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BF784" w14:textId="77777777" w:rsidR="008767EC" w:rsidRDefault="008767EC">
      <w:pPr>
        <w:spacing w:after="120" w:line="20" w:lineRule="atLeast"/>
        <w:contextualSpacing/>
        <w:jc w:val="center"/>
        <w:rPr>
          <w:b/>
          <w:bCs/>
          <w:color w:val="00B050"/>
          <w:sz w:val="24"/>
          <w:szCs w:val="24"/>
        </w:rPr>
      </w:pPr>
    </w:p>
    <w:sdt>
      <w:sdtPr>
        <w:id w:val="-629017360"/>
        <w:docPartObj>
          <w:docPartGallery w:val="Table of Contents"/>
          <w:docPartUnique/>
        </w:docPartObj>
      </w:sdtPr>
      <w:sdtContent>
        <w:p w14:paraId="1E135C6B" w14:textId="77777777" w:rsidR="008767EC" w:rsidRDefault="008767EC">
          <w:pPr>
            <w:spacing w:after="120" w:line="20" w:lineRule="atLeast"/>
            <w:contextualSpacing/>
            <w:jc w:val="center"/>
            <w:rPr>
              <w:rFonts w:cstheme="minorHAnsi"/>
              <w:b/>
              <w:bCs/>
              <w:sz w:val="24"/>
              <w:szCs w:val="24"/>
            </w:rPr>
          </w:pPr>
        </w:p>
        <w:p w14:paraId="67CD4A10" w14:textId="77777777" w:rsidR="008767EC" w:rsidRDefault="008767EC">
          <w:pPr>
            <w:spacing w:after="120" w:line="20" w:lineRule="atLeast"/>
            <w:contextualSpacing/>
            <w:jc w:val="center"/>
            <w:rPr>
              <w:rFonts w:cstheme="minorHAnsi"/>
              <w:b/>
              <w:bCs/>
              <w:sz w:val="24"/>
              <w:szCs w:val="24"/>
            </w:rPr>
          </w:pPr>
        </w:p>
        <w:p w14:paraId="499F35CF" w14:textId="77777777" w:rsidR="008767EC" w:rsidRDefault="008767EC">
          <w:pPr>
            <w:spacing w:after="120" w:line="20" w:lineRule="atLeast"/>
            <w:contextualSpacing/>
            <w:jc w:val="center"/>
            <w:rPr>
              <w:rFonts w:cstheme="minorHAnsi"/>
              <w:b/>
              <w:bCs/>
              <w:sz w:val="24"/>
              <w:szCs w:val="24"/>
            </w:rPr>
          </w:pPr>
        </w:p>
        <w:p w14:paraId="7BE0128C" w14:textId="77777777" w:rsidR="008767EC" w:rsidRDefault="008767EC">
          <w:pPr>
            <w:spacing w:after="120" w:line="20" w:lineRule="atLeast"/>
            <w:contextualSpacing/>
            <w:jc w:val="center"/>
            <w:rPr>
              <w:rFonts w:cstheme="minorHAnsi"/>
              <w:b/>
              <w:bCs/>
              <w:sz w:val="24"/>
              <w:szCs w:val="24"/>
            </w:rPr>
          </w:pPr>
        </w:p>
        <w:p w14:paraId="5E348895" w14:textId="77777777" w:rsidR="008767EC" w:rsidRDefault="00697E6F">
          <w:pPr>
            <w:tabs>
              <w:tab w:val="center" w:pos="4513"/>
              <w:tab w:val="right" w:pos="9026"/>
            </w:tabs>
            <w:jc w:val="center"/>
            <w:rPr>
              <w:rFonts w:ascii="Calibri" w:eastAsia="MS Mincho" w:hAnsi="Calibri" w:cs="Times New Roman"/>
              <w:sz w:val="32"/>
              <w:szCs w:val="32"/>
            </w:rPr>
          </w:pPr>
          <w:r>
            <w:rPr>
              <w:noProof/>
            </w:rPr>
            <w:drawing>
              <wp:inline distT="0" distB="0" distL="0" distR="0" wp14:anchorId="3335F65A" wp14:editId="3838A9F8">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2068A28F" w14:textId="77777777" w:rsidR="008767EC" w:rsidRDefault="00697E6F">
          <w:pPr>
            <w:tabs>
              <w:tab w:val="center" w:pos="4680"/>
              <w:tab w:val="right" w:pos="9360"/>
            </w:tabs>
            <w:spacing w:after="0" w:line="240" w:lineRule="auto"/>
            <w:jc w:val="center"/>
            <w:rPr>
              <w:rFonts w:ascii="Calibri" w:eastAsia="MS Mincho" w:hAnsi="Calibri" w:cs="Times New Roman"/>
              <w:lang w:eastAsia="zh-CN"/>
            </w:rPr>
          </w:pPr>
          <w:r>
            <w:rPr>
              <w:rFonts w:ascii="Times New Roman" w:eastAsia="Times New Roman" w:hAnsi="Times New Roman" w:cs="Times New Roman"/>
              <w:b/>
              <w:bCs/>
              <w:sz w:val="24"/>
              <w:szCs w:val="22"/>
              <w:lang w:eastAsia="zh-CN"/>
            </w:rPr>
            <w:t>POLICIJOS DEPARTAMENTAS PRIE VIDAUS REIKALŲ MINISTERIJOS</w:t>
          </w:r>
        </w:p>
        <w:p w14:paraId="69310709" w14:textId="77777777" w:rsidR="008767EC" w:rsidRDefault="00697E6F">
          <w:pPr>
            <w:pBdr>
              <w:bottom w:val="single" w:sz="6" w:space="1" w:color="000000"/>
            </w:pBdr>
            <w:spacing w:after="0" w:line="240" w:lineRule="auto"/>
            <w:jc w:val="center"/>
            <w:rPr>
              <w:rFonts w:ascii="Calibri" w:eastAsia="MS Mincho" w:hAnsi="Calibri" w:cs="Times New Roman"/>
              <w:lang w:eastAsia="zh-CN"/>
            </w:rPr>
          </w:pPr>
          <w:r>
            <w:rPr>
              <w:rFonts w:ascii="Times New Roman" w:eastAsia="Times New Roman" w:hAnsi="Times New Roman" w:cs="Times New Roman"/>
              <w:sz w:val="20"/>
              <w:szCs w:val="22"/>
              <w:lang w:eastAsia="zh-CN"/>
            </w:rPr>
            <w:t>Biudžetinė įstaiga, Saltoniškių g. 19, LT-08106 Vilnius, Tel. (+370 5) 271 9731, Faks. (+370 5) 271 9978, El. p. info@policija.lt</w:t>
          </w:r>
        </w:p>
        <w:p w14:paraId="18E7E23A" w14:textId="77777777" w:rsidR="008767EC" w:rsidRDefault="00697E6F">
          <w:pPr>
            <w:pBdr>
              <w:bottom w:val="single" w:sz="6" w:space="1" w:color="000000"/>
            </w:pBdr>
            <w:spacing w:after="0" w:line="240" w:lineRule="auto"/>
            <w:jc w:val="center"/>
            <w:rPr>
              <w:rFonts w:ascii="Calibri" w:eastAsia="MS Mincho" w:hAnsi="Calibri" w:cs="Times New Roman"/>
              <w:lang w:eastAsia="zh-CN"/>
            </w:rPr>
          </w:pPr>
          <w:r>
            <w:rPr>
              <w:rFonts w:ascii="Times New Roman" w:eastAsia="Times New Roman" w:hAnsi="Times New Roman" w:cs="Times New Roman"/>
              <w:sz w:val="20"/>
              <w:szCs w:val="22"/>
              <w:lang w:eastAsia="zh-CN"/>
            </w:rPr>
            <w:t>Duomenys apie įmonę saugomi LR Juridinių asmenų registre. Juridinio asmens kodas 188785847</w:t>
          </w:r>
        </w:p>
        <w:p w14:paraId="12DE8B83" w14:textId="77777777" w:rsidR="008767EC" w:rsidRDefault="00697E6F">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7E9ADC28" w14:textId="77777777" w:rsidR="008767EC" w:rsidRDefault="008767EC">
          <w:pPr>
            <w:spacing w:after="120" w:line="20" w:lineRule="atLeast"/>
            <w:contextualSpacing/>
            <w:jc w:val="center"/>
            <w:rPr>
              <w:rFonts w:cstheme="minorHAnsi"/>
              <w:sz w:val="24"/>
              <w:szCs w:val="24"/>
            </w:rPr>
          </w:pPr>
        </w:p>
        <w:p w14:paraId="15FCD3E2"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PATVIRTINTA </w:t>
          </w:r>
        </w:p>
        <w:p w14:paraId="1F594791"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Policijos departamento prie VRM</w:t>
          </w:r>
        </w:p>
        <w:p w14:paraId="3F1B3D93"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1-osios viešojo pirkimo komisijos</w:t>
          </w:r>
        </w:p>
        <w:p w14:paraId="1315F736" w14:textId="4462ED40" w:rsidR="008767EC" w:rsidRDefault="00E3750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2025-12</w:t>
          </w:r>
          <w:r w:rsidR="00697E6F">
            <w:rPr>
              <w:rFonts w:ascii="Times New Roman" w:hAnsi="Times New Roman" w:cs="Times New Roman"/>
              <w:i/>
              <w:iCs/>
              <w:sz w:val="24"/>
              <w:szCs w:val="24"/>
            </w:rPr>
            <w:t>-</w:t>
          </w:r>
        </w:p>
        <w:p w14:paraId="4CB99F0B"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posėdyje, protokolo Nr. 5-P1-</w:t>
          </w:r>
        </w:p>
        <w:p w14:paraId="08174D54" w14:textId="77777777" w:rsidR="008767EC" w:rsidRDefault="008767EC">
          <w:pPr>
            <w:spacing w:after="120" w:line="20" w:lineRule="atLeast"/>
            <w:contextualSpacing/>
            <w:jc w:val="center"/>
            <w:rPr>
              <w:rFonts w:cstheme="minorHAnsi"/>
              <w:sz w:val="24"/>
              <w:szCs w:val="24"/>
            </w:rPr>
          </w:pPr>
        </w:p>
        <w:p w14:paraId="00FE4B50" w14:textId="77777777" w:rsidR="008767EC" w:rsidRDefault="008767EC">
          <w:pPr>
            <w:spacing w:after="120" w:line="20" w:lineRule="atLeast"/>
            <w:contextualSpacing/>
            <w:jc w:val="center"/>
            <w:rPr>
              <w:rFonts w:cstheme="minorHAnsi"/>
              <w:sz w:val="24"/>
              <w:szCs w:val="24"/>
            </w:rPr>
          </w:pPr>
        </w:p>
        <w:p w14:paraId="369BED97"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VIDAUS SAUGUMO FONDO 2021–2027 M. PROGRAMOS</w:t>
          </w:r>
        </w:p>
        <w:p w14:paraId="16F6962C"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LĖŠOMIS FINANSUOJAMAS PROJEKTAS NR. VSF/2023/112 „POLICIJOS REGISTRUOJAMŲ ĮVYKIŲ REGISTRO ATNAUJINIMAS”</w:t>
          </w:r>
        </w:p>
        <w:p w14:paraId="0CEBCC89" w14:textId="77777777" w:rsidR="008767EC" w:rsidRDefault="008767EC">
          <w:pPr>
            <w:spacing w:after="120" w:line="20" w:lineRule="atLeast"/>
            <w:contextualSpacing/>
            <w:rPr>
              <w:rFonts w:ascii="Times New Roman" w:hAnsi="Times New Roman" w:cs="Times New Roman"/>
              <w:b/>
              <w:bCs/>
              <w:sz w:val="24"/>
              <w:szCs w:val="24"/>
            </w:rPr>
          </w:pPr>
        </w:p>
        <w:p w14:paraId="4D12603C" w14:textId="77777777" w:rsidR="008767EC" w:rsidRDefault="00697E6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„POLICIJOS REGISTRUOJAMŲ ĮVYKIŲ REGISTRO (PRĮR) MODERNIZAVIMO IR DIEGIMO PASLAUGOS“</w:t>
          </w:r>
        </w:p>
        <w:p w14:paraId="5502CE0A" w14:textId="77777777" w:rsidR="008767EC" w:rsidRDefault="00697E6F">
          <w:pPr>
            <w:spacing w:after="120" w:line="20" w:lineRule="atLeast"/>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67A73337" w14:textId="77777777" w:rsidR="008767EC" w:rsidRDefault="00697E6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1464C02A" w14:textId="77777777" w:rsidR="008767EC" w:rsidRDefault="008767EC">
          <w:pPr>
            <w:spacing w:after="120" w:line="20" w:lineRule="atLeast"/>
            <w:contextualSpacing/>
            <w:rPr>
              <w:rFonts w:cstheme="minorHAnsi"/>
              <w:sz w:val="28"/>
              <w:szCs w:val="28"/>
            </w:rPr>
          </w:pPr>
        </w:p>
        <w:p w14:paraId="782CD668" w14:textId="77777777" w:rsidR="008767EC" w:rsidRDefault="00697E6F">
          <w:pPr>
            <w:spacing w:after="120" w:line="20" w:lineRule="atLeast"/>
            <w:contextualSpacing/>
            <w:rPr>
              <w:rFonts w:cstheme="minorHAnsi"/>
            </w:rPr>
          </w:pPr>
          <w:r>
            <w:br w:type="page"/>
          </w:r>
        </w:p>
        <w:p w14:paraId="6B2A5B19" w14:textId="77777777" w:rsidR="008767EC" w:rsidRDefault="00697E6F">
          <w:pPr>
            <w:pStyle w:val="TOCHeading"/>
            <w:spacing w:before="0" w:line="20" w:lineRule="atLeast"/>
            <w:ind w:left="432" w:hanging="432"/>
            <w:contextualSpacing/>
            <w:rPr>
              <w:rFonts w:asciiTheme="minorHAnsi" w:hAnsiTheme="minorHAnsi" w:cstheme="minorHAnsi"/>
            </w:rPr>
          </w:pPr>
          <w:r>
            <w:rPr>
              <w:rFonts w:asciiTheme="minorHAnsi" w:hAnsiTheme="minorHAnsi" w:cstheme="minorHAnsi"/>
            </w:rPr>
            <w:lastRenderedPageBreak/>
            <w:t>TURINYS</w:t>
          </w:r>
        </w:p>
        <w:p w14:paraId="6AE37E91" w14:textId="072660DC" w:rsidR="00466A19" w:rsidRDefault="00697E6F">
          <w:pPr>
            <w:pStyle w:val="TOC1"/>
            <w:tabs>
              <w:tab w:val="left" w:pos="660"/>
            </w:tabs>
            <w:rPr>
              <w:noProof/>
              <w:sz w:val="22"/>
              <w:szCs w:val="22"/>
            </w:rPr>
          </w:pPr>
          <w:r>
            <w:fldChar w:fldCharType="begin"/>
          </w:r>
          <w:r>
            <w:rPr>
              <w:rStyle w:val="Rodyklssaitas"/>
              <w:rFonts w:cs="Calibri"/>
              <w:webHidden/>
            </w:rPr>
            <w:instrText>TOC \z \o "1-3" \u \h</w:instrText>
          </w:r>
          <w:r>
            <w:rPr>
              <w:rStyle w:val="Rodyklssaitas"/>
            </w:rPr>
            <w:fldChar w:fldCharType="separate"/>
          </w:r>
          <w:hyperlink w:anchor="_Toc217888447" w:history="1">
            <w:r w:rsidR="00466A19" w:rsidRPr="0071315C">
              <w:rPr>
                <w:rStyle w:val="Hyperlink"/>
                <w:rFonts w:cstheme="minorHAnsi"/>
                <w:noProof/>
              </w:rPr>
              <w:t>1.</w:t>
            </w:r>
            <w:r w:rsidR="00466A19">
              <w:rPr>
                <w:noProof/>
                <w:sz w:val="22"/>
                <w:szCs w:val="22"/>
              </w:rPr>
              <w:tab/>
            </w:r>
            <w:r w:rsidR="00466A19" w:rsidRPr="0071315C">
              <w:rPr>
                <w:rStyle w:val="Hyperlink"/>
                <w:rFonts w:cstheme="minorHAnsi"/>
                <w:noProof/>
              </w:rPr>
              <w:t>Bendra informacija</w:t>
            </w:r>
            <w:r w:rsidR="00466A19">
              <w:rPr>
                <w:noProof/>
                <w:webHidden/>
              </w:rPr>
              <w:tab/>
            </w:r>
            <w:r w:rsidR="00466A19">
              <w:rPr>
                <w:noProof/>
                <w:webHidden/>
              </w:rPr>
              <w:fldChar w:fldCharType="begin"/>
            </w:r>
            <w:r w:rsidR="00466A19">
              <w:rPr>
                <w:noProof/>
                <w:webHidden/>
              </w:rPr>
              <w:instrText xml:space="preserve"> PAGEREF _Toc217888447 \h </w:instrText>
            </w:r>
            <w:r w:rsidR="00466A19">
              <w:rPr>
                <w:noProof/>
                <w:webHidden/>
              </w:rPr>
            </w:r>
            <w:r w:rsidR="00466A19">
              <w:rPr>
                <w:noProof/>
                <w:webHidden/>
              </w:rPr>
              <w:fldChar w:fldCharType="separate"/>
            </w:r>
            <w:r w:rsidR="006013B5">
              <w:rPr>
                <w:noProof/>
                <w:webHidden/>
              </w:rPr>
              <w:t>2</w:t>
            </w:r>
            <w:r w:rsidR="00466A19">
              <w:rPr>
                <w:noProof/>
                <w:webHidden/>
              </w:rPr>
              <w:fldChar w:fldCharType="end"/>
            </w:r>
          </w:hyperlink>
        </w:p>
        <w:p w14:paraId="347B7F4E" w14:textId="56B5D9E8" w:rsidR="00466A19" w:rsidRDefault="001649B3">
          <w:pPr>
            <w:pStyle w:val="TOC1"/>
            <w:rPr>
              <w:noProof/>
              <w:sz w:val="22"/>
              <w:szCs w:val="22"/>
            </w:rPr>
          </w:pPr>
          <w:hyperlink w:anchor="_Toc217888448" w:history="1">
            <w:r w:rsidR="00466A19" w:rsidRPr="0071315C">
              <w:rPr>
                <w:rStyle w:val="Hyperlink"/>
                <w:rFonts w:ascii="Calibri" w:hAnsi="Calibri" w:cs="Calibri"/>
                <w:noProof/>
              </w:rPr>
              <w:t>2</w:t>
            </w:r>
            <w:r w:rsidR="00466A19" w:rsidRPr="0071315C">
              <w:rPr>
                <w:rStyle w:val="Hyperlink"/>
                <w:noProof/>
              </w:rPr>
              <w:t xml:space="preserve">. </w:t>
            </w:r>
            <w:r w:rsidR="00466A19" w:rsidRPr="0071315C">
              <w:rPr>
                <w:rStyle w:val="Hyperlink"/>
                <w:rFonts w:cstheme="minorHAnsi"/>
                <w:noProof/>
              </w:rPr>
              <w:t>Pirkimo objektas</w:t>
            </w:r>
            <w:r w:rsidR="00466A19">
              <w:rPr>
                <w:noProof/>
                <w:webHidden/>
              </w:rPr>
              <w:tab/>
            </w:r>
            <w:r w:rsidR="00466A19">
              <w:rPr>
                <w:noProof/>
                <w:webHidden/>
              </w:rPr>
              <w:fldChar w:fldCharType="begin"/>
            </w:r>
            <w:r w:rsidR="00466A19">
              <w:rPr>
                <w:noProof/>
                <w:webHidden/>
              </w:rPr>
              <w:instrText xml:space="preserve"> PAGEREF _Toc217888448 \h </w:instrText>
            </w:r>
            <w:r w:rsidR="00466A19">
              <w:rPr>
                <w:noProof/>
                <w:webHidden/>
              </w:rPr>
            </w:r>
            <w:r w:rsidR="00466A19">
              <w:rPr>
                <w:noProof/>
                <w:webHidden/>
              </w:rPr>
              <w:fldChar w:fldCharType="separate"/>
            </w:r>
            <w:r w:rsidR="006013B5">
              <w:rPr>
                <w:noProof/>
                <w:webHidden/>
              </w:rPr>
              <w:t>2</w:t>
            </w:r>
            <w:r w:rsidR="00466A19">
              <w:rPr>
                <w:noProof/>
                <w:webHidden/>
              </w:rPr>
              <w:fldChar w:fldCharType="end"/>
            </w:r>
          </w:hyperlink>
        </w:p>
        <w:p w14:paraId="00CFAC48" w14:textId="4921C5B1" w:rsidR="00466A19" w:rsidRDefault="001649B3">
          <w:pPr>
            <w:pStyle w:val="TOC1"/>
            <w:rPr>
              <w:noProof/>
              <w:sz w:val="22"/>
              <w:szCs w:val="22"/>
            </w:rPr>
          </w:pPr>
          <w:hyperlink w:anchor="_Toc217888449" w:history="1">
            <w:r w:rsidR="00466A19" w:rsidRPr="0071315C">
              <w:rPr>
                <w:rStyle w:val="Hyperlink"/>
                <w:rFonts w:cstheme="minorHAnsi"/>
                <w:noProof/>
              </w:rPr>
              <w:t>3. Susitikimai su tiekėjais ir objekto apžiūra</w:t>
            </w:r>
            <w:r w:rsidR="00466A19">
              <w:rPr>
                <w:noProof/>
                <w:webHidden/>
              </w:rPr>
              <w:tab/>
            </w:r>
            <w:r w:rsidR="00466A19">
              <w:rPr>
                <w:noProof/>
                <w:webHidden/>
              </w:rPr>
              <w:fldChar w:fldCharType="begin"/>
            </w:r>
            <w:r w:rsidR="00466A19">
              <w:rPr>
                <w:noProof/>
                <w:webHidden/>
              </w:rPr>
              <w:instrText xml:space="preserve"> PAGEREF _Toc217888449 \h </w:instrText>
            </w:r>
            <w:r w:rsidR="00466A19">
              <w:rPr>
                <w:noProof/>
                <w:webHidden/>
              </w:rPr>
            </w:r>
            <w:r w:rsidR="00466A19">
              <w:rPr>
                <w:noProof/>
                <w:webHidden/>
              </w:rPr>
              <w:fldChar w:fldCharType="separate"/>
            </w:r>
            <w:r w:rsidR="006013B5">
              <w:rPr>
                <w:noProof/>
                <w:webHidden/>
              </w:rPr>
              <w:t>3</w:t>
            </w:r>
            <w:r w:rsidR="00466A19">
              <w:rPr>
                <w:noProof/>
                <w:webHidden/>
              </w:rPr>
              <w:fldChar w:fldCharType="end"/>
            </w:r>
          </w:hyperlink>
        </w:p>
        <w:p w14:paraId="3A10EA92" w14:textId="2812E70B" w:rsidR="00466A19" w:rsidRDefault="001649B3">
          <w:pPr>
            <w:pStyle w:val="TOC1"/>
            <w:rPr>
              <w:noProof/>
              <w:sz w:val="22"/>
              <w:szCs w:val="22"/>
            </w:rPr>
          </w:pPr>
          <w:hyperlink w:anchor="_Toc217888450" w:history="1">
            <w:r w:rsidR="00466A19" w:rsidRPr="0071315C">
              <w:rPr>
                <w:rStyle w:val="Hyperlink"/>
                <w:rFonts w:cstheme="minorHAnsi"/>
                <w:noProof/>
              </w:rPr>
              <w:t>4. Tiekėjų pašalinimo pagrindai ir kvalifikacijos reikalavimai</w:t>
            </w:r>
            <w:r w:rsidR="00466A19">
              <w:rPr>
                <w:noProof/>
                <w:webHidden/>
              </w:rPr>
              <w:tab/>
            </w:r>
            <w:r w:rsidR="00466A19">
              <w:rPr>
                <w:noProof/>
                <w:webHidden/>
              </w:rPr>
              <w:fldChar w:fldCharType="begin"/>
            </w:r>
            <w:r w:rsidR="00466A19">
              <w:rPr>
                <w:noProof/>
                <w:webHidden/>
              </w:rPr>
              <w:instrText xml:space="preserve"> PAGEREF _Toc217888450 \h </w:instrText>
            </w:r>
            <w:r w:rsidR="00466A19">
              <w:rPr>
                <w:noProof/>
                <w:webHidden/>
              </w:rPr>
            </w:r>
            <w:r w:rsidR="00466A19">
              <w:rPr>
                <w:noProof/>
                <w:webHidden/>
              </w:rPr>
              <w:fldChar w:fldCharType="separate"/>
            </w:r>
            <w:r w:rsidR="006013B5">
              <w:rPr>
                <w:noProof/>
                <w:webHidden/>
              </w:rPr>
              <w:t>3</w:t>
            </w:r>
            <w:r w:rsidR="00466A19">
              <w:rPr>
                <w:noProof/>
                <w:webHidden/>
              </w:rPr>
              <w:fldChar w:fldCharType="end"/>
            </w:r>
          </w:hyperlink>
        </w:p>
        <w:p w14:paraId="3603C785" w14:textId="55BC9E51" w:rsidR="00466A19" w:rsidRDefault="001649B3">
          <w:pPr>
            <w:pStyle w:val="TOC1"/>
            <w:rPr>
              <w:noProof/>
              <w:sz w:val="22"/>
              <w:szCs w:val="22"/>
            </w:rPr>
          </w:pPr>
          <w:hyperlink w:anchor="_Toc217888451" w:history="1">
            <w:r w:rsidR="00466A19" w:rsidRPr="0071315C">
              <w:rPr>
                <w:rStyle w:val="Hyperlink"/>
                <w:rFonts w:cstheme="minorHAnsi"/>
                <w:noProof/>
              </w:rPr>
              <w:t>5.Reikalavimai, susiję su</w:t>
            </w:r>
            <w:r w:rsidR="00466A19" w:rsidRPr="0071315C">
              <w:rPr>
                <w:rStyle w:val="Hyperlink"/>
                <w:rFonts w:ascii="Calibri" w:hAnsi="Calibri" w:cs="Calibri"/>
                <w:noProof/>
              </w:rPr>
              <w:t xml:space="preserve"> nacionaliniu saugumu</w:t>
            </w:r>
            <w:r w:rsidR="00466A19">
              <w:rPr>
                <w:noProof/>
                <w:webHidden/>
              </w:rPr>
              <w:tab/>
            </w:r>
            <w:r w:rsidR="00466A19">
              <w:rPr>
                <w:noProof/>
                <w:webHidden/>
              </w:rPr>
              <w:fldChar w:fldCharType="begin"/>
            </w:r>
            <w:r w:rsidR="00466A19">
              <w:rPr>
                <w:noProof/>
                <w:webHidden/>
              </w:rPr>
              <w:instrText xml:space="preserve"> PAGEREF _Toc217888451 \h </w:instrText>
            </w:r>
            <w:r w:rsidR="00466A19">
              <w:rPr>
                <w:noProof/>
                <w:webHidden/>
              </w:rPr>
            </w:r>
            <w:r w:rsidR="00466A19">
              <w:rPr>
                <w:noProof/>
                <w:webHidden/>
              </w:rPr>
              <w:fldChar w:fldCharType="separate"/>
            </w:r>
            <w:r w:rsidR="006013B5">
              <w:rPr>
                <w:noProof/>
                <w:webHidden/>
              </w:rPr>
              <w:t>3</w:t>
            </w:r>
            <w:r w:rsidR="00466A19">
              <w:rPr>
                <w:noProof/>
                <w:webHidden/>
              </w:rPr>
              <w:fldChar w:fldCharType="end"/>
            </w:r>
          </w:hyperlink>
        </w:p>
        <w:p w14:paraId="4A0A0E82" w14:textId="1DF2684E" w:rsidR="00466A19" w:rsidRDefault="001649B3">
          <w:pPr>
            <w:pStyle w:val="TOC1"/>
            <w:rPr>
              <w:noProof/>
              <w:sz w:val="22"/>
              <w:szCs w:val="22"/>
            </w:rPr>
          </w:pPr>
          <w:hyperlink w:anchor="_Toc217888452" w:history="1">
            <w:r w:rsidR="00466A19" w:rsidRPr="0071315C">
              <w:rPr>
                <w:rStyle w:val="Hyperlink"/>
                <w:noProof/>
              </w:rPr>
              <w:t>6. Specialieji reikalavimai pasiūlymų rengimui ir pateikimui</w:t>
            </w:r>
            <w:r w:rsidR="00466A19">
              <w:rPr>
                <w:noProof/>
                <w:webHidden/>
              </w:rPr>
              <w:tab/>
            </w:r>
            <w:r w:rsidR="00466A19">
              <w:rPr>
                <w:noProof/>
                <w:webHidden/>
              </w:rPr>
              <w:fldChar w:fldCharType="begin"/>
            </w:r>
            <w:r w:rsidR="00466A19">
              <w:rPr>
                <w:noProof/>
                <w:webHidden/>
              </w:rPr>
              <w:instrText xml:space="preserve"> PAGEREF _Toc217888452 \h </w:instrText>
            </w:r>
            <w:r w:rsidR="00466A19">
              <w:rPr>
                <w:noProof/>
                <w:webHidden/>
              </w:rPr>
            </w:r>
            <w:r w:rsidR="00466A19">
              <w:rPr>
                <w:noProof/>
                <w:webHidden/>
              </w:rPr>
              <w:fldChar w:fldCharType="separate"/>
            </w:r>
            <w:r w:rsidR="006013B5">
              <w:rPr>
                <w:noProof/>
                <w:webHidden/>
              </w:rPr>
              <w:t>4</w:t>
            </w:r>
            <w:r w:rsidR="00466A19">
              <w:rPr>
                <w:noProof/>
                <w:webHidden/>
              </w:rPr>
              <w:fldChar w:fldCharType="end"/>
            </w:r>
          </w:hyperlink>
        </w:p>
        <w:p w14:paraId="7EDB7F38" w14:textId="287BA6B2" w:rsidR="00466A19" w:rsidRDefault="001649B3">
          <w:pPr>
            <w:pStyle w:val="TOC1"/>
            <w:rPr>
              <w:noProof/>
              <w:sz w:val="22"/>
              <w:szCs w:val="22"/>
            </w:rPr>
          </w:pPr>
          <w:hyperlink w:anchor="_Toc217888453" w:history="1">
            <w:r w:rsidR="00466A19" w:rsidRPr="0071315C">
              <w:rPr>
                <w:rStyle w:val="Hyperlink"/>
                <w:rFonts w:cstheme="minorHAnsi"/>
                <w:noProof/>
              </w:rPr>
              <w:t>7. Pasiūlymo galiojimo užtikrinimas</w:t>
            </w:r>
            <w:r w:rsidR="00466A19">
              <w:rPr>
                <w:noProof/>
                <w:webHidden/>
              </w:rPr>
              <w:tab/>
            </w:r>
            <w:r w:rsidR="00466A19">
              <w:rPr>
                <w:noProof/>
                <w:webHidden/>
              </w:rPr>
              <w:fldChar w:fldCharType="begin"/>
            </w:r>
            <w:r w:rsidR="00466A19">
              <w:rPr>
                <w:noProof/>
                <w:webHidden/>
              </w:rPr>
              <w:instrText xml:space="preserve"> PAGEREF _Toc217888453 \h </w:instrText>
            </w:r>
            <w:r w:rsidR="00466A19">
              <w:rPr>
                <w:noProof/>
                <w:webHidden/>
              </w:rPr>
            </w:r>
            <w:r w:rsidR="00466A19">
              <w:rPr>
                <w:noProof/>
                <w:webHidden/>
              </w:rPr>
              <w:fldChar w:fldCharType="separate"/>
            </w:r>
            <w:r w:rsidR="006013B5">
              <w:rPr>
                <w:noProof/>
                <w:webHidden/>
              </w:rPr>
              <w:t>5</w:t>
            </w:r>
            <w:r w:rsidR="00466A19">
              <w:rPr>
                <w:noProof/>
                <w:webHidden/>
              </w:rPr>
              <w:fldChar w:fldCharType="end"/>
            </w:r>
          </w:hyperlink>
        </w:p>
        <w:p w14:paraId="45AC7A0F" w14:textId="403A4A9C" w:rsidR="00466A19" w:rsidRDefault="001649B3">
          <w:pPr>
            <w:pStyle w:val="TOC1"/>
            <w:rPr>
              <w:noProof/>
              <w:sz w:val="22"/>
              <w:szCs w:val="22"/>
            </w:rPr>
          </w:pPr>
          <w:hyperlink w:anchor="_Toc217888454" w:history="1">
            <w:r w:rsidR="00466A19" w:rsidRPr="0071315C">
              <w:rPr>
                <w:rStyle w:val="Hyperlink"/>
                <w:rFonts w:ascii="Times New Roman" w:hAnsi="Times New Roman" w:cs="Times New Roman"/>
                <w:noProof/>
              </w:rPr>
              <w:t xml:space="preserve">8. </w:t>
            </w:r>
            <w:r w:rsidR="00466A19" w:rsidRPr="0071315C">
              <w:rPr>
                <w:rStyle w:val="Hyperlink"/>
                <w:rFonts w:cstheme="minorHAnsi"/>
                <w:noProof/>
              </w:rPr>
              <w:t>Elektroninis aukcionas</w:t>
            </w:r>
            <w:r w:rsidR="00466A19">
              <w:rPr>
                <w:noProof/>
                <w:webHidden/>
              </w:rPr>
              <w:tab/>
            </w:r>
            <w:r w:rsidR="00466A19">
              <w:rPr>
                <w:noProof/>
                <w:webHidden/>
              </w:rPr>
              <w:fldChar w:fldCharType="begin"/>
            </w:r>
            <w:r w:rsidR="00466A19">
              <w:rPr>
                <w:noProof/>
                <w:webHidden/>
              </w:rPr>
              <w:instrText xml:space="preserve"> PAGEREF _Toc217888454 \h </w:instrText>
            </w:r>
            <w:r w:rsidR="00466A19">
              <w:rPr>
                <w:noProof/>
                <w:webHidden/>
              </w:rPr>
            </w:r>
            <w:r w:rsidR="00466A19">
              <w:rPr>
                <w:noProof/>
                <w:webHidden/>
              </w:rPr>
              <w:fldChar w:fldCharType="separate"/>
            </w:r>
            <w:r w:rsidR="006013B5">
              <w:rPr>
                <w:noProof/>
                <w:webHidden/>
              </w:rPr>
              <w:t>6</w:t>
            </w:r>
            <w:r w:rsidR="00466A19">
              <w:rPr>
                <w:noProof/>
                <w:webHidden/>
              </w:rPr>
              <w:fldChar w:fldCharType="end"/>
            </w:r>
          </w:hyperlink>
        </w:p>
        <w:p w14:paraId="04D36EE4" w14:textId="022977D6" w:rsidR="00466A19" w:rsidRDefault="001649B3">
          <w:pPr>
            <w:pStyle w:val="TOC1"/>
            <w:rPr>
              <w:noProof/>
              <w:sz w:val="22"/>
              <w:szCs w:val="22"/>
            </w:rPr>
          </w:pPr>
          <w:hyperlink w:anchor="_Toc217888455" w:history="1">
            <w:r w:rsidR="00466A19" w:rsidRPr="0071315C">
              <w:rPr>
                <w:rStyle w:val="Hyperlink"/>
                <w:rFonts w:cstheme="minorHAnsi"/>
                <w:noProof/>
              </w:rPr>
              <w:t>9. Pasiūlymų vertinimas</w:t>
            </w:r>
            <w:r w:rsidR="00466A19">
              <w:rPr>
                <w:noProof/>
                <w:webHidden/>
              </w:rPr>
              <w:tab/>
            </w:r>
            <w:r w:rsidR="00466A19">
              <w:rPr>
                <w:noProof/>
                <w:webHidden/>
              </w:rPr>
              <w:fldChar w:fldCharType="begin"/>
            </w:r>
            <w:r w:rsidR="00466A19">
              <w:rPr>
                <w:noProof/>
                <w:webHidden/>
              </w:rPr>
              <w:instrText xml:space="preserve"> PAGEREF _Toc217888455 \h </w:instrText>
            </w:r>
            <w:r w:rsidR="00466A19">
              <w:rPr>
                <w:noProof/>
                <w:webHidden/>
              </w:rPr>
            </w:r>
            <w:r w:rsidR="00466A19">
              <w:rPr>
                <w:noProof/>
                <w:webHidden/>
              </w:rPr>
              <w:fldChar w:fldCharType="separate"/>
            </w:r>
            <w:r w:rsidR="006013B5">
              <w:rPr>
                <w:noProof/>
                <w:webHidden/>
              </w:rPr>
              <w:t>6</w:t>
            </w:r>
            <w:r w:rsidR="00466A19">
              <w:rPr>
                <w:noProof/>
                <w:webHidden/>
              </w:rPr>
              <w:fldChar w:fldCharType="end"/>
            </w:r>
          </w:hyperlink>
        </w:p>
        <w:p w14:paraId="3E51C159" w14:textId="3A4A9BA3" w:rsidR="00466A19" w:rsidRDefault="001649B3">
          <w:pPr>
            <w:pStyle w:val="TOC1"/>
            <w:rPr>
              <w:noProof/>
              <w:sz w:val="22"/>
              <w:szCs w:val="22"/>
            </w:rPr>
          </w:pPr>
          <w:hyperlink w:anchor="_Toc217888456" w:history="1">
            <w:r w:rsidR="00466A19" w:rsidRPr="0071315C">
              <w:rPr>
                <w:rStyle w:val="Hyperlink"/>
                <w:rFonts w:ascii="Times New Roman" w:hAnsi="Times New Roman" w:cs="Times New Roman"/>
                <w:noProof/>
              </w:rPr>
              <w:t>10</w:t>
            </w:r>
            <w:r w:rsidR="00466A19" w:rsidRPr="0071315C">
              <w:rPr>
                <w:rStyle w:val="Hyperlink"/>
                <w:rFonts w:cstheme="minorHAnsi"/>
                <w:noProof/>
              </w:rPr>
              <w:t>. Sutarties sudarymas</w:t>
            </w:r>
            <w:r w:rsidR="00466A19">
              <w:rPr>
                <w:noProof/>
                <w:webHidden/>
              </w:rPr>
              <w:tab/>
            </w:r>
            <w:r w:rsidR="00466A19">
              <w:rPr>
                <w:noProof/>
                <w:webHidden/>
              </w:rPr>
              <w:fldChar w:fldCharType="begin"/>
            </w:r>
            <w:r w:rsidR="00466A19">
              <w:rPr>
                <w:noProof/>
                <w:webHidden/>
              </w:rPr>
              <w:instrText xml:space="preserve"> PAGEREF _Toc217888456 \h </w:instrText>
            </w:r>
            <w:r w:rsidR="00466A19">
              <w:rPr>
                <w:noProof/>
                <w:webHidden/>
              </w:rPr>
            </w:r>
            <w:r w:rsidR="00466A19">
              <w:rPr>
                <w:noProof/>
                <w:webHidden/>
              </w:rPr>
              <w:fldChar w:fldCharType="separate"/>
            </w:r>
            <w:r w:rsidR="006013B5">
              <w:rPr>
                <w:noProof/>
                <w:webHidden/>
              </w:rPr>
              <w:t>6</w:t>
            </w:r>
            <w:r w:rsidR="00466A19">
              <w:rPr>
                <w:noProof/>
                <w:webHidden/>
              </w:rPr>
              <w:fldChar w:fldCharType="end"/>
            </w:r>
          </w:hyperlink>
        </w:p>
        <w:p w14:paraId="617346BA" w14:textId="7C460257" w:rsidR="00466A19" w:rsidRDefault="001649B3">
          <w:pPr>
            <w:pStyle w:val="TOC1"/>
            <w:rPr>
              <w:noProof/>
              <w:sz w:val="22"/>
              <w:szCs w:val="22"/>
            </w:rPr>
          </w:pPr>
          <w:hyperlink w:anchor="_Toc217888457" w:history="1">
            <w:r w:rsidR="00466A19" w:rsidRPr="0071315C">
              <w:rPr>
                <w:rStyle w:val="Hyperlink"/>
                <w:rFonts w:cstheme="minorHAnsi"/>
                <w:noProof/>
              </w:rPr>
              <w:t>Pirkimo sąlygų 1 priedas „Terminai“</w:t>
            </w:r>
            <w:r w:rsidR="00466A19">
              <w:rPr>
                <w:noProof/>
                <w:webHidden/>
              </w:rPr>
              <w:tab/>
            </w:r>
            <w:r w:rsidR="00466A19">
              <w:rPr>
                <w:noProof/>
                <w:webHidden/>
              </w:rPr>
              <w:fldChar w:fldCharType="begin"/>
            </w:r>
            <w:r w:rsidR="00466A19">
              <w:rPr>
                <w:noProof/>
                <w:webHidden/>
              </w:rPr>
              <w:instrText xml:space="preserve"> PAGEREF _Toc217888457 \h </w:instrText>
            </w:r>
            <w:r w:rsidR="00466A19">
              <w:rPr>
                <w:noProof/>
                <w:webHidden/>
              </w:rPr>
            </w:r>
            <w:r w:rsidR="00466A19">
              <w:rPr>
                <w:noProof/>
                <w:webHidden/>
              </w:rPr>
              <w:fldChar w:fldCharType="separate"/>
            </w:r>
            <w:r w:rsidR="006013B5">
              <w:rPr>
                <w:noProof/>
                <w:webHidden/>
              </w:rPr>
              <w:t>7</w:t>
            </w:r>
            <w:r w:rsidR="00466A19">
              <w:rPr>
                <w:noProof/>
                <w:webHidden/>
              </w:rPr>
              <w:fldChar w:fldCharType="end"/>
            </w:r>
          </w:hyperlink>
        </w:p>
        <w:p w14:paraId="1E6D2DC8" w14:textId="10ADD66E" w:rsidR="00466A19" w:rsidRDefault="001649B3">
          <w:pPr>
            <w:pStyle w:val="TOC2"/>
            <w:rPr>
              <w:noProof/>
              <w:sz w:val="22"/>
              <w:szCs w:val="22"/>
            </w:rPr>
          </w:pPr>
          <w:hyperlink w:anchor="_Toc217888458" w:history="1">
            <w:r w:rsidR="00466A19" w:rsidRPr="0071315C">
              <w:rPr>
                <w:rStyle w:val="Hyperlink"/>
                <w:rFonts w:eastAsia="Calibri" w:cstheme="minorHAnsi"/>
                <w:noProof/>
              </w:rPr>
              <w:t>Pirkimo sąlygų 2 priedas „Techninė specifikacija“</w:t>
            </w:r>
            <w:r w:rsidR="00466A19">
              <w:rPr>
                <w:noProof/>
                <w:webHidden/>
              </w:rPr>
              <w:tab/>
            </w:r>
            <w:r w:rsidR="00466A19">
              <w:rPr>
                <w:noProof/>
                <w:webHidden/>
              </w:rPr>
              <w:fldChar w:fldCharType="begin"/>
            </w:r>
            <w:r w:rsidR="00466A19">
              <w:rPr>
                <w:noProof/>
                <w:webHidden/>
              </w:rPr>
              <w:instrText xml:space="preserve"> PAGEREF _Toc217888458 \h </w:instrText>
            </w:r>
            <w:r w:rsidR="00466A19">
              <w:rPr>
                <w:noProof/>
                <w:webHidden/>
              </w:rPr>
            </w:r>
            <w:r w:rsidR="00466A19">
              <w:rPr>
                <w:noProof/>
                <w:webHidden/>
              </w:rPr>
              <w:fldChar w:fldCharType="separate"/>
            </w:r>
            <w:r w:rsidR="006013B5">
              <w:rPr>
                <w:noProof/>
                <w:webHidden/>
              </w:rPr>
              <w:t>10</w:t>
            </w:r>
            <w:r w:rsidR="00466A19">
              <w:rPr>
                <w:noProof/>
                <w:webHidden/>
              </w:rPr>
              <w:fldChar w:fldCharType="end"/>
            </w:r>
          </w:hyperlink>
        </w:p>
        <w:p w14:paraId="5D820DD2" w14:textId="65183D3E" w:rsidR="00466A19" w:rsidRDefault="001649B3">
          <w:pPr>
            <w:pStyle w:val="TOC2"/>
            <w:rPr>
              <w:noProof/>
              <w:sz w:val="22"/>
              <w:szCs w:val="22"/>
            </w:rPr>
          </w:pPr>
          <w:hyperlink w:anchor="_Toc217888459" w:history="1">
            <w:r w:rsidR="00466A19" w:rsidRPr="0071315C">
              <w:rPr>
                <w:rStyle w:val="Hyperlink"/>
                <w:rFonts w:eastAsia="Calibri" w:cstheme="minorHAnsi"/>
                <w:noProof/>
              </w:rPr>
              <w:t>Pirkimo sąlygų 3 priedas „Tiekėjų pašalinimo pagrindai“</w:t>
            </w:r>
            <w:r w:rsidR="00466A19">
              <w:rPr>
                <w:noProof/>
                <w:webHidden/>
              </w:rPr>
              <w:tab/>
            </w:r>
            <w:r w:rsidR="00466A19">
              <w:rPr>
                <w:noProof/>
                <w:webHidden/>
              </w:rPr>
              <w:fldChar w:fldCharType="begin"/>
            </w:r>
            <w:r w:rsidR="00466A19">
              <w:rPr>
                <w:noProof/>
                <w:webHidden/>
              </w:rPr>
              <w:instrText xml:space="preserve"> PAGEREF _Toc217888459 \h </w:instrText>
            </w:r>
            <w:r w:rsidR="00466A19">
              <w:rPr>
                <w:noProof/>
                <w:webHidden/>
              </w:rPr>
            </w:r>
            <w:r w:rsidR="00466A19">
              <w:rPr>
                <w:noProof/>
                <w:webHidden/>
              </w:rPr>
              <w:fldChar w:fldCharType="separate"/>
            </w:r>
            <w:r w:rsidR="006013B5">
              <w:rPr>
                <w:noProof/>
                <w:webHidden/>
              </w:rPr>
              <w:t>11</w:t>
            </w:r>
            <w:r w:rsidR="00466A19">
              <w:rPr>
                <w:noProof/>
                <w:webHidden/>
              </w:rPr>
              <w:fldChar w:fldCharType="end"/>
            </w:r>
          </w:hyperlink>
        </w:p>
        <w:p w14:paraId="61592C05" w14:textId="0720D156" w:rsidR="00466A19" w:rsidRDefault="001649B3">
          <w:pPr>
            <w:pStyle w:val="TOC2"/>
            <w:rPr>
              <w:noProof/>
              <w:sz w:val="22"/>
              <w:szCs w:val="22"/>
            </w:rPr>
          </w:pPr>
          <w:hyperlink w:anchor="_Toc217888460" w:history="1">
            <w:r w:rsidR="00466A19" w:rsidRPr="0071315C">
              <w:rPr>
                <w:rStyle w:val="Hyperlink"/>
                <w:rFonts w:eastAsia="Calibri" w:cstheme="minorHAnsi"/>
                <w:noProof/>
              </w:rPr>
              <w:t>Pirkimo sąlygų 4 priedas „Tiekėjų kvalifikacijos reikalavimai ir reikalaujami kokybės bei aplinkos apsaugos vadybos sistemų standartai“</w:t>
            </w:r>
            <w:r w:rsidR="00466A19">
              <w:rPr>
                <w:noProof/>
                <w:webHidden/>
              </w:rPr>
              <w:tab/>
            </w:r>
            <w:r w:rsidR="00466A19">
              <w:rPr>
                <w:noProof/>
                <w:webHidden/>
              </w:rPr>
              <w:fldChar w:fldCharType="begin"/>
            </w:r>
            <w:r w:rsidR="00466A19">
              <w:rPr>
                <w:noProof/>
                <w:webHidden/>
              </w:rPr>
              <w:instrText xml:space="preserve"> PAGEREF _Toc217888460 \h </w:instrText>
            </w:r>
            <w:r w:rsidR="00466A19">
              <w:rPr>
                <w:noProof/>
                <w:webHidden/>
              </w:rPr>
            </w:r>
            <w:r w:rsidR="00466A19">
              <w:rPr>
                <w:noProof/>
                <w:webHidden/>
              </w:rPr>
              <w:fldChar w:fldCharType="separate"/>
            </w:r>
            <w:r w:rsidR="006013B5">
              <w:rPr>
                <w:noProof/>
                <w:webHidden/>
              </w:rPr>
              <w:t>20</w:t>
            </w:r>
            <w:r w:rsidR="00466A19">
              <w:rPr>
                <w:noProof/>
                <w:webHidden/>
              </w:rPr>
              <w:fldChar w:fldCharType="end"/>
            </w:r>
          </w:hyperlink>
        </w:p>
        <w:p w14:paraId="34FAA9E3" w14:textId="00CC06E7" w:rsidR="00466A19" w:rsidRDefault="001649B3">
          <w:pPr>
            <w:pStyle w:val="TOC2"/>
            <w:rPr>
              <w:noProof/>
              <w:sz w:val="22"/>
              <w:szCs w:val="22"/>
            </w:rPr>
          </w:pPr>
          <w:hyperlink w:anchor="_Toc217888461" w:history="1">
            <w:r w:rsidR="00466A19" w:rsidRPr="0071315C">
              <w:rPr>
                <w:rStyle w:val="Hyperlink"/>
                <w:rFonts w:eastAsia="Calibri" w:cstheme="minorHAnsi"/>
                <w:noProof/>
              </w:rPr>
              <w:t xml:space="preserve">Pirkimo sąlygų 5 priedas „EBVPD“ </w:t>
            </w:r>
            <w:r w:rsidR="00466A19" w:rsidRPr="0071315C">
              <w:rPr>
                <w:rStyle w:val="Hyperlink"/>
                <w:rFonts w:cstheme="minorHAnsi"/>
                <w:noProof/>
              </w:rPr>
              <w:t>(XML formatu)</w:t>
            </w:r>
            <w:r w:rsidR="00466A19">
              <w:rPr>
                <w:noProof/>
                <w:webHidden/>
              </w:rPr>
              <w:tab/>
            </w:r>
            <w:r w:rsidR="00466A19">
              <w:rPr>
                <w:noProof/>
                <w:webHidden/>
              </w:rPr>
              <w:fldChar w:fldCharType="begin"/>
            </w:r>
            <w:r w:rsidR="00466A19">
              <w:rPr>
                <w:noProof/>
                <w:webHidden/>
              </w:rPr>
              <w:instrText xml:space="preserve"> PAGEREF _Toc217888461 \h </w:instrText>
            </w:r>
            <w:r w:rsidR="00466A19">
              <w:rPr>
                <w:noProof/>
                <w:webHidden/>
              </w:rPr>
            </w:r>
            <w:r w:rsidR="00466A19">
              <w:rPr>
                <w:noProof/>
                <w:webHidden/>
              </w:rPr>
              <w:fldChar w:fldCharType="separate"/>
            </w:r>
            <w:r w:rsidR="006013B5">
              <w:rPr>
                <w:noProof/>
                <w:webHidden/>
              </w:rPr>
              <w:t>30</w:t>
            </w:r>
            <w:r w:rsidR="00466A19">
              <w:rPr>
                <w:noProof/>
                <w:webHidden/>
              </w:rPr>
              <w:fldChar w:fldCharType="end"/>
            </w:r>
          </w:hyperlink>
        </w:p>
        <w:p w14:paraId="0F543CCA" w14:textId="38BAFC5A" w:rsidR="00466A19" w:rsidRDefault="001649B3">
          <w:pPr>
            <w:pStyle w:val="TOC2"/>
            <w:rPr>
              <w:noProof/>
              <w:sz w:val="22"/>
              <w:szCs w:val="22"/>
            </w:rPr>
          </w:pPr>
          <w:hyperlink w:anchor="_Toc217888462" w:history="1">
            <w:r w:rsidR="00466A19" w:rsidRPr="0071315C">
              <w:rPr>
                <w:rStyle w:val="Hyperlink"/>
                <w:rFonts w:eastAsia="Calibri" w:cstheme="minorHAnsi"/>
                <w:noProof/>
              </w:rPr>
              <w:t>Pirkimo sąlygų 6 priedas „Pasiūlymo forma“</w:t>
            </w:r>
            <w:r w:rsidR="00466A19">
              <w:rPr>
                <w:noProof/>
                <w:webHidden/>
              </w:rPr>
              <w:tab/>
            </w:r>
            <w:r w:rsidR="00466A19">
              <w:rPr>
                <w:noProof/>
                <w:webHidden/>
              </w:rPr>
              <w:fldChar w:fldCharType="begin"/>
            </w:r>
            <w:r w:rsidR="00466A19">
              <w:rPr>
                <w:noProof/>
                <w:webHidden/>
              </w:rPr>
              <w:instrText xml:space="preserve"> PAGEREF _Toc217888462 \h </w:instrText>
            </w:r>
            <w:r w:rsidR="00466A19">
              <w:rPr>
                <w:noProof/>
                <w:webHidden/>
              </w:rPr>
            </w:r>
            <w:r w:rsidR="00466A19">
              <w:rPr>
                <w:noProof/>
                <w:webHidden/>
              </w:rPr>
              <w:fldChar w:fldCharType="separate"/>
            </w:r>
            <w:r w:rsidR="006013B5">
              <w:rPr>
                <w:noProof/>
                <w:webHidden/>
              </w:rPr>
              <w:t>31</w:t>
            </w:r>
            <w:r w:rsidR="00466A19">
              <w:rPr>
                <w:noProof/>
                <w:webHidden/>
              </w:rPr>
              <w:fldChar w:fldCharType="end"/>
            </w:r>
          </w:hyperlink>
        </w:p>
        <w:p w14:paraId="2DACC443" w14:textId="776242C4" w:rsidR="00466A19" w:rsidRDefault="001649B3">
          <w:pPr>
            <w:pStyle w:val="TOC2"/>
            <w:rPr>
              <w:noProof/>
              <w:sz w:val="22"/>
              <w:szCs w:val="22"/>
            </w:rPr>
          </w:pPr>
          <w:hyperlink w:anchor="_Toc217888463" w:history="1">
            <w:r w:rsidR="00466A19" w:rsidRPr="0071315C">
              <w:rPr>
                <w:rStyle w:val="Hyperlink"/>
                <w:rFonts w:eastAsia="Calibri" w:cstheme="minorHAnsi"/>
                <w:noProof/>
              </w:rPr>
              <w:t>Pirkimo sąlygų 7 priedas „Pasiūlymų vertinimo kriterijai ir sąlygos“</w:t>
            </w:r>
            <w:r w:rsidR="00466A19">
              <w:rPr>
                <w:noProof/>
                <w:webHidden/>
              </w:rPr>
              <w:tab/>
            </w:r>
            <w:r w:rsidR="00466A19">
              <w:rPr>
                <w:noProof/>
                <w:webHidden/>
              </w:rPr>
              <w:fldChar w:fldCharType="begin"/>
            </w:r>
            <w:r w:rsidR="00466A19">
              <w:rPr>
                <w:noProof/>
                <w:webHidden/>
              </w:rPr>
              <w:instrText xml:space="preserve"> PAGEREF _Toc217888463 \h </w:instrText>
            </w:r>
            <w:r w:rsidR="00466A19">
              <w:rPr>
                <w:noProof/>
                <w:webHidden/>
              </w:rPr>
            </w:r>
            <w:r w:rsidR="00466A19">
              <w:rPr>
                <w:noProof/>
                <w:webHidden/>
              </w:rPr>
              <w:fldChar w:fldCharType="separate"/>
            </w:r>
            <w:r w:rsidR="006013B5">
              <w:rPr>
                <w:noProof/>
                <w:webHidden/>
              </w:rPr>
              <w:t>38</w:t>
            </w:r>
            <w:r w:rsidR="00466A19">
              <w:rPr>
                <w:noProof/>
                <w:webHidden/>
              </w:rPr>
              <w:fldChar w:fldCharType="end"/>
            </w:r>
          </w:hyperlink>
        </w:p>
        <w:p w14:paraId="57F1FEA1" w14:textId="458F5E27" w:rsidR="00466A19" w:rsidRDefault="001649B3">
          <w:pPr>
            <w:pStyle w:val="TOC2"/>
            <w:rPr>
              <w:noProof/>
              <w:sz w:val="22"/>
              <w:szCs w:val="22"/>
            </w:rPr>
          </w:pPr>
          <w:hyperlink w:anchor="_Toc217888464" w:history="1">
            <w:r w:rsidR="00466A19" w:rsidRPr="0071315C">
              <w:rPr>
                <w:rStyle w:val="Hyperlink"/>
                <w:noProof/>
              </w:rPr>
              <w:t>Pirkimo sąlygų 8 priedas „Sutarties projektas“</w:t>
            </w:r>
            <w:r w:rsidR="00466A19">
              <w:rPr>
                <w:noProof/>
                <w:webHidden/>
              </w:rPr>
              <w:tab/>
            </w:r>
            <w:r w:rsidR="00466A19">
              <w:rPr>
                <w:noProof/>
                <w:webHidden/>
              </w:rPr>
              <w:fldChar w:fldCharType="begin"/>
            </w:r>
            <w:r w:rsidR="00466A19">
              <w:rPr>
                <w:noProof/>
                <w:webHidden/>
              </w:rPr>
              <w:instrText xml:space="preserve"> PAGEREF _Toc217888464 \h </w:instrText>
            </w:r>
            <w:r w:rsidR="00466A19">
              <w:rPr>
                <w:noProof/>
                <w:webHidden/>
              </w:rPr>
            </w:r>
            <w:r w:rsidR="00466A19">
              <w:rPr>
                <w:noProof/>
                <w:webHidden/>
              </w:rPr>
              <w:fldChar w:fldCharType="separate"/>
            </w:r>
            <w:r w:rsidR="006013B5">
              <w:rPr>
                <w:noProof/>
                <w:webHidden/>
              </w:rPr>
              <w:t>48</w:t>
            </w:r>
            <w:r w:rsidR="00466A19">
              <w:rPr>
                <w:noProof/>
                <w:webHidden/>
              </w:rPr>
              <w:fldChar w:fldCharType="end"/>
            </w:r>
          </w:hyperlink>
        </w:p>
        <w:p w14:paraId="79C23A7B" w14:textId="4FCD2FCD" w:rsidR="00466A19" w:rsidRDefault="001649B3">
          <w:pPr>
            <w:pStyle w:val="TOC2"/>
            <w:rPr>
              <w:noProof/>
              <w:sz w:val="22"/>
              <w:szCs w:val="22"/>
            </w:rPr>
          </w:pPr>
          <w:hyperlink w:anchor="_Toc217888465" w:history="1">
            <w:r w:rsidR="00466A19" w:rsidRPr="0071315C">
              <w:rPr>
                <w:rStyle w:val="Hyperlink"/>
                <w:rFonts w:eastAsia="Calibri" w:cstheme="majorHAnsi"/>
                <w:noProof/>
              </w:rPr>
              <w:t>Pirkimo sąlygų 9 priedas „Tiekėjų suteiktų paslaugų sąrašas“</w:t>
            </w:r>
            <w:r w:rsidR="00466A19">
              <w:rPr>
                <w:noProof/>
                <w:webHidden/>
              </w:rPr>
              <w:tab/>
            </w:r>
            <w:r w:rsidR="00466A19">
              <w:rPr>
                <w:noProof/>
                <w:webHidden/>
              </w:rPr>
              <w:fldChar w:fldCharType="begin"/>
            </w:r>
            <w:r w:rsidR="00466A19">
              <w:rPr>
                <w:noProof/>
                <w:webHidden/>
              </w:rPr>
              <w:instrText xml:space="preserve"> PAGEREF _Toc217888465 \h </w:instrText>
            </w:r>
            <w:r w:rsidR="00466A19">
              <w:rPr>
                <w:noProof/>
                <w:webHidden/>
              </w:rPr>
            </w:r>
            <w:r w:rsidR="00466A19">
              <w:rPr>
                <w:noProof/>
                <w:webHidden/>
              </w:rPr>
              <w:fldChar w:fldCharType="separate"/>
            </w:r>
            <w:r w:rsidR="006013B5">
              <w:rPr>
                <w:noProof/>
                <w:webHidden/>
              </w:rPr>
              <w:t>95</w:t>
            </w:r>
            <w:r w:rsidR="00466A19">
              <w:rPr>
                <w:noProof/>
                <w:webHidden/>
              </w:rPr>
              <w:fldChar w:fldCharType="end"/>
            </w:r>
          </w:hyperlink>
        </w:p>
        <w:p w14:paraId="2B4A7247" w14:textId="00C00711" w:rsidR="00466A19" w:rsidRDefault="00466A19">
          <w:pPr>
            <w:pStyle w:val="TOC2"/>
            <w:rPr>
              <w:noProof/>
              <w:sz w:val="22"/>
              <w:szCs w:val="22"/>
            </w:rPr>
          </w:pPr>
        </w:p>
        <w:p w14:paraId="620ECF5A" w14:textId="2C0DFAB4" w:rsidR="00466A19" w:rsidRDefault="00466A19">
          <w:pPr>
            <w:pStyle w:val="TOC2"/>
            <w:rPr>
              <w:noProof/>
              <w:sz w:val="22"/>
              <w:szCs w:val="22"/>
            </w:rPr>
          </w:pPr>
        </w:p>
        <w:p w14:paraId="150AA2C5" w14:textId="5D80724A" w:rsidR="008767EC" w:rsidRDefault="00697E6F">
          <w:pPr>
            <w:spacing w:after="120" w:line="20" w:lineRule="atLeast"/>
            <w:contextualSpacing/>
            <w:rPr>
              <w:rFonts w:cstheme="minorHAnsi"/>
            </w:rPr>
          </w:pPr>
          <w:r>
            <w:rPr>
              <w:rFonts w:cs="Calibri"/>
            </w:rPr>
            <w:fldChar w:fldCharType="end"/>
          </w:r>
        </w:p>
      </w:sdtContent>
    </w:sdt>
    <w:p w14:paraId="54130D7F" w14:textId="77777777" w:rsidR="008767EC" w:rsidRDefault="00697E6F">
      <w:pPr>
        <w:spacing w:after="120" w:line="20" w:lineRule="atLeast"/>
        <w:contextualSpacing/>
        <w:rPr>
          <w:rFonts w:cstheme="minorHAnsi"/>
        </w:rPr>
      </w:pPr>
      <w:r>
        <w:br w:type="page"/>
      </w:r>
    </w:p>
    <w:p w14:paraId="79F9A83C" w14:textId="77777777" w:rsidR="008767EC" w:rsidRDefault="00697E6F">
      <w:pPr>
        <w:pStyle w:val="Heading1"/>
        <w:numPr>
          <w:ilvl w:val="0"/>
          <w:numId w:val="1"/>
        </w:numPr>
        <w:spacing w:line="20" w:lineRule="atLeast"/>
        <w:ind w:left="567" w:hanging="567"/>
        <w:contextualSpacing/>
        <w:rPr>
          <w:rFonts w:asciiTheme="minorHAnsi" w:hAnsiTheme="minorHAnsi" w:cstheme="minorHAnsi"/>
        </w:rPr>
      </w:pPr>
      <w:bookmarkStart w:id="0" w:name="_Toc217888447"/>
      <w:bookmarkStart w:id="1" w:name="_Toc147739116"/>
      <w:r>
        <w:rPr>
          <w:rFonts w:asciiTheme="minorHAnsi" w:hAnsiTheme="minorHAnsi" w:cstheme="minorHAnsi"/>
        </w:rPr>
        <w:lastRenderedPageBreak/>
        <w:t>Bendra informacija</w:t>
      </w:r>
      <w:bookmarkEnd w:id="0"/>
    </w:p>
    <w:p w14:paraId="79B80399"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Pirkimą atlieka policijos sistemos centrinė perkančioji organizacija – Policijos departamentas prie Lietuvos Respublikos vidaus reikalų ministerijos (toliau – Policijos departamentas), juridinio asmens kodas 188785847, adresas Saltoniškių g. 19, LT-08106 Vilnius. Perkančioji organizacija yra PVM mokėtoja. Sutartį pasirašys perkančioji organizacija. </w:t>
      </w:r>
    </w:p>
    <w:p w14:paraId="236F03E3"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Pirkimas neatliekamas naudojantis centralizuotų pirkimų katalogu, nes tokių paslaugų CPO kataloge nėra. </w:t>
      </w:r>
    </w:p>
    <w:p w14:paraId="74F4E651"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72349CDF"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Stebėtojai dalyvauti Komisijos posėdžiuose nėra kviečiami.</w:t>
      </w:r>
    </w:p>
    <w:p w14:paraId="67730322"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Pr>
            <w:rStyle w:val="Internetosaitas"/>
            <w:rFonts w:ascii="Times New Roman" w:hAnsi="Times New Roman" w:cs="Times New Roman"/>
            <w:color w:val="0070C0"/>
            <w:sz w:val="24"/>
            <w:szCs w:val="24"/>
            <w:u w:val="single"/>
          </w:rPr>
          <w:t>Dėl Aplinkos apsaugos kriterijų taikymo, vykdant žaliuosius pirkimus, tvarkos aprašo patvirtinimo</w:t>
        </w:r>
      </w:hyperlink>
      <w:r>
        <w:rPr>
          <w:rFonts w:ascii="Times New Roman" w:hAnsi="Times New Roman" w:cs="Times New Roman"/>
          <w:sz w:val="24"/>
          <w:szCs w:val="24"/>
        </w:rPr>
        <w:t>“ 4.4.3. papunkčiu. Aplinkos apaugos kriterijai nustatyti sutarties vykdymo sąlygose.</w:t>
      </w:r>
    </w:p>
    <w:p w14:paraId="424C0D63"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eastAsia="Arial" w:hAnsi="Times New Roman" w:cs="Times New Roman"/>
          <w:sz w:val="24"/>
          <w:szCs w:val="24"/>
        </w:rPr>
        <w:t>Išankstinis skelbimas apie pirkimą nebuvo paskelbtas.</w:t>
      </w:r>
    </w:p>
    <w:p w14:paraId="7AAA673A" w14:textId="77777777" w:rsidR="008767EC" w:rsidRDefault="00697E6F">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           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76471B38" w14:textId="77777777" w:rsidR="008767EC" w:rsidRDefault="00697E6F">
      <w:pPr>
        <w:pStyle w:val="ListParagraph"/>
        <w:tabs>
          <w:tab w:val="left" w:pos="851"/>
          <w:tab w:val="left" w:pos="993"/>
        </w:tabs>
        <w:spacing w:after="0"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 xml:space="preserve">1.8. Pirkime neleidžiama pateikti alternatyvių pasiūlymų. </w:t>
      </w:r>
    </w:p>
    <w:p w14:paraId="20EC3CFD" w14:textId="77777777" w:rsidR="008767EC" w:rsidRDefault="00697E6F">
      <w:pPr>
        <w:pStyle w:val="ListParagraph"/>
        <w:tabs>
          <w:tab w:val="left" w:pos="851"/>
          <w:tab w:val="left" w:pos="993"/>
        </w:tabs>
        <w:spacing w:after="0"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1.9. Bendrosios pirkimo sąlygos yra neatskiriama šių pirkimo sąlygų dalis.</w:t>
      </w:r>
    </w:p>
    <w:p w14:paraId="21EC8350" w14:textId="77777777" w:rsidR="008767EC" w:rsidRDefault="00697E6F">
      <w:pPr>
        <w:pStyle w:val="Heading1"/>
        <w:spacing w:line="20" w:lineRule="atLeast"/>
        <w:contextualSpacing/>
      </w:pPr>
      <w:bookmarkStart w:id="2" w:name="_Toc335201954"/>
      <w:bookmarkStart w:id="3" w:name="_Ref39426332"/>
      <w:bookmarkStart w:id="4" w:name="_Ref39426338"/>
      <w:bookmarkStart w:id="5" w:name="_Toc217888448"/>
      <w:bookmarkEnd w:id="2"/>
      <w:r>
        <w:rPr>
          <w:rFonts w:ascii="Calibri" w:hAnsi="Calibri" w:cs="Calibri"/>
        </w:rPr>
        <w:t>2</w:t>
      </w:r>
      <w:r>
        <w:t xml:space="preserve">. </w:t>
      </w:r>
      <w:r>
        <w:rPr>
          <w:rFonts w:asciiTheme="minorHAnsi" w:hAnsiTheme="minorHAnsi" w:cstheme="minorHAnsi"/>
        </w:rPr>
        <w:t>Pirkimo objektas</w:t>
      </w:r>
      <w:bookmarkEnd w:id="3"/>
      <w:bookmarkEnd w:id="4"/>
      <w:bookmarkEnd w:id="5"/>
    </w:p>
    <w:p w14:paraId="09765FE5" w14:textId="77777777" w:rsidR="008767EC" w:rsidRDefault="00697E6F">
      <w:pPr>
        <w:pStyle w:val="NoSpacing"/>
        <w:numPr>
          <w:ilvl w:val="1"/>
          <w:numId w:val="3"/>
        </w:numPr>
        <w:spacing w:after="120"/>
        <w:ind w:left="0" w:firstLine="567"/>
        <w:contextualSpacing/>
        <w:jc w:val="both"/>
        <w:rPr>
          <w:rFonts w:ascii="Times New Roman" w:hAnsi="Times New Roman" w:cs="Times New Roman"/>
          <w:color w:val="00B050"/>
          <w:sz w:val="24"/>
          <w:szCs w:val="24"/>
        </w:rPr>
      </w:pPr>
      <w:r>
        <w:rPr>
          <w:rFonts w:ascii="Times New Roman" w:eastAsia="Calibri" w:hAnsi="Times New Roman" w:cs="Times New Roman"/>
          <w:color w:val="000000" w:themeColor="text1"/>
          <w:sz w:val="24"/>
          <w:szCs w:val="24"/>
        </w:rPr>
        <w:t xml:space="preserve">Perkančioji organizacija numato įsigyti Policijos registruojamų įvykių registro (PRĮR) modernizavimo ir diegimo paslaugas. </w:t>
      </w:r>
      <w:r>
        <w:rPr>
          <w:rFonts w:ascii="Times New Roman" w:hAnsi="Times New Roman" w:cs="Times New Roman"/>
          <w:sz w:val="24"/>
          <w:szCs w:val="24"/>
        </w:rPr>
        <w:t xml:space="preserve">Reikalavimai pirkimo objektui nustatyti specialiųjų pirkimo sąlygų 2 priede „Techninė specifikacija“. </w:t>
      </w:r>
      <w:r>
        <w:rPr>
          <w:rFonts w:ascii="Times New Roman" w:hAnsi="Times New Roman" w:cs="Times New Roman"/>
          <w:b/>
          <w:bCs/>
          <w:sz w:val="24"/>
          <w:szCs w:val="24"/>
        </w:rPr>
        <w:t>Techninę specifikaciją  parengė UAB "</w:t>
      </w:r>
      <w:proofErr w:type="spellStart"/>
      <w:r>
        <w:rPr>
          <w:rFonts w:ascii="Times New Roman" w:hAnsi="Times New Roman" w:cs="Times New Roman"/>
          <w:b/>
          <w:bCs/>
          <w:sz w:val="24"/>
          <w:szCs w:val="24"/>
        </w:rPr>
        <w:t>Forit</w:t>
      </w:r>
      <w:proofErr w:type="spellEnd"/>
      <w:r>
        <w:rPr>
          <w:rFonts w:ascii="Times New Roman" w:hAnsi="Times New Roman" w:cs="Times New Roman"/>
          <w:b/>
          <w:bCs/>
          <w:sz w:val="24"/>
          <w:szCs w:val="24"/>
        </w:rPr>
        <w:t>" viešojo pirkimo 2024-07-05 sutarties Nr. 5-ST2-142 pagrindu (pirkimas "Policijos registruojamų įvykių registro (PRĮR) modernizavimo techninės specifikacijos parengimo paslaugos" CVP IS Nr.</w:t>
      </w:r>
      <w:r>
        <w:t xml:space="preserve"> </w:t>
      </w:r>
      <w:r>
        <w:rPr>
          <w:rFonts w:ascii="Times New Roman" w:hAnsi="Times New Roman" w:cs="Times New Roman"/>
          <w:b/>
          <w:bCs/>
          <w:sz w:val="24"/>
          <w:szCs w:val="24"/>
        </w:rPr>
        <w:t>718820). </w:t>
      </w:r>
    </w:p>
    <w:p w14:paraId="1D4980C7" w14:textId="77777777" w:rsidR="008767EC" w:rsidRDefault="00697E6F">
      <w:pPr>
        <w:pStyle w:val="NoSpacing"/>
        <w:numPr>
          <w:ilvl w:val="1"/>
          <w:numId w:val="3"/>
        </w:numPr>
        <w:spacing w:after="120"/>
        <w:ind w:left="0" w:firstLine="567"/>
        <w:contextualSpacing/>
        <w:jc w:val="both"/>
        <w:rPr>
          <w:rFonts w:ascii="Times New Roman" w:hAnsi="Times New Roman" w:cs="Times New Roman"/>
          <w:color w:val="00B050"/>
          <w:sz w:val="24"/>
          <w:szCs w:val="24"/>
        </w:rPr>
      </w:pPr>
      <w:r>
        <w:rPr>
          <w:rFonts w:ascii="Times New Roman" w:hAnsi="Times New Roman" w:cs="Times New Roman"/>
          <w:sz w:val="24"/>
          <w:szCs w:val="24"/>
        </w:rPr>
        <w:t>Pirkimo objektas į dalis neskaidomas, nes dėl sistemų modernizavimo vientisumo, paslaugos (ir vystymo) turi būti teikiamos vieno tiekėjo. Pirkimo apimtys, reikalavimai ir techninė specifikacija apibrėžti specialiųjų pirkimo sąlygų 2 priede „Techninė specifikacija“.</w:t>
      </w:r>
      <w:r>
        <w:rPr>
          <w:rFonts w:ascii="Times New Roman" w:hAnsi="Times New Roman" w:cs="Times New Roman"/>
          <w:color w:val="00B050"/>
          <w:sz w:val="24"/>
          <w:szCs w:val="24"/>
        </w:rPr>
        <w:t xml:space="preserve"> </w:t>
      </w:r>
    </w:p>
    <w:p w14:paraId="27DE08B1" w14:textId="77777777" w:rsidR="008767EC" w:rsidRDefault="00697E6F" w:rsidP="003D66CB">
      <w:pPr>
        <w:pStyle w:val="NoSpacing"/>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2.3. </w:t>
      </w:r>
      <w:proofErr w:type="spellStart"/>
      <w:r>
        <w:rPr>
          <w:rFonts w:ascii="Times New Roman" w:hAnsi="Times New Roman" w:cs="Times New Roman"/>
          <w:sz w:val="24"/>
          <w:szCs w:val="24"/>
          <w:lang w:val="en-US"/>
        </w:rPr>
        <w:t>Maksimali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sudaromos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sutarties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vertė</w:t>
      </w:r>
      <w:proofErr w:type="spellEnd"/>
      <w:r>
        <w:rPr>
          <w:rFonts w:ascii="Times New Roman" w:hAnsi="Times New Roman" w:cs="Times New Roman"/>
          <w:sz w:val="24"/>
          <w:szCs w:val="24"/>
          <w:lang w:val="en-US"/>
        </w:rPr>
        <w:t xml:space="preserve"> be PVM 3 741 718, 65 (</w:t>
      </w:r>
      <w:proofErr w:type="spellStart"/>
      <w:r>
        <w:rPr>
          <w:rFonts w:ascii="Times New Roman" w:hAnsi="Times New Roman" w:cs="Times New Roman"/>
          <w:sz w:val="24"/>
          <w:szCs w:val="24"/>
          <w:lang w:val="en-US"/>
        </w:rPr>
        <w:t>trys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milijonai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septyni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šimtai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keturiasdešimt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vienas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tūkstantis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septyni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šimtai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aštuoniolika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65 </w:t>
      </w:r>
      <w:proofErr w:type="spellStart"/>
      <w:r>
        <w:rPr>
          <w:rFonts w:ascii="Times New Roman" w:hAnsi="Times New Roman" w:cs="Times New Roman"/>
          <w:sz w:val="24"/>
          <w:szCs w:val="24"/>
          <w:lang w:val="en-US"/>
        </w:rPr>
        <w:t>cnt</w:t>
      </w:r>
      <w:proofErr w:type="spellEnd"/>
      <w:r>
        <w:rPr>
          <w:rFonts w:ascii="Times New Roman" w:hAnsi="Times New Roman" w:cs="Times New Roman"/>
          <w:sz w:val="24"/>
          <w:szCs w:val="24"/>
          <w:lang w:val="en-US"/>
        </w:rPr>
        <w:t>.).</w:t>
      </w:r>
    </w:p>
    <w:p w14:paraId="0C004333" w14:textId="77777777" w:rsidR="008767EC" w:rsidRDefault="00697E6F" w:rsidP="003D66CB">
      <w:pPr>
        <w:pStyle w:val="ListParagraph"/>
        <w:spacing w:after="0" w:line="240" w:lineRule="auto"/>
        <w:ind w:left="0" w:firstLine="567"/>
        <w:jc w:val="both"/>
        <w:rPr>
          <w:rFonts w:ascii="Times New Roman" w:hAnsi="Times New Roman" w:cs="Times New Roman"/>
          <w:i/>
          <w:iCs/>
          <w:color w:val="FF0000"/>
          <w:sz w:val="24"/>
          <w:szCs w:val="24"/>
        </w:rPr>
      </w:pPr>
      <w:r>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EA74A" w14:textId="77777777" w:rsidR="008767EC" w:rsidRDefault="00697E6F">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1004785C" w14:textId="77777777" w:rsidR="008767EC" w:rsidRDefault="00697E6F">
      <w:pPr>
        <w:pStyle w:val="Heading1"/>
        <w:spacing w:line="20" w:lineRule="atLeast"/>
        <w:contextualSpacing/>
        <w:rPr>
          <w:rFonts w:asciiTheme="minorHAnsi" w:hAnsiTheme="minorHAnsi" w:cstheme="minorHAnsi"/>
        </w:rPr>
      </w:pPr>
      <w:bookmarkStart w:id="6" w:name="_Toc217888449"/>
      <w:r>
        <w:rPr>
          <w:rFonts w:asciiTheme="minorHAnsi" w:hAnsiTheme="minorHAnsi" w:cstheme="minorHAnsi"/>
        </w:rPr>
        <w:lastRenderedPageBreak/>
        <w:t xml:space="preserve">3. </w:t>
      </w:r>
      <w:bookmarkStart w:id="7" w:name="_Ref39427921"/>
      <w:bookmarkStart w:id="8" w:name="_Ref39427927"/>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168A16ED" w14:textId="77777777" w:rsidR="008767EC" w:rsidRDefault="00697E6F">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4A9E353C" w14:textId="77777777" w:rsidR="008767EC" w:rsidRDefault="00697E6F">
      <w:pPr>
        <w:pStyle w:val="ListParagraph"/>
        <w:spacing w:after="0"/>
        <w:ind w:left="0" w:firstLine="567"/>
        <w:jc w:val="both"/>
        <w:rPr>
          <w:rFonts w:ascii="Times New Roman" w:hAnsi="Times New Roman" w:cs="Times New Roman"/>
          <w:i/>
          <w:color w:val="FF0000"/>
          <w:sz w:val="24"/>
          <w:szCs w:val="24"/>
        </w:rPr>
      </w:pPr>
      <w:r>
        <w:rPr>
          <w:rFonts w:ascii="Times New Roman" w:hAnsi="Times New Roman" w:cs="Times New Roman"/>
          <w:sz w:val="24"/>
          <w:szCs w:val="24"/>
        </w:rPr>
        <w:t xml:space="preserve">3.2. </w:t>
      </w:r>
      <w:r>
        <w:rPr>
          <w:rFonts w:ascii="Times New Roman" w:eastAsiaTheme="minorHAnsi" w:hAnsi="Times New Roman" w:cs="Times New Roman"/>
          <w:sz w:val="24"/>
          <w:szCs w:val="24"/>
          <w:lang w:eastAsia="en-US"/>
        </w:rPr>
        <w:t>P</w:t>
      </w:r>
      <w:r>
        <w:rPr>
          <w:rFonts w:ascii="Times New Roman" w:hAnsi="Times New Roman" w:cs="Times New Roman"/>
          <w:sz w:val="24"/>
          <w:szCs w:val="24"/>
        </w:rPr>
        <w:t>erkančioji organizacija nerengs objekto apžiūros.</w:t>
      </w:r>
    </w:p>
    <w:p w14:paraId="326D2AA8" w14:textId="77777777" w:rsidR="008767EC" w:rsidRDefault="00697E6F">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7888450"/>
      <w:r>
        <w:rPr>
          <w:rFonts w:asciiTheme="minorHAnsi" w:hAnsiTheme="minorHAnsi" w:cstheme="minorHAnsi"/>
        </w:rPr>
        <w:t>4. Tiekėjų pašalinimo pagrindai</w:t>
      </w:r>
      <w:bookmarkEnd w:id="10"/>
      <w:bookmarkEnd w:id="11"/>
      <w:bookmarkEnd w:id="12"/>
      <w:r>
        <w:rPr>
          <w:rFonts w:asciiTheme="minorHAnsi" w:hAnsiTheme="minorHAnsi" w:cstheme="minorHAnsi"/>
        </w:rPr>
        <w:t xml:space="preserve"> ir kvalifikacijos reikalavimai</w:t>
      </w:r>
      <w:bookmarkEnd w:id="13"/>
    </w:p>
    <w:p w14:paraId="210A47C0" w14:textId="77777777" w:rsidR="008767EC" w:rsidRDefault="00697E6F">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w:t>
      </w:r>
      <w:bookmarkEnd w:id="14"/>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 „Tiekėjų pašalinimo pagrindai“</w:t>
      </w:r>
      <w:r>
        <w:rPr>
          <w:rFonts w:ascii="Times New Roman" w:hAnsi="Times New Roman" w:cs="Times New Roman"/>
          <w:sz w:val="24"/>
          <w:szCs w:val="24"/>
        </w:rPr>
        <w:t xml:space="preserve">. </w:t>
      </w:r>
    </w:p>
    <w:p w14:paraId="226F46A0" w14:textId="77777777" w:rsidR="008767EC" w:rsidRDefault="00697E6F">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4priede „Tiekėjų kvalifikacijos reikalavimai ir reikalaujami kokybės bei aplinkos apsaugos vadybos sistemų standartai“. </w:t>
      </w:r>
    </w:p>
    <w:p w14:paraId="21F5329B" w14:textId="77777777" w:rsidR="008767EC" w:rsidRDefault="00697E6F">
      <w:pPr>
        <w:pStyle w:val="Heading1"/>
        <w:tabs>
          <w:tab w:val="left" w:pos="567"/>
        </w:tabs>
        <w:spacing w:after="0"/>
        <w:contextualSpacing/>
        <w:jc w:val="both"/>
      </w:pPr>
      <w:bookmarkStart w:id="15" w:name="_Toc217888451"/>
      <w:r>
        <w:rPr>
          <w:rFonts w:asciiTheme="minorHAnsi" w:hAnsiTheme="minorHAnsi" w:cstheme="minorHAnsi"/>
        </w:rPr>
        <w:t>5.Reikalavimai, susiję su</w:t>
      </w:r>
      <w:r>
        <w:rPr>
          <w:rFonts w:ascii="Calibri" w:hAnsi="Calibri" w:cs="Calibri"/>
        </w:rPr>
        <w:t xml:space="preserve"> nacionaliniu saugumu</w:t>
      </w:r>
      <w:bookmarkEnd w:id="15"/>
      <w:r>
        <w:t xml:space="preserve"> </w:t>
      </w:r>
    </w:p>
    <w:p w14:paraId="56A32CEA" w14:textId="77777777" w:rsidR="008767EC" w:rsidRDefault="00697E6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w:t>
      </w:r>
      <w:r>
        <w:rPr>
          <w:rFonts w:ascii="Times New Roman" w:hAnsi="Times New Roman" w:cs="Times New Roman"/>
          <w:color w:val="000000" w:themeColor="text1"/>
          <w:sz w:val="22"/>
          <w:szCs w:val="22"/>
        </w:rPr>
        <w:t>Tiekėjai teikdami pasiūlymą, specialiųjų sąlygų 6 priede ,,Pasiūlymo forma“ turi patvirtinti, kad atitinka Reglamento nuostatas</w:t>
      </w:r>
      <w:r>
        <w:rPr>
          <w:rFonts w:ascii="Times New Roman" w:hAnsi="Times New Roman" w:cs="Times New Roman"/>
          <w:sz w:val="22"/>
          <w:szCs w:val="22"/>
        </w:rPr>
        <w:t>. Kilus abejonių dėl tiekėjo atitikties Reglamento nuostatoms, perkančioji organizacija iš galimo laimėtojo prašys pateikti dokumentus, įrodančius deklaracijoje pateiktų duomenų teisingumą.</w:t>
      </w:r>
    </w:p>
    <w:p w14:paraId="4CFEE739" w14:textId="77777777" w:rsidR="008767EC" w:rsidRDefault="00697E6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5.2. Perkančioji organizacija nustačiusi, kad tiekėjo pasitelktas subtiekėjas ar ūkio subjektas, kurio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remiamasi, tenkina Reglamento 5 k straipsnyje nustatytus ribojimus, reikalaus tiekėjo juos pakeisti kitais, pirkimo sąlygų reikalavimus atitinkančiais, subjektais. </w:t>
      </w:r>
    </w:p>
    <w:p w14:paraId="69F943DB" w14:textId="77777777" w:rsidR="008767EC" w:rsidRDefault="00697E6F">
      <w:pPr>
        <w:spacing w:after="0" w:line="240" w:lineRule="auto"/>
        <w:ind w:firstLine="567"/>
        <w:jc w:val="both"/>
        <w:rPr>
          <w:rFonts w:ascii="Times New Roman" w:eastAsia="Arial Unicode MS" w:hAnsi="Times New Roman" w:cs="Times New Roman"/>
          <w:sz w:val="22"/>
          <w:szCs w:val="22"/>
        </w:rPr>
      </w:pPr>
      <w:r>
        <w:rPr>
          <w:rFonts w:ascii="Times New Roman" w:hAnsi="Times New Roman" w:cs="Times New Roman"/>
          <w:sz w:val="22"/>
          <w:szCs w:val="22"/>
        </w:rPr>
        <w:t>5.3. Teikiamos paslaugos</w:t>
      </w:r>
      <w:r>
        <w:rPr>
          <w:rFonts w:ascii="Times New Roman" w:eastAsia="Arial" w:hAnsi="Times New Roman" w:cs="Times New Roman"/>
          <w:sz w:val="22"/>
          <w:szCs w:val="22"/>
        </w:rPr>
        <w:t xml:space="preserve"> </w:t>
      </w:r>
      <w:r>
        <w:rPr>
          <w:rFonts w:ascii="Times New Roman" w:eastAsia="Arial Unicode MS" w:hAnsi="Times New Roman" w:cs="Times New Roman"/>
          <w:b/>
          <w:bCs/>
          <w:sz w:val="22"/>
          <w:szCs w:val="22"/>
        </w:rPr>
        <w:t>neturi kelti grėsmės nacionaliniam saugumui</w:t>
      </w:r>
      <w:r>
        <w:rPr>
          <w:rFonts w:ascii="Times New Roman" w:eastAsia="Arial Unicode MS" w:hAnsi="Times New Roman" w:cs="Times New Roman"/>
          <w:sz w:val="22"/>
          <w:szCs w:val="22"/>
        </w:rPr>
        <w:t xml:space="preserve">. </w:t>
      </w:r>
    </w:p>
    <w:p w14:paraId="1AAD13B5" w14:textId="77777777" w:rsidR="008767EC" w:rsidRDefault="00697E6F">
      <w:pPr>
        <w:spacing w:after="0" w:line="240" w:lineRule="auto"/>
        <w:ind w:firstLine="567"/>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5.4. Perkančioji organizacija, vadovaudamasi VPĮ 37 straipsnio 9 dalies 2 punktu  laikys, kad teikiamos paslaugos kelia grėsmę nacionaliniam saugumui, kai </w:t>
      </w:r>
      <w:r>
        <w:rPr>
          <w:rFonts w:ascii="Times New Roman" w:eastAsia="Arial Unicode MS" w:hAnsi="Times New Roman" w:cs="Times New Roman"/>
          <w:b/>
          <w:sz w:val="22"/>
          <w:szCs w:val="22"/>
        </w:rPr>
        <w:t>Paslaugų teikimas</w:t>
      </w:r>
      <w:r>
        <w:rPr>
          <w:rFonts w:ascii="Times New Roman" w:eastAsia="Arial Unicode MS" w:hAnsi="Times New Roman" w:cs="Times New Roman"/>
          <w:sz w:val="22"/>
          <w:szCs w:val="22"/>
        </w:rPr>
        <w:t xml:space="preserve"> būtų vykdomas iš VPĮ 92 straipsnio 14 dalyje numatytame sąraše nurodytų valstybių ar teritorijų.</w:t>
      </w:r>
    </w:p>
    <w:p w14:paraId="7CD9D6D9" w14:textId="77777777" w:rsidR="008767EC" w:rsidRDefault="00697E6F">
      <w:pPr>
        <w:tabs>
          <w:tab w:val="left" w:pos="709"/>
          <w:tab w:val="left" w:pos="993"/>
        </w:tabs>
        <w:spacing w:after="0" w:line="240" w:lineRule="auto"/>
        <w:ind w:firstLine="709"/>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5.5. </w:t>
      </w:r>
      <w:r>
        <w:rPr>
          <w:rFonts w:ascii="Times New Roman" w:eastAsia="Calibri" w:hAnsi="Times New Roman" w:cs="Times New Roman"/>
          <w:sz w:val="22"/>
          <w:szCs w:val="22"/>
        </w:rPr>
        <w:t>Perkančioji organizacija, vadovaudamasi VPĮ 47 straipsnio 9 dalimi laikys</w:t>
      </w: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kad tiekėjas turi interesų, galinčių kelti grėsmę nacionaliniam saugumui, ir draudžia pirkime dalyvauti tiekėjams, jų subtiekėjams ar ūkio subjektams, kurių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remiamasi, kurie patys ar juos kontroliuojantys asmenys yra registruoti (jeigu tiekėjas, jo subtiekėjas, ūkio subjektas, kurio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remiamasi, ar kontroliuojantis asmuo yra fizinis asmuo – nuolat gyvenantis ar turintis pilietybę) </w:t>
      </w:r>
      <w:r>
        <w:rPr>
          <w:rFonts w:ascii="Times New Roman" w:hAnsi="Times New Roman" w:cs="Times New Roman"/>
          <w:color w:val="000000"/>
          <w:sz w:val="22"/>
          <w:szCs w:val="22"/>
        </w:rPr>
        <w:t>92 straipsnio 14 dalyje numatytame sąraše nurodytose valstybėse ar teritorijose</w:t>
      </w:r>
      <w:r>
        <w:rPr>
          <w:rFonts w:ascii="Times New Roman" w:hAnsi="Times New Roman" w:cs="Times New Roman"/>
          <w:sz w:val="22"/>
          <w:szCs w:val="22"/>
        </w:rPr>
        <w:t>.</w:t>
      </w:r>
    </w:p>
    <w:p w14:paraId="4C1449B4" w14:textId="77777777" w:rsidR="008767EC" w:rsidRDefault="00697E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bCs/>
          <w:sz w:val="22"/>
          <w:szCs w:val="22"/>
          <w:lang w:eastAsia="en-US"/>
        </w:rPr>
        <w:t xml:space="preserve">5.6. </w:t>
      </w:r>
      <w:r>
        <w:rPr>
          <w:rFonts w:ascii="Times New Roman" w:hAnsi="Times New Roman" w:cs="Times New Roman"/>
          <w:sz w:val="22"/>
          <w:szCs w:val="22"/>
          <w:shd w:val="clear" w:color="auto" w:fill="FFFFFF"/>
        </w:rPr>
        <w:t xml:space="preserve">Tiekėjas teikdamas pasiūlymą, </w:t>
      </w:r>
      <w:r>
        <w:rPr>
          <w:rFonts w:ascii="Times New Roman" w:eastAsia="Times New Roman" w:hAnsi="Times New Roman" w:cs="Times New Roman"/>
          <w:sz w:val="22"/>
          <w:szCs w:val="22"/>
          <w:lang w:eastAsia="en-US"/>
        </w:rPr>
        <w:t xml:space="preserve">pasiūlymo formoje (specialiųjų pirkimo sąlygų 6 priedas „Pasiūlymo forma“) patvirtina nacionalinio saugumo reikalavimų atitiktį VPĮ 37 straipsnio 9 dalies ir VPĮ 47 straipsnio 9 dalies reikalavimams. </w:t>
      </w:r>
      <w:r>
        <w:rPr>
          <w:rFonts w:ascii="Times New Roman" w:eastAsia="Times New Roman" w:hAnsi="Times New Roman" w:cs="Times New Roman"/>
          <w:color w:val="000000" w:themeColor="text1"/>
          <w:sz w:val="22"/>
          <w:szCs w:val="22"/>
          <w:lang w:eastAsia="en-US"/>
        </w:rPr>
        <w:t>Iš</w:t>
      </w:r>
      <w:r>
        <w:rPr>
          <w:rFonts w:ascii="Times New Roman" w:eastAsia="Times New Roman" w:hAnsi="Times New Roman" w:cs="Times New Roman"/>
          <w:sz w:val="22"/>
          <w:szCs w:val="22"/>
          <w:lang w:eastAsia="en-US"/>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w:t>
      </w:r>
      <w:r>
        <w:rPr>
          <w:rFonts w:ascii="Times New Roman" w:eastAsia="Times New Roman" w:hAnsi="Times New Roman" w:cs="Times New Roman"/>
          <w:sz w:val="22"/>
          <w:szCs w:val="22"/>
          <w:lang w:eastAsia="en-US"/>
        </w:rPr>
        <w:lastRenderedPageBreak/>
        <w:t xml:space="preserve">atspausdinti iš informacinės </w:t>
      </w:r>
      <w:r>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415C566E"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 Perkančioji organizacija a</w:t>
      </w:r>
      <w:r>
        <w:rPr>
          <w:rFonts w:ascii="Times New Roman" w:hAnsi="Times New Roman" w:cs="Times New Roman"/>
          <w:sz w:val="22"/>
          <w:szCs w:val="22"/>
        </w:rPr>
        <w:t xml:space="preserve">titiktį nacionalinio saugumo reikalavimams įrodančių dokumentų gali </w:t>
      </w:r>
      <w:r>
        <w:rPr>
          <w:rFonts w:ascii="Times New Roman" w:hAnsi="Times New Roman" w:cs="Times New Roman"/>
          <w:color w:val="000000"/>
          <w:sz w:val="22"/>
          <w:szCs w:val="22"/>
        </w:rPr>
        <w:t>nereikalauti, kai:</w:t>
      </w:r>
    </w:p>
    <w:p w14:paraId="0E6CA436"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78E474D2"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5.7.2. šiuos dokumentus jau turi iš ankstesnių pirkimo procedūrų;</w:t>
      </w:r>
    </w:p>
    <w:p w14:paraId="6F6287E2"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5.7.3. gali nustatyti pasiūlymo atitiktį keliamiems reikalavimams.</w:t>
      </w:r>
    </w:p>
    <w:p w14:paraId="3203E303" w14:textId="77777777" w:rsidR="008767EC" w:rsidRDefault="00697E6F">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sz w:val="22"/>
          <w:szCs w:val="22"/>
        </w:rPr>
        <w:t xml:space="preserve">5.8. </w:t>
      </w:r>
      <w:r>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A28B1F2" w14:textId="77777777" w:rsidR="008767EC" w:rsidRDefault="00697E6F">
      <w:pPr>
        <w:spacing w:after="0" w:line="240" w:lineRule="auto"/>
        <w:ind w:firstLine="567"/>
        <w:jc w:val="both"/>
        <w:rPr>
          <w:rFonts w:ascii="Times New Roman" w:eastAsia="Arial" w:hAnsi="Times New Roman" w:cs="Times New Roman"/>
          <w:color w:val="000000" w:themeColor="text1"/>
          <w:sz w:val="22"/>
          <w:szCs w:val="22"/>
        </w:rPr>
      </w:pPr>
      <w:r>
        <w:rPr>
          <w:rFonts w:ascii="Times New Roman" w:hAnsi="Times New Roman" w:cs="Times New Roman"/>
          <w:sz w:val="22"/>
          <w:szCs w:val="22"/>
        </w:rPr>
        <w:t xml:space="preserve">5.8.1. Perkančioji organizacija turi kompetentingų institucijų </w:t>
      </w:r>
      <w:r>
        <w:rPr>
          <w:rFonts w:ascii="Times New Roman" w:eastAsia="Arial" w:hAnsi="Times New Roman" w:cs="Times New Roman"/>
          <w:color w:val="000000" w:themeColor="text1"/>
          <w:sz w:val="22"/>
          <w:szCs w:val="22"/>
        </w:rPr>
        <w:t xml:space="preserve">patvirtintos informacijos, kad </w:t>
      </w:r>
      <w:r>
        <w:rPr>
          <w:rFonts w:ascii="Times New Roman" w:hAnsi="Times New Roman" w:cs="Times New Roman"/>
          <w:iCs/>
          <w:sz w:val="22"/>
          <w:szCs w:val="22"/>
        </w:rPr>
        <w:t xml:space="preserve">tiekėjas, jo subtiekėjas, ūkio subjektai, kurių </w:t>
      </w:r>
      <w:proofErr w:type="spellStart"/>
      <w:r>
        <w:rPr>
          <w:rFonts w:ascii="Times New Roman" w:hAnsi="Times New Roman" w:cs="Times New Roman"/>
          <w:iCs/>
          <w:sz w:val="22"/>
          <w:szCs w:val="22"/>
        </w:rPr>
        <w:t>pajėgumais</w:t>
      </w:r>
      <w:proofErr w:type="spellEnd"/>
      <w:r>
        <w:rPr>
          <w:rFonts w:ascii="Times New Roman" w:hAnsi="Times New Roman" w:cs="Times New Roman"/>
          <w:iCs/>
          <w:sz w:val="22"/>
          <w:szCs w:val="22"/>
        </w:rPr>
        <w:t xml:space="preserve"> remiamasi, ar juos kontroliuojantys asmenys </w:t>
      </w:r>
      <w:r>
        <w:rPr>
          <w:rFonts w:ascii="Times New Roman" w:eastAsia="Arial" w:hAnsi="Times New Roman" w:cs="Times New Roman"/>
          <w:color w:val="000000" w:themeColor="text1"/>
          <w:sz w:val="22"/>
          <w:szCs w:val="22"/>
        </w:rPr>
        <w:t>turi interesų, galinčių kelti grėsmę nacionaliniam saugumui;</w:t>
      </w:r>
    </w:p>
    <w:p w14:paraId="663F722B"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eastAsia="Arial" w:hAnsi="Times New Roman" w:cs="Times New Roman"/>
          <w:color w:val="000000" w:themeColor="text1"/>
          <w:sz w:val="22"/>
          <w:szCs w:val="22"/>
        </w:rPr>
        <w:t xml:space="preserve">5.8.2. tiekėjas, jo subtiekėjas, ūkio subjektas, kurio </w:t>
      </w:r>
      <w:proofErr w:type="spellStart"/>
      <w:r>
        <w:rPr>
          <w:rFonts w:ascii="Times New Roman" w:eastAsia="Arial" w:hAnsi="Times New Roman" w:cs="Times New Roman"/>
          <w:color w:val="000000" w:themeColor="text1"/>
          <w:sz w:val="22"/>
          <w:szCs w:val="22"/>
        </w:rPr>
        <w:t>pajėgumais</w:t>
      </w:r>
      <w:proofErr w:type="spellEnd"/>
      <w:r>
        <w:rPr>
          <w:rFonts w:ascii="Times New Roman" w:eastAsia="Arial" w:hAnsi="Times New Roman" w:cs="Times New Roman"/>
          <w:color w:val="000000" w:themeColor="text1"/>
          <w:sz w:val="22"/>
          <w:szCs w:val="22"/>
        </w:rPr>
        <w:t xml:space="preserve"> remiamasi, </w:t>
      </w:r>
      <w:r>
        <w:rPr>
          <w:rFonts w:ascii="Times New Roman" w:eastAsia="Arial" w:hAnsi="Times New Roman" w:cs="Times New Roman"/>
          <w:b/>
          <w:color w:val="000000" w:themeColor="text1"/>
          <w:sz w:val="22"/>
          <w:szCs w:val="22"/>
        </w:rPr>
        <w:t>vykdo veiklą</w:t>
      </w:r>
      <w:r>
        <w:rPr>
          <w:rFonts w:ascii="Times New Roman" w:eastAsia="Arial" w:hAnsi="Times New Roman" w:cs="Times New Roman"/>
          <w:color w:val="000000" w:themeColor="text1"/>
          <w:sz w:val="22"/>
          <w:szCs w:val="22"/>
        </w:rPr>
        <w:t xml:space="preserve">  </w:t>
      </w:r>
      <w:r>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teritorijoje,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 </w:t>
      </w:r>
      <w:r>
        <w:rPr>
          <w:rFonts w:ascii="Times New Roman" w:eastAsia="Arial" w:hAnsi="Times New Roman" w:cs="Times New Roman"/>
          <w:color w:val="000000" w:themeColor="text1"/>
          <w:sz w:val="22"/>
          <w:szCs w:val="22"/>
        </w:rPr>
        <w:t xml:space="preserve">arba yra ūkio subjektų grupės, kurios bet kuris narys vykdo veiklą </w:t>
      </w:r>
      <w:r>
        <w:rPr>
          <w:rFonts w:ascii="Times New Roman" w:eastAsia="Calibri" w:hAnsi="Times New Roman" w:cs="Times New Roman"/>
          <w:sz w:val="22"/>
          <w:szCs w:val="22"/>
        </w:rPr>
        <w:t xml:space="preserve">Rusijos Federacija, Baltarusijos Respublika, Rusijos Federacijos aneksuotas Krymas, Moldovos Respublikos Vyriausybės nekontroliuojama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teritorija,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w:t>
      </w:r>
      <w:r>
        <w:rPr>
          <w:rFonts w:ascii="Times New Roman" w:eastAsia="Arial" w:hAnsi="Times New Roman" w:cs="Times New Roman"/>
          <w:color w:val="000000" w:themeColor="text1"/>
          <w:sz w:val="22"/>
          <w:szCs w:val="22"/>
        </w:rPr>
        <w:t xml:space="preserve">, narys arba jos vadovas, kitas valdymo ar priežiūros organo narys ar kitas asmuo (kiti asmenys), turintis (turintys) teisę atstovauti tiekėjui, subtiekėjui, ūkio subjektui, kurio </w:t>
      </w:r>
      <w:proofErr w:type="spellStart"/>
      <w:r>
        <w:rPr>
          <w:rFonts w:ascii="Times New Roman" w:eastAsia="Arial" w:hAnsi="Times New Roman" w:cs="Times New Roman"/>
          <w:color w:val="000000" w:themeColor="text1"/>
          <w:sz w:val="22"/>
          <w:szCs w:val="22"/>
        </w:rPr>
        <w:t>pajėgumais</w:t>
      </w:r>
      <w:proofErr w:type="spellEnd"/>
      <w:r>
        <w:rPr>
          <w:rFonts w:ascii="Times New Roman" w:eastAsia="Arial" w:hAnsi="Times New Roman" w:cs="Times New Roman"/>
          <w:color w:val="000000" w:themeColor="text1"/>
          <w:sz w:val="22"/>
          <w:szCs w:val="22"/>
        </w:rPr>
        <w:t xml:space="preserve"> remiamasi, ar jį kontroliuoti, jo vardu priimti sprendimą, sudaryti sandorį, ir tokiu būdu dalyvauja tokių ūkio subjektų grupių ir (ar) ūkio subjektų veikloje.</w:t>
      </w:r>
      <w:r>
        <w:rPr>
          <w:rFonts w:ascii="Times New Roman" w:hAnsi="Times New Roman" w:cs="Times New Roman"/>
          <w:sz w:val="22"/>
          <w:szCs w:val="22"/>
        </w:rPr>
        <w:t xml:space="preserve"> </w:t>
      </w:r>
    </w:p>
    <w:p w14:paraId="2B0BD2FC" w14:textId="77777777" w:rsidR="008767EC" w:rsidRDefault="00697E6F">
      <w:pPr>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5.9. </w:t>
      </w:r>
      <w:r>
        <w:rPr>
          <w:rFonts w:ascii="Times New Roman" w:hAnsi="Times New Roman" w:cs="Times New Roman"/>
          <w:sz w:val="22"/>
          <w:szCs w:val="22"/>
          <w:shd w:val="clear" w:color="auto" w:fill="FFFFFF"/>
        </w:rPr>
        <w:t xml:space="preserve">Tiekėjas teikdamas pasiūlymą, </w:t>
      </w:r>
      <w:r>
        <w:rPr>
          <w:rFonts w:ascii="Times New Roman" w:eastAsia="Times New Roman" w:hAnsi="Times New Roman" w:cs="Times New Roman"/>
          <w:sz w:val="22"/>
          <w:szCs w:val="22"/>
          <w:lang w:eastAsia="en-US"/>
        </w:rPr>
        <w:t xml:space="preserve">pasiūlymo formoje </w:t>
      </w:r>
      <w:r>
        <w:rPr>
          <w:rFonts w:ascii="Times New Roman" w:hAnsi="Times New Roman" w:cs="Times New Roman"/>
          <w:sz w:val="22"/>
          <w:szCs w:val="22"/>
          <w:shd w:val="clear" w:color="auto" w:fill="FFFFFF"/>
        </w:rPr>
        <w:t>patvirtina</w:t>
      </w:r>
      <w:r>
        <w:rPr>
          <w:rFonts w:ascii="Times New Roman" w:eastAsia="Times New Roman" w:hAnsi="Times New Roman" w:cs="Times New Roman"/>
          <w:sz w:val="22"/>
          <w:szCs w:val="22"/>
          <w:lang w:eastAsia="en-US"/>
        </w:rPr>
        <w:t xml:space="preserve"> (specialiųjų pirkimo sąlygų 6 priedas „Pasiūlymo forma“) </w:t>
      </w:r>
      <w:r>
        <w:rPr>
          <w:rFonts w:ascii="Times New Roman" w:eastAsia="Times New Roman" w:hAnsi="Times New Roman" w:cs="Times New Roman"/>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7FA9CE95" w14:textId="77777777" w:rsidR="008767EC" w:rsidRDefault="00697E6F">
      <w:pPr>
        <w:pStyle w:val="Heading1"/>
        <w:spacing w:line="20" w:lineRule="atLeast"/>
        <w:contextualSpacing/>
        <w:rPr>
          <w:rFonts w:asciiTheme="minorHAnsi" w:hAnsiTheme="minorHAnsi" w:cstheme="minorBidi"/>
        </w:rPr>
      </w:pPr>
      <w:bookmarkStart w:id="16" w:name="_Ref39666794"/>
      <w:bookmarkStart w:id="17" w:name="_Ref39666796"/>
      <w:bookmarkStart w:id="18" w:name="_Toc217888452"/>
      <w:r>
        <w:rPr>
          <w:rFonts w:asciiTheme="minorHAnsi" w:hAnsiTheme="minorHAnsi" w:cstheme="minorBidi"/>
        </w:rPr>
        <w:t>6. Specialieji reikalavimai pasiūlymų rengimui ir pateikimui</w:t>
      </w:r>
      <w:bookmarkEnd w:id="16"/>
      <w:bookmarkEnd w:id="17"/>
      <w:bookmarkEnd w:id="18"/>
    </w:p>
    <w:p w14:paraId="30671D72" w14:textId="77777777" w:rsidR="008767EC" w:rsidRDefault="00697E6F">
      <w:pPr>
        <w:spacing w:after="0" w:line="20" w:lineRule="atLeast"/>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7EE166DE" w14:textId="77777777" w:rsidR="008767EC" w:rsidRDefault="00697E6F">
      <w:pPr>
        <w:pStyle w:val="ListParagraph"/>
        <w:numPr>
          <w:ilvl w:val="2"/>
          <w:numId w:val="5"/>
        </w:numPr>
        <w:spacing w:after="0" w:line="240" w:lineRule="auto"/>
        <w:ind w:left="0" w:firstLine="567"/>
        <w:jc w:val="both"/>
        <w:rPr>
          <w:rFonts w:ascii="Times New Roman" w:eastAsia="Calibri" w:hAnsi="Times New Roman" w:cs="Times New Roman"/>
          <w:b/>
          <w:i/>
          <w:sz w:val="24"/>
          <w:szCs w:val="24"/>
        </w:rPr>
      </w:pPr>
      <w:r>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2834454A"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eastAsiaTheme="minorHAnsi" w:hAnsi="Times New Roman" w:cs="Times New Roman"/>
          <w:b/>
          <w:iCs/>
          <w:sz w:val="24"/>
          <w:szCs w:val="24"/>
        </w:rPr>
        <w:t xml:space="preserve"> </w:t>
      </w:r>
      <w:r>
        <w:rPr>
          <w:rFonts w:ascii="Times New Roman" w:hAnsi="Times New Roman" w:cs="Times New Roman"/>
          <w:sz w:val="24"/>
          <w:szCs w:val="24"/>
        </w:rPr>
        <w:t xml:space="preserve">6.1.1.1. užpildyta ir pasirašyta pasiūlymo formos, pateiktos specialiųjų pirkimo sąlygų </w:t>
      </w:r>
      <w:r>
        <w:rPr>
          <w:rFonts w:ascii="Times New Roman" w:hAnsi="Times New Roman" w:cs="Times New Roman"/>
          <w:sz w:val="24"/>
          <w:szCs w:val="24"/>
          <w:lang w:val="en-US"/>
        </w:rPr>
        <w:t>6</w:t>
      </w:r>
      <w:r>
        <w:rPr>
          <w:rFonts w:ascii="Times New Roman" w:hAnsi="Times New Roman" w:cs="Times New Roman"/>
          <w:sz w:val="24"/>
          <w:szCs w:val="24"/>
        </w:rPr>
        <w:t xml:space="preserve"> priede „Pasiūlymo forma“, A dalis;</w:t>
      </w:r>
    </w:p>
    <w:p w14:paraId="7852FE6C"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6.1.1.2. užpildytas EBVPD (specialiųjų pirkimo sąlygų 5 priedas „EBPVD XML formatu“). Pasirašydamas pasiūlymą, tiekėjas patvirtina ir EBVPD tikrumą;</w:t>
      </w:r>
    </w:p>
    <w:p w14:paraId="22F76D92"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6.1.1.3. jungtinės veiklos sutarties kopija (jeigu pirkime dalyvauja ūkio subjektų grupė jungtinės veiklos sutarties pagrindu);</w:t>
      </w:r>
    </w:p>
    <w:p w14:paraId="09334918"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6.1.1.4. dokumentas, patvirtinantis, kad asmuo, kuris pasirašė pasiūlymą (jei jis ne tiekėjo vadovas), turėjo teisę jį pasirašyti;</w:t>
      </w:r>
    </w:p>
    <w:p w14:paraId="0F87C309"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6.1.1.5. pasiūlymo galiojimą užtikrinantis dokumentas (jeigu reikalaujama);</w:t>
      </w:r>
    </w:p>
    <w:p w14:paraId="6651F547"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6.1.1.6. jei tiekėjas pasitelkia ūkio subjektus,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 įrodymai, kad šie ištekliai bus prieinami per visą sutartinių įsipareigojimų vykdymo laikotarpį;</w:t>
      </w:r>
    </w:p>
    <w:p w14:paraId="713B89CB"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6.1.1.7. jei tiekėjas pasitelkia subtiekėjus, subtiekėjo deklaracija ar kitas dokumentas, patvirtinantis jo sutikimą būti subtiekėju pirkime;</w:t>
      </w:r>
    </w:p>
    <w:p w14:paraId="14222B42"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6.1.1.8. dokumentai, patvirtinantys, kad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DE235D9" w14:textId="77777777" w:rsidR="008767EC" w:rsidRDefault="00697E6F">
      <w:pPr>
        <w:pStyle w:val="ListParagraph"/>
        <w:spacing w:after="0" w:line="20" w:lineRule="atLeast"/>
        <w:ind w:left="0"/>
        <w:jc w:val="both"/>
        <w:rPr>
          <w:rFonts w:ascii="Times New Roman" w:hAnsi="Times New Roman" w:cs="Times New Roman"/>
          <w:sz w:val="24"/>
          <w:szCs w:val="24"/>
        </w:rPr>
      </w:pPr>
      <w:r>
        <w:rPr>
          <w:rFonts w:ascii="Times New Roman" w:hAnsi="Times New Roman" w:cs="Times New Roman"/>
          <w:bCs/>
          <w:sz w:val="24"/>
          <w:szCs w:val="24"/>
        </w:rPr>
        <w:t xml:space="preserve">       6.1.2.</w:t>
      </w:r>
      <w:r>
        <w:rPr>
          <w:rFonts w:ascii="Times New Roman" w:hAnsi="Times New Roman" w:cs="Times New Roman"/>
          <w:b/>
          <w:sz w:val="24"/>
          <w:szCs w:val="24"/>
        </w:rPr>
        <w:t xml:space="preserve"> Antrąjį voką sudaro CVP IS pasiūlymo lango „Finansinis“ skiltyje prisegti dokumentai ir nurodyta informacija:</w:t>
      </w:r>
    </w:p>
    <w:p w14:paraId="6A38D2D8" w14:textId="77777777" w:rsidR="008767EC" w:rsidRDefault="00697E6F">
      <w:pPr>
        <w:pStyle w:val="ListParagraph"/>
        <w:spacing w:after="0" w:line="20" w:lineRule="atLeast"/>
        <w:ind w:left="0"/>
        <w:jc w:val="both"/>
        <w:rPr>
          <w:rFonts w:ascii="Times New Roman" w:hAnsi="Times New Roman" w:cs="Times New Roman"/>
          <w:b/>
          <w:sz w:val="24"/>
          <w:szCs w:val="24"/>
        </w:rPr>
      </w:pPr>
      <w:r>
        <w:rPr>
          <w:rFonts w:ascii="Times New Roman" w:hAnsi="Times New Roman" w:cs="Times New Roman"/>
          <w:bCs/>
          <w:sz w:val="24"/>
          <w:szCs w:val="24"/>
        </w:rPr>
        <w:t xml:space="preserve">                6.1.2.1.</w:t>
      </w:r>
      <w:r>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užpildyta ir pasirašyta pasiūlymo formos, </w:t>
      </w:r>
      <w:r>
        <w:rPr>
          <w:rFonts w:ascii="Times New Roman" w:hAnsi="Times New Roman" w:cs="Times New Roman"/>
          <w:sz w:val="24"/>
          <w:szCs w:val="24"/>
        </w:rPr>
        <w:t>pateiktos specialiųjų pirkimo sąlygų 6 priede, B dalis, kurioje įrašoma pasiūlymo kaina ar sąnaudos;</w:t>
      </w:r>
    </w:p>
    <w:p w14:paraId="20FDA2FB" w14:textId="77777777" w:rsidR="008767EC" w:rsidRDefault="00697E6F">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6.1.2.2. dokumentas, patvirtinantis, kad asmuo, kuris pasirašė pasiūlymą (jei jis ne tiekėjo vadovas), turėjo teisę jį pasirašyti.</w:t>
      </w:r>
    </w:p>
    <w:p w14:paraId="3D6229FC" w14:textId="77777777" w:rsidR="008767EC" w:rsidRDefault="00697E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79F1883A" w14:textId="77777777" w:rsidR="008767EC" w:rsidRDefault="00697E6F">
      <w:pPr>
        <w:pStyle w:val="ListParagraph"/>
        <w:spacing w:after="0" w:line="240" w:lineRule="auto"/>
        <w:ind w:left="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6.2.1 pateikiami kvalifikuotu elektroniniu parašu pasirašyti elektroninėmis priemonėmis suformuoti dokumentai;</w:t>
      </w:r>
    </w:p>
    <w:p w14:paraId="4204178D" w14:textId="77777777" w:rsidR="008767EC" w:rsidRDefault="00697E6F">
      <w:pPr>
        <w:pStyle w:val="ListParagraph"/>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6.2.2. 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32084714" w14:textId="77777777" w:rsidR="008767EC" w:rsidRDefault="00697E6F">
      <w:pPr>
        <w:tabs>
          <w:tab w:val="left" w:pos="1418"/>
        </w:tabs>
        <w:spacing w:after="0" w:line="240" w:lineRule="auto"/>
        <w:jc w:val="both"/>
        <w:rPr>
          <w:rFonts w:ascii="Times New Roman" w:hAnsi="Times New Roman" w:cs="Times New Roman"/>
          <w:sz w:val="24"/>
          <w:szCs w:val="24"/>
        </w:rPr>
      </w:pPr>
      <w:r>
        <w:rPr>
          <w:rFonts w:ascii="Times New Roman" w:eastAsia="Calibri" w:hAnsi="Times New Roman" w:cs="Times New Roman"/>
          <w:bCs/>
          <w:iCs/>
          <w:sz w:val="24"/>
          <w:szCs w:val="24"/>
        </w:rPr>
        <w:t xml:space="preserve">6.3. </w:t>
      </w:r>
      <w:r>
        <w:rPr>
          <w:rFonts w:ascii="Times New Roman" w:hAnsi="Times New Roman" w:cs="Times New Roman"/>
          <w:sz w:val="24"/>
          <w:szCs w:val="24"/>
        </w:rPr>
        <w:t xml:space="preserve">Pasiūlymas turi būti parengtas, lietuvių arba anglų kalba.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29B8F5B" w14:textId="77777777" w:rsidR="008767EC" w:rsidRDefault="00697E6F">
      <w:pPr>
        <w:tabs>
          <w:tab w:val="left" w:pos="1418"/>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 Bendra pasiūlymo kaina (sąnaudos) su PVM  turi būti nurodoma dviejų skaičių po kablelio tikslumu. Šią kainą sudarančios kainos sudedamosios dalys ar įkainiai gali būti išreikštos neribojant skaičių po kablelio kiekio. </w:t>
      </w:r>
    </w:p>
    <w:p w14:paraId="24D7354E" w14:textId="77777777" w:rsidR="008767EC" w:rsidRDefault="00697E6F">
      <w:pPr>
        <w:tabs>
          <w:tab w:val="left" w:pos="1418"/>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6F24C15C" w14:textId="77777777" w:rsidR="008767EC" w:rsidRDefault="00697E6F">
      <w:pPr>
        <w:pStyle w:val="Heading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7888453"/>
      <w:bookmarkEnd w:id="19"/>
      <w:bookmarkEnd w:id="20"/>
      <w:bookmarkEnd w:id="21"/>
      <w:bookmarkEnd w:id="22"/>
      <w:bookmarkEnd w:id="23"/>
      <w:r>
        <w:rPr>
          <w:rFonts w:asciiTheme="minorHAnsi" w:hAnsiTheme="minorHAnsi" w:cstheme="minorHAnsi"/>
        </w:rPr>
        <w:t>7. Pasiūlymo galiojimo užtikrinimas</w:t>
      </w:r>
      <w:bookmarkEnd w:id="24"/>
      <w:bookmarkEnd w:id="25"/>
      <w:bookmarkEnd w:id="26"/>
    </w:p>
    <w:p w14:paraId="701AD6F6" w14:textId="77777777" w:rsidR="008767EC" w:rsidRDefault="00697E6F">
      <w:pPr>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7.1.  Tiekėjo pateikto pasiūlymo galiojimas užtikrinamas 20000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dydžio bauda. </w:t>
      </w:r>
    </w:p>
    <w:p w14:paraId="50B594FA"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7.2. Pateikdamas pasiūlymą konkurse, tiekėjas įsipareigoja sumokėti per 10 darbo dienų nuo bent vienos iš 7.2.1 - 7.2.4 punkte nurodytos aplinkybės atsiradimo dienos Perkančiajai organizacijai 7.1 punkte nustatyto dydžio baudą, jeigu: </w:t>
      </w:r>
    </w:p>
    <w:p w14:paraId="61210D2A"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7.2.1. pasiūlymo galiojimo laikotarpiu tiekėjas atsisako savo pasiūlymo arba jo dalies (pasiūlyme nurodyto pirkimo objekto, jo kiekio (apimties), siūlomų kainų, tiekimo ar mokėjimo terminų, kitų pasiūlyme nurodytų sąlygų); </w:t>
      </w:r>
    </w:p>
    <w:p w14:paraId="4C02F60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      7.2.2. tiekėjas, kuris yra paskelbtas konkurso laimėtoju, raštu atsisako sudaryti sutartį; </w:t>
      </w:r>
    </w:p>
    <w:p w14:paraId="28A42D8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      7.2.3. tiekėjas, kuris yra paskelbtas konkurso laimėtoju, iki nurodyto laiko nesudaro sutarties; </w:t>
      </w:r>
    </w:p>
    <w:p w14:paraId="3D7256A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      7.2.4. 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66720AC5" w14:textId="77777777" w:rsidR="008767EC" w:rsidRDefault="00697E6F">
      <w:pPr>
        <w:pStyle w:val="Heading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7888454"/>
      <w:r>
        <w:rPr>
          <w:rFonts w:ascii="Times New Roman" w:hAnsi="Times New Roman" w:cs="Times New Roman"/>
        </w:rPr>
        <w:t xml:space="preserve">8. </w:t>
      </w:r>
      <w:r>
        <w:rPr>
          <w:rFonts w:asciiTheme="minorHAnsi" w:hAnsiTheme="minorHAnsi" w:cstheme="minorHAnsi"/>
        </w:rPr>
        <w:t>Elektroninis aukcionas</w:t>
      </w:r>
      <w:bookmarkEnd w:id="27"/>
      <w:bookmarkEnd w:id="28"/>
      <w:bookmarkEnd w:id="29"/>
      <w:bookmarkEnd w:id="30"/>
      <w:bookmarkEnd w:id="31"/>
    </w:p>
    <w:p w14:paraId="40140ED1" w14:textId="77777777" w:rsidR="008767EC" w:rsidRDefault="00697E6F">
      <w:pPr>
        <w:spacing w:after="0" w:line="240" w:lineRule="auto"/>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5C894D4D" w14:textId="77777777" w:rsidR="008767EC" w:rsidRDefault="00697E6F">
      <w:pPr>
        <w:pStyle w:val="Heading1"/>
        <w:tabs>
          <w:tab w:val="left" w:pos="709"/>
        </w:tabs>
        <w:spacing w:line="20" w:lineRule="atLeast"/>
        <w:contextualSpacing/>
        <w:rPr>
          <w:rFonts w:asciiTheme="minorHAnsi" w:hAnsiTheme="minorHAnsi" w:cstheme="minorHAnsi"/>
        </w:rPr>
      </w:pPr>
      <w:bookmarkStart w:id="32" w:name="_Ref39667303"/>
      <w:bookmarkStart w:id="33" w:name="_Ref39667308"/>
      <w:bookmarkStart w:id="34" w:name="_Ref39485250"/>
      <w:bookmarkStart w:id="35" w:name="_Ref39485258"/>
      <w:bookmarkStart w:id="36" w:name="_Toc217888455"/>
      <w:r>
        <w:rPr>
          <w:rFonts w:asciiTheme="minorHAnsi" w:hAnsiTheme="minorHAnsi" w:cstheme="minorHAnsi"/>
        </w:rPr>
        <w:t>9. Pasiūlymų vertinimas</w:t>
      </w:r>
      <w:bookmarkEnd w:id="32"/>
      <w:bookmarkEnd w:id="33"/>
      <w:bookmarkEnd w:id="34"/>
      <w:bookmarkEnd w:id="35"/>
      <w:bookmarkEnd w:id="36"/>
    </w:p>
    <w:p w14:paraId="1A6779F6" w14:textId="77777777" w:rsidR="008767EC" w:rsidRDefault="00697E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sz w:val="24"/>
          <w:szCs w:val="24"/>
          <w:shd w:val="clear" w:color="auto" w:fill="FFFFFF"/>
        </w:rPr>
        <w:t>7</w:t>
      </w:r>
      <w:r>
        <w:rPr>
          <w:rFonts w:ascii="Times New Roman" w:eastAsia="Calibri" w:hAnsi="Times New Roman" w:cs="Times New Roman"/>
          <w:sz w:val="24"/>
          <w:szCs w:val="24"/>
        </w:rPr>
        <w:t xml:space="preserve"> priede „Pasiūlymų vertinimo kriterijai ir sąlygos“.</w:t>
      </w:r>
    </w:p>
    <w:p w14:paraId="0EBE96EE" w14:textId="77777777" w:rsidR="008767EC" w:rsidRDefault="00697E6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40B0E3A8" w14:textId="77777777" w:rsidR="008767EC" w:rsidRDefault="00697E6F">
      <w:pPr>
        <w:tabs>
          <w:tab w:val="left" w:pos="993"/>
        </w:tabs>
        <w:spacing w:after="0" w:line="240" w:lineRule="auto"/>
        <w:jc w:val="both"/>
        <w:rPr>
          <w:rFonts w:ascii="Times New Roman" w:hAnsi="Times New Roman" w:cs="Times New Roman"/>
          <w:sz w:val="24"/>
          <w:szCs w:val="24"/>
        </w:rPr>
      </w:pPr>
      <w:r>
        <w:rPr>
          <w:rStyle w:val="cf01"/>
          <w:rFonts w:ascii="Times New Roman" w:hAnsi="Times New Roman" w:cs="Times New Roman"/>
          <w:sz w:val="24"/>
          <w:szCs w:val="24"/>
        </w:rPr>
        <w:t xml:space="preserve">9.3. Perkančioji organizacija atmes tiekėjo pasiūlymą, jeigu kartu su pasiūlymu nebus </w:t>
      </w:r>
      <w:r>
        <w:rPr>
          <w:rFonts w:ascii="Times New Roman" w:hAnsi="Times New Roman" w:cs="Times New Roman"/>
          <w:sz w:val="24"/>
          <w:szCs w:val="24"/>
        </w:rPr>
        <w:t>pateikti Pirkimo sąlygų 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priede</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rPr>
        <w:t xml:space="preserve">„Pasiūlymų vertinimo kriterijai ir sąlygos“ </w:t>
      </w:r>
      <w:r>
        <w:rPr>
          <w:rFonts w:ascii="Times New Roman" w:hAnsi="Times New Roman" w:cs="Times New Roman"/>
          <w:sz w:val="24"/>
          <w:szCs w:val="24"/>
        </w:rPr>
        <w:t xml:space="preserve"> nurodyti dokumentai. </w:t>
      </w:r>
    </w:p>
    <w:p w14:paraId="5D1A6A8A" w14:textId="77777777" w:rsidR="008767EC" w:rsidRDefault="00697E6F">
      <w:pPr>
        <w:pStyle w:val="Heading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17888456"/>
      <w:r>
        <w:rPr>
          <w:rFonts w:ascii="Times New Roman" w:hAnsi="Times New Roman" w:cs="Times New Roman"/>
        </w:rPr>
        <w:t>10</w:t>
      </w:r>
      <w:r>
        <w:rPr>
          <w:rFonts w:asciiTheme="minorHAnsi" w:hAnsiTheme="minorHAnsi" w:cstheme="minorHAnsi"/>
        </w:rPr>
        <w:t>. Sutarties sudarymas</w:t>
      </w:r>
      <w:bookmarkEnd w:id="37"/>
      <w:bookmarkEnd w:id="38"/>
      <w:bookmarkEnd w:id="39"/>
    </w:p>
    <w:p w14:paraId="5976070C" w14:textId="77777777" w:rsidR="008767EC" w:rsidRDefault="00697E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Pr>
          <w:rFonts w:ascii="Times New Roman" w:hAnsi="Times New Roman" w:cs="Times New Roman"/>
          <w:sz w:val="24"/>
          <w:szCs w:val="24"/>
        </w:rPr>
        <w:t xml:space="preserve">Sutarties sąlygos pateikiamos Pirkimo sąlygų </w:t>
      </w:r>
      <w:r>
        <w:rPr>
          <w:rFonts w:ascii="Times New Roman" w:hAnsi="Times New Roman" w:cs="Times New Roman"/>
          <w:sz w:val="24"/>
          <w:szCs w:val="24"/>
          <w:lang w:val="en-US"/>
        </w:rPr>
        <w:t xml:space="preserve">8 </w:t>
      </w:r>
      <w:r>
        <w:rPr>
          <w:rFonts w:ascii="Times New Roman" w:hAnsi="Times New Roman" w:cs="Times New Roman"/>
          <w:sz w:val="24"/>
          <w:szCs w:val="24"/>
        </w:rPr>
        <w:t>priede „Sutarties projektas“.</w:t>
      </w:r>
      <w:bookmarkEnd w:id="1"/>
    </w:p>
    <w:p w14:paraId="1FF94C2D" w14:textId="77777777" w:rsidR="008767EC" w:rsidRDefault="00697E6F">
      <w:pPr>
        <w:shd w:val="clear" w:color="auto" w:fill="FFFFFF"/>
        <w:spacing w:after="0" w:line="240" w:lineRule="auto"/>
        <w:jc w:val="center"/>
        <w:rPr>
          <w:rFonts w:eastAsia="Calibri" w:cstheme="minorHAnsi"/>
        </w:rPr>
        <w:sectPr w:rsidR="008767EC" w:rsidSect="00985381">
          <w:headerReference w:type="default" r:id="rId13"/>
          <w:footerReference w:type="default" r:id="rId14"/>
          <w:footerReference w:type="first" r:id="rId15"/>
          <w:pgSz w:w="12240" w:h="15840"/>
          <w:pgMar w:top="1134" w:right="567" w:bottom="1134" w:left="1701" w:header="720" w:footer="720" w:gutter="0"/>
          <w:pgNumType w:start="0"/>
          <w:cols w:space="720"/>
          <w:formProt w:val="0"/>
          <w:docGrid w:linePitch="360" w:charSpace="12082"/>
        </w:sectPr>
      </w:pPr>
      <w:r>
        <w:rPr>
          <w:rFonts w:eastAsia="Calibri" w:cstheme="minorHAnsi"/>
        </w:rPr>
        <w:t>__________</w:t>
      </w:r>
    </w:p>
    <w:p w14:paraId="39EC14A4" w14:textId="77777777" w:rsidR="008767EC" w:rsidRDefault="00697E6F">
      <w:pPr>
        <w:pStyle w:val="Heading1"/>
        <w:jc w:val="right"/>
        <w:rPr>
          <w:rFonts w:asciiTheme="minorHAnsi" w:hAnsiTheme="minorHAnsi" w:cstheme="minorHAnsi"/>
          <w:sz w:val="21"/>
          <w:szCs w:val="21"/>
        </w:rPr>
      </w:pPr>
      <w:bookmarkStart w:id="40" w:name="_Toc217888457"/>
      <w:r>
        <w:rPr>
          <w:rFonts w:asciiTheme="minorHAnsi" w:hAnsiTheme="minorHAnsi" w:cstheme="minorHAnsi"/>
          <w:color w:val="0070C0"/>
          <w:sz w:val="21"/>
          <w:szCs w:val="21"/>
        </w:rPr>
        <w:lastRenderedPageBreak/>
        <w:t>Pirkimo sąlygų 1 priedas „Terminai“</w:t>
      </w:r>
      <w:bookmarkEnd w:id="40"/>
    </w:p>
    <w:p w14:paraId="30E0BD8F" w14:textId="77777777" w:rsidR="008767EC" w:rsidRDefault="008767EC">
      <w:pPr>
        <w:shd w:val="clear" w:color="auto" w:fill="FFFFFF"/>
        <w:spacing w:after="0" w:line="240" w:lineRule="auto"/>
        <w:jc w:val="right"/>
        <w:rPr>
          <w:rFonts w:eastAsia="Calibri" w:cstheme="minorHAnsi"/>
          <w:color w:val="0070C0"/>
        </w:rPr>
      </w:pPr>
    </w:p>
    <w:tbl>
      <w:tblPr>
        <w:tblW w:w="9854" w:type="dxa"/>
        <w:tblInd w:w="108" w:type="dxa"/>
        <w:tblLayout w:type="fixed"/>
        <w:tblLook w:val="0000" w:firstRow="0" w:lastRow="0" w:firstColumn="0" w:lastColumn="0" w:noHBand="0" w:noVBand="0"/>
      </w:tblPr>
      <w:tblGrid>
        <w:gridCol w:w="747"/>
        <w:gridCol w:w="2529"/>
        <w:gridCol w:w="3632"/>
        <w:gridCol w:w="2946"/>
      </w:tblGrid>
      <w:tr w:rsidR="008767EC" w14:paraId="55A3E4B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D4D298" w14:textId="77777777" w:rsidR="008767EC" w:rsidRDefault="00697E6F">
            <w:pPr>
              <w:widowControl w:val="0"/>
              <w:jc w:val="center"/>
              <w:rPr>
                <w:rFonts w:cstheme="minorHAnsi"/>
                <w:b/>
                <w:bCs/>
              </w:rPr>
            </w:pPr>
            <w:proofErr w:type="spellStart"/>
            <w:r>
              <w:rPr>
                <w:rFonts w:cstheme="minorHAnsi"/>
                <w:b/>
                <w:bCs/>
              </w:rPr>
              <w:t>Eil.Nr</w:t>
            </w:r>
            <w:proofErr w:type="spellEnd"/>
            <w:r>
              <w:rPr>
                <w:rFonts w:cstheme="minorHAnsi"/>
                <w:b/>
                <w:bCs/>
              </w:rPr>
              <w:t>.</w:t>
            </w:r>
          </w:p>
        </w:tc>
        <w:tc>
          <w:tcPr>
            <w:tcW w:w="2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9FDB2C" w14:textId="77777777" w:rsidR="008767EC" w:rsidRDefault="00697E6F">
            <w:pPr>
              <w:widowControl w:val="0"/>
              <w:jc w:val="center"/>
              <w:rPr>
                <w:rFonts w:cstheme="minorHAnsi"/>
                <w:b/>
                <w:bCs/>
              </w:rPr>
            </w:pPr>
            <w:r>
              <w:rPr>
                <w:rFonts w:cstheme="minorHAnsi"/>
                <w:b/>
                <w:bCs/>
              </w:rPr>
              <w:t>VEIKSMAS</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80B8A" w14:textId="77777777" w:rsidR="008767EC" w:rsidRDefault="00697E6F">
            <w:pPr>
              <w:widowControl w:val="0"/>
              <w:spacing w:after="0"/>
              <w:jc w:val="center"/>
              <w:rPr>
                <w:rFonts w:cstheme="minorHAnsi"/>
                <w:b/>
              </w:rPr>
            </w:pPr>
            <w:r>
              <w:rPr>
                <w:rFonts w:cstheme="minorHAnsi"/>
                <w:b/>
              </w:rPr>
              <w:t>DATA/DIENŲ SKAIČIUS/ LAIKAS</w:t>
            </w:r>
          </w:p>
          <w:p w14:paraId="0BCF7DD6" w14:textId="77777777" w:rsidR="008767EC" w:rsidRDefault="00697E6F">
            <w:pPr>
              <w:widowControl w:val="0"/>
              <w:spacing w:after="0"/>
              <w:jc w:val="center"/>
              <w:rPr>
                <w:rFonts w:cstheme="minorHAnsi"/>
              </w:rPr>
            </w:pPr>
            <w:r>
              <w:rPr>
                <w:rFonts w:cstheme="minorHAnsi"/>
              </w:rPr>
              <w:t>(Lietuvos laiku)</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1B1FE8" w14:textId="77777777" w:rsidR="008767EC" w:rsidRDefault="00697E6F">
            <w:pPr>
              <w:widowControl w:val="0"/>
              <w:jc w:val="center"/>
              <w:rPr>
                <w:rFonts w:cstheme="minorHAnsi"/>
                <w:b/>
              </w:rPr>
            </w:pPr>
            <w:r>
              <w:rPr>
                <w:rFonts w:cstheme="minorHAnsi"/>
                <w:b/>
              </w:rPr>
              <w:t>PASTABOS</w:t>
            </w:r>
          </w:p>
        </w:tc>
      </w:tr>
      <w:tr w:rsidR="008767EC" w14:paraId="74A4AE36"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0B8A2DBB" w14:textId="77777777" w:rsidR="008767EC" w:rsidRDefault="00697E6F">
            <w:pPr>
              <w:keepNext/>
              <w:widowControl w:val="0"/>
              <w:spacing w:after="0" w:line="240" w:lineRule="auto"/>
              <w:rPr>
                <w:rFonts w:cstheme="minorHAnsi"/>
                <w:bCs/>
              </w:rPr>
            </w:pPr>
            <w:r>
              <w:rPr>
                <w:rFonts w:cstheme="minorHAnsi"/>
                <w:bCs/>
              </w:rPr>
              <w:t>1.</w:t>
            </w:r>
          </w:p>
        </w:tc>
        <w:tc>
          <w:tcPr>
            <w:tcW w:w="2529" w:type="dxa"/>
            <w:tcBorders>
              <w:top w:val="single" w:sz="4" w:space="0" w:color="000000"/>
              <w:left w:val="single" w:sz="4" w:space="0" w:color="000000"/>
              <w:bottom w:val="single" w:sz="4" w:space="0" w:color="000000"/>
              <w:right w:val="single" w:sz="4" w:space="0" w:color="000000"/>
            </w:tcBorders>
          </w:tcPr>
          <w:p w14:paraId="4F090BF7" w14:textId="77777777" w:rsidR="008767EC" w:rsidRDefault="00697E6F">
            <w:pPr>
              <w:keepNext/>
              <w:widowControl w:val="0"/>
              <w:spacing w:after="0" w:line="240" w:lineRule="auto"/>
              <w:rPr>
                <w:rFonts w:cstheme="minorHAnsi"/>
                <w:sz w:val="22"/>
                <w:szCs w:val="22"/>
              </w:rPr>
            </w:pPr>
            <w:r>
              <w:rPr>
                <w:rFonts w:cstheme="minorHAnsi"/>
                <w:bCs/>
              </w:rPr>
              <w:t>Pasiūlymų pateikimo terminas</w:t>
            </w:r>
          </w:p>
        </w:tc>
        <w:tc>
          <w:tcPr>
            <w:tcW w:w="3632" w:type="dxa"/>
            <w:tcBorders>
              <w:top w:val="single" w:sz="4" w:space="0" w:color="000000"/>
              <w:left w:val="single" w:sz="4" w:space="0" w:color="000000"/>
              <w:bottom w:val="single" w:sz="4" w:space="0" w:color="000000"/>
              <w:right w:val="single" w:sz="4" w:space="0" w:color="000000"/>
            </w:tcBorders>
          </w:tcPr>
          <w:p w14:paraId="291CE2F1" w14:textId="77777777" w:rsidR="008767EC" w:rsidRDefault="00697E6F">
            <w:pPr>
              <w:widowControl w:val="0"/>
              <w:spacing w:after="0" w:line="240" w:lineRule="auto"/>
              <w:rPr>
                <w:rFonts w:cstheme="minorHAnsi"/>
              </w:rPr>
            </w:pPr>
            <w:r>
              <w:rPr>
                <w:rFonts w:cs="Times New Roman"/>
              </w:rPr>
              <w:t xml:space="preserve">nurodytas skelbime </w:t>
            </w:r>
          </w:p>
        </w:tc>
        <w:tc>
          <w:tcPr>
            <w:tcW w:w="2946" w:type="dxa"/>
            <w:tcBorders>
              <w:top w:val="single" w:sz="4" w:space="0" w:color="000000"/>
              <w:left w:val="single" w:sz="4" w:space="0" w:color="000000"/>
              <w:bottom w:val="single" w:sz="4" w:space="0" w:color="000000"/>
              <w:right w:val="single" w:sz="4" w:space="0" w:color="000000"/>
            </w:tcBorders>
          </w:tcPr>
          <w:p w14:paraId="543AF3B8" w14:textId="77777777" w:rsidR="008767EC" w:rsidRDefault="00697E6F">
            <w:pPr>
              <w:widowControl w:val="0"/>
              <w:spacing w:after="0" w:line="240" w:lineRule="auto"/>
              <w:rPr>
                <w:rFonts w:cstheme="minorHAnsi"/>
                <w:iCs/>
              </w:rPr>
            </w:pPr>
            <w:r>
              <w:rPr>
                <w:rFonts w:cstheme="minorHAnsi"/>
              </w:rPr>
              <w:t>Perkančioji organizacija turi teisę pratęsti pasiūlymų pateikimo terminą.</w:t>
            </w:r>
          </w:p>
        </w:tc>
      </w:tr>
      <w:tr w:rsidR="008767EC" w14:paraId="2A2677F1"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6CBC3BAF" w14:textId="77777777" w:rsidR="008767EC" w:rsidRDefault="00697E6F">
            <w:pPr>
              <w:keepNext/>
              <w:widowControl w:val="0"/>
              <w:spacing w:after="0" w:line="240" w:lineRule="auto"/>
              <w:rPr>
                <w:rFonts w:cstheme="minorHAnsi"/>
                <w:bCs/>
              </w:rPr>
            </w:pPr>
            <w:r>
              <w:rPr>
                <w:rFonts w:cstheme="minorHAnsi"/>
                <w:bCs/>
              </w:rPr>
              <w:t>2.</w:t>
            </w:r>
          </w:p>
        </w:tc>
        <w:tc>
          <w:tcPr>
            <w:tcW w:w="2529" w:type="dxa"/>
            <w:tcBorders>
              <w:top w:val="single" w:sz="4" w:space="0" w:color="000000"/>
              <w:left w:val="single" w:sz="4" w:space="0" w:color="000000"/>
              <w:bottom w:val="single" w:sz="4" w:space="0" w:color="000000"/>
              <w:right w:val="single" w:sz="4" w:space="0" w:color="000000"/>
            </w:tcBorders>
          </w:tcPr>
          <w:p w14:paraId="0C4AA256" w14:textId="77777777" w:rsidR="008767EC" w:rsidRDefault="00697E6F">
            <w:pPr>
              <w:keepNext/>
              <w:widowControl w:val="0"/>
              <w:spacing w:after="0" w:line="240" w:lineRule="auto"/>
              <w:rPr>
                <w:rFonts w:cstheme="minorHAnsi"/>
                <w:sz w:val="22"/>
                <w:szCs w:val="22"/>
              </w:rPr>
            </w:pPr>
            <w:r>
              <w:rPr>
                <w:rFonts w:eastAsia="Times New Roman" w:cstheme="minorHAnsi"/>
              </w:rPr>
              <w:t>Pradinis susipažinimas su CVP IS priemonėmis gautais pasiūlymais</w:t>
            </w:r>
          </w:p>
        </w:tc>
        <w:tc>
          <w:tcPr>
            <w:tcW w:w="3632" w:type="dxa"/>
            <w:tcBorders>
              <w:top w:val="single" w:sz="4" w:space="0" w:color="000000"/>
              <w:left w:val="single" w:sz="4" w:space="0" w:color="000000"/>
              <w:bottom w:val="single" w:sz="4" w:space="0" w:color="000000"/>
              <w:right w:val="single" w:sz="4" w:space="0" w:color="000000"/>
            </w:tcBorders>
          </w:tcPr>
          <w:p w14:paraId="2642772A" w14:textId="77777777" w:rsidR="008767EC" w:rsidRDefault="00697E6F">
            <w:pPr>
              <w:widowControl w:val="0"/>
              <w:spacing w:after="0" w:line="240" w:lineRule="auto"/>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46" w:type="dxa"/>
            <w:tcBorders>
              <w:top w:val="single" w:sz="4" w:space="0" w:color="000000"/>
              <w:left w:val="single" w:sz="4" w:space="0" w:color="000000"/>
              <w:bottom w:val="single" w:sz="4" w:space="0" w:color="000000"/>
              <w:right w:val="single" w:sz="4" w:space="0" w:color="000000"/>
            </w:tcBorders>
          </w:tcPr>
          <w:p w14:paraId="5EE24964" w14:textId="77777777" w:rsidR="008767EC" w:rsidRDefault="008767EC">
            <w:pPr>
              <w:widowControl w:val="0"/>
              <w:spacing w:after="0" w:line="240" w:lineRule="auto"/>
              <w:rPr>
                <w:rFonts w:cstheme="minorHAnsi"/>
                <w:iCs/>
              </w:rPr>
            </w:pPr>
          </w:p>
        </w:tc>
      </w:tr>
      <w:tr w:rsidR="008767EC" w14:paraId="09704BE4"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20D420A2" w14:textId="77777777" w:rsidR="008767EC" w:rsidRDefault="00697E6F">
            <w:pPr>
              <w:keepNext/>
              <w:widowControl w:val="0"/>
              <w:spacing w:after="0" w:line="240" w:lineRule="auto"/>
              <w:rPr>
                <w:rFonts w:cstheme="minorHAnsi"/>
                <w:bCs/>
              </w:rPr>
            </w:pPr>
            <w:r>
              <w:rPr>
                <w:rFonts w:cstheme="minorHAnsi"/>
                <w:bCs/>
              </w:rPr>
              <w:t>3.</w:t>
            </w:r>
          </w:p>
        </w:tc>
        <w:tc>
          <w:tcPr>
            <w:tcW w:w="2529" w:type="dxa"/>
            <w:tcBorders>
              <w:top w:val="single" w:sz="4" w:space="0" w:color="000000"/>
              <w:left w:val="single" w:sz="4" w:space="0" w:color="000000"/>
              <w:bottom w:val="single" w:sz="4" w:space="0" w:color="000000"/>
              <w:right w:val="single" w:sz="4" w:space="0" w:color="000000"/>
            </w:tcBorders>
          </w:tcPr>
          <w:p w14:paraId="04F4B6A7" w14:textId="77777777" w:rsidR="008767EC" w:rsidRDefault="00697E6F">
            <w:pPr>
              <w:keepNext/>
              <w:widowControl w:val="0"/>
              <w:spacing w:after="0" w:line="240" w:lineRule="auto"/>
              <w:rPr>
                <w:rFonts w:cstheme="minorHAnsi"/>
                <w:bCs/>
              </w:rPr>
            </w:pPr>
            <w:r>
              <w:rPr>
                <w:rFonts w:cstheme="minorHAnsi"/>
              </w:rPr>
              <w:t>Prašymą paaiškinti, patikslinti pirkimo sąlygas tiekėjas turi pateikti ne vėliau kaip:</w:t>
            </w:r>
          </w:p>
        </w:tc>
        <w:tc>
          <w:tcPr>
            <w:tcW w:w="3632" w:type="dxa"/>
            <w:tcBorders>
              <w:top w:val="single" w:sz="4" w:space="0" w:color="000000"/>
              <w:left w:val="single" w:sz="4" w:space="0" w:color="000000"/>
              <w:bottom w:val="single" w:sz="4" w:space="0" w:color="000000"/>
              <w:right w:val="single" w:sz="4" w:space="0" w:color="000000"/>
            </w:tcBorders>
          </w:tcPr>
          <w:p w14:paraId="3B0FE94E" w14:textId="77777777" w:rsidR="008767EC" w:rsidRDefault="00697E6F">
            <w:pPr>
              <w:widowControl w:val="0"/>
              <w:spacing w:after="0" w:line="240" w:lineRule="auto"/>
              <w:rPr>
                <w:rFonts w:cstheme="minorHAnsi"/>
              </w:rPr>
            </w:pPr>
            <w:r>
              <w:rPr>
                <w:rFonts w:cstheme="minorHAnsi"/>
              </w:rPr>
              <w:t>10 dienų iki pasiūlymų pateikimo termino dienos</w:t>
            </w:r>
          </w:p>
        </w:tc>
        <w:tc>
          <w:tcPr>
            <w:tcW w:w="2946" w:type="dxa"/>
            <w:tcBorders>
              <w:top w:val="single" w:sz="4" w:space="0" w:color="000000"/>
              <w:left w:val="single" w:sz="4" w:space="0" w:color="000000"/>
              <w:bottom w:val="single" w:sz="4" w:space="0" w:color="000000"/>
              <w:right w:val="single" w:sz="4" w:space="0" w:color="000000"/>
            </w:tcBorders>
          </w:tcPr>
          <w:p w14:paraId="6C76177F" w14:textId="77777777" w:rsidR="008767EC" w:rsidRDefault="008767EC">
            <w:pPr>
              <w:widowControl w:val="0"/>
              <w:spacing w:after="0" w:line="240" w:lineRule="auto"/>
              <w:rPr>
                <w:rFonts w:cstheme="minorHAnsi"/>
                <w:iCs/>
                <w:color w:val="7030A0"/>
              </w:rPr>
            </w:pPr>
          </w:p>
        </w:tc>
      </w:tr>
      <w:tr w:rsidR="008767EC" w14:paraId="47B7B192"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341C1AE8"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35410F26" w14:textId="77777777" w:rsidR="008767EC" w:rsidRDefault="00697E6F">
            <w:pPr>
              <w:widowControl w:val="0"/>
              <w:spacing w:after="0" w:line="240" w:lineRule="auto"/>
              <w:rPr>
                <w:rFonts w:cstheme="minorHAnsi"/>
              </w:rPr>
            </w:pPr>
            <w:r>
              <w:rPr>
                <w:rFonts w:cstheme="minorHAnsi"/>
                <w:sz w:val="22"/>
                <w:szCs w:val="22"/>
              </w:rPr>
              <w:t>Perkančioji organizacija pirkimo sąlygų paaiškinimą, patikslinimą pateikia visiems tiekėjams ne vėliau kaip:</w:t>
            </w:r>
          </w:p>
        </w:tc>
        <w:tc>
          <w:tcPr>
            <w:tcW w:w="3632" w:type="dxa"/>
            <w:tcBorders>
              <w:top w:val="single" w:sz="4" w:space="0" w:color="000000"/>
              <w:left w:val="single" w:sz="4" w:space="0" w:color="000000"/>
              <w:bottom w:val="single" w:sz="4" w:space="0" w:color="000000"/>
              <w:right w:val="single" w:sz="4" w:space="0" w:color="000000"/>
            </w:tcBorders>
          </w:tcPr>
          <w:p w14:paraId="1BEEE89E" w14:textId="77777777" w:rsidR="008767EC" w:rsidRDefault="00697E6F">
            <w:pPr>
              <w:widowControl w:val="0"/>
              <w:spacing w:after="0" w:line="240" w:lineRule="auto"/>
              <w:rPr>
                <w:rFonts w:cstheme="minorHAnsi"/>
              </w:rPr>
            </w:pPr>
            <w:r>
              <w:rPr>
                <w:rFonts w:cstheme="minorHAnsi"/>
              </w:rPr>
              <w:t>6 dienos iki pasiūlymų pateikimo termino dienos</w:t>
            </w:r>
          </w:p>
        </w:tc>
        <w:tc>
          <w:tcPr>
            <w:tcW w:w="2946" w:type="dxa"/>
            <w:tcBorders>
              <w:top w:val="single" w:sz="4" w:space="0" w:color="000000"/>
              <w:left w:val="single" w:sz="4" w:space="0" w:color="000000"/>
              <w:bottom w:val="single" w:sz="4" w:space="0" w:color="000000"/>
              <w:right w:val="single" w:sz="4" w:space="0" w:color="000000"/>
            </w:tcBorders>
          </w:tcPr>
          <w:p w14:paraId="375EB7A3" w14:textId="77777777" w:rsidR="008767EC" w:rsidRDefault="008767EC">
            <w:pPr>
              <w:widowControl w:val="0"/>
              <w:spacing w:after="0" w:line="240" w:lineRule="auto"/>
              <w:rPr>
                <w:rFonts w:cstheme="minorHAnsi"/>
              </w:rPr>
            </w:pPr>
          </w:p>
        </w:tc>
      </w:tr>
      <w:tr w:rsidR="008767EC" w14:paraId="5EE5CE70"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6D240135"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194F3FEC" w14:textId="77777777" w:rsidR="008767EC" w:rsidRDefault="00697E6F">
            <w:pPr>
              <w:widowControl w:val="0"/>
              <w:spacing w:after="0" w:line="240" w:lineRule="auto"/>
              <w:rPr>
                <w:rFonts w:cstheme="minorHAnsi"/>
                <w:sz w:val="22"/>
                <w:szCs w:val="22"/>
              </w:rPr>
            </w:pPr>
            <w:r>
              <w:rPr>
                <w:rFonts w:cstheme="minorHAnsi"/>
                <w:sz w:val="22"/>
                <w:szCs w:val="22"/>
              </w:rPr>
              <w:t>Objekto apžiūra bus vykdoma:</w:t>
            </w:r>
          </w:p>
        </w:tc>
        <w:tc>
          <w:tcPr>
            <w:tcW w:w="3632" w:type="dxa"/>
            <w:tcBorders>
              <w:top w:val="single" w:sz="4" w:space="0" w:color="000000"/>
              <w:left w:val="single" w:sz="4" w:space="0" w:color="000000"/>
              <w:bottom w:val="single" w:sz="4" w:space="0" w:color="000000"/>
              <w:right w:val="single" w:sz="4" w:space="0" w:color="000000"/>
            </w:tcBorders>
          </w:tcPr>
          <w:p w14:paraId="10540958" w14:textId="77777777" w:rsidR="008767EC" w:rsidRDefault="00697E6F">
            <w:pPr>
              <w:widowControl w:val="0"/>
              <w:spacing w:after="0" w:line="240" w:lineRule="auto"/>
              <w:rPr>
                <w:rFonts w:cstheme="minorHAnsi"/>
                <w:iCs/>
                <w:color w:val="FF0000"/>
              </w:rPr>
            </w:pPr>
            <w:r>
              <w:rPr>
                <w:rFonts w:cstheme="minorHAnsi"/>
                <w:iCs/>
              </w:rPr>
              <w:t>NETAIKOMA</w:t>
            </w:r>
          </w:p>
        </w:tc>
        <w:tc>
          <w:tcPr>
            <w:tcW w:w="2946" w:type="dxa"/>
            <w:tcBorders>
              <w:top w:val="single" w:sz="4" w:space="0" w:color="000000"/>
              <w:left w:val="single" w:sz="4" w:space="0" w:color="000000"/>
              <w:bottom w:val="single" w:sz="4" w:space="0" w:color="000000"/>
              <w:right w:val="single" w:sz="4" w:space="0" w:color="000000"/>
            </w:tcBorders>
          </w:tcPr>
          <w:p w14:paraId="02F728D3" w14:textId="77777777" w:rsidR="008767EC" w:rsidRDefault="00697E6F">
            <w:pPr>
              <w:widowControl w:val="0"/>
              <w:spacing w:after="0" w:line="240" w:lineRule="auto"/>
              <w:rPr>
                <w:rFonts w:cstheme="minorHAnsi"/>
              </w:rPr>
            </w:pPr>
            <w:r>
              <w:rPr>
                <w:rFonts w:cstheme="minorHAnsi"/>
                <w:color w:val="00B050"/>
              </w:rPr>
              <w:t xml:space="preserve"> </w:t>
            </w:r>
          </w:p>
        </w:tc>
      </w:tr>
      <w:tr w:rsidR="008767EC" w14:paraId="7DF88A66"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312D89D7"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3B0DBDD8" w14:textId="77777777" w:rsidR="008767EC" w:rsidRDefault="00697E6F">
            <w:pPr>
              <w:widowControl w:val="0"/>
              <w:spacing w:after="0" w:line="240" w:lineRule="auto"/>
              <w:rPr>
                <w:rFonts w:cstheme="minorHAnsi"/>
              </w:rPr>
            </w:pPr>
            <w:r>
              <w:rPr>
                <w:rFonts w:cstheme="minorHAnsi"/>
              </w:rPr>
              <w:t>Perkančioji organizacija rengs susitikimus su tiekėjais dėl pirkimo sąlygų paaiškinimo</w:t>
            </w:r>
          </w:p>
        </w:tc>
        <w:tc>
          <w:tcPr>
            <w:tcW w:w="3632" w:type="dxa"/>
            <w:tcBorders>
              <w:top w:val="single" w:sz="4" w:space="0" w:color="000000"/>
              <w:left w:val="single" w:sz="4" w:space="0" w:color="000000"/>
              <w:bottom w:val="single" w:sz="4" w:space="0" w:color="000000"/>
              <w:right w:val="single" w:sz="4" w:space="0" w:color="000000"/>
            </w:tcBorders>
          </w:tcPr>
          <w:p w14:paraId="1938DEEA" w14:textId="77777777" w:rsidR="008767EC" w:rsidRDefault="00697E6F">
            <w:pPr>
              <w:widowControl w:val="0"/>
              <w:spacing w:after="0" w:line="240" w:lineRule="auto"/>
              <w:rPr>
                <w:rFonts w:cstheme="minorHAnsi"/>
                <w:iCs/>
              </w:rPr>
            </w:pPr>
            <w:r>
              <w:rPr>
                <w:rFonts w:cstheme="minorHAnsi"/>
                <w:iCs/>
              </w:rPr>
              <w:t>NETAIKOMA</w:t>
            </w:r>
          </w:p>
        </w:tc>
        <w:tc>
          <w:tcPr>
            <w:tcW w:w="2946" w:type="dxa"/>
            <w:tcBorders>
              <w:top w:val="single" w:sz="4" w:space="0" w:color="000000"/>
              <w:left w:val="single" w:sz="4" w:space="0" w:color="000000"/>
              <w:bottom w:val="single" w:sz="4" w:space="0" w:color="000000"/>
              <w:right w:val="single" w:sz="4" w:space="0" w:color="000000"/>
            </w:tcBorders>
          </w:tcPr>
          <w:p w14:paraId="35CC6983" w14:textId="77777777" w:rsidR="008767EC" w:rsidRDefault="008767EC">
            <w:pPr>
              <w:widowControl w:val="0"/>
              <w:spacing w:after="0" w:line="240" w:lineRule="auto"/>
              <w:rPr>
                <w:rFonts w:cstheme="minorHAnsi"/>
              </w:rPr>
            </w:pPr>
          </w:p>
        </w:tc>
      </w:tr>
      <w:tr w:rsidR="008767EC" w14:paraId="7F523981"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2E253A8"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7FB01D62" w14:textId="77777777" w:rsidR="008767EC" w:rsidRDefault="00697E6F">
            <w:pPr>
              <w:widowControl w:val="0"/>
              <w:spacing w:after="0" w:line="240" w:lineRule="auto"/>
            </w:pPr>
            <w:r>
              <w:t>Tiekėjai turi pateikti prekių pavyzdžius</w:t>
            </w:r>
          </w:p>
        </w:tc>
        <w:tc>
          <w:tcPr>
            <w:tcW w:w="3632" w:type="dxa"/>
            <w:tcBorders>
              <w:top w:val="single" w:sz="4" w:space="0" w:color="000000"/>
              <w:left w:val="single" w:sz="4" w:space="0" w:color="000000"/>
              <w:bottom w:val="single" w:sz="4" w:space="0" w:color="000000"/>
              <w:right w:val="single" w:sz="4" w:space="0" w:color="000000"/>
            </w:tcBorders>
          </w:tcPr>
          <w:p w14:paraId="22643223" w14:textId="77777777" w:rsidR="008767EC" w:rsidRDefault="00697E6F">
            <w:pPr>
              <w:pStyle w:val="Body2"/>
              <w:widowControl w:val="0"/>
              <w:spacing w:after="0"/>
              <w:rPr>
                <w:rFonts w:asciiTheme="minorHAnsi" w:hAnsiTheme="minorHAnsi" w:cstheme="minorHAnsi"/>
                <w:color w:val="auto"/>
                <w:lang w:val="lt-LT"/>
              </w:rPr>
            </w:pPr>
            <w:r>
              <w:rPr>
                <w:rFonts w:asciiTheme="minorHAnsi" w:hAnsiTheme="minorHAnsi" w:cstheme="minorHAnsi"/>
                <w:color w:val="auto"/>
                <w:lang w:val="lt-LT"/>
              </w:rPr>
              <w:t>NETAIKOMA</w:t>
            </w:r>
          </w:p>
          <w:p w14:paraId="78E4342A" w14:textId="77777777" w:rsidR="008767EC" w:rsidRDefault="00697E6F">
            <w:pPr>
              <w:widowControl w:val="0"/>
              <w:spacing w:after="0" w:line="240" w:lineRule="auto"/>
              <w:rPr>
                <w:rFonts w:cstheme="minorHAnsi"/>
                <w:iCs/>
                <w:color w:val="00B050"/>
              </w:rPr>
            </w:pPr>
            <w:r>
              <w:rPr>
                <w:rFonts w:cstheme="minorHAnsi"/>
                <w:i/>
                <w:iCs/>
                <w:color w:val="7030A0"/>
              </w:rPr>
              <w:t xml:space="preserve"> </w:t>
            </w:r>
          </w:p>
        </w:tc>
        <w:tc>
          <w:tcPr>
            <w:tcW w:w="2946" w:type="dxa"/>
            <w:tcBorders>
              <w:top w:val="single" w:sz="4" w:space="0" w:color="000000"/>
              <w:left w:val="single" w:sz="4" w:space="0" w:color="000000"/>
              <w:bottom w:val="single" w:sz="4" w:space="0" w:color="000000"/>
              <w:right w:val="single" w:sz="4" w:space="0" w:color="000000"/>
            </w:tcBorders>
          </w:tcPr>
          <w:p w14:paraId="65B22C16" w14:textId="77777777" w:rsidR="008767EC" w:rsidRDefault="008767EC">
            <w:pPr>
              <w:widowControl w:val="0"/>
              <w:spacing w:after="0" w:line="240" w:lineRule="auto"/>
              <w:rPr>
                <w:rFonts w:cstheme="minorHAnsi"/>
              </w:rPr>
            </w:pPr>
          </w:p>
        </w:tc>
      </w:tr>
      <w:tr w:rsidR="008767EC" w14:paraId="05DCA9DB"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10751130"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762113B5" w14:textId="77777777" w:rsidR="008767EC" w:rsidRDefault="00697E6F">
            <w:pPr>
              <w:widowControl w:val="0"/>
              <w:spacing w:after="0" w:line="240" w:lineRule="auto"/>
              <w:rPr>
                <w:rFonts w:cstheme="minorHAnsi"/>
                <w:bCs/>
              </w:rPr>
            </w:pPr>
            <w:r>
              <w:rPr>
                <w:rFonts w:cstheme="minorHAnsi"/>
                <w:bCs/>
              </w:rPr>
              <w:t>Pasiūlymo galiojimo ir pasiūlymo galiojimo užtikrinimo (jei taikoma) terminas ne trumpesnis kaip</w:t>
            </w:r>
          </w:p>
        </w:tc>
        <w:tc>
          <w:tcPr>
            <w:tcW w:w="3632" w:type="dxa"/>
            <w:tcBorders>
              <w:top w:val="single" w:sz="4" w:space="0" w:color="000000"/>
              <w:left w:val="single" w:sz="4" w:space="0" w:color="000000"/>
              <w:bottom w:val="single" w:sz="4" w:space="0" w:color="000000"/>
              <w:right w:val="single" w:sz="4" w:space="0" w:color="000000"/>
            </w:tcBorders>
          </w:tcPr>
          <w:p w14:paraId="6DFE0C93" w14:textId="77777777" w:rsidR="008767EC" w:rsidRDefault="00697E6F">
            <w:pPr>
              <w:widowControl w:val="0"/>
              <w:spacing w:after="0" w:line="240" w:lineRule="auto"/>
              <w:rPr>
                <w:rFonts w:cstheme="minorHAnsi"/>
                <w:iCs/>
              </w:rPr>
            </w:pPr>
            <w:r>
              <w:rPr>
                <w:rFonts w:cstheme="minorHAnsi"/>
                <w:iCs/>
              </w:rPr>
              <w:t>90 (devyniasdešimt) dienų nuo pasiūlymų pateikimo galutinio termino pabaigos</w:t>
            </w:r>
          </w:p>
        </w:tc>
        <w:tc>
          <w:tcPr>
            <w:tcW w:w="2946" w:type="dxa"/>
            <w:tcBorders>
              <w:top w:val="single" w:sz="4" w:space="0" w:color="000000"/>
              <w:left w:val="single" w:sz="4" w:space="0" w:color="000000"/>
              <w:bottom w:val="single" w:sz="4" w:space="0" w:color="000000"/>
              <w:right w:val="single" w:sz="4" w:space="0" w:color="000000"/>
            </w:tcBorders>
          </w:tcPr>
          <w:p w14:paraId="46354D20" w14:textId="77777777" w:rsidR="008767EC" w:rsidRDefault="008767EC">
            <w:pPr>
              <w:widowControl w:val="0"/>
              <w:spacing w:after="0" w:line="240" w:lineRule="auto"/>
              <w:rPr>
                <w:rFonts w:cstheme="minorHAnsi"/>
              </w:rPr>
            </w:pPr>
          </w:p>
        </w:tc>
      </w:tr>
      <w:tr w:rsidR="008767EC" w14:paraId="3E90998C"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7D6CF93E" w14:textId="77777777" w:rsidR="008767EC" w:rsidRDefault="008767EC">
            <w:pPr>
              <w:pStyle w:val="ListParagraph"/>
              <w:widowControl w:val="0"/>
              <w:numPr>
                <w:ilvl w:val="0"/>
                <w:numId w:val="4"/>
              </w:numPr>
              <w:spacing w:after="0" w:line="240" w:lineRule="auto"/>
            </w:pPr>
          </w:p>
        </w:tc>
        <w:tc>
          <w:tcPr>
            <w:tcW w:w="2529" w:type="dxa"/>
            <w:tcBorders>
              <w:top w:val="single" w:sz="4" w:space="0" w:color="000000"/>
              <w:left w:val="single" w:sz="4" w:space="0" w:color="000000"/>
              <w:bottom w:val="single" w:sz="4" w:space="0" w:color="000000"/>
              <w:right w:val="single" w:sz="4" w:space="0" w:color="000000"/>
            </w:tcBorders>
          </w:tcPr>
          <w:p w14:paraId="58A2B2B0" w14:textId="77777777" w:rsidR="008767EC" w:rsidRDefault="00697E6F">
            <w:pPr>
              <w:widowControl w:val="0"/>
              <w:spacing w:after="0" w:line="240" w:lineRule="auto"/>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632" w:type="dxa"/>
            <w:tcBorders>
              <w:top w:val="single" w:sz="4" w:space="0" w:color="000000"/>
              <w:left w:val="single" w:sz="4" w:space="0" w:color="000000"/>
              <w:bottom w:val="single" w:sz="4" w:space="0" w:color="000000"/>
              <w:right w:val="single" w:sz="4" w:space="0" w:color="000000"/>
            </w:tcBorders>
          </w:tcPr>
          <w:p w14:paraId="74ADEAD1" w14:textId="77777777" w:rsidR="008767EC" w:rsidRDefault="00697E6F">
            <w:pPr>
              <w:widowControl w:val="0"/>
              <w:spacing w:after="0" w:line="240" w:lineRule="auto"/>
              <w:rPr>
                <w:rFonts w:cstheme="minorHAnsi"/>
              </w:rPr>
            </w:pPr>
            <w:r>
              <w:rPr>
                <w:rFonts w:cstheme="minorHAnsi"/>
              </w:rPr>
              <w:t>NETAIKOMA</w:t>
            </w:r>
          </w:p>
          <w:p w14:paraId="4F164ECF" w14:textId="77777777" w:rsidR="008767EC" w:rsidRDefault="008767EC">
            <w:pPr>
              <w:widowControl w:val="0"/>
              <w:spacing w:after="0" w:line="240" w:lineRule="auto"/>
              <w:rPr>
                <w:rFonts w:cstheme="minorHAnsi"/>
                <w:iCs/>
              </w:rPr>
            </w:pPr>
          </w:p>
        </w:tc>
        <w:tc>
          <w:tcPr>
            <w:tcW w:w="2946" w:type="dxa"/>
            <w:tcBorders>
              <w:top w:val="single" w:sz="4" w:space="0" w:color="000000"/>
              <w:left w:val="single" w:sz="4" w:space="0" w:color="000000"/>
              <w:bottom w:val="single" w:sz="4" w:space="0" w:color="000000"/>
              <w:right w:val="single" w:sz="4" w:space="0" w:color="000000"/>
            </w:tcBorders>
          </w:tcPr>
          <w:p w14:paraId="25DA30D8" w14:textId="77777777" w:rsidR="008767EC" w:rsidRDefault="008767EC">
            <w:pPr>
              <w:widowControl w:val="0"/>
              <w:spacing w:after="0" w:line="240" w:lineRule="auto"/>
            </w:pPr>
          </w:p>
        </w:tc>
      </w:tr>
      <w:tr w:rsidR="008767EC" w14:paraId="7ECC894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C5F69D9"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036C8972" w14:textId="77777777" w:rsidR="008767EC" w:rsidRDefault="00697E6F">
            <w:pPr>
              <w:widowControl w:val="0"/>
              <w:spacing w:after="0" w:line="240" w:lineRule="auto"/>
              <w:rPr>
                <w:rFonts w:cstheme="minorHAnsi"/>
                <w:bCs/>
              </w:rPr>
            </w:pPr>
            <w:r>
              <w:rPr>
                <w:rFonts w:cstheme="minorHAnsi"/>
                <w:color w:val="000000" w:themeColor="text1"/>
              </w:rPr>
              <w:t>Pasiūlymo galiojimo užtikrinimas pirkimo dalyviui grąžinamas (arba atsisakoma teisių į jį) per</w:t>
            </w:r>
          </w:p>
        </w:tc>
        <w:tc>
          <w:tcPr>
            <w:tcW w:w="3632" w:type="dxa"/>
            <w:tcBorders>
              <w:top w:val="single" w:sz="4" w:space="0" w:color="000000"/>
              <w:left w:val="single" w:sz="4" w:space="0" w:color="000000"/>
              <w:bottom w:val="single" w:sz="4" w:space="0" w:color="000000"/>
              <w:right w:val="single" w:sz="4" w:space="0" w:color="000000"/>
            </w:tcBorders>
          </w:tcPr>
          <w:p w14:paraId="75E18532" w14:textId="77777777" w:rsidR="008767EC" w:rsidRDefault="00697E6F">
            <w:pPr>
              <w:widowControl w:val="0"/>
              <w:spacing w:after="0" w:line="240" w:lineRule="auto"/>
              <w:jc w:val="both"/>
              <w:rPr>
                <w:rFonts w:cstheme="minorHAnsi"/>
              </w:rPr>
            </w:pPr>
            <w:r>
              <w:rPr>
                <w:rFonts w:cstheme="minorHAnsi"/>
              </w:rPr>
              <w:t>NETAIKOMA</w:t>
            </w:r>
          </w:p>
          <w:p w14:paraId="67BFC480" w14:textId="77777777" w:rsidR="008767EC" w:rsidRDefault="008767EC">
            <w:pPr>
              <w:widowControl w:val="0"/>
              <w:spacing w:after="0" w:line="240" w:lineRule="auto"/>
              <w:jc w:val="both"/>
              <w:rPr>
                <w:rFonts w:cstheme="minorHAnsi"/>
                <w:color w:val="000000" w:themeColor="text1"/>
              </w:rPr>
            </w:pPr>
          </w:p>
        </w:tc>
        <w:tc>
          <w:tcPr>
            <w:tcW w:w="2946" w:type="dxa"/>
            <w:tcBorders>
              <w:top w:val="single" w:sz="4" w:space="0" w:color="000000"/>
              <w:left w:val="single" w:sz="4" w:space="0" w:color="000000"/>
              <w:bottom w:val="single" w:sz="4" w:space="0" w:color="000000"/>
              <w:right w:val="single" w:sz="4" w:space="0" w:color="000000"/>
            </w:tcBorders>
          </w:tcPr>
          <w:p w14:paraId="42E24DB9" w14:textId="77777777" w:rsidR="008767EC" w:rsidRDefault="008767EC">
            <w:pPr>
              <w:widowControl w:val="0"/>
              <w:spacing w:after="0" w:line="240" w:lineRule="auto"/>
            </w:pPr>
          </w:p>
        </w:tc>
      </w:tr>
      <w:tr w:rsidR="008767EC" w14:paraId="403F10C7"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07BB1ED2"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309A106B" w14:textId="77777777" w:rsidR="008767EC" w:rsidRDefault="00697E6F">
            <w:pPr>
              <w:widowControl w:val="0"/>
              <w:spacing w:after="0" w:line="240" w:lineRule="auto"/>
              <w:rPr>
                <w:rFonts w:cstheme="minorHAnsi"/>
                <w:bCs/>
              </w:rPr>
            </w:pPr>
            <w:r>
              <w:rPr>
                <w:rFonts w:cstheme="minorHAnsi"/>
                <w:bCs/>
              </w:rPr>
              <w:t xml:space="preserve">Perkančioji organizacija informuoja pirkimo dalyvius apie EBVPD vertinimo rezultatus ne </w:t>
            </w:r>
            <w:r>
              <w:rPr>
                <w:rFonts w:cstheme="minorHAnsi"/>
                <w:bCs/>
              </w:rPr>
              <w:lastRenderedPageBreak/>
              <w:t>vėliau kaip per</w:t>
            </w:r>
          </w:p>
        </w:tc>
        <w:tc>
          <w:tcPr>
            <w:tcW w:w="3632" w:type="dxa"/>
            <w:tcBorders>
              <w:top w:val="single" w:sz="4" w:space="0" w:color="000000"/>
              <w:left w:val="single" w:sz="4" w:space="0" w:color="000000"/>
              <w:bottom w:val="single" w:sz="4" w:space="0" w:color="000000"/>
              <w:right w:val="single" w:sz="4" w:space="0" w:color="000000"/>
            </w:tcBorders>
          </w:tcPr>
          <w:p w14:paraId="2174A034" w14:textId="77777777" w:rsidR="008767EC" w:rsidRDefault="00697E6F">
            <w:pPr>
              <w:widowControl w:val="0"/>
              <w:spacing w:after="0" w:line="240" w:lineRule="auto"/>
              <w:rPr>
                <w:rFonts w:cstheme="minorHAnsi"/>
                <w:bCs/>
              </w:rPr>
            </w:pPr>
            <w:r>
              <w:rPr>
                <w:rFonts w:cstheme="minorHAnsi"/>
                <w:bCs/>
              </w:rPr>
              <w:lastRenderedPageBreak/>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tcPr>
          <w:p w14:paraId="1232C1BC" w14:textId="77777777" w:rsidR="008767EC" w:rsidRDefault="008767EC">
            <w:pPr>
              <w:widowControl w:val="0"/>
              <w:spacing w:after="0" w:line="240" w:lineRule="auto"/>
              <w:rPr>
                <w:rFonts w:cstheme="minorHAnsi"/>
                <w:bCs/>
              </w:rPr>
            </w:pPr>
          </w:p>
        </w:tc>
      </w:tr>
      <w:tr w:rsidR="008767EC" w14:paraId="3089285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E738712"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4111A324" w14:textId="77777777" w:rsidR="008767EC" w:rsidRDefault="00697E6F">
            <w:pPr>
              <w:widowControl w:val="0"/>
              <w:spacing w:after="0" w:line="240" w:lineRule="auto"/>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32" w:type="dxa"/>
            <w:tcBorders>
              <w:top w:val="single" w:sz="4" w:space="0" w:color="000000"/>
              <w:left w:val="single" w:sz="4" w:space="0" w:color="000000"/>
              <w:bottom w:val="single" w:sz="4" w:space="0" w:color="000000"/>
              <w:right w:val="single" w:sz="4" w:space="0" w:color="000000"/>
            </w:tcBorders>
          </w:tcPr>
          <w:p w14:paraId="5CAC819B" w14:textId="77777777" w:rsidR="008767EC" w:rsidRDefault="00697E6F">
            <w:pPr>
              <w:widowControl w:val="0"/>
              <w:spacing w:after="0" w:line="240" w:lineRule="auto"/>
              <w:rPr>
                <w:rFonts w:cstheme="minorHAnsi"/>
                <w:bCs/>
              </w:rPr>
            </w:pPr>
            <w:r>
              <w:rPr>
                <w:rFonts w:cstheme="minorHAnsi"/>
                <w:bCs/>
              </w:rPr>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tcPr>
          <w:p w14:paraId="60F4F5DE" w14:textId="77777777" w:rsidR="008767EC" w:rsidRDefault="008767EC">
            <w:pPr>
              <w:widowControl w:val="0"/>
              <w:spacing w:after="0" w:line="240" w:lineRule="auto"/>
              <w:rPr>
                <w:rFonts w:cstheme="minorHAnsi"/>
              </w:rPr>
            </w:pPr>
          </w:p>
        </w:tc>
      </w:tr>
      <w:tr w:rsidR="008767EC" w14:paraId="028C7E6F"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18DD00D3"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71755E1D" w14:textId="77777777" w:rsidR="008767EC" w:rsidRDefault="00697E6F">
            <w:pPr>
              <w:widowControl w:val="0"/>
              <w:spacing w:after="0" w:line="240" w:lineRule="auto"/>
              <w:rPr>
                <w:rFonts w:cstheme="minorHAnsi"/>
                <w:bCs/>
              </w:rPr>
            </w:pPr>
            <w:r>
              <w:rPr>
                <w:rFonts w:cstheme="minorHAnsi"/>
                <w:bCs/>
              </w:rPr>
              <w:t>Perkančioji organizacija, pirkimo dalyviui raštu paprašius, jam pateikia VPĮ 58 straipsnio 2 dalyje nustatytą informaciją ne vėliau kaip per</w:t>
            </w:r>
          </w:p>
        </w:tc>
        <w:tc>
          <w:tcPr>
            <w:tcW w:w="3632" w:type="dxa"/>
            <w:tcBorders>
              <w:top w:val="single" w:sz="4" w:space="0" w:color="000000"/>
              <w:left w:val="single" w:sz="4" w:space="0" w:color="000000"/>
              <w:bottom w:val="single" w:sz="4" w:space="0" w:color="000000"/>
              <w:right w:val="single" w:sz="4" w:space="0" w:color="000000"/>
            </w:tcBorders>
          </w:tcPr>
          <w:p w14:paraId="3EA878F8" w14:textId="77777777" w:rsidR="008767EC" w:rsidRDefault="00697E6F">
            <w:pPr>
              <w:widowControl w:val="0"/>
              <w:spacing w:after="0" w:line="240" w:lineRule="auto"/>
              <w:rPr>
                <w:rFonts w:cstheme="minorHAnsi"/>
                <w:bCs/>
              </w:rPr>
            </w:pPr>
            <w:r>
              <w:rPr>
                <w:rFonts w:cstheme="minorHAnsi"/>
                <w:bCs/>
              </w:rPr>
              <w:t>15 (penkiolika) dienų nuo pirkimo dalyvio raštu pateikto prašymo gavimo dienos</w:t>
            </w:r>
          </w:p>
        </w:tc>
        <w:tc>
          <w:tcPr>
            <w:tcW w:w="2946" w:type="dxa"/>
            <w:tcBorders>
              <w:top w:val="single" w:sz="4" w:space="0" w:color="000000"/>
              <w:left w:val="single" w:sz="4" w:space="0" w:color="000000"/>
              <w:bottom w:val="single" w:sz="4" w:space="0" w:color="000000"/>
              <w:right w:val="single" w:sz="4" w:space="0" w:color="000000"/>
            </w:tcBorders>
          </w:tcPr>
          <w:p w14:paraId="60359470" w14:textId="77777777" w:rsidR="008767EC" w:rsidRDefault="008767EC">
            <w:pPr>
              <w:pStyle w:val="tajtip"/>
              <w:widowControl w:val="0"/>
              <w:shd w:val="clear" w:color="auto" w:fill="FFFFFF"/>
              <w:spacing w:beforeAutospacing="0" w:after="0" w:afterAutospacing="0"/>
              <w:ind w:firstLine="313"/>
              <w:rPr>
                <w:rFonts w:asciiTheme="minorHAnsi" w:hAnsiTheme="minorHAnsi" w:cstheme="minorHAnsi"/>
                <w:sz w:val="20"/>
                <w:szCs w:val="20"/>
              </w:rPr>
            </w:pPr>
          </w:p>
        </w:tc>
      </w:tr>
      <w:tr w:rsidR="008767EC" w14:paraId="2A595AF4"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62DB1175"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0939AAFF" w14:textId="77777777" w:rsidR="008767EC" w:rsidRDefault="00697E6F">
            <w:pPr>
              <w:widowControl w:val="0"/>
              <w:spacing w:after="0" w:line="240" w:lineRule="auto"/>
              <w:rPr>
                <w:rFonts w:cstheme="minorHAnsi"/>
                <w:bCs/>
              </w:rPr>
            </w:pPr>
            <w:r>
              <w:rPr>
                <w:rFonts w:cstheme="minorHAnsi"/>
                <w:color w:val="000000"/>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632" w:type="dxa"/>
            <w:tcBorders>
              <w:top w:val="single" w:sz="4" w:space="0" w:color="000000"/>
              <w:left w:val="single" w:sz="4" w:space="0" w:color="000000"/>
              <w:bottom w:val="single" w:sz="4" w:space="0" w:color="000000"/>
              <w:right w:val="single" w:sz="4" w:space="0" w:color="000000"/>
            </w:tcBorders>
          </w:tcPr>
          <w:p w14:paraId="0461BBED" w14:textId="77777777" w:rsidR="008767EC" w:rsidRDefault="00697E6F">
            <w:pPr>
              <w:widowControl w:val="0"/>
              <w:spacing w:after="0" w:line="240" w:lineRule="auto"/>
              <w:rPr>
                <w:rFonts w:cstheme="minorHAnsi"/>
              </w:rPr>
            </w:pPr>
            <w:r>
              <w:rPr>
                <w:rFonts w:cstheme="minorHAnsi"/>
              </w:rPr>
              <w:t xml:space="preserve">10 (dešimt) dienų nuo </w:t>
            </w:r>
            <w:r>
              <w:rPr>
                <w:rFonts w:eastAsia="Arial" w:cstheme="minorHAnsi"/>
              </w:rPr>
              <w:t>perkančiosios organizacijos</w:t>
            </w:r>
            <w:r>
              <w:rPr>
                <w:rFonts w:cstheme="minorHAnsi"/>
              </w:rPr>
              <w:t xml:space="preserve"> pranešimo raštu apie jos priimtą sprendimą išsiuntimo tiekėjams dienos arba nuo paskelbimo apie </w:t>
            </w:r>
            <w:r>
              <w:rPr>
                <w:rFonts w:eastAsia="Arial" w:cstheme="minorHAnsi"/>
              </w:rPr>
              <w:t>perkančiosios organizacijos</w:t>
            </w:r>
            <w:r>
              <w:rPr>
                <w:rFonts w:cstheme="minorHAnsi"/>
              </w:rPr>
              <w:t xml:space="preserve"> priimtus sprendimus dienos, jei VPĮ nenumato reikalavimo raštu informuoti tiekėjus apie </w:t>
            </w:r>
            <w:r>
              <w:rPr>
                <w:rFonts w:eastAsia="Arial" w:cstheme="minorHAnsi"/>
              </w:rPr>
              <w:t xml:space="preserve"> perkančiosios organizacijos</w:t>
            </w:r>
            <w:r>
              <w:rPr>
                <w:rFonts w:cstheme="minorHAnsi"/>
              </w:rPr>
              <w:t xml:space="preserve"> priimtus sprendimus;</w:t>
            </w:r>
          </w:p>
          <w:p w14:paraId="34732AEC" w14:textId="77777777" w:rsidR="008767EC" w:rsidRDefault="00697E6F">
            <w:pPr>
              <w:widowControl w:val="0"/>
              <w:spacing w:after="0" w:line="240" w:lineRule="auto"/>
              <w:jc w:val="both"/>
              <w:rPr>
                <w:rFonts w:cstheme="minorHAnsi"/>
              </w:rPr>
            </w:pPr>
            <w:r>
              <w:rPr>
                <w:rFonts w:cstheme="minorHAnsi"/>
              </w:rPr>
              <w:t>15 (penkiolika) dienų nuo pranešimo išsiuntimo tiekėjams dienos, jeigu šis pranešimas nebuvo siunčiamas elektroninėmis priemonėmis.</w:t>
            </w:r>
          </w:p>
        </w:tc>
        <w:tc>
          <w:tcPr>
            <w:tcW w:w="2946" w:type="dxa"/>
            <w:tcBorders>
              <w:top w:val="single" w:sz="4" w:space="0" w:color="000000"/>
              <w:left w:val="single" w:sz="4" w:space="0" w:color="000000"/>
              <w:bottom w:val="single" w:sz="4" w:space="0" w:color="000000"/>
              <w:right w:val="single" w:sz="4" w:space="0" w:color="000000"/>
            </w:tcBorders>
          </w:tcPr>
          <w:p w14:paraId="41425F93" w14:textId="77777777" w:rsidR="008767EC" w:rsidRDefault="008767EC">
            <w:pPr>
              <w:widowControl w:val="0"/>
              <w:spacing w:after="0" w:line="240" w:lineRule="auto"/>
              <w:rPr>
                <w:rFonts w:cstheme="minorHAnsi"/>
                <w:bCs/>
              </w:rPr>
            </w:pPr>
          </w:p>
        </w:tc>
      </w:tr>
      <w:tr w:rsidR="008767EC" w14:paraId="0656E21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103003B" w14:textId="77777777" w:rsidR="008767EC" w:rsidRDefault="008767EC">
            <w:pPr>
              <w:pStyle w:val="ListParagraph"/>
              <w:widowControl w:val="0"/>
              <w:numPr>
                <w:ilvl w:val="0"/>
                <w:numId w:val="4"/>
              </w:numPr>
              <w:spacing w:after="0" w:line="240" w:lineRule="auto"/>
              <w:rPr>
                <w:rFonts w:cstheme="minorHAnsi"/>
              </w:rPr>
            </w:pPr>
          </w:p>
        </w:tc>
        <w:tc>
          <w:tcPr>
            <w:tcW w:w="2529" w:type="dxa"/>
            <w:tcBorders>
              <w:top w:val="single" w:sz="4" w:space="0" w:color="000000"/>
              <w:left w:val="single" w:sz="4" w:space="0" w:color="000000"/>
              <w:bottom w:val="single" w:sz="4" w:space="0" w:color="000000"/>
              <w:right w:val="single" w:sz="4" w:space="0" w:color="000000"/>
            </w:tcBorders>
          </w:tcPr>
          <w:p w14:paraId="2B2CBD1D" w14:textId="77777777" w:rsidR="008767EC" w:rsidRDefault="00697E6F">
            <w:pPr>
              <w:widowControl w:val="0"/>
              <w:spacing w:after="0" w:line="240" w:lineRule="auto"/>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2" w:type="dxa"/>
            <w:tcBorders>
              <w:top w:val="single" w:sz="4" w:space="0" w:color="000000"/>
              <w:left w:val="single" w:sz="4" w:space="0" w:color="000000"/>
              <w:bottom w:val="single" w:sz="4" w:space="0" w:color="000000"/>
              <w:right w:val="single" w:sz="4" w:space="0" w:color="000000"/>
            </w:tcBorders>
          </w:tcPr>
          <w:p w14:paraId="6E5FC7AA" w14:textId="77777777" w:rsidR="008767EC" w:rsidRDefault="00697E6F">
            <w:pPr>
              <w:widowControl w:val="0"/>
              <w:spacing w:after="0" w:line="240" w:lineRule="auto"/>
              <w:rPr>
                <w:rFonts w:cstheme="minorHAnsi"/>
              </w:rPr>
            </w:pPr>
            <w:r>
              <w:rPr>
                <w:rFonts w:cstheme="minorHAnsi"/>
              </w:rPr>
              <w:t>6 (šešias) darbo dienas nuo pretenzijos gavimo dienos</w:t>
            </w:r>
          </w:p>
        </w:tc>
        <w:tc>
          <w:tcPr>
            <w:tcW w:w="2946" w:type="dxa"/>
            <w:tcBorders>
              <w:top w:val="single" w:sz="4" w:space="0" w:color="000000"/>
              <w:left w:val="single" w:sz="4" w:space="0" w:color="000000"/>
              <w:bottom w:val="single" w:sz="4" w:space="0" w:color="000000"/>
              <w:right w:val="single" w:sz="4" w:space="0" w:color="000000"/>
            </w:tcBorders>
          </w:tcPr>
          <w:p w14:paraId="6B7BC58F" w14:textId="77777777" w:rsidR="008767EC" w:rsidRDefault="008767EC">
            <w:pPr>
              <w:widowControl w:val="0"/>
              <w:spacing w:after="0" w:line="240" w:lineRule="auto"/>
              <w:rPr>
                <w:rFonts w:cstheme="minorHAnsi"/>
              </w:rPr>
            </w:pPr>
          </w:p>
        </w:tc>
      </w:tr>
      <w:tr w:rsidR="008767EC" w14:paraId="3E6C3FC8"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E2BFF18"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08E60FCB" w14:textId="77777777" w:rsidR="008767EC" w:rsidRDefault="00697E6F">
            <w:pPr>
              <w:widowControl w:val="0"/>
              <w:spacing w:after="0" w:line="240" w:lineRule="auto"/>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w:t>
            </w:r>
            <w:r>
              <w:rPr>
                <w:rFonts w:cstheme="minorHAnsi"/>
                <w:bCs/>
              </w:rPr>
              <w:lastRenderedPageBreak/>
              <w:t xml:space="preserve">sutarties pripažinimo negaliojančia) </w:t>
            </w:r>
          </w:p>
        </w:tc>
        <w:tc>
          <w:tcPr>
            <w:tcW w:w="3632" w:type="dxa"/>
            <w:tcBorders>
              <w:top w:val="single" w:sz="4" w:space="0" w:color="000000"/>
              <w:left w:val="single" w:sz="4" w:space="0" w:color="000000"/>
              <w:bottom w:val="single" w:sz="4" w:space="0" w:color="000000"/>
              <w:right w:val="single" w:sz="4" w:space="0" w:color="000000"/>
            </w:tcBorders>
          </w:tcPr>
          <w:p w14:paraId="7CF88A93" w14:textId="77777777" w:rsidR="008767EC" w:rsidRDefault="00697E6F">
            <w:pPr>
              <w:widowControl w:val="0"/>
              <w:spacing w:after="0" w:line="240" w:lineRule="auto"/>
              <w:rPr>
                <w:rFonts w:cstheme="minorHAnsi"/>
              </w:rPr>
            </w:pPr>
            <w:r>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Borders>
              <w:top w:val="single" w:sz="4" w:space="0" w:color="000000"/>
              <w:left w:val="single" w:sz="4" w:space="0" w:color="000000"/>
              <w:bottom w:val="single" w:sz="4" w:space="0" w:color="000000"/>
              <w:right w:val="single" w:sz="4" w:space="0" w:color="000000"/>
            </w:tcBorders>
          </w:tcPr>
          <w:p w14:paraId="65E93391" w14:textId="77777777" w:rsidR="008767EC" w:rsidRDefault="008767EC">
            <w:pPr>
              <w:widowControl w:val="0"/>
              <w:spacing w:after="0" w:line="240" w:lineRule="auto"/>
              <w:rPr>
                <w:rFonts w:cstheme="minorHAnsi"/>
              </w:rPr>
            </w:pPr>
          </w:p>
        </w:tc>
      </w:tr>
      <w:tr w:rsidR="008767EC" w14:paraId="498C42E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59D7AA08" w14:textId="77777777" w:rsidR="008767EC" w:rsidRDefault="008767EC">
            <w:pPr>
              <w:pStyle w:val="ListParagraph"/>
              <w:widowControl w:val="0"/>
              <w:numPr>
                <w:ilvl w:val="0"/>
                <w:numId w:val="4"/>
              </w:numPr>
              <w:spacing w:after="0" w:line="240" w:lineRule="auto"/>
              <w:rPr>
                <w:rFonts w:cstheme="minorHAnsi"/>
              </w:rPr>
            </w:pPr>
          </w:p>
        </w:tc>
        <w:tc>
          <w:tcPr>
            <w:tcW w:w="2529" w:type="dxa"/>
            <w:tcBorders>
              <w:top w:val="single" w:sz="4" w:space="0" w:color="000000"/>
              <w:left w:val="single" w:sz="4" w:space="0" w:color="000000"/>
              <w:bottom w:val="single" w:sz="4" w:space="0" w:color="000000"/>
              <w:right w:val="single" w:sz="4" w:space="0" w:color="000000"/>
            </w:tcBorders>
          </w:tcPr>
          <w:p w14:paraId="41A2CE98" w14:textId="77777777" w:rsidR="008767EC" w:rsidRDefault="00697E6F">
            <w:pPr>
              <w:widowControl w:val="0"/>
              <w:spacing w:after="0" w:line="240" w:lineRule="auto"/>
              <w:rPr>
                <w:rFonts w:cstheme="minorHAnsi"/>
              </w:rPr>
            </w:pPr>
            <w:r>
              <w:rPr>
                <w:rFonts w:cstheme="minorHAnsi"/>
              </w:rPr>
              <w:t>Perkančioji organizacija negali sudaryti sutarties anksčiau kaip po</w:t>
            </w:r>
          </w:p>
        </w:tc>
        <w:tc>
          <w:tcPr>
            <w:tcW w:w="3632" w:type="dxa"/>
            <w:tcBorders>
              <w:top w:val="single" w:sz="4" w:space="0" w:color="000000"/>
              <w:left w:val="single" w:sz="4" w:space="0" w:color="000000"/>
              <w:bottom w:val="single" w:sz="4" w:space="0" w:color="000000"/>
              <w:right w:val="single" w:sz="4" w:space="0" w:color="000000"/>
            </w:tcBorders>
          </w:tcPr>
          <w:p w14:paraId="1DDC8752" w14:textId="77777777" w:rsidR="008767EC" w:rsidRDefault="00697E6F">
            <w:pPr>
              <w:widowControl w:val="0"/>
              <w:spacing w:after="0" w:line="240" w:lineRule="auto"/>
              <w:rPr>
                <w:rFonts w:cstheme="minorHAnsi"/>
              </w:rPr>
            </w:pPr>
            <w:r>
              <w:rPr>
                <w:rFonts w:cstheme="minorHAnsi"/>
                <w:bCs/>
              </w:rPr>
              <w:t>10 (dešimt) dienų,</w:t>
            </w:r>
            <w:r>
              <w:rPr>
                <w:rFonts w:cstheme="minorHAnsi"/>
              </w:rPr>
              <w:t xml:space="preserve"> nuo pranešimo apie sprendimą sudaryti sutartį (o jei buvo gauta pretenzija – </w:t>
            </w:r>
            <w:r>
              <w:t xml:space="preserve">nuo pranešimo raštu apie jos priimtą sprendimą </w:t>
            </w:r>
            <w:r>
              <w:rPr>
                <w:rFonts w:cstheme="minorHAnsi"/>
              </w:rPr>
              <w:t>dėl pretenzijos) išsiuntimo iš perkančiosios organizacijos pirkimo dalyviams dienos, o jeigu šis pranešimas nebuvo siunčiamas elektroninėmis priemonėmis, – ne anksčiau kaip po 15 (penkiolikos) dienų.</w:t>
            </w:r>
          </w:p>
          <w:p w14:paraId="3040100F" w14:textId="77777777" w:rsidR="008767EC" w:rsidRDefault="008767EC">
            <w:pPr>
              <w:widowControl w:val="0"/>
              <w:spacing w:after="0" w:line="240" w:lineRule="auto"/>
              <w:jc w:val="both"/>
              <w:rPr>
                <w:rFonts w:cstheme="minorHAnsi"/>
              </w:rPr>
            </w:pPr>
          </w:p>
        </w:tc>
        <w:tc>
          <w:tcPr>
            <w:tcW w:w="2946" w:type="dxa"/>
            <w:tcBorders>
              <w:top w:val="single" w:sz="4" w:space="0" w:color="000000"/>
              <w:left w:val="single" w:sz="4" w:space="0" w:color="000000"/>
              <w:bottom w:val="single" w:sz="4" w:space="0" w:color="000000"/>
              <w:right w:val="single" w:sz="4" w:space="0" w:color="000000"/>
            </w:tcBorders>
          </w:tcPr>
          <w:p w14:paraId="24B4DCED" w14:textId="77777777" w:rsidR="008767EC" w:rsidRDefault="008767EC">
            <w:pPr>
              <w:widowControl w:val="0"/>
              <w:spacing w:after="0" w:line="240" w:lineRule="auto"/>
              <w:rPr>
                <w:rFonts w:cstheme="minorHAnsi"/>
              </w:rPr>
            </w:pPr>
          </w:p>
        </w:tc>
      </w:tr>
      <w:tr w:rsidR="008767EC" w14:paraId="4EAAB22A"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24EF1A05" w14:textId="77777777" w:rsidR="008767EC" w:rsidRDefault="008767EC">
            <w:pPr>
              <w:pStyle w:val="ListParagraph"/>
              <w:widowControl w:val="0"/>
              <w:numPr>
                <w:ilvl w:val="0"/>
                <w:numId w:val="4"/>
              </w:numPr>
              <w:spacing w:after="0" w:line="240" w:lineRule="auto"/>
              <w:rPr>
                <w:rFonts w:cstheme="minorHAnsi"/>
              </w:rPr>
            </w:pPr>
          </w:p>
        </w:tc>
        <w:tc>
          <w:tcPr>
            <w:tcW w:w="2529" w:type="dxa"/>
            <w:tcBorders>
              <w:top w:val="single" w:sz="4" w:space="0" w:color="000000"/>
              <w:left w:val="single" w:sz="4" w:space="0" w:color="000000"/>
              <w:bottom w:val="single" w:sz="4" w:space="0" w:color="000000"/>
              <w:right w:val="single" w:sz="4" w:space="0" w:color="000000"/>
            </w:tcBorders>
          </w:tcPr>
          <w:p w14:paraId="03C5E898" w14:textId="77777777" w:rsidR="008767EC" w:rsidRDefault="00697E6F">
            <w:pPr>
              <w:widowControl w:val="0"/>
              <w:spacing w:after="0" w:line="240" w:lineRule="auto"/>
              <w:rPr>
                <w:rFonts w:cstheme="minorHAnsi"/>
              </w:rPr>
            </w:pPr>
            <w:r>
              <w:rPr>
                <w:rFonts w:cstheme="minorHAnsi"/>
              </w:rPr>
              <w:t xml:space="preserve">Jeigu </w:t>
            </w:r>
            <w:r>
              <w:rPr>
                <w:iCs/>
              </w:rPr>
              <w:t>suinteresuotas dalyvis paprašys perkančiosios organizacijos pateikti laimėjusį pasiūlymą</w:t>
            </w:r>
          </w:p>
        </w:tc>
        <w:tc>
          <w:tcPr>
            <w:tcW w:w="3632" w:type="dxa"/>
            <w:tcBorders>
              <w:top w:val="single" w:sz="4" w:space="0" w:color="000000"/>
              <w:left w:val="single" w:sz="4" w:space="0" w:color="000000"/>
              <w:bottom w:val="single" w:sz="4" w:space="0" w:color="000000"/>
              <w:right w:val="single" w:sz="4" w:space="0" w:color="000000"/>
            </w:tcBorders>
          </w:tcPr>
          <w:p w14:paraId="5A78BA3A" w14:textId="77777777" w:rsidR="008767EC" w:rsidRDefault="00697E6F">
            <w:pPr>
              <w:widowControl w:val="0"/>
              <w:spacing w:after="0" w:line="240" w:lineRule="auto"/>
              <w:jc w:val="both"/>
              <w:rPr>
                <w:rFonts w:cstheme="minorHAnsi"/>
                <w:i/>
                <w:iCs/>
                <w:color w:val="FF0000"/>
              </w:rPr>
            </w:pPr>
            <w:r>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48D26F3" w14:textId="77777777" w:rsidR="008767EC" w:rsidRDefault="008767EC">
            <w:pPr>
              <w:widowControl w:val="0"/>
              <w:spacing w:after="0" w:line="240" w:lineRule="auto"/>
              <w:jc w:val="both"/>
              <w:rPr>
                <w:rFonts w:cstheme="minorHAnsi"/>
                <w:i/>
                <w:iCs/>
                <w:color w:val="FF0000"/>
              </w:rPr>
            </w:pPr>
          </w:p>
        </w:tc>
        <w:tc>
          <w:tcPr>
            <w:tcW w:w="2946" w:type="dxa"/>
            <w:tcBorders>
              <w:top w:val="single" w:sz="4" w:space="0" w:color="000000"/>
              <w:left w:val="single" w:sz="4" w:space="0" w:color="000000"/>
              <w:bottom w:val="single" w:sz="4" w:space="0" w:color="000000"/>
              <w:right w:val="single" w:sz="4" w:space="0" w:color="000000"/>
            </w:tcBorders>
          </w:tcPr>
          <w:p w14:paraId="161C16FD" w14:textId="77777777" w:rsidR="008767EC" w:rsidRDefault="008767EC">
            <w:pPr>
              <w:widowControl w:val="0"/>
              <w:spacing w:after="0" w:line="240" w:lineRule="auto"/>
              <w:rPr>
                <w:rFonts w:cstheme="minorHAnsi"/>
              </w:rPr>
            </w:pPr>
          </w:p>
        </w:tc>
      </w:tr>
    </w:tbl>
    <w:p w14:paraId="0581CF53" w14:textId="77777777" w:rsidR="008767EC" w:rsidRDefault="008767EC">
      <w:pPr>
        <w:tabs>
          <w:tab w:val="left" w:pos="2977"/>
        </w:tabs>
        <w:spacing w:after="120" w:line="20" w:lineRule="atLeast"/>
        <w:jc w:val="center"/>
        <w:rPr>
          <w:rFonts w:eastAsia="Calibri" w:cstheme="minorHAnsi"/>
        </w:rPr>
      </w:pPr>
    </w:p>
    <w:p w14:paraId="5FFB635D" w14:textId="77777777" w:rsidR="008767EC" w:rsidRDefault="00697E6F">
      <w:pPr>
        <w:rPr>
          <w:rFonts w:eastAsia="Calibri" w:cstheme="minorHAnsi"/>
        </w:rPr>
      </w:pPr>
      <w:r>
        <w:br w:type="page"/>
      </w:r>
    </w:p>
    <w:p w14:paraId="4301BFB2" w14:textId="77777777" w:rsidR="008767EC" w:rsidRDefault="00697E6F">
      <w:pPr>
        <w:pStyle w:val="Heading2"/>
        <w:ind w:left="5103"/>
        <w:rPr>
          <w:rFonts w:asciiTheme="minorHAnsi" w:eastAsia="Calibri" w:hAnsiTheme="minorHAnsi" w:cstheme="minorHAnsi"/>
          <w:color w:val="0070C0"/>
          <w:sz w:val="21"/>
          <w:szCs w:val="21"/>
        </w:rPr>
      </w:pPr>
      <w:bookmarkStart w:id="41" w:name="_Toc217888458"/>
      <w:r>
        <w:rPr>
          <w:rFonts w:asciiTheme="minorHAnsi" w:eastAsia="Calibri" w:hAnsiTheme="minorHAnsi" w:cstheme="minorHAnsi"/>
          <w:color w:val="0070C0"/>
          <w:sz w:val="21"/>
          <w:szCs w:val="21"/>
        </w:rPr>
        <w:lastRenderedPageBreak/>
        <w:t>Pirkimo sąlygų 2 priedas „Techninė specifikacija“</w:t>
      </w:r>
      <w:bookmarkEnd w:id="41"/>
    </w:p>
    <w:p w14:paraId="3523F737" w14:textId="77777777" w:rsidR="008767EC" w:rsidRDefault="008767EC"/>
    <w:p w14:paraId="3FCFD3DE" w14:textId="77777777" w:rsidR="008767EC" w:rsidRDefault="008767EC">
      <w:pPr>
        <w:rPr>
          <w:rFonts w:ascii="Times New Roman" w:hAnsi="Times New Roman" w:cs="Times New Roman"/>
          <w:sz w:val="24"/>
          <w:szCs w:val="24"/>
        </w:rPr>
      </w:pPr>
    </w:p>
    <w:p w14:paraId="22FFD227" w14:textId="77777777" w:rsidR="008767EC" w:rsidRDefault="00697E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TECHNINĖ SPECIFIKACIJA</w:t>
      </w:r>
    </w:p>
    <w:p w14:paraId="4B2DE83A" w14:textId="77777777" w:rsidR="008767EC" w:rsidRDefault="008767EC">
      <w:pPr>
        <w:jc w:val="center"/>
        <w:rPr>
          <w:rFonts w:ascii="Times New Roman" w:hAnsi="Times New Roman" w:cs="Times New Roman"/>
          <w:color w:val="000000" w:themeColor="text1"/>
          <w:sz w:val="24"/>
          <w:szCs w:val="24"/>
        </w:rPr>
      </w:pPr>
    </w:p>
    <w:p w14:paraId="3B32CC8B" w14:textId="77777777" w:rsidR="008767EC" w:rsidRDefault="00697E6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„Techninė specifikacija“ pateikta </w:t>
      </w:r>
      <w:proofErr w:type="spellStart"/>
      <w:r>
        <w:rPr>
          <w:rFonts w:ascii="Times New Roman" w:hAnsi="Times New Roman" w:cs="Times New Roman"/>
          <w:color w:val="000000" w:themeColor="text1"/>
          <w:sz w:val="24"/>
          <w:szCs w:val="24"/>
        </w:rPr>
        <w:t>docx</w:t>
      </w:r>
      <w:proofErr w:type="spellEnd"/>
      <w:r>
        <w:rPr>
          <w:rFonts w:ascii="Times New Roman" w:hAnsi="Times New Roman" w:cs="Times New Roman"/>
          <w:color w:val="000000" w:themeColor="text1"/>
          <w:sz w:val="24"/>
          <w:szCs w:val="24"/>
        </w:rPr>
        <w:t>. formatu.</w:t>
      </w:r>
    </w:p>
    <w:p w14:paraId="26DDB150" w14:textId="77777777" w:rsidR="008767EC" w:rsidRDefault="008767EC">
      <w:pPr>
        <w:jc w:val="both"/>
        <w:rPr>
          <w:rFonts w:ascii="Times New Roman" w:hAnsi="Times New Roman" w:cs="Times New Roman"/>
          <w:color w:val="000000" w:themeColor="text1"/>
          <w:sz w:val="24"/>
          <w:szCs w:val="24"/>
        </w:rPr>
      </w:pPr>
    </w:p>
    <w:p w14:paraId="21E8021C" w14:textId="77777777" w:rsidR="008767EC" w:rsidRDefault="008767EC">
      <w:pPr>
        <w:jc w:val="both"/>
        <w:rPr>
          <w:rFonts w:ascii="Times New Roman" w:hAnsi="Times New Roman" w:cs="Times New Roman"/>
          <w:color w:val="000000" w:themeColor="text1"/>
          <w:sz w:val="24"/>
          <w:szCs w:val="24"/>
        </w:rPr>
      </w:pPr>
    </w:p>
    <w:p w14:paraId="5CA5C0EA" w14:textId="77777777" w:rsidR="008767EC" w:rsidRDefault="008767EC">
      <w:pPr>
        <w:jc w:val="both"/>
        <w:rPr>
          <w:rFonts w:ascii="Times New Roman" w:hAnsi="Times New Roman" w:cs="Times New Roman"/>
          <w:color w:val="000000" w:themeColor="text1"/>
          <w:sz w:val="24"/>
          <w:szCs w:val="24"/>
        </w:rPr>
      </w:pPr>
    </w:p>
    <w:p w14:paraId="5DE6BB8E" w14:textId="77777777" w:rsidR="008767EC" w:rsidRDefault="008767EC">
      <w:pPr>
        <w:jc w:val="both"/>
        <w:rPr>
          <w:rFonts w:ascii="Times New Roman" w:hAnsi="Times New Roman" w:cs="Times New Roman"/>
          <w:color w:val="000000" w:themeColor="text1"/>
          <w:sz w:val="24"/>
          <w:szCs w:val="24"/>
        </w:rPr>
      </w:pPr>
    </w:p>
    <w:p w14:paraId="77B61BA9" w14:textId="77777777" w:rsidR="008767EC" w:rsidRDefault="008767EC">
      <w:pPr>
        <w:jc w:val="both"/>
        <w:rPr>
          <w:rFonts w:ascii="Times New Roman" w:hAnsi="Times New Roman" w:cs="Times New Roman"/>
          <w:color w:val="000000" w:themeColor="text1"/>
          <w:sz w:val="24"/>
          <w:szCs w:val="24"/>
        </w:rPr>
      </w:pPr>
    </w:p>
    <w:p w14:paraId="205023DF" w14:textId="77777777" w:rsidR="008767EC" w:rsidRDefault="008767EC">
      <w:pPr>
        <w:jc w:val="both"/>
        <w:rPr>
          <w:rFonts w:ascii="Times New Roman" w:hAnsi="Times New Roman" w:cs="Times New Roman"/>
          <w:color w:val="000000" w:themeColor="text1"/>
          <w:sz w:val="24"/>
          <w:szCs w:val="24"/>
        </w:rPr>
      </w:pPr>
    </w:p>
    <w:p w14:paraId="3D7CF70E" w14:textId="77777777" w:rsidR="008767EC" w:rsidRDefault="008767EC">
      <w:pPr>
        <w:jc w:val="both"/>
        <w:rPr>
          <w:rFonts w:ascii="Times New Roman" w:hAnsi="Times New Roman" w:cs="Times New Roman"/>
          <w:color w:val="000000" w:themeColor="text1"/>
          <w:sz w:val="24"/>
          <w:szCs w:val="24"/>
        </w:rPr>
      </w:pPr>
    </w:p>
    <w:p w14:paraId="7E1EB424" w14:textId="77777777" w:rsidR="008767EC" w:rsidRDefault="008767EC">
      <w:pPr>
        <w:jc w:val="both"/>
        <w:rPr>
          <w:rFonts w:ascii="Times New Roman" w:hAnsi="Times New Roman" w:cs="Times New Roman"/>
          <w:color w:val="000000" w:themeColor="text1"/>
          <w:sz w:val="24"/>
          <w:szCs w:val="24"/>
        </w:rPr>
      </w:pPr>
    </w:p>
    <w:p w14:paraId="7AF1C408" w14:textId="77777777" w:rsidR="008767EC" w:rsidRDefault="008767EC">
      <w:pPr>
        <w:jc w:val="both"/>
        <w:rPr>
          <w:rFonts w:ascii="Times New Roman" w:hAnsi="Times New Roman" w:cs="Times New Roman"/>
          <w:color w:val="000000" w:themeColor="text1"/>
          <w:sz w:val="24"/>
          <w:szCs w:val="24"/>
        </w:rPr>
      </w:pPr>
    </w:p>
    <w:p w14:paraId="27FA69F5" w14:textId="77777777" w:rsidR="008767EC" w:rsidRDefault="008767EC">
      <w:pPr>
        <w:jc w:val="both"/>
        <w:rPr>
          <w:rFonts w:ascii="Times New Roman" w:hAnsi="Times New Roman" w:cs="Times New Roman"/>
          <w:color w:val="000000" w:themeColor="text1"/>
          <w:sz w:val="24"/>
          <w:szCs w:val="24"/>
        </w:rPr>
      </w:pPr>
    </w:p>
    <w:p w14:paraId="4CBFAA01" w14:textId="77777777" w:rsidR="008767EC" w:rsidRDefault="008767EC">
      <w:pPr>
        <w:jc w:val="both"/>
        <w:rPr>
          <w:rFonts w:ascii="Times New Roman" w:hAnsi="Times New Roman" w:cs="Times New Roman"/>
          <w:color w:val="000000" w:themeColor="text1"/>
          <w:sz w:val="24"/>
          <w:szCs w:val="24"/>
        </w:rPr>
      </w:pPr>
    </w:p>
    <w:p w14:paraId="6FE9C592" w14:textId="77777777" w:rsidR="008767EC" w:rsidRDefault="008767EC">
      <w:pPr>
        <w:jc w:val="both"/>
        <w:rPr>
          <w:rFonts w:ascii="Times New Roman" w:hAnsi="Times New Roman" w:cs="Times New Roman"/>
          <w:color w:val="000000" w:themeColor="text1"/>
          <w:sz w:val="24"/>
          <w:szCs w:val="24"/>
        </w:rPr>
      </w:pPr>
    </w:p>
    <w:p w14:paraId="764D70BD" w14:textId="77777777" w:rsidR="008767EC" w:rsidRDefault="008767EC">
      <w:pPr>
        <w:jc w:val="both"/>
        <w:rPr>
          <w:rFonts w:ascii="Times New Roman" w:hAnsi="Times New Roman" w:cs="Times New Roman"/>
          <w:color w:val="000000" w:themeColor="text1"/>
          <w:sz w:val="24"/>
          <w:szCs w:val="24"/>
        </w:rPr>
      </w:pPr>
    </w:p>
    <w:p w14:paraId="13EB08DC" w14:textId="77777777" w:rsidR="008767EC" w:rsidRDefault="008767EC">
      <w:pPr>
        <w:jc w:val="both"/>
        <w:rPr>
          <w:rFonts w:ascii="Times New Roman" w:hAnsi="Times New Roman" w:cs="Times New Roman"/>
          <w:color w:val="000000" w:themeColor="text1"/>
          <w:sz w:val="24"/>
          <w:szCs w:val="24"/>
        </w:rPr>
      </w:pPr>
    </w:p>
    <w:p w14:paraId="3ABF9FB0" w14:textId="77777777" w:rsidR="008767EC" w:rsidRDefault="008767EC">
      <w:pPr>
        <w:jc w:val="both"/>
        <w:rPr>
          <w:rFonts w:ascii="Times New Roman" w:hAnsi="Times New Roman" w:cs="Times New Roman"/>
          <w:color w:val="000000" w:themeColor="text1"/>
          <w:sz w:val="24"/>
          <w:szCs w:val="24"/>
        </w:rPr>
      </w:pPr>
    </w:p>
    <w:p w14:paraId="645DEC84" w14:textId="77777777" w:rsidR="008767EC" w:rsidRDefault="008767EC">
      <w:pPr>
        <w:jc w:val="both"/>
        <w:rPr>
          <w:rFonts w:ascii="Times New Roman" w:hAnsi="Times New Roman" w:cs="Times New Roman"/>
          <w:color w:val="000000" w:themeColor="text1"/>
          <w:sz w:val="24"/>
          <w:szCs w:val="24"/>
        </w:rPr>
      </w:pPr>
    </w:p>
    <w:p w14:paraId="02476C08" w14:textId="77777777" w:rsidR="008767EC" w:rsidRDefault="008767EC">
      <w:pPr>
        <w:jc w:val="both"/>
        <w:rPr>
          <w:rFonts w:ascii="Times New Roman" w:hAnsi="Times New Roman" w:cs="Times New Roman"/>
          <w:color w:val="000000" w:themeColor="text1"/>
          <w:sz w:val="24"/>
          <w:szCs w:val="24"/>
        </w:rPr>
      </w:pPr>
    </w:p>
    <w:p w14:paraId="09082DDA" w14:textId="77777777" w:rsidR="008767EC" w:rsidRDefault="008767EC">
      <w:pPr>
        <w:jc w:val="both"/>
        <w:rPr>
          <w:rFonts w:ascii="Times New Roman" w:hAnsi="Times New Roman" w:cs="Times New Roman"/>
          <w:color w:val="000000" w:themeColor="text1"/>
          <w:sz w:val="24"/>
          <w:szCs w:val="24"/>
        </w:rPr>
      </w:pPr>
    </w:p>
    <w:p w14:paraId="19D3A77E" w14:textId="00E71FDA" w:rsidR="008767EC" w:rsidRDefault="008767EC">
      <w:pPr>
        <w:jc w:val="both"/>
        <w:rPr>
          <w:rFonts w:ascii="Times New Roman" w:hAnsi="Times New Roman" w:cs="Times New Roman"/>
          <w:color w:val="000000" w:themeColor="text1"/>
          <w:sz w:val="24"/>
          <w:szCs w:val="24"/>
        </w:rPr>
      </w:pPr>
    </w:p>
    <w:p w14:paraId="3DBD935C" w14:textId="77777777" w:rsidR="005A4FB4" w:rsidRDefault="005A4FB4">
      <w:pPr>
        <w:jc w:val="both"/>
        <w:rPr>
          <w:rFonts w:ascii="Times New Roman" w:hAnsi="Times New Roman" w:cs="Times New Roman"/>
          <w:color w:val="000000" w:themeColor="text1"/>
          <w:sz w:val="24"/>
          <w:szCs w:val="24"/>
        </w:rPr>
      </w:pPr>
    </w:p>
    <w:p w14:paraId="67CD4615" w14:textId="77777777" w:rsidR="008767EC" w:rsidRDefault="00697E6F">
      <w:pPr>
        <w:pStyle w:val="Heading2"/>
        <w:ind w:left="5103"/>
        <w:rPr>
          <w:rFonts w:asciiTheme="minorHAnsi" w:eastAsia="Calibri" w:hAnsiTheme="minorHAnsi" w:cstheme="minorHAnsi"/>
          <w:color w:val="0070C0"/>
          <w:sz w:val="21"/>
          <w:szCs w:val="21"/>
        </w:rPr>
      </w:pPr>
      <w:bookmarkStart w:id="42" w:name="_Ref38285444"/>
      <w:bookmarkStart w:id="43" w:name="_Ref38291496"/>
      <w:bookmarkStart w:id="44" w:name="_Toc217888459"/>
      <w:r>
        <w:rPr>
          <w:rFonts w:asciiTheme="minorHAnsi" w:eastAsia="Calibri" w:hAnsiTheme="minorHAnsi" w:cstheme="minorHAnsi"/>
          <w:color w:val="0070C0"/>
          <w:sz w:val="21"/>
          <w:szCs w:val="21"/>
        </w:rPr>
        <w:lastRenderedPageBreak/>
        <w:t>Pirkimo sąlygų 3 priedas „Tiekėjų pašalinimo pagrindai“</w:t>
      </w:r>
      <w:bookmarkEnd w:id="42"/>
      <w:bookmarkEnd w:id="43"/>
      <w:bookmarkEnd w:id="44"/>
    </w:p>
    <w:p w14:paraId="490682DC" w14:textId="77777777" w:rsidR="008767EC" w:rsidRDefault="008767EC">
      <w:pPr>
        <w:jc w:val="center"/>
        <w:rPr>
          <w:rFonts w:cstheme="minorHAnsi"/>
          <w:b/>
          <w:bCs/>
          <w:smallCaps/>
          <w:sz w:val="22"/>
          <w:szCs w:val="22"/>
        </w:rPr>
      </w:pPr>
    </w:p>
    <w:p w14:paraId="19D71162" w14:textId="77777777" w:rsidR="008767EC" w:rsidRDefault="00697E6F">
      <w:pPr>
        <w:pStyle w:val="Subtitle"/>
        <w:jc w:val="center"/>
      </w:pPr>
      <w:r>
        <w:t>TIEKĖJŲ PAŠALINIMO PAGRINDAI</w:t>
      </w:r>
    </w:p>
    <w:p w14:paraId="6AC29FCF" w14:textId="77777777" w:rsidR="008767EC" w:rsidRDefault="00697E6F">
      <w:pPr>
        <w:pStyle w:val="NoSpacing"/>
        <w:numPr>
          <w:ilvl w:val="0"/>
          <w:numId w:val="32"/>
        </w:numPr>
        <w:ind w:left="0" w:firstLine="851"/>
        <w:jc w:val="both"/>
        <w:rPr>
          <w:rFonts w:cstheme="minorHAnsi"/>
          <w:sz w:val="22"/>
          <w:szCs w:val="22"/>
        </w:rPr>
      </w:pPr>
      <w:r>
        <w:rPr>
          <w:rFonts w:cstheme="minorHAnsi"/>
          <w:sz w:val="22"/>
          <w:szCs w:val="22"/>
        </w:rPr>
        <w:t>Su pasiūlymu teikiamas tik EBVPD. Perkančioji organizacija su pasiūlymu</w:t>
      </w:r>
      <w:r>
        <w:rPr>
          <w:rFonts w:cstheme="minorHAnsi"/>
          <w:color w:val="00B050"/>
          <w:sz w:val="22"/>
          <w:szCs w:val="22"/>
        </w:rPr>
        <w:t xml:space="preserve"> </w:t>
      </w:r>
      <w:r>
        <w:rPr>
          <w:rFonts w:cstheme="minorHAnsi"/>
          <w:sz w:val="22"/>
          <w:szCs w:val="22"/>
        </w:rPr>
        <w:t>prašo tik iš ekonomiškai naudingiausią pasiūlymą pateikusio tiekėjo prieš nustatant laimėjusį pasiūlymą. Vis dėlto, perkančioji organizacija bet kuriuo pirkimo procedūros metu gali paprašyti kandidatų ar dalyvių pateikti visus ar dalį dokumentų, patvirtinančių jų</w:t>
      </w:r>
      <w:r>
        <w:rPr>
          <w:rFonts w:ascii="Verdana" w:hAnsi="Verdana"/>
          <w:sz w:val="22"/>
          <w:szCs w:val="22"/>
        </w:rPr>
        <w:t xml:space="preserve"> </w:t>
      </w:r>
      <w:r>
        <w:rPr>
          <w:rFonts w:cstheme="minorHAnsi"/>
          <w:sz w:val="22"/>
          <w:szCs w:val="22"/>
        </w:rPr>
        <w:t xml:space="preserve">pašalinimo pagrindų nebuvimą, jeigu tai būtina siekiant užtikrinti tinkamą pirkimo procedūros atlikimą. </w:t>
      </w:r>
    </w:p>
    <w:p w14:paraId="4779C5C7" w14:textId="77777777" w:rsidR="008767EC" w:rsidRDefault="00697E6F">
      <w:pPr>
        <w:pStyle w:val="NoSpacing"/>
        <w:numPr>
          <w:ilvl w:val="0"/>
          <w:numId w:val="33"/>
        </w:numPr>
        <w:ind w:left="0" w:firstLine="851"/>
        <w:jc w:val="both"/>
        <w:rPr>
          <w:rFonts w:cstheme="minorHAnsi"/>
          <w:sz w:val="22"/>
          <w:szCs w:val="22"/>
        </w:rPr>
      </w:pPr>
      <w:r>
        <w:rPr>
          <w:rFonts w:cstheme="minorHAnsi"/>
          <w:sz w:val="22"/>
          <w:szCs w:val="22"/>
        </w:rPr>
        <w:t xml:space="preserve">Pašalinimo pagrindai taikomi tiekėjui (kai pasiūlymą teikia ūkio subjektų grupė – visiems tos grupės nariams) ir ūkio subjektams, kurių </w:t>
      </w:r>
      <w:proofErr w:type="spellStart"/>
      <w:r>
        <w:rPr>
          <w:rFonts w:cstheme="minorHAnsi"/>
          <w:sz w:val="22"/>
          <w:szCs w:val="22"/>
        </w:rPr>
        <w:t>pajėgumais</w:t>
      </w:r>
      <w:proofErr w:type="spellEnd"/>
      <w:r>
        <w:rPr>
          <w:rFonts w:cstheme="minorHAnsi"/>
          <w:sz w:val="22"/>
          <w:szCs w:val="22"/>
        </w:rPr>
        <w:t xml:space="preserve"> tiekėjas remiasi. </w:t>
      </w:r>
    </w:p>
    <w:p w14:paraId="25A54D9E" w14:textId="77777777" w:rsidR="008767EC" w:rsidRDefault="00697E6F">
      <w:pPr>
        <w:pStyle w:val="NoSpacing"/>
        <w:numPr>
          <w:ilvl w:val="0"/>
          <w:numId w:val="34"/>
        </w:numPr>
        <w:ind w:left="0" w:firstLine="851"/>
        <w:jc w:val="both"/>
        <w:rPr>
          <w:rFonts w:eastAsia="Verdana" w:cstheme="minorHAnsi"/>
          <w:sz w:val="22"/>
          <w:szCs w:val="22"/>
        </w:rPr>
      </w:pPr>
      <w:r>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9F7692" w14:textId="77777777" w:rsidR="008767EC" w:rsidRDefault="00697E6F">
      <w:pPr>
        <w:pStyle w:val="NoSpacing"/>
        <w:numPr>
          <w:ilvl w:val="0"/>
          <w:numId w:val="35"/>
        </w:numPr>
        <w:ind w:left="0" w:firstLine="851"/>
        <w:jc w:val="both"/>
        <w:rPr>
          <w:rFonts w:eastAsia="Verdana" w:cstheme="minorHAnsi"/>
          <w:color w:val="000000" w:themeColor="text1"/>
          <w:sz w:val="22"/>
          <w:szCs w:val="22"/>
        </w:rPr>
      </w:pPr>
      <w:r>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94A683" w14:textId="77777777" w:rsidR="008767EC" w:rsidRDefault="00697E6F">
      <w:pPr>
        <w:pStyle w:val="NoSpacing"/>
        <w:numPr>
          <w:ilvl w:val="0"/>
          <w:numId w:val="36"/>
        </w:numPr>
        <w:ind w:left="0" w:firstLine="851"/>
        <w:jc w:val="both"/>
        <w:rPr>
          <w:rFonts w:cstheme="minorHAnsi"/>
          <w:sz w:val="22"/>
          <w:szCs w:val="22"/>
        </w:rPr>
      </w:pPr>
      <w:r>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eastAsia="Verdana" w:cstheme="minorHAnsi"/>
          <w:sz w:val="22"/>
          <w:szCs w:val="22"/>
        </w:rPr>
        <w:t>Certis</w:t>
      </w:r>
      <w:proofErr w:type="spellEnd"/>
      <w:r>
        <w:rPr>
          <w:rFonts w:eastAsia="Verdana" w:cstheme="minorHAnsi"/>
          <w:sz w:val="22"/>
          <w:szCs w:val="22"/>
        </w:rPr>
        <w:t>“. Lentelės ketvirtame stulpelyje nurodomi doku</w:t>
      </w:r>
      <w:r>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Pr>
          <w:rFonts w:cstheme="minorHAnsi"/>
          <w:sz w:val="22"/>
          <w:szCs w:val="22"/>
        </w:rPr>
        <w:t>Certis</w:t>
      </w:r>
      <w:proofErr w:type="spellEnd"/>
      <w:r>
        <w:rPr>
          <w:rFonts w:cstheme="minorHAnsi"/>
          <w:sz w:val="22"/>
          <w:szCs w:val="22"/>
        </w:rPr>
        <w:t xml:space="preserve">“, adresu </w:t>
      </w:r>
      <w:hyperlink r:id="rId16">
        <w:r>
          <w:rPr>
            <w:rStyle w:val="Internetosaitas"/>
            <w:rFonts w:eastAsia="Calibri" w:cstheme="minorHAnsi"/>
            <w:sz w:val="22"/>
            <w:szCs w:val="22"/>
          </w:rPr>
          <w:t>https://ec.europa.eu/tools/ecertis/</w:t>
        </w:r>
      </w:hyperlink>
      <w:r>
        <w:rPr>
          <w:rFonts w:cstheme="minorHAnsi"/>
          <w:sz w:val="22"/>
          <w:szCs w:val="22"/>
        </w:rPr>
        <w:t xml:space="preserve">. </w:t>
      </w:r>
    </w:p>
    <w:p w14:paraId="7AC4E9DF" w14:textId="77777777" w:rsidR="008767EC" w:rsidRDefault="00697E6F">
      <w:pPr>
        <w:pStyle w:val="NoSpacing"/>
        <w:numPr>
          <w:ilvl w:val="0"/>
          <w:numId w:val="37"/>
        </w:numPr>
        <w:ind w:left="0" w:firstLine="851"/>
        <w:jc w:val="both"/>
        <w:rPr>
          <w:rFonts w:cstheme="minorHAnsi"/>
          <w:sz w:val="22"/>
          <w:szCs w:val="22"/>
        </w:rPr>
      </w:pPr>
      <w:r>
        <w:rPr>
          <w:rFonts w:cstheme="minorHAnsi"/>
          <w:sz w:val="22"/>
          <w:szCs w:val="22"/>
        </w:rPr>
        <w:t>Perkančioji organizacija nereikalauja iš tiekėjo pateikti dokumentų, patvirtinančių jo pašalinimo pagrindų nebuvimą, jeigu ji:</w:t>
      </w:r>
    </w:p>
    <w:p w14:paraId="6F4CFAA2" w14:textId="77777777" w:rsidR="008767EC" w:rsidRDefault="00697E6F">
      <w:pPr>
        <w:pStyle w:val="NoSpacing"/>
        <w:numPr>
          <w:ilvl w:val="1"/>
          <w:numId w:val="38"/>
        </w:numPr>
        <w:ind w:left="0" w:firstLine="851"/>
        <w:jc w:val="both"/>
        <w:rPr>
          <w:rFonts w:cstheme="minorHAnsi"/>
          <w:sz w:val="22"/>
          <w:szCs w:val="22"/>
        </w:rPr>
      </w:pPr>
      <w:r>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3804F8" w14:textId="77777777" w:rsidR="008767EC" w:rsidRDefault="00697E6F">
      <w:pPr>
        <w:pStyle w:val="NoSpacing"/>
        <w:numPr>
          <w:ilvl w:val="1"/>
          <w:numId w:val="39"/>
        </w:numPr>
        <w:ind w:left="0" w:firstLine="851"/>
        <w:jc w:val="both"/>
        <w:rPr>
          <w:rFonts w:cstheme="minorHAnsi"/>
          <w:sz w:val="22"/>
          <w:szCs w:val="22"/>
        </w:rPr>
      </w:pPr>
      <w:r>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23A27E" w14:textId="77777777" w:rsidR="008767EC" w:rsidRDefault="00697E6F">
      <w:pPr>
        <w:pStyle w:val="NoSpacing"/>
        <w:numPr>
          <w:ilvl w:val="0"/>
          <w:numId w:val="40"/>
        </w:numPr>
        <w:ind w:left="0" w:firstLine="851"/>
        <w:jc w:val="both"/>
        <w:rPr>
          <w:rFonts w:cstheme="minorHAnsi"/>
          <w:sz w:val="22"/>
          <w:szCs w:val="22"/>
        </w:rPr>
      </w:pPr>
      <w:r>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1D941D" w14:textId="77777777" w:rsidR="008767EC" w:rsidRDefault="00697E6F">
      <w:pPr>
        <w:pStyle w:val="NoSpacing"/>
        <w:numPr>
          <w:ilvl w:val="1"/>
          <w:numId w:val="41"/>
        </w:numPr>
        <w:ind w:left="0" w:firstLine="851"/>
        <w:jc w:val="both"/>
        <w:rPr>
          <w:rFonts w:cstheme="minorHAnsi"/>
          <w:sz w:val="22"/>
          <w:szCs w:val="22"/>
        </w:rPr>
      </w:pPr>
      <w:r>
        <w:rPr>
          <w:rFonts w:cstheme="minorHAnsi"/>
          <w:sz w:val="22"/>
          <w:szCs w:val="22"/>
        </w:rPr>
        <w:t>priesaikos deklaracija;</w:t>
      </w:r>
    </w:p>
    <w:p w14:paraId="46C7FC4B" w14:textId="77777777" w:rsidR="008767EC" w:rsidRDefault="00697E6F">
      <w:pPr>
        <w:ind w:firstLine="851"/>
        <w:jc w:val="both"/>
        <w:rPr>
          <w:rFonts w:cstheme="minorHAnsi"/>
          <w:sz w:val="22"/>
          <w:szCs w:val="22"/>
        </w:rPr>
      </w:pPr>
      <w:r>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page" w:tblpX="422" w:tblpY="-1630"/>
        <w:tblW w:w="11194" w:type="dxa"/>
        <w:tblLayout w:type="fixed"/>
        <w:tblLook w:val="04A0" w:firstRow="1" w:lastRow="0" w:firstColumn="1" w:lastColumn="0" w:noHBand="0" w:noVBand="1"/>
      </w:tblPr>
      <w:tblGrid>
        <w:gridCol w:w="481"/>
        <w:gridCol w:w="3064"/>
        <w:gridCol w:w="1837"/>
        <w:gridCol w:w="5812"/>
      </w:tblGrid>
      <w:tr w:rsidR="008767EC" w14:paraId="6BEFFDB3" w14:textId="77777777">
        <w:tc>
          <w:tcPr>
            <w:tcW w:w="481" w:type="dxa"/>
            <w:tcBorders>
              <w:top w:val="single" w:sz="4" w:space="0" w:color="000000"/>
              <w:left w:val="single" w:sz="4" w:space="0" w:color="000000"/>
              <w:bottom w:val="single" w:sz="4" w:space="0" w:color="000000"/>
              <w:right w:val="single" w:sz="4" w:space="0" w:color="000000"/>
            </w:tcBorders>
            <w:vAlign w:val="center"/>
          </w:tcPr>
          <w:p w14:paraId="0126A856" w14:textId="77777777" w:rsidR="008767EC" w:rsidRDefault="00697E6F">
            <w:pPr>
              <w:pStyle w:val="NoSpacing"/>
              <w:widowControl w:val="0"/>
              <w:spacing w:line="252" w:lineRule="auto"/>
              <w:jc w:val="center"/>
              <w:rPr>
                <w:rFonts w:cstheme="minorHAnsi"/>
                <w:b/>
                <w:bCs/>
                <w:sz w:val="20"/>
                <w:szCs w:val="20"/>
                <w:lang w:eastAsia="en-US"/>
              </w:rPr>
            </w:pPr>
            <w:r>
              <w:rPr>
                <w:rFonts w:cstheme="minorHAnsi"/>
                <w:b/>
                <w:bCs/>
                <w:sz w:val="20"/>
                <w:szCs w:val="20"/>
                <w:lang w:eastAsia="en-US"/>
              </w:rPr>
              <w:lastRenderedPageBreak/>
              <w:t>Eil. Nr.</w:t>
            </w:r>
          </w:p>
        </w:tc>
        <w:tc>
          <w:tcPr>
            <w:tcW w:w="3064" w:type="dxa"/>
            <w:tcBorders>
              <w:top w:val="single" w:sz="4" w:space="0" w:color="000000"/>
              <w:left w:val="single" w:sz="4" w:space="0" w:color="000000"/>
              <w:bottom w:val="single" w:sz="4" w:space="0" w:color="000000"/>
              <w:right w:val="single" w:sz="4" w:space="0" w:color="000000"/>
            </w:tcBorders>
            <w:vAlign w:val="center"/>
          </w:tcPr>
          <w:p w14:paraId="43148B9D" w14:textId="77777777" w:rsidR="008767EC" w:rsidRDefault="00697E6F">
            <w:pPr>
              <w:pStyle w:val="NoSpacing"/>
              <w:widowControl w:val="0"/>
              <w:spacing w:line="252" w:lineRule="auto"/>
              <w:jc w:val="center"/>
              <w:rPr>
                <w:rFonts w:cstheme="minorHAnsi"/>
                <w:bCs/>
                <w:sz w:val="20"/>
                <w:szCs w:val="20"/>
                <w:lang w:eastAsia="en-US"/>
              </w:rPr>
            </w:pPr>
            <w:r>
              <w:rPr>
                <w:rFonts w:cstheme="minorHAnsi"/>
                <w:b/>
                <w:sz w:val="20"/>
                <w:szCs w:val="20"/>
                <w:lang w:eastAsia="en-US"/>
              </w:rPr>
              <w:t>Tiekėjo pašalinimo pagrindai</w:t>
            </w:r>
          </w:p>
        </w:tc>
        <w:tc>
          <w:tcPr>
            <w:tcW w:w="1837" w:type="dxa"/>
            <w:tcBorders>
              <w:top w:val="single" w:sz="4" w:space="0" w:color="000000"/>
              <w:left w:val="single" w:sz="4" w:space="0" w:color="000000"/>
              <w:bottom w:val="single" w:sz="4" w:space="0" w:color="000000"/>
              <w:right w:val="single" w:sz="4" w:space="0" w:color="000000"/>
            </w:tcBorders>
            <w:vAlign w:val="center"/>
          </w:tcPr>
          <w:p w14:paraId="063CCB80" w14:textId="77777777" w:rsidR="008767EC" w:rsidRDefault="00697E6F">
            <w:pPr>
              <w:pStyle w:val="NoSpacing"/>
              <w:widowControl w:val="0"/>
              <w:spacing w:line="252" w:lineRule="auto"/>
              <w:jc w:val="center"/>
              <w:rPr>
                <w:rFonts w:eastAsia="Yu Mincho" w:cstheme="minorHAnsi"/>
                <w:b/>
                <w:bCs/>
                <w:sz w:val="20"/>
                <w:szCs w:val="20"/>
                <w:lang w:eastAsia="en-US"/>
              </w:rPr>
            </w:pPr>
            <w:r>
              <w:rPr>
                <w:rFonts w:eastAsia="Yu Mincho" w:cstheme="minorHAnsi"/>
                <w:b/>
                <w:bCs/>
                <w:sz w:val="20"/>
                <w:szCs w:val="20"/>
                <w:lang w:eastAsia="en-US"/>
              </w:rPr>
              <w:t xml:space="preserve">VPĮ straipsnis,  dalis, punktas bei EBVPD formos dalis pildymui </w:t>
            </w:r>
          </w:p>
        </w:tc>
        <w:tc>
          <w:tcPr>
            <w:tcW w:w="5811" w:type="dxa"/>
            <w:tcBorders>
              <w:top w:val="single" w:sz="4" w:space="0" w:color="000000"/>
              <w:left w:val="single" w:sz="4" w:space="0" w:color="000000"/>
              <w:bottom w:val="single" w:sz="4" w:space="0" w:color="000000"/>
              <w:right w:val="single" w:sz="4" w:space="0" w:color="000000"/>
            </w:tcBorders>
            <w:vAlign w:val="center"/>
          </w:tcPr>
          <w:p w14:paraId="655794B0" w14:textId="77777777" w:rsidR="008767EC" w:rsidRDefault="00697E6F">
            <w:pPr>
              <w:pStyle w:val="NoSpacing"/>
              <w:widowControl w:val="0"/>
              <w:spacing w:line="252" w:lineRule="auto"/>
              <w:jc w:val="center"/>
              <w:rPr>
                <w:rFonts w:cstheme="minorHAnsi"/>
                <w:bCs/>
                <w:iCs/>
                <w:sz w:val="20"/>
                <w:szCs w:val="20"/>
                <w:lang w:eastAsia="en-US"/>
              </w:rPr>
            </w:pPr>
            <w:r>
              <w:rPr>
                <w:rFonts w:cstheme="minorHAnsi"/>
                <w:b/>
                <w:sz w:val="20"/>
                <w:szCs w:val="20"/>
                <w:lang w:eastAsia="en-US"/>
              </w:rPr>
              <w:t>Pašalinimo pagrindų nebuvimą įrodantys dokumentai</w:t>
            </w:r>
          </w:p>
        </w:tc>
      </w:tr>
      <w:tr w:rsidR="008767EC" w14:paraId="579ACE5D" w14:textId="77777777">
        <w:tc>
          <w:tcPr>
            <w:tcW w:w="481" w:type="dxa"/>
            <w:tcBorders>
              <w:top w:val="single" w:sz="4" w:space="0" w:color="000000"/>
              <w:left w:val="single" w:sz="4" w:space="0" w:color="000000"/>
              <w:bottom w:val="single" w:sz="4" w:space="0" w:color="000000"/>
              <w:right w:val="single" w:sz="4" w:space="0" w:color="000000"/>
            </w:tcBorders>
          </w:tcPr>
          <w:p w14:paraId="70E4AD17" w14:textId="77777777" w:rsidR="008767EC" w:rsidRDefault="00697E6F">
            <w:pPr>
              <w:widowControl w:val="0"/>
              <w:rPr>
                <w:rFonts w:cstheme="minorHAnsi"/>
                <w:sz w:val="20"/>
                <w:szCs w:val="20"/>
                <w:lang w:eastAsia="en-US"/>
              </w:rPr>
            </w:pPr>
            <w:r>
              <w:rPr>
                <w:rFonts w:cstheme="minorHAnsi"/>
                <w:sz w:val="20"/>
                <w:szCs w:val="20"/>
                <w:lang w:eastAsia="en-US"/>
              </w:rPr>
              <w:t xml:space="preserve">1. </w:t>
            </w:r>
          </w:p>
        </w:tc>
        <w:tc>
          <w:tcPr>
            <w:tcW w:w="3064" w:type="dxa"/>
            <w:tcBorders>
              <w:top w:val="single" w:sz="4" w:space="0" w:color="000000"/>
              <w:left w:val="single" w:sz="4" w:space="0" w:color="000000"/>
              <w:bottom w:val="single" w:sz="4" w:space="0" w:color="000000"/>
              <w:right w:val="single" w:sz="4" w:space="0" w:color="000000"/>
            </w:tcBorders>
          </w:tcPr>
          <w:p w14:paraId="0FD14F4F"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Tiekėjas arba jo atsakingas asmuo, nurodytas VPĮ 46 straipsnio 2 dalies 2 punkte, nuteistas už šią nusikalstamą veiką:</w:t>
            </w:r>
          </w:p>
          <w:p w14:paraId="6BDC383A"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1) dalyvavimą nusikalstamame susivienijime, jo organizavimą ar vadovavimą jam;</w:t>
            </w:r>
          </w:p>
          <w:p w14:paraId="7A66018D"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2) kyšininkavimą, prekybą poveikiu, papirkimą;</w:t>
            </w:r>
          </w:p>
          <w:p w14:paraId="3656816C"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AFE82C"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4) nusikalstamą bankrotą;</w:t>
            </w:r>
          </w:p>
          <w:p w14:paraId="0A6AB4F5"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5) teroristinį ir su teroristine veikla susijusį nusikaltimą;</w:t>
            </w:r>
          </w:p>
          <w:p w14:paraId="3AACCDBB"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6) nusikalstamu būdu gauto turto legalizavimą;</w:t>
            </w:r>
          </w:p>
          <w:p w14:paraId="125D57A7"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7) prekybą žmonėmis, vaiko pirkimą arba pardavimą;</w:t>
            </w:r>
          </w:p>
          <w:p w14:paraId="21F8578B"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F4339F9" w14:textId="77777777" w:rsidR="008767EC" w:rsidRDefault="008767EC">
            <w:pPr>
              <w:pStyle w:val="NoSpacing"/>
              <w:widowControl w:val="0"/>
              <w:spacing w:line="252" w:lineRule="auto"/>
              <w:jc w:val="both"/>
              <w:rPr>
                <w:rFonts w:cstheme="minorHAnsi"/>
                <w:b/>
                <w:bCs/>
                <w:sz w:val="20"/>
                <w:szCs w:val="20"/>
                <w:lang w:eastAsia="en-US"/>
              </w:rPr>
            </w:pPr>
          </w:p>
          <w:p w14:paraId="6113F46D"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Laikoma, kad tiekėjas arba jo atsakingas asmuo nuteistas už aukščiau nurodytą nusikalstamą </w:t>
            </w:r>
            <w:r>
              <w:rPr>
                <w:rFonts w:cstheme="minorHAnsi"/>
                <w:bCs/>
                <w:sz w:val="20"/>
                <w:szCs w:val="20"/>
                <w:lang w:eastAsia="en-US"/>
              </w:rPr>
              <w:lastRenderedPageBreak/>
              <w:t>veiką, kai dėl:</w:t>
            </w:r>
          </w:p>
          <w:p w14:paraId="5594D3CF"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98EA0B6"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2) tiekėjo, kuris yra juridinis asmuo, kita organizacija ar jos </w:t>
            </w:r>
            <w:r>
              <w:rPr>
                <w:rFonts w:cstheme="minorHAnsi"/>
                <w:b/>
                <w:bCs/>
                <w:sz w:val="20"/>
                <w:szCs w:val="20"/>
                <w:lang w:eastAsia="en-US"/>
              </w:rPr>
              <w:t>struktūrinis</w:t>
            </w:r>
            <w:r>
              <w:rPr>
                <w:rFonts w:cstheme="minorHAnsi"/>
                <w:sz w:val="20"/>
                <w:szCs w:val="20"/>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B85143"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3) tiekėjo, kuris yra juridinis asmuo, kita organizacija ar jos </w:t>
            </w:r>
            <w:r>
              <w:rPr>
                <w:rFonts w:cstheme="minorHAnsi"/>
                <w:b/>
                <w:sz w:val="20"/>
                <w:szCs w:val="20"/>
                <w:lang w:eastAsia="en-US"/>
              </w:rPr>
              <w:t>struktūrinis</w:t>
            </w:r>
            <w:r>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left w:val="single" w:sz="4" w:space="0" w:color="000000"/>
              <w:bottom w:val="single" w:sz="4" w:space="0" w:color="000000"/>
              <w:right w:val="single" w:sz="4" w:space="0" w:color="000000"/>
            </w:tcBorders>
          </w:tcPr>
          <w:p w14:paraId="5D126DCD"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1 dalis</w:t>
            </w:r>
          </w:p>
          <w:p w14:paraId="270B320F" w14:textId="77777777" w:rsidR="008767EC" w:rsidRDefault="008767EC">
            <w:pPr>
              <w:pStyle w:val="NoSpacing"/>
              <w:widowControl w:val="0"/>
              <w:spacing w:line="252" w:lineRule="auto"/>
              <w:jc w:val="both"/>
              <w:rPr>
                <w:rFonts w:eastAsia="Yu Mincho" w:cstheme="minorHAnsi"/>
                <w:sz w:val="20"/>
                <w:szCs w:val="20"/>
                <w:lang w:eastAsia="en-US"/>
              </w:rPr>
            </w:pPr>
          </w:p>
          <w:p w14:paraId="738C2218"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A1-A6 punktai</w:t>
            </w:r>
          </w:p>
          <w:p w14:paraId="6204D8D8" w14:textId="77777777" w:rsidR="008767EC" w:rsidRDefault="008767EC">
            <w:pPr>
              <w:pStyle w:val="NoSpacing"/>
              <w:widowControl w:val="0"/>
              <w:spacing w:line="252" w:lineRule="auto"/>
              <w:jc w:val="both"/>
              <w:rPr>
                <w:rFonts w:eastAsia="Yu Mincho" w:cstheme="minorHAnsi"/>
                <w:sz w:val="20"/>
                <w:szCs w:val="20"/>
                <w:lang w:eastAsia="en-US"/>
              </w:rPr>
            </w:pPr>
          </w:p>
          <w:p w14:paraId="6EFFC67C"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D1 punktas</w:t>
            </w:r>
          </w:p>
        </w:tc>
        <w:tc>
          <w:tcPr>
            <w:tcW w:w="5811" w:type="dxa"/>
            <w:tcBorders>
              <w:top w:val="single" w:sz="4" w:space="0" w:color="000000"/>
              <w:left w:val="single" w:sz="4" w:space="0" w:color="000000"/>
              <w:bottom w:val="single" w:sz="4" w:space="0" w:color="000000"/>
              <w:right w:val="single" w:sz="4" w:space="0" w:color="000000"/>
            </w:tcBorders>
          </w:tcPr>
          <w:p w14:paraId="656E7217"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reikalaujama:</w:t>
            </w:r>
          </w:p>
          <w:p w14:paraId="591BBDB0"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išrašo iš teismo sprendimo arba</w:t>
            </w:r>
          </w:p>
          <w:p w14:paraId="1848E0E8"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Informatikos ir ryšių departamento prie Vidaus reikalų ministerijos pažymos, arba</w:t>
            </w:r>
          </w:p>
          <w:p w14:paraId="3EE8E133"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valstybės įmonės Registrų centro Lietuvos Respublikos Vyriausybės nustatyta tvarka išduoto dokumento, patvirtinančio jungtinius kompetentingų institucijų tvarkomus duomenis.</w:t>
            </w:r>
          </w:p>
          <w:p w14:paraId="07142EDB" w14:textId="77777777" w:rsidR="008767EC" w:rsidRDefault="008767EC">
            <w:pPr>
              <w:pStyle w:val="NoSpacing"/>
              <w:widowControl w:val="0"/>
              <w:spacing w:line="252" w:lineRule="auto"/>
              <w:jc w:val="both"/>
              <w:rPr>
                <w:rFonts w:cstheme="minorHAnsi"/>
                <w:sz w:val="20"/>
                <w:szCs w:val="20"/>
                <w:lang w:eastAsia="en-US"/>
              </w:rPr>
            </w:pPr>
          </w:p>
          <w:p w14:paraId="2C564C6B"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05BE7BF1"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atitinkamos užsienio šalies institucijos dokumento</w:t>
            </w:r>
            <w:r>
              <w:rPr>
                <w:rStyle w:val="Inaosprieraias"/>
                <w:rFonts w:cstheme="minorHAnsi"/>
                <w:sz w:val="20"/>
                <w:szCs w:val="20"/>
                <w:lang w:eastAsia="en-US"/>
              </w:rPr>
              <w:footnoteReference w:id="1"/>
            </w:r>
            <w:r>
              <w:rPr>
                <w:rFonts w:cstheme="minorHAnsi"/>
                <w:sz w:val="20"/>
                <w:szCs w:val="20"/>
                <w:lang w:eastAsia="en-US"/>
              </w:rPr>
              <w:t>.</w:t>
            </w:r>
          </w:p>
          <w:p w14:paraId="77A58292" w14:textId="77777777" w:rsidR="008767EC" w:rsidRDefault="008767EC">
            <w:pPr>
              <w:pStyle w:val="NoSpacing"/>
              <w:widowControl w:val="0"/>
              <w:spacing w:line="252" w:lineRule="auto"/>
              <w:jc w:val="both"/>
              <w:rPr>
                <w:rFonts w:cstheme="minorHAnsi"/>
                <w:sz w:val="20"/>
                <w:szCs w:val="20"/>
                <w:lang w:eastAsia="en-US"/>
              </w:rPr>
            </w:pPr>
          </w:p>
          <w:p w14:paraId="238F19D2" w14:textId="77777777" w:rsidR="008767EC" w:rsidRDefault="00697E6F">
            <w:pPr>
              <w:pStyle w:val="NoSpacing"/>
              <w:widowControl w:val="0"/>
              <w:spacing w:line="252" w:lineRule="auto"/>
              <w:jc w:val="both"/>
              <w:rPr>
                <w:rFonts w:cstheme="minorHAnsi"/>
                <w:color w:val="7030A0"/>
                <w:sz w:val="20"/>
                <w:szCs w:val="20"/>
                <w:lang w:eastAsia="en-US"/>
              </w:rPr>
            </w:pPr>
            <w:r>
              <w:rPr>
                <w:rFonts w:cstheme="minorHAnsi"/>
                <w:sz w:val="20"/>
                <w:szCs w:val="20"/>
                <w:lang w:eastAsia="en-US"/>
              </w:rPr>
              <w:t xml:space="preserve">Nurodyti dokumentai turi būti išduoti ne anksčiau kaip 180 dienų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43DE4DA7" w14:textId="77777777" w:rsidR="008767EC" w:rsidRDefault="008767EC">
            <w:pPr>
              <w:pStyle w:val="NoSpacing"/>
              <w:widowControl w:val="0"/>
              <w:spacing w:line="252" w:lineRule="auto"/>
              <w:jc w:val="both"/>
              <w:rPr>
                <w:rFonts w:cstheme="minorHAnsi"/>
                <w:b/>
                <w:bCs/>
                <w:sz w:val="20"/>
                <w:szCs w:val="20"/>
                <w:lang w:eastAsia="en-US"/>
              </w:rPr>
            </w:pPr>
          </w:p>
          <w:p w14:paraId="4255DAA2"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13FF5" w14:textId="77777777" w:rsidR="008767EC" w:rsidRDefault="008767EC">
            <w:pPr>
              <w:pStyle w:val="NoSpacing"/>
              <w:widowControl w:val="0"/>
              <w:spacing w:line="252" w:lineRule="auto"/>
              <w:jc w:val="both"/>
              <w:rPr>
                <w:rFonts w:cstheme="minorHAnsi"/>
                <w:bCs/>
                <w:sz w:val="20"/>
                <w:szCs w:val="20"/>
                <w:lang w:eastAsia="en-US"/>
              </w:rPr>
            </w:pPr>
          </w:p>
          <w:p w14:paraId="14EF824F" w14:textId="77777777" w:rsidR="008767EC" w:rsidRDefault="008767EC">
            <w:pPr>
              <w:pStyle w:val="NoSpacing"/>
              <w:widowControl w:val="0"/>
              <w:spacing w:line="252" w:lineRule="auto"/>
              <w:jc w:val="both"/>
              <w:rPr>
                <w:rFonts w:cstheme="minorHAnsi"/>
                <w:b/>
                <w:bCs/>
                <w:sz w:val="20"/>
                <w:szCs w:val="20"/>
                <w:lang w:eastAsia="en-US"/>
              </w:rPr>
            </w:pPr>
          </w:p>
          <w:p w14:paraId="4366BE2E" w14:textId="77777777" w:rsidR="008767EC" w:rsidRDefault="008767EC">
            <w:pPr>
              <w:pStyle w:val="NoSpacing"/>
              <w:widowControl w:val="0"/>
              <w:spacing w:line="252" w:lineRule="auto"/>
              <w:jc w:val="both"/>
              <w:rPr>
                <w:rFonts w:cstheme="minorHAnsi"/>
                <w:b/>
                <w:bCs/>
                <w:sz w:val="20"/>
                <w:szCs w:val="20"/>
                <w:lang w:eastAsia="en-US"/>
              </w:rPr>
            </w:pPr>
          </w:p>
        </w:tc>
      </w:tr>
      <w:tr w:rsidR="008767EC" w14:paraId="7BC5F0B0" w14:textId="77777777">
        <w:tc>
          <w:tcPr>
            <w:tcW w:w="481" w:type="dxa"/>
            <w:tcBorders>
              <w:top w:val="single" w:sz="4" w:space="0" w:color="000000"/>
              <w:left w:val="single" w:sz="4" w:space="0" w:color="000000"/>
              <w:bottom w:val="single" w:sz="4" w:space="0" w:color="000000"/>
              <w:right w:val="single" w:sz="4" w:space="0" w:color="000000"/>
            </w:tcBorders>
          </w:tcPr>
          <w:p w14:paraId="68EBB5F3" w14:textId="77777777" w:rsidR="008767EC" w:rsidRDefault="00697E6F">
            <w:pPr>
              <w:pStyle w:val="NoSpacing"/>
              <w:widowControl w:val="0"/>
              <w:spacing w:line="252" w:lineRule="auto"/>
              <w:rPr>
                <w:rFonts w:cstheme="minorHAnsi"/>
                <w:bCs/>
                <w:sz w:val="20"/>
                <w:szCs w:val="20"/>
                <w:lang w:eastAsia="en-US"/>
              </w:rPr>
            </w:pPr>
            <w:r>
              <w:rPr>
                <w:rFonts w:cstheme="minorHAnsi"/>
                <w:bCs/>
                <w:sz w:val="20"/>
                <w:szCs w:val="20"/>
                <w:lang w:eastAsia="en-US"/>
              </w:rPr>
              <w:t xml:space="preserve">2. </w:t>
            </w:r>
          </w:p>
        </w:tc>
        <w:tc>
          <w:tcPr>
            <w:tcW w:w="3064" w:type="dxa"/>
            <w:tcBorders>
              <w:top w:val="single" w:sz="4" w:space="0" w:color="000000"/>
              <w:left w:val="single" w:sz="4" w:space="0" w:color="000000"/>
              <w:bottom w:val="single" w:sz="4" w:space="0" w:color="000000"/>
              <w:right w:val="single" w:sz="4" w:space="0" w:color="000000"/>
            </w:tcBorders>
          </w:tcPr>
          <w:p w14:paraId="35B02842" w14:textId="77777777" w:rsidR="008767EC" w:rsidRDefault="00697E6F">
            <w:pPr>
              <w:pStyle w:val="NoSpacing"/>
              <w:widowControl w:val="0"/>
              <w:spacing w:line="252" w:lineRule="auto"/>
              <w:jc w:val="both"/>
              <w:rPr>
                <w:rFonts w:cstheme="minorHAnsi"/>
                <w:color w:val="FFC000"/>
                <w:sz w:val="20"/>
                <w:szCs w:val="20"/>
                <w:lang w:eastAsia="en-US"/>
              </w:rPr>
            </w:pPr>
            <w:r>
              <w:rPr>
                <w:rFonts w:cstheme="minorHAnsi"/>
                <w:sz w:val="20"/>
                <w:szCs w:val="20"/>
                <w:lang w:eastAsia="en-US"/>
              </w:rPr>
              <w:t>Tiekėjas yra neatlikęs jam paskirtos baudžiamojo poveikio priemonės – uždraudimo juridiniam asmeniui dalyvauti viešuosiuose pirkimuose.</w:t>
            </w:r>
          </w:p>
        </w:tc>
        <w:tc>
          <w:tcPr>
            <w:tcW w:w="1837" w:type="dxa"/>
            <w:tcBorders>
              <w:top w:val="single" w:sz="4" w:space="0" w:color="000000"/>
              <w:left w:val="single" w:sz="4" w:space="0" w:color="000000"/>
              <w:bottom w:val="single" w:sz="4" w:space="0" w:color="000000"/>
              <w:right w:val="single" w:sz="4" w:space="0" w:color="000000"/>
            </w:tcBorders>
          </w:tcPr>
          <w:p w14:paraId="420544EB"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2¹ dalis</w:t>
            </w:r>
          </w:p>
          <w:p w14:paraId="5F31B626" w14:textId="77777777" w:rsidR="008767EC" w:rsidRDefault="008767EC">
            <w:pPr>
              <w:pStyle w:val="NoSpacing"/>
              <w:widowControl w:val="0"/>
              <w:spacing w:line="252" w:lineRule="auto"/>
              <w:jc w:val="both"/>
              <w:rPr>
                <w:rFonts w:eastAsia="Yu Mincho" w:cstheme="minorHAnsi"/>
                <w:b/>
                <w:bCs/>
                <w:sz w:val="20"/>
                <w:szCs w:val="20"/>
                <w:lang w:eastAsia="en-US"/>
              </w:rPr>
            </w:pPr>
          </w:p>
          <w:p w14:paraId="1125B449"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sz w:val="20"/>
                <w:szCs w:val="20"/>
                <w:lang w:eastAsia="en-US"/>
              </w:rPr>
              <w:t>EBVPD III dalies D2 punktas</w:t>
            </w:r>
          </w:p>
        </w:tc>
        <w:tc>
          <w:tcPr>
            <w:tcW w:w="5811" w:type="dxa"/>
            <w:tcBorders>
              <w:top w:val="single" w:sz="4" w:space="0" w:color="000000"/>
              <w:left w:val="single" w:sz="4" w:space="0" w:color="000000"/>
              <w:bottom w:val="single" w:sz="4" w:space="0" w:color="000000"/>
              <w:right w:val="single" w:sz="4" w:space="0" w:color="000000"/>
            </w:tcBorders>
          </w:tcPr>
          <w:p w14:paraId="6E821E3F"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10CF4CE7" w14:textId="77777777" w:rsidR="008767EC" w:rsidRDefault="008767EC">
            <w:pPr>
              <w:pStyle w:val="NoSpacing"/>
              <w:widowControl w:val="0"/>
              <w:spacing w:line="252" w:lineRule="auto"/>
              <w:jc w:val="both"/>
              <w:rPr>
                <w:rFonts w:cstheme="minorHAnsi"/>
                <w:sz w:val="20"/>
                <w:szCs w:val="20"/>
                <w:lang w:eastAsia="en-US"/>
              </w:rPr>
            </w:pPr>
          </w:p>
        </w:tc>
      </w:tr>
      <w:tr w:rsidR="008767EC" w14:paraId="28AF12CD" w14:textId="77777777">
        <w:tc>
          <w:tcPr>
            <w:tcW w:w="481" w:type="dxa"/>
            <w:tcBorders>
              <w:top w:val="single" w:sz="4" w:space="0" w:color="000000"/>
              <w:left w:val="single" w:sz="4" w:space="0" w:color="000000"/>
              <w:bottom w:val="single" w:sz="4" w:space="0" w:color="000000"/>
              <w:right w:val="single" w:sz="4" w:space="0" w:color="000000"/>
            </w:tcBorders>
          </w:tcPr>
          <w:p w14:paraId="73AF87AC" w14:textId="77777777" w:rsidR="008767EC" w:rsidRDefault="00697E6F">
            <w:pPr>
              <w:widowControl w:val="0"/>
              <w:rPr>
                <w:rFonts w:cstheme="minorHAnsi"/>
                <w:color w:val="FFC000"/>
                <w:sz w:val="20"/>
                <w:szCs w:val="20"/>
                <w:lang w:eastAsia="en-US"/>
              </w:rPr>
            </w:pPr>
            <w:r>
              <w:rPr>
                <w:rFonts w:cstheme="minorHAnsi"/>
                <w:sz w:val="20"/>
                <w:szCs w:val="20"/>
                <w:lang w:eastAsia="en-US"/>
              </w:rPr>
              <w:t xml:space="preserve">3. </w:t>
            </w:r>
          </w:p>
        </w:tc>
        <w:tc>
          <w:tcPr>
            <w:tcW w:w="3064" w:type="dxa"/>
            <w:tcBorders>
              <w:top w:val="single" w:sz="4" w:space="0" w:color="000000"/>
              <w:left w:val="single" w:sz="4" w:space="0" w:color="000000"/>
              <w:bottom w:val="single" w:sz="4" w:space="0" w:color="000000"/>
              <w:right w:val="single" w:sz="4" w:space="0" w:color="000000"/>
            </w:tcBorders>
          </w:tcPr>
          <w:p w14:paraId="2FF4B584"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Tiekėjas yra nuteistas už įsipareigojimų, susijusių su mokesčių, įskaitant socialinio draudimo įmokas, mokėjimu, nevykdymą pagal šalies, kurioje </w:t>
            </w:r>
            <w:r>
              <w:rPr>
                <w:rFonts w:cstheme="minorHAnsi"/>
                <w:sz w:val="20"/>
                <w:szCs w:val="20"/>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9E44F4F" w14:textId="77777777" w:rsidR="008767EC" w:rsidRDefault="008767EC">
            <w:pPr>
              <w:pStyle w:val="NoSpacing"/>
              <w:widowControl w:val="0"/>
              <w:spacing w:line="252" w:lineRule="auto"/>
              <w:jc w:val="both"/>
              <w:rPr>
                <w:rFonts w:cstheme="minorHAnsi"/>
                <w:b/>
                <w:bCs/>
                <w:sz w:val="20"/>
                <w:szCs w:val="20"/>
                <w:lang w:eastAsia="en-US"/>
              </w:rPr>
            </w:pPr>
          </w:p>
          <w:p w14:paraId="26C3790B"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Laikoma, kad tiekėjas nuteistas už aukščiau nurodytą nusikalstamą veiką, kai dėl:</w:t>
            </w:r>
          </w:p>
          <w:p w14:paraId="340771B0"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CA14CD9"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2) tiekėjo, kuris yra juridinis asmuo, kita organizacija ar jos </w:t>
            </w:r>
            <w:r>
              <w:rPr>
                <w:rFonts w:cstheme="minorHAnsi"/>
                <w:b/>
                <w:sz w:val="20"/>
                <w:szCs w:val="20"/>
                <w:lang w:eastAsia="en-US"/>
              </w:rPr>
              <w:t>struktūrinis</w:t>
            </w:r>
            <w:r>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0DE77D"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Tačiau ši nuostata netaikoma, jeigu:</w:t>
            </w:r>
          </w:p>
          <w:p w14:paraId="77768B43"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19C97610"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2) įsiskolinimo suma neviršija 50 </w:t>
            </w:r>
            <w:proofErr w:type="spellStart"/>
            <w:r>
              <w:rPr>
                <w:rFonts w:cstheme="minorHAnsi"/>
                <w:bCs/>
                <w:sz w:val="20"/>
                <w:szCs w:val="20"/>
                <w:lang w:eastAsia="en-US"/>
              </w:rPr>
              <w:t>Eur</w:t>
            </w:r>
            <w:proofErr w:type="spellEnd"/>
            <w:r>
              <w:rPr>
                <w:rFonts w:cstheme="minorHAnsi"/>
                <w:bCs/>
                <w:sz w:val="20"/>
                <w:szCs w:val="20"/>
                <w:lang w:eastAsia="en-US"/>
              </w:rPr>
              <w:t xml:space="preserve"> (penkiasdešimt eurų);</w:t>
            </w:r>
          </w:p>
          <w:p w14:paraId="60C30CDE"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3) tiekėjas apie tikslią jo įsiskolinimo sumą informuotas </w:t>
            </w:r>
            <w:r>
              <w:rPr>
                <w:rFonts w:cstheme="minorHAnsi"/>
                <w:bCs/>
                <w:sz w:val="20"/>
                <w:szCs w:val="20"/>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left w:val="single" w:sz="4" w:space="0" w:color="000000"/>
              <w:bottom w:val="single" w:sz="4" w:space="0" w:color="000000"/>
              <w:right w:val="single" w:sz="4" w:space="0" w:color="000000"/>
            </w:tcBorders>
          </w:tcPr>
          <w:p w14:paraId="35D17E4F"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3 dalis</w:t>
            </w:r>
          </w:p>
          <w:p w14:paraId="40E7787D" w14:textId="77777777" w:rsidR="008767EC" w:rsidRDefault="008767EC">
            <w:pPr>
              <w:pStyle w:val="NoSpacing"/>
              <w:widowControl w:val="0"/>
              <w:spacing w:line="252" w:lineRule="auto"/>
              <w:jc w:val="both"/>
              <w:rPr>
                <w:rFonts w:eastAsia="Arial" w:cstheme="minorHAnsi"/>
                <w:sz w:val="20"/>
                <w:szCs w:val="20"/>
                <w:lang w:eastAsia="en-US"/>
              </w:rPr>
            </w:pPr>
          </w:p>
          <w:p w14:paraId="0B061A72" w14:textId="77777777" w:rsidR="008767EC" w:rsidRDefault="00697E6F">
            <w:pPr>
              <w:pStyle w:val="NoSpacing"/>
              <w:widowControl w:val="0"/>
              <w:spacing w:line="252" w:lineRule="auto"/>
              <w:jc w:val="both"/>
              <w:rPr>
                <w:rFonts w:eastAsia="Yu Mincho" w:cstheme="minorHAnsi"/>
                <w:sz w:val="20"/>
                <w:szCs w:val="20"/>
                <w:lang w:eastAsia="en-US"/>
              </w:rPr>
            </w:pPr>
            <w:r>
              <w:rPr>
                <w:rFonts w:eastAsia="Arial" w:cstheme="minorHAnsi"/>
                <w:sz w:val="20"/>
                <w:szCs w:val="20"/>
                <w:lang w:eastAsia="en-US"/>
              </w:rPr>
              <w:t>EBVPD III dalies B1 ir B2 punktai</w:t>
            </w:r>
          </w:p>
        </w:tc>
        <w:tc>
          <w:tcPr>
            <w:tcW w:w="5811" w:type="dxa"/>
            <w:tcBorders>
              <w:top w:val="single" w:sz="4" w:space="0" w:color="000000"/>
              <w:left w:val="single" w:sz="4" w:space="0" w:color="000000"/>
              <w:bottom w:val="single" w:sz="4" w:space="0" w:color="000000"/>
              <w:right w:val="single" w:sz="4" w:space="0" w:color="000000"/>
            </w:tcBorders>
          </w:tcPr>
          <w:p w14:paraId="04314263"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reikalaujama:</w:t>
            </w:r>
          </w:p>
          <w:p w14:paraId="70CC8191"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1) Dėl įsipareigojimų, susijusių su mokesčių mokėjimu, įvykdymo iš Lietuvoje įsteigtų subjektų prašoma:</w:t>
            </w:r>
          </w:p>
          <w:p w14:paraId="70937AF4" w14:textId="77777777" w:rsidR="008767EC" w:rsidRDefault="008767EC">
            <w:pPr>
              <w:pStyle w:val="NoSpacing"/>
              <w:widowControl w:val="0"/>
              <w:spacing w:line="252" w:lineRule="auto"/>
              <w:jc w:val="both"/>
              <w:rPr>
                <w:rFonts w:cstheme="minorHAnsi"/>
                <w:b/>
                <w:bCs/>
                <w:sz w:val="20"/>
                <w:szCs w:val="20"/>
                <w:lang w:eastAsia="en-US"/>
              </w:rPr>
            </w:pPr>
          </w:p>
          <w:p w14:paraId="64E0D667" w14:textId="77777777" w:rsidR="008767EC" w:rsidRDefault="00697E6F">
            <w:pPr>
              <w:pStyle w:val="NoSpacing"/>
              <w:widowControl w:val="0"/>
              <w:numPr>
                <w:ilvl w:val="0"/>
                <w:numId w:val="8"/>
              </w:numPr>
              <w:spacing w:line="252" w:lineRule="auto"/>
              <w:ind w:left="0"/>
              <w:jc w:val="both"/>
              <w:rPr>
                <w:rFonts w:cstheme="minorHAnsi"/>
                <w:sz w:val="20"/>
                <w:szCs w:val="20"/>
                <w:lang w:eastAsia="en-US"/>
              </w:rPr>
            </w:pPr>
            <w:r>
              <w:rPr>
                <w:rFonts w:cstheme="minorHAnsi"/>
                <w:sz w:val="20"/>
                <w:szCs w:val="20"/>
                <w:lang w:eastAsia="en-US"/>
              </w:rPr>
              <w:t xml:space="preserve">išrašo iš teismo sprendimo (jei toks yra) </w:t>
            </w:r>
          </w:p>
          <w:p w14:paraId="208E1FB0" w14:textId="77777777" w:rsidR="008767EC" w:rsidRDefault="00697E6F">
            <w:pPr>
              <w:pStyle w:val="NoSpacing"/>
              <w:widowControl w:val="0"/>
              <w:numPr>
                <w:ilvl w:val="0"/>
                <w:numId w:val="8"/>
              </w:numPr>
              <w:spacing w:line="252" w:lineRule="auto"/>
              <w:ind w:left="0"/>
              <w:jc w:val="both"/>
              <w:rPr>
                <w:rFonts w:cstheme="minorHAnsi"/>
                <w:sz w:val="20"/>
                <w:szCs w:val="20"/>
                <w:lang w:eastAsia="en-US"/>
              </w:rPr>
            </w:pPr>
            <w:r>
              <w:rPr>
                <w:rFonts w:cstheme="minorHAnsi"/>
                <w:sz w:val="20"/>
                <w:szCs w:val="20"/>
                <w:lang w:eastAsia="en-US"/>
              </w:rPr>
              <w:lastRenderedPageBreak/>
              <w:t>arba Valstybinės mokesčių inspekcijos prie Lietuvos Respublikos finansų ministerijos išduoto dokumento,</w:t>
            </w:r>
          </w:p>
          <w:p w14:paraId="0762567E" w14:textId="77777777" w:rsidR="008767EC" w:rsidRDefault="00697E6F">
            <w:pPr>
              <w:pStyle w:val="NoSpacing"/>
              <w:widowControl w:val="0"/>
              <w:numPr>
                <w:ilvl w:val="0"/>
                <w:numId w:val="9"/>
              </w:numPr>
              <w:spacing w:line="252" w:lineRule="auto"/>
              <w:ind w:left="0"/>
              <w:jc w:val="both"/>
              <w:rPr>
                <w:rFonts w:cstheme="minorHAnsi"/>
                <w:sz w:val="20"/>
                <w:szCs w:val="20"/>
                <w:lang w:eastAsia="en-US"/>
              </w:rPr>
            </w:pPr>
            <w:r>
              <w:rPr>
                <w:rFonts w:cstheme="minorHAnsi"/>
                <w:sz w:val="20"/>
                <w:szCs w:val="20"/>
                <w:lang w:eastAsia="en-US"/>
              </w:rPr>
              <w:t>arba valstybės įmonės Registrų centro Lietuvos Respublikos Vyriausybės nustatyta tvarka išduoto dokumento, patvirtinančio jungtinius kompetentingų institucijų tvarkomus duomenis.</w:t>
            </w:r>
          </w:p>
          <w:p w14:paraId="629CD20C" w14:textId="77777777" w:rsidR="008767EC" w:rsidRDefault="008767EC">
            <w:pPr>
              <w:pStyle w:val="NoSpacing"/>
              <w:widowControl w:val="0"/>
              <w:spacing w:line="252" w:lineRule="auto"/>
              <w:jc w:val="both"/>
              <w:rPr>
                <w:rFonts w:cstheme="minorHAnsi"/>
                <w:sz w:val="20"/>
                <w:szCs w:val="20"/>
                <w:lang w:eastAsia="en-US"/>
              </w:rPr>
            </w:pPr>
          </w:p>
          <w:p w14:paraId="353311FE"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03460BE1"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atitinkamos užsienio šalies institucijos dokumento</w:t>
            </w:r>
            <w:r>
              <w:rPr>
                <w:rStyle w:val="Inaosprieraias"/>
                <w:rFonts w:cstheme="minorHAnsi"/>
                <w:sz w:val="20"/>
                <w:szCs w:val="20"/>
                <w:lang w:eastAsia="en-US"/>
              </w:rPr>
              <w:footnoteReference w:id="2"/>
            </w:r>
            <w:r>
              <w:rPr>
                <w:rFonts w:cstheme="minorHAnsi"/>
                <w:sz w:val="20"/>
                <w:szCs w:val="20"/>
                <w:lang w:eastAsia="en-US"/>
              </w:rPr>
              <w:t>.</w:t>
            </w:r>
          </w:p>
          <w:p w14:paraId="3142589B" w14:textId="77777777" w:rsidR="008767EC" w:rsidRDefault="008767EC">
            <w:pPr>
              <w:pStyle w:val="NoSpacing"/>
              <w:widowControl w:val="0"/>
              <w:spacing w:line="252" w:lineRule="auto"/>
              <w:jc w:val="both"/>
              <w:rPr>
                <w:rFonts w:eastAsia="Yu Mincho" w:cstheme="minorHAnsi"/>
                <w:sz w:val="20"/>
                <w:szCs w:val="20"/>
                <w:lang w:eastAsia="en-US"/>
              </w:rPr>
            </w:pPr>
          </w:p>
          <w:p w14:paraId="594E100C" w14:textId="77777777" w:rsidR="008767EC" w:rsidRDefault="00697E6F">
            <w:pPr>
              <w:pStyle w:val="NoSpacing"/>
              <w:widowControl w:val="0"/>
              <w:spacing w:line="252" w:lineRule="auto"/>
              <w:jc w:val="both"/>
              <w:rPr>
                <w:rFonts w:cstheme="minorHAnsi"/>
                <w:i/>
                <w:iCs/>
                <w:color w:val="000000" w:themeColor="text1"/>
                <w:sz w:val="20"/>
                <w:szCs w:val="20"/>
                <w:lang w:eastAsia="en-US"/>
              </w:rPr>
            </w:pPr>
            <w:r>
              <w:rPr>
                <w:rFonts w:cstheme="minorHAnsi"/>
                <w:sz w:val="20"/>
                <w:szCs w:val="20"/>
                <w:lang w:eastAsia="en-US"/>
              </w:rPr>
              <w:t xml:space="preserve">Nurodyti dokumentai turi būti  išduoti ne anksčiau kaip 120 dienų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22CA6FC2" w14:textId="77777777" w:rsidR="008767EC" w:rsidRDefault="008767EC">
            <w:pPr>
              <w:pStyle w:val="NoSpacing"/>
              <w:widowControl w:val="0"/>
              <w:spacing w:line="252" w:lineRule="auto"/>
              <w:jc w:val="both"/>
              <w:rPr>
                <w:rFonts w:cstheme="minorHAnsi"/>
                <w:i/>
                <w:iCs/>
                <w:color w:val="7030A0"/>
                <w:sz w:val="20"/>
                <w:szCs w:val="20"/>
                <w:lang w:eastAsia="en-US"/>
              </w:rPr>
            </w:pPr>
          </w:p>
          <w:p w14:paraId="4B2E1F52"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746F52" w14:textId="77777777" w:rsidR="008767EC" w:rsidRDefault="008767EC">
            <w:pPr>
              <w:pStyle w:val="NoSpacing"/>
              <w:widowControl w:val="0"/>
              <w:spacing w:line="252" w:lineRule="auto"/>
              <w:jc w:val="both"/>
              <w:rPr>
                <w:rFonts w:cstheme="minorHAnsi"/>
                <w:b/>
                <w:bCs/>
                <w:sz w:val="20"/>
                <w:szCs w:val="20"/>
                <w:lang w:eastAsia="en-US"/>
              </w:rPr>
            </w:pPr>
          </w:p>
          <w:p w14:paraId="64DF7128"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2) Dėl įsipareigojimų, susijusių su socialinio draudimo įmokų mokėjimu, įvykdymo i</w:t>
            </w:r>
            <w:r>
              <w:rPr>
                <w:rFonts w:cstheme="minorHAnsi"/>
                <w:sz w:val="20"/>
                <w:szCs w:val="20"/>
                <w:lang w:eastAsia="en-US"/>
              </w:rPr>
              <w:t xml:space="preserve">š Lietuvoje įsteigtų subjektų </w:t>
            </w:r>
            <w:r>
              <w:rPr>
                <w:rFonts w:cstheme="minorHAnsi"/>
                <w:bCs/>
                <w:sz w:val="20"/>
                <w:szCs w:val="20"/>
                <w:lang w:eastAsia="en-US"/>
              </w:rPr>
              <w:t>prašoma:</w:t>
            </w:r>
          </w:p>
          <w:p w14:paraId="6B04F999"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Pr>
                  <w:rStyle w:val="Internetosaitas"/>
                  <w:rFonts w:cstheme="minorHAnsi"/>
                  <w:bCs/>
                  <w:sz w:val="20"/>
                  <w:szCs w:val="20"/>
                  <w:u w:val="single"/>
                  <w:lang w:eastAsia="en-US"/>
                </w:rPr>
                <w:t>http://draudejai.sodra.lt/draudeju_viesi_duomenys/</w:t>
              </w:r>
            </w:hyperlink>
            <w:r>
              <w:rPr>
                <w:rFonts w:cstheme="minorHAnsi"/>
                <w:bCs/>
                <w:sz w:val="20"/>
                <w:szCs w:val="20"/>
                <w:lang w:eastAsia="en-US"/>
              </w:rPr>
              <w:t>.</w:t>
            </w:r>
          </w:p>
          <w:p w14:paraId="38E85C44" w14:textId="77777777" w:rsidR="008767EC" w:rsidRDefault="008767EC">
            <w:pPr>
              <w:pStyle w:val="NoSpacing"/>
              <w:widowControl w:val="0"/>
              <w:spacing w:line="252" w:lineRule="auto"/>
              <w:jc w:val="both"/>
              <w:rPr>
                <w:rFonts w:cstheme="minorHAnsi"/>
                <w:b/>
                <w:bCs/>
                <w:sz w:val="20"/>
                <w:szCs w:val="20"/>
                <w:lang w:eastAsia="en-US"/>
              </w:rPr>
            </w:pPr>
          </w:p>
          <w:p w14:paraId="452875F1"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Pr>
                <w:rFonts w:cstheme="minorHAnsi"/>
                <w:sz w:val="20"/>
                <w:szCs w:val="20"/>
                <w:lang w:eastAsia="en-US"/>
              </w:rPr>
              <w:lastRenderedPageBreak/>
              <w:t>tvarka išduotą dokumentą, patvirtinantį jungtinius kompetentingų institucijų tvarkomus duomenis.</w:t>
            </w:r>
          </w:p>
          <w:p w14:paraId="3C418534" w14:textId="77777777" w:rsidR="008767EC" w:rsidRDefault="008767EC">
            <w:pPr>
              <w:pStyle w:val="NoSpacing"/>
              <w:widowControl w:val="0"/>
              <w:spacing w:line="252" w:lineRule="auto"/>
              <w:jc w:val="both"/>
              <w:rPr>
                <w:rFonts w:cstheme="minorHAnsi"/>
                <w:b/>
                <w:bCs/>
                <w:sz w:val="20"/>
                <w:szCs w:val="20"/>
                <w:lang w:eastAsia="en-US"/>
              </w:rPr>
            </w:pPr>
          </w:p>
          <w:p w14:paraId="389FEFE3"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2A2B1" w14:textId="77777777" w:rsidR="008767EC" w:rsidRDefault="008767EC">
            <w:pPr>
              <w:pStyle w:val="NoSpacing"/>
              <w:widowControl w:val="0"/>
              <w:spacing w:line="252" w:lineRule="auto"/>
              <w:jc w:val="both"/>
              <w:rPr>
                <w:rFonts w:cstheme="minorHAnsi"/>
                <w:b/>
                <w:bCs/>
                <w:sz w:val="20"/>
                <w:szCs w:val="20"/>
                <w:lang w:eastAsia="en-US"/>
              </w:rPr>
            </w:pPr>
          </w:p>
          <w:p w14:paraId="47E8483A"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3527B070"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atitinkamos užsienio šalies kompetentingos institucijos dokumento</w:t>
            </w:r>
            <w:r>
              <w:rPr>
                <w:rStyle w:val="Inaosprieraias"/>
                <w:rFonts w:cstheme="minorHAnsi"/>
                <w:sz w:val="20"/>
                <w:szCs w:val="20"/>
                <w:lang w:eastAsia="en-US"/>
              </w:rPr>
              <w:footnoteReference w:id="3"/>
            </w:r>
            <w:r>
              <w:rPr>
                <w:rFonts w:cstheme="minorHAnsi"/>
                <w:sz w:val="20"/>
                <w:szCs w:val="20"/>
                <w:lang w:eastAsia="en-US"/>
              </w:rPr>
              <w:t>.</w:t>
            </w:r>
          </w:p>
          <w:p w14:paraId="4EA88A95" w14:textId="77777777" w:rsidR="008767EC" w:rsidRDefault="008767EC">
            <w:pPr>
              <w:pStyle w:val="NoSpacing"/>
              <w:widowControl w:val="0"/>
              <w:spacing w:line="252" w:lineRule="auto"/>
              <w:jc w:val="both"/>
              <w:rPr>
                <w:rFonts w:cstheme="minorHAnsi"/>
                <w:b/>
                <w:bCs/>
                <w:sz w:val="20"/>
                <w:szCs w:val="20"/>
                <w:lang w:eastAsia="en-US"/>
              </w:rPr>
            </w:pPr>
          </w:p>
          <w:p w14:paraId="32D9646D" w14:textId="77777777" w:rsidR="008767EC" w:rsidRDefault="00697E6F">
            <w:pPr>
              <w:pStyle w:val="NoSpacing"/>
              <w:widowControl w:val="0"/>
              <w:spacing w:line="252" w:lineRule="auto"/>
              <w:jc w:val="both"/>
              <w:rPr>
                <w:rFonts w:cstheme="minorHAnsi"/>
                <w:i/>
                <w:iCs/>
                <w:color w:val="7030A0"/>
                <w:sz w:val="20"/>
                <w:szCs w:val="20"/>
                <w:lang w:eastAsia="en-US"/>
              </w:rPr>
            </w:pPr>
            <w:r>
              <w:rPr>
                <w:rFonts w:cstheme="minorHAnsi"/>
                <w:sz w:val="20"/>
                <w:szCs w:val="20"/>
                <w:lang w:eastAsia="en-US"/>
              </w:rPr>
              <w:t xml:space="preserve">Nurodyti dokumentai turi būti  išduoti ne anksčiau kaip </w:t>
            </w:r>
            <w:r>
              <w:rPr>
                <w:rFonts w:cstheme="minorHAnsi"/>
                <w:color w:val="00B050"/>
                <w:sz w:val="20"/>
                <w:szCs w:val="20"/>
                <w:lang w:eastAsia="en-US"/>
              </w:rPr>
              <w:t>120</w:t>
            </w:r>
            <w:r>
              <w:rPr>
                <w:rFonts w:cstheme="minorHAnsi"/>
                <w:sz w:val="20"/>
                <w:szCs w:val="20"/>
                <w:lang w:eastAsia="en-US"/>
              </w:rPr>
              <w:t xml:space="preserve"> </w:t>
            </w:r>
            <w:r>
              <w:rPr>
                <w:rFonts w:cstheme="minorHAnsi"/>
                <w:color w:val="00B050"/>
                <w:sz w:val="20"/>
                <w:szCs w:val="20"/>
                <w:lang w:eastAsia="en-US"/>
              </w:rPr>
              <w:t>dienų</w:t>
            </w:r>
            <w:r>
              <w:rPr>
                <w:rFonts w:cstheme="minorHAnsi"/>
                <w:sz w:val="20"/>
                <w:szCs w:val="20"/>
                <w:lang w:eastAsia="en-US"/>
              </w:rPr>
              <w:t xml:space="preserve">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58EE6B75" w14:textId="77777777" w:rsidR="008767EC" w:rsidRDefault="008767EC">
            <w:pPr>
              <w:pStyle w:val="NoSpacing"/>
              <w:widowControl w:val="0"/>
              <w:spacing w:line="252" w:lineRule="auto"/>
              <w:jc w:val="both"/>
              <w:rPr>
                <w:rFonts w:cstheme="minorHAnsi"/>
                <w:b/>
                <w:bCs/>
                <w:sz w:val="20"/>
                <w:szCs w:val="20"/>
                <w:lang w:eastAsia="en-US"/>
              </w:rPr>
            </w:pPr>
          </w:p>
          <w:p w14:paraId="4D9D5ABE"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bookmarkStart w:id="45" w:name="_Hlk90887843"/>
            <w:bookmarkEnd w:id="45"/>
          </w:p>
        </w:tc>
      </w:tr>
      <w:tr w:rsidR="008767EC" w14:paraId="14687D04" w14:textId="77777777">
        <w:tc>
          <w:tcPr>
            <w:tcW w:w="481" w:type="dxa"/>
            <w:tcBorders>
              <w:top w:val="single" w:sz="4" w:space="0" w:color="000000"/>
              <w:left w:val="single" w:sz="4" w:space="0" w:color="000000"/>
              <w:bottom w:val="single" w:sz="4" w:space="0" w:color="000000"/>
              <w:right w:val="single" w:sz="4" w:space="0" w:color="000000"/>
            </w:tcBorders>
          </w:tcPr>
          <w:p w14:paraId="5F710BE7" w14:textId="77777777" w:rsidR="008767EC" w:rsidRDefault="00697E6F">
            <w:pPr>
              <w:widowControl w:val="0"/>
              <w:rPr>
                <w:rFonts w:cstheme="minorHAnsi"/>
                <w:bCs/>
                <w:sz w:val="20"/>
                <w:szCs w:val="20"/>
                <w:lang w:eastAsia="en-US"/>
              </w:rPr>
            </w:pPr>
            <w:r>
              <w:rPr>
                <w:rFonts w:cstheme="minorHAnsi"/>
                <w:bCs/>
                <w:sz w:val="20"/>
                <w:szCs w:val="20"/>
                <w:lang w:eastAsia="en-US"/>
              </w:rPr>
              <w:lastRenderedPageBreak/>
              <w:t xml:space="preserve">4. </w:t>
            </w:r>
          </w:p>
        </w:tc>
        <w:tc>
          <w:tcPr>
            <w:tcW w:w="3064" w:type="dxa"/>
            <w:tcBorders>
              <w:top w:val="single" w:sz="4" w:space="0" w:color="000000"/>
              <w:left w:val="single" w:sz="4" w:space="0" w:color="000000"/>
              <w:bottom w:val="single" w:sz="4" w:space="0" w:color="000000"/>
              <w:right w:val="single" w:sz="4" w:space="0" w:color="000000"/>
            </w:tcBorders>
          </w:tcPr>
          <w:p w14:paraId="0EE2770F"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left w:val="single" w:sz="4" w:space="0" w:color="000000"/>
              <w:bottom w:val="single" w:sz="4" w:space="0" w:color="000000"/>
              <w:right w:val="single" w:sz="4" w:space="0" w:color="000000"/>
            </w:tcBorders>
          </w:tcPr>
          <w:p w14:paraId="20FE41A2"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1 punktas</w:t>
            </w:r>
          </w:p>
          <w:p w14:paraId="5528ACC1" w14:textId="77777777" w:rsidR="008767EC" w:rsidRDefault="008767EC">
            <w:pPr>
              <w:pStyle w:val="NoSpacing"/>
              <w:widowControl w:val="0"/>
              <w:spacing w:line="252" w:lineRule="auto"/>
              <w:jc w:val="both"/>
              <w:rPr>
                <w:rFonts w:eastAsia="Yu Mincho" w:cstheme="minorHAnsi"/>
                <w:sz w:val="20"/>
                <w:szCs w:val="20"/>
                <w:lang w:eastAsia="en-US"/>
              </w:rPr>
            </w:pPr>
          </w:p>
          <w:p w14:paraId="14785E34"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C10 punktas</w:t>
            </w:r>
          </w:p>
        </w:tc>
        <w:tc>
          <w:tcPr>
            <w:tcW w:w="5811" w:type="dxa"/>
            <w:tcBorders>
              <w:top w:val="single" w:sz="4" w:space="0" w:color="000000"/>
              <w:left w:val="single" w:sz="4" w:space="0" w:color="000000"/>
              <w:bottom w:val="single" w:sz="4" w:space="0" w:color="000000"/>
              <w:right w:val="single" w:sz="4" w:space="0" w:color="000000"/>
            </w:tcBorders>
          </w:tcPr>
          <w:p w14:paraId="68C2AE8E"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0FAF6A3C" w14:textId="77777777" w:rsidR="008767EC" w:rsidRDefault="008767EC">
            <w:pPr>
              <w:pStyle w:val="NoSpacing"/>
              <w:widowControl w:val="0"/>
              <w:spacing w:line="252" w:lineRule="auto"/>
              <w:jc w:val="both"/>
              <w:rPr>
                <w:rFonts w:cstheme="minorHAnsi"/>
                <w:bCs/>
                <w:iCs/>
                <w:sz w:val="20"/>
                <w:szCs w:val="20"/>
                <w:lang w:eastAsia="en-US"/>
              </w:rPr>
            </w:pPr>
          </w:p>
          <w:p w14:paraId="578B41CF"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71382A99" w14:textId="77777777">
        <w:tc>
          <w:tcPr>
            <w:tcW w:w="481" w:type="dxa"/>
            <w:tcBorders>
              <w:top w:val="single" w:sz="4" w:space="0" w:color="000000"/>
              <w:left w:val="single" w:sz="4" w:space="0" w:color="000000"/>
              <w:bottom w:val="single" w:sz="4" w:space="0" w:color="000000"/>
              <w:right w:val="single" w:sz="4" w:space="0" w:color="000000"/>
            </w:tcBorders>
          </w:tcPr>
          <w:p w14:paraId="0790BBA1" w14:textId="77777777" w:rsidR="008767EC" w:rsidRDefault="00697E6F">
            <w:pPr>
              <w:widowControl w:val="0"/>
              <w:rPr>
                <w:rFonts w:cstheme="minorHAnsi"/>
                <w:bCs/>
                <w:iCs/>
                <w:sz w:val="20"/>
                <w:szCs w:val="20"/>
                <w:lang w:eastAsia="en-US"/>
              </w:rPr>
            </w:pPr>
            <w:r>
              <w:rPr>
                <w:rFonts w:cstheme="minorHAnsi"/>
                <w:bCs/>
                <w:iCs/>
                <w:sz w:val="20"/>
                <w:szCs w:val="20"/>
                <w:lang w:eastAsia="en-US"/>
              </w:rPr>
              <w:t xml:space="preserve">5. </w:t>
            </w:r>
          </w:p>
        </w:tc>
        <w:tc>
          <w:tcPr>
            <w:tcW w:w="3064" w:type="dxa"/>
            <w:tcBorders>
              <w:top w:val="single" w:sz="4" w:space="0" w:color="000000"/>
              <w:left w:val="single" w:sz="4" w:space="0" w:color="000000"/>
              <w:bottom w:val="single" w:sz="4" w:space="0" w:color="000000"/>
              <w:right w:val="single" w:sz="4" w:space="0" w:color="000000"/>
            </w:tcBorders>
          </w:tcPr>
          <w:p w14:paraId="567AB34E"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Tiekėjas pirkimo metu pateko į interesų konflikto situaciją, kaip apibrėžta VPĮ 21 straipsnyje, ir atitinkamos padėties negalima ištaisyti. </w:t>
            </w:r>
          </w:p>
          <w:p w14:paraId="3C3D8A6F"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Laikoma, kad atitinkamos padėties dėl interesų konflikto negalima </w:t>
            </w:r>
            <w:r>
              <w:rPr>
                <w:rFonts w:cstheme="minorHAnsi"/>
                <w:sz w:val="20"/>
                <w:szCs w:val="20"/>
                <w:lang w:eastAsia="en-US"/>
              </w:rPr>
              <w:lastRenderedPageBreak/>
              <w:t>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left w:val="single" w:sz="4" w:space="0" w:color="000000"/>
              <w:bottom w:val="single" w:sz="4" w:space="0" w:color="000000"/>
              <w:right w:val="single" w:sz="4" w:space="0" w:color="000000"/>
            </w:tcBorders>
          </w:tcPr>
          <w:p w14:paraId="1FF488A9"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2 punktas</w:t>
            </w:r>
          </w:p>
          <w:p w14:paraId="032B880D" w14:textId="77777777" w:rsidR="008767EC" w:rsidRDefault="008767EC">
            <w:pPr>
              <w:pStyle w:val="NoSpacing"/>
              <w:widowControl w:val="0"/>
              <w:spacing w:line="252" w:lineRule="auto"/>
              <w:jc w:val="both"/>
              <w:rPr>
                <w:rFonts w:eastAsia="Yu Mincho" w:cstheme="minorHAnsi"/>
                <w:sz w:val="20"/>
                <w:szCs w:val="20"/>
                <w:lang w:eastAsia="en-US"/>
              </w:rPr>
            </w:pPr>
          </w:p>
          <w:p w14:paraId="380F073B"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C12 punktas</w:t>
            </w:r>
          </w:p>
        </w:tc>
        <w:tc>
          <w:tcPr>
            <w:tcW w:w="5811" w:type="dxa"/>
            <w:tcBorders>
              <w:top w:val="single" w:sz="4" w:space="0" w:color="000000"/>
              <w:left w:val="single" w:sz="4" w:space="0" w:color="000000"/>
              <w:bottom w:val="single" w:sz="4" w:space="0" w:color="000000"/>
              <w:right w:val="single" w:sz="4" w:space="0" w:color="000000"/>
            </w:tcBorders>
          </w:tcPr>
          <w:p w14:paraId="3395383B"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E9AF916" w14:textId="77777777" w:rsidR="008767EC" w:rsidRDefault="008767EC">
            <w:pPr>
              <w:pStyle w:val="NoSpacing"/>
              <w:widowControl w:val="0"/>
              <w:spacing w:line="252" w:lineRule="auto"/>
              <w:jc w:val="both"/>
              <w:rPr>
                <w:rFonts w:cstheme="minorHAnsi"/>
                <w:bCs/>
                <w:iCs/>
                <w:sz w:val="20"/>
                <w:szCs w:val="20"/>
                <w:lang w:eastAsia="en-US"/>
              </w:rPr>
            </w:pPr>
          </w:p>
          <w:p w14:paraId="1A52B00A"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23B5BC11" w14:textId="77777777">
        <w:tc>
          <w:tcPr>
            <w:tcW w:w="481" w:type="dxa"/>
            <w:tcBorders>
              <w:top w:val="single" w:sz="4" w:space="0" w:color="000000"/>
              <w:left w:val="single" w:sz="4" w:space="0" w:color="000000"/>
              <w:bottom w:val="single" w:sz="4" w:space="0" w:color="000000"/>
              <w:right w:val="single" w:sz="4" w:space="0" w:color="000000"/>
            </w:tcBorders>
          </w:tcPr>
          <w:p w14:paraId="12C72DEA" w14:textId="77777777" w:rsidR="008767EC" w:rsidRDefault="00697E6F">
            <w:pPr>
              <w:widowControl w:val="0"/>
              <w:rPr>
                <w:rFonts w:cstheme="minorHAnsi"/>
                <w:bCs/>
                <w:iCs/>
                <w:sz w:val="20"/>
                <w:szCs w:val="20"/>
                <w:lang w:eastAsia="en-US"/>
              </w:rPr>
            </w:pPr>
            <w:r>
              <w:rPr>
                <w:rFonts w:cstheme="minorHAnsi"/>
                <w:bCs/>
                <w:iCs/>
                <w:sz w:val="20"/>
                <w:szCs w:val="20"/>
                <w:lang w:eastAsia="en-US"/>
              </w:rPr>
              <w:t>6.</w:t>
            </w:r>
          </w:p>
        </w:tc>
        <w:tc>
          <w:tcPr>
            <w:tcW w:w="3064" w:type="dxa"/>
            <w:tcBorders>
              <w:top w:val="single" w:sz="4" w:space="0" w:color="000000"/>
              <w:left w:val="single" w:sz="4" w:space="0" w:color="000000"/>
              <w:bottom w:val="single" w:sz="4" w:space="0" w:color="000000"/>
              <w:right w:val="single" w:sz="4" w:space="0" w:color="000000"/>
            </w:tcBorders>
          </w:tcPr>
          <w:p w14:paraId="7E392712"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Pažeista konkurencija, kaip nustatyta VPĮ 27 straipsnio 3 ir 4 dalyse, ir atitinkamos padėties negalima ištaisyti.</w:t>
            </w:r>
          </w:p>
        </w:tc>
        <w:tc>
          <w:tcPr>
            <w:tcW w:w="1837" w:type="dxa"/>
            <w:tcBorders>
              <w:top w:val="single" w:sz="4" w:space="0" w:color="000000"/>
              <w:left w:val="single" w:sz="4" w:space="0" w:color="000000"/>
              <w:bottom w:val="single" w:sz="4" w:space="0" w:color="000000"/>
              <w:right w:val="single" w:sz="4" w:space="0" w:color="000000"/>
            </w:tcBorders>
          </w:tcPr>
          <w:p w14:paraId="719CDF2A"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3 punktas</w:t>
            </w:r>
          </w:p>
          <w:p w14:paraId="2A2A3164" w14:textId="77777777" w:rsidR="008767EC" w:rsidRDefault="008767EC">
            <w:pPr>
              <w:pStyle w:val="NoSpacing"/>
              <w:widowControl w:val="0"/>
              <w:spacing w:line="252" w:lineRule="auto"/>
              <w:jc w:val="both"/>
              <w:rPr>
                <w:rFonts w:eastAsia="Yu Mincho" w:cstheme="minorHAnsi"/>
                <w:sz w:val="20"/>
                <w:szCs w:val="20"/>
                <w:lang w:eastAsia="en-US"/>
              </w:rPr>
            </w:pPr>
          </w:p>
          <w:p w14:paraId="2FB588CB"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 xml:space="preserve">EBVPD III dalies C13 punktas </w:t>
            </w:r>
          </w:p>
        </w:tc>
        <w:tc>
          <w:tcPr>
            <w:tcW w:w="5811" w:type="dxa"/>
            <w:tcBorders>
              <w:top w:val="single" w:sz="4" w:space="0" w:color="000000"/>
              <w:left w:val="single" w:sz="4" w:space="0" w:color="000000"/>
              <w:bottom w:val="single" w:sz="4" w:space="0" w:color="000000"/>
              <w:right w:val="single" w:sz="4" w:space="0" w:color="000000"/>
            </w:tcBorders>
          </w:tcPr>
          <w:p w14:paraId="624DA7D0"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582BCF1F"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126E9A86" w14:textId="77777777">
        <w:tc>
          <w:tcPr>
            <w:tcW w:w="481" w:type="dxa"/>
            <w:tcBorders>
              <w:top w:val="single" w:sz="4" w:space="0" w:color="000000"/>
              <w:left w:val="single" w:sz="4" w:space="0" w:color="000000"/>
              <w:bottom w:val="single" w:sz="4" w:space="0" w:color="000000"/>
              <w:right w:val="single" w:sz="4" w:space="0" w:color="000000"/>
            </w:tcBorders>
          </w:tcPr>
          <w:p w14:paraId="0DFCAFEC" w14:textId="77777777" w:rsidR="008767EC" w:rsidRDefault="00697E6F">
            <w:pPr>
              <w:widowControl w:val="0"/>
              <w:rPr>
                <w:rFonts w:cstheme="minorHAnsi"/>
                <w:bCs/>
                <w:iCs/>
                <w:sz w:val="20"/>
                <w:szCs w:val="20"/>
                <w:lang w:eastAsia="en-US"/>
              </w:rPr>
            </w:pPr>
            <w:r>
              <w:rPr>
                <w:rFonts w:cstheme="minorHAnsi"/>
                <w:bCs/>
                <w:iCs/>
                <w:sz w:val="20"/>
                <w:szCs w:val="20"/>
                <w:lang w:eastAsia="en-US"/>
              </w:rPr>
              <w:t>7.</w:t>
            </w:r>
          </w:p>
        </w:tc>
        <w:tc>
          <w:tcPr>
            <w:tcW w:w="3064" w:type="dxa"/>
            <w:tcBorders>
              <w:top w:val="single" w:sz="4" w:space="0" w:color="000000"/>
              <w:left w:val="single" w:sz="4" w:space="0" w:color="000000"/>
              <w:bottom w:val="single" w:sz="4" w:space="0" w:color="000000"/>
              <w:right w:val="single" w:sz="4" w:space="0" w:color="000000"/>
            </w:tcBorders>
          </w:tcPr>
          <w:p w14:paraId="31F598BF"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F1B114"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Pr>
                <w:rFonts w:cstheme="minorHAnsi"/>
                <w:bCs/>
                <w:sz w:val="20"/>
                <w:szCs w:val="20"/>
                <w:lang w:eastAsia="en-US"/>
              </w:rPr>
              <w:t>vandentvarkos</w:t>
            </w:r>
            <w:proofErr w:type="spellEnd"/>
            <w:r>
              <w:rPr>
                <w:rFonts w:cstheme="minorHAnsi"/>
                <w:bCs/>
                <w:sz w:val="20"/>
                <w:szCs w:val="20"/>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231001"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 xml:space="preserve">Šiuo pagrindu tiekėjas taip pat pašalinamas iš pirkimo procedūros, kai, vadovaujantis kitų valstybių teisės aktais, ankstesnių procedūrų metu jis nuslėpė informaciją ar </w:t>
            </w:r>
            <w:r>
              <w:rPr>
                <w:rFonts w:cstheme="minorHAnsi"/>
                <w:bCs/>
                <w:sz w:val="20"/>
                <w:szCs w:val="20"/>
                <w:lang w:eastAsia="en-U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2029B1A2"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4 punktas</w:t>
            </w:r>
          </w:p>
          <w:p w14:paraId="7A906153" w14:textId="77777777" w:rsidR="008767EC" w:rsidRDefault="008767EC">
            <w:pPr>
              <w:pStyle w:val="NoSpacing"/>
              <w:widowControl w:val="0"/>
              <w:spacing w:line="252" w:lineRule="auto"/>
              <w:jc w:val="both"/>
              <w:rPr>
                <w:rFonts w:eastAsia="Yu Mincho" w:cstheme="minorHAnsi"/>
                <w:sz w:val="20"/>
                <w:szCs w:val="20"/>
                <w:lang w:eastAsia="en-US"/>
              </w:rPr>
            </w:pPr>
          </w:p>
          <w:p w14:paraId="0FF2A651"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 xml:space="preserve">EBVPD III dalies C15 punktas </w:t>
            </w:r>
          </w:p>
        </w:tc>
        <w:tc>
          <w:tcPr>
            <w:tcW w:w="5811" w:type="dxa"/>
            <w:tcBorders>
              <w:top w:val="single" w:sz="4" w:space="0" w:color="000000"/>
              <w:left w:val="single" w:sz="4" w:space="0" w:color="000000"/>
              <w:bottom w:val="single" w:sz="4" w:space="0" w:color="000000"/>
              <w:right w:val="single" w:sz="4" w:space="0" w:color="000000"/>
            </w:tcBorders>
          </w:tcPr>
          <w:p w14:paraId="6AE319F6"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2567D679" w14:textId="77777777" w:rsidR="008767EC" w:rsidRDefault="008767EC">
            <w:pPr>
              <w:pStyle w:val="NoSpacing"/>
              <w:widowControl w:val="0"/>
              <w:spacing w:line="252" w:lineRule="auto"/>
              <w:jc w:val="both"/>
              <w:rPr>
                <w:rFonts w:cstheme="minorHAnsi"/>
                <w:bCs/>
                <w:iCs/>
                <w:sz w:val="20"/>
                <w:szCs w:val="20"/>
                <w:lang w:eastAsia="en-US"/>
              </w:rPr>
            </w:pPr>
          </w:p>
          <w:p w14:paraId="1B9BAD36" w14:textId="77777777" w:rsidR="008767EC" w:rsidRDefault="008767EC">
            <w:pPr>
              <w:pStyle w:val="NoSpacing"/>
              <w:widowControl w:val="0"/>
              <w:spacing w:line="252" w:lineRule="auto"/>
              <w:jc w:val="both"/>
              <w:rPr>
                <w:rFonts w:cstheme="minorHAnsi"/>
                <w:bCs/>
                <w:iCs/>
                <w:sz w:val="20"/>
                <w:szCs w:val="20"/>
                <w:lang w:eastAsia="en-US"/>
              </w:rPr>
            </w:pPr>
          </w:p>
          <w:p w14:paraId="3E50AE82" w14:textId="77777777" w:rsidR="008767EC" w:rsidRDefault="00697E6F">
            <w:pPr>
              <w:pStyle w:val="NoSpacing"/>
              <w:widowControl w:val="0"/>
              <w:spacing w:line="252" w:lineRule="auto"/>
              <w:jc w:val="both"/>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8438C6A" w14:textId="77777777" w:rsidR="008767EC" w:rsidRDefault="001649B3">
            <w:pPr>
              <w:pStyle w:val="NoSpacing"/>
              <w:widowControl w:val="0"/>
              <w:spacing w:line="252" w:lineRule="auto"/>
              <w:jc w:val="both"/>
              <w:rPr>
                <w:rFonts w:cstheme="minorHAnsi"/>
                <w:sz w:val="20"/>
                <w:szCs w:val="20"/>
                <w:lang w:eastAsia="en-US"/>
              </w:rPr>
            </w:pPr>
            <w:hyperlink r:id="rId18">
              <w:r w:rsidR="00697E6F">
                <w:rPr>
                  <w:rStyle w:val="Internetosaitas"/>
                  <w:rFonts w:cstheme="minorHAnsi"/>
                  <w:sz w:val="20"/>
                  <w:szCs w:val="20"/>
                  <w:lang w:eastAsia="en-US"/>
                </w:rPr>
                <w:t>https://vpt.lrv.lt/lt/nuorodos/kiti-duomenys/powerbi/melaginga-informacija-pateikusiu-tiekeju-sarasas-3/</w:t>
              </w:r>
            </w:hyperlink>
          </w:p>
        </w:tc>
      </w:tr>
      <w:tr w:rsidR="008767EC" w14:paraId="75383ED4" w14:textId="77777777">
        <w:tc>
          <w:tcPr>
            <w:tcW w:w="481" w:type="dxa"/>
            <w:tcBorders>
              <w:top w:val="single" w:sz="4" w:space="0" w:color="000000"/>
              <w:left w:val="single" w:sz="4" w:space="0" w:color="000000"/>
              <w:bottom w:val="single" w:sz="4" w:space="0" w:color="000000"/>
              <w:right w:val="single" w:sz="4" w:space="0" w:color="000000"/>
            </w:tcBorders>
          </w:tcPr>
          <w:p w14:paraId="382ABC41" w14:textId="77777777" w:rsidR="008767EC" w:rsidRDefault="00697E6F">
            <w:pPr>
              <w:widowControl w:val="0"/>
              <w:rPr>
                <w:rFonts w:cstheme="minorHAnsi"/>
                <w:sz w:val="20"/>
                <w:szCs w:val="20"/>
                <w:lang w:eastAsia="en-US"/>
              </w:rPr>
            </w:pPr>
            <w:r>
              <w:rPr>
                <w:rFonts w:cstheme="minorHAnsi"/>
                <w:sz w:val="20"/>
                <w:szCs w:val="20"/>
                <w:lang w:eastAsia="en-US"/>
              </w:rPr>
              <w:t xml:space="preserve">8. </w:t>
            </w:r>
          </w:p>
        </w:tc>
        <w:tc>
          <w:tcPr>
            <w:tcW w:w="3064" w:type="dxa"/>
            <w:tcBorders>
              <w:top w:val="single" w:sz="4" w:space="0" w:color="000000"/>
              <w:left w:val="single" w:sz="4" w:space="0" w:color="000000"/>
              <w:bottom w:val="single" w:sz="4" w:space="0" w:color="000000"/>
              <w:right w:val="single" w:sz="4" w:space="0" w:color="000000"/>
            </w:tcBorders>
          </w:tcPr>
          <w:p w14:paraId="5A84DE95"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left w:val="single" w:sz="4" w:space="0" w:color="000000"/>
              <w:bottom w:val="single" w:sz="4" w:space="0" w:color="000000"/>
              <w:right w:val="single" w:sz="4" w:space="0" w:color="000000"/>
            </w:tcBorders>
          </w:tcPr>
          <w:p w14:paraId="365BD338"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5 punktas</w:t>
            </w:r>
          </w:p>
          <w:p w14:paraId="7BC2E40E" w14:textId="77777777" w:rsidR="008767EC" w:rsidRDefault="008767EC">
            <w:pPr>
              <w:pStyle w:val="NoSpacing"/>
              <w:widowControl w:val="0"/>
              <w:spacing w:line="252" w:lineRule="auto"/>
              <w:jc w:val="both"/>
              <w:rPr>
                <w:rFonts w:eastAsia="Yu Mincho" w:cstheme="minorHAnsi"/>
                <w:sz w:val="20"/>
                <w:szCs w:val="20"/>
                <w:lang w:eastAsia="en-US"/>
              </w:rPr>
            </w:pPr>
          </w:p>
          <w:p w14:paraId="7EB3EFAF"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w:t>
            </w:r>
            <w:r>
              <w:rPr>
                <w:rFonts w:eastAsia="Arial" w:cstheme="minorHAnsi"/>
                <w:sz w:val="20"/>
                <w:szCs w:val="20"/>
                <w:lang w:eastAsia="en-US"/>
              </w:rPr>
              <w:t xml:space="preserve"> III dalies C15 punktas</w:t>
            </w:r>
          </w:p>
          <w:p w14:paraId="57FEFD7D" w14:textId="77777777" w:rsidR="008767EC" w:rsidRDefault="008767EC">
            <w:pPr>
              <w:pStyle w:val="NoSpacing"/>
              <w:widowControl w:val="0"/>
              <w:spacing w:line="252" w:lineRule="auto"/>
              <w:jc w:val="both"/>
              <w:rPr>
                <w:rFonts w:eastAsia="Yu Mincho" w:cstheme="minorHAnsi"/>
                <w:sz w:val="20"/>
                <w:szCs w:val="20"/>
                <w:lang w:eastAsia="en-US"/>
              </w:rPr>
            </w:pPr>
          </w:p>
          <w:p w14:paraId="6C4F9A6B" w14:textId="77777777" w:rsidR="008767EC" w:rsidRDefault="008767EC">
            <w:pPr>
              <w:pStyle w:val="NoSpacing"/>
              <w:widowControl w:val="0"/>
              <w:spacing w:line="252"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44E3FE4C"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99F7429"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49EC2273" w14:textId="77777777">
        <w:tc>
          <w:tcPr>
            <w:tcW w:w="481" w:type="dxa"/>
            <w:tcBorders>
              <w:top w:val="single" w:sz="4" w:space="0" w:color="000000"/>
              <w:left w:val="single" w:sz="4" w:space="0" w:color="000000"/>
              <w:bottom w:val="single" w:sz="4" w:space="0" w:color="000000"/>
              <w:right w:val="single" w:sz="4" w:space="0" w:color="000000"/>
            </w:tcBorders>
          </w:tcPr>
          <w:p w14:paraId="09CF47A0" w14:textId="77777777" w:rsidR="008767EC" w:rsidRDefault="00697E6F">
            <w:pPr>
              <w:widowControl w:val="0"/>
              <w:rPr>
                <w:rFonts w:cstheme="minorHAnsi"/>
                <w:bCs/>
                <w:iCs/>
                <w:sz w:val="20"/>
                <w:szCs w:val="20"/>
                <w:lang w:eastAsia="en-US"/>
              </w:rPr>
            </w:pPr>
            <w:r>
              <w:rPr>
                <w:rFonts w:cstheme="minorHAnsi"/>
                <w:bCs/>
                <w:iCs/>
                <w:sz w:val="20"/>
                <w:szCs w:val="20"/>
                <w:lang w:eastAsia="en-US"/>
              </w:rPr>
              <w:t xml:space="preserve">9. </w:t>
            </w:r>
          </w:p>
        </w:tc>
        <w:tc>
          <w:tcPr>
            <w:tcW w:w="3064" w:type="dxa"/>
            <w:tcBorders>
              <w:top w:val="single" w:sz="4" w:space="0" w:color="000000"/>
              <w:left w:val="single" w:sz="4" w:space="0" w:color="000000"/>
              <w:bottom w:val="single" w:sz="4" w:space="0" w:color="000000"/>
              <w:right w:val="single" w:sz="4" w:space="0" w:color="000000"/>
            </w:tcBorders>
          </w:tcPr>
          <w:p w14:paraId="6FFB7B4C" w14:textId="77777777" w:rsidR="008767EC" w:rsidRDefault="00697E6F">
            <w:pPr>
              <w:widowControl w:val="0"/>
              <w:spacing w:after="0" w:line="240" w:lineRule="auto"/>
              <w:jc w:val="both"/>
              <w:rPr>
                <w:rFonts w:cstheme="minorHAnsi"/>
                <w:sz w:val="20"/>
                <w:szCs w:val="20"/>
                <w:lang w:eastAsia="en-US"/>
              </w:rPr>
            </w:pPr>
            <w:r>
              <w:rPr>
                <w:rFonts w:cstheme="minorHAnsi"/>
                <w:sz w:val="20"/>
                <w:szCs w:val="20"/>
                <w:lang w:eastAsia="en-US"/>
              </w:rPr>
              <w:t xml:space="preserve">Tiekėjas yra neįvykdęs sutarties, sudarytos vadovaujantis VPĮ, Viešųjų pirkimų, atliekamų gynybos ir saugumo srityje, įstatymu ar Pirkimų, atliekamų </w:t>
            </w:r>
            <w:proofErr w:type="spellStart"/>
            <w:r>
              <w:rPr>
                <w:rFonts w:cstheme="minorHAnsi"/>
                <w:sz w:val="20"/>
                <w:szCs w:val="20"/>
                <w:lang w:eastAsia="en-US"/>
              </w:rPr>
              <w:t>vandentvarkos</w:t>
            </w:r>
            <w:proofErr w:type="spellEnd"/>
            <w:r>
              <w:rPr>
                <w:rFonts w:cstheme="minorHAnsi"/>
                <w:sz w:val="20"/>
                <w:szCs w:val="20"/>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Pr>
                <w:rFonts w:cstheme="minorHAnsi"/>
                <w:sz w:val="20"/>
                <w:szCs w:val="20"/>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1DB5F8F7" w14:textId="77777777" w:rsidR="008767EC" w:rsidRDefault="00697E6F">
            <w:pPr>
              <w:widowControl w:val="0"/>
              <w:spacing w:after="0" w:line="240" w:lineRule="auto"/>
              <w:jc w:val="both"/>
              <w:rPr>
                <w:rFonts w:cstheme="minorHAnsi"/>
                <w:sz w:val="20"/>
                <w:szCs w:val="20"/>
                <w:lang w:eastAsia="en-US"/>
              </w:rPr>
            </w:pPr>
            <w:r>
              <w:rPr>
                <w:rFonts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691CD400"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6 punktas</w:t>
            </w:r>
          </w:p>
          <w:p w14:paraId="11FDEDA7" w14:textId="77777777" w:rsidR="008767EC" w:rsidRDefault="008767EC">
            <w:pPr>
              <w:pStyle w:val="NoSpacing"/>
              <w:widowControl w:val="0"/>
              <w:spacing w:line="252" w:lineRule="auto"/>
              <w:jc w:val="both"/>
              <w:rPr>
                <w:rFonts w:eastAsia="Yu Mincho" w:cstheme="minorHAnsi"/>
                <w:sz w:val="20"/>
                <w:szCs w:val="20"/>
                <w:lang w:eastAsia="en-US"/>
              </w:rPr>
            </w:pPr>
          </w:p>
          <w:p w14:paraId="5592D77D"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w:t>
            </w:r>
            <w:r>
              <w:rPr>
                <w:rFonts w:eastAsia="Arial" w:cstheme="minorHAnsi"/>
                <w:sz w:val="20"/>
                <w:szCs w:val="20"/>
                <w:lang w:eastAsia="en-US"/>
              </w:rPr>
              <w:t xml:space="preserve"> III dalies C14 punktas</w:t>
            </w:r>
          </w:p>
          <w:p w14:paraId="7D61BC9C" w14:textId="77777777" w:rsidR="008767EC" w:rsidRDefault="008767EC">
            <w:pPr>
              <w:pStyle w:val="NoSpacing"/>
              <w:widowControl w:val="0"/>
              <w:spacing w:line="252" w:lineRule="auto"/>
              <w:jc w:val="both"/>
              <w:rPr>
                <w:rFonts w:eastAsia="Yu Mincho" w:cstheme="minorHAnsi"/>
                <w:sz w:val="20"/>
                <w:szCs w:val="20"/>
                <w:lang w:eastAsia="en-US"/>
              </w:rPr>
            </w:pPr>
          </w:p>
          <w:p w14:paraId="298DA396" w14:textId="77777777" w:rsidR="008767EC" w:rsidRDefault="008767EC">
            <w:pPr>
              <w:pStyle w:val="NoSpacing"/>
              <w:widowControl w:val="0"/>
              <w:spacing w:line="252"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39C96F29"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FBA3E2C" w14:textId="77777777" w:rsidR="008767EC" w:rsidRDefault="008767EC">
            <w:pPr>
              <w:pStyle w:val="NoSpacing"/>
              <w:widowControl w:val="0"/>
              <w:spacing w:line="252" w:lineRule="auto"/>
              <w:jc w:val="both"/>
              <w:rPr>
                <w:rFonts w:cstheme="minorHAnsi"/>
                <w:bCs/>
                <w:iCs/>
                <w:sz w:val="20"/>
                <w:szCs w:val="20"/>
                <w:lang w:eastAsia="en-US"/>
              </w:rPr>
            </w:pPr>
          </w:p>
          <w:p w14:paraId="26F02CBA" w14:textId="77777777" w:rsidR="008767EC" w:rsidRDefault="00697E6F">
            <w:pPr>
              <w:pStyle w:val="NoSpacing"/>
              <w:widowControl w:val="0"/>
              <w:spacing w:line="252" w:lineRule="auto"/>
              <w:jc w:val="both"/>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66F09018" w14:textId="77777777" w:rsidR="008767EC" w:rsidRDefault="008767EC">
            <w:pPr>
              <w:pStyle w:val="NoSpacing"/>
              <w:widowControl w:val="0"/>
              <w:spacing w:line="252" w:lineRule="auto"/>
              <w:jc w:val="both"/>
              <w:rPr>
                <w:rFonts w:cstheme="minorHAnsi"/>
                <w:sz w:val="20"/>
                <w:szCs w:val="20"/>
                <w:lang w:eastAsia="en-US"/>
              </w:rPr>
            </w:pPr>
          </w:p>
          <w:p w14:paraId="35D4CF39" w14:textId="77777777" w:rsidR="008767EC" w:rsidRDefault="001649B3">
            <w:pPr>
              <w:pStyle w:val="NoSpacing"/>
              <w:widowControl w:val="0"/>
              <w:spacing w:line="252" w:lineRule="auto"/>
              <w:jc w:val="both"/>
              <w:rPr>
                <w:rFonts w:cstheme="minorHAnsi"/>
                <w:sz w:val="20"/>
                <w:szCs w:val="20"/>
                <w:lang w:eastAsia="en-US"/>
              </w:rPr>
            </w:pPr>
            <w:hyperlink r:id="rId19">
              <w:r w:rsidR="00697E6F">
                <w:rPr>
                  <w:rStyle w:val="Internetosaitas"/>
                  <w:rFonts w:cstheme="minorHAnsi"/>
                  <w:sz w:val="20"/>
                  <w:szCs w:val="20"/>
                  <w:lang w:eastAsia="en-US"/>
                </w:rPr>
                <w:t>https://vpt.lrv.lt/lt/nuorodos/kiti-duomenys/powerbi/nepatikimi-tiekejai-1/</w:t>
              </w:r>
            </w:hyperlink>
          </w:p>
          <w:p w14:paraId="401E83C4" w14:textId="77777777" w:rsidR="008767EC" w:rsidRDefault="008767EC">
            <w:pPr>
              <w:pStyle w:val="NoSpacing"/>
              <w:widowControl w:val="0"/>
              <w:spacing w:line="252" w:lineRule="auto"/>
              <w:jc w:val="both"/>
              <w:rPr>
                <w:rFonts w:cstheme="minorHAnsi"/>
                <w:sz w:val="20"/>
                <w:szCs w:val="20"/>
                <w:lang w:eastAsia="en-US"/>
              </w:rPr>
            </w:pPr>
          </w:p>
          <w:p w14:paraId="6DB1C9AC" w14:textId="77777777" w:rsidR="008767EC" w:rsidRDefault="001649B3">
            <w:pPr>
              <w:pStyle w:val="NoSpacing"/>
              <w:widowControl w:val="0"/>
              <w:spacing w:line="252" w:lineRule="auto"/>
              <w:jc w:val="both"/>
              <w:rPr>
                <w:rFonts w:cstheme="minorHAnsi"/>
                <w:sz w:val="20"/>
                <w:szCs w:val="20"/>
                <w:lang w:eastAsia="en-US"/>
              </w:rPr>
            </w:pPr>
            <w:hyperlink r:id="rId20">
              <w:r w:rsidR="00697E6F">
                <w:rPr>
                  <w:rStyle w:val="Internetosaitas"/>
                  <w:rFonts w:cstheme="minorHAnsi"/>
                  <w:sz w:val="20"/>
                  <w:szCs w:val="20"/>
                  <w:lang w:eastAsia="en-US"/>
                </w:rPr>
                <w:t>https://vpt.lrv.lt/lt/pasalinimo-pagrindai-1/nepatikimu-koncesininku-sarasas-1/nepatikimu-koncesininku-sarasas/</w:t>
              </w:r>
            </w:hyperlink>
          </w:p>
          <w:p w14:paraId="5892B2A9" w14:textId="77777777" w:rsidR="008767EC" w:rsidRDefault="008767EC">
            <w:pPr>
              <w:pStyle w:val="NoSpacing"/>
              <w:widowControl w:val="0"/>
              <w:spacing w:line="252" w:lineRule="auto"/>
              <w:jc w:val="both"/>
              <w:rPr>
                <w:rFonts w:cstheme="minorHAnsi"/>
                <w:bCs/>
                <w:sz w:val="20"/>
                <w:szCs w:val="20"/>
                <w:lang w:eastAsia="en-US"/>
              </w:rPr>
            </w:pPr>
          </w:p>
          <w:p w14:paraId="0EDCDBE2" w14:textId="77777777" w:rsidR="008767EC" w:rsidRDefault="008767EC">
            <w:pPr>
              <w:pStyle w:val="NoSpacing"/>
              <w:widowControl w:val="0"/>
              <w:spacing w:line="252" w:lineRule="auto"/>
              <w:jc w:val="both"/>
              <w:rPr>
                <w:rFonts w:cstheme="minorHAnsi"/>
                <w:b/>
                <w:bCs/>
                <w:sz w:val="20"/>
                <w:szCs w:val="20"/>
                <w:lang w:eastAsia="en-US"/>
              </w:rPr>
            </w:pPr>
          </w:p>
        </w:tc>
      </w:tr>
      <w:tr w:rsidR="008767EC" w14:paraId="6F6106B3" w14:textId="77777777">
        <w:tc>
          <w:tcPr>
            <w:tcW w:w="481" w:type="dxa"/>
            <w:tcBorders>
              <w:top w:val="single" w:sz="4" w:space="0" w:color="000000"/>
              <w:left w:val="single" w:sz="4" w:space="0" w:color="000000"/>
              <w:bottom w:val="single" w:sz="4" w:space="0" w:color="000000"/>
              <w:right w:val="single" w:sz="4" w:space="0" w:color="000000"/>
            </w:tcBorders>
          </w:tcPr>
          <w:p w14:paraId="02F27C35" w14:textId="77777777" w:rsidR="008767EC" w:rsidRDefault="00697E6F">
            <w:pPr>
              <w:pStyle w:val="NoSpacing"/>
              <w:widowControl w:val="0"/>
              <w:spacing w:line="252" w:lineRule="auto"/>
              <w:rPr>
                <w:rFonts w:cstheme="minorHAnsi"/>
                <w:sz w:val="20"/>
                <w:szCs w:val="20"/>
                <w:lang w:eastAsia="en-US"/>
              </w:rPr>
            </w:pPr>
            <w:r>
              <w:rPr>
                <w:rFonts w:cstheme="minorHAnsi"/>
                <w:sz w:val="20"/>
                <w:szCs w:val="20"/>
                <w:lang w:eastAsia="en-US"/>
              </w:rPr>
              <w:t xml:space="preserve">10. </w:t>
            </w:r>
          </w:p>
          <w:p w14:paraId="2B93BC58" w14:textId="77777777" w:rsidR="008767EC" w:rsidRDefault="008767EC">
            <w:pPr>
              <w:pStyle w:val="NoSpacing"/>
              <w:widowControl w:val="0"/>
              <w:spacing w:line="252" w:lineRule="auto"/>
              <w:rPr>
                <w:rFonts w:cstheme="minorHAnsi"/>
                <w:sz w:val="20"/>
                <w:szCs w:val="20"/>
                <w:lang w:eastAsia="en-US"/>
              </w:rPr>
            </w:pPr>
          </w:p>
        </w:tc>
        <w:tc>
          <w:tcPr>
            <w:tcW w:w="3064" w:type="dxa"/>
            <w:tcBorders>
              <w:top w:val="single" w:sz="4" w:space="0" w:color="000000"/>
              <w:left w:val="single" w:sz="4" w:space="0" w:color="000000"/>
              <w:bottom w:val="single" w:sz="4" w:space="0" w:color="000000"/>
              <w:right w:val="single" w:sz="4" w:space="0" w:color="000000"/>
            </w:tcBorders>
          </w:tcPr>
          <w:p w14:paraId="5DAD5390"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Tiekėjas yra padaręs rimtą profesinį pažeidimą, dėl kurio perkančioji organizacija abejoja tiekėjo sąžiningumu, kai jis</w:t>
            </w:r>
            <w:bookmarkStart w:id="46" w:name="part_030e6c6c64ba4f96a23474e439d1b80c"/>
            <w:bookmarkEnd w:id="46"/>
            <w:r>
              <w:rPr>
                <w:rFonts w:cstheme="minorHAnsi"/>
                <w:sz w:val="20"/>
                <w:szCs w:val="20"/>
                <w:lang w:eastAsia="en-US"/>
              </w:rPr>
              <w:t xml:space="preserve"> yra padaręs finansinės atskaitomybės ir audito teisės aktų pažeidimą ir nuo jo padarymo dienos praėjo mažiau kaip vieni metai.</w:t>
            </w:r>
          </w:p>
          <w:p w14:paraId="5D6B92C1" w14:textId="77777777" w:rsidR="008767EC" w:rsidRDefault="008767EC">
            <w:pPr>
              <w:widowControl w:val="0"/>
              <w:spacing w:after="0" w:line="240" w:lineRule="auto"/>
              <w:jc w:val="both"/>
              <w:rPr>
                <w:rFonts w:cstheme="minorHAnsi"/>
                <w:b/>
                <w:sz w:val="20"/>
                <w:szCs w:val="20"/>
                <w:lang w:eastAsia="en-US"/>
              </w:rPr>
            </w:pPr>
          </w:p>
        </w:tc>
        <w:tc>
          <w:tcPr>
            <w:tcW w:w="1837" w:type="dxa"/>
            <w:tcBorders>
              <w:top w:val="single" w:sz="4" w:space="0" w:color="000000"/>
              <w:left w:val="single" w:sz="4" w:space="0" w:color="000000"/>
              <w:bottom w:val="single" w:sz="4" w:space="0" w:color="000000"/>
              <w:right w:val="single" w:sz="4" w:space="0" w:color="000000"/>
            </w:tcBorders>
          </w:tcPr>
          <w:p w14:paraId="02E9CEFB"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7 punkto a papunktis</w:t>
            </w:r>
          </w:p>
          <w:p w14:paraId="5EB636FE" w14:textId="77777777" w:rsidR="008767EC" w:rsidRDefault="008767EC">
            <w:pPr>
              <w:pStyle w:val="NoSpacing"/>
              <w:widowControl w:val="0"/>
              <w:spacing w:line="252" w:lineRule="auto"/>
              <w:jc w:val="both"/>
              <w:rPr>
                <w:rFonts w:eastAsia="Yu Mincho" w:cstheme="minorHAnsi"/>
                <w:sz w:val="20"/>
                <w:szCs w:val="20"/>
                <w:lang w:eastAsia="en-US"/>
              </w:rPr>
            </w:pPr>
          </w:p>
          <w:p w14:paraId="0F6896E1"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3A70EFBC"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cstheme="minorHAnsi"/>
                <w:b/>
                <w:bCs/>
                <w:sz w:val="20"/>
                <w:szCs w:val="20"/>
                <w:lang w:eastAsia="en-US"/>
              </w:rPr>
              <w:t xml:space="preserve"> </w:t>
            </w:r>
            <w:r>
              <w:rPr>
                <w:rFonts w:cstheme="minorHAnsi"/>
                <w:sz w:val="20"/>
                <w:szCs w:val="20"/>
                <w:lang w:eastAsia="en-US"/>
              </w:rPr>
              <w:t xml:space="preserve">nacionalinėje duomenų bazėje adresu: </w:t>
            </w:r>
            <w:hyperlink r:id="rId21">
              <w:r>
                <w:rPr>
                  <w:rStyle w:val="Internetosaitas"/>
                  <w:rFonts w:cstheme="minorHAnsi"/>
                  <w:sz w:val="20"/>
                  <w:szCs w:val="20"/>
                  <w:u w:val="single"/>
                  <w:lang w:eastAsia="en-US"/>
                </w:rPr>
                <w:t>https://www.registrucentras.lt/jar/p/index.php</w:t>
              </w:r>
            </w:hyperlink>
          </w:p>
          <w:p w14:paraId="19A9C967"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paskelbtą informaciją, taip pat į šiame informaciniame pranešime pateiktą informaciją:</w:t>
            </w:r>
          </w:p>
          <w:p w14:paraId="21A0408C" w14:textId="77777777" w:rsidR="008767EC" w:rsidRDefault="001649B3">
            <w:pPr>
              <w:pStyle w:val="NoSpacing"/>
              <w:widowControl w:val="0"/>
              <w:spacing w:line="252" w:lineRule="auto"/>
              <w:jc w:val="both"/>
              <w:rPr>
                <w:rFonts w:cstheme="minorHAnsi"/>
                <w:sz w:val="20"/>
                <w:szCs w:val="20"/>
                <w:lang w:eastAsia="en-US"/>
              </w:rPr>
            </w:pPr>
            <w:hyperlink r:id="rId22">
              <w:r w:rsidR="00697E6F">
                <w:rPr>
                  <w:rStyle w:val="Internetosaitas"/>
                  <w:rFonts w:cstheme="minorHAnsi"/>
                  <w:sz w:val="20"/>
                  <w:szCs w:val="20"/>
                  <w:lang w:eastAsia="en-US"/>
                </w:rPr>
                <w:t>https://vpt.lrv.lt/lt/naujienos-3/finansiniu-ataskaitu-nepateikimas-gali-tapti-kliutimi-dalyvauti-viesuosiuose-pirkimuose/</w:t>
              </w:r>
            </w:hyperlink>
          </w:p>
          <w:p w14:paraId="1BD90351"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1E9CB7D1" w14:textId="77777777">
        <w:tc>
          <w:tcPr>
            <w:tcW w:w="481" w:type="dxa"/>
            <w:tcBorders>
              <w:top w:val="single" w:sz="4" w:space="0" w:color="000000"/>
              <w:left w:val="single" w:sz="4" w:space="0" w:color="000000"/>
              <w:bottom w:val="single" w:sz="4" w:space="0" w:color="000000"/>
              <w:right w:val="single" w:sz="4" w:space="0" w:color="000000"/>
            </w:tcBorders>
          </w:tcPr>
          <w:p w14:paraId="784AFDC8" w14:textId="77777777" w:rsidR="008767EC" w:rsidRDefault="00697E6F">
            <w:pPr>
              <w:widowControl w:val="0"/>
              <w:rPr>
                <w:rFonts w:cstheme="minorHAnsi"/>
                <w:bCs/>
                <w:iCs/>
                <w:sz w:val="20"/>
                <w:szCs w:val="20"/>
                <w:lang w:eastAsia="en-US"/>
              </w:rPr>
            </w:pPr>
            <w:r>
              <w:rPr>
                <w:rFonts w:cstheme="minorHAnsi"/>
                <w:bCs/>
                <w:iCs/>
                <w:sz w:val="20"/>
                <w:szCs w:val="20"/>
                <w:lang w:eastAsia="en-US"/>
              </w:rPr>
              <w:t xml:space="preserve">11. </w:t>
            </w:r>
          </w:p>
        </w:tc>
        <w:tc>
          <w:tcPr>
            <w:tcW w:w="3064" w:type="dxa"/>
            <w:tcBorders>
              <w:top w:val="single" w:sz="4" w:space="0" w:color="000000"/>
              <w:left w:val="single" w:sz="4" w:space="0" w:color="000000"/>
              <w:bottom w:val="single" w:sz="4" w:space="0" w:color="000000"/>
              <w:right w:val="single" w:sz="4" w:space="0" w:color="000000"/>
            </w:tcBorders>
          </w:tcPr>
          <w:p w14:paraId="6FF6CC20"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Tiekėjas yra padaręs rimtą profesinį pažeidimą, dėl kurio perkančioji organizacija abejoja tiekėjo sąžiningumu, </w:t>
            </w:r>
            <w:r>
              <w:rPr>
                <w:rFonts w:eastAsia="Times New Roman" w:cstheme="minorHAnsi"/>
                <w:sz w:val="20"/>
                <w:szCs w:val="20"/>
                <w:lang w:eastAsia="en-US"/>
              </w:rPr>
              <w:t xml:space="preserve"> kai jis (tiekėjas) neatitinka minimalių patikimo mokesčių mokėtojo kriterijų, nustatytų Lietuvos Respublikos mokesčių administravimo įstatymo 40</w:t>
            </w:r>
            <w:r>
              <w:rPr>
                <w:rFonts w:eastAsia="Times New Roman" w:cstheme="minorHAnsi"/>
                <w:sz w:val="20"/>
                <w:szCs w:val="20"/>
                <w:vertAlign w:val="superscript"/>
                <w:lang w:eastAsia="en-US"/>
              </w:rPr>
              <w:t>1</w:t>
            </w:r>
            <w:r>
              <w:rPr>
                <w:rFonts w:eastAsia="Times New Roman" w:cstheme="minorHAnsi"/>
                <w:sz w:val="20"/>
                <w:szCs w:val="20"/>
                <w:lang w:eastAsia="en-US"/>
              </w:rPr>
              <w:t xml:space="preserve"> straipsnio 1 dalyje.</w:t>
            </w:r>
          </w:p>
        </w:tc>
        <w:tc>
          <w:tcPr>
            <w:tcW w:w="1837" w:type="dxa"/>
            <w:tcBorders>
              <w:top w:val="single" w:sz="4" w:space="0" w:color="000000"/>
              <w:left w:val="single" w:sz="4" w:space="0" w:color="000000"/>
              <w:bottom w:val="single" w:sz="4" w:space="0" w:color="000000"/>
              <w:right w:val="single" w:sz="4" w:space="0" w:color="000000"/>
            </w:tcBorders>
          </w:tcPr>
          <w:p w14:paraId="6A01EC2C"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7 punkto b papunktis</w:t>
            </w:r>
          </w:p>
          <w:p w14:paraId="66CE3A42" w14:textId="77777777" w:rsidR="008767EC" w:rsidRDefault="008767EC">
            <w:pPr>
              <w:pStyle w:val="NoSpacing"/>
              <w:widowControl w:val="0"/>
              <w:spacing w:line="252" w:lineRule="auto"/>
              <w:jc w:val="both"/>
              <w:rPr>
                <w:rFonts w:eastAsia="Yu Mincho" w:cstheme="minorHAnsi"/>
                <w:sz w:val="20"/>
                <w:szCs w:val="20"/>
                <w:lang w:eastAsia="en-US"/>
              </w:rPr>
            </w:pPr>
          </w:p>
          <w:p w14:paraId="109DF3DC"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16A0F865"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3865FA62" w14:textId="77777777" w:rsidR="008767EC" w:rsidRDefault="008767EC">
            <w:pPr>
              <w:pStyle w:val="NoSpacing"/>
              <w:widowControl w:val="0"/>
              <w:spacing w:line="252" w:lineRule="auto"/>
              <w:jc w:val="both"/>
              <w:rPr>
                <w:rFonts w:cstheme="minorHAnsi"/>
                <w:b/>
                <w:bCs/>
                <w:iCs/>
                <w:sz w:val="20"/>
                <w:szCs w:val="20"/>
                <w:lang w:eastAsia="en-US"/>
              </w:rPr>
            </w:pPr>
          </w:p>
          <w:p w14:paraId="3B434437"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Priimant sprendimus dėl tiekėjo pašalinimo iš pirkimo procedūros šiame punkte nurodytu pašalinimo pagrindu, be kita ko, atsižvelgiama į</w:t>
            </w:r>
            <w:r>
              <w:rPr>
                <w:rFonts w:cstheme="minorHAnsi"/>
                <w:b/>
                <w:bCs/>
                <w:sz w:val="20"/>
                <w:szCs w:val="20"/>
                <w:lang w:eastAsia="en-US"/>
              </w:rPr>
              <w:t xml:space="preserve"> </w:t>
            </w:r>
            <w:r>
              <w:rPr>
                <w:rFonts w:cstheme="minorHAnsi"/>
                <w:sz w:val="20"/>
                <w:szCs w:val="20"/>
                <w:lang w:eastAsia="en-US"/>
              </w:rPr>
              <w:t xml:space="preserve">nacionalinėje duomenų bazėje adresu </w:t>
            </w:r>
            <w:hyperlink r:id="rId23">
              <w:r>
                <w:rPr>
                  <w:rStyle w:val="Internetosaitas"/>
                  <w:rFonts w:cstheme="minorHAnsi"/>
                  <w:sz w:val="20"/>
                  <w:szCs w:val="20"/>
                  <w:u w:val="single"/>
                  <w:lang w:eastAsia="en-US"/>
                </w:rPr>
                <w:t>https://www.vmi.lt/evmi/mokesciu-moketoju-informacija</w:t>
              </w:r>
            </w:hyperlink>
            <w:r>
              <w:rPr>
                <w:rFonts w:cstheme="minorHAnsi"/>
                <w:sz w:val="20"/>
                <w:szCs w:val="20"/>
                <w:lang w:eastAsia="en-US"/>
              </w:rPr>
              <w:t xml:space="preserve"> skelbiamą informaciją.</w:t>
            </w:r>
          </w:p>
        </w:tc>
      </w:tr>
      <w:tr w:rsidR="008767EC" w14:paraId="04F32938" w14:textId="77777777">
        <w:tc>
          <w:tcPr>
            <w:tcW w:w="481" w:type="dxa"/>
            <w:tcBorders>
              <w:top w:val="single" w:sz="4" w:space="0" w:color="000000"/>
              <w:left w:val="single" w:sz="4" w:space="0" w:color="000000"/>
              <w:bottom w:val="single" w:sz="4" w:space="0" w:color="000000"/>
              <w:right w:val="single" w:sz="4" w:space="0" w:color="000000"/>
            </w:tcBorders>
          </w:tcPr>
          <w:p w14:paraId="7D448B7D" w14:textId="77777777" w:rsidR="008767EC" w:rsidRDefault="00697E6F">
            <w:pPr>
              <w:pStyle w:val="NoSpacing"/>
              <w:widowControl w:val="0"/>
              <w:spacing w:line="252" w:lineRule="auto"/>
              <w:rPr>
                <w:rFonts w:cstheme="minorHAnsi"/>
                <w:sz w:val="20"/>
                <w:szCs w:val="20"/>
                <w:lang w:eastAsia="en-US"/>
              </w:rPr>
            </w:pPr>
            <w:r>
              <w:rPr>
                <w:rFonts w:cstheme="minorHAnsi"/>
                <w:sz w:val="20"/>
                <w:szCs w:val="20"/>
                <w:lang w:eastAsia="en-US"/>
              </w:rPr>
              <w:t xml:space="preserve">12. </w:t>
            </w:r>
          </w:p>
        </w:tc>
        <w:tc>
          <w:tcPr>
            <w:tcW w:w="3064" w:type="dxa"/>
            <w:tcBorders>
              <w:top w:val="single" w:sz="4" w:space="0" w:color="000000"/>
              <w:left w:val="single" w:sz="4" w:space="0" w:color="000000"/>
              <w:bottom w:val="single" w:sz="4" w:space="0" w:color="000000"/>
              <w:right w:val="single" w:sz="4" w:space="0" w:color="000000"/>
            </w:tcBorders>
          </w:tcPr>
          <w:p w14:paraId="49A82DF3"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Tiekėjas yra padaręs rimtą profesinį pažeidimą, dėl kurio perkančioji organizacija abejoja tiekėjo sąžiningumu,</w:t>
            </w:r>
            <w:r>
              <w:rPr>
                <w:rFonts w:eastAsia="Times New Roman" w:cstheme="minorHAnsi"/>
                <w:sz w:val="20"/>
                <w:szCs w:val="20"/>
                <w:lang w:eastAsia="en-US"/>
              </w:rPr>
              <w:t xml:space="preserve"> kai jis </w:t>
            </w:r>
            <w:r>
              <w:rPr>
                <w:rFonts w:cstheme="minorHAnsi"/>
                <w:color w:val="000000" w:themeColor="text1"/>
                <w:sz w:val="20"/>
                <w:szCs w:val="20"/>
                <w:lang w:eastAsia="en-US"/>
              </w:rPr>
              <w:t xml:space="preserve">yra padaręs draudimo sudaryti draudžiamus susitarimus, įtvirtinto </w:t>
            </w:r>
            <w:r>
              <w:rPr>
                <w:rFonts w:cstheme="minorHAnsi"/>
                <w:color w:val="000000" w:themeColor="text1"/>
                <w:sz w:val="20"/>
                <w:szCs w:val="20"/>
                <w:lang w:eastAsia="en-US"/>
              </w:rPr>
              <w:lastRenderedPageBreak/>
              <w:t>Lietuvos Respublikos konkurencijos įstatyme ar panašaus pobūdžio kitos valstybės teisės akte, pažeidimą ir nuo jo padarymo dienos praėjo mažiau kaip 3 metai.</w:t>
            </w:r>
          </w:p>
        </w:tc>
        <w:tc>
          <w:tcPr>
            <w:tcW w:w="1837" w:type="dxa"/>
            <w:tcBorders>
              <w:top w:val="single" w:sz="4" w:space="0" w:color="000000"/>
              <w:left w:val="single" w:sz="4" w:space="0" w:color="000000"/>
              <w:bottom w:val="single" w:sz="4" w:space="0" w:color="000000"/>
              <w:right w:val="single" w:sz="4" w:space="0" w:color="000000"/>
            </w:tcBorders>
          </w:tcPr>
          <w:p w14:paraId="53F7A0B6"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7 punkto c papunktis</w:t>
            </w:r>
          </w:p>
          <w:p w14:paraId="5DDD535C" w14:textId="77777777" w:rsidR="008767EC" w:rsidRDefault="008767EC">
            <w:pPr>
              <w:pStyle w:val="NoSpacing"/>
              <w:widowControl w:val="0"/>
              <w:spacing w:line="252" w:lineRule="auto"/>
              <w:jc w:val="both"/>
              <w:rPr>
                <w:rFonts w:eastAsia="Yu Mincho" w:cstheme="minorHAnsi"/>
                <w:sz w:val="20"/>
                <w:szCs w:val="20"/>
                <w:lang w:eastAsia="en-US"/>
              </w:rPr>
            </w:pPr>
          </w:p>
          <w:p w14:paraId="0ED3EA2F"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72CBC6EB"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0E9B07E8" w14:textId="77777777" w:rsidR="008767EC" w:rsidRDefault="008767EC">
            <w:pPr>
              <w:pStyle w:val="NoSpacing"/>
              <w:widowControl w:val="0"/>
              <w:spacing w:line="252" w:lineRule="auto"/>
              <w:jc w:val="both"/>
              <w:rPr>
                <w:rFonts w:cstheme="minorHAnsi"/>
                <w:bCs/>
                <w:iCs/>
                <w:sz w:val="20"/>
                <w:szCs w:val="20"/>
                <w:lang w:eastAsia="en-US"/>
              </w:rPr>
            </w:pPr>
          </w:p>
          <w:p w14:paraId="6C8AFD5C" w14:textId="77777777" w:rsidR="008767EC" w:rsidRDefault="00697E6F">
            <w:pPr>
              <w:widowControl w:val="0"/>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be kita ko, </w:t>
            </w:r>
            <w:r>
              <w:rPr>
                <w:rFonts w:cstheme="minorHAnsi"/>
                <w:b/>
                <w:bCs/>
                <w:sz w:val="20"/>
                <w:szCs w:val="20"/>
                <w:lang w:eastAsia="en-US"/>
              </w:rPr>
              <w:lastRenderedPageBreak/>
              <w:t xml:space="preserve">atsižvelgiama į nacionalinėje duomenų bazėje adresu: </w:t>
            </w:r>
          </w:p>
          <w:p w14:paraId="2B26A776" w14:textId="77777777" w:rsidR="008767EC" w:rsidRDefault="001649B3">
            <w:pPr>
              <w:widowControl w:val="0"/>
              <w:rPr>
                <w:rFonts w:cstheme="minorHAnsi"/>
                <w:bCs/>
                <w:iCs/>
                <w:sz w:val="20"/>
                <w:szCs w:val="20"/>
                <w:lang w:eastAsia="en-US"/>
              </w:rPr>
            </w:pPr>
            <w:hyperlink r:id="rId24">
              <w:r w:rsidR="00697E6F">
                <w:rPr>
                  <w:rStyle w:val="Internetosaitas"/>
                  <w:rFonts w:cstheme="minorHAnsi"/>
                  <w:sz w:val="20"/>
                  <w:szCs w:val="20"/>
                  <w:u w:val="single"/>
                  <w:lang w:eastAsia="en-US"/>
                </w:rPr>
                <w:t>https://kt.gov.lt/lt/atviri-duomenys/diskvalifikavimas-is-viesuju-pirkimu</w:t>
              </w:r>
            </w:hyperlink>
            <w:r w:rsidR="00697E6F">
              <w:rPr>
                <w:rFonts w:cstheme="minorHAnsi"/>
                <w:sz w:val="20"/>
                <w:szCs w:val="20"/>
                <w:lang w:eastAsia="en-US"/>
              </w:rPr>
              <w:t xml:space="preserve"> skelbiamą informaciją. </w:t>
            </w:r>
          </w:p>
        </w:tc>
      </w:tr>
    </w:tbl>
    <w:p w14:paraId="7F810A87" w14:textId="77777777" w:rsidR="008767EC" w:rsidRDefault="008767EC">
      <w:pPr>
        <w:ind w:firstLine="851"/>
        <w:jc w:val="both"/>
        <w:rPr>
          <w:rFonts w:cstheme="minorHAnsi"/>
          <w:sz w:val="20"/>
          <w:szCs w:val="20"/>
        </w:rPr>
      </w:pPr>
    </w:p>
    <w:p w14:paraId="147DDE4C" w14:textId="77777777" w:rsidR="008767EC" w:rsidRDefault="00697E6F">
      <w:pPr>
        <w:ind w:firstLine="851"/>
        <w:jc w:val="both"/>
        <w:rPr>
          <w:rFonts w:cstheme="minorHAnsi"/>
          <w:sz w:val="20"/>
          <w:szCs w:val="20"/>
        </w:rPr>
      </w:pPr>
      <w:r>
        <w:rPr>
          <w:rFonts w:cstheme="minorHAnsi"/>
          <w:smallCaps/>
          <w:sz w:val="20"/>
          <w:szCs w:val="20"/>
        </w:rPr>
        <w:t>_______</w:t>
      </w:r>
      <w:r>
        <w:br w:type="page"/>
      </w:r>
    </w:p>
    <w:p w14:paraId="3BC5C9D3" w14:textId="77777777" w:rsidR="008767EC" w:rsidRDefault="00697E6F">
      <w:pPr>
        <w:pStyle w:val="Heading2"/>
        <w:ind w:left="5103"/>
        <w:rPr>
          <w:rFonts w:asciiTheme="minorHAnsi" w:eastAsia="Calibri" w:hAnsiTheme="minorHAnsi" w:cstheme="minorHAnsi"/>
          <w:color w:val="0070C0"/>
          <w:sz w:val="21"/>
          <w:szCs w:val="21"/>
        </w:rPr>
      </w:pPr>
      <w:bookmarkStart w:id="47" w:name="_Ref38291223"/>
      <w:bookmarkStart w:id="48" w:name="_Ref38291334"/>
      <w:bookmarkStart w:id="49" w:name="_Ref38533412"/>
      <w:bookmarkStart w:id="50" w:name="_Toc217888460"/>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47"/>
      <w:bookmarkEnd w:id="48"/>
      <w:bookmarkEnd w:id="49"/>
      <w:bookmarkEnd w:id="50"/>
    </w:p>
    <w:p w14:paraId="2DDC70AE" w14:textId="77777777" w:rsidR="008767EC" w:rsidRDefault="008767EC">
      <w:pPr>
        <w:rPr>
          <w:rFonts w:cstheme="minorHAnsi"/>
          <w:b/>
          <w:bCs/>
          <w:smallCaps/>
          <w:sz w:val="22"/>
          <w:szCs w:val="22"/>
        </w:rPr>
      </w:pPr>
    </w:p>
    <w:p w14:paraId="7CDB928E" w14:textId="77777777" w:rsidR="008767EC" w:rsidRDefault="00697E6F">
      <w:pPr>
        <w:pStyle w:val="Subtitle"/>
        <w:spacing w:line="240" w:lineRule="auto"/>
        <w:jc w:val="center"/>
        <w:rPr>
          <w:rFonts w:eastAsiaTheme="minorHAnsi" w:cstheme="minorHAnsi"/>
          <w:b/>
          <w:i/>
          <w:iCs/>
          <w:color w:val="7030A0"/>
          <w:lang w:eastAsia="en-US"/>
        </w:rPr>
      </w:pPr>
      <w:r>
        <w:rPr>
          <w:smallCaps/>
        </w:rPr>
        <w:t xml:space="preserve">TIEKĖJŲ KVALIFIKACIJOS REIKALAVIMAI IR REIKALAVIMAI LAIKYTIS </w:t>
      </w:r>
      <w:r>
        <w:rPr>
          <w:lang w:eastAsia="en-US"/>
        </w:rPr>
        <w:t xml:space="preserve">KOKYBĖS VADYBOS SISTEMOS IR (ARBA) APLINKOS APSAUGOS VADYBOS SISTEMOS </w:t>
      </w:r>
    </w:p>
    <w:p w14:paraId="0E925F81" w14:textId="77777777" w:rsidR="008767EC" w:rsidRDefault="008767EC">
      <w:pPr>
        <w:spacing w:before="60" w:after="60" w:line="252" w:lineRule="auto"/>
        <w:rPr>
          <w:rFonts w:eastAsiaTheme="minorHAnsi" w:cstheme="minorHAnsi"/>
          <w:b/>
          <w:bCs/>
        </w:rPr>
      </w:pPr>
    </w:p>
    <w:p w14:paraId="20668C8A"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i/>
          <w:sz w:val="24"/>
          <w:szCs w:val="24"/>
          <w:lang w:eastAsia="en-US"/>
        </w:rPr>
      </w:pPr>
      <w:r>
        <w:rPr>
          <w:rFonts w:eastAsiaTheme="minorHAnsi" w:cs="Times New Roman"/>
          <w:sz w:val="24"/>
          <w:szCs w:val="24"/>
          <w:lang w:eastAsia="en-US"/>
        </w:rPr>
        <w:t>Tiekėjo kvalifikacija turi atitikti šiame priede nustatytus reikalavimus kvalifikacijai.</w:t>
      </w:r>
    </w:p>
    <w:p w14:paraId="192A5836" w14:textId="22B32E66"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i/>
          <w:sz w:val="24"/>
          <w:szCs w:val="24"/>
          <w:lang w:eastAsia="en-US"/>
        </w:rPr>
      </w:pPr>
      <w:r>
        <w:rPr>
          <w:rFonts w:cs="Times New Roman"/>
          <w:sz w:val="24"/>
          <w:szCs w:val="24"/>
        </w:rPr>
        <w:t>Tiekėjas turi atitikti nurodytus tiekėjo kvalifikacijos reikalavimus.</w:t>
      </w:r>
      <w:r>
        <w:rPr>
          <w:rFonts w:eastAsia="Times New Roman" w:cs="Times New Roman"/>
          <w:bCs/>
          <w:sz w:val="24"/>
          <w:szCs w:val="24"/>
          <w:lang w:eastAsia="en-US"/>
        </w:rPr>
        <w:t xml:space="preserve"> </w:t>
      </w:r>
      <w:r>
        <w:rPr>
          <w:rFonts w:cs="Times New Roman"/>
          <w:bCs/>
          <w:sz w:val="24"/>
          <w:szCs w:val="24"/>
        </w:rPr>
        <w:t>Perkančioji organizacija vertins visų minimalius kvalifikacinius reikalavimus atitinkančių tiekėjų pasiūlymus.</w:t>
      </w:r>
      <w:r>
        <w:rPr>
          <w:rFonts w:cs="Times New Roman"/>
          <w:color w:val="555555"/>
          <w:spacing w:val="2"/>
          <w:sz w:val="24"/>
          <w:szCs w:val="24"/>
          <w:shd w:val="clear" w:color="auto" w:fill="FFFFFF"/>
        </w:rPr>
        <w:t xml:space="preserve"> </w:t>
      </w:r>
      <w:r>
        <w:rPr>
          <w:rFonts w:cs="Times New Roman"/>
          <w:bCs/>
          <w:sz w:val="24"/>
          <w:szCs w:val="24"/>
        </w:rPr>
        <w:t xml:space="preserve">Kartu su pasiūlymu tiekėjų prašoma pateikti atitiktį minimaliems kvalifikaciniams </w:t>
      </w:r>
      <w:r w:rsidR="00151143">
        <w:rPr>
          <w:rFonts w:cs="Times New Roman"/>
          <w:bCs/>
          <w:sz w:val="24"/>
          <w:szCs w:val="24"/>
        </w:rPr>
        <w:t xml:space="preserve">reikalavimams </w:t>
      </w:r>
      <w:r>
        <w:rPr>
          <w:rFonts w:cs="Times New Roman"/>
          <w:bCs/>
          <w:sz w:val="24"/>
          <w:szCs w:val="24"/>
        </w:rPr>
        <w:t xml:space="preserve">patvirtinančius dokumentus. </w:t>
      </w:r>
    </w:p>
    <w:p w14:paraId="0886CD70"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sz w:val="24"/>
          <w:szCs w:val="24"/>
          <w:lang w:eastAsia="en-US"/>
        </w:rPr>
      </w:pPr>
      <w:r>
        <w:rPr>
          <w:rFonts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Theme="minorHAnsi" w:cs="Times New Roman"/>
          <w:sz w:val="24"/>
          <w:szCs w:val="24"/>
          <w:lang w:eastAsia="en-US"/>
        </w:rPr>
        <w:t xml:space="preserve">. </w:t>
      </w:r>
    </w:p>
    <w:p w14:paraId="3683EF8B"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sz w:val="24"/>
          <w:szCs w:val="24"/>
          <w:lang w:eastAsia="en-US"/>
        </w:rPr>
      </w:pPr>
      <w:r>
        <w:rPr>
          <w:rFonts w:cs="Times New Roman"/>
          <w:sz w:val="24"/>
          <w:szCs w:val="24"/>
        </w:rPr>
        <w:t xml:space="preserve">Kai tiekėjas remiasi kitų ūkio subjektų </w:t>
      </w:r>
      <w:proofErr w:type="spellStart"/>
      <w:r>
        <w:rPr>
          <w:rFonts w:cs="Times New Roman"/>
          <w:sz w:val="24"/>
          <w:szCs w:val="24"/>
        </w:rPr>
        <w:t>pajėgumais</w:t>
      </w:r>
      <w:proofErr w:type="spellEnd"/>
      <w:r>
        <w:rPr>
          <w:rFonts w:cs="Times New Roman"/>
          <w:sz w:val="24"/>
          <w:szCs w:val="24"/>
        </w:rPr>
        <w:t>, kad atitiktų nustatytus ekonominio ir finansinio pajėgumo reikalavimus</w:t>
      </w:r>
      <w:r>
        <w:rPr>
          <w:rFonts w:eastAsia="Calibri" w:cs="Times New Roman"/>
          <w:sz w:val="24"/>
          <w:szCs w:val="24"/>
        </w:rPr>
        <w:t xml:space="preserve">, jie </w:t>
      </w:r>
      <w:r>
        <w:rPr>
          <w:rFonts w:cs="Times New Roman"/>
          <w:sz w:val="24"/>
          <w:szCs w:val="24"/>
        </w:rPr>
        <w:t>privalo prisiimti solidarią atsakomybę už sutarties įvykdymą.</w:t>
      </w:r>
      <w:r>
        <w:rPr>
          <w:rFonts w:eastAsia="Calibri" w:cs="Times New Roman"/>
          <w:sz w:val="24"/>
          <w:szCs w:val="24"/>
        </w:rPr>
        <w:t xml:space="preserve"> </w:t>
      </w:r>
    </w:p>
    <w:p w14:paraId="7E8987A0"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sz w:val="24"/>
          <w:szCs w:val="24"/>
          <w:lang w:eastAsia="en-US"/>
        </w:rPr>
      </w:pPr>
      <w:r>
        <w:rPr>
          <w:rFonts w:eastAsiaTheme="minorHAnsi" w:cs="Times New Roman"/>
          <w:sz w:val="24"/>
          <w:szCs w:val="24"/>
          <w:lang w:eastAsia="en-US"/>
        </w:rPr>
        <w:t>Šiame priede reikalaujama kvalifikacija, atitiktis aplinkos apsaugos vadybos sistemos standartų ir kitiems reikalavimams turi būti įgyta iki pasiūlymų pateikimo termino pabaigos.</w:t>
      </w:r>
    </w:p>
    <w:p w14:paraId="7D25070C" w14:textId="77777777" w:rsidR="008767EC" w:rsidRDefault="008767EC">
      <w:pPr>
        <w:spacing w:before="60" w:after="60" w:line="252" w:lineRule="auto"/>
        <w:rPr>
          <w:rFonts w:eastAsiaTheme="minorHAnsi" w:cstheme="minorHAnsi"/>
          <w:b/>
          <w:bCs/>
        </w:rPr>
      </w:pPr>
    </w:p>
    <w:tbl>
      <w:tblPr>
        <w:tblW w:w="9776" w:type="dxa"/>
        <w:tblLayout w:type="fixed"/>
        <w:tblLook w:val="04A0" w:firstRow="1" w:lastRow="0" w:firstColumn="1" w:lastColumn="0" w:noHBand="0" w:noVBand="1"/>
      </w:tblPr>
      <w:tblGrid>
        <w:gridCol w:w="846"/>
        <w:gridCol w:w="3402"/>
        <w:gridCol w:w="3390"/>
        <w:gridCol w:w="10"/>
        <w:gridCol w:w="2128"/>
      </w:tblGrid>
      <w:tr w:rsidR="008767EC" w14:paraId="6D67554C" w14:textId="77777777">
        <w:trPr>
          <w:trHeight w:val="441"/>
          <w:tblHeader/>
        </w:trPr>
        <w:tc>
          <w:tcPr>
            <w:tcW w:w="8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8C565E"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DA0320"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Kvalifikacijos reikalavimai</w:t>
            </w:r>
          </w:p>
        </w:tc>
        <w:tc>
          <w:tcPr>
            <w:tcW w:w="3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6DE8F" w14:textId="77777777" w:rsidR="008767EC" w:rsidRDefault="00697E6F">
            <w:pPr>
              <w:widowControl w:val="0"/>
              <w:tabs>
                <w:tab w:val="left" w:pos="851"/>
              </w:tabs>
              <w:spacing w:after="0" w:line="240" w:lineRule="auto"/>
              <w:rPr>
                <w:rFonts w:cs="Times New Roman"/>
                <w:b/>
                <w:bCs/>
                <w:sz w:val="24"/>
                <w:szCs w:val="24"/>
              </w:rPr>
            </w:pPr>
            <w:r>
              <w:rPr>
                <w:rFonts w:cs="Times New Roman"/>
                <w:b/>
                <w:bCs/>
                <w:sz w:val="24"/>
                <w:szCs w:val="24"/>
              </w:rPr>
              <w:t>Atitiktį reikalavimui įrodantys dokumentai</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4D835"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Subjektas, kuris turi atitikti reikalavimą</w:t>
            </w:r>
          </w:p>
        </w:tc>
      </w:tr>
      <w:tr w:rsidR="008767EC" w14:paraId="10641FFF" w14:textId="77777777">
        <w:trPr>
          <w:trHeight w:val="406"/>
        </w:trPr>
        <w:tc>
          <w:tcPr>
            <w:tcW w:w="7647" w:type="dxa"/>
            <w:gridSpan w:val="4"/>
            <w:tcBorders>
              <w:top w:val="single" w:sz="4" w:space="0" w:color="000000"/>
              <w:left w:val="single" w:sz="4" w:space="0" w:color="000000"/>
              <w:bottom w:val="single" w:sz="4" w:space="0" w:color="000000"/>
              <w:right w:val="single" w:sz="4" w:space="0" w:color="000000"/>
            </w:tcBorders>
          </w:tcPr>
          <w:p w14:paraId="3040421E" w14:textId="77777777" w:rsidR="008767EC" w:rsidRDefault="00697E6F">
            <w:pPr>
              <w:widowControl w:val="0"/>
              <w:tabs>
                <w:tab w:val="left" w:pos="851"/>
              </w:tabs>
              <w:spacing w:after="0" w:line="240" w:lineRule="auto"/>
              <w:jc w:val="both"/>
              <w:rPr>
                <w:rFonts w:cs="Times New Roman"/>
                <w:sz w:val="24"/>
                <w:szCs w:val="24"/>
              </w:rPr>
            </w:pPr>
            <w:r>
              <w:rPr>
                <w:rFonts w:cs="Times New Roman"/>
                <w:b/>
                <w:sz w:val="24"/>
                <w:szCs w:val="24"/>
              </w:rPr>
              <w:t>Techninis ir profesinis pajėgumas</w:t>
            </w:r>
          </w:p>
        </w:tc>
        <w:tc>
          <w:tcPr>
            <w:tcW w:w="2128" w:type="dxa"/>
            <w:tcBorders>
              <w:top w:val="single" w:sz="4" w:space="0" w:color="000000"/>
              <w:left w:val="single" w:sz="4" w:space="0" w:color="000000"/>
              <w:bottom w:val="single" w:sz="4" w:space="0" w:color="000000"/>
              <w:right w:val="single" w:sz="4" w:space="0" w:color="000000"/>
            </w:tcBorders>
          </w:tcPr>
          <w:p w14:paraId="2C3535F7" w14:textId="77777777" w:rsidR="008767EC" w:rsidRDefault="008767EC">
            <w:pPr>
              <w:widowControl w:val="0"/>
              <w:tabs>
                <w:tab w:val="left" w:pos="851"/>
              </w:tabs>
              <w:spacing w:after="0" w:line="240" w:lineRule="auto"/>
              <w:jc w:val="both"/>
              <w:rPr>
                <w:rFonts w:cs="Times New Roman"/>
                <w:b/>
                <w:sz w:val="24"/>
                <w:szCs w:val="24"/>
              </w:rPr>
            </w:pPr>
          </w:p>
        </w:tc>
      </w:tr>
      <w:tr w:rsidR="008767EC" w14:paraId="5590C55E" w14:textId="77777777">
        <w:tc>
          <w:tcPr>
            <w:tcW w:w="845" w:type="dxa"/>
            <w:tcBorders>
              <w:top w:val="single" w:sz="4" w:space="0" w:color="000000"/>
              <w:left w:val="single" w:sz="4" w:space="0" w:color="000000"/>
              <w:bottom w:val="single" w:sz="4" w:space="0" w:color="000000"/>
              <w:right w:val="single" w:sz="4" w:space="0" w:color="000000"/>
            </w:tcBorders>
          </w:tcPr>
          <w:p w14:paraId="6C2C3640"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772A336D"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Tiekėjas per paskutinius 5 (penkis) metus iki pasiūlymo pateikimo termino pabaigos pagal vieną ar kelias sutartis įgyvendino bent 1 (vieną) projektą, kurio objektas - informacinės sistemos ir (ar) registro sukūrimas ir (ar) modernizavimas ir kurio (-</w:t>
            </w:r>
            <w:proofErr w:type="spellStart"/>
            <w:r>
              <w:rPr>
                <w:rFonts w:cs="Times New Roman"/>
                <w:sz w:val="24"/>
                <w:szCs w:val="24"/>
              </w:rPr>
              <w:t>ios</w:t>
            </w:r>
            <w:proofErr w:type="spellEnd"/>
            <w:r>
              <w:rPr>
                <w:rFonts w:cs="Times New Roman"/>
                <w:sz w:val="24"/>
                <w:szCs w:val="24"/>
              </w:rPr>
              <w:t xml:space="preserve">) suteiktų paslaugų vertė ne mažesnė nei 1 000 000,00 (vienas milijonas) EUR be PVM (į paslaugų vertę, neįskaičiuojama jungtinės veiklos partnerių, ūkio subjektų, kurių </w:t>
            </w:r>
            <w:proofErr w:type="spellStart"/>
            <w:r>
              <w:rPr>
                <w:rFonts w:cs="Times New Roman"/>
                <w:sz w:val="24"/>
                <w:szCs w:val="24"/>
              </w:rPr>
              <w:t>pajėgumais</w:t>
            </w:r>
            <w:proofErr w:type="spellEnd"/>
            <w:r>
              <w:rPr>
                <w:rFonts w:cs="Times New Roman"/>
                <w:sz w:val="24"/>
                <w:szCs w:val="24"/>
              </w:rPr>
              <w:t xml:space="preserve"> buvo remtasi ir subtiekėjų dalis, </w:t>
            </w:r>
            <w:r>
              <w:rPr>
                <w:rFonts w:cs="Times New Roman"/>
                <w:sz w:val="24"/>
                <w:szCs w:val="24"/>
              </w:rPr>
              <w:lastRenderedPageBreak/>
              <w:t>techninės įrangos tiekimo vertė).</w:t>
            </w:r>
          </w:p>
          <w:p w14:paraId="2903D84E" w14:textId="77777777" w:rsidR="008767EC" w:rsidRDefault="008767EC">
            <w:pPr>
              <w:widowControl w:val="0"/>
              <w:tabs>
                <w:tab w:val="left" w:pos="851"/>
              </w:tabs>
              <w:spacing w:after="0" w:line="240" w:lineRule="auto"/>
              <w:jc w:val="both"/>
              <w:rPr>
                <w:rFonts w:cs="Times New Roman"/>
                <w:sz w:val="24"/>
                <w:szCs w:val="24"/>
              </w:rPr>
            </w:pPr>
          </w:p>
          <w:p w14:paraId="138DFDFB"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Pastabos:</w:t>
            </w:r>
          </w:p>
          <w:p w14:paraId="49555143"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a)</w:t>
            </w:r>
            <w:r>
              <w:rPr>
                <w:rFonts w:cs="Times New Roman"/>
                <w:sz w:val="24"/>
                <w:szCs w:val="24"/>
              </w:rPr>
              <w:tab/>
              <w:t>Galutinį rezultatą tiekėjas gali būti pasiekęs pagal vieną ar kelias sutartis, sudarytas dėl to paties objekto.</w:t>
            </w:r>
          </w:p>
          <w:p w14:paraId="691B5154"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b)</w:t>
            </w:r>
            <w:r>
              <w:rPr>
                <w:rFonts w:cs="Times New Roman"/>
                <w:sz w:val="24"/>
                <w:szCs w:val="24"/>
              </w:rPr>
              <w:tab/>
              <w:t>Sutarties/-</w:t>
            </w:r>
            <w:proofErr w:type="spellStart"/>
            <w:r>
              <w:rPr>
                <w:rFonts w:cs="Times New Roman"/>
                <w:sz w:val="24"/>
                <w:szCs w:val="24"/>
              </w:rPr>
              <w:t>čių</w:t>
            </w:r>
            <w:proofErr w:type="spellEnd"/>
            <w:r>
              <w:rPr>
                <w:rFonts w:cs="Times New Roman"/>
                <w:sz w:val="24"/>
                <w:szCs w:val="24"/>
              </w:rPr>
              <w:t xml:space="preserve"> vykdymo metu tiekėjas turi būti vykdęs IS ir/ar registro kūrimo  ir/ar modernizavimo veiklas. IS ir/ar registro kūrimas ir/ar modernizavimas apima reikalavimų nustatymą, projektavimą, programavimą, konfigūravimą, testavimą, diegimą ir su tuo susijusių dokumentų rengimą.</w:t>
            </w:r>
          </w:p>
          <w:p w14:paraId="580BE31F"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c)</w:t>
            </w:r>
            <w:r>
              <w:rPr>
                <w:rFonts w:cs="Times New Roman"/>
                <w:sz w:val="24"/>
                <w:szCs w:val="24"/>
              </w:rPr>
              <w:tab/>
              <w:t>IS ar registro priežiūros ar palaikymo sutartis/-</w:t>
            </w:r>
            <w:proofErr w:type="spellStart"/>
            <w:r>
              <w:rPr>
                <w:rFonts w:cs="Times New Roman"/>
                <w:sz w:val="24"/>
                <w:szCs w:val="24"/>
              </w:rPr>
              <w:t>ys</w:t>
            </w:r>
            <w:proofErr w:type="spellEnd"/>
            <w:r>
              <w:rPr>
                <w:rFonts w:cs="Times New Roman"/>
                <w:sz w:val="24"/>
                <w:szCs w:val="24"/>
              </w:rPr>
              <w:t>, kurių metu nebuvo teikiamos sukūrimo  ir/ar modernizavimo paslaugos, nėra laikomos tinkamomis.</w:t>
            </w:r>
          </w:p>
          <w:p w14:paraId="5B1513C5"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d)</w:t>
            </w:r>
            <w:r>
              <w:rPr>
                <w:rFonts w:cs="Times New Roman"/>
                <w:sz w:val="24"/>
                <w:szCs w:val="24"/>
              </w:rPr>
              <w:tab/>
              <w:t>Jeigu tiekėjas teikia informaciją apie vykdomą sutartį, laikoma, kad jo patirtis atitinka keliamus reikalavimus jeigu iki pasiūlymų pateikimo termino pabaigos tiekėjas yra sukūręs ir/ar modernizavęs IS ir/ar registrą (diegimas turi būti baigtas, IS ir/ar registras priduotas eksploatacijai), pasirašytas perdavimo-priėmimo aktas.</w:t>
            </w:r>
          </w:p>
          <w:p w14:paraId="52A461E7"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e) </w:t>
            </w:r>
            <w:r>
              <w:rPr>
                <w:rFonts w:cs="Times New Roman"/>
                <w:sz w:val="24"/>
                <w:szCs w:val="24"/>
              </w:rPr>
              <w:tab/>
              <w:t xml:space="preserve">Terminas „Per paskutinius 5 (penkis)  metus“ reiškia terminą, skaičiuojamą </w:t>
            </w:r>
            <w:r>
              <w:rPr>
                <w:rFonts w:cs="Times New Roman"/>
                <w:sz w:val="24"/>
                <w:szCs w:val="24"/>
              </w:rPr>
              <w:lastRenderedPageBreak/>
              <w:t>nuo paskutinės pasiūlymų pateikimo termino dienos skaičiuojant atgal pilnais metais. Pavyzdžiui, jeigu pasiūlymų pateikimo termino paskutinė diena yra 2025 m. liepos 15 d., tuomet „per pastaruosius 5 (penkis) metus)“ reiškia laikotarpį nuo 2020 m. liepos 15 d. iki 2025 m. liepos 14 d.  imtinai. Skaičiuojami tik tie projektai, kurių pabaigos data patenka į nurodytą laikotarpį.</w:t>
            </w:r>
          </w:p>
        </w:tc>
        <w:tc>
          <w:tcPr>
            <w:tcW w:w="3390" w:type="dxa"/>
            <w:tcBorders>
              <w:top w:val="single" w:sz="4" w:space="0" w:color="000000"/>
              <w:left w:val="single" w:sz="4" w:space="0" w:color="000000"/>
              <w:bottom w:val="single" w:sz="4" w:space="0" w:color="000000"/>
              <w:right w:val="single" w:sz="4" w:space="0" w:color="000000"/>
            </w:tcBorders>
          </w:tcPr>
          <w:p w14:paraId="074CC5FF"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 xml:space="preserve">1. Tiekėjo (įmonės vadovo ar jo įgalioto asmens) patvirtintas, per paskutinius 5 metus suteiktų paslaugų, atitinkančių nurodytus reikalavimus, sąrašas pagal Specialiųjų pirkimo sąlygų 9 priede  „Tiekėjų suteiktų paslaugų sąrašas“ pateiktą formą, kurioje nurodoma ši informacija: </w:t>
            </w:r>
          </w:p>
          <w:p w14:paraId="27546A68"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Suteiktų paslaugų pavadinimas ir trumpas aprašymas;</w:t>
            </w:r>
          </w:p>
          <w:p w14:paraId="6C82D60B"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Sutarties, pagal kurią suteiktos paslaugos, numeris, sudarymo data;</w:t>
            </w:r>
          </w:p>
          <w:p w14:paraId="725A6206"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lastRenderedPageBreak/>
              <w:t>Užsakovas (tiek viešojo, tiek privataus užsakovo pavadinimas, adresas, telefonas, kontaktinis asmuo);</w:t>
            </w:r>
          </w:p>
          <w:p w14:paraId="106F6E1A"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Paslaugų teikimo laikotarpis;</w:t>
            </w:r>
          </w:p>
          <w:p w14:paraId="1DDFA0E8"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Suteiktų paslaugų vertė be PVM eurais;</w:t>
            </w:r>
          </w:p>
          <w:p w14:paraId="272CA65F"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Paslaugų suteikimo (priėmimo)  data.</w:t>
            </w:r>
          </w:p>
          <w:p w14:paraId="76F745ED" w14:textId="77777777" w:rsidR="008767EC" w:rsidRDefault="008767EC">
            <w:pPr>
              <w:widowControl w:val="0"/>
              <w:tabs>
                <w:tab w:val="left" w:pos="851"/>
              </w:tabs>
              <w:spacing w:after="0" w:line="240" w:lineRule="auto"/>
              <w:jc w:val="both"/>
              <w:rPr>
                <w:rFonts w:cs="Times New Roman"/>
                <w:sz w:val="24"/>
                <w:szCs w:val="24"/>
              </w:rPr>
            </w:pPr>
          </w:p>
          <w:p w14:paraId="074296E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2. Užsakovų pažymos, kuriose būtų nurodytos suteiktų paslaugų bendros sumos, datos, paslaugų gavėjai, ar paslaugos buvo suteiktos tinkamai.</w:t>
            </w:r>
          </w:p>
          <w:p w14:paraId="20A2D9EE" w14:textId="77777777" w:rsidR="008767EC" w:rsidRDefault="008767EC">
            <w:pPr>
              <w:widowControl w:val="0"/>
              <w:tabs>
                <w:tab w:val="left" w:pos="851"/>
              </w:tabs>
              <w:spacing w:after="0" w:line="240" w:lineRule="auto"/>
              <w:jc w:val="both"/>
              <w:rPr>
                <w:rFonts w:cs="Times New Roman"/>
                <w:sz w:val="24"/>
                <w:szCs w:val="24"/>
              </w:rPr>
            </w:pPr>
          </w:p>
          <w:p w14:paraId="228F4F09" w14:textId="77777777" w:rsidR="008767EC" w:rsidRDefault="00697E6F">
            <w:pPr>
              <w:widowControl w:val="0"/>
              <w:tabs>
                <w:tab w:val="left" w:pos="851"/>
              </w:tabs>
              <w:spacing w:after="0" w:line="240" w:lineRule="auto"/>
              <w:jc w:val="both"/>
              <w:rPr>
                <w:rFonts w:cs="Times New Roman"/>
                <w:i/>
                <w:iCs/>
                <w:sz w:val="24"/>
                <w:szCs w:val="24"/>
              </w:rPr>
            </w:pPr>
            <w:r>
              <w:rPr>
                <w:rFonts w:cs="Times New Roman"/>
                <w:b/>
                <w:bCs/>
                <w:i/>
                <w:iCs/>
                <w:sz w:val="24"/>
                <w:szCs w:val="24"/>
              </w:rPr>
              <w:t>Pastaba.</w:t>
            </w:r>
            <w:r>
              <w:rPr>
                <w:rFonts w:cs="Times New Roman"/>
                <w:i/>
                <w:iCs/>
                <w:sz w:val="24"/>
                <w:szCs w:val="24"/>
              </w:rPr>
              <w:t xml:space="preserve"> Perkančioji organizacija,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suteiktų paslaugų sąraše nurodytus užsakovus.</w:t>
            </w:r>
          </w:p>
        </w:tc>
        <w:tc>
          <w:tcPr>
            <w:tcW w:w="2138" w:type="dxa"/>
            <w:gridSpan w:val="2"/>
            <w:tcBorders>
              <w:top w:val="single" w:sz="4" w:space="0" w:color="000000"/>
              <w:left w:val="single" w:sz="4" w:space="0" w:color="000000"/>
              <w:bottom w:val="single" w:sz="4" w:space="0" w:color="000000"/>
              <w:right w:val="single" w:sz="4" w:space="0" w:color="000000"/>
            </w:tcBorders>
          </w:tcPr>
          <w:p w14:paraId="6ED7E25C"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B13D84F" w14:textId="77777777" w:rsidR="008767EC" w:rsidRDefault="008767EC">
            <w:pPr>
              <w:widowControl w:val="0"/>
              <w:tabs>
                <w:tab w:val="left" w:pos="851"/>
              </w:tabs>
              <w:spacing w:after="0" w:line="240" w:lineRule="auto"/>
              <w:jc w:val="both"/>
              <w:rPr>
                <w:rFonts w:cs="Times New Roman"/>
                <w:sz w:val="24"/>
                <w:szCs w:val="24"/>
              </w:rPr>
            </w:pPr>
          </w:p>
          <w:p w14:paraId="735E3652"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Tiekėjas gali remtis kitų ūkio subjektų </w:t>
            </w:r>
            <w:proofErr w:type="spellStart"/>
            <w:r>
              <w:rPr>
                <w:rFonts w:cs="Times New Roman"/>
                <w:sz w:val="24"/>
                <w:szCs w:val="24"/>
              </w:rPr>
              <w:lastRenderedPageBreak/>
              <w:t>pajėgumais</w:t>
            </w:r>
            <w:proofErr w:type="spellEnd"/>
            <w:r>
              <w:rPr>
                <w:rFonts w:cs="Times New Roman"/>
                <w:sz w:val="24"/>
                <w:szCs w:val="24"/>
              </w:rPr>
              <w:t xml:space="preserve"> tik tuo atveju, jeigu tie subjektai patys vykdys tą pirkimo sutarties dalį, kuriai reikia jų turimų </w:t>
            </w:r>
            <w:proofErr w:type="spellStart"/>
            <w:r>
              <w:rPr>
                <w:rFonts w:cs="Times New Roman"/>
                <w:sz w:val="24"/>
                <w:szCs w:val="24"/>
              </w:rPr>
              <w:t>pajėgumų</w:t>
            </w:r>
            <w:proofErr w:type="spellEnd"/>
            <w:r>
              <w:rPr>
                <w:rFonts w:cs="Times New Roman"/>
                <w:sz w:val="24"/>
                <w:szCs w:val="24"/>
              </w:rPr>
              <w:t xml:space="preserve">. </w:t>
            </w:r>
          </w:p>
          <w:p w14:paraId="0056F016" w14:textId="77777777" w:rsidR="008767EC" w:rsidRDefault="008767EC">
            <w:pPr>
              <w:widowControl w:val="0"/>
              <w:tabs>
                <w:tab w:val="left" w:pos="851"/>
              </w:tabs>
              <w:spacing w:after="0" w:line="240" w:lineRule="auto"/>
              <w:jc w:val="both"/>
              <w:rPr>
                <w:rFonts w:cs="Times New Roman"/>
                <w:sz w:val="24"/>
                <w:szCs w:val="24"/>
              </w:rPr>
            </w:pPr>
          </w:p>
          <w:p w14:paraId="22453F0E"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8767EC" w14:paraId="70F34C89" w14:textId="77777777">
        <w:tc>
          <w:tcPr>
            <w:tcW w:w="845" w:type="dxa"/>
            <w:tcBorders>
              <w:top w:val="single" w:sz="4" w:space="0" w:color="000000"/>
              <w:left w:val="single" w:sz="4" w:space="0" w:color="000000"/>
              <w:bottom w:val="single" w:sz="4" w:space="0" w:color="000000"/>
              <w:right w:val="single" w:sz="4" w:space="0" w:color="000000"/>
            </w:tcBorders>
          </w:tcPr>
          <w:p w14:paraId="2DF081BD"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1.2.</w:t>
            </w:r>
          </w:p>
        </w:tc>
        <w:tc>
          <w:tcPr>
            <w:tcW w:w="3402" w:type="dxa"/>
            <w:tcBorders>
              <w:top w:val="single" w:sz="6" w:space="0" w:color="000001"/>
              <w:left w:val="single" w:sz="6" w:space="0" w:color="000001"/>
              <w:bottom w:val="single" w:sz="6" w:space="0" w:color="000000"/>
            </w:tcBorders>
          </w:tcPr>
          <w:p w14:paraId="7EADFA49" w14:textId="77777777" w:rsidR="008767EC" w:rsidRDefault="00697E6F">
            <w:pPr>
              <w:widowControl w:val="0"/>
              <w:tabs>
                <w:tab w:val="left" w:pos="851"/>
              </w:tabs>
              <w:spacing w:after="0" w:line="240" w:lineRule="auto"/>
              <w:jc w:val="both"/>
              <w:rPr>
                <w:rFonts w:cs="Times New Roman"/>
                <w:color w:val="000000" w:themeColor="text1"/>
                <w:sz w:val="24"/>
                <w:szCs w:val="24"/>
              </w:rPr>
            </w:pPr>
            <w:r>
              <w:rPr>
                <w:rFonts w:cs="Times New Roman"/>
                <w:color w:val="000000" w:themeColor="text1"/>
                <w:sz w:val="24"/>
                <w:szCs w:val="24"/>
              </w:rPr>
              <w:t xml:space="preserve">Tiekėjas, bent vienas iš tiekėjų grupės partnerių, subtiekėjų ar kitų asmenų, kurių </w:t>
            </w:r>
            <w:proofErr w:type="spellStart"/>
            <w:r>
              <w:rPr>
                <w:rFonts w:cs="Times New Roman"/>
                <w:color w:val="000000" w:themeColor="text1"/>
                <w:sz w:val="24"/>
                <w:szCs w:val="24"/>
              </w:rPr>
              <w:t>pajėgumais</w:t>
            </w:r>
            <w:proofErr w:type="spellEnd"/>
            <w:r>
              <w:rPr>
                <w:rFonts w:cs="Times New Roman"/>
                <w:color w:val="000000" w:themeColor="text1"/>
                <w:sz w:val="24"/>
                <w:szCs w:val="24"/>
              </w:rPr>
              <w:t xml:space="preserve"> remiasi tiekėjas, arba visi kartu turi užtikrinti, kad siūlomoms paslaugoms teikti skirs pakankamą specialistų skaičių bei privalo turėti kvalifikuotus specialistus, atsakingus už sutarties vykdymą, turinčius būtinas žinias ir patirtį, t. y. siūlomi specialistai turi tenkinti žemiau nurodytus minimalius reikalavimus (kiekvienas pasiūlytas specialistas gali atlikti daugiau kaip vieną žemiau nurodytą eksperto vaidmenį (rolę), jei jo kvalifikacija atitinka tos pozicijos ekspertui keliamus reikalavimus).</w:t>
            </w:r>
          </w:p>
        </w:tc>
        <w:tc>
          <w:tcPr>
            <w:tcW w:w="3390" w:type="dxa"/>
            <w:tcBorders>
              <w:top w:val="single" w:sz="6" w:space="0" w:color="000001"/>
              <w:left w:val="single" w:sz="6" w:space="0" w:color="000001"/>
              <w:bottom w:val="single" w:sz="6" w:space="0" w:color="000000"/>
              <w:right w:val="single" w:sz="6" w:space="0" w:color="000001"/>
            </w:tcBorders>
          </w:tcPr>
          <w:p w14:paraId="7367BF6C" w14:textId="77777777" w:rsidR="008767EC" w:rsidRDefault="00697E6F">
            <w:pPr>
              <w:widowControl w:val="0"/>
              <w:tabs>
                <w:tab w:val="left" w:pos="851"/>
              </w:tabs>
              <w:spacing w:after="0" w:line="240" w:lineRule="auto"/>
              <w:jc w:val="both"/>
              <w:rPr>
                <w:rFonts w:cs="Times New Roman"/>
                <w:color w:val="000000" w:themeColor="text1"/>
                <w:sz w:val="24"/>
                <w:szCs w:val="24"/>
              </w:rPr>
            </w:pPr>
            <w:r>
              <w:rPr>
                <w:rFonts w:cs="Times New Roman"/>
                <w:color w:val="000000" w:themeColor="text1"/>
                <w:sz w:val="24"/>
                <w:szCs w:val="24"/>
              </w:rPr>
              <w:t xml:space="preserve">Visų siūlomų ekspertų sąrašas, pagal specialių pirkimo sąlygų priede </w:t>
            </w:r>
            <w:r>
              <w:rPr>
                <w:rFonts w:cs="Times New Roman"/>
                <w:color w:val="000000" w:themeColor="text1"/>
                <w:sz w:val="24"/>
                <w:szCs w:val="24"/>
                <w:lang w:val="en-US"/>
              </w:rPr>
              <w:t>6</w:t>
            </w:r>
            <w:r>
              <w:rPr>
                <w:rFonts w:cs="Times New Roman"/>
                <w:color w:val="000000" w:themeColor="text1"/>
                <w:sz w:val="24"/>
                <w:szCs w:val="24"/>
              </w:rPr>
              <w:t xml:space="preserve"> „Pasiūlymo forma“ </w:t>
            </w:r>
            <w:r>
              <w:rPr>
                <w:rFonts w:cs="Times New Roman"/>
                <w:i/>
                <w:color w:val="000000" w:themeColor="text1"/>
                <w:sz w:val="24"/>
                <w:szCs w:val="24"/>
              </w:rPr>
              <w:t>A dalis. Techninė informacija ir duomenys apie tiekėją,</w:t>
            </w:r>
            <w:r>
              <w:rPr>
                <w:rFonts w:cs="Times New Roman"/>
                <w:color w:val="000000" w:themeColor="text1"/>
                <w:sz w:val="24"/>
                <w:szCs w:val="24"/>
              </w:rPr>
              <w:t xml:space="preserve"> pateiktą formą, nurodant pareigybę projekte, ir kurio eksperto ar ekspertų grupės reikalavimus atitinka ekspertas.</w:t>
            </w:r>
          </w:p>
          <w:p w14:paraId="6E278AA4" w14:textId="77777777" w:rsidR="008767EC" w:rsidRDefault="008767EC">
            <w:pPr>
              <w:widowControl w:val="0"/>
              <w:tabs>
                <w:tab w:val="left" w:pos="851"/>
              </w:tabs>
              <w:spacing w:after="0" w:line="240" w:lineRule="auto"/>
              <w:jc w:val="both"/>
              <w:rPr>
                <w:rFonts w:cs="Times New Roman"/>
                <w:color w:val="000000" w:themeColor="text1"/>
                <w:sz w:val="24"/>
                <w:szCs w:val="24"/>
              </w:rPr>
            </w:pPr>
          </w:p>
          <w:p w14:paraId="7DFEB1E1" w14:textId="77777777" w:rsidR="008767EC" w:rsidRDefault="008767EC">
            <w:pPr>
              <w:widowControl w:val="0"/>
              <w:tabs>
                <w:tab w:val="left" w:pos="851"/>
              </w:tabs>
              <w:spacing w:after="0" w:line="240" w:lineRule="auto"/>
              <w:jc w:val="both"/>
              <w:rPr>
                <w:rFonts w:cs="Times New Roman"/>
                <w:color w:val="000000" w:themeColor="text1"/>
                <w:sz w:val="24"/>
                <w:szCs w:val="24"/>
              </w:rPr>
            </w:pPr>
          </w:p>
        </w:tc>
        <w:tc>
          <w:tcPr>
            <w:tcW w:w="2138" w:type="dxa"/>
            <w:gridSpan w:val="2"/>
            <w:tcBorders>
              <w:top w:val="single" w:sz="6" w:space="0" w:color="000001"/>
              <w:left w:val="single" w:sz="6" w:space="0" w:color="000001"/>
              <w:bottom w:val="single" w:sz="6" w:space="0" w:color="000000"/>
              <w:right w:val="single" w:sz="6" w:space="0" w:color="000001"/>
            </w:tcBorders>
          </w:tcPr>
          <w:p w14:paraId="2EFB1221" w14:textId="77777777" w:rsidR="008767EC" w:rsidRDefault="00697E6F">
            <w:pPr>
              <w:widowControl w:val="0"/>
              <w:tabs>
                <w:tab w:val="left" w:pos="851"/>
              </w:tabs>
              <w:spacing w:after="0" w:line="240" w:lineRule="auto"/>
              <w:jc w:val="both"/>
              <w:rPr>
                <w:rFonts w:cs="Times New Roman"/>
                <w:color w:val="000000" w:themeColor="text1"/>
                <w:sz w:val="24"/>
                <w:szCs w:val="24"/>
              </w:rPr>
            </w:pPr>
            <w:r>
              <w:rPr>
                <w:rFonts w:cs="Times New Roman"/>
                <w:color w:val="000000" w:themeColor="text1"/>
                <w:sz w:val="24"/>
                <w:szCs w:val="24"/>
              </w:rPr>
              <w:t>Tuo atveju, jei specialistas nėra tiekėjo darbuotojas, pateikiamas specialisto sutikimas, ketinimų protokolas arba preliminari sutartis, tiekėjui laimėjus konkursą ir pasirašius viešojo pirkimo sutartį, vykdyti jam priskirtas pareigas.</w:t>
            </w:r>
          </w:p>
        </w:tc>
      </w:tr>
      <w:tr w:rsidR="008767EC" w14:paraId="548DC897" w14:textId="77777777">
        <w:tc>
          <w:tcPr>
            <w:tcW w:w="845" w:type="dxa"/>
            <w:tcBorders>
              <w:top w:val="single" w:sz="4" w:space="0" w:color="000000"/>
              <w:left w:val="single" w:sz="4" w:space="0" w:color="000000"/>
              <w:bottom w:val="single" w:sz="4" w:space="0" w:color="000000"/>
              <w:right w:val="single" w:sz="4" w:space="0" w:color="000000"/>
            </w:tcBorders>
          </w:tcPr>
          <w:p w14:paraId="40CC07B9"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1.2.1.</w:t>
            </w:r>
          </w:p>
        </w:tc>
        <w:tc>
          <w:tcPr>
            <w:tcW w:w="3402" w:type="dxa"/>
            <w:tcBorders>
              <w:top w:val="single" w:sz="4" w:space="0" w:color="000000"/>
              <w:left w:val="single" w:sz="4" w:space="0" w:color="000000"/>
              <w:bottom w:val="single" w:sz="4" w:space="0" w:color="000000"/>
              <w:right w:val="single" w:sz="4" w:space="0" w:color="000000"/>
            </w:tcBorders>
          </w:tcPr>
          <w:p w14:paraId="6E512A08"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1 Projekto vadovas</w:t>
            </w:r>
            <w:r>
              <w:rPr>
                <w:rFonts w:eastAsia="Calibri" w:cs="Times New Roman"/>
                <w:b/>
                <w:bCs/>
                <w:sz w:val="24"/>
                <w:szCs w:val="24"/>
              </w:rPr>
              <w:t>:</w:t>
            </w:r>
            <w:r>
              <w:rPr>
                <w:rFonts w:cs="Times New Roman"/>
                <w:b/>
                <w:bCs/>
                <w:sz w:val="24"/>
                <w:szCs w:val="24"/>
              </w:rPr>
              <w:t xml:space="preserve"> </w:t>
            </w:r>
          </w:p>
          <w:p w14:paraId="3AC66F57" w14:textId="77777777" w:rsidR="008767EC" w:rsidRDefault="00697E6F">
            <w:pPr>
              <w:pStyle w:val="ListParagraph"/>
              <w:widowControl w:val="0"/>
              <w:numPr>
                <w:ilvl w:val="0"/>
                <w:numId w:val="16"/>
              </w:numPr>
              <w:spacing w:after="0" w:line="240" w:lineRule="auto"/>
              <w:ind w:left="0" w:firstLine="0"/>
              <w:jc w:val="both"/>
              <w:rPr>
                <w:rFonts w:cs="Times New Roman"/>
                <w:sz w:val="24"/>
                <w:szCs w:val="24"/>
              </w:rPr>
            </w:pPr>
            <w:r>
              <w:rPr>
                <w:rFonts w:eastAsia="Calibri" w:cs="Times New Roman"/>
                <w:sz w:val="24"/>
                <w:szCs w:val="24"/>
              </w:rPr>
              <w:t>turi turėti</w:t>
            </w:r>
            <w:r>
              <w:rPr>
                <w:rFonts w:cs="Times New Roman"/>
                <w:sz w:val="24"/>
                <w:szCs w:val="24"/>
              </w:rPr>
              <w:t xml:space="preserve"> projektų vadovo kvalifikaciją, </w:t>
            </w:r>
            <w:r>
              <w:rPr>
                <w:rFonts w:eastAsia="Times New Roman" w:cs="Times New Roman"/>
                <w:sz w:val="24"/>
                <w:szCs w:val="24"/>
              </w:rPr>
              <w:t xml:space="preserve">kuri būtų patvirtinta </w:t>
            </w:r>
            <w:r>
              <w:rPr>
                <w:rFonts w:cs="Times New Roman"/>
                <w:color w:val="000000" w:themeColor="text1"/>
                <w:sz w:val="24"/>
                <w:szCs w:val="24"/>
                <w:shd w:val="clear" w:color="auto" w:fill="FFFFFF"/>
              </w:rPr>
              <w:t xml:space="preserve">„Project </w:t>
            </w:r>
            <w:proofErr w:type="spellStart"/>
            <w:r>
              <w:rPr>
                <w:rFonts w:cs="Times New Roman"/>
                <w:color w:val="000000" w:themeColor="text1"/>
                <w:sz w:val="24"/>
                <w:szCs w:val="24"/>
                <w:shd w:val="clear" w:color="auto" w:fill="FFFFFF"/>
              </w:rPr>
              <w:t>Management</w:t>
            </w:r>
            <w:proofErr w:type="spellEnd"/>
            <w:r>
              <w:rPr>
                <w:rFonts w:cs="Times New Roman"/>
                <w:color w:val="000000" w:themeColor="text1"/>
                <w:sz w:val="24"/>
                <w:szCs w:val="24"/>
                <w:shd w:val="clear" w:color="auto" w:fill="FFFFFF"/>
              </w:rPr>
              <w:t xml:space="preserve"> Professional – PMP“ arba </w:t>
            </w:r>
            <w:r>
              <w:rPr>
                <w:rFonts w:cs="Times New Roman"/>
                <w:color w:val="000000" w:themeColor="text1"/>
                <w:sz w:val="24"/>
                <w:szCs w:val="24"/>
                <w:shd w:val="clear" w:color="auto" w:fill="FFFFFF"/>
              </w:rPr>
              <w:lastRenderedPageBreak/>
              <w:t>Prince2 arba</w:t>
            </w:r>
            <w:r>
              <w:rPr>
                <w:rFonts w:cs="Times New Roman"/>
                <w:sz w:val="24"/>
                <w:szCs w:val="24"/>
              </w:rPr>
              <w:t xml:space="preserve"> </w:t>
            </w:r>
            <w:proofErr w:type="spellStart"/>
            <w:r>
              <w:rPr>
                <w:rFonts w:cs="Times New Roman"/>
                <w:color w:val="000000" w:themeColor="text1"/>
                <w:sz w:val="24"/>
                <w:szCs w:val="24"/>
                <w:shd w:val="clear" w:color="auto" w:fill="FFFFFF"/>
              </w:rPr>
              <w:t>CompTIA</w:t>
            </w:r>
            <w:proofErr w:type="spellEnd"/>
            <w:r>
              <w:rPr>
                <w:rFonts w:cs="Times New Roman"/>
                <w:color w:val="000000" w:themeColor="text1"/>
                <w:sz w:val="24"/>
                <w:szCs w:val="24"/>
                <w:shd w:val="clear" w:color="auto" w:fill="FFFFFF"/>
              </w:rPr>
              <w:t xml:space="preserve"> Project+, arba </w:t>
            </w:r>
            <w:r>
              <w:rPr>
                <w:rFonts w:cs="Times New Roman"/>
                <w:sz w:val="24"/>
                <w:szCs w:val="24"/>
              </w:rPr>
              <w:t xml:space="preserve">PMI </w:t>
            </w:r>
            <w:proofErr w:type="spellStart"/>
            <w:r>
              <w:rPr>
                <w:rFonts w:cs="Times New Roman"/>
                <w:sz w:val="24"/>
                <w:szCs w:val="24"/>
              </w:rPr>
              <w:t>Agile</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Practitioner</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Agile</w:t>
            </w:r>
            <w:proofErr w:type="spellEnd"/>
            <w:r>
              <w:rPr>
                <w:rFonts w:cs="Times New Roman"/>
                <w:sz w:val="24"/>
                <w:szCs w:val="24"/>
              </w:rPr>
              <w:t xml:space="preserve"> Project Manager, </w:t>
            </w:r>
            <w:proofErr w:type="spellStart"/>
            <w:r>
              <w:rPr>
                <w:rFonts w:cs="Times New Roman"/>
                <w:sz w:val="24"/>
                <w:szCs w:val="24"/>
              </w:rPr>
              <w:t>AgilePM</w:t>
            </w:r>
            <w:proofErr w:type="spellEnd"/>
            <w:r>
              <w:rPr>
                <w:rFonts w:cs="Times New Roman"/>
                <w:sz w:val="24"/>
                <w:szCs w:val="24"/>
              </w:rPr>
              <w:t xml:space="preserve"> </w:t>
            </w:r>
            <w:proofErr w:type="spellStart"/>
            <w:r>
              <w:rPr>
                <w:rFonts w:cs="Times New Roman"/>
                <w:sz w:val="24"/>
                <w:szCs w:val="24"/>
              </w:rPr>
              <w:t>Foundation</w:t>
            </w:r>
            <w:proofErr w:type="spellEnd"/>
            <w:r>
              <w:rPr>
                <w:rFonts w:cs="Times New Roman"/>
                <w:sz w:val="24"/>
                <w:szCs w:val="24"/>
              </w:rPr>
              <w:t>)</w:t>
            </w:r>
            <w:r>
              <w:rPr>
                <w:rFonts w:cs="Times New Roman"/>
                <w:color w:val="000000" w:themeColor="text1"/>
                <w:sz w:val="24"/>
                <w:szCs w:val="24"/>
                <w:shd w:val="clear" w:color="auto" w:fill="FFFFFF"/>
              </w:rPr>
              <w:t xml:space="preserve"> sertifikatu arba kitu </w:t>
            </w:r>
            <w:r>
              <w:rPr>
                <w:rFonts w:eastAsia="Times New Roman" w:cs="Times New Roman"/>
                <w:sz w:val="24"/>
                <w:szCs w:val="24"/>
              </w:rPr>
              <w:t xml:space="preserve">lygiaverčiu tarptautiniu mastu pripažįstamu sertifikatu </w:t>
            </w:r>
            <w:r>
              <w:rPr>
                <w:rFonts w:eastAsia="Calibri" w:cs="Times New Roman"/>
                <w:sz w:val="24"/>
                <w:szCs w:val="24"/>
                <w:lang w:eastAsia="en-US"/>
                <w14:ligatures w14:val="standardContextual"/>
              </w:rPr>
              <w:t>arba lygiavertę kvalifikaciją įrodančiu dokumentu</w:t>
            </w:r>
            <w:r>
              <w:rPr>
                <w:rFonts w:cs="Times New Roman"/>
                <w:sz w:val="24"/>
                <w:szCs w:val="24"/>
              </w:rPr>
              <w:t>;</w:t>
            </w:r>
          </w:p>
          <w:p w14:paraId="69AA2EF3" w14:textId="77777777" w:rsidR="008767EC" w:rsidRDefault="00697E6F">
            <w:pPr>
              <w:pStyle w:val="ListParagraph"/>
              <w:widowControl w:val="0"/>
              <w:numPr>
                <w:ilvl w:val="0"/>
                <w:numId w:val="16"/>
              </w:numPr>
              <w:spacing w:after="0" w:line="240" w:lineRule="auto"/>
              <w:ind w:left="0" w:firstLine="0"/>
              <w:jc w:val="both"/>
              <w:rPr>
                <w:rFonts w:cs="Times New Roman"/>
                <w:sz w:val="24"/>
                <w:szCs w:val="24"/>
              </w:rPr>
            </w:pPr>
            <w:r>
              <w:rPr>
                <w:rFonts w:eastAsia="Calibri" w:cs="Times New Roman"/>
                <w:sz w:val="24"/>
                <w:szCs w:val="24"/>
                <w:lang w:eastAsia="en-US"/>
                <w14:ligatures w14:val="standardContextual"/>
              </w:rPr>
              <w:t>turi turėti projektų vadovo darbo patirtį projekto vadovo rolėje ne mažiau kaip 1 (viename) per paskutinius 5 (penkerius) metus įvykdytame projekte (sutartyje), kurio apimtyje buvo kuriama ir (ar) modernizuojama informacinė sistema ir (ar) registras</w:t>
            </w:r>
          </w:p>
        </w:tc>
        <w:tc>
          <w:tcPr>
            <w:tcW w:w="3390" w:type="dxa"/>
            <w:vMerge w:val="restart"/>
            <w:tcBorders>
              <w:top w:val="single" w:sz="4" w:space="0" w:color="000000"/>
              <w:left w:val="single" w:sz="4" w:space="0" w:color="000000"/>
              <w:bottom w:val="single" w:sz="4" w:space="0" w:color="000000"/>
              <w:right w:val="single" w:sz="4" w:space="0" w:color="000000"/>
            </w:tcBorders>
          </w:tcPr>
          <w:p w14:paraId="40D81205"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 xml:space="preserve">1) Tiekėjo deklaracija dėl vertinamo eksperto lietuvių kalbos mokėjimo lygio (kai lietuvių kalba nėra gimtoji). Tuo atveju, jei specialisto (-ų) lietuvių kalbos mokėjimo lygis žemesnis </w:t>
            </w:r>
            <w:r>
              <w:rPr>
                <w:rFonts w:cs="Times New Roman"/>
                <w:sz w:val="24"/>
                <w:szCs w:val="24"/>
              </w:rPr>
              <w:lastRenderedPageBreak/>
              <w:t>nei C1, Tiekėjas turi pateikti vadovo ar jo įgalioto asmens pasirašytą pasižadėjimą, kad paslaugų teikimo metu bus užtikrinamos vertimo paslaugos, kurios bus įskaičiuotos į pasiūlymo kainą / įkainius;</w:t>
            </w:r>
          </w:p>
          <w:p w14:paraId="3C38195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2) Tiekėjo siūlomų ekspertų kvalifikaciją įrodančių sertifikatų arba lygiaverčių dokumentų kopijos (mokymų kursų išklausymo pažymėjimai nevertinami). Jeigu pateikiamas lygiavertis dokumentas, jo lygiavertiškumą turi įrodyti tiekėjas;</w:t>
            </w:r>
          </w:p>
          <w:p w14:paraId="4F30078D"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3) Ekspertų patirčiai įrodyti pateikiama:</w:t>
            </w:r>
          </w:p>
          <w:p w14:paraId="009E7EDF"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a. suteiktų paslaugų/vykdytų projektų sąrašas (informacija apie sutartis, kuriuose ekspertas (-ai) dalyvavo vertinamose pareigose),</w:t>
            </w:r>
            <w:r>
              <w:rPr>
                <w:rFonts w:cs="Times New Roman"/>
                <w:color w:val="000000" w:themeColor="text1"/>
                <w:sz w:val="24"/>
                <w:szCs w:val="24"/>
              </w:rPr>
              <w:t xml:space="preserve"> </w:t>
            </w:r>
            <w:r>
              <w:rPr>
                <w:rFonts w:cs="Times New Roman"/>
                <w:sz w:val="24"/>
                <w:szCs w:val="24"/>
              </w:rPr>
              <w:t>pagal  6 priede „Pasiūlymo forma A dalis“ pateiktą formą, nurodant:</w:t>
            </w:r>
          </w:p>
          <w:p w14:paraId="5B75F1E6"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sutarties/projekto pavadinimas ir objektas;</w:t>
            </w:r>
          </w:p>
          <w:p w14:paraId="56CDE9EF"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specialisto rolė ir įgyvendintų funkcijų aprašymas;</w:t>
            </w:r>
          </w:p>
          <w:p w14:paraId="349451EA"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 xml:space="preserve">sutarties/projekto vykdymo data (paslaugų teikimo laikotarpis); </w:t>
            </w:r>
          </w:p>
          <w:p w14:paraId="39173A8D"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specialisto dalyvavimo vertinamoje rolėje sutarties/projekto vykdyme laikotarpis (mėnesių tikslumu);</w:t>
            </w:r>
          </w:p>
          <w:p w14:paraId="4B2E0412"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 xml:space="preserve">užsakovas, užsakovo </w:t>
            </w:r>
            <w:r>
              <w:rPr>
                <w:rFonts w:cs="Times New Roman"/>
                <w:sz w:val="24"/>
                <w:szCs w:val="24"/>
              </w:rPr>
              <w:lastRenderedPageBreak/>
              <w:t>atstovas ir jo kontaktiniai duomenys.</w:t>
            </w:r>
          </w:p>
          <w:p w14:paraId="3F5F000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Turi būti nurodyta tiek ir tokio pobūdžio sutarčių/projektų, kad pagal juose dirbtą laiką bei atliktas funkcijas, siūlomi specialistai (ekspertai) turėtų pirkimo dokumentuose reikalaujamą patirtį.</w:t>
            </w:r>
          </w:p>
          <w:p w14:paraId="3A8FFB8F" w14:textId="77777777" w:rsidR="008767EC" w:rsidRDefault="00697E6F">
            <w:pPr>
              <w:widowControl w:val="0"/>
              <w:tabs>
                <w:tab w:val="left" w:pos="366"/>
              </w:tabs>
              <w:spacing w:after="0" w:line="240" w:lineRule="auto"/>
              <w:jc w:val="both"/>
              <w:rPr>
                <w:rFonts w:cs="Times New Roman"/>
                <w:sz w:val="24"/>
                <w:szCs w:val="24"/>
              </w:rPr>
            </w:pPr>
            <w:r>
              <w:rPr>
                <w:rFonts w:cs="Times New Roman"/>
                <w:sz w:val="24"/>
                <w:szCs w:val="24"/>
              </w:rPr>
              <w:t>b. užsakovo pažymos, patvirtinančios eksperto dalyvavimą paslaugų teikimo sutartyse/projektuose nurodytose pareigose.</w:t>
            </w:r>
          </w:p>
          <w:p w14:paraId="40B26495" w14:textId="77777777" w:rsidR="008767EC" w:rsidRDefault="008767EC">
            <w:pPr>
              <w:widowControl w:val="0"/>
              <w:tabs>
                <w:tab w:val="left" w:pos="851"/>
              </w:tabs>
              <w:spacing w:after="0" w:line="240" w:lineRule="auto"/>
              <w:jc w:val="both"/>
              <w:rPr>
                <w:rFonts w:cs="Times New Roman"/>
                <w:sz w:val="24"/>
                <w:szCs w:val="24"/>
              </w:rPr>
            </w:pPr>
          </w:p>
          <w:p w14:paraId="16C9747C" w14:textId="77777777" w:rsidR="008767EC" w:rsidRDefault="008767EC">
            <w:pPr>
              <w:widowControl w:val="0"/>
              <w:tabs>
                <w:tab w:val="left" w:pos="851"/>
              </w:tabs>
              <w:spacing w:after="0" w:line="240" w:lineRule="auto"/>
              <w:jc w:val="both"/>
              <w:rPr>
                <w:rFonts w:cs="Times New Roman"/>
                <w:sz w:val="24"/>
                <w:szCs w:val="24"/>
              </w:rPr>
            </w:pPr>
          </w:p>
          <w:p w14:paraId="4986700B" w14:textId="77777777" w:rsidR="008767EC" w:rsidRDefault="00697E6F">
            <w:pPr>
              <w:widowControl w:val="0"/>
              <w:tabs>
                <w:tab w:val="left" w:pos="851"/>
              </w:tabs>
              <w:spacing w:after="0" w:line="240" w:lineRule="auto"/>
              <w:jc w:val="both"/>
              <w:rPr>
                <w:rFonts w:cs="Times New Roman"/>
                <w:b/>
                <w:i/>
                <w:sz w:val="24"/>
                <w:szCs w:val="24"/>
              </w:rPr>
            </w:pPr>
            <w:r>
              <w:rPr>
                <w:rFonts w:cs="Times New Roman"/>
                <w:b/>
                <w:i/>
                <w:sz w:val="24"/>
                <w:szCs w:val="24"/>
              </w:rPr>
              <w:t>Pastabos:</w:t>
            </w:r>
          </w:p>
          <w:p w14:paraId="45853C46" w14:textId="77777777" w:rsidR="008767EC" w:rsidRDefault="00697E6F">
            <w:pPr>
              <w:widowControl w:val="0"/>
              <w:tabs>
                <w:tab w:val="left" w:pos="851"/>
              </w:tabs>
              <w:spacing w:after="0" w:line="240" w:lineRule="auto"/>
              <w:jc w:val="both"/>
              <w:rPr>
                <w:rFonts w:cs="Times New Roman"/>
                <w:i/>
                <w:sz w:val="24"/>
                <w:szCs w:val="24"/>
              </w:rPr>
            </w:pPr>
            <w:r>
              <w:rPr>
                <w:rFonts w:cs="Times New Roman"/>
                <w:i/>
                <w:sz w:val="24"/>
                <w:szCs w:val="24"/>
              </w:rPr>
              <w:t>Vertinamos tik sutartys, kuriose ekspertas dalyvavo per  paskutinius 5 (penkerius) metus.</w:t>
            </w:r>
          </w:p>
          <w:p w14:paraId="236620F3" w14:textId="77777777" w:rsidR="008767EC" w:rsidRDefault="00697E6F">
            <w:pPr>
              <w:widowControl w:val="0"/>
              <w:tabs>
                <w:tab w:val="left" w:pos="851"/>
              </w:tabs>
              <w:spacing w:after="0" w:line="240" w:lineRule="auto"/>
              <w:jc w:val="both"/>
              <w:rPr>
                <w:rFonts w:cs="Times New Roman"/>
                <w:i/>
                <w:sz w:val="24"/>
                <w:szCs w:val="24"/>
              </w:rPr>
            </w:pPr>
            <w:r>
              <w:rPr>
                <w:rFonts w:cs="Times New Roman"/>
                <w:i/>
                <w:sz w:val="24"/>
                <w:szCs w:val="24"/>
              </w:rPr>
              <w:t xml:space="preserve">Metais laikomos 365 dienos. Terminas „per paskutinius 5 (penkis) metus (iki pasiūlymų pateikimo termino pabaigos)“ reiškia terminą, skaičiuojamą nuo paskutinės pasiūlymų pateikimo termino dienos, skaičiuojant atgal pilnais metais. Pavyzdžiui, jeigu pasiūlymų pateikimo termino paskutinė diena yra 2025 m. liepos 15 d., tuomet „per pastaruosius 5 (penkis) metus)“ reiškia laikotarpį nuo 2020 m. liepos 15 d. iki 2025 m. liepos 14 d.  imtinai.  </w:t>
            </w:r>
          </w:p>
          <w:p w14:paraId="200AC3C0" w14:textId="77777777" w:rsidR="008767EC" w:rsidRDefault="00697E6F">
            <w:pPr>
              <w:widowControl w:val="0"/>
              <w:tabs>
                <w:tab w:val="left" w:pos="851"/>
              </w:tabs>
              <w:spacing w:after="0" w:line="240" w:lineRule="auto"/>
              <w:jc w:val="both"/>
              <w:rPr>
                <w:rFonts w:cs="Times New Roman"/>
                <w:i/>
                <w:sz w:val="24"/>
                <w:szCs w:val="24"/>
              </w:rPr>
            </w:pPr>
            <w:r>
              <w:rPr>
                <w:rFonts w:cs="Times New Roman"/>
                <w:i/>
                <w:sz w:val="24"/>
                <w:szCs w:val="24"/>
              </w:rPr>
              <w:t xml:space="preserve">Jei vienas specialistas  siūlomas į kelias pozicijas ir šis specialistas skirtingų pozicijų reikalaujamą </w:t>
            </w:r>
            <w:r>
              <w:rPr>
                <w:rFonts w:cs="Times New Roman"/>
                <w:i/>
                <w:sz w:val="24"/>
                <w:szCs w:val="24"/>
              </w:rPr>
              <w:lastRenderedPageBreak/>
              <w:t xml:space="preserve">patirtį įgijo tuose pačiuose projektuose, patirtis laikoma tinkama, jei specialistas atliko reikiamas funkcijas kiekvienoje pozicijoje.  </w:t>
            </w:r>
          </w:p>
          <w:p w14:paraId="58045C70" w14:textId="77777777" w:rsidR="008767EC" w:rsidRDefault="00697E6F">
            <w:pPr>
              <w:widowControl w:val="0"/>
              <w:tabs>
                <w:tab w:val="left" w:pos="851"/>
              </w:tabs>
              <w:spacing w:after="0" w:line="240" w:lineRule="auto"/>
              <w:jc w:val="both"/>
              <w:rPr>
                <w:rFonts w:cs="Times New Roman"/>
                <w:sz w:val="24"/>
                <w:szCs w:val="24"/>
              </w:rPr>
            </w:pPr>
            <w:r>
              <w:rPr>
                <w:rFonts w:cs="Times New Roman"/>
                <w:i/>
                <w:sz w:val="24"/>
                <w:szCs w:val="24"/>
              </w:rPr>
              <w:t>Perkančioji organizacija,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suteiktų paslaugų sąraše nurodytus užsakovus.</w:t>
            </w:r>
          </w:p>
        </w:tc>
        <w:tc>
          <w:tcPr>
            <w:tcW w:w="2138" w:type="dxa"/>
            <w:gridSpan w:val="2"/>
            <w:vMerge w:val="restart"/>
            <w:tcBorders>
              <w:top w:val="single" w:sz="4" w:space="0" w:color="000000"/>
              <w:left w:val="single" w:sz="4" w:space="0" w:color="000000"/>
              <w:bottom w:val="single" w:sz="4" w:space="0" w:color="000000"/>
              <w:right w:val="single" w:sz="4" w:space="0" w:color="000000"/>
            </w:tcBorders>
          </w:tcPr>
          <w:p w14:paraId="3A5B1DAA" w14:textId="77777777" w:rsidR="008767EC" w:rsidRDefault="008767EC">
            <w:pPr>
              <w:widowControl w:val="0"/>
              <w:tabs>
                <w:tab w:val="left" w:pos="851"/>
              </w:tabs>
              <w:spacing w:after="0" w:line="240" w:lineRule="auto"/>
              <w:jc w:val="both"/>
              <w:rPr>
                <w:rFonts w:cs="Times New Roman"/>
                <w:sz w:val="24"/>
                <w:szCs w:val="24"/>
              </w:rPr>
            </w:pPr>
          </w:p>
        </w:tc>
      </w:tr>
      <w:tr w:rsidR="008767EC" w14:paraId="14CD227E" w14:textId="77777777">
        <w:tc>
          <w:tcPr>
            <w:tcW w:w="845" w:type="dxa"/>
            <w:tcBorders>
              <w:top w:val="single" w:sz="4" w:space="0" w:color="000000"/>
              <w:left w:val="single" w:sz="4" w:space="0" w:color="000000"/>
              <w:bottom w:val="single" w:sz="4" w:space="0" w:color="000000"/>
              <w:right w:val="single" w:sz="4" w:space="0" w:color="000000"/>
            </w:tcBorders>
          </w:tcPr>
          <w:p w14:paraId="5E552DC8"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1.2.2.</w:t>
            </w:r>
          </w:p>
        </w:tc>
        <w:tc>
          <w:tcPr>
            <w:tcW w:w="3402" w:type="dxa"/>
            <w:tcBorders>
              <w:top w:val="single" w:sz="4" w:space="0" w:color="000000"/>
              <w:left w:val="single" w:sz="4" w:space="0" w:color="000000"/>
              <w:bottom w:val="single" w:sz="4" w:space="0" w:color="000000"/>
              <w:right w:val="single" w:sz="4" w:space="0" w:color="000000"/>
            </w:tcBorders>
          </w:tcPr>
          <w:p w14:paraId="04CA4533"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 xml:space="preserve">Ekspertas Nr. 2 IS analitikas: </w:t>
            </w:r>
          </w:p>
          <w:p w14:paraId="5ECD6C73"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1) turi turėti tarptautiniu mastu pripažįstamą analitiko kvalifikaciją, kuri būtų patvirtinta </w:t>
            </w:r>
            <w:proofErr w:type="spellStart"/>
            <w:r>
              <w:rPr>
                <w:rFonts w:cs="Times New Roman"/>
                <w:sz w:val="24"/>
                <w:szCs w:val="24"/>
              </w:rPr>
              <w:t>Foundation</w:t>
            </w:r>
            <w:proofErr w:type="spellEnd"/>
            <w:r>
              <w:rPr>
                <w:rFonts w:cs="Times New Roman"/>
                <w:sz w:val="24"/>
                <w:szCs w:val="24"/>
              </w:rPr>
              <w:t xml:space="preserve"> </w:t>
            </w:r>
            <w:proofErr w:type="spellStart"/>
            <w:r>
              <w:rPr>
                <w:rFonts w:cs="Times New Roman"/>
                <w:sz w:val="24"/>
                <w:szCs w:val="24"/>
              </w:rPr>
              <w:t>Certificate</w:t>
            </w:r>
            <w:proofErr w:type="spellEnd"/>
            <w:r>
              <w:rPr>
                <w:rFonts w:cs="Times New Roman"/>
                <w:sz w:val="24"/>
                <w:szCs w:val="24"/>
              </w:rPr>
              <w:t xml:space="preserve"> </w:t>
            </w:r>
            <w:proofErr w:type="spellStart"/>
            <w:r>
              <w:rPr>
                <w:rFonts w:cs="Times New Roman"/>
                <w:sz w:val="24"/>
                <w:szCs w:val="24"/>
              </w:rPr>
              <w:t>in</w:t>
            </w:r>
            <w:proofErr w:type="spellEnd"/>
            <w:r>
              <w:rPr>
                <w:rFonts w:cs="Times New Roman"/>
                <w:sz w:val="24"/>
                <w:szCs w:val="24"/>
              </w:rPr>
              <w:t xml:space="preserve"> </w:t>
            </w:r>
            <w:proofErr w:type="spellStart"/>
            <w:r>
              <w:rPr>
                <w:rFonts w:cs="Times New Roman"/>
                <w:sz w:val="24"/>
                <w:szCs w:val="24"/>
              </w:rPr>
              <w:t>Business</w:t>
            </w:r>
            <w:proofErr w:type="spellEnd"/>
            <w:r>
              <w:rPr>
                <w:rFonts w:cs="Times New Roman"/>
                <w:sz w:val="24"/>
                <w:szCs w:val="24"/>
              </w:rPr>
              <w:t xml:space="preserve"> </w:t>
            </w:r>
            <w:proofErr w:type="spellStart"/>
            <w:r>
              <w:rPr>
                <w:rFonts w:cs="Times New Roman"/>
                <w:sz w:val="24"/>
                <w:szCs w:val="24"/>
              </w:rPr>
              <w:t>Analysis</w:t>
            </w:r>
            <w:proofErr w:type="spellEnd"/>
            <w:r>
              <w:rPr>
                <w:rFonts w:cs="Times New Roman"/>
                <w:sz w:val="24"/>
                <w:szCs w:val="24"/>
              </w:rPr>
              <w:t xml:space="preserve"> arba OMG-</w:t>
            </w:r>
            <w:proofErr w:type="spellStart"/>
            <w:r>
              <w:rPr>
                <w:rFonts w:cs="Times New Roman"/>
                <w:sz w:val="24"/>
                <w:szCs w:val="24"/>
              </w:rPr>
              <w:t>Certified</w:t>
            </w:r>
            <w:proofErr w:type="spellEnd"/>
            <w:r>
              <w:rPr>
                <w:rFonts w:cs="Times New Roman"/>
                <w:sz w:val="24"/>
                <w:szCs w:val="24"/>
              </w:rPr>
              <w:t xml:space="preserve"> UML Professional (</w:t>
            </w:r>
            <w:proofErr w:type="spellStart"/>
            <w:r>
              <w:rPr>
                <w:rFonts w:cs="Times New Roman"/>
                <w:sz w:val="24"/>
                <w:szCs w:val="24"/>
              </w:rPr>
              <w:t>Foundation</w:t>
            </w:r>
            <w:proofErr w:type="spellEnd"/>
            <w:r>
              <w:rPr>
                <w:rFonts w:cs="Times New Roman"/>
                <w:sz w:val="24"/>
                <w:szCs w:val="24"/>
              </w:rPr>
              <w:t xml:space="preserve">) arba IREB® </w:t>
            </w:r>
            <w:proofErr w:type="spellStart"/>
            <w:r>
              <w:rPr>
                <w:rFonts w:cs="Times New Roman"/>
                <w:sz w:val="24"/>
                <w:szCs w:val="24"/>
              </w:rPr>
              <w:t>Certified</w:t>
            </w:r>
            <w:proofErr w:type="spellEnd"/>
            <w:r>
              <w:rPr>
                <w:rFonts w:cs="Times New Roman"/>
                <w:sz w:val="24"/>
                <w:szCs w:val="24"/>
              </w:rPr>
              <w:t xml:space="preserve"> Professional </w:t>
            </w:r>
            <w:proofErr w:type="spellStart"/>
            <w:r>
              <w:rPr>
                <w:rFonts w:cs="Times New Roman"/>
                <w:sz w:val="24"/>
                <w:szCs w:val="24"/>
              </w:rPr>
              <w:t>for</w:t>
            </w:r>
            <w:proofErr w:type="spellEnd"/>
            <w:r>
              <w:rPr>
                <w:rFonts w:cs="Times New Roman"/>
                <w:sz w:val="24"/>
                <w:szCs w:val="24"/>
              </w:rPr>
              <w:t xml:space="preserve"> </w:t>
            </w:r>
            <w:proofErr w:type="spellStart"/>
            <w:r>
              <w:rPr>
                <w:rFonts w:cs="Times New Roman"/>
                <w:sz w:val="24"/>
                <w:szCs w:val="24"/>
              </w:rPr>
              <w:t>Requirements</w:t>
            </w:r>
            <w:proofErr w:type="spellEnd"/>
            <w:r>
              <w:rPr>
                <w:rFonts w:cs="Times New Roman"/>
                <w:sz w:val="24"/>
                <w:szCs w:val="24"/>
              </w:rPr>
              <w:t xml:space="preserve"> </w:t>
            </w:r>
            <w:proofErr w:type="spellStart"/>
            <w:r>
              <w:rPr>
                <w:rFonts w:cs="Times New Roman"/>
                <w:sz w:val="24"/>
                <w:szCs w:val="24"/>
              </w:rPr>
              <w:t>Engineering</w:t>
            </w:r>
            <w:proofErr w:type="spellEnd"/>
            <w:r>
              <w:rPr>
                <w:rFonts w:cs="Times New Roman"/>
                <w:sz w:val="24"/>
                <w:szCs w:val="24"/>
              </w:rPr>
              <w:t xml:space="preserve"> (</w:t>
            </w:r>
            <w:proofErr w:type="spellStart"/>
            <w:r>
              <w:rPr>
                <w:rFonts w:cs="Times New Roman"/>
                <w:sz w:val="24"/>
                <w:szCs w:val="24"/>
              </w:rPr>
              <w:t>Foundation</w:t>
            </w:r>
            <w:proofErr w:type="spellEnd"/>
            <w:r>
              <w:rPr>
                <w:rFonts w:cs="Times New Roman"/>
                <w:sz w:val="24"/>
                <w:szCs w:val="24"/>
              </w:rPr>
              <w:t xml:space="preserve">) arba Microsoft </w:t>
            </w:r>
            <w:proofErr w:type="spellStart"/>
            <w:r>
              <w:rPr>
                <w:rFonts w:cs="Times New Roman"/>
                <w:sz w:val="24"/>
                <w:szCs w:val="24"/>
              </w:rPr>
              <w:t>Certified</w:t>
            </w:r>
            <w:proofErr w:type="spellEnd"/>
            <w:r>
              <w:rPr>
                <w:rFonts w:cs="Times New Roman"/>
                <w:sz w:val="24"/>
                <w:szCs w:val="24"/>
              </w:rPr>
              <w:t xml:space="preserve"> Data </w:t>
            </w:r>
            <w:proofErr w:type="spellStart"/>
            <w:r>
              <w:rPr>
                <w:rFonts w:cs="Times New Roman"/>
                <w:sz w:val="24"/>
                <w:szCs w:val="24"/>
              </w:rPr>
              <w:t>Analyst</w:t>
            </w:r>
            <w:proofErr w:type="spellEnd"/>
            <w:r>
              <w:rPr>
                <w:rFonts w:cs="Times New Roman"/>
                <w:sz w:val="24"/>
                <w:szCs w:val="24"/>
              </w:rPr>
              <w:t xml:space="preserve"> </w:t>
            </w:r>
            <w:proofErr w:type="spellStart"/>
            <w:r>
              <w:rPr>
                <w:rFonts w:cs="Times New Roman"/>
                <w:sz w:val="24"/>
                <w:szCs w:val="24"/>
              </w:rPr>
              <w:t>Associate</w:t>
            </w:r>
            <w:proofErr w:type="spellEnd"/>
            <w:r>
              <w:rPr>
                <w:rFonts w:cs="Times New Roman"/>
                <w:sz w:val="24"/>
                <w:szCs w:val="24"/>
              </w:rPr>
              <w:t xml:space="preserve"> sertifikatu arba kitu lygiaverčiu tarptautiniu mastu pripažįstamu sertifikatu</w:t>
            </w:r>
            <w:r>
              <w:rPr>
                <w:rFonts w:eastAsia="Calibri" w:cs="Times New Roman"/>
                <w:sz w:val="24"/>
                <w:szCs w:val="24"/>
                <w:lang w:eastAsia="en-US"/>
                <w14:ligatures w14:val="standardContextual"/>
              </w:rPr>
              <w:t xml:space="preserve"> arba lygiavertę kvalifikaciją įrodančiu dokumentu</w:t>
            </w:r>
            <w:bookmarkStart w:id="51" w:name="_Hlk106102907"/>
            <w:r>
              <w:rPr>
                <w:rFonts w:cs="Times New Roman"/>
                <w:sz w:val="24"/>
                <w:szCs w:val="24"/>
              </w:rPr>
              <w:t>;</w:t>
            </w:r>
          </w:p>
          <w:p w14:paraId="09C65717"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2) </w:t>
            </w:r>
            <w:r>
              <w:rPr>
                <w:rFonts w:eastAsia="Calibri" w:cs="Times New Roman"/>
                <w:sz w:val="24"/>
                <w:szCs w:val="24"/>
                <w:lang w:eastAsia="en-US"/>
                <w14:ligatures w14:val="standardContextual"/>
              </w:rPr>
              <w:t xml:space="preserve">turi turėti veiklos procesų analitiko darbo patirtį ne mažiau kaip 1 (viename) per paskutinius 5 (penkerius) metus įvykdytame </w:t>
            </w:r>
            <w:r>
              <w:rPr>
                <w:rFonts w:eastAsia="Calibri" w:cs="Times New Roman"/>
                <w:sz w:val="24"/>
                <w:szCs w:val="24"/>
                <w:lang w:eastAsia="en-US"/>
                <w14:ligatures w14:val="standardContextual"/>
              </w:rPr>
              <w:lastRenderedPageBreak/>
              <w:t>informacinės sistemos ir (ar) registro kūrimo ir (arba) modernizavimo projekte (sutartyje), kurio metu siūlomas specialistas buvo atsakingas už informacinės sistemos ir (ar) registro veiklos procesų projektavimą ir konstravimą.</w:t>
            </w:r>
            <w:bookmarkEnd w:id="51"/>
          </w:p>
        </w:tc>
        <w:tc>
          <w:tcPr>
            <w:tcW w:w="3390" w:type="dxa"/>
            <w:vMerge/>
            <w:tcBorders>
              <w:left w:val="single" w:sz="4" w:space="0" w:color="000000"/>
              <w:right w:val="single" w:sz="4" w:space="0" w:color="000000"/>
            </w:tcBorders>
          </w:tcPr>
          <w:p w14:paraId="1907C2A2"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right w:val="single" w:sz="4" w:space="0" w:color="000000"/>
            </w:tcBorders>
          </w:tcPr>
          <w:p w14:paraId="59C279F2" w14:textId="77777777" w:rsidR="008767EC" w:rsidRDefault="008767EC">
            <w:pPr>
              <w:widowControl w:val="0"/>
              <w:tabs>
                <w:tab w:val="left" w:pos="851"/>
              </w:tabs>
              <w:spacing w:after="0" w:line="240" w:lineRule="auto"/>
              <w:jc w:val="both"/>
              <w:rPr>
                <w:rFonts w:cs="Times New Roman"/>
                <w:sz w:val="24"/>
                <w:szCs w:val="24"/>
              </w:rPr>
            </w:pPr>
          </w:p>
        </w:tc>
      </w:tr>
      <w:tr w:rsidR="008767EC" w14:paraId="54614D87" w14:textId="77777777">
        <w:tc>
          <w:tcPr>
            <w:tcW w:w="845" w:type="dxa"/>
            <w:tcBorders>
              <w:top w:val="single" w:sz="4" w:space="0" w:color="000000"/>
              <w:left w:val="single" w:sz="4" w:space="0" w:color="000000"/>
              <w:bottom w:val="single" w:sz="4" w:space="0" w:color="000000"/>
              <w:right w:val="single" w:sz="4" w:space="0" w:color="000000"/>
            </w:tcBorders>
          </w:tcPr>
          <w:p w14:paraId="1CB0ECA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1.2.3.</w:t>
            </w:r>
          </w:p>
        </w:tc>
        <w:tc>
          <w:tcPr>
            <w:tcW w:w="3402" w:type="dxa"/>
            <w:tcBorders>
              <w:top w:val="single" w:sz="4" w:space="0" w:color="000000"/>
              <w:left w:val="single" w:sz="4" w:space="0" w:color="000000"/>
              <w:bottom w:val="single" w:sz="4" w:space="0" w:color="000000"/>
              <w:right w:val="single" w:sz="4" w:space="0" w:color="000000"/>
            </w:tcBorders>
          </w:tcPr>
          <w:p w14:paraId="4A72A073" w14:textId="77777777" w:rsidR="008767EC" w:rsidRDefault="00697E6F">
            <w:pPr>
              <w:widowControl w:val="0"/>
              <w:spacing w:after="0" w:line="240" w:lineRule="auto"/>
              <w:jc w:val="both"/>
              <w:rPr>
                <w:rFonts w:eastAsia="Calibri" w:cs="Times New Roman"/>
                <w:b/>
                <w:bCs/>
                <w:sz w:val="24"/>
                <w:szCs w:val="24"/>
                <w:lang w:eastAsia="x-none"/>
              </w:rPr>
            </w:pPr>
            <w:r>
              <w:rPr>
                <w:rFonts w:cs="Times New Roman"/>
                <w:b/>
                <w:bCs/>
                <w:sz w:val="24"/>
                <w:szCs w:val="24"/>
              </w:rPr>
              <w:t>Ekspertas Nr. 3 IS</w:t>
            </w:r>
            <w:r>
              <w:rPr>
                <w:rFonts w:eastAsia="Calibri" w:cs="Times New Roman"/>
                <w:b/>
                <w:bCs/>
                <w:sz w:val="24"/>
                <w:szCs w:val="24"/>
              </w:rPr>
              <w:t xml:space="preserve"> architektas:</w:t>
            </w:r>
          </w:p>
          <w:p w14:paraId="2A822BF4" w14:textId="77777777" w:rsidR="008767EC" w:rsidRDefault="00697E6F">
            <w:pPr>
              <w:widowControl w:val="0"/>
              <w:tabs>
                <w:tab w:val="left" w:pos="851"/>
              </w:tabs>
              <w:spacing w:after="0" w:line="240" w:lineRule="auto"/>
              <w:jc w:val="both"/>
              <w:rPr>
                <w:rFonts w:cs="Times New Roman"/>
                <w:b/>
                <w:bCs/>
                <w:sz w:val="24"/>
                <w:szCs w:val="24"/>
              </w:rPr>
            </w:pPr>
            <w:r>
              <w:rPr>
                <w:rFonts w:eastAsia="Times New Roman" w:cs="Times New Roman"/>
                <w:sz w:val="24"/>
                <w:szCs w:val="24"/>
              </w:rPr>
              <w:t xml:space="preserve">turi turėti informacinių  technologijų architekto kvalifikaciją patvirtinantį tarptautiniu mastu pripažįstamą sertifikatą  TOGAF (angl. </w:t>
            </w:r>
            <w:proofErr w:type="spellStart"/>
            <w:r>
              <w:rPr>
                <w:rFonts w:eastAsia="Times New Roman" w:cs="Times New Roman"/>
                <w:i/>
                <w:iCs/>
                <w:sz w:val="24"/>
                <w:szCs w:val="24"/>
              </w:rPr>
              <w:t>The</w:t>
            </w:r>
            <w:proofErr w:type="spellEnd"/>
            <w:r>
              <w:rPr>
                <w:rFonts w:eastAsia="Times New Roman" w:cs="Times New Roman"/>
                <w:i/>
                <w:iCs/>
                <w:sz w:val="24"/>
                <w:szCs w:val="24"/>
              </w:rPr>
              <w:t xml:space="preserve"> </w:t>
            </w:r>
            <w:proofErr w:type="spellStart"/>
            <w:r>
              <w:rPr>
                <w:rFonts w:eastAsia="Times New Roman" w:cs="Times New Roman"/>
                <w:i/>
                <w:iCs/>
                <w:sz w:val="24"/>
                <w:szCs w:val="24"/>
              </w:rPr>
              <w:t>Open</w:t>
            </w:r>
            <w:proofErr w:type="spellEnd"/>
            <w:r>
              <w:rPr>
                <w:rFonts w:eastAsia="Times New Roman" w:cs="Times New Roman"/>
                <w:i/>
                <w:iCs/>
                <w:sz w:val="24"/>
                <w:szCs w:val="24"/>
              </w:rPr>
              <w:t xml:space="preserve"> Group </w:t>
            </w:r>
            <w:proofErr w:type="spellStart"/>
            <w:r>
              <w:rPr>
                <w:rFonts w:eastAsia="Times New Roman" w:cs="Times New Roman"/>
                <w:i/>
                <w:iCs/>
                <w:sz w:val="24"/>
                <w:szCs w:val="24"/>
              </w:rPr>
              <w:t>Architecture</w:t>
            </w:r>
            <w:proofErr w:type="spellEnd"/>
            <w:r>
              <w:rPr>
                <w:rFonts w:eastAsia="Times New Roman" w:cs="Times New Roman"/>
                <w:i/>
                <w:iCs/>
                <w:sz w:val="24"/>
                <w:szCs w:val="24"/>
              </w:rPr>
              <w:t xml:space="preserve"> </w:t>
            </w:r>
            <w:proofErr w:type="spellStart"/>
            <w:r>
              <w:rPr>
                <w:rFonts w:eastAsia="Times New Roman" w:cs="Times New Roman"/>
                <w:i/>
                <w:iCs/>
                <w:sz w:val="24"/>
                <w:szCs w:val="24"/>
              </w:rPr>
              <w:t>Framework</w:t>
            </w:r>
            <w:proofErr w:type="spellEnd"/>
            <w:r>
              <w:rPr>
                <w:rFonts w:eastAsia="Times New Roman" w:cs="Times New Roman"/>
                <w:sz w:val="24"/>
                <w:szCs w:val="24"/>
              </w:rPr>
              <w:t xml:space="preserve">) arba Microsoft </w:t>
            </w:r>
            <w:proofErr w:type="spellStart"/>
            <w:r>
              <w:rPr>
                <w:rFonts w:eastAsia="Times New Roman" w:cs="Times New Roman"/>
                <w:sz w:val="24"/>
                <w:szCs w:val="24"/>
              </w:rPr>
              <w:t>Certified</w:t>
            </w:r>
            <w:proofErr w:type="spellEnd"/>
            <w:r>
              <w:rPr>
                <w:rFonts w:eastAsia="Times New Roman" w:cs="Times New Roman"/>
                <w:sz w:val="24"/>
                <w:szCs w:val="24"/>
              </w:rPr>
              <w:t xml:space="preserve">: </w:t>
            </w:r>
            <w:proofErr w:type="spellStart"/>
            <w:r>
              <w:rPr>
                <w:rFonts w:eastAsia="Times New Roman" w:cs="Times New Roman"/>
                <w:sz w:val="24"/>
                <w:szCs w:val="24"/>
              </w:rPr>
              <w:t>Azure</w:t>
            </w:r>
            <w:proofErr w:type="spellEnd"/>
            <w:r>
              <w:rPr>
                <w:rFonts w:eastAsia="Times New Roman" w:cs="Times New Roman"/>
                <w:sz w:val="24"/>
                <w:szCs w:val="24"/>
              </w:rPr>
              <w:t xml:space="preserve"> </w:t>
            </w:r>
            <w:proofErr w:type="spellStart"/>
            <w:r>
              <w:rPr>
                <w:rFonts w:eastAsia="Times New Roman" w:cs="Times New Roman"/>
                <w:sz w:val="24"/>
                <w:szCs w:val="24"/>
              </w:rPr>
              <w:t>Solutions</w:t>
            </w:r>
            <w:proofErr w:type="spellEnd"/>
            <w:r>
              <w:rPr>
                <w:rFonts w:eastAsia="Times New Roman" w:cs="Times New Roman"/>
                <w:sz w:val="24"/>
                <w:szCs w:val="24"/>
              </w:rPr>
              <w:t xml:space="preserve"> </w:t>
            </w:r>
            <w:proofErr w:type="spellStart"/>
            <w:r>
              <w:rPr>
                <w:rFonts w:eastAsia="Times New Roman" w:cs="Times New Roman"/>
                <w:sz w:val="24"/>
                <w:szCs w:val="24"/>
              </w:rPr>
              <w:t>Architect</w:t>
            </w:r>
            <w:proofErr w:type="spellEnd"/>
            <w:r>
              <w:rPr>
                <w:rFonts w:eastAsia="Times New Roman" w:cs="Times New Roman"/>
                <w:sz w:val="24"/>
                <w:szCs w:val="24"/>
              </w:rPr>
              <w:t xml:space="preserve"> </w:t>
            </w:r>
            <w:proofErr w:type="spellStart"/>
            <w:r>
              <w:rPr>
                <w:rFonts w:eastAsia="Times New Roman" w:cs="Times New Roman"/>
                <w:sz w:val="24"/>
                <w:szCs w:val="24"/>
              </w:rPr>
              <w:t>Expert</w:t>
            </w:r>
            <w:proofErr w:type="spellEnd"/>
            <w:r>
              <w:rPr>
                <w:rFonts w:eastAsia="Times New Roman" w:cs="Times New Roman"/>
                <w:sz w:val="24"/>
                <w:szCs w:val="24"/>
              </w:rPr>
              <w:t xml:space="preserve"> arba </w:t>
            </w:r>
            <w:proofErr w:type="spellStart"/>
            <w:r>
              <w:rPr>
                <w:rFonts w:eastAsia="Times New Roman" w:cs="Times New Roman"/>
                <w:sz w:val="24"/>
                <w:szCs w:val="24"/>
              </w:rPr>
              <w:t>Oracle</w:t>
            </w:r>
            <w:proofErr w:type="spellEnd"/>
            <w:r>
              <w:rPr>
                <w:rFonts w:eastAsia="Times New Roman" w:cs="Times New Roman"/>
                <w:sz w:val="24"/>
                <w:szCs w:val="24"/>
              </w:rPr>
              <w:t xml:space="preserve"> </w:t>
            </w:r>
            <w:proofErr w:type="spellStart"/>
            <w:r>
              <w:rPr>
                <w:rFonts w:eastAsia="Times New Roman" w:cs="Times New Roman"/>
                <w:sz w:val="24"/>
                <w:szCs w:val="24"/>
              </w:rPr>
              <w:t>Certified</w:t>
            </w:r>
            <w:proofErr w:type="spellEnd"/>
            <w:r>
              <w:rPr>
                <w:rFonts w:eastAsia="Times New Roman" w:cs="Times New Roman"/>
                <w:sz w:val="24"/>
                <w:szCs w:val="24"/>
              </w:rPr>
              <w:t xml:space="preserve"> </w:t>
            </w:r>
            <w:proofErr w:type="spellStart"/>
            <w:r>
              <w:rPr>
                <w:rFonts w:eastAsia="Times New Roman" w:cs="Times New Roman"/>
                <w:sz w:val="24"/>
                <w:szCs w:val="24"/>
              </w:rPr>
              <w:t>Master</w:t>
            </w:r>
            <w:proofErr w:type="spellEnd"/>
            <w:r>
              <w:rPr>
                <w:rFonts w:eastAsia="Times New Roman" w:cs="Times New Roman"/>
                <w:sz w:val="24"/>
                <w:szCs w:val="24"/>
              </w:rPr>
              <w:t xml:space="preserve"> Java EE 5 </w:t>
            </w:r>
            <w:proofErr w:type="spellStart"/>
            <w:r>
              <w:rPr>
                <w:rFonts w:eastAsia="Times New Roman" w:cs="Times New Roman"/>
                <w:sz w:val="24"/>
                <w:szCs w:val="24"/>
              </w:rPr>
              <w:t>Enterprise</w:t>
            </w:r>
            <w:proofErr w:type="spellEnd"/>
            <w:r>
              <w:rPr>
                <w:rFonts w:eastAsia="Times New Roman" w:cs="Times New Roman"/>
                <w:sz w:val="24"/>
                <w:szCs w:val="24"/>
              </w:rPr>
              <w:t xml:space="preserve"> </w:t>
            </w:r>
            <w:proofErr w:type="spellStart"/>
            <w:r>
              <w:rPr>
                <w:rFonts w:eastAsia="Times New Roman" w:cs="Times New Roman"/>
                <w:sz w:val="24"/>
                <w:szCs w:val="24"/>
              </w:rPr>
              <w:t>Architect</w:t>
            </w:r>
            <w:proofErr w:type="spellEnd"/>
            <w:r>
              <w:rPr>
                <w:rFonts w:eastAsia="Times New Roman" w:cs="Times New Roman"/>
                <w:sz w:val="24"/>
                <w:szCs w:val="24"/>
              </w:rPr>
              <w:t xml:space="preserve"> arba kitą lygiavertį  </w:t>
            </w:r>
            <w:r>
              <w:rPr>
                <w:rFonts w:cs="Times New Roman"/>
                <w:sz w:val="24"/>
                <w:szCs w:val="24"/>
              </w:rPr>
              <w:t xml:space="preserve">tarptautiniu mastu </w:t>
            </w:r>
            <w:proofErr w:type="spellStart"/>
            <w:r>
              <w:rPr>
                <w:rFonts w:cs="Times New Roman"/>
                <w:sz w:val="24"/>
                <w:szCs w:val="24"/>
              </w:rPr>
              <w:t>pripažįstamą;</w:t>
            </w:r>
            <w:r>
              <w:rPr>
                <w:rFonts w:eastAsia="Times New Roman" w:cs="Times New Roman"/>
                <w:sz w:val="24"/>
                <w:szCs w:val="24"/>
              </w:rPr>
              <w:t>sertifikatą</w:t>
            </w:r>
            <w:proofErr w:type="spellEnd"/>
            <w:r>
              <w:rPr>
                <w:rFonts w:eastAsia="Times New Roman" w:cs="Times New Roman"/>
                <w:sz w:val="24"/>
                <w:szCs w:val="24"/>
              </w:rPr>
              <w:t xml:space="preserve"> </w:t>
            </w:r>
            <w:r>
              <w:rPr>
                <w:rFonts w:eastAsia="Calibri" w:cs="Times New Roman"/>
                <w:sz w:val="24"/>
                <w:szCs w:val="24"/>
                <w:lang w:eastAsia="en-US"/>
                <w14:ligatures w14:val="standardContextual"/>
              </w:rPr>
              <w:t>arba lygiavertę kvalifikaciją įrodantį dokumentą</w:t>
            </w:r>
            <w:r>
              <w:rPr>
                <w:rFonts w:eastAsia="Times New Roman" w:cs="Times New Roman"/>
                <w:sz w:val="24"/>
                <w:szCs w:val="24"/>
              </w:rPr>
              <w:t xml:space="preserve"> </w:t>
            </w:r>
            <w:bookmarkStart w:id="52" w:name="_Hlk106103113"/>
            <w:r>
              <w:rPr>
                <w:rFonts w:cs="Times New Roman"/>
                <w:sz w:val="24"/>
                <w:szCs w:val="24"/>
              </w:rPr>
              <w:t xml:space="preserve">2) </w:t>
            </w:r>
            <w:r>
              <w:rPr>
                <w:rFonts w:eastAsia="Calibri" w:cs="Times New Roman"/>
                <w:sz w:val="24"/>
                <w:szCs w:val="24"/>
                <w:lang w:eastAsia="en-US"/>
                <w14:ligatures w14:val="standardContextual"/>
              </w:rPr>
              <w:t>turi turėti informacinių technologijų architekto darbo patirtį ne mažiau kaip 1 (viename) per paskutinius 5 (penkerius) metus įvykdytame informacinės sistemos ir (ar) registro kūrimo ir (arba) modernizavimo projekte (sutartyje), kurio metu siūlomas specialistas buvo atsakingas už informacinės sistemos ir (ar) registro architektūros parengimą</w:t>
            </w:r>
            <w:r>
              <w:rPr>
                <w:rFonts w:cs="Times New Roman"/>
                <w:sz w:val="24"/>
                <w:szCs w:val="24"/>
              </w:rPr>
              <w:t>.</w:t>
            </w:r>
            <w:bookmarkEnd w:id="52"/>
          </w:p>
        </w:tc>
        <w:tc>
          <w:tcPr>
            <w:tcW w:w="3390" w:type="dxa"/>
            <w:vMerge/>
            <w:tcBorders>
              <w:left w:val="single" w:sz="4" w:space="0" w:color="000000"/>
              <w:right w:val="single" w:sz="4" w:space="0" w:color="000000"/>
            </w:tcBorders>
          </w:tcPr>
          <w:p w14:paraId="5EDCF0C0"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right w:val="single" w:sz="4" w:space="0" w:color="000000"/>
            </w:tcBorders>
          </w:tcPr>
          <w:p w14:paraId="5D0CF008" w14:textId="77777777" w:rsidR="008767EC" w:rsidRDefault="008767EC">
            <w:pPr>
              <w:widowControl w:val="0"/>
              <w:tabs>
                <w:tab w:val="left" w:pos="851"/>
              </w:tabs>
              <w:spacing w:after="0" w:line="240" w:lineRule="auto"/>
              <w:jc w:val="both"/>
              <w:rPr>
                <w:rFonts w:cs="Times New Roman"/>
                <w:sz w:val="24"/>
                <w:szCs w:val="24"/>
              </w:rPr>
            </w:pPr>
          </w:p>
        </w:tc>
      </w:tr>
      <w:tr w:rsidR="008767EC" w14:paraId="6BE068D9" w14:textId="77777777">
        <w:tc>
          <w:tcPr>
            <w:tcW w:w="845" w:type="dxa"/>
            <w:tcBorders>
              <w:top w:val="single" w:sz="4" w:space="0" w:color="000000"/>
              <w:left w:val="single" w:sz="4" w:space="0" w:color="000000"/>
              <w:bottom w:val="single" w:sz="4" w:space="0" w:color="000000"/>
              <w:right w:val="single" w:sz="4" w:space="0" w:color="000000"/>
            </w:tcBorders>
          </w:tcPr>
          <w:p w14:paraId="33E82017"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1.2.4.</w:t>
            </w:r>
          </w:p>
        </w:tc>
        <w:tc>
          <w:tcPr>
            <w:tcW w:w="3402" w:type="dxa"/>
            <w:tcBorders>
              <w:top w:val="single" w:sz="4" w:space="0" w:color="000000"/>
              <w:left w:val="single" w:sz="4" w:space="0" w:color="000000"/>
              <w:bottom w:val="single" w:sz="4" w:space="0" w:color="000000"/>
              <w:right w:val="single" w:sz="4" w:space="0" w:color="000000"/>
            </w:tcBorders>
          </w:tcPr>
          <w:p w14:paraId="6B23E958"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4 programuotojas:</w:t>
            </w:r>
          </w:p>
          <w:p w14:paraId="5BBBD0C0" w14:textId="77777777" w:rsidR="008767EC" w:rsidRDefault="00697E6F">
            <w:pPr>
              <w:widowControl w:val="0"/>
              <w:spacing w:after="0" w:line="240" w:lineRule="auto"/>
              <w:jc w:val="both"/>
              <w:rPr>
                <w:rFonts w:cs="Times New Roman"/>
                <w:sz w:val="24"/>
                <w:szCs w:val="24"/>
              </w:rPr>
            </w:pPr>
            <w:r>
              <w:rPr>
                <w:rFonts w:cs="Times New Roman"/>
                <w:sz w:val="24"/>
                <w:szCs w:val="24"/>
              </w:rPr>
              <w:t xml:space="preserve">1) </w:t>
            </w:r>
            <w:r>
              <w:rPr>
                <w:rFonts w:eastAsia="Times New Roman" w:cs="Times New Roman"/>
                <w:sz w:val="24"/>
                <w:szCs w:val="24"/>
              </w:rPr>
              <w:t xml:space="preserve">turi turėti </w:t>
            </w:r>
            <w:r>
              <w:rPr>
                <w:rFonts w:cs="Times New Roman"/>
                <w:sz w:val="24"/>
                <w:szCs w:val="24"/>
              </w:rPr>
              <w:t xml:space="preserve">tarptautiniu mastu pripažįstamą programuotojo </w:t>
            </w:r>
            <w:r>
              <w:rPr>
                <w:rFonts w:cs="Times New Roman"/>
                <w:sz w:val="24"/>
                <w:szCs w:val="24"/>
              </w:rPr>
              <w:lastRenderedPageBreak/>
              <w:t xml:space="preserve">kvalifikaciją patvirtinantį sertifikatą </w:t>
            </w:r>
            <w:proofErr w:type="spellStart"/>
            <w:r>
              <w:rPr>
                <w:rFonts w:cs="Times New Roman"/>
                <w:sz w:val="24"/>
                <w:szCs w:val="24"/>
              </w:rPr>
              <w:t>Oracle</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Professional Java </w:t>
            </w:r>
            <w:proofErr w:type="spellStart"/>
            <w:r>
              <w:rPr>
                <w:rFonts w:cs="Times New Roman"/>
                <w:sz w:val="24"/>
                <w:szCs w:val="24"/>
              </w:rPr>
              <w:t>Programmer</w:t>
            </w:r>
            <w:proofErr w:type="spellEnd"/>
            <w:r>
              <w:rPr>
                <w:rFonts w:cs="Times New Roman"/>
                <w:sz w:val="24"/>
                <w:szCs w:val="24"/>
              </w:rPr>
              <w:t xml:space="preserve"> arba </w:t>
            </w:r>
            <w:proofErr w:type="spellStart"/>
            <w:r>
              <w:rPr>
                <w:rFonts w:cs="Times New Roman"/>
                <w:sz w:val="24"/>
                <w:szCs w:val="24"/>
              </w:rPr>
              <w:t>Oracle</w:t>
            </w:r>
            <w:proofErr w:type="spellEnd"/>
            <w:r>
              <w:rPr>
                <w:rFonts w:cs="Times New Roman"/>
                <w:sz w:val="24"/>
                <w:szCs w:val="24"/>
              </w:rPr>
              <w:t xml:space="preserve"> </w:t>
            </w:r>
            <w:proofErr w:type="spellStart"/>
            <w:r>
              <w:rPr>
                <w:rFonts w:cs="Times New Roman"/>
                <w:sz w:val="24"/>
                <w:szCs w:val="24"/>
              </w:rPr>
              <w:t>Advanced</w:t>
            </w:r>
            <w:proofErr w:type="spellEnd"/>
            <w:r>
              <w:rPr>
                <w:rFonts w:cs="Times New Roman"/>
                <w:sz w:val="24"/>
                <w:szCs w:val="24"/>
              </w:rPr>
              <w:t xml:space="preserve"> PL/SQL </w:t>
            </w:r>
            <w:proofErr w:type="spellStart"/>
            <w:r>
              <w:rPr>
                <w:rFonts w:cs="Times New Roman"/>
                <w:sz w:val="24"/>
                <w:szCs w:val="24"/>
              </w:rPr>
              <w:t>Developer</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Professional arba Java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Programmer</w:t>
            </w:r>
            <w:proofErr w:type="spellEnd"/>
            <w:r>
              <w:rPr>
                <w:rFonts w:cs="Times New Roman"/>
                <w:sz w:val="24"/>
                <w:szCs w:val="24"/>
              </w:rPr>
              <w:t xml:space="preserve">, arba </w:t>
            </w:r>
            <w:proofErr w:type="spellStart"/>
            <w:r>
              <w:rPr>
                <w:rFonts w:cs="Times New Roman"/>
                <w:sz w:val="24"/>
                <w:szCs w:val="24"/>
              </w:rPr>
              <w:t>Developing</w:t>
            </w:r>
            <w:proofErr w:type="spellEnd"/>
            <w:r>
              <w:rPr>
                <w:rFonts w:cs="Times New Roman"/>
                <w:sz w:val="24"/>
                <w:szCs w:val="24"/>
              </w:rPr>
              <w:t xml:space="preserve"> </w:t>
            </w:r>
            <w:proofErr w:type="spellStart"/>
            <w:r>
              <w:rPr>
                <w:rFonts w:cs="Times New Roman"/>
                <w:sz w:val="24"/>
                <w:szCs w:val="24"/>
              </w:rPr>
              <w:t>Solutions</w:t>
            </w:r>
            <w:proofErr w:type="spellEnd"/>
            <w:r>
              <w:rPr>
                <w:rFonts w:cs="Times New Roman"/>
                <w:sz w:val="24"/>
                <w:szCs w:val="24"/>
              </w:rPr>
              <w:t xml:space="preserve"> </w:t>
            </w:r>
            <w:proofErr w:type="spellStart"/>
            <w:r>
              <w:rPr>
                <w:rFonts w:cs="Times New Roman"/>
                <w:sz w:val="24"/>
                <w:szCs w:val="24"/>
              </w:rPr>
              <w:t>for</w:t>
            </w:r>
            <w:proofErr w:type="spellEnd"/>
            <w:r>
              <w:rPr>
                <w:rFonts w:cs="Times New Roman"/>
                <w:sz w:val="24"/>
                <w:szCs w:val="24"/>
              </w:rPr>
              <w:t xml:space="preserve"> Microsoft </w:t>
            </w:r>
            <w:proofErr w:type="spellStart"/>
            <w:r>
              <w:rPr>
                <w:rFonts w:cs="Times New Roman"/>
                <w:sz w:val="24"/>
                <w:szCs w:val="24"/>
              </w:rPr>
              <w:t>Azure</w:t>
            </w:r>
            <w:proofErr w:type="spellEnd"/>
            <w:r>
              <w:rPr>
                <w:rFonts w:cs="Times New Roman"/>
                <w:sz w:val="24"/>
                <w:szCs w:val="24"/>
              </w:rPr>
              <w:t xml:space="preserve">, arba Microsoft </w:t>
            </w:r>
            <w:proofErr w:type="spellStart"/>
            <w:r>
              <w:rPr>
                <w:rFonts w:cs="Times New Roman"/>
                <w:sz w:val="24"/>
                <w:szCs w:val="24"/>
              </w:rPr>
              <w:t>Certified</w:t>
            </w:r>
            <w:proofErr w:type="spellEnd"/>
            <w:r>
              <w:rPr>
                <w:rFonts w:cs="Times New Roman"/>
                <w:sz w:val="24"/>
                <w:szCs w:val="24"/>
              </w:rPr>
              <w:t xml:space="preserve"> Professional arba ESRI </w:t>
            </w:r>
            <w:proofErr w:type="spellStart"/>
            <w:r>
              <w:rPr>
                <w:rFonts w:cs="Times New Roman"/>
                <w:sz w:val="24"/>
                <w:szCs w:val="24"/>
              </w:rPr>
              <w:t>Sertified</w:t>
            </w:r>
            <w:proofErr w:type="spellEnd"/>
            <w:r>
              <w:rPr>
                <w:rFonts w:cs="Times New Roman"/>
                <w:sz w:val="24"/>
                <w:szCs w:val="24"/>
              </w:rPr>
              <w:t xml:space="preserve"> </w:t>
            </w:r>
            <w:proofErr w:type="spellStart"/>
            <w:r>
              <w:rPr>
                <w:rFonts w:cs="Times New Roman"/>
                <w:sz w:val="24"/>
                <w:szCs w:val="24"/>
              </w:rPr>
              <w:t>Web</w:t>
            </w:r>
            <w:proofErr w:type="spellEnd"/>
            <w:r>
              <w:rPr>
                <w:rFonts w:cs="Times New Roman"/>
                <w:sz w:val="24"/>
                <w:szCs w:val="24"/>
              </w:rPr>
              <w:t xml:space="preserve"> </w:t>
            </w:r>
            <w:proofErr w:type="spellStart"/>
            <w:r>
              <w:rPr>
                <w:rFonts w:cs="Times New Roman"/>
                <w:sz w:val="24"/>
                <w:szCs w:val="24"/>
              </w:rPr>
              <w:t>Application</w:t>
            </w:r>
            <w:proofErr w:type="spellEnd"/>
            <w:r>
              <w:rPr>
                <w:rFonts w:cs="Times New Roman"/>
                <w:sz w:val="24"/>
                <w:szCs w:val="24"/>
              </w:rPr>
              <w:t xml:space="preserve"> </w:t>
            </w:r>
            <w:proofErr w:type="spellStart"/>
            <w:r>
              <w:rPr>
                <w:rFonts w:cs="Times New Roman"/>
                <w:sz w:val="24"/>
                <w:szCs w:val="24"/>
              </w:rPr>
              <w:t>Developer</w:t>
            </w:r>
            <w:proofErr w:type="spellEnd"/>
            <w:r>
              <w:rPr>
                <w:rFonts w:cs="Times New Roman"/>
                <w:sz w:val="24"/>
                <w:szCs w:val="24"/>
              </w:rPr>
              <w:t xml:space="preserve"> </w:t>
            </w:r>
            <w:proofErr w:type="spellStart"/>
            <w:r>
              <w:rPr>
                <w:rFonts w:cs="Times New Roman"/>
                <w:sz w:val="24"/>
                <w:szCs w:val="24"/>
              </w:rPr>
              <w:t>Associate</w:t>
            </w:r>
            <w:proofErr w:type="spellEnd"/>
            <w:r>
              <w:rPr>
                <w:rFonts w:cs="Times New Roman"/>
                <w:sz w:val="24"/>
                <w:szCs w:val="24"/>
              </w:rPr>
              <w:t xml:space="preserve">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w:t>
            </w:r>
          </w:p>
          <w:p w14:paraId="4F443249" w14:textId="77777777" w:rsidR="008767EC" w:rsidRDefault="00697E6F">
            <w:pPr>
              <w:widowControl w:val="0"/>
              <w:tabs>
                <w:tab w:val="left" w:pos="851"/>
              </w:tabs>
              <w:spacing w:after="0" w:line="240" w:lineRule="auto"/>
              <w:jc w:val="both"/>
              <w:rPr>
                <w:rFonts w:cs="Times New Roman"/>
                <w:b/>
                <w:bCs/>
                <w:sz w:val="24"/>
                <w:szCs w:val="24"/>
              </w:rPr>
            </w:pPr>
            <w:r>
              <w:rPr>
                <w:rFonts w:cs="Times New Roman"/>
                <w:sz w:val="24"/>
                <w:szCs w:val="24"/>
              </w:rPr>
              <w:t xml:space="preserve">2) </w:t>
            </w:r>
            <w:r>
              <w:rPr>
                <w:rFonts w:eastAsia="Calibri" w:cs="Times New Roman"/>
                <w:sz w:val="24"/>
                <w:szCs w:val="24"/>
                <w:lang w:eastAsia="en-US"/>
                <w14:ligatures w14:val="standardContextual"/>
              </w:rPr>
              <w:t>turi turėti programuotojo darbo patirtį ne mažiau kaip 1 (viename) per paskutinius 5 (penkerius) metus įvykdytame informacinės sistemos ir (ar) registro kūrimo  ir (arba) modernizavimo projekte (sutartyje), kurios vykdymo metu atliko kuriamos ir (ar) modernizuojamos informacinės sistemos ir (ar) registro programavimo darbus</w:t>
            </w:r>
          </w:p>
        </w:tc>
        <w:tc>
          <w:tcPr>
            <w:tcW w:w="3390" w:type="dxa"/>
            <w:vMerge/>
            <w:tcBorders>
              <w:left w:val="single" w:sz="4" w:space="0" w:color="000000"/>
              <w:right w:val="single" w:sz="4" w:space="0" w:color="000000"/>
            </w:tcBorders>
          </w:tcPr>
          <w:p w14:paraId="064A00E0"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right w:val="single" w:sz="4" w:space="0" w:color="000000"/>
            </w:tcBorders>
          </w:tcPr>
          <w:p w14:paraId="6010497F" w14:textId="77777777" w:rsidR="008767EC" w:rsidRDefault="008767EC">
            <w:pPr>
              <w:widowControl w:val="0"/>
              <w:tabs>
                <w:tab w:val="left" w:pos="851"/>
              </w:tabs>
              <w:spacing w:after="0" w:line="240" w:lineRule="auto"/>
              <w:jc w:val="both"/>
              <w:rPr>
                <w:rFonts w:cs="Times New Roman"/>
                <w:sz w:val="24"/>
                <w:szCs w:val="24"/>
              </w:rPr>
            </w:pPr>
          </w:p>
        </w:tc>
      </w:tr>
      <w:tr w:rsidR="008767EC" w14:paraId="170DEBE7" w14:textId="77777777">
        <w:tc>
          <w:tcPr>
            <w:tcW w:w="845" w:type="dxa"/>
            <w:tcBorders>
              <w:top w:val="single" w:sz="4" w:space="0" w:color="000000"/>
              <w:left w:val="single" w:sz="4" w:space="0" w:color="000000"/>
              <w:bottom w:val="single" w:sz="4" w:space="0" w:color="000000"/>
              <w:right w:val="single" w:sz="4" w:space="0" w:color="000000"/>
            </w:tcBorders>
          </w:tcPr>
          <w:p w14:paraId="1B233343"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14:paraId="30725081"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5 Duomenų bazių valdymo sistemų specialistas / administratorius / programuotojas</w:t>
            </w:r>
          </w:p>
          <w:p w14:paraId="2C87436D" w14:textId="77777777" w:rsidR="008767EC" w:rsidRDefault="00697E6F">
            <w:pPr>
              <w:widowControl w:val="0"/>
              <w:spacing w:after="0" w:line="240" w:lineRule="auto"/>
              <w:jc w:val="both"/>
              <w:rPr>
                <w:rFonts w:cs="Times New Roman"/>
                <w:sz w:val="24"/>
                <w:szCs w:val="24"/>
              </w:rPr>
            </w:pPr>
            <w:r>
              <w:rPr>
                <w:rFonts w:cs="Times New Roman"/>
                <w:bCs/>
                <w:sz w:val="24"/>
                <w:szCs w:val="24"/>
              </w:rPr>
              <w:t>1) Turi turėti tarptautiniu mastu pripažįstamą duomenų bazių valdymo sistemų specialisto kvalifikaciją, pagrįstą tarptautiniu mastu pripažįstamu sertifikatu (</w:t>
            </w:r>
            <w:proofErr w:type="spellStart"/>
            <w:r>
              <w:rPr>
                <w:rFonts w:cs="Times New Roman"/>
                <w:bCs/>
                <w:sz w:val="24"/>
                <w:szCs w:val="24"/>
              </w:rPr>
              <w:t>Oracle</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Administrator</w:t>
            </w:r>
            <w:proofErr w:type="spellEnd"/>
            <w:r>
              <w:rPr>
                <w:rFonts w:cs="Times New Roman"/>
                <w:bCs/>
                <w:sz w:val="24"/>
                <w:szCs w:val="24"/>
              </w:rPr>
              <w:t xml:space="preserve"> </w:t>
            </w:r>
            <w:proofErr w:type="spellStart"/>
            <w:r>
              <w:rPr>
                <w:rFonts w:cs="Times New Roman"/>
                <w:bCs/>
                <w:sz w:val="24"/>
                <w:szCs w:val="24"/>
              </w:rPr>
              <w:t>Certified</w:t>
            </w:r>
            <w:proofErr w:type="spellEnd"/>
            <w:r>
              <w:rPr>
                <w:rFonts w:cs="Times New Roman"/>
                <w:bCs/>
                <w:sz w:val="24"/>
                <w:szCs w:val="24"/>
              </w:rPr>
              <w:t xml:space="preserve"> arba </w:t>
            </w:r>
            <w:proofErr w:type="spellStart"/>
            <w:r>
              <w:rPr>
                <w:rFonts w:cs="Times New Roman"/>
                <w:bCs/>
                <w:sz w:val="24"/>
                <w:szCs w:val="24"/>
              </w:rPr>
              <w:t>Oracle</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lastRenderedPageBreak/>
              <w:t>Implementation</w:t>
            </w:r>
            <w:proofErr w:type="spellEnd"/>
            <w:r>
              <w:rPr>
                <w:rFonts w:cs="Times New Roman"/>
                <w:bCs/>
                <w:sz w:val="24"/>
                <w:szCs w:val="24"/>
              </w:rPr>
              <w:t xml:space="preserve">, arba  </w:t>
            </w:r>
            <w:proofErr w:type="spellStart"/>
            <w:r>
              <w:rPr>
                <w:rFonts w:cs="Times New Roman"/>
                <w:bCs/>
                <w:sz w:val="24"/>
                <w:szCs w:val="24"/>
              </w:rPr>
              <w:t>Oracle</w:t>
            </w:r>
            <w:proofErr w:type="spellEnd"/>
            <w:r>
              <w:rPr>
                <w:rFonts w:cs="Times New Roman"/>
                <w:bCs/>
                <w:sz w:val="24"/>
                <w:szCs w:val="24"/>
              </w:rPr>
              <w:t xml:space="preserve">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Performance</w:t>
            </w:r>
            <w:proofErr w:type="spellEnd"/>
            <w:r>
              <w:rPr>
                <w:rFonts w:cs="Times New Roman"/>
                <w:bCs/>
                <w:sz w:val="24"/>
                <w:szCs w:val="24"/>
              </w:rPr>
              <w:t xml:space="preserve"> arba Microsoft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t>Azure</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Administrator</w:t>
            </w:r>
            <w:proofErr w:type="spellEnd"/>
            <w:r>
              <w:rPr>
                <w:rFonts w:cs="Times New Roman"/>
                <w:bCs/>
                <w:sz w:val="24"/>
                <w:szCs w:val="24"/>
              </w:rPr>
              <w:t xml:space="preserve"> </w:t>
            </w:r>
            <w:proofErr w:type="spellStart"/>
            <w:r>
              <w:rPr>
                <w:rFonts w:cs="Times New Roman"/>
                <w:bCs/>
                <w:sz w:val="24"/>
                <w:szCs w:val="24"/>
              </w:rPr>
              <w:t>Associate</w:t>
            </w:r>
            <w:proofErr w:type="spellEnd"/>
            <w:r>
              <w:rPr>
                <w:rFonts w:cs="Times New Roman"/>
                <w:bCs/>
                <w:sz w:val="24"/>
                <w:szCs w:val="24"/>
              </w:rPr>
              <w:t xml:space="preserve"> arba AWS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Specialty</w:t>
            </w:r>
            <w:proofErr w:type="spellEnd"/>
            <w:r>
              <w:rPr>
                <w:rFonts w:cs="Times New Roman"/>
                <w:bCs/>
                <w:sz w:val="24"/>
                <w:szCs w:val="24"/>
              </w:rPr>
              <w:t xml:space="preserve"> </w:t>
            </w:r>
            <w:proofErr w:type="spellStart"/>
            <w:r>
              <w:rPr>
                <w:rFonts w:cs="Times New Roman"/>
                <w:bCs/>
                <w:sz w:val="24"/>
                <w:szCs w:val="24"/>
              </w:rPr>
              <w:t>Certification</w:t>
            </w:r>
            <w:proofErr w:type="spellEnd"/>
            <w:r>
              <w:rPr>
                <w:rFonts w:cs="Times New Roman"/>
                <w:bCs/>
                <w:sz w:val="24"/>
                <w:szCs w:val="24"/>
              </w:rPr>
              <w:t xml:space="preserve">) </w:t>
            </w:r>
            <w:r>
              <w:rPr>
                <w:rFonts w:eastAsia="Times New Roman" w:cs="Times New Roman"/>
                <w:sz w:val="24"/>
                <w:szCs w:val="24"/>
              </w:rPr>
              <w:t xml:space="preserve">arba kitą lygiavertį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w:t>
            </w:r>
          </w:p>
          <w:p w14:paraId="5C3268EA" w14:textId="77777777" w:rsidR="008767EC" w:rsidRDefault="00697E6F">
            <w:pPr>
              <w:widowControl w:val="0"/>
              <w:spacing w:after="0" w:line="240" w:lineRule="auto"/>
              <w:jc w:val="both"/>
              <w:rPr>
                <w:rFonts w:cs="Times New Roman"/>
                <w:b/>
                <w:bCs/>
                <w:sz w:val="24"/>
                <w:szCs w:val="24"/>
              </w:rPr>
            </w:pPr>
            <w:r>
              <w:rPr>
                <w:rFonts w:cs="Times New Roman"/>
                <w:bCs/>
                <w:sz w:val="24"/>
                <w:szCs w:val="24"/>
              </w:rPr>
              <w:t xml:space="preserve">2) </w:t>
            </w:r>
            <w:r>
              <w:rPr>
                <w:rFonts w:eastAsia="Calibri" w:cs="Times New Roman"/>
                <w:sz w:val="24"/>
                <w:szCs w:val="24"/>
                <w:lang w:eastAsia="en-US"/>
                <w14:ligatures w14:val="standardContextual"/>
              </w:rPr>
              <w:t>Turi turėti duomenų bazių programuotojo darbo patirtį ne mažiau kaip 1 (viename) per paskutinius 5 (penkerius) metus įvykdytame informacinės sistemos ir (ar) registro kūrimo ir (arba) modernizavimo projekte (sutartyje), kurio vykdymo metu siūlomas specialistas buvo atsakingas už informacinės sistemos ir (ar) registro duomenų bazių programavimą</w:t>
            </w:r>
          </w:p>
        </w:tc>
        <w:tc>
          <w:tcPr>
            <w:tcW w:w="3390" w:type="dxa"/>
            <w:vMerge/>
            <w:tcBorders>
              <w:left w:val="single" w:sz="4" w:space="0" w:color="000000"/>
              <w:bottom w:val="single" w:sz="4" w:space="0" w:color="000000"/>
              <w:right w:val="single" w:sz="4" w:space="0" w:color="000000"/>
            </w:tcBorders>
          </w:tcPr>
          <w:p w14:paraId="14EFBB51"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4BF1D1E4" w14:textId="77777777" w:rsidR="008767EC" w:rsidRDefault="008767EC">
            <w:pPr>
              <w:widowControl w:val="0"/>
              <w:tabs>
                <w:tab w:val="left" w:pos="851"/>
              </w:tabs>
              <w:spacing w:after="0" w:line="240" w:lineRule="auto"/>
              <w:jc w:val="both"/>
              <w:rPr>
                <w:rFonts w:cs="Times New Roman"/>
                <w:sz w:val="24"/>
                <w:szCs w:val="24"/>
              </w:rPr>
            </w:pPr>
          </w:p>
        </w:tc>
      </w:tr>
      <w:tr w:rsidR="008767EC" w14:paraId="0D23C60E" w14:textId="77777777">
        <w:tc>
          <w:tcPr>
            <w:tcW w:w="845" w:type="dxa"/>
            <w:tcBorders>
              <w:top w:val="single" w:sz="4" w:space="0" w:color="000000"/>
              <w:left w:val="single" w:sz="4" w:space="0" w:color="000000"/>
              <w:bottom w:val="single" w:sz="4" w:space="0" w:color="000000"/>
              <w:right w:val="single" w:sz="4" w:space="0" w:color="000000"/>
            </w:tcBorders>
          </w:tcPr>
          <w:p w14:paraId="0C1FA8C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14:paraId="3599B18E"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6 testuotojas:</w:t>
            </w:r>
          </w:p>
          <w:p w14:paraId="643D6C53" w14:textId="77777777" w:rsidR="008767EC" w:rsidRDefault="00697E6F">
            <w:pPr>
              <w:widowControl w:val="0"/>
              <w:spacing w:line="240" w:lineRule="auto"/>
              <w:jc w:val="both"/>
              <w:rPr>
                <w:rFonts w:cs="Times New Roman"/>
                <w:b/>
                <w:bCs/>
                <w:sz w:val="24"/>
                <w:szCs w:val="24"/>
              </w:rPr>
            </w:pPr>
            <w:r>
              <w:rPr>
                <w:rFonts w:cs="Times New Roman"/>
                <w:sz w:val="24"/>
                <w:szCs w:val="24"/>
              </w:rPr>
              <w:t xml:space="preserve">1) </w:t>
            </w:r>
            <w:r>
              <w:rPr>
                <w:rFonts w:eastAsia="Times New Roman" w:cs="Times New Roman"/>
                <w:sz w:val="24"/>
                <w:szCs w:val="24"/>
              </w:rPr>
              <w:t xml:space="preserve">turi turėti </w:t>
            </w:r>
            <w:r>
              <w:rPr>
                <w:rFonts w:cs="Times New Roman"/>
                <w:sz w:val="24"/>
                <w:szCs w:val="24"/>
              </w:rPr>
              <w:t xml:space="preserve">tarptautiniu mastu pripažįstamą testuotojo kvalifikaciją patvirtinantį sertifikatą ISTQB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Tester</w:t>
            </w:r>
            <w:proofErr w:type="spellEnd"/>
            <w:r>
              <w:rPr>
                <w:rFonts w:cs="Times New Roman"/>
                <w:sz w:val="24"/>
                <w:szCs w:val="24"/>
              </w:rPr>
              <w:t xml:space="preserve"> </w:t>
            </w:r>
            <w:proofErr w:type="spellStart"/>
            <w:r>
              <w:rPr>
                <w:rFonts w:cs="Times New Roman"/>
                <w:sz w:val="24"/>
                <w:szCs w:val="24"/>
              </w:rPr>
              <w:t>Advanced</w:t>
            </w:r>
            <w:proofErr w:type="spellEnd"/>
            <w:r>
              <w:rPr>
                <w:rFonts w:cs="Times New Roman"/>
                <w:sz w:val="24"/>
                <w:szCs w:val="24"/>
              </w:rPr>
              <w:t xml:space="preserve"> </w:t>
            </w:r>
            <w:proofErr w:type="spellStart"/>
            <w:r>
              <w:rPr>
                <w:rFonts w:cs="Times New Roman"/>
                <w:sz w:val="24"/>
                <w:szCs w:val="24"/>
              </w:rPr>
              <w:t>Level</w:t>
            </w:r>
            <w:proofErr w:type="spellEnd"/>
            <w:r>
              <w:rPr>
                <w:rFonts w:cs="Times New Roman"/>
                <w:sz w:val="24"/>
                <w:szCs w:val="24"/>
              </w:rPr>
              <w:t xml:space="preserve"> (</w:t>
            </w:r>
            <w:proofErr w:type="spellStart"/>
            <w:r>
              <w:rPr>
                <w:rFonts w:cs="Times New Roman"/>
                <w:sz w:val="24"/>
                <w:szCs w:val="24"/>
              </w:rPr>
              <w:t>Test</w:t>
            </w:r>
            <w:proofErr w:type="spellEnd"/>
            <w:r>
              <w:rPr>
                <w:rFonts w:cs="Times New Roman"/>
                <w:sz w:val="24"/>
                <w:szCs w:val="24"/>
              </w:rPr>
              <w:t xml:space="preserve"> Manager) arba ISEB </w:t>
            </w:r>
            <w:proofErr w:type="spellStart"/>
            <w:r>
              <w:rPr>
                <w:rFonts w:cs="Times New Roman"/>
                <w:sz w:val="24"/>
                <w:szCs w:val="24"/>
              </w:rPr>
              <w:t>Intermediate</w:t>
            </w:r>
            <w:proofErr w:type="spellEnd"/>
            <w:r>
              <w:rPr>
                <w:rFonts w:cs="Times New Roman"/>
                <w:sz w:val="24"/>
                <w:szCs w:val="24"/>
              </w:rPr>
              <w:t xml:space="preserve"> </w:t>
            </w:r>
            <w:proofErr w:type="spellStart"/>
            <w:r>
              <w:rPr>
                <w:rFonts w:cs="Times New Roman"/>
                <w:sz w:val="24"/>
                <w:szCs w:val="24"/>
              </w:rPr>
              <w:t>Certificate</w:t>
            </w:r>
            <w:proofErr w:type="spellEnd"/>
            <w:r>
              <w:rPr>
                <w:rFonts w:cs="Times New Roman"/>
                <w:sz w:val="24"/>
                <w:szCs w:val="24"/>
              </w:rPr>
              <w:t xml:space="preserve"> </w:t>
            </w:r>
            <w:proofErr w:type="spellStart"/>
            <w:r>
              <w:rPr>
                <w:rFonts w:cs="Times New Roman"/>
                <w:sz w:val="24"/>
                <w:szCs w:val="24"/>
              </w:rPr>
              <w:t>in</w:t>
            </w:r>
            <w:proofErr w:type="spellEnd"/>
            <w:r>
              <w:rPr>
                <w:rFonts w:cs="Times New Roman"/>
                <w:sz w:val="24"/>
                <w:szCs w:val="24"/>
              </w:rPr>
              <w:t xml:space="preserve"> </w:t>
            </w:r>
            <w:proofErr w:type="spellStart"/>
            <w:r>
              <w:rPr>
                <w:rFonts w:cs="Times New Roman"/>
                <w:sz w:val="24"/>
                <w:szCs w:val="24"/>
              </w:rPr>
              <w:t>Software</w:t>
            </w:r>
            <w:proofErr w:type="spellEnd"/>
            <w:r>
              <w:rPr>
                <w:rFonts w:cs="Times New Roman"/>
                <w:sz w:val="24"/>
                <w:szCs w:val="24"/>
              </w:rPr>
              <w:t xml:space="preserve"> </w:t>
            </w:r>
            <w:proofErr w:type="spellStart"/>
            <w:r>
              <w:rPr>
                <w:rFonts w:cs="Times New Roman"/>
                <w:sz w:val="24"/>
                <w:szCs w:val="24"/>
              </w:rPr>
              <w:t>Testing</w:t>
            </w:r>
            <w:proofErr w:type="spellEnd"/>
            <w:r>
              <w:rPr>
                <w:rFonts w:cs="Times New Roman"/>
                <w:sz w:val="24"/>
                <w:szCs w:val="24"/>
              </w:rPr>
              <w:t>, BCS (</w:t>
            </w:r>
            <w:proofErr w:type="spellStart"/>
            <w:r>
              <w:rPr>
                <w:rFonts w:cs="Times New Roman"/>
                <w:sz w:val="24"/>
                <w:szCs w:val="24"/>
              </w:rPr>
              <w:t>Intermediate</w:t>
            </w:r>
            <w:proofErr w:type="spellEnd"/>
            <w:r>
              <w:rPr>
                <w:rFonts w:cs="Times New Roman"/>
                <w:sz w:val="24"/>
                <w:szCs w:val="24"/>
              </w:rPr>
              <w:t xml:space="preserve"> </w:t>
            </w:r>
            <w:proofErr w:type="spellStart"/>
            <w:r>
              <w:rPr>
                <w:rFonts w:cs="Times New Roman"/>
                <w:sz w:val="24"/>
                <w:szCs w:val="24"/>
              </w:rPr>
              <w:t>Certificate</w:t>
            </w:r>
            <w:proofErr w:type="spellEnd"/>
            <w:r>
              <w:rPr>
                <w:rFonts w:cs="Times New Roman"/>
                <w:sz w:val="24"/>
                <w:szCs w:val="24"/>
              </w:rPr>
              <w:t xml:space="preserve"> </w:t>
            </w:r>
            <w:proofErr w:type="spellStart"/>
            <w:r>
              <w:rPr>
                <w:rFonts w:cs="Times New Roman"/>
                <w:sz w:val="24"/>
                <w:szCs w:val="24"/>
              </w:rPr>
              <w:t>in</w:t>
            </w:r>
            <w:proofErr w:type="spellEnd"/>
            <w:r>
              <w:rPr>
                <w:rFonts w:cs="Times New Roman"/>
                <w:sz w:val="24"/>
                <w:szCs w:val="24"/>
              </w:rPr>
              <w:t xml:space="preserve"> </w:t>
            </w:r>
            <w:proofErr w:type="spellStart"/>
            <w:r>
              <w:rPr>
                <w:rFonts w:cs="Times New Roman"/>
                <w:sz w:val="24"/>
                <w:szCs w:val="24"/>
              </w:rPr>
              <w:t>Software</w:t>
            </w:r>
            <w:proofErr w:type="spellEnd"/>
            <w:r>
              <w:rPr>
                <w:rFonts w:cs="Times New Roman"/>
                <w:sz w:val="24"/>
                <w:szCs w:val="24"/>
              </w:rPr>
              <w:t xml:space="preserve"> </w:t>
            </w:r>
            <w:proofErr w:type="spellStart"/>
            <w:r>
              <w:rPr>
                <w:rFonts w:cs="Times New Roman"/>
                <w:sz w:val="24"/>
                <w:szCs w:val="24"/>
              </w:rPr>
              <w:t>Testing</w:t>
            </w:r>
            <w:proofErr w:type="spellEnd"/>
            <w:r>
              <w:rPr>
                <w:rFonts w:cs="Times New Roman"/>
                <w:sz w:val="24"/>
                <w:szCs w:val="24"/>
              </w:rPr>
              <w:t xml:space="preserve">)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 xml:space="preserve">2) </w:t>
            </w:r>
            <w:r>
              <w:rPr>
                <w:rFonts w:eastAsia="Calibri" w:cs="Times New Roman"/>
                <w:sz w:val="24"/>
                <w:szCs w:val="24"/>
                <w:lang w:eastAsia="en-US"/>
                <w14:ligatures w14:val="standardContextual"/>
              </w:rPr>
              <w:t xml:space="preserve">Turi turėti testuotojo darbo patirtį ne mažiau kaip 1 (viename) per paskutinius 5 (penkerius) metus įvykdytame informacinės </w:t>
            </w:r>
            <w:r>
              <w:rPr>
                <w:rFonts w:eastAsia="Calibri" w:cs="Times New Roman"/>
                <w:sz w:val="24"/>
                <w:szCs w:val="24"/>
                <w:lang w:eastAsia="en-US"/>
                <w14:ligatures w14:val="standardContextual"/>
              </w:rPr>
              <w:lastRenderedPageBreak/>
              <w:t>sistemos ir (ar) registro kūrimo ir (arba) modernizavimo projekte (sutartyje), kurios metu specialistas parengė sistemos ir (ar) registro testavimo planą (-</w:t>
            </w:r>
            <w:proofErr w:type="spellStart"/>
            <w:r>
              <w:rPr>
                <w:rFonts w:eastAsia="Calibri" w:cs="Times New Roman"/>
                <w:sz w:val="24"/>
                <w:szCs w:val="24"/>
                <w:lang w:eastAsia="en-US"/>
                <w14:ligatures w14:val="standardContextual"/>
              </w:rPr>
              <w:t>us</w:t>
            </w:r>
            <w:proofErr w:type="spellEnd"/>
            <w:r>
              <w:rPr>
                <w:rFonts w:eastAsia="Calibri" w:cs="Times New Roman"/>
                <w:sz w:val="24"/>
                <w:szCs w:val="24"/>
                <w:lang w:eastAsia="en-US"/>
                <w14:ligatures w14:val="standardContextual"/>
              </w:rPr>
              <w:t>), testavimo scenarijus ir atliko testavimą bei parengė testavimo ataskaitas</w:t>
            </w:r>
          </w:p>
        </w:tc>
        <w:tc>
          <w:tcPr>
            <w:tcW w:w="3390" w:type="dxa"/>
            <w:vMerge/>
            <w:tcBorders>
              <w:left w:val="single" w:sz="4" w:space="0" w:color="000000"/>
              <w:bottom w:val="single" w:sz="4" w:space="0" w:color="000000"/>
              <w:right w:val="single" w:sz="4" w:space="0" w:color="000000"/>
            </w:tcBorders>
          </w:tcPr>
          <w:p w14:paraId="2371A0E5"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59362484" w14:textId="77777777" w:rsidR="008767EC" w:rsidRDefault="008767EC">
            <w:pPr>
              <w:widowControl w:val="0"/>
              <w:tabs>
                <w:tab w:val="left" w:pos="851"/>
              </w:tabs>
              <w:spacing w:after="0" w:line="240" w:lineRule="auto"/>
              <w:jc w:val="both"/>
              <w:rPr>
                <w:rFonts w:cs="Times New Roman"/>
                <w:sz w:val="24"/>
                <w:szCs w:val="24"/>
              </w:rPr>
            </w:pPr>
          </w:p>
        </w:tc>
      </w:tr>
      <w:tr w:rsidR="008767EC" w14:paraId="7BC4303D" w14:textId="77777777">
        <w:tc>
          <w:tcPr>
            <w:tcW w:w="845" w:type="dxa"/>
            <w:tcBorders>
              <w:top w:val="single" w:sz="4" w:space="0" w:color="000000"/>
              <w:left w:val="single" w:sz="4" w:space="0" w:color="000000"/>
              <w:bottom w:val="single" w:sz="4" w:space="0" w:color="000000"/>
              <w:right w:val="single" w:sz="4" w:space="0" w:color="000000"/>
            </w:tcBorders>
          </w:tcPr>
          <w:p w14:paraId="3071C25B"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1.2.6. </w:t>
            </w:r>
          </w:p>
        </w:tc>
        <w:tc>
          <w:tcPr>
            <w:tcW w:w="3402" w:type="dxa"/>
            <w:tcBorders>
              <w:top w:val="single" w:sz="4" w:space="0" w:color="000000"/>
              <w:left w:val="single" w:sz="4" w:space="0" w:color="000000"/>
              <w:bottom w:val="single" w:sz="4" w:space="0" w:color="000000"/>
              <w:right w:val="single" w:sz="4" w:space="0" w:color="000000"/>
            </w:tcBorders>
          </w:tcPr>
          <w:p w14:paraId="1739EA8A"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7 IS saugos ekspertas:</w:t>
            </w:r>
          </w:p>
          <w:p w14:paraId="23E75C91" w14:textId="77777777" w:rsidR="008767EC" w:rsidRDefault="00697E6F">
            <w:pPr>
              <w:widowControl w:val="0"/>
              <w:spacing w:after="0" w:line="240" w:lineRule="auto"/>
              <w:jc w:val="both"/>
              <w:rPr>
                <w:rFonts w:cs="Times New Roman"/>
                <w:sz w:val="24"/>
                <w:szCs w:val="24"/>
              </w:rPr>
            </w:pPr>
            <w:r>
              <w:rPr>
                <w:rFonts w:cs="Times New Roman"/>
                <w:sz w:val="24"/>
                <w:szCs w:val="24"/>
              </w:rPr>
              <w:t>1) turi turėti tarptautiniu mastu pripažįstamą IS saugos eksperto kvalifikaciją patvirtinantį sertifikatą CISA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Information</w:t>
            </w:r>
            <w:proofErr w:type="spellEnd"/>
            <w:r>
              <w:rPr>
                <w:rFonts w:cs="Times New Roman"/>
                <w:sz w:val="24"/>
                <w:szCs w:val="24"/>
              </w:rPr>
              <w:t xml:space="preserve"> </w:t>
            </w:r>
            <w:proofErr w:type="spellStart"/>
            <w:r>
              <w:rPr>
                <w:rFonts w:cs="Times New Roman"/>
                <w:sz w:val="24"/>
                <w:szCs w:val="24"/>
              </w:rPr>
              <w:t>Security</w:t>
            </w:r>
            <w:proofErr w:type="spellEnd"/>
            <w:r>
              <w:rPr>
                <w:rFonts w:cs="Times New Roman"/>
                <w:sz w:val="24"/>
                <w:szCs w:val="24"/>
              </w:rPr>
              <w:t xml:space="preserve"> </w:t>
            </w:r>
            <w:proofErr w:type="spellStart"/>
            <w:r>
              <w:rPr>
                <w:rFonts w:cs="Times New Roman"/>
                <w:sz w:val="24"/>
                <w:szCs w:val="24"/>
              </w:rPr>
              <w:t>Auditor</w:t>
            </w:r>
            <w:proofErr w:type="spellEnd"/>
            <w:r>
              <w:rPr>
                <w:rFonts w:cs="Times New Roman"/>
                <w:sz w:val="24"/>
                <w:szCs w:val="24"/>
              </w:rPr>
              <w:t>) arba CISSP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Information</w:t>
            </w:r>
            <w:proofErr w:type="spellEnd"/>
            <w:r>
              <w:rPr>
                <w:rFonts w:cs="Times New Roman"/>
                <w:sz w:val="24"/>
                <w:szCs w:val="24"/>
              </w:rPr>
              <w:t xml:space="preserve"> </w:t>
            </w:r>
            <w:proofErr w:type="spellStart"/>
            <w:r>
              <w:rPr>
                <w:rFonts w:cs="Times New Roman"/>
                <w:sz w:val="24"/>
                <w:szCs w:val="24"/>
              </w:rPr>
              <w:t>Systems</w:t>
            </w:r>
            <w:proofErr w:type="spellEnd"/>
            <w:r>
              <w:rPr>
                <w:rFonts w:cs="Times New Roman"/>
                <w:sz w:val="24"/>
                <w:szCs w:val="24"/>
              </w:rPr>
              <w:t xml:space="preserve"> </w:t>
            </w:r>
            <w:proofErr w:type="spellStart"/>
            <w:r>
              <w:rPr>
                <w:rFonts w:cs="Times New Roman"/>
                <w:sz w:val="24"/>
                <w:szCs w:val="24"/>
              </w:rPr>
              <w:t>Security</w:t>
            </w:r>
            <w:proofErr w:type="spellEnd"/>
            <w:r>
              <w:rPr>
                <w:rFonts w:cs="Times New Roman"/>
                <w:sz w:val="24"/>
                <w:szCs w:val="24"/>
              </w:rPr>
              <w:t xml:space="preserve"> Professional) arba Microsoft 365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Security</w:t>
            </w:r>
            <w:proofErr w:type="spellEnd"/>
            <w:r>
              <w:rPr>
                <w:rFonts w:cs="Times New Roman"/>
                <w:sz w:val="24"/>
                <w:szCs w:val="24"/>
              </w:rPr>
              <w:t xml:space="preserve"> </w:t>
            </w:r>
            <w:proofErr w:type="spellStart"/>
            <w:r>
              <w:rPr>
                <w:rFonts w:cs="Times New Roman"/>
                <w:sz w:val="24"/>
                <w:szCs w:val="24"/>
              </w:rPr>
              <w:t>Administrator</w:t>
            </w:r>
            <w:proofErr w:type="spellEnd"/>
            <w:r>
              <w:rPr>
                <w:rFonts w:cs="Times New Roman"/>
                <w:sz w:val="24"/>
                <w:szCs w:val="24"/>
              </w:rPr>
              <w:t xml:space="preserve"> </w:t>
            </w:r>
            <w:proofErr w:type="spellStart"/>
            <w:r>
              <w:rPr>
                <w:rFonts w:cs="Times New Roman"/>
                <w:sz w:val="24"/>
                <w:szCs w:val="24"/>
              </w:rPr>
              <w:t>Associate</w:t>
            </w:r>
            <w:proofErr w:type="spellEnd"/>
            <w:r>
              <w:rPr>
                <w:rFonts w:cs="Times New Roman"/>
                <w:sz w:val="24"/>
                <w:szCs w:val="24"/>
              </w:rPr>
              <w:t xml:space="preserve">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w:t>
            </w:r>
          </w:p>
          <w:p w14:paraId="7DD6F57F" w14:textId="77777777" w:rsidR="008767EC" w:rsidRDefault="00697E6F">
            <w:pPr>
              <w:widowControl w:val="0"/>
              <w:spacing w:after="0" w:line="240" w:lineRule="auto"/>
              <w:jc w:val="both"/>
              <w:rPr>
                <w:rFonts w:cs="Times New Roman"/>
                <w:b/>
                <w:bCs/>
                <w:sz w:val="24"/>
                <w:szCs w:val="24"/>
              </w:rPr>
            </w:pPr>
            <w:r>
              <w:rPr>
                <w:rFonts w:cs="Times New Roman"/>
                <w:sz w:val="24"/>
                <w:szCs w:val="24"/>
              </w:rPr>
              <w:t xml:space="preserve">2) Turi turėti IS saugos eksperto </w:t>
            </w:r>
            <w:r>
              <w:rPr>
                <w:rFonts w:eastAsia="Calibri" w:cs="Times New Roman"/>
                <w:sz w:val="24"/>
                <w:szCs w:val="24"/>
                <w:lang w:eastAsia="en-US"/>
                <w14:ligatures w14:val="standardContextual"/>
              </w:rPr>
              <w:t>darbo patirtį ne mažiau kaip 1 (viename) per paskutinius 5 (penkerius) metus įvykdytame informacinės sistemos ir (ar) registro kūrimo ir (arba) modernizavimo projekte (sutartyje), kurios vykdymo metu užtikrino informacinės sistemos ir (ar) registro duomenų saugumą.</w:t>
            </w:r>
          </w:p>
        </w:tc>
        <w:tc>
          <w:tcPr>
            <w:tcW w:w="3390" w:type="dxa"/>
            <w:vMerge/>
            <w:tcBorders>
              <w:left w:val="single" w:sz="4" w:space="0" w:color="000000"/>
              <w:bottom w:val="single" w:sz="4" w:space="0" w:color="000000"/>
              <w:right w:val="single" w:sz="4" w:space="0" w:color="000000"/>
            </w:tcBorders>
          </w:tcPr>
          <w:p w14:paraId="3A950CA3"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03129AAA" w14:textId="77777777" w:rsidR="008767EC" w:rsidRDefault="008767EC">
            <w:pPr>
              <w:widowControl w:val="0"/>
              <w:tabs>
                <w:tab w:val="left" w:pos="851"/>
              </w:tabs>
              <w:spacing w:after="0" w:line="240" w:lineRule="auto"/>
              <w:jc w:val="both"/>
              <w:rPr>
                <w:rFonts w:cs="Times New Roman"/>
                <w:sz w:val="24"/>
                <w:szCs w:val="24"/>
              </w:rPr>
            </w:pPr>
          </w:p>
        </w:tc>
      </w:tr>
      <w:tr w:rsidR="008767EC" w14:paraId="3BD25E52" w14:textId="77777777">
        <w:tc>
          <w:tcPr>
            <w:tcW w:w="845" w:type="dxa"/>
            <w:tcBorders>
              <w:top w:val="single" w:sz="4" w:space="0" w:color="000000"/>
              <w:left w:val="single" w:sz="4" w:space="0" w:color="000000"/>
              <w:bottom w:val="single" w:sz="4" w:space="0" w:color="000000"/>
              <w:right w:val="single" w:sz="4" w:space="0" w:color="000000"/>
            </w:tcBorders>
          </w:tcPr>
          <w:p w14:paraId="307B951E"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1.2.7. </w:t>
            </w:r>
          </w:p>
        </w:tc>
        <w:tc>
          <w:tcPr>
            <w:tcW w:w="3402" w:type="dxa"/>
            <w:tcBorders>
              <w:top w:val="single" w:sz="4" w:space="0" w:color="000000"/>
              <w:left w:val="single" w:sz="4" w:space="0" w:color="000000"/>
              <w:bottom w:val="single" w:sz="4" w:space="0" w:color="000000"/>
              <w:right w:val="single" w:sz="4" w:space="0" w:color="000000"/>
            </w:tcBorders>
          </w:tcPr>
          <w:p w14:paraId="10145B2C"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8 ergonomikos (vartotojo sąsajos kokybės) ekspertas:</w:t>
            </w:r>
          </w:p>
          <w:p w14:paraId="77FA4E18" w14:textId="77777777" w:rsidR="008767EC" w:rsidRDefault="00697E6F">
            <w:pPr>
              <w:widowControl w:val="0"/>
              <w:tabs>
                <w:tab w:val="left" w:pos="851"/>
              </w:tabs>
              <w:spacing w:line="240" w:lineRule="auto"/>
              <w:jc w:val="both"/>
              <w:rPr>
                <w:rFonts w:cs="Times New Roman"/>
                <w:sz w:val="24"/>
                <w:szCs w:val="24"/>
              </w:rPr>
            </w:pPr>
            <w:r>
              <w:rPr>
                <w:rFonts w:cs="Times New Roman"/>
                <w:sz w:val="24"/>
                <w:szCs w:val="24"/>
              </w:rPr>
              <w:t xml:space="preserve">1) turi turėti tarptautiniu mastu pripažįstamą IS vartotojo sąsajos </w:t>
            </w:r>
            <w:r>
              <w:rPr>
                <w:rFonts w:cs="Times New Roman"/>
                <w:sz w:val="24"/>
                <w:szCs w:val="24"/>
              </w:rPr>
              <w:lastRenderedPageBreak/>
              <w:t xml:space="preserve">specialisto kvalifikaciją patvirtinantį sertifikatą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Usability</w:t>
            </w:r>
            <w:proofErr w:type="spellEnd"/>
            <w:r>
              <w:rPr>
                <w:rFonts w:cs="Times New Roman"/>
                <w:sz w:val="24"/>
                <w:szCs w:val="24"/>
              </w:rPr>
              <w:t xml:space="preserve"> </w:t>
            </w:r>
            <w:proofErr w:type="spellStart"/>
            <w:r>
              <w:rPr>
                <w:rFonts w:cs="Times New Roman"/>
                <w:sz w:val="24"/>
                <w:szCs w:val="24"/>
              </w:rPr>
              <w:t>Analyst</w:t>
            </w:r>
            <w:proofErr w:type="spellEnd"/>
            <w:r>
              <w:rPr>
                <w:rFonts w:cs="Times New Roman"/>
                <w:sz w:val="24"/>
                <w:szCs w:val="24"/>
              </w:rPr>
              <w:t xml:space="preserve"> (CUA) arba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Human</w:t>
            </w:r>
            <w:proofErr w:type="spellEnd"/>
            <w:r>
              <w:rPr>
                <w:rFonts w:cs="Times New Roman"/>
                <w:sz w:val="24"/>
                <w:szCs w:val="24"/>
              </w:rPr>
              <w:t xml:space="preserve"> </w:t>
            </w:r>
            <w:proofErr w:type="spellStart"/>
            <w:r>
              <w:rPr>
                <w:rFonts w:cs="Times New Roman"/>
                <w:sz w:val="24"/>
                <w:szCs w:val="24"/>
              </w:rPr>
              <w:t>Factors</w:t>
            </w:r>
            <w:proofErr w:type="spellEnd"/>
            <w:r>
              <w:rPr>
                <w:rFonts w:cs="Times New Roman"/>
                <w:sz w:val="24"/>
                <w:szCs w:val="24"/>
              </w:rPr>
              <w:t xml:space="preserve"> </w:t>
            </w:r>
            <w:proofErr w:type="spellStart"/>
            <w:r>
              <w:rPr>
                <w:rFonts w:cs="Times New Roman"/>
                <w:sz w:val="24"/>
                <w:szCs w:val="24"/>
              </w:rPr>
              <w:t>Engineering</w:t>
            </w:r>
            <w:proofErr w:type="spellEnd"/>
            <w:r>
              <w:rPr>
                <w:rFonts w:cs="Times New Roman"/>
                <w:sz w:val="24"/>
                <w:szCs w:val="24"/>
              </w:rPr>
              <w:t xml:space="preserve"> Professional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 xml:space="preserve">2) Turi turėti </w:t>
            </w:r>
            <w:r>
              <w:rPr>
                <w:rFonts w:cs="Times New Roman"/>
                <w:b/>
                <w:bCs/>
                <w:sz w:val="24"/>
                <w:szCs w:val="24"/>
              </w:rPr>
              <w:t>ergonomikos (vartotojo sąsajos kokybės) eksperto</w:t>
            </w:r>
            <w:r>
              <w:rPr>
                <w:rFonts w:eastAsia="Calibri" w:cs="Times New Roman"/>
                <w:sz w:val="24"/>
                <w:szCs w:val="24"/>
                <w:lang w:eastAsia="en-US"/>
                <w14:ligatures w14:val="standardContextual"/>
              </w:rPr>
              <w:t xml:space="preserve"> darbo patirtį ne mažiau kaip 1 (viename) per paskutinius 5 (penkerius) metus įvykdytame informacinės sistemos ir (ar) registro kūrimo ir (arba) modernizavimo projekte (sutartyje), kuriame atliko informacinės sistemos ir/ar jos </w:t>
            </w:r>
            <w:proofErr w:type="spellStart"/>
            <w:r>
              <w:rPr>
                <w:rFonts w:eastAsia="Calibri" w:cs="Times New Roman"/>
                <w:sz w:val="24"/>
                <w:szCs w:val="24"/>
                <w:lang w:eastAsia="en-US"/>
                <w14:ligatures w14:val="standardContextual"/>
              </w:rPr>
              <w:t>funkcionalumų</w:t>
            </w:r>
            <w:proofErr w:type="spellEnd"/>
            <w:r>
              <w:rPr>
                <w:rFonts w:eastAsia="Calibri" w:cs="Times New Roman"/>
                <w:sz w:val="24"/>
                <w:szCs w:val="24"/>
                <w:lang w:eastAsia="en-US"/>
                <w14:ligatures w14:val="standardContextual"/>
              </w:rPr>
              <w:t xml:space="preserve"> ergonomikos vertinimą.</w:t>
            </w:r>
          </w:p>
        </w:tc>
        <w:tc>
          <w:tcPr>
            <w:tcW w:w="3390" w:type="dxa"/>
            <w:vMerge/>
            <w:tcBorders>
              <w:left w:val="single" w:sz="4" w:space="0" w:color="000000"/>
              <w:bottom w:val="single" w:sz="4" w:space="0" w:color="000000"/>
              <w:right w:val="single" w:sz="4" w:space="0" w:color="000000"/>
            </w:tcBorders>
          </w:tcPr>
          <w:p w14:paraId="5892E7E0"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16D671A4" w14:textId="77777777" w:rsidR="008767EC" w:rsidRDefault="008767EC">
            <w:pPr>
              <w:widowControl w:val="0"/>
              <w:tabs>
                <w:tab w:val="left" w:pos="851"/>
              </w:tabs>
              <w:spacing w:after="0" w:line="240" w:lineRule="auto"/>
              <w:jc w:val="both"/>
              <w:rPr>
                <w:rFonts w:cs="Times New Roman"/>
                <w:sz w:val="24"/>
                <w:szCs w:val="24"/>
              </w:rPr>
            </w:pPr>
          </w:p>
        </w:tc>
      </w:tr>
    </w:tbl>
    <w:p w14:paraId="10793D0B" w14:textId="77777777" w:rsidR="008767EC" w:rsidRDefault="008767EC">
      <w:pPr>
        <w:sectPr w:rsidR="008767EC" w:rsidSect="00985381">
          <w:headerReference w:type="default" r:id="rId25"/>
          <w:footerReference w:type="first" r:id="rId26"/>
          <w:pgSz w:w="12240" w:h="15840"/>
          <w:pgMar w:top="1134" w:right="567" w:bottom="1134" w:left="1701" w:header="720" w:footer="720" w:gutter="0"/>
          <w:pgNumType w:start="7"/>
          <w:cols w:space="720"/>
          <w:formProt w:val="0"/>
          <w:titlePg/>
          <w:docGrid w:linePitch="360" w:charSpace="12082"/>
        </w:sectPr>
      </w:pPr>
    </w:p>
    <w:p w14:paraId="16278CE4" w14:textId="77777777" w:rsidR="008767EC" w:rsidRDefault="00697E6F">
      <w:pPr>
        <w:tabs>
          <w:tab w:val="left" w:pos="720"/>
        </w:tabs>
        <w:spacing w:after="0" w:line="240" w:lineRule="auto"/>
        <w:ind w:firstLine="567"/>
        <w:jc w:val="center"/>
        <w:rPr>
          <w:rFonts w:eastAsia="Calibri"/>
          <w:b/>
          <w:bCs/>
          <w:sz w:val="24"/>
          <w:szCs w:val="24"/>
          <w:lang w:eastAsia="en-US"/>
        </w:rPr>
      </w:pPr>
      <w:r>
        <w:rPr>
          <w:rFonts w:eastAsia="Calibri"/>
          <w:b/>
          <w:bCs/>
          <w:sz w:val="24"/>
          <w:szCs w:val="24"/>
          <w:lang w:eastAsia="en-US"/>
        </w:rPr>
        <w:lastRenderedPageBreak/>
        <w:t>Tiekėjams keliami reikalavimai dėl kokybės vadybos sistemos ir (ar) aplinkos apsaugos vadybos sistemos standartų reikalavimai</w:t>
      </w:r>
    </w:p>
    <w:p w14:paraId="0654BBA8" w14:textId="77777777" w:rsidR="008767EC" w:rsidRDefault="008767EC">
      <w:pPr>
        <w:tabs>
          <w:tab w:val="left" w:pos="720"/>
        </w:tabs>
        <w:spacing w:after="0" w:line="240" w:lineRule="auto"/>
        <w:ind w:firstLine="567"/>
        <w:jc w:val="both"/>
        <w:rPr>
          <w:rFonts w:eastAsia="Calibri" w:cstheme="minorHAnsi"/>
          <w:i/>
          <w:iCs/>
          <w:color w:val="7030A0"/>
          <w:sz w:val="24"/>
          <w:szCs w:val="24"/>
          <w:lang w:eastAsia="en-US"/>
        </w:rPr>
      </w:pPr>
    </w:p>
    <w:p w14:paraId="7BAFD1AD" w14:textId="77777777" w:rsidR="008767EC" w:rsidRDefault="00697E6F">
      <w:pPr>
        <w:pStyle w:val="ListParagraph"/>
        <w:spacing w:after="0" w:line="20" w:lineRule="atLeast"/>
        <w:ind w:left="0" w:firstLine="567"/>
        <w:jc w:val="both"/>
        <w:rPr>
          <w:rFonts w:eastAsiaTheme="minorHAnsi" w:cstheme="minorHAnsi"/>
          <w:sz w:val="24"/>
          <w:szCs w:val="24"/>
        </w:rPr>
      </w:pPr>
      <w:r>
        <w:rPr>
          <w:rFonts w:eastAsia="Calibri" w:cstheme="minorHAnsi"/>
          <w:sz w:val="24"/>
          <w:szCs w:val="24"/>
          <w:lang w:eastAsia="en-US"/>
        </w:rPr>
        <w:t>Perkančioji organizacija nereikalauja, kad tiekėjai laikytųsi k</w:t>
      </w:r>
      <w:r>
        <w:rPr>
          <w:rFonts w:eastAsia="Calibri" w:cstheme="minorHAnsi"/>
          <w:iCs/>
          <w:sz w:val="24"/>
          <w:szCs w:val="24"/>
          <w:lang w:eastAsia="en-US"/>
        </w:rPr>
        <w:t>okybės vadybos sistemos ir (arba) aplinkos apsaugos vadybos sistemos standartų.</w:t>
      </w:r>
    </w:p>
    <w:p w14:paraId="230BDC26" w14:textId="77777777" w:rsidR="008767EC" w:rsidRDefault="008767EC">
      <w:pPr>
        <w:tabs>
          <w:tab w:val="left" w:pos="709"/>
        </w:tabs>
        <w:spacing w:after="0" w:line="240" w:lineRule="auto"/>
        <w:ind w:firstLine="567"/>
        <w:jc w:val="right"/>
        <w:rPr>
          <w:rFonts w:eastAsiaTheme="minorHAnsi" w:cstheme="minorHAnsi"/>
          <w:lang w:eastAsia="en-US"/>
        </w:rPr>
      </w:pPr>
    </w:p>
    <w:p w14:paraId="190972DA" w14:textId="77777777" w:rsidR="008767EC" w:rsidRDefault="00697E6F">
      <w:pPr>
        <w:rPr>
          <w:rFonts w:cstheme="minorHAnsi"/>
          <w:b/>
          <w:bCs/>
          <w:smallCaps/>
          <w:sz w:val="22"/>
          <w:szCs w:val="22"/>
        </w:rPr>
      </w:pPr>
      <w:r>
        <w:br w:type="page"/>
      </w:r>
    </w:p>
    <w:p w14:paraId="1A87CEE5" w14:textId="77777777" w:rsidR="008767EC" w:rsidRDefault="00697E6F">
      <w:pPr>
        <w:pStyle w:val="Heading2"/>
        <w:ind w:left="5103"/>
        <w:rPr>
          <w:rFonts w:asciiTheme="minorHAnsi" w:hAnsiTheme="minorHAnsi" w:cstheme="minorHAnsi"/>
          <w:color w:val="0070C0"/>
          <w:sz w:val="21"/>
          <w:szCs w:val="21"/>
        </w:rPr>
      </w:pPr>
      <w:bookmarkStart w:id="53" w:name="_Ref38291379"/>
      <w:bookmarkStart w:id="54" w:name="_Ref38291394"/>
      <w:bookmarkStart w:id="55" w:name="_Ref38898251"/>
      <w:bookmarkStart w:id="56" w:name="_Toc217888461"/>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3"/>
      <w:bookmarkEnd w:id="54"/>
      <w:bookmarkEnd w:id="55"/>
      <w:bookmarkEnd w:id="56"/>
    </w:p>
    <w:p w14:paraId="6718D56C" w14:textId="77777777" w:rsidR="008767EC" w:rsidRDefault="008767EC">
      <w:pPr>
        <w:rPr>
          <w:rFonts w:cstheme="minorHAnsi"/>
          <w:b/>
          <w:bCs/>
          <w:smallCaps/>
          <w:sz w:val="22"/>
          <w:szCs w:val="22"/>
        </w:rPr>
      </w:pPr>
    </w:p>
    <w:p w14:paraId="3EC06CD9" w14:textId="77777777" w:rsidR="008767EC" w:rsidRDefault="00697E6F">
      <w:pPr>
        <w:pStyle w:val="Subtitle"/>
        <w:jc w:val="center"/>
        <w:rPr>
          <w:b/>
          <w:bCs/>
          <w:smallCaps/>
        </w:rPr>
      </w:pPr>
      <w:r>
        <w:t>EUROPOS BENDRASIS VIEŠŲJŲ PIRKIMŲ DOKUMENTAS</w:t>
      </w:r>
    </w:p>
    <w:p w14:paraId="771C87C9" w14:textId="77777777" w:rsidR="008767EC" w:rsidRDefault="00697E6F">
      <w:pPr>
        <w:jc w:val="both"/>
        <w:rPr>
          <w:rFonts w:cstheme="minorHAnsi"/>
          <w:sz w:val="24"/>
          <w:szCs w:val="24"/>
        </w:rPr>
      </w:pPr>
      <w:r>
        <w:rPr>
          <w:rFonts w:cstheme="minorHAnsi"/>
          <w:sz w:val="24"/>
          <w:szCs w:val="24"/>
        </w:rPr>
        <w:t>„Europos bendrasis viešųjų pirkimų dokumentas (EBVPD)“ pateikiamas .</w:t>
      </w:r>
      <w:proofErr w:type="spellStart"/>
      <w:r>
        <w:rPr>
          <w:rFonts w:cstheme="minorHAnsi"/>
          <w:sz w:val="24"/>
          <w:szCs w:val="24"/>
        </w:rPr>
        <w:t>xml</w:t>
      </w:r>
      <w:proofErr w:type="spellEnd"/>
      <w:r>
        <w:rPr>
          <w:rFonts w:cstheme="minorHAnsi"/>
          <w:sz w:val="24"/>
          <w:szCs w:val="24"/>
        </w:rPr>
        <w:t xml:space="preserve"> formatu.</w:t>
      </w:r>
    </w:p>
    <w:p w14:paraId="1C922AC0" w14:textId="77777777" w:rsidR="008767EC" w:rsidRDefault="00697E6F">
      <w:pPr>
        <w:jc w:val="center"/>
        <w:rPr>
          <w:rFonts w:cstheme="minorHAnsi"/>
          <w:smallCaps/>
          <w:sz w:val="22"/>
          <w:szCs w:val="22"/>
        </w:rPr>
      </w:pPr>
      <w:r>
        <w:rPr>
          <w:rFonts w:cstheme="minorHAnsi"/>
          <w:smallCaps/>
          <w:sz w:val="22"/>
          <w:szCs w:val="22"/>
        </w:rPr>
        <w:t>__________</w:t>
      </w:r>
    </w:p>
    <w:p w14:paraId="2E7EBDA0" w14:textId="77777777" w:rsidR="008767EC" w:rsidRDefault="00697E6F">
      <w:pPr>
        <w:rPr>
          <w:rFonts w:cstheme="minorHAnsi"/>
          <w:b/>
          <w:bCs/>
          <w:smallCaps/>
          <w:sz w:val="22"/>
          <w:szCs w:val="22"/>
        </w:rPr>
      </w:pPr>
      <w:r>
        <w:br w:type="page"/>
      </w:r>
    </w:p>
    <w:p w14:paraId="4F3D6D9A" w14:textId="77777777" w:rsidR="008767EC" w:rsidRDefault="00697E6F">
      <w:pPr>
        <w:pStyle w:val="Heading2"/>
        <w:ind w:left="5103"/>
        <w:rPr>
          <w:rFonts w:asciiTheme="minorHAnsi" w:eastAsia="Calibri" w:hAnsiTheme="minorHAnsi" w:cstheme="minorHAnsi"/>
          <w:color w:val="0070C0"/>
          <w:sz w:val="21"/>
          <w:szCs w:val="21"/>
        </w:rPr>
      </w:pPr>
      <w:bookmarkStart w:id="57" w:name="_Ref38540913"/>
      <w:bookmarkStart w:id="58" w:name="_Ref38898051"/>
      <w:bookmarkStart w:id="59" w:name="_Ref38901392"/>
      <w:bookmarkStart w:id="60" w:name="_Toc217888462"/>
      <w:r>
        <w:rPr>
          <w:rFonts w:asciiTheme="minorHAnsi" w:eastAsia="Calibri" w:hAnsiTheme="minorHAnsi" w:cstheme="minorHAnsi"/>
          <w:color w:val="0070C0"/>
          <w:sz w:val="21"/>
          <w:szCs w:val="21"/>
        </w:rPr>
        <w:lastRenderedPageBreak/>
        <w:t>Pirkimo sąlygų 6 priedas „Pasiūlymo forma“</w:t>
      </w:r>
      <w:bookmarkEnd w:id="57"/>
      <w:bookmarkEnd w:id="58"/>
      <w:bookmarkEnd w:id="59"/>
      <w:bookmarkEnd w:id="60"/>
    </w:p>
    <w:p w14:paraId="02A29BEB" w14:textId="77777777" w:rsidR="008767EC" w:rsidRDefault="008767EC">
      <w:pPr>
        <w:rPr>
          <w:rFonts w:eastAsiaTheme="minorHAnsi" w:cstheme="minorHAnsi"/>
          <w:b/>
          <w:bCs/>
        </w:rPr>
      </w:pPr>
    </w:p>
    <w:p w14:paraId="33443A39"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Herbas arba prekių ženklas</w:t>
      </w:r>
    </w:p>
    <w:p w14:paraId="5B7A6ADC" w14:textId="77777777" w:rsidR="008767EC" w:rsidRDefault="008767EC">
      <w:pPr>
        <w:spacing w:after="0" w:line="240" w:lineRule="auto"/>
        <w:jc w:val="center"/>
        <w:rPr>
          <w:rFonts w:ascii="Arial" w:eastAsia="Times New Roman" w:hAnsi="Arial" w:cs="Arial"/>
          <w:color w:val="000000"/>
          <w:sz w:val="20"/>
          <w:szCs w:val="20"/>
        </w:rPr>
      </w:pPr>
    </w:p>
    <w:p w14:paraId="026255B7"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(Tiekėjo pavadinimas)</w:t>
      </w:r>
    </w:p>
    <w:p w14:paraId="117EEE27" w14:textId="77777777" w:rsidR="008767EC" w:rsidRDefault="008767EC">
      <w:pPr>
        <w:spacing w:after="0" w:line="240" w:lineRule="auto"/>
        <w:jc w:val="center"/>
        <w:rPr>
          <w:rFonts w:ascii="Arial" w:eastAsia="Times New Roman" w:hAnsi="Arial" w:cs="Arial"/>
          <w:color w:val="000000"/>
          <w:sz w:val="20"/>
          <w:szCs w:val="20"/>
        </w:rPr>
      </w:pPr>
    </w:p>
    <w:p w14:paraId="4D830923"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0272AF" w14:textId="77777777" w:rsidR="008767EC" w:rsidRDefault="008767EC">
      <w:pPr>
        <w:spacing w:after="0" w:line="240" w:lineRule="auto"/>
        <w:ind w:firstLine="720"/>
        <w:rPr>
          <w:rFonts w:ascii="Arial" w:eastAsia="Times New Roman" w:hAnsi="Arial" w:cs="Arial"/>
          <w:color w:val="000000"/>
          <w:sz w:val="20"/>
          <w:szCs w:val="20"/>
        </w:rPr>
      </w:pPr>
    </w:p>
    <w:p w14:paraId="73F67DC9"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PASIŪLYMAS</w:t>
      </w:r>
    </w:p>
    <w:p w14:paraId="52447C88" w14:textId="77777777" w:rsidR="008767EC" w:rsidRDefault="00697E6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DĖL </w:t>
      </w:r>
      <w:r>
        <w:rPr>
          <w:rFonts w:ascii="Times New Roman" w:hAnsi="Times New Roman" w:cs="Times New Roman"/>
          <w:b/>
          <w:sz w:val="24"/>
          <w:szCs w:val="24"/>
        </w:rPr>
        <w:t>POLICIJOS REGISTRUOJAMŲ ĮVYKIŲ REGISTRO (PRĮR) MODERNIZAVIMO IR DIEGIMO PASLAUGŲ</w:t>
      </w:r>
    </w:p>
    <w:p w14:paraId="286A58A1" w14:textId="77777777" w:rsidR="008767EC" w:rsidRDefault="008767EC">
      <w:pPr>
        <w:spacing w:after="0" w:line="240" w:lineRule="auto"/>
        <w:jc w:val="center"/>
        <w:rPr>
          <w:rFonts w:ascii="Arial" w:eastAsia="Times New Roman" w:hAnsi="Arial" w:cs="Arial"/>
          <w:color w:val="000000"/>
          <w:sz w:val="20"/>
          <w:szCs w:val="20"/>
        </w:rPr>
      </w:pPr>
    </w:p>
    <w:p w14:paraId="12D6EF8F" w14:textId="77777777" w:rsidR="008767EC" w:rsidRDefault="008767EC">
      <w:pPr>
        <w:spacing w:after="0" w:line="240" w:lineRule="auto"/>
        <w:jc w:val="center"/>
        <w:rPr>
          <w:rFonts w:ascii="Arial" w:eastAsia="Times New Roman" w:hAnsi="Arial" w:cs="Arial"/>
          <w:color w:val="000000"/>
          <w:sz w:val="20"/>
          <w:szCs w:val="20"/>
        </w:rPr>
      </w:pPr>
    </w:p>
    <w:p w14:paraId="5AB0F6F9" w14:textId="77777777" w:rsidR="008767EC" w:rsidRDefault="00697E6F">
      <w:pPr>
        <w:spacing w:after="0" w:line="240" w:lineRule="auto"/>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Policijos departamentui prie </w:t>
      </w:r>
    </w:p>
    <w:p w14:paraId="51FF86DF" w14:textId="77777777" w:rsidR="008767EC" w:rsidRDefault="00697E6F">
      <w:pPr>
        <w:spacing w:after="0" w:line="240" w:lineRule="auto"/>
        <w:rPr>
          <w:rFonts w:ascii="Arial" w:eastAsia="Times New Roman" w:hAnsi="Arial" w:cs="Arial"/>
          <w:color w:val="000000"/>
          <w:sz w:val="20"/>
          <w:szCs w:val="20"/>
        </w:rPr>
      </w:pPr>
      <w:r>
        <w:rPr>
          <w:rFonts w:ascii="Times New Roman" w:eastAsia="Times New Roman" w:hAnsi="Times New Roman" w:cs="Times New Roman"/>
          <w:b/>
          <w:sz w:val="22"/>
          <w:szCs w:val="22"/>
          <w:lang w:eastAsia="zh-CN"/>
        </w:rPr>
        <w:t>Lietuvos Respublikos vidaus reikalų ministerijos</w:t>
      </w:r>
    </w:p>
    <w:p w14:paraId="52E5FFBD" w14:textId="77777777" w:rsidR="008767EC" w:rsidRDefault="008767EC">
      <w:pPr>
        <w:spacing w:after="0" w:line="240" w:lineRule="auto"/>
        <w:jc w:val="center"/>
        <w:rPr>
          <w:rFonts w:ascii="Arial" w:eastAsia="Times New Roman" w:hAnsi="Arial" w:cs="Arial"/>
          <w:color w:val="000000"/>
          <w:sz w:val="20"/>
          <w:szCs w:val="20"/>
        </w:rPr>
      </w:pPr>
    </w:p>
    <w:p w14:paraId="5C90D09F" w14:textId="77777777" w:rsidR="008767EC" w:rsidRDefault="008767EC">
      <w:pPr>
        <w:spacing w:after="0" w:line="240" w:lineRule="auto"/>
        <w:jc w:val="center"/>
        <w:rPr>
          <w:rFonts w:ascii="Arial" w:eastAsia="Times New Roman" w:hAnsi="Arial" w:cs="Arial"/>
          <w:color w:val="000000"/>
          <w:sz w:val="20"/>
          <w:szCs w:val="20"/>
        </w:rPr>
      </w:pPr>
    </w:p>
    <w:p w14:paraId="3AA0513C"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A DALIS. TECHNINĖ INFORMACIJA IR DUOMENYS APIE TIEKĖJĄ</w:t>
      </w:r>
    </w:p>
    <w:p w14:paraId="33592CBC" w14:textId="77777777" w:rsidR="008767EC" w:rsidRDefault="008767EC">
      <w:pPr>
        <w:shd w:val="clear" w:color="auto" w:fill="FFFFFF"/>
        <w:spacing w:after="0" w:line="240" w:lineRule="auto"/>
        <w:jc w:val="center"/>
        <w:rPr>
          <w:rFonts w:ascii="Arial" w:eastAsia="Times New Roman" w:hAnsi="Arial" w:cs="Arial"/>
          <w:color w:val="000000"/>
          <w:sz w:val="20"/>
          <w:szCs w:val="20"/>
        </w:rPr>
      </w:pPr>
    </w:p>
    <w:p w14:paraId="7F15FC23"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r>
        <w:rPr>
          <w:rFonts w:ascii="Times New Roman" w:eastAsia="Times New Roman" w:hAnsi="Times New Roman" w:cs="Times New Roman"/>
          <w:b/>
          <w:bCs/>
          <w:color w:val="000000"/>
          <w:sz w:val="24"/>
          <w:szCs w:val="24"/>
        </w:rPr>
        <w:t xml:space="preserve"> </w:t>
      </w:r>
    </w:p>
    <w:p w14:paraId="0976D4BD"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(Data)</w:t>
      </w:r>
    </w:p>
    <w:p w14:paraId="2ECBFA41"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p>
    <w:p w14:paraId="624C4DCD"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 vieta)</w:t>
      </w:r>
    </w:p>
    <w:p w14:paraId="2451A889" w14:textId="77777777" w:rsidR="008767EC" w:rsidRDefault="00697E6F">
      <w:pP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INFORMACIJA APIE TIEKĖJUS</w:t>
      </w:r>
    </w:p>
    <w:tbl>
      <w:tblPr>
        <w:tblW w:w="5000" w:type="pct"/>
        <w:jc w:val="center"/>
        <w:tblLayout w:type="fixed"/>
        <w:tblLook w:val="04A0" w:firstRow="1" w:lastRow="0" w:firstColumn="1" w:lastColumn="0" w:noHBand="0" w:noVBand="1"/>
      </w:tblPr>
      <w:tblGrid>
        <w:gridCol w:w="4958"/>
        <w:gridCol w:w="5004"/>
      </w:tblGrid>
      <w:tr w:rsidR="008767EC" w14:paraId="59CDA351"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6BBB5B4B" w14:textId="77777777" w:rsidR="008767EC" w:rsidRDefault="00697E6F">
            <w:pPr>
              <w:widowControl w:val="0"/>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0DAA500C" w14:textId="77777777" w:rsidR="008767EC" w:rsidRDefault="008767EC">
            <w:pPr>
              <w:widowControl w:val="0"/>
              <w:spacing w:after="0" w:line="240" w:lineRule="auto"/>
              <w:rPr>
                <w:rFonts w:ascii="Times New Roman" w:hAnsi="Times New Roman" w:cs="Times New Roman"/>
                <w:iCs/>
                <w:sz w:val="22"/>
                <w:szCs w:val="22"/>
              </w:rPr>
            </w:pPr>
          </w:p>
        </w:tc>
      </w:tr>
      <w:tr w:rsidR="008767EC" w14:paraId="1E73AF80"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40FF34CA"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19990579" w14:textId="77777777" w:rsidR="008767EC" w:rsidRDefault="008767EC">
            <w:pPr>
              <w:widowControl w:val="0"/>
              <w:spacing w:after="0" w:line="240" w:lineRule="auto"/>
              <w:rPr>
                <w:rFonts w:ascii="Times New Roman" w:hAnsi="Times New Roman" w:cs="Times New Roman"/>
                <w:iCs/>
                <w:sz w:val="22"/>
                <w:szCs w:val="22"/>
              </w:rPr>
            </w:pPr>
          </w:p>
        </w:tc>
      </w:tr>
      <w:tr w:rsidR="008767EC" w14:paraId="39051C4E"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57209259"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179B39CD" w14:textId="77777777" w:rsidR="008767EC" w:rsidRDefault="008767EC">
            <w:pPr>
              <w:widowControl w:val="0"/>
              <w:spacing w:after="0" w:line="240" w:lineRule="auto"/>
              <w:rPr>
                <w:rFonts w:ascii="Times New Roman" w:hAnsi="Times New Roman" w:cs="Times New Roman"/>
                <w:iCs/>
                <w:sz w:val="22"/>
                <w:szCs w:val="22"/>
              </w:rPr>
            </w:pPr>
          </w:p>
        </w:tc>
      </w:tr>
      <w:tr w:rsidR="008767EC" w14:paraId="34D24BC7"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1BA3F8" w14:textId="77777777" w:rsidR="008767EC" w:rsidRDefault="00697E6F">
            <w:pPr>
              <w:widowControl w:val="0"/>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036E2D73" w14:textId="77777777" w:rsidR="008767EC" w:rsidRDefault="008767EC">
            <w:pPr>
              <w:widowControl w:val="0"/>
              <w:spacing w:after="0" w:line="240" w:lineRule="auto"/>
              <w:rPr>
                <w:rFonts w:ascii="Times New Roman" w:hAnsi="Times New Roman" w:cs="Times New Roman"/>
                <w:iCs/>
                <w:sz w:val="22"/>
                <w:szCs w:val="22"/>
              </w:rPr>
            </w:pPr>
          </w:p>
        </w:tc>
      </w:tr>
    </w:tbl>
    <w:p w14:paraId="02B1D136" w14:textId="77777777" w:rsidR="008767EC" w:rsidRDefault="008767EC">
      <w:pPr>
        <w:spacing w:after="0" w:line="240" w:lineRule="auto"/>
        <w:rPr>
          <w:rFonts w:ascii="Times New Roman" w:eastAsia="Calibri" w:hAnsi="Times New Roman" w:cs="Times New Roman"/>
          <w:color w:val="000000" w:themeColor="dark1"/>
          <w:sz w:val="24"/>
          <w:szCs w:val="24"/>
        </w:rPr>
      </w:pPr>
    </w:p>
    <w:p w14:paraId="7AB3B5C4" w14:textId="77777777" w:rsidR="008767EC" w:rsidRDefault="00697E6F">
      <w:pPr>
        <w:tabs>
          <w:tab w:val="left" w:pos="567"/>
        </w:tabs>
        <w:spacing w:after="0" w:line="240" w:lineRule="auto"/>
        <w:contextualSpacing/>
        <w:jc w:val="center"/>
        <w:rPr>
          <w:rFonts w:ascii="Times New Roman" w:eastAsia="Calibri" w:hAnsi="Times New Roman" w:cs="Times New Roman"/>
          <w:b/>
          <w:bCs/>
          <w:color w:val="000000" w:themeColor="dark1"/>
          <w:sz w:val="24"/>
          <w:szCs w:val="24"/>
        </w:rPr>
      </w:pPr>
      <w:r>
        <w:rPr>
          <w:rFonts w:ascii="Times New Roman" w:eastAsia="Times New Roman" w:hAnsi="Times New Roman" w:cs="Times New Roman"/>
          <w:b/>
          <w:color w:val="000000"/>
          <w:sz w:val="24"/>
          <w:szCs w:val="24"/>
        </w:rPr>
        <w:t xml:space="preserve">2. </w:t>
      </w:r>
      <w:r>
        <w:rPr>
          <w:rFonts w:ascii="Times New Roman" w:hAnsi="Times New Roman" w:cs="Times New Roman"/>
          <w:b/>
          <w:bCs/>
          <w:sz w:val="24"/>
          <w:szCs w:val="24"/>
        </w:rPr>
        <w:t>INFORMACIJA APIE ŽINOMUS SUBTIEKĖJUS IR JIEMS PERDUODAMA VYKDYTI SUTARTIES DALIS</w:t>
      </w:r>
    </w:p>
    <w:p w14:paraId="5B512667" w14:textId="77777777" w:rsidR="008767EC" w:rsidRDefault="00697E6F">
      <w:pPr>
        <w:spacing w:after="0" w:line="240" w:lineRule="auto"/>
        <w:ind w:left="567"/>
        <w:contextualSpacing/>
        <w:jc w:val="center"/>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(pildoma, jei tiekėjas pasitelkia subtiekėjus)</w:t>
      </w:r>
    </w:p>
    <w:p w14:paraId="533B141C" w14:textId="77777777" w:rsidR="008767EC" w:rsidRDefault="008767EC">
      <w:pPr>
        <w:spacing w:after="0" w:line="240" w:lineRule="auto"/>
        <w:ind w:left="567"/>
        <w:contextualSpacing/>
        <w:jc w:val="center"/>
        <w:rPr>
          <w:rFonts w:ascii="Times New Roman" w:eastAsia="Calibri" w:hAnsi="Times New Roman" w:cs="Times New Roman"/>
          <w:i/>
          <w:iCs/>
          <w:color w:val="000000" w:themeColor="dark1"/>
          <w:sz w:val="22"/>
          <w:szCs w:val="22"/>
        </w:rPr>
      </w:pPr>
    </w:p>
    <w:p w14:paraId="1C7F5615" w14:textId="77777777" w:rsidR="008767EC" w:rsidRDefault="00697E6F">
      <w:pPr>
        <w:spacing w:after="0" w:line="240" w:lineRule="auto"/>
        <w:ind w:left="567"/>
        <w:contextualSpacing/>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Dėl kiekvieno pasitelkiamo subtiekėjo tiekėjas turi papildomai pateikti atskirą, to (-ų) subtiekėjo (-ų) tinkamai užpildytą ir pasirašytą EBVPD formą.</w:t>
      </w:r>
    </w:p>
    <w:tbl>
      <w:tblPr>
        <w:tblW w:w="5000" w:type="pct"/>
        <w:tblLayout w:type="fixed"/>
        <w:tblLook w:val="04A0" w:firstRow="1" w:lastRow="0" w:firstColumn="1" w:lastColumn="0" w:noHBand="0" w:noVBand="1"/>
      </w:tblPr>
      <w:tblGrid>
        <w:gridCol w:w="845"/>
        <w:gridCol w:w="4160"/>
        <w:gridCol w:w="3114"/>
        <w:gridCol w:w="1843"/>
      </w:tblGrid>
      <w:tr w:rsidR="008767EC" w14:paraId="4C64150D" w14:textId="77777777">
        <w:trPr>
          <w:trHeight w:val="19"/>
        </w:trPr>
        <w:tc>
          <w:tcPr>
            <w:tcW w:w="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162A49" w14:textId="77777777" w:rsidR="008767EC" w:rsidRDefault="00697E6F">
            <w:pPr>
              <w:widowControl w:val="0"/>
              <w:spacing w:after="0" w:line="240" w:lineRule="auto"/>
              <w:jc w:val="center"/>
              <w:rPr>
                <w:rFonts w:ascii="Times New Roman" w:hAnsi="Times New Roman" w:cs="Times New Roman"/>
                <w:b/>
                <w:color w:val="000000"/>
                <w:sz w:val="22"/>
              </w:rPr>
            </w:pPr>
            <w:proofErr w:type="spellStart"/>
            <w:r>
              <w:rPr>
                <w:rFonts w:ascii="Times New Roman" w:eastAsia="Calibri" w:hAnsi="Times New Roman" w:cs="Times New Roman"/>
                <w:b/>
                <w:color w:val="000000"/>
                <w:sz w:val="22"/>
                <w:szCs w:val="22"/>
                <w:lang w:val="en-US" w:eastAsia="en-US"/>
              </w:rPr>
              <w:t>Eil</w:t>
            </w:r>
            <w:proofErr w:type="spellEnd"/>
            <w:r>
              <w:rPr>
                <w:rFonts w:ascii="Times New Roman" w:eastAsia="Calibri" w:hAnsi="Times New Roman" w:cs="Times New Roman"/>
                <w:b/>
                <w:color w:val="000000"/>
                <w:sz w:val="22"/>
                <w:szCs w:val="22"/>
                <w:lang w:val="en-US" w:eastAsia="en-US"/>
              </w:rPr>
              <w:t xml:space="preserve">. </w:t>
            </w:r>
            <w:proofErr w:type="spellStart"/>
            <w:r>
              <w:rPr>
                <w:rFonts w:ascii="Times New Roman" w:eastAsia="Calibri" w:hAnsi="Times New Roman" w:cs="Times New Roman"/>
                <w:b/>
                <w:color w:val="000000"/>
                <w:sz w:val="22"/>
                <w:szCs w:val="22"/>
                <w:lang w:val="en-US" w:eastAsia="en-US"/>
              </w:rPr>
              <w:t>Nr</w:t>
            </w:r>
            <w:proofErr w:type="spellEnd"/>
            <w:r>
              <w:rPr>
                <w:rFonts w:ascii="Times New Roman" w:eastAsia="Calibri" w:hAnsi="Times New Roman" w:cs="Times New Roman"/>
                <w:b/>
                <w:color w:val="000000"/>
                <w:sz w:val="22"/>
                <w:szCs w:val="22"/>
                <w:lang w:val="en-US" w:eastAsia="en-US"/>
              </w:rPr>
              <w:t>.</w:t>
            </w:r>
          </w:p>
        </w:tc>
        <w:tc>
          <w:tcPr>
            <w:tcW w:w="41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1175F" w14:textId="77777777" w:rsidR="008767EC" w:rsidRDefault="00697E6F">
            <w:pPr>
              <w:widowControl w:val="0"/>
              <w:spacing w:after="0" w:line="240" w:lineRule="auto"/>
              <w:jc w:val="center"/>
              <w:rPr>
                <w:rFonts w:ascii="Times New Roman" w:eastAsia="Times New Roman" w:hAnsi="Times New Roman" w:cs="Times New Roman"/>
                <w:b/>
                <w:color w:val="00000A"/>
                <w:sz w:val="22"/>
              </w:rPr>
            </w:pPr>
            <w:proofErr w:type="spellStart"/>
            <w:r>
              <w:rPr>
                <w:rFonts w:ascii="Times New Roman" w:eastAsia="Times New Roman" w:hAnsi="Times New Roman" w:cs="Times New Roman"/>
                <w:b/>
                <w:color w:val="00000A"/>
                <w:sz w:val="22"/>
                <w:szCs w:val="22"/>
                <w:lang w:val="en-US" w:eastAsia="en-US"/>
              </w:rPr>
              <w:t>Subtiekėjo</w:t>
            </w:r>
            <w:proofErr w:type="spellEnd"/>
            <w:r>
              <w:rPr>
                <w:rFonts w:ascii="Times New Roman" w:eastAsia="Times New Roman" w:hAnsi="Times New Roman" w:cs="Times New Roman"/>
                <w:b/>
                <w:color w:val="00000A"/>
                <w:sz w:val="22"/>
                <w:szCs w:val="22"/>
                <w:lang w:val="en-US" w:eastAsia="en-US"/>
              </w:rPr>
              <w:t xml:space="preserve"> (-ų) </w:t>
            </w:r>
            <w:proofErr w:type="spellStart"/>
            <w:r>
              <w:rPr>
                <w:rFonts w:ascii="Times New Roman" w:eastAsia="Times New Roman" w:hAnsi="Times New Roman" w:cs="Times New Roman"/>
                <w:b/>
                <w:color w:val="00000A"/>
                <w:sz w:val="22"/>
                <w:szCs w:val="22"/>
                <w:lang w:val="en-US" w:eastAsia="en-US"/>
              </w:rPr>
              <w:t>pavadinimas</w:t>
            </w:r>
            <w:proofErr w:type="spellEnd"/>
          </w:p>
          <w:p w14:paraId="7CCA8414" w14:textId="77777777" w:rsidR="008767EC" w:rsidRDefault="00697E6F">
            <w:pPr>
              <w:widowControl w:val="0"/>
              <w:spacing w:after="0" w:line="240" w:lineRule="auto"/>
              <w:jc w:val="center"/>
              <w:rPr>
                <w:rFonts w:ascii="Times New Roman" w:hAnsi="Times New Roman" w:cs="Times New Roman"/>
                <w:b/>
                <w:color w:val="000000"/>
                <w:sz w:val="22"/>
              </w:rPr>
            </w:pPr>
            <w:r>
              <w:rPr>
                <w:rFonts w:ascii="Times New Roman" w:eastAsia="Times New Roman" w:hAnsi="Times New Roman" w:cs="Times New Roman"/>
                <w:b/>
                <w:color w:val="00000A"/>
                <w:sz w:val="22"/>
                <w:szCs w:val="22"/>
                <w:lang w:val="en-US" w:eastAsia="en-US"/>
              </w:rPr>
              <w:t>(-</w:t>
            </w:r>
            <w:proofErr w:type="spellStart"/>
            <w:r>
              <w:rPr>
                <w:rFonts w:ascii="Times New Roman" w:eastAsia="Times New Roman" w:hAnsi="Times New Roman" w:cs="Times New Roman"/>
                <w:b/>
                <w:color w:val="00000A"/>
                <w:sz w:val="22"/>
                <w:szCs w:val="22"/>
                <w:lang w:val="en-US" w:eastAsia="en-US"/>
              </w:rPr>
              <w:t>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kontaktiniai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duomenys</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ir</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jų</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atstovai</w:t>
            </w:r>
            <w:proofErr w:type="spellEnd"/>
          </w:p>
        </w:tc>
        <w:tc>
          <w:tcPr>
            <w:tcW w:w="31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39FB0A" w14:textId="77777777" w:rsidR="008767EC" w:rsidRDefault="00697E6F">
            <w:pPr>
              <w:widowControl w:val="0"/>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Nurodoma</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kokius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sutartinius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įsipareigojimus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vykdys</w:t>
            </w:r>
            <w:proofErr w:type="spellEnd"/>
          </w:p>
        </w:tc>
        <w:tc>
          <w:tcPr>
            <w:tcW w:w="1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606734" w14:textId="77777777" w:rsidR="008767EC" w:rsidRDefault="00697E6F">
            <w:pPr>
              <w:widowControl w:val="0"/>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Apimtis</w:t>
            </w:r>
            <w:proofErr w:type="spellEnd"/>
            <w:r>
              <w:rPr>
                <w:rFonts w:ascii="Times New Roman" w:eastAsia="Calibri" w:hAnsi="Times New Roman" w:cs="Times New Roman"/>
                <w:b/>
                <w:iCs/>
                <w:sz w:val="22"/>
                <w:szCs w:val="22"/>
                <w:lang w:val="en-US" w:eastAsia="en-US"/>
              </w:rPr>
              <w:t xml:space="preserve"> EUR </w:t>
            </w:r>
            <w:proofErr w:type="spellStart"/>
            <w:r>
              <w:rPr>
                <w:rFonts w:ascii="Times New Roman" w:eastAsia="Calibri" w:hAnsi="Times New Roman" w:cs="Times New Roman"/>
                <w:b/>
                <w:iCs/>
                <w:sz w:val="22"/>
                <w:szCs w:val="22"/>
                <w:lang w:val="en-US" w:eastAsia="en-US"/>
              </w:rPr>
              <w:t>arba</w:t>
            </w:r>
            <w:proofErr w:type="spellEnd"/>
            <w:r>
              <w:rPr>
                <w:rFonts w:ascii="Times New Roman" w:eastAsia="Calibri" w:hAnsi="Times New Roman" w:cs="Times New Roman"/>
                <w:b/>
                <w:iCs/>
                <w:sz w:val="22"/>
                <w:szCs w:val="22"/>
                <w:lang w:val="en-US" w:eastAsia="en-US"/>
              </w:rPr>
              <w:t xml:space="preserve"> proc.</w:t>
            </w:r>
          </w:p>
        </w:tc>
      </w:tr>
      <w:tr w:rsidR="008767EC" w14:paraId="4AA3EE54" w14:textId="77777777">
        <w:trPr>
          <w:trHeight w:val="19"/>
        </w:trPr>
        <w:tc>
          <w:tcPr>
            <w:tcW w:w="845" w:type="dxa"/>
            <w:tcBorders>
              <w:top w:val="single" w:sz="4" w:space="0" w:color="000000"/>
              <w:left w:val="single" w:sz="4" w:space="0" w:color="000000"/>
              <w:bottom w:val="single" w:sz="4" w:space="0" w:color="000000"/>
              <w:right w:val="single" w:sz="4" w:space="0" w:color="000000"/>
            </w:tcBorders>
            <w:vAlign w:val="center"/>
          </w:tcPr>
          <w:p w14:paraId="36886FCF" w14:textId="77777777" w:rsidR="008767EC" w:rsidRDefault="008767EC">
            <w:pPr>
              <w:widowControl w:val="0"/>
              <w:numPr>
                <w:ilvl w:val="0"/>
                <w:numId w:val="42"/>
              </w:numPr>
              <w:spacing w:after="0" w:line="240" w:lineRule="auto"/>
              <w:ind w:left="0" w:firstLine="0"/>
              <w:contextualSpacing/>
              <w:jc w:val="center"/>
              <w:rPr>
                <w:rFonts w:ascii="Times New Roman" w:hAnsi="Times New Roman" w:cs="Times New Roman"/>
                <w:sz w:val="22"/>
                <w:lang w:bidi="en-US"/>
              </w:rPr>
            </w:pPr>
          </w:p>
        </w:tc>
        <w:tc>
          <w:tcPr>
            <w:tcW w:w="4164" w:type="dxa"/>
            <w:tcBorders>
              <w:top w:val="single" w:sz="4" w:space="0" w:color="000000"/>
              <w:left w:val="single" w:sz="4" w:space="0" w:color="000000"/>
              <w:bottom w:val="single" w:sz="4" w:space="0" w:color="000000"/>
              <w:right w:val="single" w:sz="4" w:space="0" w:color="000000"/>
            </w:tcBorders>
          </w:tcPr>
          <w:p w14:paraId="2B363B1B" w14:textId="77777777" w:rsidR="008767EC" w:rsidRDefault="008767EC">
            <w:pPr>
              <w:widowControl w:val="0"/>
              <w:spacing w:after="0" w:line="240" w:lineRule="auto"/>
              <w:rPr>
                <w:rFonts w:ascii="Times New Roman" w:hAnsi="Times New Roman" w:cs="Times New Roman"/>
                <w:color w:val="000000"/>
                <w:sz w:val="22"/>
              </w:rPr>
            </w:pPr>
          </w:p>
        </w:tc>
        <w:tc>
          <w:tcPr>
            <w:tcW w:w="3117" w:type="dxa"/>
            <w:tcBorders>
              <w:top w:val="single" w:sz="4" w:space="0" w:color="000000"/>
              <w:left w:val="single" w:sz="4" w:space="0" w:color="000000"/>
              <w:bottom w:val="single" w:sz="4" w:space="0" w:color="000000"/>
              <w:right w:val="single" w:sz="4" w:space="0" w:color="000000"/>
            </w:tcBorders>
          </w:tcPr>
          <w:p w14:paraId="5A864BA8" w14:textId="77777777" w:rsidR="008767EC" w:rsidRDefault="008767EC">
            <w:pPr>
              <w:widowControl w:val="0"/>
              <w:spacing w:after="0" w:line="240" w:lineRule="auto"/>
              <w:rPr>
                <w:rFonts w:ascii="Times New Roman" w:hAnsi="Times New Roman" w:cs="Times New Roman"/>
                <w:color w:val="000000"/>
                <w:sz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6D11457E" w14:textId="77777777" w:rsidR="008767EC" w:rsidRDefault="008767EC">
            <w:pPr>
              <w:widowControl w:val="0"/>
              <w:spacing w:after="0" w:line="240" w:lineRule="auto"/>
              <w:jc w:val="center"/>
              <w:rPr>
                <w:rFonts w:ascii="Times New Roman" w:hAnsi="Times New Roman" w:cs="Times New Roman"/>
                <w:color w:val="000000"/>
                <w:sz w:val="22"/>
              </w:rPr>
            </w:pPr>
          </w:p>
        </w:tc>
      </w:tr>
      <w:tr w:rsidR="008767EC" w14:paraId="7B5F0190" w14:textId="77777777">
        <w:trPr>
          <w:trHeight w:val="19"/>
        </w:trPr>
        <w:tc>
          <w:tcPr>
            <w:tcW w:w="845" w:type="dxa"/>
            <w:tcBorders>
              <w:top w:val="single" w:sz="4" w:space="0" w:color="000000"/>
              <w:left w:val="single" w:sz="4" w:space="0" w:color="000000"/>
              <w:bottom w:val="single" w:sz="4" w:space="0" w:color="000000"/>
              <w:right w:val="single" w:sz="4" w:space="0" w:color="000000"/>
            </w:tcBorders>
            <w:vAlign w:val="center"/>
          </w:tcPr>
          <w:p w14:paraId="0DFAFA97" w14:textId="77777777" w:rsidR="008767EC" w:rsidRDefault="00697E6F">
            <w:pPr>
              <w:widowControl w:val="0"/>
              <w:spacing w:after="0" w:line="240" w:lineRule="auto"/>
              <w:contextualSpacing/>
              <w:rPr>
                <w:rFonts w:ascii="Times New Roman" w:hAnsi="Times New Roman" w:cs="Times New Roman"/>
                <w:sz w:val="22"/>
                <w:lang w:bidi="en-US"/>
              </w:rPr>
            </w:pPr>
            <w:r>
              <w:rPr>
                <w:rFonts w:ascii="Times New Roman" w:eastAsia="Calibri" w:hAnsi="Times New Roman" w:cs="Times New Roman"/>
                <w:bCs/>
                <w:sz w:val="22"/>
                <w:szCs w:val="22"/>
                <w:lang w:val="en-US" w:eastAsia="en-US" w:bidi="en-US"/>
              </w:rPr>
              <w:lastRenderedPageBreak/>
              <w:t>...</w:t>
            </w:r>
          </w:p>
        </w:tc>
        <w:tc>
          <w:tcPr>
            <w:tcW w:w="4164" w:type="dxa"/>
            <w:tcBorders>
              <w:top w:val="single" w:sz="4" w:space="0" w:color="000000"/>
              <w:left w:val="single" w:sz="4" w:space="0" w:color="000000"/>
              <w:bottom w:val="single" w:sz="4" w:space="0" w:color="000000"/>
              <w:right w:val="single" w:sz="4" w:space="0" w:color="000000"/>
            </w:tcBorders>
          </w:tcPr>
          <w:p w14:paraId="706C1FCF" w14:textId="77777777" w:rsidR="008767EC" w:rsidRDefault="008767EC">
            <w:pPr>
              <w:widowControl w:val="0"/>
              <w:spacing w:after="0" w:line="240" w:lineRule="auto"/>
              <w:rPr>
                <w:rFonts w:ascii="Times New Roman" w:hAnsi="Times New Roman" w:cs="Times New Roman"/>
                <w:color w:val="000000"/>
                <w:sz w:val="22"/>
              </w:rPr>
            </w:pPr>
          </w:p>
        </w:tc>
        <w:tc>
          <w:tcPr>
            <w:tcW w:w="3117" w:type="dxa"/>
            <w:tcBorders>
              <w:top w:val="single" w:sz="4" w:space="0" w:color="000000"/>
              <w:left w:val="single" w:sz="4" w:space="0" w:color="000000"/>
              <w:bottom w:val="single" w:sz="4" w:space="0" w:color="000000"/>
              <w:right w:val="single" w:sz="4" w:space="0" w:color="000000"/>
            </w:tcBorders>
          </w:tcPr>
          <w:p w14:paraId="7F0D47CC" w14:textId="77777777" w:rsidR="008767EC" w:rsidRDefault="008767EC">
            <w:pPr>
              <w:widowControl w:val="0"/>
              <w:spacing w:after="0" w:line="240" w:lineRule="auto"/>
              <w:rPr>
                <w:rFonts w:ascii="Times New Roman" w:hAnsi="Times New Roman" w:cs="Times New Roman"/>
                <w:color w:val="000000"/>
                <w:sz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3B886A33" w14:textId="77777777" w:rsidR="008767EC" w:rsidRDefault="008767EC">
            <w:pPr>
              <w:widowControl w:val="0"/>
              <w:spacing w:after="0" w:line="240" w:lineRule="auto"/>
              <w:jc w:val="center"/>
              <w:rPr>
                <w:rFonts w:ascii="Times New Roman" w:hAnsi="Times New Roman" w:cs="Times New Roman"/>
                <w:color w:val="000000"/>
                <w:sz w:val="22"/>
              </w:rPr>
            </w:pPr>
          </w:p>
        </w:tc>
      </w:tr>
    </w:tbl>
    <w:p w14:paraId="06CBE5C1" w14:textId="77777777" w:rsidR="008767EC" w:rsidRDefault="008767EC">
      <w:pPr>
        <w:tabs>
          <w:tab w:val="left" w:pos="0"/>
        </w:tabs>
        <w:suppressAutoHyphens w:val="0"/>
        <w:spacing w:after="0" w:line="240" w:lineRule="auto"/>
        <w:jc w:val="center"/>
        <w:rPr>
          <w:rFonts w:eastAsia="Calibri" w:cstheme="minorHAnsi"/>
          <w:b/>
        </w:rPr>
      </w:pPr>
    </w:p>
    <w:p w14:paraId="5739DB14" w14:textId="77777777" w:rsidR="008767EC" w:rsidRDefault="00697E6F">
      <w:pPr>
        <w:tabs>
          <w:tab w:val="left" w:pos="0"/>
        </w:tabs>
        <w:suppressAutoHyphens w:val="0"/>
        <w:spacing w:after="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sz w:val="24"/>
          <w:szCs w:val="24"/>
        </w:rPr>
        <w:t>3. Informacija apie Tiekėjo / Tiekėjų grupės nario/</w:t>
      </w:r>
      <w:proofErr w:type="spellStart"/>
      <w:r>
        <w:rPr>
          <w:rFonts w:ascii="Times New Roman" w:eastAsia="Calibri" w:hAnsi="Times New Roman" w:cs="Times New Roman"/>
          <w:b/>
          <w:sz w:val="24"/>
          <w:szCs w:val="24"/>
        </w:rPr>
        <w:t>ių</w:t>
      </w:r>
      <w:proofErr w:type="spellEnd"/>
      <w:r>
        <w:rPr>
          <w:rFonts w:ascii="Times New Roman" w:eastAsia="Calibri" w:hAnsi="Times New Roman" w:cs="Times New Roman"/>
          <w:b/>
          <w:sz w:val="24"/>
          <w:szCs w:val="24"/>
        </w:rPr>
        <w:t xml:space="preserve">  ar </w:t>
      </w:r>
      <w:r>
        <w:rPr>
          <w:rFonts w:ascii="Times New Roman" w:eastAsia="Calibri" w:hAnsi="Times New Roman" w:cs="Times New Roman"/>
          <w:b/>
          <w:bCs/>
          <w:iCs/>
          <w:sz w:val="24"/>
          <w:szCs w:val="24"/>
        </w:rPr>
        <w:t xml:space="preserve">Ūkio subjekto, kurio </w:t>
      </w:r>
      <w:proofErr w:type="spellStart"/>
      <w:r>
        <w:rPr>
          <w:rFonts w:ascii="Times New Roman" w:eastAsia="Calibri" w:hAnsi="Times New Roman" w:cs="Times New Roman"/>
          <w:b/>
          <w:bCs/>
          <w:iCs/>
          <w:sz w:val="24"/>
          <w:szCs w:val="24"/>
        </w:rPr>
        <w:t>pajėgumais</w:t>
      </w:r>
      <w:proofErr w:type="spellEnd"/>
      <w:r>
        <w:rPr>
          <w:rFonts w:ascii="Times New Roman" w:eastAsia="Calibri" w:hAnsi="Times New Roman" w:cs="Times New Roman"/>
          <w:b/>
          <w:bCs/>
          <w:iCs/>
          <w:sz w:val="24"/>
          <w:szCs w:val="24"/>
        </w:rPr>
        <w:t xml:space="preserve"> remiamasi </w:t>
      </w:r>
      <w:r>
        <w:rPr>
          <w:rFonts w:ascii="Times New Roman" w:eastAsia="Calibri" w:hAnsi="Times New Roman" w:cs="Times New Roman"/>
          <w:b/>
          <w:bCs/>
          <w:i/>
          <w:iCs/>
          <w:sz w:val="24"/>
          <w:szCs w:val="24"/>
        </w:rPr>
        <w:t xml:space="preserve">(jeigu jis pasitelkiamas) </w:t>
      </w:r>
      <w:r>
        <w:rPr>
          <w:rFonts w:ascii="Times New Roman" w:eastAsia="Calibri" w:hAnsi="Times New Roman" w:cs="Times New Roman"/>
          <w:b/>
          <w:bCs/>
          <w:iCs/>
          <w:sz w:val="24"/>
          <w:szCs w:val="24"/>
        </w:rPr>
        <w:t>ar Subtiekėjo (-ų), kurio (-</w:t>
      </w:r>
      <w:proofErr w:type="spellStart"/>
      <w:r>
        <w:rPr>
          <w:rFonts w:ascii="Times New Roman" w:eastAsia="Calibri" w:hAnsi="Times New Roman" w:cs="Times New Roman"/>
          <w:b/>
          <w:bCs/>
          <w:iCs/>
          <w:sz w:val="24"/>
          <w:szCs w:val="24"/>
        </w:rPr>
        <w:t>ių</w:t>
      </w:r>
      <w:proofErr w:type="spellEnd"/>
      <w:r>
        <w:rPr>
          <w:rFonts w:ascii="Times New Roman" w:eastAsia="Calibri" w:hAnsi="Times New Roman" w:cs="Times New Roman"/>
          <w:b/>
          <w:bCs/>
          <w:iCs/>
          <w:sz w:val="24"/>
          <w:szCs w:val="24"/>
        </w:rPr>
        <w:t xml:space="preserve">) </w:t>
      </w:r>
      <w:proofErr w:type="spellStart"/>
      <w:r>
        <w:rPr>
          <w:rFonts w:ascii="Times New Roman" w:eastAsia="Calibri" w:hAnsi="Times New Roman" w:cs="Times New Roman"/>
          <w:b/>
          <w:bCs/>
          <w:iCs/>
          <w:sz w:val="24"/>
          <w:szCs w:val="24"/>
        </w:rPr>
        <w:t>pajėgumais</w:t>
      </w:r>
      <w:proofErr w:type="spellEnd"/>
      <w:r>
        <w:rPr>
          <w:rFonts w:ascii="Times New Roman" w:eastAsia="Calibri" w:hAnsi="Times New Roman" w:cs="Times New Roman"/>
          <w:b/>
          <w:bCs/>
          <w:iCs/>
          <w:sz w:val="24"/>
          <w:szCs w:val="24"/>
        </w:rPr>
        <w:t xml:space="preserve"> tiekėjas nesiremia, </w:t>
      </w:r>
      <w:r>
        <w:rPr>
          <w:rFonts w:ascii="Times New Roman" w:eastAsia="Calibri" w:hAnsi="Times New Roman" w:cs="Times New Roman"/>
          <w:b/>
          <w:bCs/>
          <w:i/>
          <w:iCs/>
          <w:sz w:val="24"/>
          <w:szCs w:val="24"/>
        </w:rPr>
        <w:t xml:space="preserve">(jeigu taikomas reikalavimas dėl pašalinimo pagrindų nebuvimo) </w:t>
      </w:r>
      <w:r>
        <w:rPr>
          <w:rFonts w:ascii="Times New Roman" w:eastAsia="Calibri" w:hAnsi="Times New Roman" w:cs="Times New Roman"/>
          <w:b/>
          <w:bCs/>
          <w:iCs/>
          <w:sz w:val="24"/>
          <w:szCs w:val="24"/>
        </w:rPr>
        <w:t>juridinio asmens, kitos organizacijos ar jos padalinio asmenis:</w:t>
      </w:r>
    </w:p>
    <w:p w14:paraId="6196706C" w14:textId="77777777" w:rsidR="008767EC" w:rsidRDefault="008767EC">
      <w:pPr>
        <w:tabs>
          <w:tab w:val="left" w:pos="0"/>
        </w:tabs>
        <w:suppressAutoHyphens w:val="0"/>
        <w:spacing w:after="0" w:line="240" w:lineRule="auto"/>
        <w:jc w:val="center"/>
        <w:rPr>
          <w:rFonts w:eastAsia="Calibri" w:cstheme="minorHAnsi"/>
          <w:b/>
        </w:rPr>
      </w:pPr>
    </w:p>
    <w:tbl>
      <w:tblPr>
        <w:tblStyle w:val="Lentelstinklelis3"/>
        <w:tblW w:w="9923" w:type="dxa"/>
        <w:tblInd w:w="-5" w:type="dxa"/>
        <w:tblLayout w:type="fixed"/>
        <w:tblLook w:val="04A0" w:firstRow="1" w:lastRow="0" w:firstColumn="1" w:lastColumn="0" w:noHBand="0" w:noVBand="1"/>
      </w:tblPr>
      <w:tblGrid>
        <w:gridCol w:w="993"/>
        <w:gridCol w:w="4250"/>
        <w:gridCol w:w="4680"/>
      </w:tblGrid>
      <w:tr w:rsidR="00B034B4" w:rsidRPr="00B034B4" w14:paraId="037522F1" w14:textId="77777777" w:rsidTr="004203A2">
        <w:trPr>
          <w:trHeight w:val="414"/>
        </w:trPr>
        <w:tc>
          <w:tcPr>
            <w:tcW w:w="9923" w:type="dxa"/>
            <w:gridSpan w:val="3"/>
            <w:shd w:val="clear" w:color="auto" w:fill="F2F2F2" w:themeFill="background1" w:themeFillShade="F2"/>
          </w:tcPr>
          <w:p w14:paraId="6363B720" w14:textId="77777777" w:rsidR="008767EC" w:rsidRPr="00B034B4" w:rsidRDefault="00697E6F">
            <w:pPr>
              <w:suppressAutoHyphens w:val="0"/>
              <w:ind w:left="720"/>
              <w:contextualSpacing/>
              <w:jc w:val="center"/>
              <w:rPr>
                <w:rFonts w:cstheme="minorHAnsi"/>
              </w:rPr>
            </w:pPr>
            <w:r w:rsidRPr="00B034B4">
              <w:rPr>
                <w:rFonts w:cstheme="minorHAnsi"/>
              </w:rPr>
              <w:t>PRIVALOMA PAŽYMĖTI IR NURODYTI VISUS JURIDINĮ ASMENĮ SUDARANČIUS ORGANUS/ASMENIS</w:t>
            </w:r>
          </w:p>
        </w:tc>
      </w:tr>
      <w:tr w:rsidR="00B034B4" w:rsidRPr="00B034B4" w14:paraId="601F7406" w14:textId="77777777" w:rsidTr="004203A2">
        <w:trPr>
          <w:trHeight w:val="20"/>
        </w:trPr>
        <w:tc>
          <w:tcPr>
            <w:tcW w:w="993" w:type="dxa"/>
            <w:vAlign w:val="center"/>
          </w:tcPr>
          <w:p w14:paraId="3FCA22A3" w14:textId="679B4221" w:rsidR="008767EC" w:rsidRPr="00B034B4" w:rsidRDefault="001649B3">
            <w:pPr>
              <w:suppressAutoHyphens w:val="0"/>
              <w:jc w:val="center"/>
              <w:rPr>
                <w:rFonts w:cstheme="minorHAnsi"/>
              </w:rPr>
            </w:pPr>
            <w:sdt>
              <w:sdtPr>
                <w:id w:val="-2081979317"/>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489F8BB3" w14:textId="77777777" w:rsidR="008767EC" w:rsidRPr="00B034B4" w:rsidRDefault="00697E6F">
            <w:pPr>
              <w:suppressAutoHyphens w:val="0"/>
              <w:jc w:val="center"/>
              <w:rPr>
                <w:rFonts w:cstheme="minorHAnsi"/>
              </w:rPr>
            </w:pPr>
            <w:proofErr w:type="spellStart"/>
            <w:r w:rsidRPr="00B034B4">
              <w:rPr>
                <w:rFonts w:cstheme="minorHAnsi"/>
              </w:rPr>
              <w:t>Vadovas</w:t>
            </w:r>
            <w:proofErr w:type="spellEnd"/>
          </w:p>
        </w:tc>
        <w:tc>
          <w:tcPr>
            <w:tcW w:w="4680" w:type="dxa"/>
            <w:vAlign w:val="center"/>
          </w:tcPr>
          <w:p w14:paraId="2BBF2C9E" w14:textId="77777777" w:rsidR="008767EC" w:rsidRPr="00B034B4" w:rsidRDefault="00697E6F">
            <w:pPr>
              <w:suppressAutoHyphens w:val="0"/>
              <w:jc w:val="center"/>
              <w:rPr>
                <w:rFonts w:cstheme="minorHAnsi"/>
                <w:bCs/>
                <w:i/>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asmenį</w:t>
            </w:r>
            <w:proofErr w:type="spellEnd"/>
          </w:p>
        </w:tc>
      </w:tr>
      <w:tr w:rsidR="00B034B4" w:rsidRPr="00B034B4" w14:paraId="44713698" w14:textId="77777777" w:rsidTr="004203A2">
        <w:trPr>
          <w:trHeight w:val="20"/>
        </w:trPr>
        <w:tc>
          <w:tcPr>
            <w:tcW w:w="993" w:type="dxa"/>
            <w:vAlign w:val="center"/>
          </w:tcPr>
          <w:p w14:paraId="31B30716" w14:textId="5496E4DE" w:rsidR="008767EC" w:rsidRPr="00B034B4" w:rsidRDefault="001649B3">
            <w:pPr>
              <w:suppressAutoHyphens w:val="0"/>
              <w:jc w:val="center"/>
              <w:rPr>
                <w:rFonts w:cstheme="minorHAnsi"/>
              </w:rPr>
            </w:pPr>
            <w:sdt>
              <w:sdtPr>
                <w:id w:val="-1770845835"/>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3C23A8F7" w14:textId="77777777" w:rsidR="008767EC" w:rsidRPr="00B034B4" w:rsidRDefault="00697E6F">
            <w:pPr>
              <w:suppressAutoHyphens w:val="0"/>
              <w:jc w:val="center"/>
              <w:rPr>
                <w:rFonts w:cstheme="minorHAnsi"/>
              </w:rPr>
            </w:pPr>
            <w:proofErr w:type="spellStart"/>
            <w:r w:rsidRPr="00B034B4">
              <w:rPr>
                <w:rFonts w:cstheme="minorHAnsi"/>
              </w:rPr>
              <w:t>Valdyba</w:t>
            </w:r>
            <w:proofErr w:type="spellEnd"/>
          </w:p>
        </w:tc>
        <w:tc>
          <w:tcPr>
            <w:tcW w:w="4680" w:type="dxa"/>
            <w:vAlign w:val="center"/>
          </w:tcPr>
          <w:p w14:paraId="3F15DAA1" w14:textId="77777777" w:rsidR="008767EC" w:rsidRPr="00B034B4" w:rsidRDefault="00697E6F">
            <w:pPr>
              <w:suppressAutoHyphens w:val="0"/>
              <w:jc w:val="center"/>
              <w:rPr>
                <w:rFonts w:cstheme="minorHAnsi"/>
                <w:bCs/>
                <w:i/>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sudarančius</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roofErr w:type="spellStart"/>
            <w:r w:rsidRPr="00B034B4">
              <w:rPr>
                <w:rFonts w:cstheme="minorHAnsi"/>
                <w:bCs/>
                <w:i/>
                <w:iCs/>
              </w:rPr>
              <w:t>narius</w:t>
            </w:r>
            <w:proofErr w:type="spellEnd"/>
            <w:r w:rsidRPr="00B034B4">
              <w:rPr>
                <w:rFonts w:cstheme="minorHAnsi"/>
                <w:bCs/>
                <w:i/>
                <w:iCs/>
              </w:rPr>
              <w:t>)</w:t>
            </w:r>
          </w:p>
        </w:tc>
      </w:tr>
      <w:tr w:rsidR="00B034B4" w:rsidRPr="00B034B4" w14:paraId="2A228CD4" w14:textId="77777777" w:rsidTr="004203A2">
        <w:trPr>
          <w:trHeight w:val="20"/>
        </w:trPr>
        <w:tc>
          <w:tcPr>
            <w:tcW w:w="993" w:type="dxa"/>
            <w:vAlign w:val="center"/>
          </w:tcPr>
          <w:p w14:paraId="46483278" w14:textId="40AA2DBC" w:rsidR="008767EC" w:rsidRPr="00B034B4" w:rsidRDefault="001649B3">
            <w:pPr>
              <w:suppressAutoHyphens w:val="0"/>
              <w:jc w:val="center"/>
              <w:rPr>
                <w:rFonts w:cstheme="minorHAnsi"/>
              </w:rPr>
            </w:pPr>
            <w:sdt>
              <w:sdtPr>
                <w:id w:val="719098432"/>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5AC509D9" w14:textId="77777777" w:rsidR="008767EC" w:rsidRPr="00B034B4" w:rsidRDefault="00697E6F">
            <w:pPr>
              <w:suppressAutoHyphens w:val="0"/>
              <w:jc w:val="center"/>
              <w:rPr>
                <w:rFonts w:cstheme="minorHAnsi"/>
              </w:rPr>
            </w:pPr>
            <w:proofErr w:type="spellStart"/>
            <w:r w:rsidRPr="00B034B4">
              <w:rPr>
                <w:rFonts w:cstheme="minorHAnsi"/>
              </w:rPr>
              <w:t>Stebėtojų</w:t>
            </w:r>
            <w:proofErr w:type="spellEnd"/>
            <w:r w:rsidRPr="00B034B4">
              <w:rPr>
                <w:rFonts w:cstheme="minorHAnsi"/>
              </w:rPr>
              <w:t xml:space="preserve"> </w:t>
            </w:r>
            <w:proofErr w:type="spellStart"/>
            <w:r w:rsidRPr="00B034B4">
              <w:rPr>
                <w:rFonts w:cstheme="minorHAnsi"/>
              </w:rPr>
              <w:t>taryba</w:t>
            </w:r>
            <w:proofErr w:type="spellEnd"/>
            <w:r w:rsidRPr="00B034B4">
              <w:rPr>
                <w:rFonts w:cstheme="minorHAnsi"/>
              </w:rPr>
              <w:t xml:space="preserve"> </w:t>
            </w:r>
            <w:proofErr w:type="spellStart"/>
            <w:r w:rsidRPr="00B034B4">
              <w:rPr>
                <w:rFonts w:cstheme="minorHAnsi"/>
              </w:rPr>
              <w:t>ar</w:t>
            </w:r>
            <w:proofErr w:type="spellEnd"/>
            <w:r w:rsidRPr="00B034B4">
              <w:rPr>
                <w:rFonts w:cstheme="minorHAnsi"/>
              </w:rPr>
              <w:t xml:space="preserve"> </w:t>
            </w:r>
            <w:proofErr w:type="spellStart"/>
            <w:r w:rsidRPr="00B034B4">
              <w:rPr>
                <w:rFonts w:cstheme="minorHAnsi"/>
              </w:rPr>
              <w:t>kitas</w:t>
            </w:r>
            <w:proofErr w:type="spellEnd"/>
            <w:r w:rsidRPr="00B034B4">
              <w:rPr>
                <w:rFonts w:cstheme="minorHAnsi"/>
              </w:rPr>
              <w:t xml:space="preserve"> </w:t>
            </w:r>
            <w:proofErr w:type="spellStart"/>
            <w:r w:rsidRPr="00B034B4">
              <w:rPr>
                <w:rFonts w:cstheme="minorHAnsi"/>
              </w:rPr>
              <w:t>priežiūros</w:t>
            </w:r>
            <w:proofErr w:type="spellEnd"/>
            <w:r w:rsidRPr="00B034B4">
              <w:rPr>
                <w:rFonts w:cstheme="minorHAnsi"/>
              </w:rPr>
              <w:t xml:space="preserve"> </w:t>
            </w:r>
            <w:proofErr w:type="spellStart"/>
            <w:r w:rsidRPr="00B034B4">
              <w:rPr>
                <w:rFonts w:cstheme="minorHAnsi"/>
              </w:rPr>
              <w:t>organas</w:t>
            </w:r>
            <w:proofErr w:type="spellEnd"/>
          </w:p>
        </w:tc>
        <w:tc>
          <w:tcPr>
            <w:tcW w:w="4680" w:type="dxa"/>
            <w:vAlign w:val="center"/>
          </w:tcPr>
          <w:p w14:paraId="5417A505"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sudarančius</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roofErr w:type="spellStart"/>
            <w:r w:rsidRPr="00B034B4">
              <w:rPr>
                <w:rFonts w:cstheme="minorHAnsi"/>
                <w:bCs/>
                <w:i/>
                <w:iCs/>
              </w:rPr>
              <w:t>narius</w:t>
            </w:r>
            <w:proofErr w:type="spellEnd"/>
            <w:r w:rsidRPr="00B034B4">
              <w:rPr>
                <w:rFonts w:cstheme="minorHAnsi"/>
                <w:bCs/>
                <w:i/>
                <w:iCs/>
              </w:rPr>
              <w:t>)</w:t>
            </w:r>
          </w:p>
        </w:tc>
      </w:tr>
      <w:tr w:rsidR="00B034B4" w:rsidRPr="00B034B4" w14:paraId="15897F8F" w14:textId="77777777" w:rsidTr="004203A2">
        <w:trPr>
          <w:trHeight w:val="20"/>
        </w:trPr>
        <w:tc>
          <w:tcPr>
            <w:tcW w:w="993" w:type="dxa"/>
            <w:vAlign w:val="center"/>
          </w:tcPr>
          <w:p w14:paraId="0A817CF5" w14:textId="69D06451" w:rsidR="008767EC" w:rsidRPr="00B034B4" w:rsidRDefault="001649B3">
            <w:pPr>
              <w:suppressAutoHyphens w:val="0"/>
              <w:jc w:val="center"/>
              <w:rPr>
                <w:rFonts w:cstheme="minorHAnsi"/>
              </w:rPr>
            </w:pPr>
            <w:sdt>
              <w:sdtPr>
                <w:id w:val="-257984042"/>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24A3719C" w14:textId="77777777" w:rsidR="008767EC" w:rsidRPr="00B034B4" w:rsidRDefault="00697E6F">
            <w:pPr>
              <w:suppressAutoHyphens w:val="0"/>
              <w:jc w:val="center"/>
              <w:rPr>
                <w:rFonts w:cstheme="minorHAnsi"/>
              </w:rPr>
            </w:pPr>
            <w:proofErr w:type="spellStart"/>
            <w:r w:rsidRPr="00B034B4">
              <w:rPr>
                <w:rFonts w:cstheme="minorHAnsi"/>
              </w:rPr>
              <w:t>Kitas</w:t>
            </w:r>
            <w:proofErr w:type="spellEnd"/>
            <w:r w:rsidRPr="00B034B4">
              <w:rPr>
                <w:rFonts w:cstheme="minorHAnsi"/>
              </w:rPr>
              <w:t xml:space="preserve"> </w:t>
            </w:r>
            <w:proofErr w:type="spellStart"/>
            <w:r w:rsidRPr="00B034B4">
              <w:rPr>
                <w:rFonts w:cstheme="minorHAnsi"/>
              </w:rPr>
              <w:t>valdymo</w:t>
            </w:r>
            <w:proofErr w:type="spellEnd"/>
            <w:r w:rsidRPr="00B034B4">
              <w:rPr>
                <w:rFonts w:cstheme="minorHAnsi"/>
              </w:rPr>
              <w:t xml:space="preserve"> </w:t>
            </w:r>
            <w:proofErr w:type="spellStart"/>
            <w:r w:rsidRPr="00B034B4">
              <w:rPr>
                <w:rFonts w:cstheme="minorHAnsi"/>
              </w:rPr>
              <w:t>organas</w:t>
            </w:r>
            <w:proofErr w:type="spellEnd"/>
          </w:p>
        </w:tc>
        <w:tc>
          <w:tcPr>
            <w:tcW w:w="4680" w:type="dxa"/>
            <w:vAlign w:val="center"/>
          </w:tcPr>
          <w:p w14:paraId="2D4A46C3"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sudarančius</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roofErr w:type="spellStart"/>
            <w:r w:rsidRPr="00B034B4">
              <w:rPr>
                <w:rFonts w:cstheme="minorHAnsi"/>
                <w:bCs/>
                <w:i/>
                <w:iCs/>
              </w:rPr>
              <w:t>narius</w:t>
            </w:r>
            <w:proofErr w:type="spellEnd"/>
            <w:r w:rsidRPr="00B034B4">
              <w:rPr>
                <w:rFonts w:cstheme="minorHAnsi"/>
                <w:bCs/>
                <w:i/>
                <w:iCs/>
              </w:rPr>
              <w:t>)</w:t>
            </w:r>
          </w:p>
        </w:tc>
      </w:tr>
      <w:tr w:rsidR="00B034B4" w:rsidRPr="00B034B4" w14:paraId="61AFC037" w14:textId="77777777" w:rsidTr="004203A2">
        <w:trPr>
          <w:trHeight w:val="20"/>
        </w:trPr>
        <w:tc>
          <w:tcPr>
            <w:tcW w:w="993" w:type="dxa"/>
            <w:vAlign w:val="center"/>
          </w:tcPr>
          <w:p w14:paraId="56EF46D2" w14:textId="664D3236" w:rsidR="008767EC" w:rsidRPr="00B034B4" w:rsidRDefault="001649B3">
            <w:pPr>
              <w:suppressAutoHyphens w:val="0"/>
              <w:jc w:val="center"/>
              <w:rPr>
                <w:rFonts w:cstheme="minorHAnsi"/>
              </w:rPr>
            </w:pPr>
            <w:sdt>
              <w:sdtPr>
                <w:id w:val="1589512193"/>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347CD722" w14:textId="77777777" w:rsidR="008767EC" w:rsidRPr="00B034B4" w:rsidRDefault="00697E6F">
            <w:pPr>
              <w:suppressAutoHyphens w:val="0"/>
              <w:jc w:val="center"/>
              <w:rPr>
                <w:rFonts w:cstheme="minorHAnsi"/>
              </w:rPr>
            </w:pPr>
            <w:proofErr w:type="spellStart"/>
            <w:r w:rsidRPr="00B034B4">
              <w:rPr>
                <w:rFonts w:cstheme="minorHAnsi"/>
              </w:rPr>
              <w:t>Kitas</w:t>
            </w:r>
            <w:proofErr w:type="spellEnd"/>
            <w:r w:rsidRPr="00B034B4">
              <w:rPr>
                <w:rFonts w:cstheme="minorHAnsi"/>
              </w:rPr>
              <w:t xml:space="preserve"> </w:t>
            </w:r>
            <w:proofErr w:type="spellStart"/>
            <w:r w:rsidRPr="00B034B4">
              <w:rPr>
                <w:rFonts w:cstheme="minorHAnsi"/>
              </w:rPr>
              <w:t>fizinis</w:t>
            </w:r>
            <w:proofErr w:type="spellEnd"/>
            <w:r w:rsidRPr="00B034B4">
              <w:rPr>
                <w:rFonts w:cstheme="minorHAnsi"/>
              </w:rPr>
              <w:t xml:space="preserve"> </w:t>
            </w:r>
            <w:proofErr w:type="spellStart"/>
            <w:r w:rsidRPr="00B034B4">
              <w:rPr>
                <w:rFonts w:cstheme="minorHAnsi"/>
              </w:rPr>
              <w:t>ar</w:t>
            </w:r>
            <w:proofErr w:type="spellEnd"/>
            <w:r w:rsidRPr="00B034B4">
              <w:rPr>
                <w:rFonts w:cstheme="minorHAnsi"/>
              </w:rPr>
              <w:t xml:space="preserve"> </w:t>
            </w:r>
            <w:proofErr w:type="spellStart"/>
            <w:r w:rsidRPr="00B034B4">
              <w:rPr>
                <w:rFonts w:cstheme="minorHAnsi"/>
              </w:rPr>
              <w:t>juridinis</w:t>
            </w:r>
            <w:proofErr w:type="spellEnd"/>
            <w:r w:rsidRPr="00B034B4">
              <w:rPr>
                <w:rFonts w:cstheme="minorHAnsi"/>
              </w:rPr>
              <w:t xml:space="preserve"> </w:t>
            </w:r>
            <w:proofErr w:type="spellStart"/>
            <w:r w:rsidRPr="00B034B4">
              <w:rPr>
                <w:rFonts w:cstheme="minorHAnsi"/>
              </w:rPr>
              <w:t>asmuo</w:t>
            </w:r>
            <w:proofErr w:type="spellEnd"/>
            <w:r w:rsidRPr="00B034B4">
              <w:rPr>
                <w:rFonts w:cstheme="minorHAnsi"/>
              </w:rPr>
              <w:t xml:space="preserve">, </w:t>
            </w:r>
            <w:proofErr w:type="spellStart"/>
            <w:r w:rsidRPr="00B034B4">
              <w:rPr>
                <w:rFonts w:cstheme="minorHAnsi"/>
              </w:rPr>
              <w:t>turintis</w:t>
            </w:r>
            <w:proofErr w:type="spellEnd"/>
            <w:r w:rsidRPr="00B034B4">
              <w:rPr>
                <w:rFonts w:cstheme="minorHAnsi"/>
              </w:rPr>
              <w:t xml:space="preserve"> </w:t>
            </w:r>
            <w:proofErr w:type="spellStart"/>
            <w:r w:rsidRPr="00B034B4">
              <w:rPr>
                <w:rFonts w:cstheme="minorHAnsi"/>
              </w:rPr>
              <w:t>teisę</w:t>
            </w:r>
            <w:proofErr w:type="spellEnd"/>
            <w:r w:rsidRPr="00B034B4">
              <w:rPr>
                <w:rFonts w:cstheme="minorHAnsi"/>
              </w:rPr>
              <w:t xml:space="preserve"> </w:t>
            </w:r>
            <w:proofErr w:type="spellStart"/>
            <w:r w:rsidRPr="00B034B4">
              <w:rPr>
                <w:rFonts w:cstheme="minorHAnsi"/>
              </w:rPr>
              <w:t>atstovauti</w:t>
            </w:r>
            <w:proofErr w:type="spellEnd"/>
            <w:r w:rsidRPr="00B034B4">
              <w:rPr>
                <w:rFonts w:cstheme="minorHAnsi"/>
              </w:rPr>
              <w:t xml:space="preserve"> </w:t>
            </w:r>
            <w:proofErr w:type="spellStart"/>
            <w:r w:rsidRPr="00B034B4">
              <w:rPr>
                <w:rFonts w:cstheme="minorHAnsi"/>
              </w:rPr>
              <w:t>tiekėjui</w:t>
            </w:r>
            <w:proofErr w:type="spellEnd"/>
            <w:r w:rsidRPr="00B034B4">
              <w:rPr>
                <w:rFonts w:cstheme="minorHAnsi"/>
              </w:rPr>
              <w:t xml:space="preserve"> </w:t>
            </w:r>
            <w:proofErr w:type="spellStart"/>
            <w:r w:rsidRPr="00B034B4">
              <w:rPr>
                <w:rFonts w:cstheme="minorHAnsi"/>
              </w:rPr>
              <w:t>ar</w:t>
            </w:r>
            <w:proofErr w:type="spellEnd"/>
            <w:r w:rsidRPr="00B034B4">
              <w:rPr>
                <w:rFonts w:cstheme="minorHAnsi"/>
              </w:rPr>
              <w:t xml:space="preserve"> </w:t>
            </w:r>
            <w:proofErr w:type="spellStart"/>
            <w:r w:rsidRPr="00B034B4">
              <w:rPr>
                <w:rFonts w:cstheme="minorHAnsi"/>
              </w:rPr>
              <w:t>jį</w:t>
            </w:r>
            <w:proofErr w:type="spellEnd"/>
            <w:r w:rsidRPr="00B034B4">
              <w:rPr>
                <w:rFonts w:cstheme="minorHAnsi"/>
              </w:rPr>
              <w:t xml:space="preserve"> </w:t>
            </w:r>
            <w:proofErr w:type="spellStart"/>
            <w:r w:rsidRPr="00B034B4">
              <w:rPr>
                <w:rFonts w:cstheme="minorHAnsi"/>
              </w:rPr>
              <w:t>kontroliuoti</w:t>
            </w:r>
            <w:proofErr w:type="spellEnd"/>
            <w:r w:rsidRPr="00B034B4">
              <w:rPr>
                <w:rFonts w:cstheme="minorHAnsi"/>
              </w:rPr>
              <w:t xml:space="preserve">, jo </w:t>
            </w:r>
            <w:proofErr w:type="spellStart"/>
            <w:r w:rsidRPr="00B034B4">
              <w:rPr>
                <w:rFonts w:cstheme="minorHAnsi"/>
              </w:rPr>
              <w:t>vardu</w:t>
            </w:r>
            <w:proofErr w:type="spellEnd"/>
            <w:r w:rsidRPr="00B034B4">
              <w:rPr>
                <w:rFonts w:cstheme="minorHAnsi"/>
              </w:rPr>
              <w:t xml:space="preserve">, </w:t>
            </w:r>
            <w:proofErr w:type="spellStart"/>
            <w:r w:rsidRPr="00B034B4">
              <w:rPr>
                <w:rFonts w:cstheme="minorHAnsi"/>
              </w:rPr>
              <w:t>priimti</w:t>
            </w:r>
            <w:proofErr w:type="spellEnd"/>
            <w:r w:rsidRPr="00B034B4">
              <w:rPr>
                <w:rFonts w:cstheme="minorHAnsi"/>
              </w:rPr>
              <w:t xml:space="preserve"> </w:t>
            </w:r>
            <w:proofErr w:type="spellStart"/>
            <w:r w:rsidRPr="00B034B4">
              <w:rPr>
                <w:rFonts w:cstheme="minorHAnsi"/>
              </w:rPr>
              <w:t>sprendimą</w:t>
            </w:r>
            <w:proofErr w:type="spellEnd"/>
            <w:r w:rsidRPr="00B034B4">
              <w:rPr>
                <w:rFonts w:cstheme="minorHAnsi"/>
              </w:rPr>
              <w:t xml:space="preserve">, </w:t>
            </w:r>
            <w:proofErr w:type="spellStart"/>
            <w:r w:rsidRPr="00B034B4">
              <w:rPr>
                <w:rFonts w:cstheme="minorHAnsi"/>
              </w:rPr>
              <w:t>sudaryti</w:t>
            </w:r>
            <w:proofErr w:type="spellEnd"/>
            <w:r w:rsidRPr="00B034B4">
              <w:rPr>
                <w:rFonts w:cstheme="minorHAnsi"/>
              </w:rPr>
              <w:t xml:space="preserve"> </w:t>
            </w:r>
            <w:proofErr w:type="spellStart"/>
            <w:r w:rsidRPr="00B034B4">
              <w:rPr>
                <w:rFonts w:cstheme="minorHAnsi"/>
              </w:rPr>
              <w:t>sandorį</w:t>
            </w:r>
            <w:proofErr w:type="spellEnd"/>
          </w:p>
        </w:tc>
        <w:tc>
          <w:tcPr>
            <w:tcW w:w="4680" w:type="dxa"/>
            <w:vAlign w:val="center"/>
          </w:tcPr>
          <w:p w14:paraId="3455FBF5"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
        </w:tc>
      </w:tr>
      <w:tr w:rsidR="00B034B4" w:rsidRPr="00B034B4" w14:paraId="5F240AE3" w14:textId="77777777" w:rsidTr="004203A2">
        <w:trPr>
          <w:trHeight w:val="20"/>
        </w:trPr>
        <w:tc>
          <w:tcPr>
            <w:tcW w:w="993" w:type="dxa"/>
            <w:vAlign w:val="center"/>
          </w:tcPr>
          <w:p w14:paraId="2E6DF27F" w14:textId="3598416C" w:rsidR="008767EC" w:rsidRPr="00B034B4" w:rsidRDefault="001649B3">
            <w:pPr>
              <w:suppressAutoHyphens w:val="0"/>
              <w:jc w:val="center"/>
              <w:rPr>
                <w:rFonts w:cstheme="minorHAnsi"/>
              </w:rPr>
            </w:pPr>
            <w:sdt>
              <w:sdtPr>
                <w:id w:val="1630824434"/>
                <w14:checkbox>
                  <w14:checked w14:val="1"/>
                  <w14:checkedState w14:val="2612" w14:font="MS Gothic"/>
                  <w14:uncheckedState w14:val="2610" w14:font="MS Gothic"/>
                </w14:checkbox>
              </w:sdtPr>
              <w:sdtContent>
                <w:r w:rsidR="00697E6F" w:rsidRPr="00B034B4">
                  <w:rPr>
                    <w:rFonts w:ascii="Segoe UI Symbol" w:hAnsi="Segoe UI Symbol" w:cs="Segoe UI Symbol"/>
                  </w:rPr>
                  <w:t>☐</w:t>
                </w:r>
              </w:sdtContent>
            </w:sdt>
          </w:p>
        </w:tc>
        <w:tc>
          <w:tcPr>
            <w:tcW w:w="4250" w:type="dxa"/>
            <w:vAlign w:val="center"/>
          </w:tcPr>
          <w:p w14:paraId="4AFCB6EC" w14:textId="77777777" w:rsidR="008767EC" w:rsidRPr="00B034B4" w:rsidRDefault="00697E6F">
            <w:pPr>
              <w:suppressAutoHyphens w:val="0"/>
              <w:jc w:val="center"/>
              <w:rPr>
                <w:rFonts w:cstheme="minorHAnsi"/>
              </w:rPr>
            </w:pPr>
            <w:proofErr w:type="spellStart"/>
            <w:r w:rsidRPr="00B034B4">
              <w:rPr>
                <w:rFonts w:cstheme="minorHAnsi"/>
              </w:rPr>
              <w:t>Asmuo</w:t>
            </w:r>
            <w:proofErr w:type="spellEnd"/>
            <w:r w:rsidRPr="00B034B4">
              <w:rPr>
                <w:rFonts w:cstheme="minorHAnsi"/>
              </w:rPr>
              <w:t xml:space="preserve"> (</w:t>
            </w:r>
            <w:proofErr w:type="spellStart"/>
            <w:r w:rsidRPr="00B034B4">
              <w:rPr>
                <w:rFonts w:cstheme="minorHAnsi"/>
              </w:rPr>
              <w:t>asmenys</w:t>
            </w:r>
            <w:proofErr w:type="spellEnd"/>
            <w:r w:rsidRPr="00B034B4">
              <w:rPr>
                <w:rFonts w:cstheme="minorHAnsi"/>
              </w:rPr>
              <w:t xml:space="preserve">), </w:t>
            </w:r>
            <w:proofErr w:type="spellStart"/>
            <w:r w:rsidRPr="00B034B4">
              <w:rPr>
                <w:rFonts w:cstheme="minorHAnsi"/>
              </w:rPr>
              <w:t>turintis</w:t>
            </w:r>
            <w:proofErr w:type="spellEnd"/>
            <w:r w:rsidRPr="00B034B4">
              <w:rPr>
                <w:rFonts w:cstheme="minorHAnsi"/>
              </w:rPr>
              <w:t xml:space="preserve"> (</w:t>
            </w:r>
            <w:proofErr w:type="spellStart"/>
            <w:r w:rsidRPr="00B034B4">
              <w:rPr>
                <w:rFonts w:cstheme="minorHAnsi"/>
              </w:rPr>
              <w:t>turintys</w:t>
            </w:r>
            <w:proofErr w:type="spellEnd"/>
            <w:r w:rsidRPr="00B034B4">
              <w:rPr>
                <w:rFonts w:cstheme="minorHAnsi"/>
              </w:rPr>
              <w:t xml:space="preserve">) </w:t>
            </w:r>
            <w:proofErr w:type="spellStart"/>
            <w:r w:rsidRPr="00B034B4">
              <w:rPr>
                <w:rFonts w:cstheme="minorHAnsi"/>
              </w:rPr>
              <w:t>teisę</w:t>
            </w:r>
            <w:proofErr w:type="spellEnd"/>
            <w:r w:rsidRPr="00B034B4">
              <w:rPr>
                <w:rFonts w:cstheme="minorHAnsi"/>
              </w:rPr>
              <w:t xml:space="preserve"> </w:t>
            </w:r>
            <w:proofErr w:type="spellStart"/>
            <w:r w:rsidRPr="00B034B4">
              <w:rPr>
                <w:rFonts w:cstheme="minorHAnsi"/>
              </w:rPr>
              <w:t>surašyti</w:t>
            </w:r>
            <w:proofErr w:type="spellEnd"/>
            <w:r w:rsidRPr="00B034B4">
              <w:rPr>
                <w:rFonts w:cstheme="minorHAnsi"/>
              </w:rPr>
              <w:t xml:space="preserve"> </w:t>
            </w:r>
            <w:proofErr w:type="spellStart"/>
            <w:r w:rsidRPr="00B034B4">
              <w:rPr>
                <w:rFonts w:cstheme="minorHAnsi"/>
              </w:rPr>
              <w:t>ir</w:t>
            </w:r>
            <w:proofErr w:type="spellEnd"/>
            <w:r w:rsidRPr="00B034B4">
              <w:rPr>
                <w:rFonts w:cstheme="minorHAnsi"/>
              </w:rPr>
              <w:t xml:space="preserve"> </w:t>
            </w:r>
            <w:proofErr w:type="spellStart"/>
            <w:r w:rsidRPr="00B034B4">
              <w:rPr>
                <w:rFonts w:cstheme="minorHAnsi"/>
              </w:rPr>
              <w:t>pasirašyti</w:t>
            </w:r>
            <w:proofErr w:type="spellEnd"/>
            <w:r w:rsidRPr="00B034B4">
              <w:rPr>
                <w:rFonts w:cstheme="minorHAnsi"/>
              </w:rPr>
              <w:t xml:space="preserve"> </w:t>
            </w:r>
            <w:proofErr w:type="spellStart"/>
            <w:r w:rsidRPr="00B034B4">
              <w:rPr>
                <w:rFonts w:cstheme="minorHAnsi"/>
              </w:rPr>
              <w:t>tiekėjo</w:t>
            </w:r>
            <w:proofErr w:type="spellEnd"/>
            <w:r w:rsidRPr="00B034B4">
              <w:rPr>
                <w:rFonts w:cstheme="minorHAnsi"/>
              </w:rPr>
              <w:t xml:space="preserve"> </w:t>
            </w:r>
            <w:proofErr w:type="spellStart"/>
            <w:r w:rsidRPr="00B034B4">
              <w:rPr>
                <w:rFonts w:cstheme="minorHAnsi"/>
              </w:rPr>
              <w:t>finansinės</w:t>
            </w:r>
            <w:proofErr w:type="spellEnd"/>
            <w:r w:rsidRPr="00B034B4">
              <w:rPr>
                <w:rFonts w:cstheme="minorHAnsi"/>
              </w:rPr>
              <w:t xml:space="preserve"> </w:t>
            </w:r>
            <w:proofErr w:type="spellStart"/>
            <w:r w:rsidRPr="00B034B4">
              <w:rPr>
                <w:rFonts w:cstheme="minorHAnsi"/>
              </w:rPr>
              <w:t>apskaitos</w:t>
            </w:r>
            <w:proofErr w:type="spellEnd"/>
            <w:r w:rsidRPr="00B034B4">
              <w:rPr>
                <w:rFonts w:cstheme="minorHAnsi"/>
              </w:rPr>
              <w:t xml:space="preserve"> </w:t>
            </w:r>
            <w:proofErr w:type="spellStart"/>
            <w:r w:rsidRPr="00B034B4">
              <w:rPr>
                <w:rFonts w:cstheme="minorHAnsi"/>
              </w:rPr>
              <w:t>dokumentus</w:t>
            </w:r>
            <w:proofErr w:type="spellEnd"/>
          </w:p>
        </w:tc>
        <w:tc>
          <w:tcPr>
            <w:tcW w:w="4680" w:type="dxa"/>
            <w:vAlign w:val="center"/>
          </w:tcPr>
          <w:p w14:paraId="5C024BD5"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w:t>
            </w:r>
          </w:p>
        </w:tc>
      </w:tr>
    </w:tbl>
    <w:p w14:paraId="04C27E82" w14:textId="77777777" w:rsidR="008767EC" w:rsidRDefault="008767EC">
      <w:pPr>
        <w:spacing w:after="0" w:line="240" w:lineRule="auto"/>
        <w:contextualSpacing/>
        <w:jc w:val="center"/>
        <w:rPr>
          <w:rFonts w:ascii="Times New Roman" w:hAnsi="Times New Roman" w:cs="Times New Roman"/>
          <w:b/>
          <w:bCs/>
          <w:sz w:val="22"/>
          <w:szCs w:val="22"/>
        </w:rPr>
      </w:pPr>
    </w:p>
    <w:p w14:paraId="347C051D" w14:textId="77777777" w:rsidR="008767EC" w:rsidRDefault="008767EC">
      <w:pPr>
        <w:spacing w:after="0" w:line="240" w:lineRule="auto"/>
        <w:contextualSpacing/>
        <w:jc w:val="center"/>
        <w:rPr>
          <w:rFonts w:ascii="Times New Roman" w:hAnsi="Times New Roman" w:cs="Times New Roman"/>
          <w:b/>
          <w:bCs/>
          <w:sz w:val="22"/>
          <w:szCs w:val="22"/>
        </w:rPr>
      </w:pPr>
    </w:p>
    <w:p w14:paraId="14DCF2BE" w14:textId="77777777" w:rsidR="008767EC" w:rsidRDefault="00697E6F">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4. PRIDEDAMI DOKUMENTAI IR INFORMACIJA APIE KONFIDENCIALUMĄ</w:t>
      </w:r>
    </w:p>
    <w:p w14:paraId="7B592841" w14:textId="77777777" w:rsidR="008767EC" w:rsidRDefault="008767EC">
      <w:pPr>
        <w:spacing w:after="0" w:line="240" w:lineRule="auto"/>
        <w:ind w:firstLine="567"/>
        <w:contextualSpacing/>
        <w:rPr>
          <w:rFonts w:ascii="Times New Roman" w:hAnsi="Times New Roman" w:cs="Times New Roman"/>
          <w:sz w:val="22"/>
          <w:szCs w:val="22"/>
        </w:rPr>
      </w:pPr>
    </w:p>
    <w:p w14:paraId="266A3F86" w14:textId="77777777" w:rsidR="008767EC" w:rsidRDefault="00697E6F">
      <w:pPr>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3.1. Jei nenurodyta kitaip, visi dokumentai teikiami su pasiūlymu CVP IS priemonėmis:</w:t>
      </w:r>
    </w:p>
    <w:tbl>
      <w:tblPr>
        <w:tblW w:w="10109" w:type="dxa"/>
        <w:tblInd w:w="-147" w:type="dxa"/>
        <w:tblLayout w:type="fixed"/>
        <w:tblLook w:val="04A0" w:firstRow="1" w:lastRow="0" w:firstColumn="1" w:lastColumn="0" w:noHBand="0" w:noVBand="1"/>
      </w:tblPr>
      <w:tblGrid>
        <w:gridCol w:w="709"/>
        <w:gridCol w:w="4218"/>
        <w:gridCol w:w="993"/>
        <w:gridCol w:w="1751"/>
        <w:gridCol w:w="2438"/>
      </w:tblGrid>
      <w:tr w:rsidR="008767EC" w14:paraId="29A72224" w14:textId="77777777" w:rsidTr="004203A2">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513BF89"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Eil.</w:t>
            </w:r>
          </w:p>
          <w:p w14:paraId="71A7CC06"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Nr.</w:t>
            </w:r>
          </w:p>
        </w:tc>
        <w:tc>
          <w:tcPr>
            <w:tcW w:w="42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4AF98A"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540A9C"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Lapų skaičius</w:t>
            </w:r>
          </w:p>
        </w:tc>
        <w:tc>
          <w:tcPr>
            <w:tcW w:w="17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327D697"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Ar dokumente yra konfidencialios informacijos?</w:t>
            </w:r>
          </w:p>
          <w:p w14:paraId="6A60497A"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(Taip / Ne)</w:t>
            </w:r>
          </w:p>
        </w:tc>
        <w:tc>
          <w:tcPr>
            <w:tcW w:w="243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EFB95F"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Paaiškinimas, kokia konkreti informacija dokumente yra konfidenciali ir kodėl</w:t>
            </w:r>
          </w:p>
        </w:tc>
      </w:tr>
      <w:tr w:rsidR="008767EC" w14:paraId="198FAF16" w14:textId="77777777" w:rsidTr="004203A2">
        <w:tc>
          <w:tcPr>
            <w:tcW w:w="709" w:type="dxa"/>
            <w:tcBorders>
              <w:top w:val="single" w:sz="4" w:space="0" w:color="000000"/>
              <w:left w:val="single" w:sz="4" w:space="0" w:color="000000"/>
              <w:bottom w:val="single" w:sz="4" w:space="0" w:color="000000"/>
              <w:right w:val="single" w:sz="4" w:space="0" w:color="000000"/>
            </w:tcBorders>
            <w:vAlign w:val="center"/>
          </w:tcPr>
          <w:p w14:paraId="0BD59480" w14:textId="77777777" w:rsidR="008767EC" w:rsidRDefault="00697E6F">
            <w:pPr>
              <w:widowControl w:val="0"/>
              <w:spacing w:after="0" w:line="240" w:lineRule="auto"/>
              <w:jc w:val="center"/>
              <w:rPr>
                <w:rFonts w:cs="Times New Roman"/>
                <w:bCs/>
                <w:sz w:val="22"/>
                <w:szCs w:val="22"/>
              </w:rPr>
            </w:pPr>
            <w:r>
              <w:rPr>
                <w:rFonts w:ascii="Times New Roman" w:hAnsi="Times New Roman" w:cs="Times New Roman"/>
                <w:i/>
                <w:sz w:val="22"/>
                <w:szCs w:val="22"/>
                <w:lang w:eastAsia="en-US"/>
              </w:rPr>
              <w:t>1</w:t>
            </w:r>
          </w:p>
        </w:tc>
        <w:tc>
          <w:tcPr>
            <w:tcW w:w="4218" w:type="dxa"/>
            <w:tcBorders>
              <w:top w:val="single" w:sz="4" w:space="0" w:color="000000"/>
              <w:left w:val="single" w:sz="4" w:space="0" w:color="000000"/>
              <w:bottom w:val="single" w:sz="4" w:space="0" w:color="000000"/>
              <w:right w:val="single" w:sz="4" w:space="0" w:color="000000"/>
            </w:tcBorders>
            <w:vAlign w:val="center"/>
          </w:tcPr>
          <w:p w14:paraId="1BAEA8AD" w14:textId="77777777" w:rsidR="008767EC" w:rsidRDefault="00697E6F">
            <w:pPr>
              <w:widowControl w:val="0"/>
              <w:spacing w:after="0" w:line="240" w:lineRule="auto"/>
              <w:jc w:val="center"/>
              <w:rPr>
                <w:rFonts w:cs="Times New Roman"/>
                <w:bCs/>
                <w:sz w:val="22"/>
                <w:szCs w:val="22"/>
              </w:rPr>
            </w:pPr>
            <w:r>
              <w:rPr>
                <w:rFonts w:ascii="Times New Roman" w:hAnsi="Times New Roman" w:cs="Times New Roman"/>
                <w:i/>
                <w:iCs/>
                <w:sz w:val="22"/>
                <w:szCs w:val="22"/>
                <w:lang w:eastAsia="en-US"/>
              </w:rPr>
              <w:t>2</w:t>
            </w:r>
          </w:p>
        </w:tc>
        <w:tc>
          <w:tcPr>
            <w:tcW w:w="993" w:type="dxa"/>
            <w:tcBorders>
              <w:top w:val="single" w:sz="4" w:space="0" w:color="000000"/>
              <w:left w:val="single" w:sz="4" w:space="0" w:color="000000"/>
              <w:bottom w:val="single" w:sz="4" w:space="0" w:color="000000"/>
              <w:right w:val="single" w:sz="4" w:space="0" w:color="000000"/>
            </w:tcBorders>
          </w:tcPr>
          <w:p w14:paraId="1689B4D7" w14:textId="77777777" w:rsidR="008767EC" w:rsidRDefault="00697E6F">
            <w:pPr>
              <w:widowControl w:val="0"/>
              <w:spacing w:after="0" w:line="240" w:lineRule="auto"/>
              <w:jc w:val="center"/>
              <w:rPr>
                <w:rFonts w:cs="Times New Roman"/>
                <w:i/>
                <w:sz w:val="22"/>
                <w:szCs w:val="22"/>
              </w:rPr>
            </w:pPr>
            <w:r>
              <w:rPr>
                <w:rFonts w:ascii="Times New Roman" w:hAnsi="Times New Roman" w:cs="Times New Roman"/>
                <w:i/>
                <w:sz w:val="22"/>
                <w:szCs w:val="22"/>
                <w:lang w:eastAsia="en-US"/>
              </w:rPr>
              <w:t>3</w:t>
            </w:r>
          </w:p>
        </w:tc>
        <w:tc>
          <w:tcPr>
            <w:tcW w:w="1751" w:type="dxa"/>
            <w:tcBorders>
              <w:top w:val="single" w:sz="4" w:space="0" w:color="000000"/>
              <w:left w:val="single" w:sz="4" w:space="0" w:color="000000"/>
              <w:bottom w:val="single" w:sz="4" w:space="0" w:color="000000"/>
              <w:right w:val="single" w:sz="4" w:space="0" w:color="000000"/>
            </w:tcBorders>
            <w:vAlign w:val="center"/>
          </w:tcPr>
          <w:p w14:paraId="3BEB543A" w14:textId="77777777" w:rsidR="008767EC" w:rsidRDefault="00697E6F">
            <w:pPr>
              <w:widowControl w:val="0"/>
              <w:spacing w:after="0" w:line="240" w:lineRule="auto"/>
              <w:jc w:val="center"/>
              <w:rPr>
                <w:rFonts w:cs="Times New Roman"/>
                <w:bCs/>
                <w:i/>
                <w:iCs/>
                <w:sz w:val="22"/>
                <w:szCs w:val="22"/>
              </w:rPr>
            </w:pPr>
            <w:r>
              <w:rPr>
                <w:rFonts w:ascii="Times New Roman" w:hAnsi="Times New Roman" w:cs="Times New Roman"/>
                <w:bCs/>
                <w:i/>
                <w:iCs/>
                <w:sz w:val="22"/>
                <w:szCs w:val="22"/>
                <w:lang w:eastAsia="en-US"/>
              </w:rPr>
              <w:t>4</w:t>
            </w:r>
          </w:p>
        </w:tc>
        <w:tc>
          <w:tcPr>
            <w:tcW w:w="2438" w:type="dxa"/>
            <w:tcBorders>
              <w:top w:val="single" w:sz="4" w:space="0" w:color="000000"/>
              <w:left w:val="single" w:sz="4" w:space="0" w:color="000000"/>
              <w:bottom w:val="single" w:sz="4" w:space="0" w:color="000000"/>
              <w:right w:val="single" w:sz="4" w:space="0" w:color="000000"/>
            </w:tcBorders>
            <w:vAlign w:val="center"/>
          </w:tcPr>
          <w:p w14:paraId="4E0B10C8" w14:textId="77777777" w:rsidR="008767EC" w:rsidRDefault="00697E6F">
            <w:pPr>
              <w:widowControl w:val="0"/>
              <w:spacing w:after="0" w:line="240" w:lineRule="auto"/>
              <w:jc w:val="center"/>
              <w:rPr>
                <w:rFonts w:cs="Times New Roman"/>
                <w:bCs/>
                <w:sz w:val="22"/>
                <w:szCs w:val="22"/>
              </w:rPr>
            </w:pPr>
            <w:r>
              <w:rPr>
                <w:rFonts w:ascii="Times New Roman" w:hAnsi="Times New Roman" w:cs="Times New Roman"/>
                <w:i/>
                <w:sz w:val="22"/>
                <w:szCs w:val="22"/>
                <w:lang w:eastAsia="en-US"/>
              </w:rPr>
              <w:t>5</w:t>
            </w:r>
          </w:p>
        </w:tc>
      </w:tr>
      <w:tr w:rsidR="008767EC" w14:paraId="447A3099" w14:textId="77777777" w:rsidTr="004203A2">
        <w:tc>
          <w:tcPr>
            <w:tcW w:w="709" w:type="dxa"/>
            <w:tcBorders>
              <w:top w:val="single" w:sz="4" w:space="0" w:color="000000"/>
              <w:left w:val="single" w:sz="4" w:space="0" w:color="000000"/>
              <w:bottom w:val="single" w:sz="4" w:space="0" w:color="000000"/>
              <w:right w:val="single" w:sz="4" w:space="0" w:color="000000"/>
            </w:tcBorders>
          </w:tcPr>
          <w:p w14:paraId="383C9E15" w14:textId="77777777" w:rsidR="008767EC" w:rsidRDefault="00697E6F">
            <w:pPr>
              <w:widowControl w:val="0"/>
              <w:spacing w:after="0" w:line="240" w:lineRule="auto"/>
              <w:rPr>
                <w:rFonts w:cs="Times New Roman"/>
                <w:sz w:val="22"/>
                <w:szCs w:val="22"/>
              </w:rPr>
            </w:pPr>
            <w:r>
              <w:rPr>
                <w:rFonts w:ascii="Times New Roman" w:hAnsi="Times New Roman" w:cs="Times New Roman"/>
                <w:sz w:val="22"/>
                <w:szCs w:val="22"/>
                <w:lang w:eastAsia="en-US"/>
              </w:rPr>
              <w:t>1.</w:t>
            </w:r>
          </w:p>
        </w:tc>
        <w:tc>
          <w:tcPr>
            <w:tcW w:w="4218" w:type="dxa"/>
            <w:tcBorders>
              <w:top w:val="single" w:sz="4" w:space="0" w:color="000000"/>
              <w:left w:val="single" w:sz="4" w:space="0" w:color="000000"/>
              <w:bottom w:val="single" w:sz="4" w:space="0" w:color="000000"/>
              <w:right w:val="single" w:sz="4" w:space="0" w:color="000000"/>
            </w:tcBorders>
          </w:tcPr>
          <w:p w14:paraId="08896339" w14:textId="77777777" w:rsidR="008767EC" w:rsidRDefault="00697E6F">
            <w:pPr>
              <w:widowControl w:val="0"/>
              <w:spacing w:after="0" w:line="240" w:lineRule="auto"/>
              <w:rPr>
                <w:rFonts w:cs="Times New Roman"/>
                <w:sz w:val="22"/>
                <w:szCs w:val="22"/>
              </w:rPr>
            </w:pPr>
            <w:r>
              <w:rPr>
                <w:rFonts w:ascii="Times New Roman" w:hAnsi="Times New Roman" w:cs="Times New Roman"/>
                <w:sz w:val="22"/>
                <w:szCs w:val="22"/>
                <w:lang w:eastAsia="en-US"/>
              </w:rPr>
              <w:t>Jungtinės veiklos sutarties kopija (</w:t>
            </w:r>
            <w:r>
              <w:rPr>
                <w:rFonts w:ascii="Times New Roman" w:eastAsia="Calibri" w:hAnsi="Times New Roman" w:cs="Times New Roman"/>
                <w:bCs/>
                <w:iCs/>
                <w:sz w:val="22"/>
                <w:szCs w:val="22"/>
                <w:lang w:eastAsia="en-US"/>
              </w:rPr>
              <w:t xml:space="preserve">jei pasiūlymą pateikia ūkio subjektų grupė). </w:t>
            </w:r>
            <w:r>
              <w:rPr>
                <w:rFonts w:ascii="Times New Roman" w:hAnsi="Times New Roman" w:cs="Times New Roman"/>
                <w:color w:val="000000" w:themeColor="dark1"/>
                <w:sz w:val="22"/>
                <w:szCs w:val="22"/>
                <w:lang w:eastAsia="en-US"/>
              </w:rPr>
              <w:t>Jungtinės veiklos sutartyje neturi būti jokios informacijos, leidžiančios nustatyti pasiūlymo kainą.</w:t>
            </w:r>
          </w:p>
        </w:tc>
        <w:tc>
          <w:tcPr>
            <w:tcW w:w="993" w:type="dxa"/>
            <w:tcBorders>
              <w:top w:val="single" w:sz="4" w:space="0" w:color="000000"/>
              <w:left w:val="single" w:sz="4" w:space="0" w:color="000000"/>
              <w:bottom w:val="single" w:sz="4" w:space="0" w:color="000000"/>
              <w:right w:val="single" w:sz="4" w:space="0" w:color="000000"/>
            </w:tcBorders>
          </w:tcPr>
          <w:p w14:paraId="19B04226"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19E66760"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vAlign w:val="center"/>
          </w:tcPr>
          <w:p w14:paraId="371890DD" w14:textId="77777777" w:rsidR="008767EC" w:rsidRDefault="008767EC">
            <w:pPr>
              <w:widowControl w:val="0"/>
              <w:spacing w:after="0" w:line="240" w:lineRule="auto"/>
              <w:rPr>
                <w:rFonts w:cs="Times New Roman"/>
                <w:sz w:val="22"/>
                <w:szCs w:val="22"/>
              </w:rPr>
            </w:pPr>
          </w:p>
        </w:tc>
      </w:tr>
      <w:tr w:rsidR="008767EC" w14:paraId="378A62DF" w14:textId="77777777" w:rsidTr="004203A2">
        <w:tc>
          <w:tcPr>
            <w:tcW w:w="709" w:type="dxa"/>
            <w:tcBorders>
              <w:top w:val="single" w:sz="4" w:space="0" w:color="000000"/>
              <w:left w:val="single" w:sz="4" w:space="0" w:color="000000"/>
              <w:bottom w:val="single" w:sz="4" w:space="0" w:color="000000"/>
              <w:right w:val="single" w:sz="4" w:space="0" w:color="000000"/>
            </w:tcBorders>
          </w:tcPr>
          <w:p w14:paraId="1EA72DE8" w14:textId="77777777" w:rsidR="008767EC" w:rsidRDefault="00697E6F">
            <w:pPr>
              <w:widowControl w:val="0"/>
              <w:spacing w:after="0" w:line="240" w:lineRule="auto"/>
              <w:rPr>
                <w:rFonts w:eastAsia="Calibri" w:cs="Times New Roman"/>
                <w:sz w:val="22"/>
                <w:szCs w:val="22"/>
              </w:rPr>
            </w:pPr>
            <w:r>
              <w:rPr>
                <w:rFonts w:ascii="Times New Roman" w:eastAsia="Calibri" w:hAnsi="Times New Roman" w:cs="Times New Roman"/>
                <w:sz w:val="22"/>
                <w:szCs w:val="22"/>
                <w:lang w:eastAsia="en-US"/>
              </w:rPr>
              <w:t>2.</w:t>
            </w:r>
          </w:p>
        </w:tc>
        <w:tc>
          <w:tcPr>
            <w:tcW w:w="4218" w:type="dxa"/>
            <w:tcBorders>
              <w:top w:val="single" w:sz="4" w:space="0" w:color="000000"/>
              <w:left w:val="single" w:sz="4" w:space="0" w:color="000000"/>
              <w:bottom w:val="single" w:sz="4" w:space="0" w:color="000000"/>
              <w:right w:val="single" w:sz="4" w:space="0" w:color="000000"/>
            </w:tcBorders>
          </w:tcPr>
          <w:p w14:paraId="0E98EC55" w14:textId="77777777" w:rsidR="008767EC" w:rsidRDefault="00697E6F">
            <w:pPr>
              <w:widowControl w:val="0"/>
              <w:spacing w:after="0" w:line="240" w:lineRule="auto"/>
              <w:rPr>
                <w:rFonts w:cs="Times New Roman"/>
                <w:sz w:val="22"/>
                <w:szCs w:val="22"/>
              </w:rPr>
            </w:pPr>
            <w:r>
              <w:rPr>
                <w:rFonts w:ascii="Times New Roman" w:hAnsi="Times New Roman" w:cs="Times New Roman"/>
                <w:sz w:val="22"/>
                <w:szCs w:val="22"/>
                <w:lang w:eastAsia="en-US"/>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Pr>
                <w:rFonts w:ascii="Times New Roman" w:hAnsi="Times New Roman" w:cs="Times New Roman"/>
                <w:sz w:val="22"/>
                <w:szCs w:val="22"/>
                <w:lang w:eastAsia="en-US"/>
              </w:rPr>
              <w:t>pajėgumais</w:t>
            </w:r>
            <w:proofErr w:type="spellEnd"/>
            <w:r>
              <w:rPr>
                <w:rFonts w:ascii="Times New Roman" w:hAnsi="Times New Roman" w:cs="Times New Roman"/>
                <w:sz w:val="22"/>
                <w:szCs w:val="22"/>
                <w:lang w:eastAsia="en-US"/>
              </w:rPr>
              <w:t xml:space="preserve"> tiekėjas remiasi, vadovas)</w:t>
            </w:r>
          </w:p>
        </w:tc>
        <w:tc>
          <w:tcPr>
            <w:tcW w:w="993" w:type="dxa"/>
            <w:tcBorders>
              <w:top w:val="single" w:sz="4" w:space="0" w:color="000000"/>
              <w:left w:val="single" w:sz="4" w:space="0" w:color="000000"/>
              <w:bottom w:val="single" w:sz="4" w:space="0" w:color="000000"/>
              <w:right w:val="single" w:sz="4" w:space="0" w:color="000000"/>
            </w:tcBorders>
          </w:tcPr>
          <w:p w14:paraId="1BAF448F"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DE5E6F6"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67DA2A01" w14:textId="77777777" w:rsidR="008767EC" w:rsidRDefault="008767EC">
            <w:pPr>
              <w:widowControl w:val="0"/>
              <w:spacing w:after="0" w:line="240" w:lineRule="auto"/>
              <w:rPr>
                <w:rFonts w:cs="Times New Roman"/>
                <w:sz w:val="22"/>
                <w:szCs w:val="22"/>
              </w:rPr>
            </w:pPr>
          </w:p>
        </w:tc>
      </w:tr>
      <w:tr w:rsidR="008767EC" w14:paraId="627902AA" w14:textId="77777777" w:rsidTr="004203A2">
        <w:tc>
          <w:tcPr>
            <w:tcW w:w="709" w:type="dxa"/>
            <w:tcBorders>
              <w:top w:val="single" w:sz="4" w:space="0" w:color="000000"/>
              <w:left w:val="single" w:sz="4" w:space="0" w:color="000000"/>
              <w:bottom w:val="single" w:sz="4" w:space="0" w:color="000000"/>
              <w:right w:val="single" w:sz="4" w:space="0" w:color="000000"/>
            </w:tcBorders>
          </w:tcPr>
          <w:p w14:paraId="52FFDE2D"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lastRenderedPageBreak/>
              <w:t>3.</w:t>
            </w:r>
          </w:p>
        </w:tc>
        <w:tc>
          <w:tcPr>
            <w:tcW w:w="4218" w:type="dxa"/>
            <w:tcBorders>
              <w:top w:val="single" w:sz="4" w:space="0" w:color="000000"/>
              <w:left w:val="single" w:sz="4" w:space="0" w:color="000000"/>
              <w:bottom w:val="single" w:sz="4" w:space="0" w:color="000000"/>
              <w:right w:val="single" w:sz="4" w:space="0" w:color="000000"/>
            </w:tcBorders>
          </w:tcPr>
          <w:p w14:paraId="3CFB4408" w14:textId="77777777" w:rsidR="008767EC" w:rsidRDefault="00697E6F">
            <w:pPr>
              <w:widowControl w:val="0"/>
              <w:tabs>
                <w:tab w:val="left" w:pos="1701"/>
              </w:tabs>
              <w:spacing w:after="0" w:line="20" w:lineRule="atLeast"/>
              <w:ind w:left="32"/>
              <w:rPr>
                <w:rFonts w:eastAsia="Calibri" w:cs="Times New Roman"/>
                <w:bCs/>
                <w:iCs/>
                <w:sz w:val="22"/>
                <w:szCs w:val="22"/>
              </w:rPr>
            </w:pPr>
            <w:r>
              <w:rPr>
                <w:rFonts w:ascii="Times New Roman" w:eastAsia="Calibri" w:hAnsi="Times New Roman" w:cs="Times New Roman"/>
                <w:bCs/>
                <w:sz w:val="22"/>
                <w:szCs w:val="22"/>
                <w:lang w:eastAsia="en-US"/>
              </w:rPr>
              <w:t>Jei tiekėjas pasitelkia ūkio subjektus – įrodymai, kad šie ištekliai bus prieinami per visą sutartinių įsipareigojimų vykdymo laikotarpį</w:t>
            </w:r>
          </w:p>
        </w:tc>
        <w:tc>
          <w:tcPr>
            <w:tcW w:w="993" w:type="dxa"/>
            <w:tcBorders>
              <w:top w:val="single" w:sz="4" w:space="0" w:color="000000"/>
              <w:left w:val="single" w:sz="4" w:space="0" w:color="000000"/>
              <w:bottom w:val="single" w:sz="4" w:space="0" w:color="000000"/>
              <w:right w:val="single" w:sz="4" w:space="0" w:color="000000"/>
            </w:tcBorders>
          </w:tcPr>
          <w:p w14:paraId="0E6DBF06"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3461409"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27B625A" w14:textId="77777777" w:rsidR="008767EC" w:rsidRDefault="008767EC">
            <w:pPr>
              <w:widowControl w:val="0"/>
              <w:spacing w:after="0" w:line="240" w:lineRule="auto"/>
              <w:rPr>
                <w:rFonts w:cs="Times New Roman"/>
                <w:sz w:val="22"/>
                <w:szCs w:val="22"/>
              </w:rPr>
            </w:pPr>
          </w:p>
        </w:tc>
      </w:tr>
      <w:tr w:rsidR="008767EC" w14:paraId="447C90EE" w14:textId="77777777" w:rsidTr="004203A2">
        <w:tc>
          <w:tcPr>
            <w:tcW w:w="709" w:type="dxa"/>
            <w:tcBorders>
              <w:top w:val="single" w:sz="4" w:space="0" w:color="000000"/>
              <w:left w:val="single" w:sz="4" w:space="0" w:color="000000"/>
              <w:bottom w:val="single" w:sz="4" w:space="0" w:color="000000"/>
              <w:right w:val="single" w:sz="4" w:space="0" w:color="000000"/>
            </w:tcBorders>
          </w:tcPr>
          <w:p w14:paraId="57682A25"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4.</w:t>
            </w:r>
          </w:p>
        </w:tc>
        <w:tc>
          <w:tcPr>
            <w:tcW w:w="4218" w:type="dxa"/>
            <w:tcBorders>
              <w:top w:val="single" w:sz="4" w:space="0" w:color="000000"/>
              <w:left w:val="single" w:sz="4" w:space="0" w:color="000000"/>
              <w:bottom w:val="single" w:sz="4" w:space="0" w:color="000000"/>
              <w:right w:val="single" w:sz="4" w:space="0" w:color="000000"/>
            </w:tcBorders>
          </w:tcPr>
          <w:p w14:paraId="5225A6FB" w14:textId="77777777" w:rsidR="008767EC" w:rsidRDefault="00697E6F">
            <w:pPr>
              <w:widowControl w:val="0"/>
              <w:spacing w:after="0" w:line="240" w:lineRule="auto"/>
              <w:rPr>
                <w:rFonts w:cs="Times New Roman"/>
                <w:bCs/>
                <w:sz w:val="22"/>
                <w:szCs w:val="22"/>
              </w:rPr>
            </w:pPr>
            <w:r>
              <w:rPr>
                <w:rFonts w:ascii="Times New Roman" w:eastAsia="Calibri" w:hAnsi="Times New Roman" w:cs="Times New Roman"/>
                <w:bCs/>
                <w:iCs/>
                <w:sz w:val="22"/>
                <w:szCs w:val="22"/>
                <w:lang w:eastAsia="en-US"/>
              </w:rPr>
              <w:t>Pasirašytas EBVPD (</w:t>
            </w:r>
            <w:r>
              <w:rPr>
                <w:rFonts w:ascii="Times New Roman" w:eastAsia="Calibri" w:hAnsi="Times New Roman" w:cs="Times New Roman"/>
                <w:bCs/>
                <w:iCs/>
                <w:sz w:val="22"/>
                <w:szCs w:val="22"/>
                <w:lang w:eastAsia="en-US"/>
              </w:rPr>
              <w:fldChar w:fldCharType="begin"/>
            </w:r>
            <w:r>
              <w:rPr>
                <w:rFonts w:ascii="Times New Roman" w:eastAsia="Calibri" w:hAnsi="Times New Roman" w:cs="Times New Roman"/>
                <w:bCs/>
                <w:iCs/>
                <w:sz w:val="22"/>
                <w:szCs w:val="22"/>
                <w:lang w:eastAsia="en-US"/>
              </w:rPr>
              <w:instrText>REF _Ref38898251 \h</w:instrText>
            </w:r>
            <w:r>
              <w:rPr>
                <w:rFonts w:ascii="Times New Roman" w:eastAsia="Calibri" w:hAnsi="Times New Roman" w:cs="Times New Roman"/>
                <w:bCs/>
                <w:iCs/>
                <w:sz w:val="22"/>
                <w:szCs w:val="22"/>
                <w:lang w:eastAsia="en-US"/>
              </w:rPr>
            </w:r>
            <w:r>
              <w:rPr>
                <w:rFonts w:ascii="Times New Roman" w:eastAsia="Calibri" w:hAnsi="Times New Roman" w:cs="Times New Roman"/>
                <w:bCs/>
                <w:iCs/>
                <w:sz w:val="22"/>
                <w:szCs w:val="22"/>
                <w:lang w:eastAsia="en-US"/>
              </w:rPr>
              <w:fldChar w:fldCharType="separate"/>
            </w:r>
            <w:r>
              <w:rPr>
                <w:rFonts w:ascii="Times New Roman" w:eastAsia="Calibri" w:hAnsi="Times New Roman" w:cs="Times New Roman"/>
                <w:bCs/>
                <w:iCs/>
                <w:sz w:val="22"/>
                <w:szCs w:val="22"/>
                <w:lang w:eastAsia="en-US"/>
              </w:rPr>
              <w:t>Pirkimo sąlygų 5 priedas „EBVPD“ (XML formatu)</w:t>
            </w:r>
            <w:r>
              <w:rPr>
                <w:rFonts w:ascii="Times New Roman" w:eastAsia="Calibri" w:hAnsi="Times New Roman" w:cs="Times New Roman"/>
                <w:bCs/>
                <w:iCs/>
                <w:sz w:val="22"/>
                <w:szCs w:val="22"/>
                <w:lang w:eastAsia="en-US"/>
              </w:rPr>
              <w:fldChar w:fldCharType="end"/>
            </w:r>
            <w:r>
              <w:rPr>
                <w:rFonts w:ascii="Times New Roman" w:eastAsia="Calibri" w:hAnsi="Times New Roman" w:cs="Times New Roman"/>
                <w:bCs/>
                <w:iCs/>
                <w:sz w:val="22"/>
                <w:szCs w:val="22"/>
                <w:lang w:eastAsia="en-US"/>
              </w:rPr>
              <w:t>.</w:t>
            </w:r>
            <w:r>
              <w:rPr>
                <w:rFonts w:ascii="Times New Roman" w:hAnsi="Times New Roman" w:cs="Times New Roman"/>
                <w:bCs/>
                <w:sz w:val="22"/>
                <w:szCs w:val="22"/>
                <w:lang w:eastAsia="en-US"/>
              </w:rPr>
              <w:t xml:space="preserve"> </w:t>
            </w:r>
          </w:p>
          <w:p w14:paraId="0983C759" w14:textId="77777777" w:rsidR="008767EC" w:rsidRDefault="00697E6F">
            <w:pPr>
              <w:widowControl w:val="0"/>
              <w:tabs>
                <w:tab w:val="left" w:pos="331"/>
              </w:tabs>
              <w:spacing w:after="0" w:line="240" w:lineRule="auto"/>
              <w:ind w:left="32" w:hanging="32"/>
              <w:rPr>
                <w:rFonts w:cs="Times New Roman"/>
                <w:bCs/>
                <w:sz w:val="22"/>
                <w:szCs w:val="22"/>
              </w:rPr>
            </w:pPr>
            <w:r>
              <w:rPr>
                <w:rFonts w:ascii="Times New Roman" w:hAnsi="Times New Roman" w:cs="Times New Roman"/>
                <w:bCs/>
                <w:sz w:val="22"/>
                <w:szCs w:val="22"/>
                <w:lang w:eastAsia="en-US"/>
              </w:rPr>
              <w:t>*Atskirą EBVPD pildo:</w:t>
            </w:r>
          </w:p>
          <w:p w14:paraId="1F8364D8" w14:textId="77777777" w:rsidR="008767EC" w:rsidRDefault="00697E6F">
            <w:pPr>
              <w:widowControl w:val="0"/>
              <w:numPr>
                <w:ilvl w:val="0"/>
                <w:numId w:val="25"/>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tiekėjas;</w:t>
            </w:r>
          </w:p>
          <w:p w14:paraId="0EC07F33" w14:textId="77777777" w:rsidR="008767EC" w:rsidRDefault="00697E6F">
            <w:pPr>
              <w:widowControl w:val="0"/>
              <w:numPr>
                <w:ilvl w:val="0"/>
                <w:numId w:val="25"/>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kiekvienas tiekėjų grupės narys (jeigu pasiūlymą teikia tiekėjų grupė);</w:t>
            </w:r>
          </w:p>
          <w:p w14:paraId="09DC7B02" w14:textId="77777777" w:rsidR="008767EC" w:rsidRDefault="00697E6F">
            <w:pPr>
              <w:widowControl w:val="0"/>
              <w:numPr>
                <w:ilvl w:val="0"/>
                <w:numId w:val="25"/>
              </w:numPr>
              <w:tabs>
                <w:tab w:val="left" w:pos="0"/>
                <w:tab w:val="left" w:pos="331"/>
              </w:tabs>
              <w:spacing w:after="0" w:line="20" w:lineRule="atLeast"/>
              <w:ind w:left="0" w:hanging="32"/>
              <w:contextualSpacing/>
              <w:rPr>
                <w:rFonts w:eastAsia="Calibri" w:cs="Times New Roman"/>
                <w:bCs/>
                <w:sz w:val="22"/>
                <w:szCs w:val="22"/>
              </w:rPr>
            </w:pPr>
            <w:r>
              <w:rPr>
                <w:rFonts w:ascii="Times New Roman" w:hAnsi="Times New Roman" w:cs="Times New Roman"/>
                <w:bCs/>
                <w:sz w:val="22"/>
                <w:szCs w:val="22"/>
                <w:lang w:eastAsia="en-US"/>
              </w:rPr>
              <w:t xml:space="preserve">kiekvienas ūkio subjektas, kurio </w:t>
            </w:r>
            <w:proofErr w:type="spellStart"/>
            <w:r>
              <w:rPr>
                <w:rFonts w:ascii="Times New Roman" w:hAnsi="Times New Roman" w:cs="Times New Roman"/>
                <w:bCs/>
                <w:sz w:val="22"/>
                <w:szCs w:val="22"/>
                <w:lang w:eastAsia="en-US"/>
              </w:rPr>
              <w:t>pajėgumais</w:t>
            </w:r>
            <w:proofErr w:type="spellEnd"/>
            <w:r>
              <w:rPr>
                <w:rFonts w:ascii="Times New Roman" w:hAnsi="Times New Roman" w:cs="Times New Roman"/>
                <w:bCs/>
                <w:sz w:val="22"/>
                <w:szCs w:val="22"/>
                <w:lang w:eastAsia="en-US"/>
              </w:rPr>
              <w:t xml:space="preserve"> remiasi tiekėjas pagal VPĮ 49 str. (jei yra);</w:t>
            </w:r>
          </w:p>
          <w:p w14:paraId="6A67A708" w14:textId="77777777" w:rsidR="008767EC" w:rsidRDefault="00697E6F">
            <w:pPr>
              <w:widowControl w:val="0"/>
              <w:numPr>
                <w:ilvl w:val="0"/>
                <w:numId w:val="25"/>
              </w:numPr>
              <w:tabs>
                <w:tab w:val="left" w:pos="331"/>
              </w:tabs>
              <w:spacing w:after="0" w:line="20" w:lineRule="atLeast"/>
              <w:ind w:left="0" w:hanging="32"/>
              <w:contextualSpacing/>
              <w:rPr>
                <w:rFonts w:eastAsia="Calibri" w:cs="Times New Roman"/>
                <w:bCs/>
                <w:iCs/>
                <w:sz w:val="22"/>
                <w:szCs w:val="22"/>
              </w:rPr>
            </w:pPr>
            <w:r>
              <w:rPr>
                <w:rFonts w:ascii="Times New Roman" w:eastAsia="Calibri" w:hAnsi="Times New Roman" w:cs="Times New Roman"/>
                <w:iCs/>
                <w:sz w:val="22"/>
                <w:szCs w:val="22"/>
                <w:lang w:eastAsia="en-US"/>
              </w:rPr>
              <w:t>kiekvienas subtiekėjas atskirai</w:t>
            </w:r>
            <w:r>
              <w:rPr>
                <w:rFonts w:ascii="Times New Roman" w:eastAsia="Calibri" w:hAnsi="Times New Roman" w:cs="Times New Roman"/>
                <w:bCs/>
                <w:iCs/>
                <w:sz w:val="22"/>
                <w:szCs w:val="22"/>
                <w:lang w:eastAsia="en-US"/>
              </w:rPr>
              <w:t>.</w:t>
            </w:r>
          </w:p>
        </w:tc>
        <w:tc>
          <w:tcPr>
            <w:tcW w:w="993" w:type="dxa"/>
            <w:tcBorders>
              <w:top w:val="single" w:sz="4" w:space="0" w:color="000000"/>
              <w:left w:val="single" w:sz="4" w:space="0" w:color="000000"/>
              <w:bottom w:val="single" w:sz="4" w:space="0" w:color="000000"/>
              <w:right w:val="single" w:sz="4" w:space="0" w:color="000000"/>
            </w:tcBorders>
          </w:tcPr>
          <w:p w14:paraId="257FDDA9"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5676A9F"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B722183" w14:textId="77777777" w:rsidR="008767EC" w:rsidRDefault="008767EC">
            <w:pPr>
              <w:widowControl w:val="0"/>
              <w:spacing w:after="0" w:line="240" w:lineRule="auto"/>
              <w:rPr>
                <w:rFonts w:cs="Times New Roman"/>
                <w:sz w:val="22"/>
                <w:szCs w:val="22"/>
              </w:rPr>
            </w:pPr>
          </w:p>
        </w:tc>
      </w:tr>
      <w:tr w:rsidR="008767EC" w14:paraId="6E7B9D7E" w14:textId="77777777" w:rsidTr="004203A2">
        <w:trPr>
          <w:trHeight w:val="797"/>
        </w:trPr>
        <w:tc>
          <w:tcPr>
            <w:tcW w:w="709" w:type="dxa"/>
            <w:tcBorders>
              <w:top w:val="single" w:sz="4" w:space="0" w:color="000000"/>
              <w:left w:val="single" w:sz="4" w:space="0" w:color="000000"/>
              <w:bottom w:val="single" w:sz="4" w:space="0" w:color="000000"/>
              <w:right w:val="single" w:sz="4" w:space="0" w:color="000000"/>
            </w:tcBorders>
          </w:tcPr>
          <w:p w14:paraId="79D0DB57"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5.</w:t>
            </w:r>
          </w:p>
        </w:tc>
        <w:tc>
          <w:tcPr>
            <w:tcW w:w="4218" w:type="dxa"/>
            <w:tcBorders>
              <w:top w:val="single" w:sz="4" w:space="0" w:color="000000"/>
              <w:left w:val="single" w:sz="4" w:space="0" w:color="000000"/>
              <w:bottom w:val="single" w:sz="4" w:space="0" w:color="000000"/>
              <w:right w:val="single" w:sz="4" w:space="0" w:color="000000"/>
            </w:tcBorders>
          </w:tcPr>
          <w:p w14:paraId="5C7B937D" w14:textId="77777777" w:rsidR="008767EC" w:rsidRDefault="00697E6F">
            <w:pPr>
              <w:widowControl w:val="0"/>
              <w:tabs>
                <w:tab w:val="left" w:pos="1701"/>
              </w:tabs>
              <w:spacing w:after="0" w:line="240" w:lineRule="auto"/>
              <w:ind w:left="34"/>
              <w:contextualSpacing/>
              <w:jc w:val="both"/>
              <w:rPr>
                <w:rFonts w:eastAsia="Calibri" w:cs="Times New Roman"/>
                <w:bCs/>
                <w:iCs/>
                <w:sz w:val="22"/>
                <w:szCs w:val="22"/>
              </w:rPr>
            </w:pPr>
            <w:r>
              <w:rPr>
                <w:rFonts w:ascii="Times New Roman" w:eastAsia="Calibri" w:hAnsi="Times New Roman" w:cs="Times New Roman"/>
                <w:bCs/>
                <w:iCs/>
                <w:sz w:val="22"/>
                <w:szCs w:val="22"/>
                <w:lang w:eastAsia="en-US"/>
              </w:rPr>
              <w:t>Siūlomo pirkimo objekto aprašymas ir dokumentai atsižvelgiant į</w:t>
            </w:r>
            <w:r>
              <w:rPr>
                <w:rFonts w:ascii="Times New Roman" w:eastAsia="Calibri" w:hAnsi="Times New Roman" w:cs="Times New Roman"/>
                <w:bCs/>
                <w:iCs/>
                <w:color w:val="00B050"/>
                <w:sz w:val="22"/>
                <w:szCs w:val="22"/>
                <w:lang w:eastAsia="en-US"/>
              </w:rPr>
              <w:t xml:space="preserve"> </w:t>
            </w:r>
            <w:r>
              <w:rPr>
                <w:rFonts w:ascii="Times New Roman" w:eastAsia="Calibri" w:hAnsi="Times New Roman" w:cs="Times New Roman"/>
                <w:color w:val="0070C0"/>
                <w:sz w:val="22"/>
                <w:szCs w:val="22"/>
                <w:lang w:eastAsia="en-US"/>
              </w:rPr>
              <w:fldChar w:fldCharType="begin"/>
            </w:r>
            <w:r>
              <w:rPr>
                <w:rFonts w:ascii="Times New Roman" w:eastAsia="Calibri" w:hAnsi="Times New Roman" w:cs="Times New Roman"/>
                <w:color w:val="0070C0"/>
                <w:sz w:val="22"/>
                <w:szCs w:val="22"/>
                <w:lang w:eastAsia="en-US"/>
              </w:rPr>
              <w:instrText>REF _Ref38539939 \h</w:instrText>
            </w:r>
            <w:r>
              <w:rPr>
                <w:rFonts w:ascii="Times New Roman" w:eastAsia="Calibri" w:hAnsi="Times New Roman" w:cs="Times New Roman"/>
                <w:color w:val="0070C0"/>
                <w:sz w:val="22"/>
                <w:szCs w:val="22"/>
                <w:lang w:eastAsia="en-US"/>
              </w:rPr>
            </w:r>
            <w:r>
              <w:rPr>
                <w:rFonts w:ascii="Times New Roman" w:eastAsia="Calibri" w:hAnsi="Times New Roman" w:cs="Times New Roman"/>
                <w:color w:val="0070C0"/>
                <w:sz w:val="22"/>
                <w:szCs w:val="22"/>
                <w:lang w:eastAsia="en-US"/>
              </w:rPr>
              <w:fldChar w:fldCharType="separate"/>
            </w:r>
            <w:r>
              <w:rPr>
                <w:rFonts w:ascii="Times New Roman" w:eastAsia="Calibri" w:hAnsi="Times New Roman" w:cs="Times New Roman"/>
                <w:color w:val="0070C0"/>
                <w:sz w:val="22"/>
                <w:szCs w:val="22"/>
                <w:lang w:eastAsia="en-US"/>
              </w:rPr>
              <w:t>Klaida: nuorodos šaltinis nerastas</w:t>
            </w:r>
            <w:r>
              <w:rPr>
                <w:rFonts w:ascii="Times New Roman" w:eastAsia="Calibri" w:hAnsi="Times New Roman" w:cs="Times New Roman"/>
                <w:color w:val="0070C0"/>
                <w:sz w:val="22"/>
                <w:szCs w:val="22"/>
                <w:lang w:eastAsia="en-US"/>
              </w:rPr>
              <w:fldChar w:fldCharType="end"/>
            </w:r>
            <w:r>
              <w:rPr>
                <w:rFonts w:ascii="Times New Roman" w:eastAsia="Calibri" w:hAnsi="Times New Roman" w:cs="Times New Roman"/>
                <w:color w:val="0070C0"/>
                <w:sz w:val="22"/>
                <w:szCs w:val="22"/>
                <w:lang w:eastAsia="en-US"/>
              </w:rPr>
              <w:t xml:space="preserve"> </w:t>
            </w:r>
            <w:r>
              <w:rPr>
                <w:rFonts w:ascii="Times New Roman" w:eastAsia="Calibri" w:hAnsi="Times New Roman" w:cs="Times New Roman"/>
                <w:sz w:val="22"/>
                <w:szCs w:val="22"/>
                <w:lang w:eastAsia="en-US"/>
              </w:rPr>
              <w:t xml:space="preserve">ir </w:t>
            </w:r>
            <w:r>
              <w:rPr>
                <w:rFonts w:ascii="Times New Roman" w:eastAsia="Calibri" w:hAnsi="Times New Roman" w:cs="Times New Roman"/>
                <w:sz w:val="22"/>
                <w:szCs w:val="22"/>
                <w:lang w:eastAsia="en-US"/>
              </w:rPr>
              <w:fldChar w:fldCharType="begin"/>
            </w:r>
            <w:r>
              <w:rPr>
                <w:rFonts w:ascii="Times New Roman" w:eastAsia="Calibri" w:hAnsi="Times New Roman" w:cs="Times New Roman"/>
                <w:sz w:val="22"/>
                <w:szCs w:val="22"/>
                <w:lang w:eastAsia="en-US"/>
              </w:rPr>
              <w:instrText>REF _Ref40278562 \h</w:instrText>
            </w:r>
            <w:r>
              <w:rPr>
                <w:rFonts w:ascii="Times New Roman" w:eastAsia="Calibri" w:hAnsi="Times New Roman" w:cs="Times New Roman"/>
                <w:sz w:val="22"/>
                <w:szCs w:val="22"/>
                <w:lang w:eastAsia="en-US"/>
              </w:rPr>
            </w:r>
            <w:r>
              <w:rPr>
                <w:rFonts w:ascii="Times New Roman" w:eastAsia="Calibri" w:hAnsi="Times New Roman" w:cs="Times New Roman"/>
                <w:sz w:val="22"/>
                <w:szCs w:val="22"/>
                <w:lang w:eastAsia="en-US"/>
              </w:rPr>
              <w:fldChar w:fldCharType="separate"/>
            </w:r>
            <w:r>
              <w:rPr>
                <w:rFonts w:ascii="Times New Roman" w:eastAsia="Calibri" w:hAnsi="Times New Roman" w:cs="Times New Roman"/>
                <w:sz w:val="22"/>
                <w:szCs w:val="22"/>
                <w:lang w:eastAsia="en-US"/>
              </w:rPr>
              <w:t>Pirkimo sąlygų 7 priedas „Pasiūlymų vertinimo kriterijai ir sąlygos“</w:t>
            </w:r>
            <w:r>
              <w:rPr>
                <w:rFonts w:ascii="Times New Roman" w:eastAsia="Calibri" w:hAnsi="Times New Roman" w:cs="Times New Roman"/>
                <w:sz w:val="22"/>
                <w:szCs w:val="22"/>
                <w:lang w:eastAsia="en-US"/>
              </w:rPr>
              <w:fldChar w:fldCharType="end"/>
            </w:r>
            <w:r>
              <w:rPr>
                <w:rFonts w:ascii="Times New Roman" w:eastAsia="Calibri" w:hAnsi="Times New Roman" w:cs="Times New Roman"/>
                <w:sz w:val="22"/>
                <w:szCs w:val="22"/>
                <w:lang w:eastAsia="en-US"/>
              </w:rPr>
              <w:t xml:space="preserve"> </w:t>
            </w:r>
            <w:r>
              <w:rPr>
                <w:rFonts w:ascii="Times New Roman" w:eastAsia="Calibri" w:hAnsi="Times New Roman" w:cs="Times New Roman"/>
                <w:bCs/>
                <w:iCs/>
                <w:sz w:val="22"/>
                <w:szCs w:val="22"/>
                <w:lang w:eastAsia="en-US"/>
              </w:rPr>
              <w:t>numatytus reikalavimus</w:t>
            </w:r>
          </w:p>
        </w:tc>
        <w:tc>
          <w:tcPr>
            <w:tcW w:w="993" w:type="dxa"/>
            <w:tcBorders>
              <w:top w:val="single" w:sz="4" w:space="0" w:color="000000"/>
              <w:left w:val="single" w:sz="4" w:space="0" w:color="000000"/>
              <w:bottom w:val="single" w:sz="4" w:space="0" w:color="000000"/>
              <w:right w:val="single" w:sz="4" w:space="0" w:color="000000"/>
            </w:tcBorders>
          </w:tcPr>
          <w:p w14:paraId="0BD5F80F"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A99FC2A"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706BB13E" w14:textId="77777777" w:rsidR="008767EC" w:rsidRDefault="008767EC">
            <w:pPr>
              <w:widowControl w:val="0"/>
              <w:spacing w:after="0" w:line="240" w:lineRule="auto"/>
              <w:rPr>
                <w:rFonts w:cs="Times New Roman"/>
                <w:sz w:val="22"/>
                <w:szCs w:val="22"/>
              </w:rPr>
            </w:pPr>
          </w:p>
        </w:tc>
      </w:tr>
      <w:tr w:rsidR="008767EC" w14:paraId="78AC9CAB" w14:textId="77777777" w:rsidTr="004203A2">
        <w:trPr>
          <w:trHeight w:val="797"/>
        </w:trPr>
        <w:tc>
          <w:tcPr>
            <w:tcW w:w="709" w:type="dxa"/>
            <w:tcBorders>
              <w:top w:val="single" w:sz="4" w:space="0" w:color="000000"/>
              <w:left w:val="single" w:sz="4" w:space="0" w:color="000000"/>
              <w:bottom w:val="single" w:sz="4" w:space="0" w:color="000000"/>
              <w:right w:val="single" w:sz="4" w:space="0" w:color="000000"/>
            </w:tcBorders>
          </w:tcPr>
          <w:p w14:paraId="1755E249" w14:textId="77777777" w:rsidR="008767EC" w:rsidRDefault="00697E6F">
            <w:pPr>
              <w:widowControl w:val="0"/>
              <w:spacing w:after="0" w:line="240" w:lineRule="auto"/>
              <w:rPr>
                <w:rFonts w:ascii="Times New Roman" w:eastAsia="Calibri" w:hAnsi="Times New Roman" w:cs="Times New Roman"/>
                <w:bCs/>
                <w:sz w:val="22"/>
                <w:szCs w:val="22"/>
                <w:lang w:val="en-US" w:eastAsia="en-US"/>
              </w:rPr>
            </w:pPr>
            <w:r>
              <w:rPr>
                <w:rFonts w:ascii="Times New Roman" w:eastAsia="Calibri" w:hAnsi="Times New Roman" w:cs="Times New Roman"/>
                <w:bCs/>
                <w:sz w:val="22"/>
                <w:szCs w:val="22"/>
                <w:lang w:val="en-US" w:eastAsia="en-US"/>
              </w:rPr>
              <w:t>6.</w:t>
            </w:r>
          </w:p>
        </w:tc>
        <w:tc>
          <w:tcPr>
            <w:tcW w:w="4218" w:type="dxa"/>
            <w:tcBorders>
              <w:top w:val="single" w:sz="4" w:space="0" w:color="000000"/>
              <w:left w:val="single" w:sz="4" w:space="0" w:color="000000"/>
              <w:bottom w:val="single" w:sz="4" w:space="0" w:color="000000"/>
              <w:right w:val="single" w:sz="4" w:space="0" w:color="000000"/>
            </w:tcBorders>
          </w:tcPr>
          <w:p w14:paraId="54D6D991" w14:textId="77777777" w:rsidR="008767EC" w:rsidRDefault="00697E6F">
            <w:pPr>
              <w:widowControl w:val="0"/>
              <w:tabs>
                <w:tab w:val="left" w:pos="1701"/>
              </w:tabs>
              <w:spacing w:after="0" w:line="240" w:lineRule="auto"/>
              <w:ind w:left="34"/>
              <w:contextualSpacing/>
              <w:jc w:val="both"/>
              <w:rPr>
                <w:rFonts w:ascii="Times New Roman" w:eastAsia="Calibri" w:hAnsi="Times New Roman" w:cs="Times New Roman"/>
                <w:bCs/>
                <w:iCs/>
                <w:sz w:val="22"/>
                <w:szCs w:val="22"/>
                <w:lang w:val="en-US" w:eastAsia="en-US"/>
              </w:rPr>
            </w:pPr>
            <w:r>
              <w:rPr>
                <w:rFonts w:ascii="Times New Roman" w:eastAsia="Calibri" w:hAnsi="Times New Roman" w:cs="Times New Roman"/>
                <w:bCs/>
                <w:iCs/>
                <w:sz w:val="22"/>
                <w:szCs w:val="22"/>
                <w:lang w:eastAsia="en-US"/>
              </w:rPr>
              <w:t xml:space="preserve">Kvalifikaciniai reikalavimai (Specialiųjų pirkimo sąlygų </w:t>
            </w:r>
            <w:r>
              <w:rPr>
                <w:rFonts w:ascii="Times New Roman" w:eastAsia="Calibri" w:hAnsi="Times New Roman" w:cs="Times New Roman"/>
                <w:bCs/>
                <w:iCs/>
                <w:sz w:val="22"/>
                <w:szCs w:val="22"/>
                <w:lang w:val="en-US" w:eastAsia="en-US"/>
              </w:rPr>
              <w:t xml:space="preserve">9 </w:t>
            </w:r>
            <w:proofErr w:type="spellStart"/>
            <w:r>
              <w:rPr>
                <w:rFonts w:ascii="Times New Roman" w:eastAsia="Calibri" w:hAnsi="Times New Roman" w:cs="Times New Roman"/>
                <w:bCs/>
                <w:iCs/>
                <w:sz w:val="22"/>
                <w:szCs w:val="22"/>
                <w:lang w:val="en-US" w:eastAsia="en-US"/>
              </w:rPr>
              <w:t>priedas</w:t>
            </w:r>
            <w:proofErr w:type="spellEnd"/>
            <w:r>
              <w:rPr>
                <w:rFonts w:ascii="Times New Roman" w:eastAsia="Calibri" w:hAnsi="Times New Roman" w:cs="Times New Roman"/>
                <w:bCs/>
                <w:iCs/>
                <w:sz w:val="22"/>
                <w:szCs w:val="22"/>
                <w:lang w:val="en-US" w:eastAsia="en-US"/>
              </w:rPr>
              <w:t>)</w:t>
            </w:r>
          </w:p>
        </w:tc>
        <w:tc>
          <w:tcPr>
            <w:tcW w:w="993" w:type="dxa"/>
            <w:tcBorders>
              <w:top w:val="single" w:sz="4" w:space="0" w:color="000000"/>
              <w:left w:val="single" w:sz="4" w:space="0" w:color="000000"/>
              <w:bottom w:val="single" w:sz="4" w:space="0" w:color="000000"/>
              <w:right w:val="single" w:sz="4" w:space="0" w:color="000000"/>
            </w:tcBorders>
          </w:tcPr>
          <w:p w14:paraId="516581B7"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E2E34DA"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0DAE7434" w14:textId="77777777" w:rsidR="008767EC" w:rsidRDefault="008767EC">
            <w:pPr>
              <w:widowControl w:val="0"/>
              <w:spacing w:after="0" w:line="240" w:lineRule="auto"/>
              <w:rPr>
                <w:rFonts w:cs="Times New Roman"/>
                <w:sz w:val="22"/>
                <w:szCs w:val="22"/>
              </w:rPr>
            </w:pPr>
          </w:p>
        </w:tc>
      </w:tr>
      <w:tr w:rsidR="008767EC" w14:paraId="7E89E66C" w14:textId="77777777" w:rsidTr="004203A2">
        <w:tc>
          <w:tcPr>
            <w:tcW w:w="709" w:type="dxa"/>
            <w:tcBorders>
              <w:top w:val="single" w:sz="4" w:space="0" w:color="000000"/>
              <w:left w:val="single" w:sz="4" w:space="0" w:color="000000"/>
              <w:bottom w:val="single" w:sz="4" w:space="0" w:color="000000"/>
              <w:right w:val="single" w:sz="4" w:space="0" w:color="000000"/>
            </w:tcBorders>
          </w:tcPr>
          <w:p w14:paraId="11034BA7"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w:t>
            </w:r>
          </w:p>
        </w:tc>
        <w:tc>
          <w:tcPr>
            <w:tcW w:w="4218" w:type="dxa"/>
            <w:tcBorders>
              <w:top w:val="single" w:sz="4" w:space="0" w:color="000000"/>
              <w:left w:val="single" w:sz="4" w:space="0" w:color="000000"/>
              <w:bottom w:val="single" w:sz="4" w:space="0" w:color="000000"/>
              <w:right w:val="single" w:sz="4" w:space="0" w:color="000000"/>
            </w:tcBorders>
          </w:tcPr>
          <w:p w14:paraId="4679FF23" w14:textId="77777777" w:rsidR="008767EC" w:rsidRDefault="008767EC">
            <w:pPr>
              <w:widowControl w:val="0"/>
              <w:spacing w:after="0" w:line="240" w:lineRule="auto"/>
              <w:rPr>
                <w:rFonts w:eastAsia="Calibri" w:cs="Times New Roman"/>
                <w:bCs/>
                <w: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513DC7C4"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A25932D"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1E8C118C" w14:textId="77777777" w:rsidR="008767EC" w:rsidRDefault="008767EC">
            <w:pPr>
              <w:widowControl w:val="0"/>
              <w:spacing w:after="0" w:line="240" w:lineRule="auto"/>
              <w:rPr>
                <w:rFonts w:cs="Times New Roman"/>
                <w:sz w:val="22"/>
                <w:szCs w:val="22"/>
              </w:rPr>
            </w:pPr>
          </w:p>
        </w:tc>
      </w:tr>
    </w:tbl>
    <w:p w14:paraId="0B59B0C7" w14:textId="77777777" w:rsidR="008767EC" w:rsidRDefault="00697E6F">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i/>
          <w:sz w:val="22"/>
          <w:szCs w:val="22"/>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0ADF795E" w14:textId="77777777" w:rsidR="008767EC" w:rsidRDefault="008767EC">
      <w:pPr>
        <w:spacing w:after="0" w:line="240" w:lineRule="auto"/>
        <w:rPr>
          <w:rFonts w:ascii="Arial" w:eastAsia="Times New Roman" w:hAnsi="Arial" w:cs="Arial"/>
          <w:color w:val="000000"/>
          <w:sz w:val="20"/>
          <w:szCs w:val="20"/>
        </w:rPr>
      </w:pPr>
    </w:p>
    <w:p w14:paraId="3A3FD208" w14:textId="77777777" w:rsidR="008767EC" w:rsidRDefault="008767EC">
      <w:pPr>
        <w:spacing w:after="0" w:line="240" w:lineRule="auto"/>
        <w:rPr>
          <w:rFonts w:ascii="Arial" w:eastAsia="Times New Roman" w:hAnsi="Arial" w:cs="Arial"/>
          <w:color w:val="000000"/>
          <w:sz w:val="20"/>
          <w:szCs w:val="20"/>
        </w:rPr>
      </w:pPr>
    </w:p>
    <w:p w14:paraId="3D69504D" w14:textId="77777777" w:rsidR="008767EC" w:rsidRDefault="00697E6F">
      <w:pPr>
        <w:spacing w:after="0" w:line="240" w:lineRule="auto"/>
        <w:ind w:firstLine="567"/>
        <w:jc w:val="center"/>
        <w:rPr>
          <w:rFonts w:ascii="Arial" w:eastAsia="Times New Roman" w:hAnsi="Arial" w:cs="Arial"/>
          <w:b/>
          <w:color w:val="000000"/>
          <w:sz w:val="20"/>
          <w:szCs w:val="20"/>
        </w:rPr>
      </w:pPr>
      <w:r>
        <w:rPr>
          <w:rFonts w:ascii="Times New Roman" w:eastAsia="Times New Roman" w:hAnsi="Times New Roman" w:cs="Times New Roman"/>
          <w:b/>
          <w:color w:val="000000"/>
          <w:sz w:val="24"/>
          <w:szCs w:val="24"/>
        </w:rPr>
        <w:t>4. TECHNINIO PASIŪLYMO DUOMENYS</w:t>
      </w:r>
    </w:p>
    <w:p w14:paraId="0C3A7A2F" w14:textId="77777777" w:rsidR="008767EC" w:rsidRDefault="008767EC">
      <w:pPr>
        <w:spacing w:after="0" w:line="240" w:lineRule="auto"/>
        <w:rPr>
          <w:rFonts w:ascii="Arial" w:eastAsia="Times New Roman" w:hAnsi="Arial" w:cs="Arial"/>
          <w:color w:val="000000"/>
          <w:sz w:val="20"/>
          <w:szCs w:val="20"/>
        </w:rPr>
      </w:pPr>
    </w:p>
    <w:tbl>
      <w:tblPr>
        <w:tblW w:w="10774" w:type="dxa"/>
        <w:tblInd w:w="-714" w:type="dxa"/>
        <w:tblLayout w:type="fixed"/>
        <w:tblLook w:val="04A0" w:firstRow="1" w:lastRow="0" w:firstColumn="1" w:lastColumn="0" w:noHBand="0" w:noVBand="1"/>
      </w:tblPr>
      <w:tblGrid>
        <w:gridCol w:w="709"/>
        <w:gridCol w:w="5241"/>
        <w:gridCol w:w="4824"/>
      </w:tblGrid>
      <w:tr w:rsidR="008767EC" w14:paraId="360D0DE0" w14:textId="77777777" w:rsidTr="004203A2">
        <w:tc>
          <w:tcPr>
            <w:tcW w:w="709" w:type="dxa"/>
            <w:tcBorders>
              <w:top w:val="single" w:sz="4" w:space="0" w:color="000000"/>
              <w:left w:val="single" w:sz="4" w:space="0" w:color="000000"/>
              <w:bottom w:val="single" w:sz="4" w:space="0" w:color="000000"/>
              <w:right w:val="single" w:sz="4" w:space="0" w:color="000000"/>
            </w:tcBorders>
          </w:tcPr>
          <w:p w14:paraId="3A6E193E" w14:textId="77777777" w:rsidR="008767EC" w:rsidRDefault="00697E6F">
            <w:pPr>
              <w:pStyle w:val="Textbody"/>
              <w:widowControl w:val="0"/>
              <w:spacing w:after="0"/>
              <w:rPr>
                <w:sz w:val="22"/>
                <w:szCs w:val="22"/>
                <w:lang w:val="en-US" w:eastAsia="en-US"/>
              </w:rPr>
            </w:pPr>
            <w:proofErr w:type="spellStart"/>
            <w:r>
              <w:rPr>
                <w:sz w:val="22"/>
                <w:szCs w:val="22"/>
                <w:lang w:val="en-US" w:eastAsia="en-US"/>
              </w:rPr>
              <w:t>Eil</w:t>
            </w:r>
            <w:proofErr w:type="spellEnd"/>
            <w:r>
              <w:rPr>
                <w:sz w:val="22"/>
                <w:szCs w:val="22"/>
                <w:lang w:val="en-US" w:eastAsia="en-US"/>
              </w:rPr>
              <w:t xml:space="preserve">. </w:t>
            </w:r>
            <w:proofErr w:type="spellStart"/>
            <w:r>
              <w:rPr>
                <w:sz w:val="22"/>
                <w:szCs w:val="22"/>
                <w:lang w:val="en-US" w:eastAsia="en-US"/>
              </w:rPr>
              <w:t>Nr</w:t>
            </w:r>
            <w:proofErr w:type="spellEnd"/>
          </w:p>
        </w:tc>
        <w:tc>
          <w:tcPr>
            <w:tcW w:w="5241" w:type="dxa"/>
            <w:tcBorders>
              <w:top w:val="single" w:sz="4" w:space="0" w:color="000000"/>
              <w:left w:val="single" w:sz="4" w:space="0" w:color="000000"/>
              <w:bottom w:val="single" w:sz="4" w:space="0" w:color="000000"/>
              <w:right w:val="single" w:sz="4" w:space="0" w:color="000000"/>
            </w:tcBorders>
          </w:tcPr>
          <w:p w14:paraId="2CCB33E5" w14:textId="77777777" w:rsidR="008767EC" w:rsidRDefault="00697E6F">
            <w:pPr>
              <w:pStyle w:val="Textbody"/>
              <w:widowControl w:val="0"/>
              <w:spacing w:after="0"/>
              <w:rPr>
                <w:bCs/>
                <w:color w:val="000000"/>
                <w:sz w:val="22"/>
                <w:szCs w:val="22"/>
                <w:lang w:val="en-US" w:eastAsia="en-US"/>
              </w:rPr>
            </w:pPr>
            <w:proofErr w:type="spellStart"/>
            <w:r>
              <w:rPr>
                <w:bCs/>
                <w:color w:val="000000"/>
                <w:sz w:val="22"/>
                <w:szCs w:val="22"/>
                <w:lang w:val="en-US" w:eastAsia="en-US"/>
              </w:rPr>
              <w:t>Ekonominio</w:t>
            </w:r>
            <w:proofErr w:type="spellEnd"/>
            <w:r>
              <w:rPr>
                <w:bCs/>
                <w:color w:val="000000"/>
                <w:sz w:val="22"/>
                <w:szCs w:val="22"/>
                <w:lang w:val="en-US" w:eastAsia="en-US"/>
              </w:rPr>
              <w:t xml:space="preserve"> </w:t>
            </w:r>
            <w:proofErr w:type="spellStart"/>
            <w:r>
              <w:rPr>
                <w:bCs/>
                <w:color w:val="000000"/>
                <w:sz w:val="22"/>
                <w:szCs w:val="22"/>
                <w:lang w:val="en-US" w:eastAsia="en-US"/>
              </w:rPr>
              <w:t>naudingumo</w:t>
            </w:r>
            <w:proofErr w:type="spellEnd"/>
            <w:r>
              <w:rPr>
                <w:bCs/>
                <w:color w:val="000000"/>
                <w:sz w:val="22"/>
                <w:szCs w:val="22"/>
                <w:lang w:val="en-US" w:eastAsia="en-US"/>
              </w:rPr>
              <w:t xml:space="preserve"> </w:t>
            </w:r>
            <w:proofErr w:type="spellStart"/>
            <w:r>
              <w:rPr>
                <w:bCs/>
                <w:color w:val="000000"/>
                <w:sz w:val="22"/>
                <w:szCs w:val="22"/>
                <w:lang w:val="en-US" w:eastAsia="en-US"/>
              </w:rPr>
              <w:t>kriterijus</w:t>
            </w:r>
            <w:proofErr w:type="spellEnd"/>
            <w:r>
              <w:rPr>
                <w:bCs/>
                <w:color w:val="000000"/>
                <w:sz w:val="22"/>
                <w:szCs w:val="22"/>
                <w:lang w:val="en-US" w:eastAsia="en-US"/>
              </w:rPr>
              <w:t xml:space="preserve"> (</w:t>
            </w:r>
            <w:r>
              <w:rPr>
                <w:bCs/>
                <w:color w:val="000000"/>
                <w:sz w:val="22"/>
                <w:szCs w:val="22"/>
                <w:lang w:eastAsia="en-US"/>
              </w:rPr>
              <w:t>P</w:t>
            </w:r>
            <w:r>
              <w:rPr>
                <w:bCs/>
                <w:color w:val="000000"/>
                <w:sz w:val="22"/>
                <w:szCs w:val="22"/>
                <w:lang w:val="en-US" w:eastAsia="en-US"/>
              </w:rPr>
              <w:t>2)</w:t>
            </w:r>
          </w:p>
        </w:tc>
        <w:tc>
          <w:tcPr>
            <w:tcW w:w="4824" w:type="dxa"/>
            <w:tcBorders>
              <w:top w:val="single" w:sz="4" w:space="0" w:color="000000"/>
              <w:left w:val="single" w:sz="4" w:space="0" w:color="000000"/>
              <w:bottom w:val="single" w:sz="4" w:space="0" w:color="000000"/>
              <w:right w:val="single" w:sz="4" w:space="0" w:color="000000"/>
            </w:tcBorders>
          </w:tcPr>
          <w:p w14:paraId="0A929FE7" w14:textId="77777777" w:rsidR="008767EC" w:rsidRDefault="00697E6F">
            <w:pPr>
              <w:pStyle w:val="Textbody"/>
              <w:widowControl w:val="0"/>
              <w:spacing w:after="0"/>
              <w:rPr>
                <w:color w:val="000000"/>
                <w:sz w:val="22"/>
                <w:szCs w:val="22"/>
                <w:lang w:val="en-US" w:eastAsia="en-US"/>
              </w:rPr>
            </w:pPr>
            <w:proofErr w:type="spellStart"/>
            <w:r>
              <w:rPr>
                <w:color w:val="000000"/>
                <w:sz w:val="22"/>
                <w:szCs w:val="22"/>
                <w:lang w:val="en-US" w:eastAsia="en-US"/>
              </w:rPr>
              <w:t>Siūloma</w:t>
            </w:r>
            <w:proofErr w:type="spellEnd"/>
            <w:r>
              <w:rPr>
                <w:color w:val="000000"/>
                <w:sz w:val="22"/>
                <w:szCs w:val="22"/>
                <w:lang w:val="en-US" w:eastAsia="en-US"/>
              </w:rPr>
              <w:t xml:space="preserve"> </w:t>
            </w:r>
            <w:proofErr w:type="spellStart"/>
            <w:r>
              <w:rPr>
                <w:color w:val="000000"/>
                <w:sz w:val="22"/>
                <w:szCs w:val="22"/>
                <w:lang w:val="en-US" w:eastAsia="en-US"/>
              </w:rPr>
              <w:t>reikšmė</w:t>
            </w:r>
            <w:proofErr w:type="spellEnd"/>
          </w:p>
        </w:tc>
      </w:tr>
      <w:tr w:rsidR="008767EC" w14:paraId="695745A5" w14:textId="77777777" w:rsidTr="004203A2">
        <w:tc>
          <w:tcPr>
            <w:tcW w:w="709" w:type="dxa"/>
            <w:tcBorders>
              <w:top w:val="single" w:sz="4" w:space="0" w:color="000000"/>
              <w:left w:val="single" w:sz="4" w:space="0" w:color="000000"/>
              <w:bottom w:val="single" w:sz="4" w:space="0" w:color="000000"/>
              <w:right w:val="single" w:sz="4" w:space="0" w:color="000000"/>
            </w:tcBorders>
          </w:tcPr>
          <w:p w14:paraId="2DDA239E" w14:textId="77777777" w:rsidR="008767EC" w:rsidRDefault="00697E6F">
            <w:pPr>
              <w:pStyle w:val="Textbody"/>
              <w:widowControl w:val="0"/>
              <w:spacing w:after="0"/>
              <w:rPr>
                <w:sz w:val="22"/>
                <w:szCs w:val="22"/>
                <w:lang w:val="en-US" w:eastAsia="en-US"/>
              </w:rPr>
            </w:pPr>
            <w:r>
              <w:rPr>
                <w:sz w:val="22"/>
                <w:szCs w:val="22"/>
                <w:lang w:val="en-US" w:eastAsia="en-US"/>
              </w:rPr>
              <w:t>1.</w:t>
            </w:r>
          </w:p>
        </w:tc>
        <w:tc>
          <w:tcPr>
            <w:tcW w:w="5241" w:type="dxa"/>
            <w:tcBorders>
              <w:top w:val="single" w:sz="4" w:space="0" w:color="000000"/>
              <w:left w:val="single" w:sz="4" w:space="0" w:color="000000"/>
              <w:bottom w:val="single" w:sz="4" w:space="0" w:color="000000"/>
              <w:right w:val="single" w:sz="4" w:space="0" w:color="000000"/>
            </w:tcBorders>
          </w:tcPr>
          <w:p w14:paraId="249524B0" w14:textId="77777777" w:rsidR="008767EC" w:rsidRDefault="00697E6F">
            <w:pPr>
              <w:pStyle w:val="Textbody"/>
              <w:widowControl w:val="0"/>
              <w:spacing w:after="0"/>
              <w:rPr>
                <w:sz w:val="22"/>
                <w:szCs w:val="22"/>
                <w:lang w:val="en-US" w:eastAsia="en-US"/>
              </w:rPr>
            </w:pPr>
            <w:r>
              <w:rPr>
                <w:b/>
                <w:bCs/>
              </w:rPr>
              <w:t>Siūlomas PRĮR modernizavimo architektūrinis sprendimas ir projekto valdymo plano (Paslaugų teikimo reglamento) projektas ir projekto rizikų valdymo koncepcija</w:t>
            </w:r>
            <w:r>
              <w:rPr>
                <w:b/>
              </w:rPr>
              <w:t>“</w:t>
            </w:r>
          </w:p>
        </w:tc>
        <w:tc>
          <w:tcPr>
            <w:tcW w:w="4824" w:type="dxa"/>
            <w:tcBorders>
              <w:top w:val="single" w:sz="4" w:space="0" w:color="000000"/>
              <w:left w:val="single" w:sz="4" w:space="0" w:color="000000"/>
              <w:bottom w:val="single" w:sz="4" w:space="0" w:color="000000"/>
              <w:right w:val="single" w:sz="4" w:space="0" w:color="000000"/>
            </w:tcBorders>
          </w:tcPr>
          <w:p w14:paraId="08AD47F0" w14:textId="77777777" w:rsidR="008767EC" w:rsidRDefault="00697E6F">
            <w:pPr>
              <w:widowControl w:val="0"/>
              <w:spacing w:after="200"/>
              <w:contextualSpacing/>
              <w:jc w:val="both"/>
              <w:rPr>
                <w:rFonts w:ascii="Times New Roman" w:hAnsi="Times New Roman" w:cs="Times New Roman"/>
                <w:sz w:val="24"/>
                <w:szCs w:val="24"/>
              </w:rPr>
            </w:pPr>
            <w:r>
              <w:rPr>
                <w:rFonts w:ascii="Times New Roman" w:hAnsi="Times New Roman" w:cs="Times New Roman"/>
                <w:sz w:val="24"/>
                <w:szCs w:val="24"/>
              </w:rPr>
              <w:t xml:space="preserve">Tiekėjas turi pateikti parametrų, nurodytų specialių pirkimo sąlygų </w:t>
            </w:r>
            <w:r>
              <w:rPr>
                <w:rFonts w:ascii="Times New Roman" w:hAnsi="Times New Roman" w:cs="Times New Roman"/>
                <w:sz w:val="24"/>
                <w:szCs w:val="24"/>
                <w:lang w:val="en-US"/>
              </w:rPr>
              <w:t xml:space="preserve">7 </w:t>
            </w:r>
            <w:proofErr w:type="spellStart"/>
            <w:r>
              <w:rPr>
                <w:rFonts w:ascii="Times New Roman" w:hAnsi="Times New Roman" w:cs="Times New Roman"/>
                <w:sz w:val="24"/>
                <w:szCs w:val="24"/>
                <w:lang w:val="en-US"/>
              </w:rPr>
              <w:t>priede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Pasiūlymų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vertinimo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kriterijai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sąlygos</w:t>
            </w:r>
            <w:proofErr w:type="spellEnd"/>
            <w:r>
              <w:rPr>
                <w:rFonts w:ascii="Times New Roman" w:hAnsi="Times New Roman" w:cs="Times New Roman"/>
                <w:sz w:val="24"/>
                <w:szCs w:val="24"/>
                <w:lang w:val="en-US"/>
              </w:rPr>
              <w:t xml:space="preserve">” 9.3. p., </w:t>
            </w:r>
            <w:r>
              <w:rPr>
                <w:rFonts w:ascii="Times New Roman" w:hAnsi="Times New Roman" w:cs="Times New Roman"/>
                <w:sz w:val="24"/>
                <w:szCs w:val="24"/>
              </w:rPr>
              <w:t>dalių aprašymą.</w:t>
            </w:r>
          </w:p>
          <w:p w14:paraId="7AAD670D" w14:textId="77777777" w:rsidR="008767EC" w:rsidRDefault="008767EC">
            <w:pPr>
              <w:pStyle w:val="Standard"/>
              <w:widowControl w:val="0"/>
              <w:spacing w:line="240" w:lineRule="auto"/>
              <w:rPr>
                <w:rFonts w:ascii="Times New Roman" w:eastAsia="Calibri" w:hAnsi="Times New Roman"/>
                <w:lang w:val="en-US" w:eastAsia="en-US"/>
              </w:rPr>
            </w:pPr>
          </w:p>
        </w:tc>
      </w:tr>
    </w:tbl>
    <w:p w14:paraId="5417C8BF" w14:textId="77777777" w:rsidR="008767EC" w:rsidRDefault="008767EC">
      <w:pPr>
        <w:rPr>
          <w:rFonts w:ascii="Times New Roman" w:hAnsi="Times New Roman" w:cs="Times New Roman"/>
          <w:sz w:val="24"/>
          <w:szCs w:val="24"/>
        </w:rPr>
      </w:pPr>
    </w:p>
    <w:p w14:paraId="2F7D2041" w14:textId="77E6E24C" w:rsidR="008767EC" w:rsidRDefault="00697E6F">
      <w:pPr>
        <w:jc w:val="center"/>
        <w:rPr>
          <w:rFonts w:ascii="Times New Roman" w:hAnsi="Times New Roman" w:cs="Times New Roman"/>
          <w:b/>
          <w:sz w:val="24"/>
          <w:szCs w:val="24"/>
          <w:lang w:val="en-US"/>
        </w:rPr>
      </w:pPr>
      <w:r>
        <w:rPr>
          <w:rFonts w:ascii="Times New Roman" w:hAnsi="Times New Roman" w:cs="Times New Roman"/>
          <w:b/>
          <w:sz w:val="24"/>
          <w:szCs w:val="24"/>
        </w:rPr>
        <w:t xml:space="preserve">TIEKĖJŲ </w:t>
      </w:r>
      <w:r w:rsidR="00466A19">
        <w:rPr>
          <w:rFonts w:ascii="Times New Roman" w:hAnsi="Times New Roman" w:cs="Times New Roman"/>
          <w:b/>
          <w:sz w:val="24"/>
          <w:szCs w:val="24"/>
        </w:rPr>
        <w:t xml:space="preserve">(VISŲ) </w:t>
      </w:r>
      <w:r>
        <w:rPr>
          <w:rFonts w:ascii="Times New Roman" w:hAnsi="Times New Roman" w:cs="Times New Roman"/>
          <w:b/>
          <w:sz w:val="24"/>
          <w:szCs w:val="24"/>
        </w:rPr>
        <w:t>SPECIALISTŲ PATIRTIS (</w:t>
      </w:r>
      <w:r w:rsidR="00466A19">
        <w:rPr>
          <w:rFonts w:ascii="Times New Roman" w:hAnsi="Times New Roman" w:cs="Times New Roman"/>
          <w:b/>
          <w:sz w:val="24"/>
          <w:szCs w:val="24"/>
        </w:rPr>
        <w:t xml:space="preserve">kvalifikacijos ir </w:t>
      </w:r>
      <w:r>
        <w:rPr>
          <w:rFonts w:ascii="Times New Roman" w:hAnsi="Times New Roman" w:cs="Times New Roman"/>
          <w:b/>
          <w:sz w:val="24"/>
          <w:szCs w:val="24"/>
        </w:rPr>
        <w:t>ekonominiam naudingumui vertinti) (P</w:t>
      </w:r>
      <w:r>
        <w:rPr>
          <w:rFonts w:ascii="Times New Roman" w:hAnsi="Times New Roman" w:cs="Times New Roman"/>
          <w:b/>
          <w:sz w:val="24"/>
          <w:szCs w:val="24"/>
          <w:lang w:val="en-US"/>
        </w:rPr>
        <w:t>1)</w:t>
      </w:r>
    </w:p>
    <w:tbl>
      <w:tblPr>
        <w:tblStyle w:val="TableGrid"/>
        <w:tblW w:w="10676" w:type="dxa"/>
        <w:tblInd w:w="-714" w:type="dxa"/>
        <w:tblLayout w:type="fixed"/>
        <w:tblLook w:val="04A0" w:firstRow="1" w:lastRow="0" w:firstColumn="1" w:lastColumn="0" w:noHBand="0" w:noVBand="1"/>
      </w:tblPr>
      <w:tblGrid>
        <w:gridCol w:w="500"/>
        <w:gridCol w:w="1150"/>
        <w:gridCol w:w="1065"/>
        <w:gridCol w:w="1723"/>
        <w:gridCol w:w="1667"/>
        <w:gridCol w:w="1606"/>
        <w:gridCol w:w="1361"/>
        <w:gridCol w:w="1604"/>
      </w:tblGrid>
      <w:tr w:rsidR="008767EC" w14:paraId="28084A8E" w14:textId="77777777">
        <w:tc>
          <w:tcPr>
            <w:tcW w:w="499" w:type="dxa"/>
          </w:tcPr>
          <w:p w14:paraId="6E4B216C" w14:textId="77777777" w:rsidR="008767EC" w:rsidRDefault="00697E6F">
            <w:pPr>
              <w:spacing w:after="0" w:line="240" w:lineRule="auto"/>
              <w:rPr>
                <w:rFonts w:eastAsia="Calibri" w:cs="Times New Roman"/>
                <w:bCs/>
              </w:rPr>
            </w:pPr>
            <w:r>
              <w:rPr>
                <w:rFonts w:ascii="Times New Roman" w:hAnsi="Times New Roman" w:cs="Times New Roman"/>
              </w:rPr>
              <w:t>Eil. Nr.</w:t>
            </w:r>
          </w:p>
        </w:tc>
        <w:tc>
          <w:tcPr>
            <w:tcW w:w="1149" w:type="dxa"/>
          </w:tcPr>
          <w:p w14:paraId="534E14D5" w14:textId="77777777" w:rsidR="008767EC" w:rsidRDefault="00697E6F">
            <w:pPr>
              <w:spacing w:after="0" w:line="240" w:lineRule="auto"/>
              <w:rPr>
                <w:rFonts w:eastAsia="Calibri" w:cs="Times New Roman"/>
                <w:bCs/>
              </w:rPr>
            </w:pPr>
            <w:r>
              <w:rPr>
                <w:rFonts w:ascii="Times New Roman" w:hAnsi="Times New Roman" w:cs="Times New Roman"/>
              </w:rPr>
              <w:t xml:space="preserve">Siūlomo eksperto </w:t>
            </w:r>
            <w:r>
              <w:rPr>
                <w:rFonts w:ascii="Times New Roman" w:hAnsi="Times New Roman" w:cs="Times New Roman"/>
              </w:rPr>
              <w:lastRenderedPageBreak/>
              <w:t>vardas, pavardė, pareigos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18"/>
                <w:szCs w:val="18"/>
              </w:rPr>
              <w:t>kurio eksperto ar ekspertų grupės reikalavimus atitinka ekspertas)</w:t>
            </w:r>
          </w:p>
        </w:tc>
        <w:tc>
          <w:tcPr>
            <w:tcW w:w="1065" w:type="dxa"/>
          </w:tcPr>
          <w:p w14:paraId="75821F18"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Siūlomo eksperto </w:t>
            </w:r>
            <w:r>
              <w:rPr>
                <w:rFonts w:ascii="Times New Roman" w:eastAsia="Calibri" w:hAnsi="Times New Roman" w:cs="Times New Roman"/>
                <w:bCs/>
              </w:rPr>
              <w:lastRenderedPageBreak/>
              <w:t>teisiniai santykiai su tiekėju</w:t>
            </w:r>
          </w:p>
        </w:tc>
        <w:tc>
          <w:tcPr>
            <w:tcW w:w="1723" w:type="dxa"/>
          </w:tcPr>
          <w:p w14:paraId="1BEFD541"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Sutarties/projekto, kuriame ekspertas </w:t>
            </w:r>
            <w:r>
              <w:rPr>
                <w:rFonts w:ascii="Times New Roman" w:eastAsia="Calibri" w:hAnsi="Times New Roman" w:cs="Times New Roman"/>
                <w:bCs/>
              </w:rPr>
              <w:lastRenderedPageBreak/>
              <w:t xml:space="preserve">dalyvavo, pavadinimas ir trumpas aprašymas (kaip reikalaujama </w:t>
            </w:r>
            <w:r>
              <w:rPr>
                <w:rFonts w:ascii="Times New Roman" w:eastAsia="Calibri" w:hAnsi="Times New Roman" w:cs="Times New Roman"/>
                <w:bCs/>
                <w:lang w:val="en-US"/>
              </w:rPr>
              <w:t xml:space="preserve">7 </w:t>
            </w:r>
            <w:proofErr w:type="spellStart"/>
            <w:r>
              <w:rPr>
                <w:rFonts w:ascii="Times New Roman" w:eastAsia="Calibri" w:hAnsi="Times New Roman" w:cs="Times New Roman"/>
                <w:bCs/>
                <w:lang w:val="en-US"/>
              </w:rPr>
              <w:t>priede</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Pasiūlymų</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vertinimo</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ktiterijai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ir</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sąlygos</w:t>
            </w:r>
            <w:proofErr w:type="spellEnd"/>
            <w:r>
              <w:rPr>
                <w:rFonts w:ascii="Times New Roman" w:eastAsia="Calibri" w:hAnsi="Times New Roman" w:cs="Times New Roman"/>
                <w:bCs/>
                <w:lang w:val="en-US"/>
              </w:rPr>
              <w:t>” 8.1 p.)</w:t>
            </w:r>
          </w:p>
        </w:tc>
        <w:tc>
          <w:tcPr>
            <w:tcW w:w="1667" w:type="dxa"/>
          </w:tcPr>
          <w:p w14:paraId="5AD4EA11"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Eksperto pareigos ir funkcijos </w:t>
            </w:r>
            <w:r>
              <w:rPr>
                <w:rFonts w:ascii="Times New Roman" w:eastAsia="Calibri" w:hAnsi="Times New Roman" w:cs="Times New Roman"/>
                <w:bCs/>
              </w:rPr>
              <w:lastRenderedPageBreak/>
              <w:t>sutartyje/projekte, kuriame dalyvavo</w:t>
            </w:r>
          </w:p>
        </w:tc>
        <w:tc>
          <w:tcPr>
            <w:tcW w:w="1606" w:type="dxa"/>
          </w:tcPr>
          <w:p w14:paraId="352464A5"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Eksperto dalyvavimo </w:t>
            </w:r>
            <w:r>
              <w:rPr>
                <w:rFonts w:ascii="Times New Roman" w:eastAsia="Calibri" w:hAnsi="Times New Roman" w:cs="Times New Roman"/>
                <w:bCs/>
              </w:rPr>
              <w:lastRenderedPageBreak/>
              <w:t>sutarties/projekto vykdyme laikotarpis (</w:t>
            </w:r>
            <w:r>
              <w:rPr>
                <w:rFonts w:ascii="Times New Roman" w:hAnsi="Times New Roman" w:cs="Times New Roman"/>
                <w:color w:val="000000" w:themeColor="text1"/>
              </w:rPr>
              <w:t>paslaugų teikimo laikotarpis)</w:t>
            </w:r>
          </w:p>
        </w:tc>
        <w:tc>
          <w:tcPr>
            <w:tcW w:w="1361" w:type="dxa"/>
          </w:tcPr>
          <w:p w14:paraId="5035D8F2"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J</w:t>
            </w:r>
            <w:r>
              <w:rPr>
                <w:rFonts w:ascii="Times New Roman" w:hAnsi="Times New Roman" w:cs="Times New Roman"/>
                <w:color w:val="000000" w:themeColor="text1"/>
              </w:rPr>
              <w:t xml:space="preserve">ei taikoma, sritis, kurioje </w:t>
            </w:r>
            <w:r>
              <w:rPr>
                <w:rFonts w:ascii="Times New Roman" w:hAnsi="Times New Roman" w:cs="Times New Roman"/>
                <w:color w:val="000000" w:themeColor="text1"/>
              </w:rPr>
              <w:lastRenderedPageBreak/>
              <w:t>dirbtinio intelekto sprendimų specialistas taikė dirbtinio intelekto technologijas tvarkant audiovizualinį turinį.</w:t>
            </w:r>
          </w:p>
        </w:tc>
        <w:tc>
          <w:tcPr>
            <w:tcW w:w="1604" w:type="dxa"/>
          </w:tcPr>
          <w:p w14:paraId="3CD08EEF"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Užsakovas (tiek viešojo, tiek </w:t>
            </w:r>
            <w:r>
              <w:rPr>
                <w:rFonts w:ascii="Times New Roman" w:eastAsia="Calibri" w:hAnsi="Times New Roman" w:cs="Times New Roman"/>
                <w:bCs/>
              </w:rPr>
              <w:lastRenderedPageBreak/>
              <w:t>privataus užsakovo pavadinimas, adresas, atstovo vardas, pavardė, telefono numeris, elektroninio pašto adresas)</w:t>
            </w:r>
          </w:p>
        </w:tc>
      </w:tr>
      <w:tr w:rsidR="008767EC" w14:paraId="2CF4B054" w14:textId="77777777">
        <w:tc>
          <w:tcPr>
            <w:tcW w:w="499" w:type="dxa"/>
          </w:tcPr>
          <w:p w14:paraId="6120FA5B" w14:textId="77777777" w:rsidR="008767EC" w:rsidRDefault="008767EC">
            <w:pPr>
              <w:spacing w:after="0" w:line="240" w:lineRule="auto"/>
              <w:rPr>
                <w:rFonts w:eastAsia="Calibri" w:cs="Times New Roman"/>
                <w:b/>
                <w:bCs/>
              </w:rPr>
            </w:pPr>
          </w:p>
        </w:tc>
        <w:tc>
          <w:tcPr>
            <w:tcW w:w="1149" w:type="dxa"/>
          </w:tcPr>
          <w:p w14:paraId="49316DEB" w14:textId="77777777" w:rsidR="008767EC" w:rsidRDefault="008767EC">
            <w:pPr>
              <w:spacing w:after="0" w:line="240" w:lineRule="auto"/>
              <w:rPr>
                <w:rFonts w:eastAsia="Calibri" w:cs="Times New Roman"/>
                <w:b/>
                <w:bCs/>
              </w:rPr>
            </w:pPr>
          </w:p>
        </w:tc>
        <w:tc>
          <w:tcPr>
            <w:tcW w:w="1065" w:type="dxa"/>
          </w:tcPr>
          <w:p w14:paraId="0852A9B0" w14:textId="77777777" w:rsidR="008767EC" w:rsidRDefault="008767EC">
            <w:pPr>
              <w:spacing w:after="0" w:line="240" w:lineRule="auto"/>
              <w:rPr>
                <w:rFonts w:eastAsia="Calibri" w:cs="Times New Roman"/>
                <w:b/>
                <w:bCs/>
              </w:rPr>
            </w:pPr>
          </w:p>
        </w:tc>
        <w:tc>
          <w:tcPr>
            <w:tcW w:w="1723" w:type="dxa"/>
          </w:tcPr>
          <w:p w14:paraId="66448C31" w14:textId="77777777" w:rsidR="008767EC" w:rsidRDefault="008767EC">
            <w:pPr>
              <w:spacing w:after="0" w:line="240" w:lineRule="auto"/>
              <w:rPr>
                <w:rFonts w:eastAsia="Calibri" w:cs="Times New Roman"/>
                <w:b/>
                <w:bCs/>
              </w:rPr>
            </w:pPr>
          </w:p>
        </w:tc>
        <w:tc>
          <w:tcPr>
            <w:tcW w:w="1667" w:type="dxa"/>
          </w:tcPr>
          <w:p w14:paraId="6EC32A09" w14:textId="77777777" w:rsidR="008767EC" w:rsidRDefault="008767EC">
            <w:pPr>
              <w:spacing w:after="0" w:line="240" w:lineRule="auto"/>
              <w:rPr>
                <w:rFonts w:eastAsia="Calibri" w:cs="Times New Roman"/>
                <w:b/>
                <w:bCs/>
              </w:rPr>
            </w:pPr>
          </w:p>
        </w:tc>
        <w:tc>
          <w:tcPr>
            <w:tcW w:w="1606" w:type="dxa"/>
          </w:tcPr>
          <w:p w14:paraId="50308D3C" w14:textId="77777777" w:rsidR="008767EC" w:rsidRDefault="008767EC">
            <w:pPr>
              <w:spacing w:after="0" w:line="240" w:lineRule="auto"/>
              <w:rPr>
                <w:rFonts w:eastAsia="Calibri" w:cs="Times New Roman"/>
                <w:b/>
                <w:bCs/>
              </w:rPr>
            </w:pPr>
          </w:p>
        </w:tc>
        <w:tc>
          <w:tcPr>
            <w:tcW w:w="1361" w:type="dxa"/>
          </w:tcPr>
          <w:p w14:paraId="71A71B46" w14:textId="77777777" w:rsidR="008767EC" w:rsidRDefault="008767EC">
            <w:pPr>
              <w:spacing w:after="0" w:line="240" w:lineRule="auto"/>
              <w:rPr>
                <w:rFonts w:eastAsia="Calibri" w:cs="Times New Roman"/>
                <w:b/>
                <w:bCs/>
              </w:rPr>
            </w:pPr>
          </w:p>
        </w:tc>
        <w:tc>
          <w:tcPr>
            <w:tcW w:w="1604" w:type="dxa"/>
          </w:tcPr>
          <w:p w14:paraId="32CE3C86" w14:textId="77777777" w:rsidR="008767EC" w:rsidRDefault="008767EC">
            <w:pPr>
              <w:spacing w:after="0" w:line="240" w:lineRule="auto"/>
              <w:rPr>
                <w:rFonts w:eastAsia="Calibri" w:cs="Times New Roman"/>
                <w:b/>
                <w:bCs/>
              </w:rPr>
            </w:pPr>
          </w:p>
        </w:tc>
      </w:tr>
      <w:tr w:rsidR="008767EC" w14:paraId="680EBEF6" w14:textId="77777777">
        <w:tc>
          <w:tcPr>
            <w:tcW w:w="499" w:type="dxa"/>
          </w:tcPr>
          <w:p w14:paraId="421D6394" w14:textId="77777777" w:rsidR="008767EC" w:rsidRDefault="008767EC">
            <w:pPr>
              <w:spacing w:after="0" w:line="240" w:lineRule="auto"/>
              <w:rPr>
                <w:rFonts w:eastAsia="Calibri" w:cs="Times New Roman"/>
                <w:b/>
                <w:bCs/>
              </w:rPr>
            </w:pPr>
          </w:p>
        </w:tc>
        <w:tc>
          <w:tcPr>
            <w:tcW w:w="1149" w:type="dxa"/>
          </w:tcPr>
          <w:p w14:paraId="7C81EF2B" w14:textId="77777777" w:rsidR="008767EC" w:rsidRDefault="008767EC">
            <w:pPr>
              <w:spacing w:after="0" w:line="240" w:lineRule="auto"/>
              <w:rPr>
                <w:rFonts w:eastAsia="Calibri" w:cs="Times New Roman"/>
                <w:b/>
                <w:bCs/>
              </w:rPr>
            </w:pPr>
          </w:p>
        </w:tc>
        <w:tc>
          <w:tcPr>
            <w:tcW w:w="1065" w:type="dxa"/>
          </w:tcPr>
          <w:p w14:paraId="1FC12CA0" w14:textId="77777777" w:rsidR="008767EC" w:rsidRDefault="008767EC">
            <w:pPr>
              <w:spacing w:after="0" w:line="240" w:lineRule="auto"/>
              <w:rPr>
                <w:rFonts w:eastAsia="Calibri" w:cs="Times New Roman"/>
                <w:b/>
                <w:bCs/>
              </w:rPr>
            </w:pPr>
          </w:p>
        </w:tc>
        <w:tc>
          <w:tcPr>
            <w:tcW w:w="1723" w:type="dxa"/>
          </w:tcPr>
          <w:p w14:paraId="50D9AE19" w14:textId="77777777" w:rsidR="008767EC" w:rsidRDefault="008767EC">
            <w:pPr>
              <w:spacing w:after="0" w:line="240" w:lineRule="auto"/>
              <w:rPr>
                <w:rFonts w:eastAsia="Calibri" w:cs="Times New Roman"/>
                <w:b/>
                <w:bCs/>
              </w:rPr>
            </w:pPr>
          </w:p>
        </w:tc>
        <w:tc>
          <w:tcPr>
            <w:tcW w:w="1667" w:type="dxa"/>
          </w:tcPr>
          <w:p w14:paraId="49F8C2DB" w14:textId="77777777" w:rsidR="008767EC" w:rsidRDefault="008767EC">
            <w:pPr>
              <w:spacing w:after="0" w:line="240" w:lineRule="auto"/>
              <w:rPr>
                <w:rFonts w:eastAsia="Calibri" w:cs="Times New Roman"/>
                <w:b/>
                <w:bCs/>
              </w:rPr>
            </w:pPr>
          </w:p>
        </w:tc>
        <w:tc>
          <w:tcPr>
            <w:tcW w:w="1606" w:type="dxa"/>
          </w:tcPr>
          <w:p w14:paraId="67583A3A" w14:textId="77777777" w:rsidR="008767EC" w:rsidRDefault="008767EC">
            <w:pPr>
              <w:spacing w:after="0" w:line="240" w:lineRule="auto"/>
              <w:rPr>
                <w:rFonts w:eastAsia="Calibri" w:cs="Times New Roman"/>
                <w:b/>
                <w:bCs/>
              </w:rPr>
            </w:pPr>
          </w:p>
        </w:tc>
        <w:tc>
          <w:tcPr>
            <w:tcW w:w="1361" w:type="dxa"/>
          </w:tcPr>
          <w:p w14:paraId="3EBEA7C6" w14:textId="77777777" w:rsidR="008767EC" w:rsidRDefault="008767EC">
            <w:pPr>
              <w:spacing w:after="0" w:line="240" w:lineRule="auto"/>
              <w:rPr>
                <w:rFonts w:eastAsia="Calibri" w:cs="Times New Roman"/>
                <w:b/>
                <w:bCs/>
              </w:rPr>
            </w:pPr>
          </w:p>
        </w:tc>
        <w:tc>
          <w:tcPr>
            <w:tcW w:w="1604" w:type="dxa"/>
          </w:tcPr>
          <w:p w14:paraId="33373591" w14:textId="77777777" w:rsidR="008767EC" w:rsidRDefault="008767EC">
            <w:pPr>
              <w:spacing w:after="0" w:line="240" w:lineRule="auto"/>
              <w:rPr>
                <w:rFonts w:eastAsia="Calibri" w:cs="Times New Roman"/>
                <w:b/>
                <w:bCs/>
              </w:rPr>
            </w:pPr>
          </w:p>
        </w:tc>
      </w:tr>
      <w:tr w:rsidR="008767EC" w14:paraId="565F8B08" w14:textId="77777777">
        <w:tc>
          <w:tcPr>
            <w:tcW w:w="499" w:type="dxa"/>
          </w:tcPr>
          <w:p w14:paraId="18C0C18E" w14:textId="77777777" w:rsidR="008767EC" w:rsidRDefault="008767EC">
            <w:pPr>
              <w:spacing w:after="0" w:line="240" w:lineRule="auto"/>
              <w:rPr>
                <w:rFonts w:eastAsia="Calibri" w:cs="Times New Roman"/>
                <w:b/>
                <w:bCs/>
              </w:rPr>
            </w:pPr>
          </w:p>
        </w:tc>
        <w:tc>
          <w:tcPr>
            <w:tcW w:w="1149" w:type="dxa"/>
          </w:tcPr>
          <w:p w14:paraId="35CE246D" w14:textId="77777777" w:rsidR="008767EC" w:rsidRDefault="008767EC">
            <w:pPr>
              <w:spacing w:after="0" w:line="240" w:lineRule="auto"/>
              <w:rPr>
                <w:rFonts w:eastAsia="Calibri" w:cs="Times New Roman"/>
                <w:b/>
                <w:bCs/>
              </w:rPr>
            </w:pPr>
          </w:p>
        </w:tc>
        <w:tc>
          <w:tcPr>
            <w:tcW w:w="1065" w:type="dxa"/>
          </w:tcPr>
          <w:p w14:paraId="40583A25" w14:textId="77777777" w:rsidR="008767EC" w:rsidRDefault="008767EC">
            <w:pPr>
              <w:spacing w:after="0" w:line="240" w:lineRule="auto"/>
              <w:rPr>
                <w:rFonts w:eastAsia="Calibri" w:cs="Times New Roman"/>
                <w:b/>
                <w:bCs/>
              </w:rPr>
            </w:pPr>
          </w:p>
        </w:tc>
        <w:tc>
          <w:tcPr>
            <w:tcW w:w="1723" w:type="dxa"/>
          </w:tcPr>
          <w:p w14:paraId="13BB8166" w14:textId="77777777" w:rsidR="008767EC" w:rsidRDefault="008767EC">
            <w:pPr>
              <w:spacing w:after="0" w:line="240" w:lineRule="auto"/>
              <w:rPr>
                <w:rFonts w:eastAsia="Calibri" w:cs="Times New Roman"/>
                <w:b/>
                <w:bCs/>
              </w:rPr>
            </w:pPr>
          </w:p>
        </w:tc>
        <w:tc>
          <w:tcPr>
            <w:tcW w:w="1667" w:type="dxa"/>
          </w:tcPr>
          <w:p w14:paraId="1B5FE55F" w14:textId="77777777" w:rsidR="008767EC" w:rsidRDefault="008767EC">
            <w:pPr>
              <w:spacing w:after="0" w:line="240" w:lineRule="auto"/>
              <w:rPr>
                <w:rFonts w:eastAsia="Calibri" w:cs="Times New Roman"/>
                <w:b/>
                <w:bCs/>
              </w:rPr>
            </w:pPr>
          </w:p>
        </w:tc>
        <w:tc>
          <w:tcPr>
            <w:tcW w:w="1606" w:type="dxa"/>
          </w:tcPr>
          <w:p w14:paraId="48EF33A5" w14:textId="77777777" w:rsidR="008767EC" w:rsidRDefault="008767EC">
            <w:pPr>
              <w:spacing w:after="0" w:line="240" w:lineRule="auto"/>
              <w:rPr>
                <w:rFonts w:eastAsia="Calibri" w:cs="Times New Roman"/>
                <w:b/>
                <w:bCs/>
              </w:rPr>
            </w:pPr>
          </w:p>
        </w:tc>
        <w:tc>
          <w:tcPr>
            <w:tcW w:w="1361" w:type="dxa"/>
          </w:tcPr>
          <w:p w14:paraId="1B9D1B62" w14:textId="77777777" w:rsidR="008767EC" w:rsidRDefault="008767EC">
            <w:pPr>
              <w:spacing w:after="0" w:line="240" w:lineRule="auto"/>
              <w:rPr>
                <w:rFonts w:eastAsia="Calibri" w:cs="Times New Roman"/>
                <w:b/>
                <w:bCs/>
              </w:rPr>
            </w:pPr>
          </w:p>
        </w:tc>
        <w:tc>
          <w:tcPr>
            <w:tcW w:w="1604" w:type="dxa"/>
          </w:tcPr>
          <w:p w14:paraId="75303B4A" w14:textId="77777777" w:rsidR="008767EC" w:rsidRDefault="008767EC">
            <w:pPr>
              <w:spacing w:after="0" w:line="240" w:lineRule="auto"/>
              <w:rPr>
                <w:rFonts w:eastAsia="Calibri" w:cs="Times New Roman"/>
                <w:b/>
                <w:bCs/>
              </w:rPr>
            </w:pPr>
          </w:p>
        </w:tc>
      </w:tr>
    </w:tbl>
    <w:p w14:paraId="2A658335" w14:textId="77777777" w:rsidR="008767EC" w:rsidRDefault="008767EC">
      <w:pPr>
        <w:spacing w:after="0" w:line="240" w:lineRule="auto"/>
        <w:rPr>
          <w:rFonts w:ascii="Arial" w:eastAsia="Times New Roman" w:hAnsi="Arial" w:cs="Arial"/>
          <w:color w:val="000000"/>
          <w:sz w:val="20"/>
          <w:szCs w:val="20"/>
        </w:rPr>
      </w:pPr>
    </w:p>
    <w:p w14:paraId="13673ECE" w14:textId="77777777" w:rsidR="008767EC" w:rsidRDefault="00697E6F">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5. Pasirašydamas šį pasiūlymą, teikiu šiuos </w:t>
      </w:r>
      <w:proofErr w:type="spellStart"/>
      <w:r>
        <w:rPr>
          <w:rFonts w:ascii="Times New Roman" w:eastAsia="Times New Roman" w:hAnsi="Times New Roman" w:cs="Times New Roman"/>
          <w:b/>
          <w:bCs/>
          <w:sz w:val="22"/>
          <w:szCs w:val="22"/>
          <w:lang w:eastAsia="zh-CN"/>
        </w:rPr>
        <w:t>patvirtinimus</w:t>
      </w:r>
      <w:proofErr w:type="spellEnd"/>
      <w:r>
        <w:rPr>
          <w:rFonts w:ascii="Times New Roman" w:eastAsia="Times New Roman" w:hAnsi="Times New Roman" w:cs="Times New Roman"/>
          <w:b/>
          <w:bCs/>
          <w:sz w:val="22"/>
          <w:szCs w:val="22"/>
          <w:lang w:eastAsia="zh-CN"/>
        </w:rPr>
        <w:t>:</w:t>
      </w:r>
    </w:p>
    <w:p w14:paraId="7AE1214D" w14:textId="77777777" w:rsidR="008767EC" w:rsidRDefault="00697E6F">
      <w:pPr>
        <w:spacing w:after="0" w:line="240" w:lineRule="auto"/>
        <w:jc w:val="both"/>
        <w:rPr>
          <w:rFonts w:ascii="Times New Roman" w:eastAsia="Calibri" w:hAnsi="Times New Roman" w:cs="Times New Roman"/>
          <w:b/>
          <w:bCs/>
          <w:smallCaps/>
          <w:color w:val="000000"/>
          <w:sz w:val="22"/>
          <w:szCs w:val="22"/>
        </w:rPr>
      </w:pPr>
      <w:r>
        <w:rPr>
          <w:rFonts w:ascii="Times New Roman" w:eastAsia="Calibri" w:hAnsi="Times New Roman" w:cs="Times New Roman"/>
          <w:b/>
          <w:color w:val="000000"/>
          <w:sz w:val="22"/>
          <w:szCs w:val="22"/>
        </w:rPr>
        <w:t xml:space="preserve">5.1. Dėl Reglamento nuostatų tiekėjas patvirtina, kad: </w:t>
      </w:r>
    </w:p>
    <w:p w14:paraId="29C77738"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43556B7"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(a) jo atstovaujamas tiekėjas (ir nė vienas iš tiekėjų grupės narių) nėra Rusijos pilietis arba Rusijoje įsisteigęs fizinis ar juridinis asmuo, subjektas ar įstaiga;</w:t>
      </w:r>
    </w:p>
    <w:p w14:paraId="6D4C8D3C"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2CD32013"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(c) nei jis, nei jo atstovaujama bendrovė nėra fizinis ar juridinis asmuo, subjektas ar įstaiga, veikianti a) arba b) punkte nurodyto subjekto vardu ar jo nurodymu;</w:t>
      </w:r>
    </w:p>
    <w:p w14:paraId="3A823452"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(d) a)-c) punktuose išvardyti subjektai nedalyvauja subtiekėjais, tiekėjais ar subjektais, kurių </w:t>
      </w:r>
      <w:proofErr w:type="spellStart"/>
      <w:r>
        <w:rPr>
          <w:rFonts w:ascii="Times New Roman" w:eastAsia="Calibri" w:hAnsi="Times New Roman" w:cs="Times New Roman"/>
          <w:color w:val="000000"/>
          <w:sz w:val="22"/>
          <w:szCs w:val="22"/>
        </w:rPr>
        <w:t>pajėgumais</w:t>
      </w:r>
      <w:proofErr w:type="spellEnd"/>
      <w:r>
        <w:rPr>
          <w:rFonts w:ascii="Times New Roman" w:eastAsia="Calibri" w:hAnsi="Times New Roman" w:cs="Times New Roman"/>
          <w:color w:val="000000"/>
          <w:sz w:val="22"/>
          <w:szCs w:val="22"/>
        </w:rPr>
        <w:t xml:space="preserve"> remiasi jo atstovaujamas tiekėjas, tais atvejais kai jiems tenka daugiau kaip 10 % sutarties vertės.</w:t>
      </w:r>
    </w:p>
    <w:p w14:paraId="301E0934" w14:textId="77777777" w:rsidR="008767EC" w:rsidRDefault="008767EC">
      <w:pPr>
        <w:spacing w:after="0" w:line="240" w:lineRule="auto"/>
        <w:ind w:firstLine="851"/>
        <w:jc w:val="both"/>
        <w:rPr>
          <w:rFonts w:ascii="Times New Roman" w:eastAsia="Calibri" w:hAnsi="Times New Roman" w:cs="Times New Roman"/>
          <w:b/>
          <w:color w:val="000000" w:themeColor="text1"/>
          <w:sz w:val="22"/>
          <w:szCs w:val="22"/>
        </w:rPr>
      </w:pPr>
    </w:p>
    <w:p w14:paraId="0B53DA73" w14:textId="77777777" w:rsidR="008767EC" w:rsidRDefault="00697E6F">
      <w:pPr>
        <w:spacing w:after="0" w:line="240" w:lineRule="auto"/>
        <w:ind w:firstLine="851"/>
        <w:jc w:val="both"/>
        <w:rPr>
          <w:rFonts w:ascii="Times New Roman" w:eastAsia="Calibri" w:hAnsi="Times New Roman" w:cs="Times New Roman"/>
          <w:color w:val="000000" w:themeColor="text1"/>
          <w:sz w:val="22"/>
          <w:szCs w:val="22"/>
        </w:rPr>
      </w:pPr>
      <w:r>
        <w:rPr>
          <w:rFonts w:ascii="Times New Roman" w:eastAsia="Calibri" w:hAnsi="Times New Roman" w:cs="Times New Roman"/>
          <w:b/>
          <w:color w:val="000000" w:themeColor="text1"/>
          <w:sz w:val="22"/>
          <w:szCs w:val="22"/>
        </w:rPr>
        <w:t>5.2. Dėl nacionalinio saugumo reikalavimų (Viešųjų pirkimų įstatymo 37 str. 9 d. ir 47 str. 9 d.</w:t>
      </w:r>
      <w:r>
        <w:rPr>
          <w:rFonts w:ascii="Times New Roman" w:hAnsi="Times New Roman" w:cs="Times New Roman"/>
          <w:b/>
          <w:bCs/>
          <w:color w:val="000000" w:themeColor="text1"/>
          <w:sz w:val="22"/>
          <w:szCs w:val="22"/>
          <w:shd w:val="clear" w:color="auto" w:fill="FFFFFF"/>
        </w:rPr>
        <w:t>)</w:t>
      </w:r>
      <w:r>
        <w:rPr>
          <w:rFonts w:ascii="Times New Roman" w:hAnsi="Times New Roman" w:cs="Times New Roman"/>
          <w:color w:val="000000" w:themeColor="text1"/>
          <w:sz w:val="22"/>
          <w:szCs w:val="22"/>
          <w:shd w:val="clear" w:color="auto" w:fill="FFFFFF"/>
        </w:rPr>
        <w:t xml:space="preserve"> </w:t>
      </w:r>
      <w:r>
        <w:rPr>
          <w:rFonts w:ascii="Times New Roman" w:eastAsia="Calibri" w:hAnsi="Times New Roman" w:cs="Times New Roman"/>
          <w:b/>
          <w:color w:val="000000" w:themeColor="text1"/>
          <w:sz w:val="22"/>
          <w:szCs w:val="22"/>
        </w:rPr>
        <w:t>tiekėjas patvirtina, kad:</w:t>
      </w:r>
    </w:p>
    <w:p w14:paraId="2AF016FD"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1. tiekėjas neturi interesų, galinčių kelti grėsmę nacionaliniam saugumui – vadovaujantis VPĮ 47 straipsnio 9 dalimi, jis pats, jo subtiekėjai ar ūkio subjektai, kurių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ar juos kontroliuojantys asmenys nėra registruoti (jeigu tiekėjas, jo subtiekėjas, ūkio subjektas, kurio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Pr>
          <w:rFonts w:ascii="Times New Roman" w:hAnsi="Times New Roman" w:cs="Times New Roman"/>
          <w:bCs/>
          <w:sz w:val="22"/>
          <w:szCs w:val="22"/>
          <w:lang w:eastAsia="ar-SA"/>
        </w:rPr>
        <w:t xml:space="preserve">Rusijos Federacijoje, Baltarusijos Respublikoje, </w:t>
      </w:r>
      <w:r>
        <w:rPr>
          <w:rFonts w:ascii="Times New Roman" w:hAnsi="Times New Roman" w:cs="Times New Roman"/>
          <w:sz w:val="22"/>
          <w:szCs w:val="22"/>
        </w:rPr>
        <w:t xml:space="preserve">Kinijos Liaudies Respublikoje (išskyrus Taivano provinciją), Rusijos Federacijos aneksuotame Kryme, Moldovos Respublikos Vyriausybės nekontroliuojamoje </w:t>
      </w:r>
      <w:proofErr w:type="spellStart"/>
      <w:r>
        <w:rPr>
          <w:rFonts w:ascii="Times New Roman" w:hAnsi="Times New Roman" w:cs="Times New Roman"/>
          <w:sz w:val="22"/>
          <w:szCs w:val="22"/>
        </w:rPr>
        <w:t>Padniestrės</w:t>
      </w:r>
      <w:proofErr w:type="spellEnd"/>
      <w:r>
        <w:rPr>
          <w:rFonts w:ascii="Times New Roman" w:hAnsi="Times New Roman" w:cs="Times New Roman"/>
          <w:sz w:val="22"/>
          <w:szCs w:val="22"/>
        </w:rPr>
        <w:t xml:space="preserve"> teritorijoje, </w:t>
      </w:r>
      <w:proofErr w:type="spellStart"/>
      <w:r>
        <w:rPr>
          <w:rFonts w:ascii="Times New Roman" w:hAnsi="Times New Roman" w:cs="Times New Roman"/>
          <w:sz w:val="22"/>
          <w:szCs w:val="22"/>
        </w:rPr>
        <w:t>Sakartvelo</w:t>
      </w:r>
      <w:proofErr w:type="spellEnd"/>
      <w:r>
        <w:rPr>
          <w:rFonts w:ascii="Times New Roman" w:hAnsi="Times New Roman" w:cs="Times New Roman"/>
          <w:sz w:val="22"/>
          <w:szCs w:val="22"/>
        </w:rPr>
        <w:t xml:space="preserve"> Vyriausybės nekontroliuojamoje Abchazijos ir Pietų Osetijos </w:t>
      </w:r>
      <w:r>
        <w:rPr>
          <w:rFonts w:ascii="Times New Roman" w:eastAsia="Calibri" w:hAnsi="Times New Roman" w:cs="Times New Roman"/>
          <w:color w:val="000000" w:themeColor="text1"/>
          <w:sz w:val="22"/>
          <w:szCs w:val="22"/>
        </w:rPr>
        <w:t xml:space="preserve">teritorijose. </w:t>
      </w:r>
    </w:p>
    <w:p w14:paraId="57AEBE00"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2. tiekėjo siūlomos </w:t>
      </w:r>
      <w:r>
        <w:rPr>
          <w:rFonts w:ascii="Times New Roman" w:eastAsia="Calibri" w:hAnsi="Times New Roman" w:cs="Times New Roman"/>
          <w:b/>
          <w:color w:val="000000" w:themeColor="text1"/>
          <w:sz w:val="22"/>
          <w:szCs w:val="22"/>
        </w:rPr>
        <w:t xml:space="preserve">paslaugos </w:t>
      </w:r>
      <w:r>
        <w:rPr>
          <w:rFonts w:ascii="Times New Roman" w:eastAsia="Calibri" w:hAnsi="Times New Roman" w:cs="Times New Roman"/>
          <w:color w:val="000000" w:themeColor="text1"/>
          <w:sz w:val="22"/>
          <w:szCs w:val="22"/>
        </w:rPr>
        <w:t xml:space="preserve">nekelia grėsmės nacionaliniam saugumui – vadovaujantis VPĮ 37 straipsnio 9 dalies 2 punktu, paslaugų tiekimas nėra vykdomas iš </w:t>
      </w:r>
      <w:r>
        <w:rPr>
          <w:rFonts w:ascii="Times New Roman" w:hAnsi="Times New Roman" w:cs="Times New Roman"/>
          <w:bCs/>
          <w:sz w:val="22"/>
          <w:szCs w:val="22"/>
          <w:lang w:eastAsia="ar-SA"/>
        </w:rPr>
        <w:t xml:space="preserve">Rusijos Federacijos, Baltarusijos Respublikos, </w:t>
      </w:r>
      <w:r>
        <w:rPr>
          <w:rFonts w:ascii="Times New Roman" w:hAnsi="Times New Roman" w:cs="Times New Roman"/>
          <w:sz w:val="22"/>
          <w:szCs w:val="22"/>
        </w:rPr>
        <w:t xml:space="preserve">Kinijos Liaudies Respublikos (išskyrus Taivano provinciją), Rusijos Federacijos aneksuoto Krymo, Moldovos Respublikos Vyriausybės nekontroliuojamoje </w:t>
      </w:r>
      <w:proofErr w:type="spellStart"/>
      <w:r>
        <w:rPr>
          <w:rFonts w:ascii="Times New Roman" w:hAnsi="Times New Roman" w:cs="Times New Roman"/>
          <w:sz w:val="22"/>
          <w:szCs w:val="22"/>
        </w:rPr>
        <w:t>Padniestrės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teritorijojos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Sakartvelo</w:t>
      </w:r>
      <w:proofErr w:type="spellEnd"/>
      <w:r>
        <w:rPr>
          <w:rFonts w:ascii="Times New Roman" w:hAnsi="Times New Roman" w:cs="Times New Roman"/>
          <w:sz w:val="22"/>
          <w:szCs w:val="22"/>
        </w:rPr>
        <w:t xml:space="preserve"> Vyriausybės nekontroliuojamos Abchazijos ir Pietų Osetijos teritorijos</w:t>
      </w:r>
      <w:r>
        <w:rPr>
          <w:rFonts w:ascii="Times New Roman" w:eastAsia="Calibri" w:hAnsi="Times New Roman" w:cs="Times New Roman"/>
          <w:color w:val="000000" w:themeColor="text1"/>
          <w:sz w:val="22"/>
          <w:szCs w:val="22"/>
        </w:rPr>
        <w:t>.</w:t>
      </w:r>
    </w:p>
    <w:p w14:paraId="65BBFAE3"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7794BE16" w14:textId="77777777" w:rsidR="008767EC" w:rsidRDefault="00697E6F">
      <w:pPr>
        <w:spacing w:after="0" w:line="240" w:lineRule="auto"/>
        <w:ind w:firstLine="851"/>
        <w:jc w:val="both"/>
        <w:rPr>
          <w:rFonts w:ascii="Times New Roman" w:eastAsia="Calibri" w:hAnsi="Times New Roman" w:cs="Times New Roman"/>
          <w:b/>
          <w:color w:val="000000" w:themeColor="text1"/>
          <w:sz w:val="22"/>
          <w:szCs w:val="22"/>
        </w:rPr>
      </w:pPr>
      <w:r>
        <w:rPr>
          <w:rFonts w:ascii="Times New Roman" w:eastAsia="Calibri" w:hAnsi="Times New Roman" w:cs="Times New Roman"/>
          <w:b/>
          <w:color w:val="000000" w:themeColor="text1"/>
          <w:sz w:val="22"/>
          <w:szCs w:val="22"/>
        </w:rPr>
        <w:t>5.3. Dėl nacionalinio saugumo reikalavimų (Viešųjų pirkimų įstatymo 45 str. 2</w:t>
      </w:r>
      <w:r>
        <w:rPr>
          <w:rFonts w:ascii="Times New Roman" w:eastAsia="Calibri" w:hAnsi="Times New Roman" w:cs="Times New Roman"/>
          <w:b/>
          <w:color w:val="000000" w:themeColor="text1"/>
          <w:sz w:val="22"/>
          <w:szCs w:val="22"/>
          <w:vertAlign w:val="superscript"/>
        </w:rPr>
        <w:t>1</w:t>
      </w:r>
      <w:r>
        <w:rPr>
          <w:rFonts w:ascii="Times New Roman" w:eastAsia="Calibri" w:hAnsi="Times New Roman" w:cs="Times New Roman"/>
          <w:b/>
          <w:color w:val="000000" w:themeColor="text1"/>
          <w:sz w:val="22"/>
          <w:szCs w:val="22"/>
        </w:rPr>
        <w:t xml:space="preserve"> 6 </w:t>
      </w:r>
      <w:r>
        <w:rPr>
          <w:rFonts w:ascii="Times New Roman" w:hAnsi="Times New Roman" w:cs="Times New Roman"/>
          <w:b/>
          <w:bCs/>
          <w:color w:val="000000" w:themeColor="text1"/>
          <w:sz w:val="22"/>
          <w:szCs w:val="22"/>
          <w:shd w:val="clear" w:color="auto" w:fill="FFFFFF"/>
        </w:rPr>
        <w:t>p.)</w:t>
      </w:r>
      <w:r>
        <w:rPr>
          <w:rFonts w:ascii="Times New Roman" w:hAnsi="Times New Roman" w:cs="Times New Roman"/>
          <w:color w:val="000000" w:themeColor="text1"/>
          <w:sz w:val="22"/>
          <w:szCs w:val="22"/>
          <w:shd w:val="clear" w:color="auto" w:fill="FFFFFF"/>
        </w:rPr>
        <w:t xml:space="preserve"> </w:t>
      </w:r>
      <w:r>
        <w:rPr>
          <w:rFonts w:ascii="Times New Roman" w:eastAsia="Calibri" w:hAnsi="Times New Roman" w:cs="Times New Roman"/>
          <w:b/>
          <w:color w:val="000000" w:themeColor="text1"/>
          <w:sz w:val="22"/>
          <w:szCs w:val="22"/>
        </w:rPr>
        <w:t>tiekėjas patvirtina, kad:</w:t>
      </w:r>
    </w:p>
    <w:p w14:paraId="204D5A37"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lastRenderedPageBreak/>
        <w:t xml:space="preserve">tiekėjas, jo subtiekėjas, ūkio subjektas, kurio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w:t>
      </w:r>
      <w:r>
        <w:rPr>
          <w:rFonts w:ascii="Times New Roman" w:eastAsia="Calibri" w:hAnsi="Times New Roman" w:cs="Times New Roman"/>
          <w:b/>
          <w:color w:val="000000" w:themeColor="text1"/>
          <w:sz w:val="22"/>
          <w:szCs w:val="22"/>
        </w:rPr>
        <w:t xml:space="preserve">nevykdo veiklos </w:t>
      </w:r>
      <w:r>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teritorijoje,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w:t>
      </w:r>
      <w:r>
        <w:rPr>
          <w:rFonts w:ascii="Times New Roman" w:eastAsia="Calibri" w:hAnsi="Times New Roman" w:cs="Times New Roman"/>
          <w:color w:val="000000" w:themeColor="text1"/>
          <w:sz w:val="22"/>
          <w:szCs w:val="22"/>
        </w:rPr>
        <w:t xml:space="preserve"> arba </w:t>
      </w:r>
      <w:r>
        <w:rPr>
          <w:rFonts w:ascii="Times New Roman" w:eastAsia="Calibri" w:hAnsi="Times New Roman" w:cs="Times New Roman"/>
          <w:b/>
          <w:color w:val="000000" w:themeColor="text1"/>
          <w:sz w:val="22"/>
          <w:szCs w:val="22"/>
        </w:rPr>
        <w:t>nėra</w:t>
      </w:r>
      <w:r>
        <w:rPr>
          <w:rFonts w:ascii="Times New Roman" w:eastAsia="Calibri" w:hAnsi="Times New Roman" w:cs="Times New Roman"/>
          <w:color w:val="000000" w:themeColor="text1"/>
          <w:sz w:val="22"/>
          <w:szCs w:val="22"/>
        </w:rPr>
        <w:t xml:space="preserve"> ūkio subjekto grupes, kurios bet kuris narys vykdo veiklą </w:t>
      </w:r>
      <w:r>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teritorijoje,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 </w:t>
      </w:r>
      <w:r>
        <w:rPr>
          <w:rFonts w:ascii="Times New Roman" w:eastAsia="Calibri" w:hAnsi="Times New Roman" w:cs="Times New Roman"/>
          <w:color w:val="000000" w:themeColor="text1"/>
          <w:sz w:val="22"/>
          <w:szCs w:val="22"/>
        </w:rPr>
        <w:t xml:space="preserve">narys arba jos vadovas, kitas valdymo ar </w:t>
      </w:r>
      <w:proofErr w:type="spellStart"/>
      <w:r>
        <w:rPr>
          <w:rFonts w:ascii="Times New Roman" w:eastAsia="Calibri" w:hAnsi="Times New Roman" w:cs="Times New Roman"/>
          <w:color w:val="000000" w:themeColor="text1"/>
          <w:sz w:val="22"/>
          <w:szCs w:val="22"/>
        </w:rPr>
        <w:t>prižiūros</w:t>
      </w:r>
      <w:proofErr w:type="spellEnd"/>
      <w:r>
        <w:rPr>
          <w:rFonts w:ascii="Times New Roman" w:eastAsia="Calibri" w:hAnsi="Times New Roman" w:cs="Times New Roman"/>
          <w:color w:val="000000" w:themeColor="text1"/>
          <w:sz w:val="22"/>
          <w:szCs w:val="22"/>
        </w:rPr>
        <w:t xml:space="preserve"> organo narys ar kitas asmuo (kiti asmenys), turintis (turintys) teisę atstovauti tiekėjui, subtiekėjui, ūkio subjektui, kurio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ar ji kontroliuoti, jo vardu priimti sprendim4, sudaryti sandori, ir tokiu būdu dalyvauja tokių ūkio subjektų grupių ir (ar) ūkio subjektų veikloje.</w:t>
      </w:r>
    </w:p>
    <w:p w14:paraId="528AAC26" w14:textId="77777777" w:rsidR="008767EC" w:rsidRDefault="00697E6F">
      <w:pPr>
        <w:tabs>
          <w:tab w:val="left" w:pos="709"/>
        </w:tabs>
        <w:spacing w:after="0" w:line="240" w:lineRule="auto"/>
        <w:ind w:firstLine="567"/>
        <w:jc w:val="both"/>
        <w:rPr>
          <w:rFonts w:ascii="Times New Roman" w:hAnsi="Times New Roman" w:cs="Times New Roman"/>
        </w:rPr>
      </w:pPr>
      <w:r>
        <w:rPr>
          <w:rFonts w:ascii="Times New Roman" w:hAnsi="Times New Roman" w:cs="Times New Roman"/>
        </w:rPr>
        <w:t>šie duomenys yra teisingi ir aktualūs pasiūlymo pateikimo dieną.</w:t>
      </w:r>
    </w:p>
    <w:p w14:paraId="2CFB022D" w14:textId="77777777" w:rsidR="008767EC" w:rsidRDefault="00697E6F">
      <w:pPr>
        <w:tabs>
          <w:tab w:val="left" w:pos="709"/>
        </w:tabs>
        <w:spacing w:after="0" w:line="240" w:lineRule="auto"/>
        <w:ind w:firstLine="567"/>
        <w:jc w:val="both"/>
        <w:rPr>
          <w:rFonts w:ascii="Times New Roman" w:hAnsi="Times New Roman" w:cs="Times New Roman"/>
        </w:rPr>
      </w:pPr>
      <w:r>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w:t>
      </w:r>
      <w:proofErr w:type="spellStart"/>
      <w:r>
        <w:rPr>
          <w:rFonts w:ascii="Times New Roman" w:hAnsi="Times New Roman" w:cs="Times New Roman"/>
        </w:rPr>
        <w:t>in</w:t>
      </w:r>
      <w:proofErr w:type="spellEnd"/>
      <w:r>
        <w:rPr>
          <w:rFonts w:ascii="Times New Roman" w:hAnsi="Times New Roman"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48F400E" w14:textId="77777777" w:rsidR="008767EC" w:rsidRDefault="00697E6F">
      <w:pPr>
        <w:widowControl w:val="0"/>
        <w:spacing w:after="0" w:line="240" w:lineRule="auto"/>
        <w:ind w:firstLine="426"/>
        <w:jc w:val="both"/>
        <w:rPr>
          <w:rFonts w:ascii="Times New Roman" w:hAnsi="Times New Roman" w:cs="Times New Roman"/>
          <w:b/>
          <w:sz w:val="22"/>
          <w:szCs w:val="22"/>
        </w:rPr>
      </w:pPr>
      <w:r>
        <w:rPr>
          <w:rFonts w:ascii="Times New Roman" w:hAnsi="Times New Roman" w:cs="Times New Roman"/>
          <w:b/>
          <w:sz w:val="22"/>
          <w:szCs w:val="22"/>
        </w:rPr>
        <w:t>5.4. Dėl bendrųjų reikalavimų, tiekėjas patvirtinta, kad:</w:t>
      </w:r>
    </w:p>
    <w:p w14:paraId="76992C67"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D496B05"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sutinku su pirkimo dokumentuose nustatytomis sąlygomis ir procedūromis;</w:t>
      </w:r>
    </w:p>
    <w:p w14:paraId="349B858B"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pasiūlymo dokumentuose pateikti duomenys ir informacija yra teisinga ir apima viską, ko reikia tinkamam sutarties įvykdymui;</w:t>
      </w:r>
    </w:p>
    <w:p w14:paraId="4D5F0089"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pasiūlymas galioja specialiųjų pirkimo sąlygų 1 skyriuje „Terminai“  nurodytą terminą.</w:t>
      </w:r>
    </w:p>
    <w:p w14:paraId="50A455D8" w14:textId="77777777" w:rsidR="008767EC" w:rsidRDefault="008767EC">
      <w:pPr>
        <w:spacing w:after="0" w:line="240" w:lineRule="auto"/>
        <w:jc w:val="both"/>
        <w:rPr>
          <w:rFonts w:ascii="Times New Roman" w:hAnsi="Times New Roman" w:cs="Times New Roman"/>
          <w:sz w:val="22"/>
          <w:szCs w:val="22"/>
        </w:rPr>
      </w:pPr>
    </w:p>
    <w:p w14:paraId="4B7E23A6" w14:textId="77777777" w:rsidR="008767EC" w:rsidRDefault="008767EC">
      <w:pPr>
        <w:spacing w:after="0" w:line="240" w:lineRule="auto"/>
        <w:jc w:val="both"/>
        <w:rPr>
          <w:rFonts w:ascii="Times New Roman" w:hAnsi="Times New Roman" w:cs="Times New Roman"/>
          <w:sz w:val="22"/>
          <w:szCs w:val="22"/>
        </w:rPr>
      </w:pPr>
    </w:p>
    <w:tbl>
      <w:tblPr>
        <w:tblW w:w="9855" w:type="dxa"/>
        <w:jc w:val="center"/>
        <w:tblLayout w:type="fixed"/>
        <w:tblLook w:val="04A0" w:firstRow="1" w:lastRow="0" w:firstColumn="1" w:lastColumn="0" w:noHBand="0" w:noVBand="1"/>
      </w:tblPr>
      <w:tblGrid>
        <w:gridCol w:w="3883"/>
        <w:gridCol w:w="607"/>
        <w:gridCol w:w="1989"/>
        <w:gridCol w:w="709"/>
        <w:gridCol w:w="2667"/>
      </w:tblGrid>
      <w:tr w:rsidR="008767EC" w14:paraId="72EE4646" w14:textId="77777777">
        <w:trPr>
          <w:trHeight w:val="186"/>
          <w:jc w:val="center"/>
        </w:trPr>
        <w:tc>
          <w:tcPr>
            <w:tcW w:w="3883" w:type="dxa"/>
            <w:tcBorders>
              <w:top w:val="single" w:sz="4" w:space="0" w:color="000000"/>
            </w:tcBorders>
          </w:tcPr>
          <w:p w14:paraId="412A6B86" w14:textId="77777777" w:rsidR="008767EC" w:rsidRDefault="00697E6F">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(Tiekėjo arba jo įgalioto asmens pareigų pavadinimas)</w:t>
            </w:r>
          </w:p>
        </w:tc>
        <w:tc>
          <w:tcPr>
            <w:tcW w:w="607" w:type="dxa"/>
          </w:tcPr>
          <w:p w14:paraId="136BD3D1" w14:textId="77777777" w:rsidR="008767EC" w:rsidRDefault="008767EC">
            <w:pPr>
              <w:widowControl w:val="0"/>
              <w:spacing w:after="0" w:line="240" w:lineRule="auto"/>
              <w:jc w:val="both"/>
              <w:rPr>
                <w:rFonts w:ascii="Times New Roman" w:hAnsi="Times New Roman" w:cs="Times New Roman"/>
                <w:b/>
                <w:sz w:val="22"/>
                <w:szCs w:val="22"/>
                <w:vertAlign w:val="superscript"/>
              </w:rPr>
            </w:pPr>
          </w:p>
        </w:tc>
        <w:tc>
          <w:tcPr>
            <w:tcW w:w="1989" w:type="dxa"/>
            <w:tcBorders>
              <w:top w:val="single" w:sz="4" w:space="0" w:color="000000"/>
            </w:tcBorders>
          </w:tcPr>
          <w:p w14:paraId="2AA9AE20" w14:textId="77777777" w:rsidR="008767EC" w:rsidRDefault="00697E6F">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(Parašas)</w:t>
            </w:r>
          </w:p>
        </w:tc>
        <w:tc>
          <w:tcPr>
            <w:tcW w:w="709" w:type="dxa"/>
          </w:tcPr>
          <w:p w14:paraId="4A89DA1D" w14:textId="77777777" w:rsidR="008767EC" w:rsidRDefault="008767EC">
            <w:pPr>
              <w:widowControl w:val="0"/>
              <w:spacing w:after="0" w:line="240" w:lineRule="auto"/>
              <w:jc w:val="both"/>
              <w:rPr>
                <w:rFonts w:ascii="Times New Roman" w:hAnsi="Times New Roman" w:cs="Times New Roman"/>
                <w:b/>
                <w:sz w:val="22"/>
                <w:szCs w:val="22"/>
                <w:vertAlign w:val="superscript"/>
              </w:rPr>
            </w:pPr>
          </w:p>
        </w:tc>
        <w:tc>
          <w:tcPr>
            <w:tcW w:w="2667" w:type="dxa"/>
            <w:tcBorders>
              <w:top w:val="single" w:sz="4" w:space="0" w:color="000000"/>
            </w:tcBorders>
          </w:tcPr>
          <w:p w14:paraId="2581783B" w14:textId="77777777" w:rsidR="008767EC" w:rsidRDefault="00697E6F">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(Vardas, pavardė)</w:t>
            </w:r>
          </w:p>
        </w:tc>
      </w:tr>
    </w:tbl>
    <w:p w14:paraId="3A0AD946" w14:textId="77777777" w:rsidR="008767EC" w:rsidRDefault="00697E6F">
      <w:pPr>
        <w:pStyle w:val="western"/>
        <w:spacing w:before="0" w:after="0"/>
        <w:rPr>
          <w:rFonts w:eastAsiaTheme="minorHAnsi" w:cstheme="minorHAnsi"/>
          <w:b/>
          <w:bCs/>
        </w:rPr>
      </w:pPr>
      <w:r>
        <w:br w:type="page"/>
      </w:r>
    </w:p>
    <w:p w14:paraId="4D3E375C"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lastRenderedPageBreak/>
        <w:t>Herbas arba prekių ženklas</w:t>
      </w:r>
    </w:p>
    <w:p w14:paraId="66DE9199" w14:textId="77777777" w:rsidR="008767EC" w:rsidRDefault="008767EC">
      <w:pPr>
        <w:spacing w:after="0" w:line="240" w:lineRule="auto"/>
        <w:jc w:val="center"/>
        <w:rPr>
          <w:rFonts w:ascii="Arial" w:eastAsia="Times New Roman" w:hAnsi="Arial" w:cs="Arial"/>
          <w:color w:val="000000"/>
          <w:sz w:val="20"/>
          <w:szCs w:val="20"/>
        </w:rPr>
      </w:pPr>
    </w:p>
    <w:p w14:paraId="038477DF"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(Tiekėjo pavadinimas)</w:t>
      </w:r>
    </w:p>
    <w:p w14:paraId="0BF75EF6" w14:textId="77777777" w:rsidR="008767EC" w:rsidRDefault="008767EC">
      <w:pPr>
        <w:spacing w:after="0" w:line="240" w:lineRule="auto"/>
        <w:jc w:val="center"/>
        <w:rPr>
          <w:rFonts w:ascii="Arial" w:eastAsia="Times New Roman" w:hAnsi="Arial" w:cs="Arial"/>
          <w:color w:val="000000"/>
          <w:sz w:val="20"/>
          <w:szCs w:val="20"/>
        </w:rPr>
      </w:pPr>
    </w:p>
    <w:p w14:paraId="2C02B8A5"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724B09" w14:textId="77777777" w:rsidR="008767EC" w:rsidRDefault="008767EC">
      <w:pPr>
        <w:spacing w:after="0" w:line="240" w:lineRule="auto"/>
        <w:ind w:firstLine="720"/>
        <w:rPr>
          <w:rFonts w:ascii="Arial" w:eastAsia="Times New Roman" w:hAnsi="Arial" w:cs="Arial"/>
          <w:color w:val="000000"/>
          <w:sz w:val="20"/>
          <w:szCs w:val="20"/>
        </w:rPr>
      </w:pPr>
    </w:p>
    <w:p w14:paraId="5EB581D8"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PASIŪLYMAS</w:t>
      </w:r>
    </w:p>
    <w:p w14:paraId="744312C2" w14:textId="77777777" w:rsidR="008767EC" w:rsidRDefault="00697E6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DĖL </w:t>
      </w:r>
      <w:r>
        <w:rPr>
          <w:rFonts w:ascii="Times New Roman" w:hAnsi="Times New Roman" w:cs="Times New Roman"/>
          <w:b/>
          <w:sz w:val="24"/>
          <w:szCs w:val="24"/>
        </w:rPr>
        <w:t>POLICIJOS REGISTRUOJAMŲ ĮVYKIŲ REGISTRO (PRĮR) MODERNIZAVIMO IR DIEGIMO PASLAUGŲ</w:t>
      </w:r>
    </w:p>
    <w:p w14:paraId="4C338DC5" w14:textId="77777777" w:rsidR="008767EC" w:rsidRDefault="008767EC">
      <w:pPr>
        <w:spacing w:after="0" w:line="240" w:lineRule="auto"/>
        <w:jc w:val="center"/>
        <w:rPr>
          <w:rFonts w:ascii="Arial" w:eastAsia="Times New Roman" w:hAnsi="Arial" w:cs="Arial"/>
          <w:color w:val="000000"/>
          <w:sz w:val="20"/>
          <w:szCs w:val="20"/>
        </w:rPr>
      </w:pPr>
    </w:p>
    <w:p w14:paraId="70D28A9E" w14:textId="77777777" w:rsidR="008767EC" w:rsidRDefault="00697E6F">
      <w:pPr>
        <w:spacing w:after="0" w:line="240" w:lineRule="auto"/>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Policijos departamentui prie </w:t>
      </w:r>
    </w:p>
    <w:p w14:paraId="581CB73F" w14:textId="77777777" w:rsidR="008767EC" w:rsidRDefault="00697E6F">
      <w:pPr>
        <w:spacing w:after="0" w:line="240" w:lineRule="auto"/>
        <w:rPr>
          <w:rFonts w:ascii="Arial" w:eastAsia="Times New Roman" w:hAnsi="Arial" w:cs="Arial"/>
          <w:color w:val="000000"/>
          <w:sz w:val="20"/>
          <w:szCs w:val="20"/>
        </w:rPr>
      </w:pPr>
      <w:r>
        <w:rPr>
          <w:rFonts w:ascii="Times New Roman" w:eastAsia="Times New Roman" w:hAnsi="Times New Roman" w:cs="Times New Roman"/>
          <w:b/>
          <w:sz w:val="22"/>
          <w:szCs w:val="22"/>
          <w:lang w:eastAsia="zh-CN"/>
        </w:rPr>
        <w:t>Lietuvos Respublikos vidaus reikalų ministerijos</w:t>
      </w:r>
    </w:p>
    <w:p w14:paraId="60AEE2CC" w14:textId="77777777" w:rsidR="008767EC" w:rsidRDefault="008767EC">
      <w:pPr>
        <w:spacing w:after="0" w:line="240" w:lineRule="auto"/>
        <w:jc w:val="center"/>
        <w:rPr>
          <w:rFonts w:ascii="Arial" w:eastAsia="Times New Roman" w:hAnsi="Arial" w:cs="Arial"/>
          <w:color w:val="000000"/>
          <w:sz w:val="20"/>
          <w:szCs w:val="20"/>
        </w:rPr>
      </w:pPr>
    </w:p>
    <w:p w14:paraId="303F9011"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 xml:space="preserve">B DALIS. </w:t>
      </w:r>
      <w:r>
        <w:rPr>
          <w:rFonts w:ascii="Times New Roman" w:eastAsia="Times New Roman" w:hAnsi="Times New Roman" w:cs="Times New Roman"/>
          <w:b/>
          <w:bCs/>
          <w:iCs/>
          <w:color w:val="000000"/>
          <w:sz w:val="24"/>
          <w:szCs w:val="24"/>
        </w:rPr>
        <w:t>KAINA</w:t>
      </w:r>
    </w:p>
    <w:p w14:paraId="11869B7E"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r>
        <w:rPr>
          <w:rFonts w:ascii="Times New Roman" w:eastAsia="Times New Roman" w:hAnsi="Times New Roman" w:cs="Times New Roman"/>
          <w:b/>
          <w:bCs/>
          <w:color w:val="000000"/>
          <w:sz w:val="24"/>
          <w:szCs w:val="24"/>
        </w:rPr>
        <w:t xml:space="preserve"> </w:t>
      </w:r>
    </w:p>
    <w:p w14:paraId="7407F6E7"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(Data)</w:t>
      </w:r>
    </w:p>
    <w:p w14:paraId="7097FCB8"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p>
    <w:p w14:paraId="11C701FA"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vieta)</w:t>
      </w:r>
    </w:p>
    <w:p w14:paraId="1AA3934A" w14:textId="77777777" w:rsidR="008767EC" w:rsidRDefault="008767EC">
      <w:pPr>
        <w:shd w:val="clear" w:color="auto" w:fill="FFFFFF"/>
        <w:spacing w:after="0" w:line="240" w:lineRule="auto"/>
        <w:ind w:firstLine="720"/>
        <w:rPr>
          <w:rFonts w:ascii="Arial" w:eastAsia="Times New Roman" w:hAnsi="Arial" w:cs="Arial"/>
          <w:color w:val="000000"/>
          <w:sz w:val="20"/>
          <w:szCs w:val="20"/>
        </w:rPr>
      </w:pPr>
    </w:p>
    <w:p w14:paraId="10562B98" w14:textId="77777777" w:rsidR="008767EC" w:rsidRDefault="00697E6F">
      <w:pP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INFORMACIJA APIE TIEKĖJUS</w:t>
      </w:r>
    </w:p>
    <w:tbl>
      <w:tblPr>
        <w:tblW w:w="5000" w:type="pct"/>
        <w:jc w:val="center"/>
        <w:tblLayout w:type="fixed"/>
        <w:tblLook w:val="04A0" w:firstRow="1" w:lastRow="0" w:firstColumn="1" w:lastColumn="0" w:noHBand="0" w:noVBand="1"/>
      </w:tblPr>
      <w:tblGrid>
        <w:gridCol w:w="4958"/>
        <w:gridCol w:w="5004"/>
      </w:tblGrid>
      <w:tr w:rsidR="008767EC" w14:paraId="7F4BF2C8"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54D3120D" w14:textId="77777777" w:rsidR="008767EC" w:rsidRDefault="00697E6F">
            <w:pPr>
              <w:widowControl w:val="0"/>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40686087" w14:textId="77777777" w:rsidR="008767EC" w:rsidRDefault="008767EC">
            <w:pPr>
              <w:widowControl w:val="0"/>
              <w:spacing w:after="0" w:line="240" w:lineRule="auto"/>
              <w:rPr>
                <w:rFonts w:ascii="Times New Roman" w:hAnsi="Times New Roman" w:cs="Times New Roman"/>
                <w:iCs/>
                <w:sz w:val="22"/>
                <w:szCs w:val="22"/>
              </w:rPr>
            </w:pPr>
          </w:p>
        </w:tc>
      </w:tr>
      <w:tr w:rsidR="008767EC" w14:paraId="3BEC8E14"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1FADD766"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6B2D1787" w14:textId="77777777" w:rsidR="008767EC" w:rsidRDefault="008767EC">
            <w:pPr>
              <w:widowControl w:val="0"/>
              <w:spacing w:after="0" w:line="240" w:lineRule="auto"/>
              <w:rPr>
                <w:rFonts w:ascii="Times New Roman" w:hAnsi="Times New Roman" w:cs="Times New Roman"/>
                <w:iCs/>
                <w:sz w:val="22"/>
                <w:szCs w:val="22"/>
              </w:rPr>
            </w:pPr>
          </w:p>
        </w:tc>
      </w:tr>
      <w:tr w:rsidR="008767EC" w14:paraId="162910AA"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7D136ECD"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6D8EB0FF" w14:textId="77777777" w:rsidR="008767EC" w:rsidRDefault="008767EC">
            <w:pPr>
              <w:widowControl w:val="0"/>
              <w:spacing w:after="0" w:line="240" w:lineRule="auto"/>
              <w:rPr>
                <w:rFonts w:ascii="Times New Roman" w:hAnsi="Times New Roman" w:cs="Times New Roman"/>
                <w:iCs/>
                <w:sz w:val="22"/>
                <w:szCs w:val="22"/>
              </w:rPr>
            </w:pPr>
          </w:p>
        </w:tc>
      </w:tr>
      <w:tr w:rsidR="008767EC" w14:paraId="2091A3AC"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70FE22" w14:textId="77777777" w:rsidR="008767EC" w:rsidRDefault="00697E6F">
            <w:pPr>
              <w:widowControl w:val="0"/>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49D236EB" w14:textId="77777777" w:rsidR="008767EC" w:rsidRDefault="008767EC">
            <w:pPr>
              <w:widowControl w:val="0"/>
              <w:spacing w:after="0" w:line="240" w:lineRule="auto"/>
              <w:rPr>
                <w:rFonts w:ascii="Times New Roman" w:hAnsi="Times New Roman" w:cs="Times New Roman"/>
                <w:iCs/>
                <w:sz w:val="22"/>
                <w:szCs w:val="22"/>
              </w:rPr>
            </w:pPr>
          </w:p>
        </w:tc>
      </w:tr>
    </w:tbl>
    <w:p w14:paraId="0E40D035" w14:textId="77777777" w:rsidR="008767EC" w:rsidRDefault="008767EC">
      <w:pPr>
        <w:spacing w:after="0" w:line="240" w:lineRule="auto"/>
        <w:ind w:firstLine="720"/>
        <w:rPr>
          <w:rFonts w:ascii="Arial" w:eastAsia="Times New Roman" w:hAnsi="Arial" w:cs="Arial"/>
          <w:color w:val="000000"/>
          <w:sz w:val="20"/>
          <w:szCs w:val="20"/>
        </w:rPr>
      </w:pPr>
    </w:p>
    <w:p w14:paraId="6780491C" w14:textId="77777777" w:rsidR="008767EC" w:rsidRDefault="00697E6F">
      <w:pPr>
        <w:numPr>
          <w:ilvl w:val="1"/>
          <w:numId w:val="24"/>
        </w:numPr>
        <w:tabs>
          <w:tab w:val="left" w:pos="1134"/>
        </w:tabs>
        <w:spacing w:line="20" w:lineRule="atLeast"/>
        <w:ind w:left="0" w:firstLine="567"/>
        <w:contextualSpacing/>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Pasiūlyme kaina nurodoma eurais</w:t>
      </w:r>
      <w:r>
        <w:rPr>
          <w:rFonts w:ascii="Times New Roman" w:eastAsia="Calibri" w:hAnsi="Times New Roman" w:cs="Times New Roman"/>
          <w:sz w:val="22"/>
          <w:szCs w:val="22"/>
        </w:rPr>
        <w:t>.</w:t>
      </w:r>
      <w:r>
        <w:rPr>
          <w:rFonts w:ascii="Times New Roman" w:eastAsia="Calibri" w:hAnsi="Times New Roman" w:cs="Times New Roman"/>
          <w:bCs/>
          <w:iCs/>
          <w:sz w:val="22"/>
          <w:szCs w:val="22"/>
        </w:rPr>
        <w:t xml:space="preserve"> Jeigu pasiūlymuose kainos nurodytos užsienio valiuta, jos turės būti perskaičiuojamos į eurus </w:t>
      </w:r>
      <w:r>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sz w:val="22"/>
          <w:szCs w:val="22"/>
        </w:rPr>
        <w:t>.</w:t>
      </w:r>
    </w:p>
    <w:p w14:paraId="3F81986E" w14:textId="77777777" w:rsidR="008767EC" w:rsidRDefault="00697E6F">
      <w:pPr>
        <w:widowControl w:val="0"/>
        <w:numPr>
          <w:ilvl w:val="1"/>
          <w:numId w:val="24"/>
        </w:numPr>
        <w:shd w:val="clear" w:color="auto" w:fill="FFFFFF"/>
        <w:tabs>
          <w:tab w:val="left" w:pos="1134"/>
        </w:tabs>
        <w:spacing w:after="0" w:line="240" w:lineRule="auto"/>
        <w:ind w:left="0" w:firstLine="567"/>
        <w:contextualSpacing/>
        <w:jc w:val="both"/>
        <w:rPr>
          <w:rFonts w:ascii="Times New Roman" w:hAnsi="Times New Roman" w:cs="Times New Roman"/>
          <w:smallCaps/>
          <w:sz w:val="22"/>
          <w:szCs w:val="22"/>
        </w:rPr>
      </w:pPr>
      <w:r>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eastAsia="Calibri" w:hAnsi="Times New Roman" w:cs="Times New Roman"/>
          <w:bCs/>
          <w:iCs/>
          <w:sz w:val="22"/>
          <w:szCs w:val="22"/>
        </w:rPr>
        <w:t xml:space="preserve">kainos </w:t>
      </w:r>
      <w:r>
        <w:rPr>
          <w:rFonts w:ascii="Times New Roman" w:hAnsi="Times New Roman" w:cs="Times New Roman"/>
          <w:bCs/>
          <w:sz w:val="22"/>
          <w:szCs w:val="22"/>
        </w:rPr>
        <w:t xml:space="preserve">bus vertinamos ir lyginamos su visais mokesčiais, įskaitant PVM. </w:t>
      </w:r>
      <w:r>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2"/>
          <w:szCs w:val="22"/>
        </w:rPr>
        <w:t xml:space="preserve">kainą (jeigu tiekėjas jo neįskaičiavo pateikiant pasiūlymą, palyginimo </w:t>
      </w:r>
      <w:r>
        <w:rPr>
          <w:rFonts w:ascii="Times New Roman" w:hAnsi="Times New Roman" w:cs="Times New Roman"/>
          <w:iCs/>
          <w:sz w:val="22"/>
          <w:szCs w:val="22"/>
        </w:rPr>
        <w:lastRenderedPageBreak/>
        <w:t>tikslais įskaičiuoja pati perkančioji organizacija)</w:t>
      </w:r>
      <w:r>
        <w:rPr>
          <w:rFonts w:ascii="Times New Roman" w:eastAsia="Calibri" w:hAnsi="Times New Roman" w:cs="Times New Roman"/>
          <w:sz w:val="22"/>
          <w:szCs w:val="22"/>
        </w:rPr>
        <w:t xml:space="preserve">. Į pasiūlymo </w:t>
      </w:r>
      <w:r>
        <w:rPr>
          <w:rFonts w:ascii="Times New Roman" w:eastAsia="Calibri" w:hAnsi="Times New Roman" w:cs="Times New Roman"/>
          <w:bCs/>
          <w:iCs/>
          <w:sz w:val="22"/>
          <w:szCs w:val="22"/>
        </w:rPr>
        <w:t xml:space="preserve">kainą privalo būti </w:t>
      </w:r>
      <w:r>
        <w:rPr>
          <w:rFonts w:ascii="Times New Roman" w:eastAsia="Arial Unicode MS" w:hAnsi="Times New Roman" w:cs="Times New Roman"/>
          <w:sz w:val="22"/>
          <w:szCs w:val="22"/>
        </w:rPr>
        <w:t>įskaičiuoti visi mokesčiai bei visos</w:t>
      </w:r>
      <w:r>
        <w:rPr>
          <w:rFonts w:ascii="Times New Roman" w:hAnsi="Times New Roman" w:cs="Times New Roman"/>
          <w:b/>
          <w:sz w:val="22"/>
          <w:szCs w:val="22"/>
        </w:rPr>
        <w:t xml:space="preserve"> </w:t>
      </w:r>
      <w:r>
        <w:rPr>
          <w:rFonts w:ascii="Times New Roman" w:hAnsi="Times New Roman" w:cs="Times New Roman"/>
          <w:sz w:val="22"/>
          <w:szCs w:val="22"/>
        </w:rPr>
        <w:t>kitos Tiekėjo patirtos ir (ar) galimos patirti tiesioginės ir netiesioginės išlaidos ir mokesčiai</w:t>
      </w:r>
      <w:r>
        <w:rPr>
          <w:rFonts w:ascii="Times New Roman" w:eastAsia="Arial Unicode MS" w:hAnsi="Times New Roman" w:cs="Times New Roman"/>
          <w:sz w:val="22"/>
          <w:szCs w:val="22"/>
        </w:rPr>
        <w:t>, susiję su Prekių tiekimu,</w:t>
      </w:r>
      <w:r>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69C184F5" w14:textId="77777777" w:rsidR="008767EC" w:rsidRDefault="00697E6F">
      <w:pPr>
        <w:numPr>
          <w:ilvl w:val="1"/>
          <w:numId w:val="24"/>
        </w:numPr>
        <w:tabs>
          <w:tab w:val="left" w:pos="1134"/>
        </w:tabs>
        <w:spacing w:after="0" w:line="240" w:lineRule="auto"/>
        <w:ind w:left="0" w:firstLine="567"/>
        <w:contextualSpacing/>
        <w:jc w:val="both"/>
        <w:rPr>
          <w:rFonts w:ascii="Times New Roman" w:hAnsi="Times New Roman" w:cs="Times New Roman"/>
          <w:iCs/>
          <w:sz w:val="22"/>
          <w:szCs w:val="22"/>
        </w:rPr>
      </w:pPr>
      <w:r>
        <w:rPr>
          <w:rFonts w:ascii="Times New Roman" w:hAnsi="Times New Roman" w:cs="Times New Roman"/>
          <w:sz w:val="22"/>
          <w:szCs w:val="22"/>
        </w:rPr>
        <w:t>V</w:t>
      </w:r>
      <w:r>
        <w:rPr>
          <w:rFonts w:ascii="Times New Roman" w:eastAsia="Calibri" w:hAnsi="Times New Roman" w:cs="Times New Roman"/>
          <w:bCs/>
          <w:iCs/>
          <w:sz w:val="22"/>
          <w:szCs w:val="22"/>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0169268" w14:textId="77777777" w:rsidR="008767EC" w:rsidRDefault="00697E6F">
      <w:pPr>
        <w:pStyle w:val="western"/>
        <w:spacing w:before="0" w:after="0"/>
        <w:ind w:firstLine="720"/>
        <w:jc w:val="both"/>
        <w:rPr>
          <w:rFonts w:ascii="Times New Roman" w:hAnsi="Times New Roman" w:cs="Times New Roman"/>
          <w:sz w:val="24"/>
          <w:szCs w:val="24"/>
        </w:rPr>
      </w:pPr>
      <w:r>
        <w:rPr>
          <w:rFonts w:ascii="Times New Roman" w:hAnsi="Times New Roman" w:cs="Times New Roman"/>
          <w:sz w:val="24"/>
          <w:szCs w:val="24"/>
        </w:rPr>
        <w:t>1.4. Mūsų pasiūlymo B dalyje yra nurodytos pasiūlymo A dalyje siūlomų</w:t>
      </w:r>
      <w:r>
        <w:rPr>
          <w:rFonts w:ascii="Times New Roman" w:hAnsi="Times New Roman" w:cs="Times New Roman"/>
          <w:iCs/>
          <w:sz w:val="24"/>
          <w:szCs w:val="24"/>
        </w:rPr>
        <w:t xml:space="preserve"> paslaugų kainos </w:t>
      </w:r>
      <w:r>
        <w:rPr>
          <w:rFonts w:ascii="Times New Roman" w:hAnsi="Times New Roman" w:cs="Times New Roman"/>
          <w:sz w:val="24"/>
          <w:szCs w:val="24"/>
        </w:rPr>
        <w:t>nurodytos šioje lentelėje:</w:t>
      </w:r>
    </w:p>
    <w:tbl>
      <w:tblPr>
        <w:tblW w:w="5000" w:type="pct"/>
        <w:tblLayout w:type="fixed"/>
        <w:tblLook w:val="04A0" w:firstRow="1" w:lastRow="0" w:firstColumn="1" w:lastColumn="0" w:noHBand="0" w:noVBand="1"/>
      </w:tblPr>
      <w:tblGrid>
        <w:gridCol w:w="679"/>
        <w:gridCol w:w="2471"/>
        <w:gridCol w:w="775"/>
        <w:gridCol w:w="1493"/>
        <w:gridCol w:w="2072"/>
        <w:gridCol w:w="2466"/>
      </w:tblGrid>
      <w:tr w:rsidR="008767EC" w14:paraId="21634886"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3CFB6CBC"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color w:val="000000"/>
                <w:sz w:val="24"/>
                <w:szCs w:val="24"/>
              </w:rPr>
              <w:t>Pasiūlymo valiuta:</w:t>
            </w:r>
          </w:p>
        </w:tc>
        <w:tc>
          <w:tcPr>
            <w:tcW w:w="2470" w:type="dxa"/>
            <w:tcBorders>
              <w:top w:val="single" w:sz="6" w:space="0" w:color="000000"/>
              <w:left w:val="single" w:sz="6" w:space="0" w:color="000000"/>
              <w:bottom w:val="single" w:sz="6" w:space="0" w:color="000000"/>
              <w:right w:val="single" w:sz="6" w:space="0" w:color="000000"/>
            </w:tcBorders>
          </w:tcPr>
          <w:p w14:paraId="148730AE" w14:textId="77777777" w:rsidR="008767EC" w:rsidRDefault="00697E6F">
            <w:pPr>
              <w:widowControl w:val="0"/>
              <w:spacing w:after="119" w:line="240" w:lineRule="auto"/>
              <w:ind w:right="403"/>
              <w:rPr>
                <w:rFonts w:ascii="Arial" w:eastAsia="Times New Roman" w:hAnsi="Arial" w:cs="Arial"/>
                <w:color w:val="000000"/>
                <w:sz w:val="20"/>
                <w:szCs w:val="20"/>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iCs/>
                <w:color w:val="000000"/>
                <w:sz w:val="24"/>
                <w:szCs w:val="24"/>
              </w:rPr>
              <w:t>Eur</w:t>
            </w:r>
            <w:proofErr w:type="spellEnd"/>
            <w:r>
              <w:rPr>
                <w:rFonts w:ascii="Times New Roman" w:eastAsia="Times New Roman" w:hAnsi="Times New Roman" w:cs="Times New Roman"/>
                <w:color w:val="000000"/>
                <w:sz w:val="24"/>
                <w:szCs w:val="24"/>
              </w:rPr>
              <w:t>)</w:t>
            </w:r>
          </w:p>
        </w:tc>
      </w:tr>
      <w:tr w:rsidR="008767EC" w14:paraId="430561EA" w14:textId="77777777">
        <w:tc>
          <w:tcPr>
            <w:tcW w:w="680" w:type="dxa"/>
            <w:tcBorders>
              <w:top w:val="single" w:sz="6" w:space="0" w:color="000000"/>
              <w:left w:val="single" w:sz="6" w:space="0" w:color="000000"/>
              <w:bottom w:val="single" w:sz="6" w:space="0" w:color="000000"/>
              <w:right w:val="single" w:sz="6" w:space="0" w:color="000000"/>
            </w:tcBorders>
          </w:tcPr>
          <w:p w14:paraId="78E1F0D4"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Eil. Nr.</w:t>
            </w:r>
          </w:p>
        </w:tc>
        <w:tc>
          <w:tcPr>
            <w:tcW w:w="2475" w:type="dxa"/>
            <w:tcBorders>
              <w:top w:val="single" w:sz="6" w:space="0" w:color="000000"/>
              <w:left w:val="single" w:sz="6" w:space="0" w:color="000000"/>
              <w:bottom w:val="single" w:sz="6" w:space="0" w:color="000000"/>
              <w:right w:val="single" w:sz="6" w:space="0" w:color="000000"/>
            </w:tcBorders>
          </w:tcPr>
          <w:p w14:paraId="0EE0DF0B"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iCs/>
                <w:color w:val="000000"/>
                <w:sz w:val="22"/>
                <w:szCs w:val="22"/>
              </w:rPr>
              <w:t xml:space="preserve"> paslaugų</w:t>
            </w:r>
            <w:r>
              <w:rPr>
                <w:rFonts w:ascii="Times New Roman" w:eastAsia="Times New Roman" w:hAnsi="Times New Roman" w:cs="Times New Roman"/>
                <w:color w:val="000000"/>
                <w:sz w:val="22"/>
                <w:szCs w:val="22"/>
              </w:rPr>
              <w:t xml:space="preserve"> pavadinimas</w:t>
            </w:r>
          </w:p>
          <w:p w14:paraId="63D95D5E" w14:textId="77777777" w:rsidR="008767EC" w:rsidRDefault="008767EC">
            <w:pPr>
              <w:widowControl w:val="0"/>
              <w:spacing w:after="119" w:line="240" w:lineRule="auto"/>
              <w:jc w:val="center"/>
              <w:rPr>
                <w:rFonts w:ascii="Arial" w:eastAsia="Times New Roman" w:hAnsi="Arial" w:cs="Arial"/>
                <w:color w:val="000000"/>
                <w:sz w:val="20"/>
                <w:szCs w:val="20"/>
              </w:rPr>
            </w:pPr>
          </w:p>
        </w:tc>
        <w:tc>
          <w:tcPr>
            <w:tcW w:w="776" w:type="dxa"/>
            <w:tcBorders>
              <w:top w:val="single" w:sz="6" w:space="0" w:color="000000"/>
              <w:left w:val="single" w:sz="6" w:space="0" w:color="000000"/>
              <w:bottom w:val="single" w:sz="6" w:space="0" w:color="000000"/>
              <w:right w:val="single" w:sz="6" w:space="0" w:color="000000"/>
            </w:tcBorders>
          </w:tcPr>
          <w:p w14:paraId="24DFDE14"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Mato vnt.</w:t>
            </w:r>
          </w:p>
        </w:tc>
        <w:tc>
          <w:tcPr>
            <w:tcW w:w="1495" w:type="dxa"/>
            <w:tcBorders>
              <w:top w:val="single" w:sz="6" w:space="0" w:color="000000"/>
              <w:left w:val="single" w:sz="6" w:space="0" w:color="000000"/>
              <w:bottom w:val="single" w:sz="6" w:space="0" w:color="000000"/>
              <w:right w:val="single" w:sz="6" w:space="0" w:color="000000"/>
            </w:tcBorders>
          </w:tcPr>
          <w:p w14:paraId="3B577391"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Kiekis</w:t>
            </w:r>
          </w:p>
        </w:tc>
        <w:tc>
          <w:tcPr>
            <w:tcW w:w="2075" w:type="dxa"/>
            <w:tcBorders>
              <w:top w:val="single" w:sz="6" w:space="0" w:color="000000"/>
              <w:left w:val="single" w:sz="6" w:space="0" w:color="000000"/>
              <w:bottom w:val="single" w:sz="6" w:space="0" w:color="000000"/>
              <w:right w:val="single" w:sz="6" w:space="0" w:color="000000"/>
            </w:tcBorders>
          </w:tcPr>
          <w:p w14:paraId="24F95466"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Vieneto kaina **</w:t>
            </w:r>
          </w:p>
          <w:p w14:paraId="0C2794EA"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(be PVM)</w:t>
            </w:r>
          </w:p>
        </w:tc>
        <w:tc>
          <w:tcPr>
            <w:tcW w:w="2470" w:type="dxa"/>
            <w:tcBorders>
              <w:top w:val="single" w:sz="6" w:space="0" w:color="000000"/>
              <w:left w:val="single" w:sz="6" w:space="0" w:color="000000"/>
              <w:bottom w:val="single" w:sz="6" w:space="0" w:color="000000"/>
              <w:right w:val="single" w:sz="6" w:space="0" w:color="000000"/>
            </w:tcBorders>
          </w:tcPr>
          <w:p w14:paraId="65888FE6" w14:textId="77777777" w:rsidR="008767EC" w:rsidRDefault="00697E6F">
            <w:pPr>
              <w:widowControl w:val="0"/>
              <w:spacing w:after="119" w:line="240" w:lineRule="auto"/>
              <w:ind w:right="-17"/>
              <w:jc w:val="center"/>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Kaina </w:t>
            </w:r>
            <w:r>
              <w:rPr>
                <w:rFonts w:ascii="Times New Roman" w:eastAsia="Times New Roman" w:hAnsi="Times New Roman" w:cs="Times New Roman"/>
                <w:color w:val="000000"/>
                <w:sz w:val="22"/>
                <w:szCs w:val="22"/>
              </w:rPr>
              <w:t>(be PVM)</w:t>
            </w:r>
          </w:p>
        </w:tc>
      </w:tr>
      <w:tr w:rsidR="008767EC" w14:paraId="4D608249" w14:textId="77777777">
        <w:tc>
          <w:tcPr>
            <w:tcW w:w="680" w:type="dxa"/>
            <w:tcBorders>
              <w:top w:val="single" w:sz="6" w:space="0" w:color="000000"/>
              <w:left w:val="single" w:sz="6" w:space="0" w:color="000000"/>
              <w:bottom w:val="single" w:sz="6" w:space="0" w:color="000000"/>
              <w:right w:val="single" w:sz="6" w:space="0" w:color="000000"/>
            </w:tcBorders>
          </w:tcPr>
          <w:p w14:paraId="408A3569"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1</w:t>
            </w:r>
          </w:p>
        </w:tc>
        <w:tc>
          <w:tcPr>
            <w:tcW w:w="2475" w:type="dxa"/>
            <w:tcBorders>
              <w:top w:val="single" w:sz="6" w:space="0" w:color="000000"/>
              <w:left w:val="single" w:sz="6" w:space="0" w:color="000000"/>
              <w:bottom w:val="single" w:sz="6" w:space="0" w:color="000000"/>
              <w:right w:val="single" w:sz="6" w:space="0" w:color="000000"/>
            </w:tcBorders>
          </w:tcPr>
          <w:p w14:paraId="112FCA19"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2</w:t>
            </w:r>
          </w:p>
        </w:tc>
        <w:tc>
          <w:tcPr>
            <w:tcW w:w="776" w:type="dxa"/>
            <w:tcBorders>
              <w:top w:val="single" w:sz="6" w:space="0" w:color="000000"/>
              <w:left w:val="single" w:sz="6" w:space="0" w:color="000000"/>
              <w:bottom w:val="single" w:sz="6" w:space="0" w:color="000000"/>
              <w:right w:val="single" w:sz="6" w:space="0" w:color="000000"/>
            </w:tcBorders>
          </w:tcPr>
          <w:p w14:paraId="7168E976"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3</w:t>
            </w:r>
          </w:p>
        </w:tc>
        <w:tc>
          <w:tcPr>
            <w:tcW w:w="1495" w:type="dxa"/>
            <w:tcBorders>
              <w:top w:val="single" w:sz="6" w:space="0" w:color="000000"/>
              <w:left w:val="single" w:sz="6" w:space="0" w:color="000000"/>
              <w:bottom w:val="single" w:sz="6" w:space="0" w:color="000000"/>
              <w:right w:val="single" w:sz="6" w:space="0" w:color="000000"/>
            </w:tcBorders>
          </w:tcPr>
          <w:p w14:paraId="60D13F8A"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4</w:t>
            </w:r>
          </w:p>
        </w:tc>
        <w:tc>
          <w:tcPr>
            <w:tcW w:w="2075" w:type="dxa"/>
            <w:tcBorders>
              <w:top w:val="single" w:sz="6" w:space="0" w:color="000000"/>
              <w:left w:val="single" w:sz="6" w:space="0" w:color="000000"/>
              <w:bottom w:val="single" w:sz="6" w:space="0" w:color="000000"/>
              <w:right w:val="single" w:sz="6" w:space="0" w:color="000000"/>
            </w:tcBorders>
          </w:tcPr>
          <w:p w14:paraId="567F6BB8"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5</w:t>
            </w:r>
          </w:p>
        </w:tc>
        <w:tc>
          <w:tcPr>
            <w:tcW w:w="2470" w:type="dxa"/>
            <w:tcBorders>
              <w:top w:val="single" w:sz="6" w:space="0" w:color="000000"/>
              <w:left w:val="single" w:sz="6" w:space="0" w:color="000000"/>
              <w:bottom w:val="single" w:sz="6" w:space="0" w:color="000000"/>
              <w:right w:val="single" w:sz="6" w:space="0" w:color="000000"/>
            </w:tcBorders>
          </w:tcPr>
          <w:p w14:paraId="715462D5"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6</w:t>
            </w:r>
          </w:p>
        </w:tc>
      </w:tr>
      <w:tr w:rsidR="008767EC" w14:paraId="3B43755F" w14:textId="77777777">
        <w:tc>
          <w:tcPr>
            <w:tcW w:w="680" w:type="dxa"/>
            <w:tcBorders>
              <w:top w:val="single" w:sz="6" w:space="0" w:color="000000"/>
              <w:left w:val="single" w:sz="6" w:space="0" w:color="000000"/>
              <w:bottom w:val="single" w:sz="6" w:space="0" w:color="000000"/>
              <w:right w:val="single" w:sz="6" w:space="0" w:color="000000"/>
            </w:tcBorders>
          </w:tcPr>
          <w:p w14:paraId="0A72FC92"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1.</w:t>
            </w:r>
          </w:p>
        </w:tc>
        <w:tc>
          <w:tcPr>
            <w:tcW w:w="2475" w:type="dxa"/>
            <w:tcBorders>
              <w:top w:val="single" w:sz="6" w:space="0" w:color="000000"/>
              <w:left w:val="single" w:sz="6" w:space="0" w:color="000000"/>
              <w:bottom w:val="single" w:sz="6" w:space="0" w:color="000000"/>
              <w:right w:val="single" w:sz="6" w:space="0" w:color="000000"/>
            </w:tcBorders>
          </w:tcPr>
          <w:p w14:paraId="78501C8A"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Policijos registruojamų įvykių registro (PRĮR) modernizavimo ir diegimo paslaugos</w:t>
            </w:r>
          </w:p>
        </w:tc>
        <w:tc>
          <w:tcPr>
            <w:tcW w:w="776" w:type="dxa"/>
            <w:tcBorders>
              <w:top w:val="single" w:sz="6" w:space="0" w:color="000000"/>
              <w:left w:val="single" w:sz="6" w:space="0" w:color="000000"/>
              <w:bottom w:val="single" w:sz="6" w:space="0" w:color="000000"/>
              <w:right w:val="single" w:sz="6" w:space="0" w:color="000000"/>
            </w:tcBorders>
          </w:tcPr>
          <w:p w14:paraId="3463E07B"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proofErr w:type="spellStart"/>
            <w:r>
              <w:rPr>
                <w:rFonts w:ascii="Times New Roman" w:eastAsia="Times New Roman" w:hAnsi="Times New Roman" w:cs="Times New Roman"/>
                <w:iCs/>
                <w:color w:val="000000"/>
                <w:sz w:val="20"/>
                <w:szCs w:val="20"/>
              </w:rPr>
              <w:t>Koml</w:t>
            </w:r>
            <w:proofErr w:type="spellEnd"/>
            <w:r>
              <w:rPr>
                <w:rFonts w:ascii="Times New Roman" w:eastAsia="Times New Roman" w:hAnsi="Times New Roman" w:cs="Times New Roman"/>
                <w:iCs/>
                <w:color w:val="000000"/>
                <w:sz w:val="20"/>
                <w:szCs w:val="20"/>
              </w:rPr>
              <w:t>.</w:t>
            </w:r>
          </w:p>
        </w:tc>
        <w:tc>
          <w:tcPr>
            <w:tcW w:w="1495" w:type="dxa"/>
            <w:tcBorders>
              <w:top w:val="single" w:sz="6" w:space="0" w:color="000000"/>
              <w:left w:val="single" w:sz="6" w:space="0" w:color="000000"/>
              <w:bottom w:val="single" w:sz="6" w:space="0" w:color="000000"/>
              <w:right w:val="single" w:sz="6" w:space="0" w:color="000000"/>
            </w:tcBorders>
          </w:tcPr>
          <w:p w14:paraId="76A79C62"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1</w:t>
            </w:r>
          </w:p>
        </w:tc>
        <w:tc>
          <w:tcPr>
            <w:tcW w:w="2075" w:type="dxa"/>
            <w:tcBorders>
              <w:top w:val="single" w:sz="6" w:space="0" w:color="000000"/>
              <w:left w:val="single" w:sz="6" w:space="0" w:color="000000"/>
              <w:bottom w:val="single" w:sz="6" w:space="0" w:color="000000"/>
              <w:right w:val="single" w:sz="6" w:space="0" w:color="000000"/>
            </w:tcBorders>
          </w:tcPr>
          <w:p w14:paraId="1727434E"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c>
          <w:tcPr>
            <w:tcW w:w="2470" w:type="dxa"/>
            <w:tcBorders>
              <w:top w:val="single" w:sz="6" w:space="0" w:color="000000"/>
              <w:left w:val="single" w:sz="6" w:space="0" w:color="000000"/>
              <w:bottom w:val="single" w:sz="6" w:space="0" w:color="000000"/>
              <w:right w:val="single" w:sz="6" w:space="0" w:color="000000"/>
            </w:tcBorders>
          </w:tcPr>
          <w:p w14:paraId="584DC9CC"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r>
      <w:tr w:rsidR="008767EC" w14:paraId="13FD1C96" w14:textId="77777777">
        <w:tc>
          <w:tcPr>
            <w:tcW w:w="680" w:type="dxa"/>
            <w:tcBorders>
              <w:top w:val="single" w:sz="6" w:space="0" w:color="000000"/>
              <w:left w:val="single" w:sz="6" w:space="0" w:color="000000"/>
              <w:bottom w:val="single" w:sz="6" w:space="0" w:color="000000"/>
              <w:right w:val="single" w:sz="6" w:space="0" w:color="000000"/>
            </w:tcBorders>
          </w:tcPr>
          <w:p w14:paraId="25FA8452"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2.</w:t>
            </w:r>
          </w:p>
        </w:tc>
        <w:tc>
          <w:tcPr>
            <w:tcW w:w="2475" w:type="dxa"/>
            <w:tcBorders>
              <w:top w:val="single" w:sz="6" w:space="0" w:color="000000"/>
              <w:left w:val="single" w:sz="6" w:space="0" w:color="000000"/>
              <w:bottom w:val="single" w:sz="6" w:space="0" w:color="000000"/>
              <w:right w:val="single" w:sz="6" w:space="0" w:color="000000"/>
            </w:tcBorders>
          </w:tcPr>
          <w:p w14:paraId="16B30A38"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Papildomos policijos registruojamų įvykių registro (PRĮR) modernizavimo vystymo paslaugos (pagal poreikį)</w:t>
            </w:r>
          </w:p>
        </w:tc>
        <w:tc>
          <w:tcPr>
            <w:tcW w:w="776" w:type="dxa"/>
            <w:tcBorders>
              <w:top w:val="single" w:sz="6" w:space="0" w:color="000000"/>
              <w:left w:val="single" w:sz="6" w:space="0" w:color="000000"/>
              <w:bottom w:val="single" w:sz="6" w:space="0" w:color="000000"/>
              <w:right w:val="single" w:sz="6" w:space="0" w:color="000000"/>
            </w:tcBorders>
          </w:tcPr>
          <w:p w14:paraId="6D9BC44F"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Val.</w:t>
            </w:r>
          </w:p>
        </w:tc>
        <w:tc>
          <w:tcPr>
            <w:tcW w:w="1495" w:type="dxa"/>
            <w:tcBorders>
              <w:top w:val="single" w:sz="6" w:space="0" w:color="000000"/>
              <w:left w:val="single" w:sz="6" w:space="0" w:color="000000"/>
              <w:bottom w:val="single" w:sz="6" w:space="0" w:color="000000"/>
              <w:right w:val="single" w:sz="6" w:space="0" w:color="000000"/>
            </w:tcBorders>
          </w:tcPr>
          <w:p w14:paraId="0BC6ECDC"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14000 (</w:t>
            </w:r>
            <w:proofErr w:type="spellStart"/>
            <w:r>
              <w:rPr>
                <w:rFonts w:ascii="Times New Roman" w:eastAsia="Times New Roman" w:hAnsi="Times New Roman" w:cs="Times New Roman"/>
                <w:iCs/>
                <w:color w:val="000000"/>
                <w:sz w:val="20"/>
                <w:szCs w:val="20"/>
                <w:lang w:val="en-US"/>
              </w:rPr>
              <w:t>preliminarus</w:t>
            </w:r>
            <w:proofErr w:type="spellEnd"/>
            <w:r>
              <w:rPr>
                <w:rFonts w:ascii="Times New Roman" w:eastAsia="Times New Roman" w:hAnsi="Times New Roman" w:cs="Times New Roman"/>
                <w:iCs/>
                <w:color w:val="000000"/>
                <w:sz w:val="20"/>
                <w:szCs w:val="20"/>
                <w:lang w:val="en-US"/>
              </w:rPr>
              <w:t>)*</w:t>
            </w:r>
          </w:p>
        </w:tc>
        <w:tc>
          <w:tcPr>
            <w:tcW w:w="2075" w:type="dxa"/>
            <w:tcBorders>
              <w:top w:val="single" w:sz="6" w:space="0" w:color="000000"/>
              <w:left w:val="single" w:sz="6" w:space="0" w:color="000000"/>
              <w:bottom w:val="single" w:sz="6" w:space="0" w:color="000000"/>
              <w:right w:val="single" w:sz="6" w:space="0" w:color="000000"/>
            </w:tcBorders>
          </w:tcPr>
          <w:p w14:paraId="69796599"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c>
          <w:tcPr>
            <w:tcW w:w="2470" w:type="dxa"/>
            <w:tcBorders>
              <w:top w:val="single" w:sz="6" w:space="0" w:color="000000"/>
              <w:left w:val="single" w:sz="6" w:space="0" w:color="000000"/>
              <w:bottom w:val="single" w:sz="6" w:space="0" w:color="000000"/>
              <w:right w:val="single" w:sz="6" w:space="0" w:color="000000"/>
            </w:tcBorders>
          </w:tcPr>
          <w:p w14:paraId="713B88D4"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r>
      <w:tr w:rsidR="008767EC" w14:paraId="72B2CA27" w14:textId="77777777">
        <w:tc>
          <w:tcPr>
            <w:tcW w:w="680" w:type="dxa"/>
            <w:tcBorders>
              <w:top w:val="single" w:sz="6" w:space="0" w:color="000000"/>
              <w:left w:val="single" w:sz="6" w:space="0" w:color="000000"/>
              <w:bottom w:val="single" w:sz="6" w:space="0" w:color="000000"/>
              <w:right w:val="single" w:sz="6" w:space="0" w:color="000000"/>
            </w:tcBorders>
          </w:tcPr>
          <w:p w14:paraId="703E6BCC"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2475" w:type="dxa"/>
            <w:tcBorders>
              <w:top w:val="single" w:sz="6" w:space="0" w:color="000000"/>
              <w:left w:val="single" w:sz="6" w:space="0" w:color="000000"/>
              <w:bottom w:val="single" w:sz="6" w:space="0" w:color="000000"/>
              <w:right w:val="single" w:sz="6" w:space="0" w:color="000000"/>
            </w:tcBorders>
          </w:tcPr>
          <w:p w14:paraId="25BA71FD"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776" w:type="dxa"/>
            <w:tcBorders>
              <w:top w:val="single" w:sz="6" w:space="0" w:color="000000"/>
              <w:left w:val="single" w:sz="6" w:space="0" w:color="000000"/>
              <w:bottom w:val="single" w:sz="6" w:space="0" w:color="000000"/>
              <w:right w:val="single" w:sz="6" w:space="0" w:color="000000"/>
            </w:tcBorders>
          </w:tcPr>
          <w:p w14:paraId="7CB3BA91"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1495" w:type="dxa"/>
            <w:tcBorders>
              <w:top w:val="single" w:sz="6" w:space="0" w:color="000000"/>
              <w:left w:val="single" w:sz="6" w:space="0" w:color="000000"/>
              <w:bottom w:val="single" w:sz="6" w:space="0" w:color="000000"/>
              <w:right w:val="single" w:sz="6" w:space="0" w:color="000000"/>
            </w:tcBorders>
          </w:tcPr>
          <w:p w14:paraId="16094DB5"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2075" w:type="dxa"/>
            <w:tcBorders>
              <w:top w:val="single" w:sz="6" w:space="0" w:color="000000"/>
              <w:left w:val="single" w:sz="6" w:space="0" w:color="000000"/>
              <w:bottom w:val="single" w:sz="6" w:space="0" w:color="000000"/>
              <w:right w:val="single" w:sz="6" w:space="0" w:color="000000"/>
            </w:tcBorders>
          </w:tcPr>
          <w:p w14:paraId="7DF6C422"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2470" w:type="dxa"/>
            <w:tcBorders>
              <w:top w:val="single" w:sz="6" w:space="0" w:color="000000"/>
              <w:left w:val="single" w:sz="6" w:space="0" w:color="000000"/>
              <w:bottom w:val="single" w:sz="6" w:space="0" w:color="000000"/>
              <w:right w:val="single" w:sz="6" w:space="0" w:color="000000"/>
            </w:tcBorders>
          </w:tcPr>
          <w:p w14:paraId="7ECF5312" w14:textId="77777777" w:rsidR="008767EC" w:rsidRDefault="008767EC">
            <w:pPr>
              <w:widowControl w:val="0"/>
              <w:spacing w:after="119" w:line="240" w:lineRule="auto"/>
              <w:ind w:firstLine="720"/>
              <w:rPr>
                <w:rFonts w:ascii="Arial" w:eastAsia="Times New Roman" w:hAnsi="Arial" w:cs="Arial"/>
                <w:color w:val="000000"/>
                <w:sz w:val="20"/>
                <w:szCs w:val="20"/>
              </w:rPr>
            </w:pPr>
          </w:p>
        </w:tc>
      </w:tr>
      <w:tr w:rsidR="008767EC" w14:paraId="6DAA0BE5"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50023AAB"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Kaina </w:t>
            </w:r>
            <w:r>
              <w:rPr>
                <w:rFonts w:ascii="Times New Roman" w:eastAsia="Times New Roman" w:hAnsi="Times New Roman" w:cs="Times New Roman"/>
                <w:color w:val="000000"/>
                <w:sz w:val="24"/>
                <w:szCs w:val="24"/>
              </w:rPr>
              <w:t xml:space="preserve"> (be PVM)</w:t>
            </w:r>
          </w:p>
        </w:tc>
        <w:tc>
          <w:tcPr>
            <w:tcW w:w="2470" w:type="dxa"/>
            <w:tcBorders>
              <w:top w:val="single" w:sz="6" w:space="0" w:color="000000"/>
              <w:left w:val="single" w:sz="6" w:space="0" w:color="000000"/>
              <w:bottom w:val="single" w:sz="6" w:space="0" w:color="000000"/>
              <w:right w:val="single" w:sz="6" w:space="0" w:color="000000"/>
            </w:tcBorders>
          </w:tcPr>
          <w:p w14:paraId="00919FBF" w14:textId="77777777" w:rsidR="008767EC" w:rsidRDefault="008767EC">
            <w:pPr>
              <w:widowControl w:val="0"/>
              <w:spacing w:after="119" w:line="240" w:lineRule="auto"/>
              <w:ind w:firstLine="720"/>
              <w:rPr>
                <w:rFonts w:ascii="Arial" w:eastAsia="Times New Roman" w:hAnsi="Arial" w:cs="Arial"/>
                <w:color w:val="000000"/>
                <w:sz w:val="20"/>
                <w:szCs w:val="20"/>
              </w:rPr>
            </w:pPr>
          </w:p>
        </w:tc>
      </w:tr>
      <w:tr w:rsidR="008767EC" w14:paraId="07D331E8"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2F974229"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color w:val="000000"/>
                <w:sz w:val="24"/>
                <w:szCs w:val="24"/>
              </w:rPr>
              <w:t>PVM (</w:t>
            </w:r>
            <w:r>
              <w:rPr>
                <w:rFonts w:ascii="Times New Roman" w:eastAsia="Times New Roman" w:hAnsi="Times New Roman" w:cs="Times New Roman"/>
                <w:i/>
                <w:iCs/>
                <w:color w:val="000000"/>
                <w:sz w:val="24"/>
                <w:szCs w:val="24"/>
              </w:rPr>
              <w:t>tarifas</w:t>
            </w:r>
            <w:r>
              <w:rPr>
                <w:rFonts w:ascii="Times New Roman" w:eastAsia="Times New Roman" w:hAnsi="Times New Roman" w:cs="Times New Roman"/>
                <w:color w:val="000000"/>
                <w:sz w:val="24"/>
                <w:szCs w:val="24"/>
              </w:rPr>
              <w:t>)**** suma:</w:t>
            </w:r>
          </w:p>
        </w:tc>
        <w:tc>
          <w:tcPr>
            <w:tcW w:w="2470" w:type="dxa"/>
            <w:tcBorders>
              <w:top w:val="single" w:sz="6" w:space="0" w:color="000000"/>
              <w:left w:val="single" w:sz="6" w:space="0" w:color="000000"/>
              <w:bottom w:val="single" w:sz="6" w:space="0" w:color="000000"/>
              <w:right w:val="single" w:sz="6" w:space="0" w:color="000000"/>
            </w:tcBorders>
          </w:tcPr>
          <w:p w14:paraId="58D1E88C" w14:textId="77777777" w:rsidR="008767EC" w:rsidRDefault="008767EC">
            <w:pPr>
              <w:widowControl w:val="0"/>
              <w:spacing w:after="119" w:line="240" w:lineRule="auto"/>
              <w:ind w:firstLine="720"/>
              <w:rPr>
                <w:rFonts w:ascii="Arial" w:eastAsia="Times New Roman" w:hAnsi="Arial" w:cs="Arial"/>
                <w:color w:val="000000"/>
                <w:sz w:val="20"/>
                <w:szCs w:val="20"/>
              </w:rPr>
            </w:pPr>
          </w:p>
        </w:tc>
      </w:tr>
      <w:tr w:rsidR="008767EC" w14:paraId="1C9E4C7B"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4C2E4C19"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Kaina </w:t>
            </w:r>
            <w:r>
              <w:rPr>
                <w:rFonts w:ascii="Times New Roman" w:eastAsia="Times New Roman" w:hAnsi="Times New Roman" w:cs="Times New Roman"/>
                <w:color w:val="000000"/>
                <w:sz w:val="24"/>
                <w:szCs w:val="24"/>
              </w:rPr>
              <w:t xml:space="preserve"> (su PVM)</w:t>
            </w:r>
          </w:p>
        </w:tc>
        <w:tc>
          <w:tcPr>
            <w:tcW w:w="2470" w:type="dxa"/>
            <w:tcBorders>
              <w:top w:val="single" w:sz="6" w:space="0" w:color="000000"/>
              <w:left w:val="single" w:sz="6" w:space="0" w:color="000000"/>
              <w:bottom w:val="single" w:sz="6" w:space="0" w:color="000000"/>
              <w:right w:val="single" w:sz="6" w:space="0" w:color="000000"/>
            </w:tcBorders>
          </w:tcPr>
          <w:p w14:paraId="272A4B7A" w14:textId="77777777" w:rsidR="008767EC" w:rsidRDefault="008767EC">
            <w:pPr>
              <w:widowControl w:val="0"/>
              <w:spacing w:after="119" w:line="240" w:lineRule="auto"/>
              <w:ind w:firstLine="720"/>
              <w:rPr>
                <w:rFonts w:ascii="Arial" w:eastAsia="Times New Roman" w:hAnsi="Arial" w:cs="Arial"/>
                <w:color w:val="000000"/>
                <w:sz w:val="20"/>
                <w:szCs w:val="20"/>
              </w:rPr>
            </w:pPr>
          </w:p>
        </w:tc>
      </w:tr>
    </w:tbl>
    <w:p w14:paraId="7FE8D742" w14:textId="77777777" w:rsidR="008767EC" w:rsidRDefault="008767EC">
      <w:pPr>
        <w:spacing w:after="0" w:line="240" w:lineRule="auto"/>
        <w:rPr>
          <w:rFonts w:ascii="Arial" w:eastAsia="Times New Roman" w:hAnsi="Arial" w:cs="Arial"/>
          <w:color w:val="000000"/>
          <w:sz w:val="20"/>
          <w:szCs w:val="20"/>
        </w:rPr>
      </w:pPr>
    </w:p>
    <w:tbl>
      <w:tblPr>
        <w:tblW w:w="9915" w:type="dxa"/>
        <w:tblLayout w:type="fixed"/>
        <w:tblLook w:val="04A0" w:firstRow="1" w:lastRow="0" w:firstColumn="1" w:lastColumn="0" w:noHBand="0" w:noVBand="1"/>
      </w:tblPr>
      <w:tblGrid>
        <w:gridCol w:w="4394"/>
        <w:gridCol w:w="5521"/>
      </w:tblGrid>
      <w:tr w:rsidR="008767EC" w14:paraId="22F3CE33" w14:textId="77777777" w:rsidTr="004203A2">
        <w:trPr>
          <w:trHeight w:val="84"/>
        </w:trPr>
        <w:tc>
          <w:tcPr>
            <w:tcW w:w="4394" w:type="dxa"/>
            <w:tcBorders>
              <w:top w:val="single" w:sz="6" w:space="0" w:color="000000"/>
              <w:left w:val="single" w:sz="6" w:space="0" w:color="000000"/>
              <w:bottom w:val="single" w:sz="6" w:space="0" w:color="000000"/>
              <w:right w:val="single" w:sz="6" w:space="0" w:color="000000"/>
            </w:tcBorders>
          </w:tcPr>
          <w:p w14:paraId="2296F13F"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Bendra pasiūlymo kaina be PVM –</w:t>
            </w:r>
          </w:p>
        </w:tc>
        <w:tc>
          <w:tcPr>
            <w:tcW w:w="5521" w:type="dxa"/>
            <w:tcBorders>
              <w:top w:val="single" w:sz="6" w:space="0" w:color="000000"/>
              <w:left w:val="single" w:sz="6" w:space="0" w:color="000000"/>
              <w:bottom w:val="single" w:sz="6" w:space="0" w:color="000000"/>
              <w:right w:val="single" w:sz="6" w:space="0" w:color="000000"/>
            </w:tcBorders>
          </w:tcPr>
          <w:p w14:paraId="13B1B184"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Kaina žodžiais: </w:t>
            </w:r>
          </w:p>
        </w:tc>
      </w:tr>
    </w:tbl>
    <w:p w14:paraId="7E3A4BAC" w14:textId="77777777" w:rsidR="008767EC" w:rsidRDefault="008767EC">
      <w:pPr>
        <w:spacing w:after="0" w:line="240" w:lineRule="auto"/>
        <w:ind w:firstLine="720"/>
        <w:jc w:val="right"/>
        <w:rPr>
          <w:rFonts w:ascii="Arial" w:eastAsia="Times New Roman" w:hAnsi="Arial" w:cs="Arial"/>
          <w:color w:val="000000"/>
          <w:sz w:val="20"/>
          <w:szCs w:val="20"/>
        </w:rPr>
      </w:pPr>
    </w:p>
    <w:tbl>
      <w:tblPr>
        <w:tblW w:w="9915" w:type="dxa"/>
        <w:tblLayout w:type="fixed"/>
        <w:tblLook w:val="04A0" w:firstRow="1" w:lastRow="0" w:firstColumn="1" w:lastColumn="0" w:noHBand="0" w:noVBand="1"/>
      </w:tblPr>
      <w:tblGrid>
        <w:gridCol w:w="4394"/>
        <w:gridCol w:w="5521"/>
      </w:tblGrid>
      <w:tr w:rsidR="008767EC" w14:paraId="5225B9A8" w14:textId="77777777" w:rsidTr="004203A2">
        <w:trPr>
          <w:trHeight w:val="84"/>
        </w:trPr>
        <w:tc>
          <w:tcPr>
            <w:tcW w:w="4394" w:type="dxa"/>
            <w:tcBorders>
              <w:top w:val="single" w:sz="6" w:space="0" w:color="000000"/>
              <w:left w:val="single" w:sz="6" w:space="0" w:color="000000"/>
              <w:bottom w:val="single" w:sz="6" w:space="0" w:color="000000"/>
              <w:right w:val="single" w:sz="6" w:space="0" w:color="000000"/>
            </w:tcBorders>
          </w:tcPr>
          <w:p w14:paraId="1D75FAD3"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Bendra pasiūlymo kaina su PVM –</w:t>
            </w:r>
          </w:p>
        </w:tc>
        <w:tc>
          <w:tcPr>
            <w:tcW w:w="5521" w:type="dxa"/>
            <w:tcBorders>
              <w:top w:val="single" w:sz="6" w:space="0" w:color="000000"/>
              <w:left w:val="single" w:sz="6" w:space="0" w:color="000000"/>
              <w:bottom w:val="single" w:sz="6" w:space="0" w:color="000000"/>
              <w:right w:val="single" w:sz="6" w:space="0" w:color="000000"/>
            </w:tcBorders>
          </w:tcPr>
          <w:p w14:paraId="52243583"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Kaina žodžiais: </w:t>
            </w:r>
          </w:p>
        </w:tc>
      </w:tr>
    </w:tbl>
    <w:p w14:paraId="0C503E6C" w14:textId="77777777" w:rsidR="008767EC" w:rsidRDefault="00697E6F">
      <w:pPr>
        <w:keepNext/>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Jei suma skaičiais neatitinka sumos žodžiais, teisinga laikoma suma žodžiais. </w:t>
      </w:r>
    </w:p>
    <w:p w14:paraId="7D776748" w14:textId="77777777" w:rsidR="008767EC" w:rsidRDefault="008767EC">
      <w:pPr>
        <w:spacing w:after="0" w:line="240" w:lineRule="auto"/>
        <w:ind w:firstLine="720"/>
        <w:rPr>
          <w:rFonts w:ascii="Arial" w:eastAsia="Times New Roman" w:hAnsi="Arial" w:cs="Arial"/>
          <w:color w:val="000000"/>
          <w:sz w:val="20"/>
          <w:szCs w:val="20"/>
        </w:rPr>
      </w:pPr>
    </w:p>
    <w:p w14:paraId="68C2423E"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Į šią sumą įeina visos išlaidos ir visi mokesčiai.</w:t>
      </w:r>
    </w:p>
    <w:p w14:paraId="7F7445EC" w14:textId="77777777" w:rsidR="008767EC" w:rsidRDefault="00697E6F">
      <w:pPr>
        <w:spacing w:after="0" w:line="240" w:lineRule="auto"/>
        <w:ind w:firstLine="7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Pastabos:</w:t>
      </w:r>
    </w:p>
    <w:p w14:paraId="2AAB632D"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b/>
          <w:bCs/>
          <w:i/>
          <w:iCs/>
          <w:color w:val="000000"/>
          <w:sz w:val="24"/>
          <w:szCs w:val="24"/>
        </w:rPr>
        <w:t>1</w:t>
      </w:r>
      <w:r>
        <w:rPr>
          <w:rFonts w:ascii="Times New Roman" w:eastAsia="Times New Roman" w:hAnsi="Times New Roman" w:cs="Times New Roman"/>
          <w:bCs/>
          <w:i/>
          <w:iCs/>
          <w:color w:val="000000"/>
          <w:sz w:val="24"/>
          <w:szCs w:val="24"/>
        </w:rPr>
        <w:t>)* perkančioji organizacija neįsipareigoja išpirkti visą valandų kiekį;</w:t>
      </w:r>
    </w:p>
    <w:p w14:paraId="0C087351"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2) ** kainos pasiūlyme nurodomos suapvalintos, paliekant du skaitmenis po kablelio;</w:t>
      </w:r>
    </w:p>
    <w:p w14:paraId="3B3CA638"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3) *** tais atvejais, kai pagal galiojančius teisės aktus Teikėjui nereikia mokėti PVM, Teikėjas atitinkamų skilčių nepildo ir nurodo priežastis, dėl kurių PVM nemoka. </w:t>
      </w:r>
    </w:p>
    <w:tbl>
      <w:tblPr>
        <w:tblW w:w="9630" w:type="dxa"/>
        <w:tblLayout w:type="fixed"/>
        <w:tblCellMar>
          <w:left w:w="0" w:type="dxa"/>
          <w:right w:w="0" w:type="dxa"/>
        </w:tblCellMar>
        <w:tblLook w:val="04A0" w:firstRow="1" w:lastRow="0" w:firstColumn="1" w:lastColumn="0" w:noHBand="0" w:noVBand="1"/>
      </w:tblPr>
      <w:tblGrid>
        <w:gridCol w:w="4134"/>
        <w:gridCol w:w="2788"/>
        <w:gridCol w:w="2708"/>
      </w:tblGrid>
      <w:tr w:rsidR="008767EC" w14:paraId="68EF64D1" w14:textId="77777777">
        <w:tc>
          <w:tcPr>
            <w:tcW w:w="4134" w:type="dxa"/>
          </w:tcPr>
          <w:p w14:paraId="20C18A3D" w14:textId="77777777" w:rsidR="008767EC" w:rsidRDefault="00697E6F">
            <w:pPr>
              <w:widowControl w:val="0"/>
              <w:spacing w:after="0" w:line="240" w:lineRule="auto"/>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_________________</w:t>
            </w:r>
          </w:p>
          <w:p w14:paraId="3BE0FC1C" w14:textId="77777777" w:rsidR="008767EC" w:rsidRDefault="00697E6F">
            <w:pPr>
              <w:widowControl w:val="0"/>
              <w:spacing w:after="119" w:line="240" w:lineRule="auto"/>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(Tiekėjo arba jo įgalioto asmens pareigų pavadinimas*)</w:t>
            </w:r>
          </w:p>
        </w:tc>
        <w:tc>
          <w:tcPr>
            <w:tcW w:w="2788" w:type="dxa"/>
          </w:tcPr>
          <w:p w14:paraId="41348F9F"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____________</w:t>
            </w:r>
          </w:p>
          <w:p w14:paraId="18768B40"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(Parašas*)</w:t>
            </w:r>
          </w:p>
        </w:tc>
        <w:tc>
          <w:tcPr>
            <w:tcW w:w="2708" w:type="dxa"/>
          </w:tcPr>
          <w:p w14:paraId="16C8CA7A"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____________</w:t>
            </w:r>
          </w:p>
          <w:p w14:paraId="300C74F3"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(Vardas ir pavardė*)</w:t>
            </w:r>
          </w:p>
        </w:tc>
      </w:tr>
    </w:tbl>
    <w:p w14:paraId="42FB9E43" w14:textId="77777777" w:rsidR="008767EC" w:rsidRDefault="008767EC">
      <w:pPr>
        <w:rPr>
          <w:rFonts w:cstheme="minorHAnsi"/>
          <w:b/>
          <w:bCs/>
          <w:smallCaps/>
          <w:sz w:val="22"/>
          <w:szCs w:val="22"/>
        </w:rPr>
      </w:pPr>
    </w:p>
    <w:p w14:paraId="49F33F3D" w14:textId="77777777" w:rsidR="008767EC" w:rsidRDefault="00697E6F">
      <w:pPr>
        <w:pStyle w:val="Heading2"/>
        <w:ind w:left="5103"/>
        <w:rPr>
          <w:rFonts w:asciiTheme="minorHAnsi" w:eastAsia="Calibri" w:hAnsiTheme="minorHAnsi" w:cstheme="minorHAnsi"/>
          <w:color w:val="0070C0"/>
          <w:sz w:val="21"/>
          <w:szCs w:val="21"/>
        </w:rPr>
      </w:pPr>
      <w:bookmarkStart w:id="61" w:name="_Ref39484039"/>
      <w:bookmarkStart w:id="62" w:name="_Ref40278562"/>
      <w:bookmarkStart w:id="63" w:name="_Toc217888463"/>
      <w:r>
        <w:rPr>
          <w:rFonts w:asciiTheme="minorHAnsi" w:eastAsia="Calibri" w:hAnsiTheme="minorHAnsi" w:cstheme="minorHAnsi"/>
          <w:color w:val="0070C0"/>
          <w:sz w:val="21"/>
          <w:szCs w:val="21"/>
        </w:rPr>
        <w:lastRenderedPageBreak/>
        <w:t>Pirkimo sąlygų 7 priedas „Pasiūlymų vertinimo kriterijai ir sąlygos“</w:t>
      </w:r>
      <w:bookmarkEnd w:id="61"/>
      <w:bookmarkEnd w:id="62"/>
      <w:bookmarkEnd w:id="63"/>
    </w:p>
    <w:p w14:paraId="13CDEB44" w14:textId="77777777" w:rsidR="008767EC" w:rsidRDefault="008767EC">
      <w:pPr>
        <w:jc w:val="center"/>
        <w:rPr>
          <w:b/>
          <w:szCs w:val="24"/>
        </w:rPr>
      </w:pPr>
    </w:p>
    <w:p w14:paraId="5DC75CF4" w14:textId="77777777" w:rsidR="008767EC" w:rsidRDefault="00697E6F">
      <w:pPr>
        <w:pStyle w:val="Subtitle"/>
        <w:jc w:val="center"/>
        <w:rPr>
          <w:rFonts w:eastAsiaTheme="minorHAnsi" w:cstheme="minorHAnsi"/>
          <w:b/>
          <w:bCs/>
        </w:rPr>
      </w:pPr>
      <w:r>
        <w:t>PASIŪLYMŲ VERTINIMO KRITERIJAI ir Sąlygos</w:t>
      </w:r>
    </w:p>
    <w:p w14:paraId="4445E0E5" w14:textId="77777777" w:rsidR="008767EC" w:rsidRDefault="00697E6F">
      <w:pPr>
        <w:tabs>
          <w:tab w:val="left" w:pos="45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PASIŪLYMŲ EKONOMINIO NAUDINGUMO VERTINIMO TVARKA</w:t>
      </w:r>
    </w:p>
    <w:p w14:paraId="47D18C61"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Šiame priede pateikiami ekonomiškai naudingiausio Pasiūlymo vertinimo kriterijai, jų parametrai, lyginamieji svoriai, formulės, pagal kurias bus skaičiuojamas pasiūlymų ekonominis naudingumas, vertinimo metodikos aprašymas. </w:t>
      </w:r>
    </w:p>
    <w:p w14:paraId="4D034140"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Perkančioji organizacija ekonomiškai naudingiausią pasiūlymą išrenka pagal kainos ir kokybės (pasirinktas kokybės vertinimo charakteristikas įvertinamos kiekybiškai) santykį. Ekonomiškai naudingiausiu bus pripažįstamas pasiūlymas, surinkęs daugiausiai balų.</w:t>
      </w:r>
    </w:p>
    <w:p w14:paraId="10EB1031"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Pasiūlymų vertinimo kriterijai:</w:t>
      </w:r>
    </w:p>
    <w:p w14:paraId="24D8D668" w14:textId="77777777" w:rsidR="008767EC" w:rsidRDefault="00697E6F">
      <w:pPr>
        <w:spacing w:before="60" w:after="60"/>
        <w:jc w:val="right"/>
        <w:rPr>
          <w:rFonts w:ascii="Times New Roman" w:hAnsi="Times New Roman" w:cs="Times New Roman"/>
          <w:b/>
          <w:sz w:val="24"/>
          <w:szCs w:val="24"/>
        </w:rPr>
      </w:pPr>
      <w:r>
        <w:rPr>
          <w:rFonts w:ascii="Times New Roman" w:hAnsi="Times New Roman" w:cs="Times New Roman"/>
          <w:sz w:val="24"/>
          <w:szCs w:val="24"/>
        </w:rPr>
        <w:t>1 lentelė</w:t>
      </w:r>
    </w:p>
    <w:tbl>
      <w:tblPr>
        <w:tblW w:w="9634" w:type="dxa"/>
        <w:tblLayout w:type="fixed"/>
        <w:tblLook w:val="04A0" w:firstRow="1" w:lastRow="0" w:firstColumn="1" w:lastColumn="0" w:noHBand="0" w:noVBand="1"/>
      </w:tblPr>
      <w:tblGrid>
        <w:gridCol w:w="4528"/>
        <w:gridCol w:w="2553"/>
        <w:gridCol w:w="2553"/>
      </w:tblGrid>
      <w:tr w:rsidR="008767EC" w14:paraId="7B2235AD" w14:textId="77777777">
        <w:trPr>
          <w:cantSplit/>
          <w:trHeight w:val="613"/>
        </w:trPr>
        <w:tc>
          <w:tcPr>
            <w:tcW w:w="4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A62CDF" w14:textId="77777777" w:rsidR="008767EC" w:rsidRDefault="00697E6F">
            <w:pPr>
              <w:widowControl w:val="0"/>
              <w:spacing w:after="0" w:line="240" w:lineRule="auto"/>
              <w:ind w:left="-108" w:right="-108"/>
              <w:jc w:val="center"/>
              <w:rPr>
                <w:rFonts w:ascii="Times New Roman" w:hAnsi="Times New Roman" w:cs="Times New Roman"/>
                <w:b/>
                <w:bCs/>
                <w:sz w:val="24"/>
                <w:szCs w:val="24"/>
              </w:rPr>
            </w:pPr>
            <w:r>
              <w:rPr>
                <w:rFonts w:ascii="Times New Roman" w:hAnsi="Times New Roman" w:cs="Times New Roman"/>
                <w:b/>
                <w:bCs/>
                <w:sz w:val="24"/>
                <w:szCs w:val="24"/>
              </w:rPr>
              <w:t>Vertinimo kriterijai ir parametrai</w:t>
            </w:r>
          </w:p>
        </w:tc>
        <w:tc>
          <w:tcPr>
            <w:tcW w:w="2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143FBA" w14:textId="77777777" w:rsidR="008767EC" w:rsidRDefault="00697E6F">
            <w:pPr>
              <w:pStyle w:val="ListParagraph"/>
              <w:widowControl w:val="0"/>
              <w:tabs>
                <w:tab w:val="left" w:pos="0"/>
                <w:tab w:val="right" w:pos="709"/>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Minimalus – maksimalus suteikiamų balų skaičius</w:t>
            </w:r>
            <w:r>
              <w:fldChar w:fldCharType="begin"/>
            </w:r>
            <w:r>
              <w:rPr>
                <w:rFonts w:ascii="Times New Roman" w:hAnsi="Times New Roman" w:cs="Times New Roman"/>
                <w:b/>
                <w:bCs/>
                <w:sz w:val="24"/>
                <w:szCs w:val="24"/>
              </w:rPr>
              <w:instrText>QUOTE</w:instrText>
            </w:r>
            <m:oMath>
              <m:d>
                <m:dPr>
                  <m:ctrlPr>
                    <w:rPr>
                      <w:rFonts w:ascii="Cambria Math" w:hAnsi="Cambria Math"/>
                    </w:rPr>
                  </m:ctrlPr>
                </m:d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max</m:t>
                      </m:r>
                    </m:sub>
                  </m:sSub>
                </m:e>
              </m:d>
            </m:oMath>
            <w:r>
              <w:rPr>
                <w:rFonts w:ascii="Times New Roman" w:hAnsi="Times New Roman"/>
                <w:sz w:val="24"/>
                <w:szCs w:val="24"/>
              </w:rPr>
              <w:fldChar w:fldCharType="end"/>
            </w:r>
          </w:p>
        </w:tc>
        <w:tc>
          <w:tcPr>
            <w:tcW w:w="2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DD9ECF" w14:textId="77777777" w:rsidR="008767EC" w:rsidRDefault="00697E6F">
            <w:pPr>
              <w:widowControl w:val="0"/>
              <w:spacing w:after="0" w:line="240" w:lineRule="auto"/>
              <w:ind w:left="-108" w:right="-108"/>
              <w:jc w:val="center"/>
              <w:rPr>
                <w:rFonts w:ascii="Times New Roman" w:hAnsi="Times New Roman" w:cs="Times New Roman"/>
                <w:b/>
                <w:bCs/>
                <w:sz w:val="24"/>
                <w:szCs w:val="24"/>
              </w:rPr>
            </w:pPr>
            <w:r>
              <w:rPr>
                <w:rFonts w:ascii="Times New Roman" w:hAnsi="Times New Roman" w:cs="Times New Roman"/>
                <w:b/>
                <w:bCs/>
                <w:sz w:val="24"/>
                <w:szCs w:val="24"/>
              </w:rPr>
              <w:t>Lyginamasis svoris ekonominio naudingumo įvertinime</w:t>
            </w:r>
          </w:p>
        </w:tc>
      </w:tr>
      <w:tr w:rsidR="008767EC" w14:paraId="26CFA51C" w14:textId="77777777">
        <w:trPr>
          <w:cantSplit/>
          <w:trHeight w:val="433"/>
        </w:trPr>
        <w:tc>
          <w:tcPr>
            <w:tcW w:w="4528" w:type="dxa"/>
            <w:tcBorders>
              <w:top w:val="single" w:sz="4" w:space="0" w:color="000000"/>
              <w:left w:val="single" w:sz="4" w:space="0" w:color="000000"/>
              <w:bottom w:val="single" w:sz="4" w:space="0" w:color="000000"/>
              <w:right w:val="single" w:sz="4" w:space="0" w:color="000000"/>
            </w:tcBorders>
            <w:vAlign w:val="center"/>
          </w:tcPr>
          <w:p w14:paraId="6A721CD0" w14:textId="77777777" w:rsidR="008767EC" w:rsidRDefault="00697E6F">
            <w:pPr>
              <w:widowControl w:val="0"/>
              <w:spacing w:before="60" w:after="60" w:line="240" w:lineRule="auto"/>
              <w:jc w:val="both"/>
              <w:rPr>
                <w:rFonts w:ascii="Times New Roman" w:hAnsi="Times New Roman" w:cs="Times New Roman"/>
                <w:b/>
                <w:i/>
                <w:sz w:val="24"/>
                <w:szCs w:val="24"/>
              </w:rPr>
            </w:pPr>
            <w:r>
              <w:rPr>
                <w:rFonts w:ascii="Times New Roman" w:hAnsi="Times New Roman" w:cs="Times New Roman"/>
                <w:b/>
                <w:sz w:val="24"/>
                <w:szCs w:val="24"/>
              </w:rPr>
              <w:t>I kriterijus – Kaina (</w:t>
            </w:r>
            <m:oMath>
              <m:r>
                <w:rPr>
                  <w:rFonts w:ascii="Cambria Math" w:hAnsi="Cambria Math"/>
                </w:rPr>
                <m:t>C</m:t>
              </m:r>
            </m:oMath>
            <w:r>
              <w:rPr>
                <w:rFonts w:ascii="Times New Roman" w:hAnsi="Times New Roman" w:cs="Times New Roman"/>
                <w:b/>
                <w:sz w:val="24"/>
                <w:szCs w:val="24"/>
              </w:rPr>
              <w:t>)</w:t>
            </w:r>
          </w:p>
        </w:tc>
        <w:tc>
          <w:tcPr>
            <w:tcW w:w="2553" w:type="dxa"/>
            <w:tcBorders>
              <w:top w:val="single" w:sz="4" w:space="0" w:color="000000"/>
              <w:left w:val="single" w:sz="4" w:space="0" w:color="000000"/>
              <w:bottom w:val="single" w:sz="4" w:space="0" w:color="000000"/>
              <w:right w:val="single" w:sz="4" w:space="0" w:color="000000"/>
            </w:tcBorders>
          </w:tcPr>
          <w:p w14:paraId="36C85837" w14:textId="77777777" w:rsidR="008767EC" w:rsidRDefault="008767EC">
            <w:pPr>
              <w:widowControl w:val="0"/>
              <w:spacing w:before="60" w:after="60" w:line="240" w:lineRule="auto"/>
              <w:jc w:val="center"/>
              <w:rPr>
                <w:rFonts w:ascii="Times New Roman" w:hAnsi="Times New Roman" w:cs="Times New Roman"/>
                <w:sz w:val="24"/>
                <w:szCs w:val="24"/>
              </w:rPr>
            </w:pPr>
          </w:p>
        </w:tc>
        <w:tc>
          <w:tcPr>
            <w:tcW w:w="2553" w:type="dxa"/>
            <w:tcBorders>
              <w:top w:val="single" w:sz="4" w:space="0" w:color="000000"/>
              <w:left w:val="single" w:sz="4" w:space="0" w:color="000000"/>
              <w:bottom w:val="single" w:sz="4" w:space="0" w:color="000000"/>
              <w:right w:val="single" w:sz="4" w:space="0" w:color="000000"/>
            </w:tcBorders>
          </w:tcPr>
          <w:p w14:paraId="3EED0B19" w14:textId="77777777" w:rsidR="008767EC" w:rsidRDefault="00697E6F">
            <w:pPr>
              <w:widowControl w:val="0"/>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X = 40</w:t>
            </w:r>
          </w:p>
        </w:tc>
      </w:tr>
      <w:tr w:rsidR="008767EC" w14:paraId="52E6B6E5" w14:textId="77777777">
        <w:trPr>
          <w:cantSplit/>
          <w:trHeight w:val="411"/>
        </w:trPr>
        <w:tc>
          <w:tcPr>
            <w:tcW w:w="7081" w:type="dxa"/>
            <w:gridSpan w:val="2"/>
            <w:tcBorders>
              <w:top w:val="single" w:sz="4" w:space="0" w:color="000000"/>
              <w:left w:val="single" w:sz="4" w:space="0" w:color="000000"/>
              <w:bottom w:val="single" w:sz="4" w:space="0" w:color="000000"/>
              <w:right w:val="single" w:sz="4" w:space="0" w:color="000000"/>
            </w:tcBorders>
            <w:vAlign w:val="center"/>
          </w:tcPr>
          <w:p w14:paraId="06FDF3A6" w14:textId="77777777" w:rsidR="008767EC" w:rsidRDefault="00697E6F">
            <w:pPr>
              <w:widowControl w:val="0"/>
              <w:tabs>
                <w:tab w:val="left" w:pos="1080"/>
              </w:tabs>
              <w:spacing w:after="0" w:line="240" w:lineRule="auto"/>
              <w:ind w:firstLine="22"/>
              <w:rPr>
                <w:rFonts w:ascii="Times New Roman" w:hAnsi="Times New Roman" w:cs="Times New Roman"/>
                <w:sz w:val="24"/>
                <w:szCs w:val="24"/>
              </w:rPr>
            </w:pPr>
            <w:r>
              <w:rPr>
                <w:rFonts w:ascii="Times New Roman" w:hAnsi="Times New Roman" w:cs="Times New Roman"/>
                <w:b/>
                <w:bCs/>
                <w:sz w:val="24"/>
                <w:szCs w:val="24"/>
              </w:rPr>
              <w:t>II  kriterijus –</w:t>
            </w:r>
            <w:r>
              <w:rPr>
                <w:rFonts w:ascii="Times New Roman" w:hAnsi="Times New Roman" w:cs="Times New Roman"/>
                <w:bCs/>
                <w:sz w:val="24"/>
                <w:szCs w:val="24"/>
              </w:rPr>
              <w:t xml:space="preserve"> </w:t>
            </w:r>
            <w:r>
              <w:rPr>
                <w:rFonts w:ascii="Times New Roman" w:hAnsi="Times New Roman" w:cs="Times New Roman"/>
                <w:b/>
                <w:sz w:val="24"/>
                <w:szCs w:val="24"/>
              </w:rPr>
              <w:t>Paslaugų kokybė</w:t>
            </w:r>
            <w:r>
              <w:rPr>
                <w:rFonts w:ascii="Times New Roman" w:hAnsi="Times New Roman" w:cs="Times New Roman"/>
                <w:b/>
                <w:i/>
                <w:iCs/>
                <w:sz w:val="24"/>
                <w:szCs w:val="24"/>
              </w:rPr>
              <w:t xml:space="preserve"> </w:t>
            </w:r>
            <w:r>
              <w:rPr>
                <w:rFonts w:ascii="Times New Roman" w:hAnsi="Times New Roman" w:cs="Times New Roman"/>
                <w:b/>
                <w:iCs/>
                <w:sz w:val="24"/>
                <w:szCs w:val="24"/>
              </w:rPr>
              <w:t>(T):</w:t>
            </w:r>
          </w:p>
        </w:tc>
        <w:tc>
          <w:tcPr>
            <w:tcW w:w="2553" w:type="dxa"/>
            <w:tcBorders>
              <w:top w:val="single" w:sz="4" w:space="0" w:color="000000"/>
              <w:left w:val="single" w:sz="4" w:space="0" w:color="000000"/>
              <w:bottom w:val="single" w:sz="4" w:space="0" w:color="000000"/>
              <w:right w:val="single" w:sz="4" w:space="0" w:color="000000"/>
            </w:tcBorders>
          </w:tcPr>
          <w:p w14:paraId="5778DDED" w14:textId="77777777" w:rsidR="008767EC" w:rsidRDefault="00697E6F">
            <w:pPr>
              <w:widowControl w:val="0"/>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Y = 60</w:t>
            </w:r>
          </w:p>
        </w:tc>
      </w:tr>
      <w:tr w:rsidR="008767EC" w14:paraId="3DAF5E53" w14:textId="77777777">
        <w:trPr>
          <w:cantSplit/>
          <w:trHeight w:val="1410"/>
        </w:trPr>
        <w:tc>
          <w:tcPr>
            <w:tcW w:w="4528" w:type="dxa"/>
            <w:tcBorders>
              <w:top w:val="single" w:sz="4" w:space="0" w:color="000000"/>
              <w:left w:val="single" w:sz="4" w:space="0" w:color="000000"/>
              <w:bottom w:val="single" w:sz="4" w:space="0" w:color="000000"/>
              <w:right w:val="single" w:sz="4" w:space="0" w:color="000000"/>
            </w:tcBorders>
            <w:vAlign w:val="center"/>
          </w:tcPr>
          <w:p w14:paraId="78035B4F" w14:textId="77777777" w:rsidR="008767EC" w:rsidRDefault="00697E6F">
            <w:pPr>
              <w:widowControl w:val="0"/>
              <w:spacing w:before="60" w:after="60" w:line="240" w:lineRule="auto"/>
              <w:rPr>
                <w:rFonts w:ascii="Times New Roman" w:hAnsi="Times New Roman" w:cs="Times New Roman"/>
                <w:b/>
                <w:sz w:val="24"/>
                <w:szCs w:val="24"/>
              </w:rPr>
            </w:pPr>
            <w:r>
              <w:rPr>
                <w:rFonts w:ascii="Times New Roman" w:hAnsi="Times New Roman" w:cs="Times New Roman"/>
                <w:b/>
                <w:sz w:val="24"/>
                <w:szCs w:val="24"/>
              </w:rPr>
              <w:t xml:space="preserve">1 parametras – </w:t>
            </w:r>
            <w:r>
              <w:rPr>
                <w:rFonts w:ascii="Times New Roman" w:hAnsi="Times New Roman" w:cs="Times New Roman"/>
                <w:b/>
                <w:bCs/>
                <w:iCs/>
                <w:sz w:val="24"/>
                <w:szCs w:val="24"/>
              </w:rPr>
              <w:t>Sutarties vykdymui pasitelkiamų</w:t>
            </w:r>
            <w:r>
              <w:rPr>
                <w:rFonts w:ascii="Times New Roman" w:hAnsi="Times New Roman" w:cs="Times New Roman"/>
                <w:sz w:val="24"/>
                <w:szCs w:val="24"/>
                <w:lang w:eastAsia="da-DK"/>
              </w:rPr>
              <w:t xml:space="preserve"> </w:t>
            </w:r>
            <w:r>
              <w:rPr>
                <w:rFonts w:ascii="Times New Roman" w:hAnsi="Times New Roman" w:cs="Times New Roman"/>
                <w:b/>
                <w:bCs/>
                <w:iCs/>
                <w:sz w:val="24"/>
                <w:szCs w:val="24"/>
              </w:rPr>
              <w:t>specialistų darbo patirtis (P</w:t>
            </w:r>
            <w:r>
              <w:rPr>
                <w:rFonts w:ascii="Times New Roman" w:hAnsi="Times New Roman" w:cs="Times New Roman"/>
                <w:b/>
                <w:bCs/>
                <w:iCs/>
                <w:sz w:val="24"/>
                <w:szCs w:val="24"/>
                <w:vertAlign w:val="subscript"/>
              </w:rPr>
              <w:t>1</w:t>
            </w:r>
            <w:r>
              <w:rPr>
                <w:rFonts w:ascii="Times New Roman" w:hAnsi="Times New Roman" w:cs="Times New Roman"/>
                <w:b/>
                <w:bCs/>
                <w:iCs/>
                <w:sz w:val="24"/>
                <w:szCs w:val="24"/>
              </w:rPr>
              <w:t>)</w:t>
            </w:r>
          </w:p>
          <w:p w14:paraId="33D2EA06" w14:textId="77777777" w:rsidR="008767EC" w:rsidRDefault="008767EC">
            <w:pPr>
              <w:widowControl w:val="0"/>
              <w:spacing w:before="60" w:after="60" w:line="240" w:lineRule="auto"/>
              <w:rPr>
                <w:rStyle w:val="EndnoteCharacters"/>
                <w:rFonts w:ascii="Times New Roman" w:hAnsi="Times New Roman" w:cs="Times New Roman"/>
                <w:b/>
                <w:bCs/>
                <w:sz w:val="24"/>
                <w:szCs w:val="24"/>
                <w:lang w:eastAsia="ar-SA"/>
              </w:rPr>
            </w:pPr>
          </w:p>
        </w:tc>
        <w:tc>
          <w:tcPr>
            <w:tcW w:w="2553" w:type="dxa"/>
            <w:tcBorders>
              <w:top w:val="single" w:sz="4" w:space="0" w:color="000000"/>
              <w:left w:val="single" w:sz="4" w:space="0" w:color="000000"/>
              <w:bottom w:val="single" w:sz="4" w:space="0" w:color="000000"/>
              <w:right w:val="single" w:sz="4" w:space="0" w:color="000000"/>
            </w:tcBorders>
          </w:tcPr>
          <w:p w14:paraId="3D68B9A1"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Minimalus balų skaičius:</w:t>
            </w:r>
          </w:p>
          <w:p w14:paraId="75A619F8"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balų</w:t>
            </w:r>
          </w:p>
          <w:p w14:paraId="003F400D" w14:textId="77777777" w:rsidR="008767EC" w:rsidRDefault="00697E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Maksimalus balų skaičius: 30 balų</w:t>
            </w:r>
          </w:p>
        </w:tc>
        <w:tc>
          <w:tcPr>
            <w:tcW w:w="2553" w:type="dxa"/>
            <w:tcBorders>
              <w:top w:val="single" w:sz="4" w:space="0" w:color="000000"/>
              <w:left w:val="single" w:sz="4" w:space="0" w:color="000000"/>
              <w:bottom w:val="single" w:sz="4" w:space="0" w:color="000000"/>
              <w:right w:val="single" w:sz="4" w:space="0" w:color="000000"/>
            </w:tcBorders>
          </w:tcPr>
          <w:p w14:paraId="1588D711" w14:textId="77777777" w:rsidR="008767EC" w:rsidRDefault="00697E6F">
            <w:pPr>
              <w:widowControl w:val="0"/>
              <w:tabs>
                <w:tab w:val="left" w:pos="1080"/>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Y</w:t>
            </w:r>
            <w:r>
              <w:rPr>
                <w:rFonts w:ascii="Times New Roman" w:hAnsi="Times New Roman" w:cs="Times New Roman"/>
                <w:sz w:val="24"/>
                <w:szCs w:val="24"/>
                <w:vertAlign w:val="subscript"/>
              </w:rPr>
              <w:t>1</w:t>
            </w:r>
            <w:r>
              <w:rPr>
                <w:rFonts w:ascii="Times New Roman" w:hAnsi="Times New Roman" w:cs="Times New Roman"/>
                <w:iCs/>
                <w:sz w:val="24"/>
                <w:szCs w:val="24"/>
              </w:rPr>
              <w:t>=30</w:t>
            </w:r>
          </w:p>
        </w:tc>
      </w:tr>
      <w:tr w:rsidR="008767EC" w14:paraId="23972D47" w14:textId="77777777">
        <w:trPr>
          <w:cantSplit/>
          <w:trHeight w:val="1410"/>
        </w:trPr>
        <w:tc>
          <w:tcPr>
            <w:tcW w:w="4528" w:type="dxa"/>
            <w:tcBorders>
              <w:top w:val="single" w:sz="4" w:space="0" w:color="000000"/>
              <w:left w:val="single" w:sz="4" w:space="0" w:color="000000"/>
              <w:bottom w:val="single" w:sz="4" w:space="0" w:color="000000"/>
              <w:right w:val="single" w:sz="4" w:space="0" w:color="000000"/>
            </w:tcBorders>
          </w:tcPr>
          <w:p w14:paraId="0BC27260" w14:textId="77777777" w:rsidR="008767EC" w:rsidRDefault="00697E6F">
            <w:pPr>
              <w:widowControl w:val="0"/>
              <w:spacing w:before="60" w:after="60" w:line="240" w:lineRule="auto"/>
              <w:rPr>
                <w:rFonts w:ascii="Times New Roman" w:hAnsi="Times New Roman" w:cs="Times New Roman"/>
                <w:b/>
                <w:sz w:val="24"/>
                <w:szCs w:val="24"/>
              </w:rPr>
            </w:pPr>
            <w:r>
              <w:rPr>
                <w:rFonts w:ascii="Times New Roman" w:hAnsi="Times New Roman" w:cs="Times New Roman"/>
                <w:b/>
                <w:bCs/>
                <w:sz w:val="24"/>
                <w:szCs w:val="24"/>
              </w:rPr>
              <w:t xml:space="preserve">2 parametras - Siūlomas PRĮR modernizavimo architektūrinis sprendimas ir projekto valdymo plano (Paslaugų teikimo reglamento) projektas ir projekto rizikų valdymo koncepcija </w:t>
            </w:r>
            <w:r>
              <w:rPr>
                <w:rFonts w:ascii="Times New Roman" w:hAnsi="Times New Roman" w:cs="Times New Roman"/>
                <w:b/>
                <w:sz w:val="24"/>
                <w:szCs w:val="24"/>
              </w:rPr>
              <w:t>(P</w:t>
            </w:r>
            <w:r>
              <w:rPr>
                <w:rFonts w:ascii="Times New Roman" w:hAnsi="Times New Roman" w:cs="Times New Roman"/>
                <w:b/>
                <w:bCs/>
                <w:sz w:val="24"/>
                <w:szCs w:val="24"/>
                <w:vertAlign w:val="subscript"/>
              </w:rPr>
              <w:t>2</w:t>
            </w:r>
            <w:r>
              <w:rPr>
                <w:rFonts w:ascii="Times New Roman" w:hAnsi="Times New Roman" w:cs="Times New Roman"/>
                <w:b/>
                <w:sz w:val="24"/>
                <w:szCs w:val="24"/>
              </w:rPr>
              <w:t>).</w:t>
            </w:r>
          </w:p>
        </w:tc>
        <w:tc>
          <w:tcPr>
            <w:tcW w:w="2553" w:type="dxa"/>
            <w:tcBorders>
              <w:top w:val="single" w:sz="4" w:space="0" w:color="000000"/>
              <w:left w:val="single" w:sz="4" w:space="0" w:color="000000"/>
              <w:bottom w:val="single" w:sz="4" w:space="0" w:color="000000"/>
              <w:right w:val="single" w:sz="4" w:space="0" w:color="000000"/>
            </w:tcBorders>
          </w:tcPr>
          <w:p w14:paraId="3DAA78DC"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Minimalus balų skaičius:</w:t>
            </w:r>
          </w:p>
          <w:p w14:paraId="4FEB5B4D"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balų</w:t>
            </w:r>
          </w:p>
          <w:p w14:paraId="131A687A"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Maksimalus balų skaičius: 3 balai</w:t>
            </w:r>
          </w:p>
        </w:tc>
        <w:tc>
          <w:tcPr>
            <w:tcW w:w="2553" w:type="dxa"/>
            <w:tcBorders>
              <w:top w:val="single" w:sz="4" w:space="0" w:color="000000"/>
              <w:left w:val="single" w:sz="4" w:space="0" w:color="000000"/>
              <w:bottom w:val="single" w:sz="4" w:space="0" w:color="000000"/>
              <w:right w:val="single" w:sz="4" w:space="0" w:color="000000"/>
            </w:tcBorders>
          </w:tcPr>
          <w:p w14:paraId="7726B914" w14:textId="77777777" w:rsidR="008767EC" w:rsidRDefault="00697E6F">
            <w:pPr>
              <w:widowControl w:val="0"/>
              <w:tabs>
                <w:tab w:val="left" w:pos="1080"/>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Y</w:t>
            </w:r>
            <w:r>
              <w:rPr>
                <w:rFonts w:ascii="Times New Roman" w:hAnsi="Times New Roman" w:cs="Times New Roman"/>
                <w:sz w:val="24"/>
                <w:szCs w:val="24"/>
                <w:vertAlign w:val="subscript"/>
              </w:rPr>
              <w:t>2</w:t>
            </w:r>
            <w:r>
              <w:rPr>
                <w:rFonts w:ascii="Times New Roman" w:hAnsi="Times New Roman" w:cs="Times New Roman"/>
                <w:iCs/>
                <w:sz w:val="24"/>
                <w:szCs w:val="24"/>
              </w:rPr>
              <w:t>=30</w:t>
            </w:r>
          </w:p>
        </w:tc>
      </w:tr>
    </w:tbl>
    <w:p w14:paraId="79B0BDC1" w14:textId="77777777" w:rsidR="008767EC" w:rsidRDefault="008767EC">
      <w:pPr>
        <w:pStyle w:val="ListParagraph"/>
        <w:spacing w:after="0" w:line="240" w:lineRule="auto"/>
        <w:ind w:left="0"/>
        <w:jc w:val="both"/>
        <w:rPr>
          <w:rFonts w:ascii="Times New Roman" w:hAnsi="Times New Roman" w:cs="Times New Roman"/>
          <w:b/>
          <w:bCs/>
          <w:sz w:val="24"/>
          <w:szCs w:val="24"/>
        </w:rPr>
      </w:pPr>
    </w:p>
    <w:p w14:paraId="0C6C8177"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Pr>
          <w:rFonts w:ascii="Times New Roman" w:hAnsi="Times New Roman" w:cs="Times New Roman"/>
          <w:sz w:val="24"/>
          <w:szCs w:val="24"/>
        </w:rPr>
        <w:t>Telgen</w:t>
      </w:r>
      <w:proofErr w:type="spellEnd"/>
      <w:r>
        <w:rPr>
          <w:rFonts w:ascii="Times New Roman" w:hAnsi="Times New Roman" w:cs="Times New Roman"/>
          <w:sz w:val="24"/>
          <w:szCs w:val="24"/>
        </w:rPr>
        <w:t xml:space="preserve"> (absoliutinė)) (skaičiuoklė pridedama). Pagal šią formulę laimėtoju pripažįstamas pasiūlymas, surinkęs didžiausią balų skaičių. Pasiūlymams, kuriuose nurodytos kainos viršija </w:t>
      </w:r>
      <w:proofErr w:type="spellStart"/>
      <w:r>
        <w:rPr>
          <w:rFonts w:ascii="Times New Roman" w:hAnsi="Times New Roman" w:cs="Times New Roman"/>
          <w:sz w:val="24"/>
          <w:szCs w:val="24"/>
        </w:rPr>
        <w:t>PSetMax</w:t>
      </w:r>
      <w:proofErr w:type="spellEnd"/>
      <w:r>
        <w:rPr>
          <w:rFonts w:ascii="Times New Roman" w:hAnsi="Times New Roman" w:cs="Times New Roman"/>
          <w:sz w:val="24"/>
          <w:szCs w:val="24"/>
        </w:rPr>
        <w:t xml:space="preserve">, už kainą suteikiamas neigiamas balas. Jeigu pasiūlyta kaina lygi </w:t>
      </w:r>
      <w:proofErr w:type="spellStart"/>
      <w:r>
        <w:rPr>
          <w:rFonts w:ascii="Times New Roman" w:hAnsi="Times New Roman" w:cs="Times New Roman"/>
          <w:sz w:val="24"/>
          <w:szCs w:val="24"/>
        </w:rPr>
        <w:t>PSetMax</w:t>
      </w:r>
      <w:proofErr w:type="spellEnd"/>
      <w:r>
        <w:rPr>
          <w:rFonts w:ascii="Times New Roman" w:hAnsi="Times New Roman" w:cs="Times New Roman"/>
          <w:sz w:val="24"/>
          <w:szCs w:val="24"/>
        </w:rPr>
        <w:t xml:space="preserve">, tuomet pasiūlymui už kainą suteikiama 0 balų, o pasiūlymams, kurių kaina artėja link </w:t>
      </w:r>
      <w:proofErr w:type="spellStart"/>
      <w:r>
        <w:rPr>
          <w:rFonts w:ascii="Times New Roman" w:hAnsi="Times New Roman" w:cs="Times New Roman"/>
          <w:sz w:val="24"/>
          <w:szCs w:val="24"/>
        </w:rPr>
        <w:t>PSetMin</w:t>
      </w:r>
      <w:proofErr w:type="spellEnd"/>
      <w:r>
        <w:rPr>
          <w:rFonts w:ascii="Times New Roman" w:hAnsi="Times New Roman" w:cs="Times New Roman"/>
          <w:sz w:val="24"/>
          <w:szCs w:val="24"/>
        </w:rPr>
        <w:t xml:space="preserve">, atitinkamai suteikiamas vis didesnis teigiamas balų skaičius. Pasiūlymams, kurių kaina žemesnė už </w:t>
      </w:r>
      <w:proofErr w:type="spellStart"/>
      <w:r>
        <w:rPr>
          <w:rFonts w:ascii="Times New Roman" w:hAnsi="Times New Roman" w:cs="Times New Roman"/>
          <w:sz w:val="24"/>
          <w:szCs w:val="24"/>
        </w:rPr>
        <w:t>PSetMin</w:t>
      </w:r>
      <w:proofErr w:type="spellEnd"/>
      <w:r>
        <w:rPr>
          <w:rFonts w:ascii="Times New Roman" w:hAnsi="Times New Roman" w:cs="Times New Roman"/>
          <w:sz w:val="24"/>
          <w:szCs w:val="24"/>
        </w:rPr>
        <w:t xml:space="preserve">, suteikiamų balų skaičius bus didesnis už lyginamąjį svorį. Perkančioji organizacija nustato, kad </w:t>
      </w:r>
      <w:proofErr w:type="spellStart"/>
      <w:r>
        <w:rPr>
          <w:rFonts w:ascii="Times New Roman" w:hAnsi="Times New Roman" w:cs="Times New Roman"/>
          <w:b/>
          <w:bCs/>
          <w:sz w:val="24"/>
          <w:szCs w:val="24"/>
        </w:rPr>
        <w:t>PsetMin</w:t>
      </w:r>
      <w:proofErr w:type="spellEnd"/>
      <w:r>
        <w:rPr>
          <w:rFonts w:ascii="Times New Roman" w:hAnsi="Times New Roman" w:cs="Times New Roman"/>
          <w:b/>
          <w:bCs/>
          <w:sz w:val="24"/>
          <w:szCs w:val="24"/>
        </w:rPr>
        <w:t xml:space="preserve"> lygi – 3169235,7 </w:t>
      </w:r>
      <w:proofErr w:type="spellStart"/>
      <w:r>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su PVM, </w:t>
      </w:r>
      <w:proofErr w:type="spellStart"/>
      <w:r>
        <w:rPr>
          <w:rFonts w:ascii="Times New Roman" w:hAnsi="Times New Roman" w:cs="Times New Roman"/>
          <w:b/>
          <w:bCs/>
          <w:sz w:val="24"/>
          <w:szCs w:val="24"/>
        </w:rPr>
        <w:t>PsetMax</w:t>
      </w:r>
      <w:proofErr w:type="spellEnd"/>
      <w:r>
        <w:rPr>
          <w:rFonts w:ascii="Times New Roman" w:hAnsi="Times New Roman" w:cs="Times New Roman"/>
          <w:b/>
          <w:bCs/>
          <w:sz w:val="24"/>
          <w:szCs w:val="24"/>
        </w:rPr>
        <w:t xml:space="preserve"> lygi -  4527479,57 </w:t>
      </w:r>
      <w:proofErr w:type="spellStart"/>
      <w:r>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su PVM. Perkančiosios organizacijos </w:t>
      </w:r>
      <w:r>
        <w:rPr>
          <w:rFonts w:ascii="Times New Roman" w:hAnsi="Times New Roman" w:cs="Times New Roman"/>
          <w:b/>
          <w:bCs/>
          <w:sz w:val="24"/>
          <w:szCs w:val="24"/>
        </w:rPr>
        <w:lastRenderedPageBreak/>
        <w:t xml:space="preserve">nurodyta </w:t>
      </w:r>
      <w:proofErr w:type="spellStart"/>
      <w:r>
        <w:rPr>
          <w:rFonts w:ascii="Times New Roman" w:hAnsi="Times New Roman" w:cs="Times New Roman"/>
          <w:b/>
          <w:bCs/>
          <w:sz w:val="24"/>
          <w:szCs w:val="24"/>
        </w:rPr>
        <w:t>PsetMin</w:t>
      </w:r>
      <w:proofErr w:type="spellEnd"/>
      <w:r>
        <w:rPr>
          <w:rFonts w:ascii="Times New Roman" w:hAnsi="Times New Roman" w:cs="Times New Roman"/>
          <w:b/>
          <w:bCs/>
          <w:sz w:val="24"/>
          <w:szCs w:val="24"/>
        </w:rPr>
        <w:t xml:space="preserve"> reikšmė naudojama tik tinkamam ekonominio naudingumo vertinimo skaičiavimui.</w:t>
      </w:r>
    </w:p>
    <w:p w14:paraId="39AF5885"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16E3B931" w14:textId="77777777" w:rsidR="008767EC" w:rsidRDefault="00697E6F">
      <w:pPr>
        <w:pStyle w:val="ListParagraph"/>
        <w:numPr>
          <w:ilvl w:val="0"/>
          <w:numId w:val="17"/>
        </w:numPr>
        <w:tabs>
          <w:tab w:val="left" w:pos="45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Kaina (C) (6 priede „Pasiūlymo forma (B dalis) punkte nurodyta bendra pasiūlymo kaina eurais su PVM), bus vertinama ir lyginama su visais mokesčiais, įskaitant PVM ir visomis tiekėjo išlaidomis, susijusiomis su sutarties vykdymu.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9443C3B" w14:textId="77777777" w:rsidR="008767EC" w:rsidRDefault="00697E6F">
      <w:pPr>
        <w:pStyle w:val="ListParagraph"/>
        <w:numPr>
          <w:ilvl w:val="0"/>
          <w:numId w:val="17"/>
        </w:numPr>
        <w:tabs>
          <w:tab w:val="left" w:pos="450"/>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u w:val="single"/>
        </w:rPr>
        <w:t>Ekonomiškai naudingiausio pasiūlymo vertinimui tiekėjas parengia bei pateikia žemiau nurodytus dokumentus. Tiekėjui nepateikus 8 punkte nurodytų dokumentų, pasibaigus pasiūlymų pateikimo terminui Tiekėjas jau negalės pateikti šių dokumentų ir už atitinkamą parametrą, kurio įvertinimui nebus pateikti įrodantys dokumentai, pasiūlymas negaus ekonominio naudingumo balų.</w:t>
      </w:r>
    </w:p>
    <w:p w14:paraId="09C77C74"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sz w:val="24"/>
          <w:szCs w:val="24"/>
        </w:rPr>
        <w:t>Kartu su pasiūlymu (A dalimi) tiekėjas kokybiniam vertinimui turi pateikti:</w:t>
      </w:r>
    </w:p>
    <w:p w14:paraId="44FE1986" w14:textId="77777777" w:rsidR="008767EC" w:rsidRDefault="00697E6F">
      <w:pPr>
        <w:pStyle w:val="ListParagraph"/>
        <w:numPr>
          <w:ilvl w:val="1"/>
          <w:numId w:val="17"/>
        </w:numPr>
        <w:tabs>
          <w:tab w:val="left" w:pos="284"/>
          <w:tab w:val="left" w:pos="426"/>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1 parametrui  „</w:t>
      </w:r>
      <w:r>
        <w:rPr>
          <w:rFonts w:ascii="Times New Roman" w:hAnsi="Times New Roman" w:cs="Times New Roman"/>
          <w:b/>
          <w:bCs/>
          <w:iCs/>
          <w:sz w:val="24"/>
          <w:szCs w:val="24"/>
        </w:rPr>
        <w:t>Sutarties vykdymui pasitelkiamų</w:t>
      </w:r>
      <w:r>
        <w:rPr>
          <w:rFonts w:ascii="Times New Roman" w:hAnsi="Times New Roman" w:cs="Times New Roman"/>
          <w:sz w:val="24"/>
          <w:szCs w:val="24"/>
          <w:lang w:eastAsia="da-DK"/>
        </w:rPr>
        <w:t xml:space="preserve"> </w:t>
      </w:r>
      <w:r>
        <w:rPr>
          <w:rFonts w:ascii="Times New Roman" w:hAnsi="Times New Roman" w:cs="Times New Roman"/>
          <w:b/>
          <w:bCs/>
          <w:iCs/>
          <w:sz w:val="24"/>
          <w:szCs w:val="24"/>
        </w:rPr>
        <w:t>specialistų darbo patirtis</w:t>
      </w:r>
      <w:r>
        <w:rPr>
          <w:rFonts w:ascii="Times New Roman" w:hAnsi="Times New Roman" w:cs="Times New Roman"/>
          <w:b/>
          <w:bCs/>
          <w:sz w:val="24"/>
          <w:szCs w:val="24"/>
        </w:rPr>
        <w:t>“ (P</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siūlomų specialistų </w:t>
      </w:r>
      <w:r>
        <w:rPr>
          <w:rFonts w:ascii="Times New Roman" w:hAnsi="Times New Roman" w:cs="Times New Roman"/>
          <w:b/>
          <w:bCs/>
          <w:color w:val="000000" w:themeColor="text1"/>
          <w:sz w:val="24"/>
          <w:szCs w:val="24"/>
        </w:rPr>
        <w:t>patirčiai įrodyti:</w:t>
      </w:r>
      <w:r>
        <w:rPr>
          <w:rFonts w:ascii="Times New Roman" w:hAnsi="Times New Roman" w:cs="Times New Roman"/>
          <w:color w:val="000000" w:themeColor="text1"/>
          <w:sz w:val="24"/>
          <w:szCs w:val="24"/>
        </w:rPr>
        <w:t xml:space="preserve"> užpildytą  priedą „Pasiūlymo formos (A dalis)“: jame turi būti pateikta informacija apie projektus (sutartis), kuriose specialistas (-ai) dalyvavo vertinamose pareigose (įvykdytų sutarčių sąrašas): projekto (sutarties) pavadinimas ir objektas; specialisto pozicija / pareigos ir suteiktos paslaugos, projekto (sutarties) vykdymo data (paslaugų teikimo laikotarpis), specialisto dalyvavimo projektuose laikotarpis (pradžia-pabaiga), užsakovas, užsakovo atstovas ir jo kontaktiniai duomenys, suteiktų paslaugų aprašymas, jei taikoma, sritis, kurioje dirbtinio intelekto sprendimų specialistas taikė dirbtinio intelekto technologijas tvarkant audiovizualinį turinį. Taip pat turi būti pateikti įrodymai apie specialisto patirties atitikties ekonominio naudingumo reikalavimams lentelėje nurodytus įvykdytus projektus (sutartis) – </w:t>
      </w:r>
      <w:r>
        <w:rPr>
          <w:rFonts w:ascii="Times New Roman" w:hAnsi="Times New Roman" w:cs="Times New Roman"/>
          <w:b/>
          <w:bCs/>
          <w:color w:val="000000" w:themeColor="text1"/>
          <w:sz w:val="24"/>
          <w:szCs w:val="24"/>
          <w:u w:val="single"/>
        </w:rPr>
        <w:t>paslaugų gavėjo (užsakovo) pažyma (-</w:t>
      </w:r>
      <w:proofErr w:type="spellStart"/>
      <w:r>
        <w:rPr>
          <w:rFonts w:ascii="Times New Roman" w:hAnsi="Times New Roman" w:cs="Times New Roman"/>
          <w:b/>
          <w:bCs/>
          <w:color w:val="000000" w:themeColor="text1"/>
          <w:sz w:val="24"/>
          <w:szCs w:val="24"/>
          <w:u w:val="single"/>
        </w:rPr>
        <w:t>os</w:t>
      </w:r>
      <w:proofErr w:type="spellEnd"/>
      <w:r>
        <w:rPr>
          <w:rFonts w:ascii="Times New Roman" w:hAnsi="Times New Roman" w:cs="Times New Roman"/>
          <w:b/>
          <w:bCs/>
          <w:color w:val="000000" w:themeColor="text1"/>
          <w:sz w:val="24"/>
          <w:szCs w:val="24"/>
          <w:u w:val="single"/>
        </w:rPr>
        <w:t>)</w:t>
      </w:r>
      <w:r>
        <w:rPr>
          <w:rFonts w:ascii="Times New Roman" w:hAnsi="Times New Roman" w:cs="Times New Roman"/>
          <w:color w:val="000000" w:themeColor="text1"/>
          <w:sz w:val="24"/>
          <w:szCs w:val="24"/>
        </w:rPr>
        <w:t xml:space="preserve"> apie įvykdytą projektą (sutartį (-</w:t>
      </w:r>
      <w:proofErr w:type="spellStart"/>
      <w:r>
        <w:rPr>
          <w:rFonts w:ascii="Times New Roman" w:hAnsi="Times New Roman" w:cs="Times New Roman"/>
          <w:color w:val="000000" w:themeColor="text1"/>
          <w:sz w:val="24"/>
          <w:szCs w:val="24"/>
        </w:rPr>
        <w:t>is</w:t>
      </w:r>
      <w:proofErr w:type="spellEnd"/>
      <w:r>
        <w:rPr>
          <w:rFonts w:ascii="Times New Roman" w:hAnsi="Times New Roman" w:cs="Times New Roman"/>
          <w:color w:val="000000" w:themeColor="text1"/>
          <w:sz w:val="24"/>
          <w:szCs w:val="24"/>
        </w:rPr>
        <w:t>), kuriame (-</w:t>
      </w:r>
      <w:proofErr w:type="spellStart"/>
      <w:r>
        <w:rPr>
          <w:rFonts w:ascii="Times New Roman" w:hAnsi="Times New Roman" w:cs="Times New Roman"/>
          <w:color w:val="000000" w:themeColor="text1"/>
          <w:sz w:val="24"/>
          <w:szCs w:val="24"/>
        </w:rPr>
        <w:t>iuose</w:t>
      </w:r>
      <w:proofErr w:type="spellEnd"/>
      <w:r>
        <w:rPr>
          <w:rFonts w:ascii="Times New Roman" w:hAnsi="Times New Roman" w:cs="Times New Roman"/>
          <w:color w:val="000000" w:themeColor="text1"/>
          <w:sz w:val="24"/>
          <w:szCs w:val="24"/>
        </w:rPr>
        <w:t xml:space="preserve">) turi būti nurodytas trumpas paslaugų aprašymas, kuris įrodytų atitikimą nustatytam reikalavimui, suteiktų paslaugų datos, paslaugų gavėjai, ar paslaugos buvo suteiktos arba kiti lygiaverčiai dokumentai. </w:t>
      </w:r>
      <w:r>
        <w:rPr>
          <w:rFonts w:ascii="Times New Roman" w:hAnsi="Times New Roman" w:cs="Times New Roman"/>
          <w:b/>
          <w:bCs/>
          <w:color w:val="000000" w:themeColor="text1"/>
          <w:sz w:val="24"/>
          <w:szCs w:val="24"/>
          <w:u w:val="single"/>
        </w:rPr>
        <w:t xml:space="preserve">Pateiktuose </w:t>
      </w:r>
      <w:proofErr w:type="spellStart"/>
      <w:r>
        <w:rPr>
          <w:rFonts w:ascii="Times New Roman" w:hAnsi="Times New Roman" w:cs="Times New Roman"/>
          <w:b/>
          <w:bCs/>
          <w:color w:val="000000" w:themeColor="text1"/>
          <w:sz w:val="24"/>
          <w:szCs w:val="24"/>
          <w:u w:val="single"/>
        </w:rPr>
        <w:t>įrodymuose</w:t>
      </w:r>
      <w:proofErr w:type="spellEnd"/>
      <w:r>
        <w:rPr>
          <w:rFonts w:ascii="Times New Roman" w:hAnsi="Times New Roman" w:cs="Times New Roman"/>
          <w:b/>
          <w:bCs/>
          <w:color w:val="000000" w:themeColor="text1"/>
          <w:sz w:val="24"/>
          <w:szCs w:val="24"/>
          <w:u w:val="single"/>
        </w:rPr>
        <w:t xml:space="preserve"> turi būti nurodyti tiekėjo siūlomus specialistus identifikuojantys duomenys (vardas, pavardė).</w:t>
      </w:r>
      <w:r>
        <w:rPr>
          <w:rFonts w:ascii="Times New Roman" w:hAnsi="Times New Roman" w:cs="Times New Roman"/>
          <w:color w:val="000000" w:themeColor="text1"/>
          <w:sz w:val="24"/>
          <w:szCs w:val="24"/>
        </w:rPr>
        <w:t xml:space="preserve"> Jei užsakovo pažymoje specialisto projekte (sutartyje) vykdytų pareigų pavadinimas nesutampa su pareigomis į kurias siūlomas ekspertas, </w:t>
      </w:r>
      <w:r>
        <w:rPr>
          <w:rFonts w:ascii="Times New Roman" w:hAnsi="Times New Roman" w:cs="Times New Roman"/>
          <w:b/>
          <w:bCs/>
          <w:color w:val="000000" w:themeColor="text1"/>
          <w:sz w:val="24"/>
          <w:szCs w:val="24"/>
          <w:u w:val="single"/>
        </w:rPr>
        <w:t xml:space="preserve">vykdytų pareigų lygiavertiškumą turi įrodyti tiekėjas pasiūlymo pateikimo metu. </w:t>
      </w:r>
      <w:r>
        <w:rPr>
          <w:rFonts w:ascii="Times New Roman" w:hAnsi="Times New Roman" w:cs="Times New Roman"/>
          <w:color w:val="000000" w:themeColor="text1"/>
          <w:sz w:val="24"/>
          <w:szCs w:val="24"/>
        </w:rPr>
        <w:t>Esant pagrįstoms priežastims įrodymai (paslaugų gavėjo (užsakovo) pažyma (-</w:t>
      </w:r>
      <w:proofErr w:type="spellStart"/>
      <w:r>
        <w:rPr>
          <w:rFonts w:ascii="Times New Roman" w:hAnsi="Times New Roman" w:cs="Times New Roman"/>
          <w:color w:val="000000" w:themeColor="text1"/>
          <w:sz w:val="24"/>
          <w:szCs w:val="24"/>
        </w:rPr>
        <w:t>os</w:t>
      </w:r>
      <w:proofErr w:type="spellEnd"/>
      <w:r>
        <w:rPr>
          <w:rFonts w:ascii="Times New Roman" w:hAnsi="Times New Roman" w:cs="Times New Roman"/>
          <w:color w:val="000000" w:themeColor="text1"/>
          <w:sz w:val="24"/>
          <w:szCs w:val="24"/>
        </w:rPr>
        <w:t>) apie įvykdytą projektą (sutartį (-</w:t>
      </w:r>
      <w:proofErr w:type="spellStart"/>
      <w:r>
        <w:rPr>
          <w:rFonts w:ascii="Times New Roman" w:hAnsi="Times New Roman" w:cs="Times New Roman"/>
          <w:color w:val="000000" w:themeColor="text1"/>
          <w:sz w:val="24"/>
          <w:szCs w:val="24"/>
        </w:rPr>
        <w:t>is</w:t>
      </w:r>
      <w:proofErr w:type="spellEnd"/>
      <w:r>
        <w:rPr>
          <w:rFonts w:ascii="Times New Roman" w:hAnsi="Times New Roman" w:cs="Times New Roman"/>
          <w:color w:val="000000" w:themeColor="text1"/>
          <w:sz w:val="24"/>
          <w:szCs w:val="24"/>
        </w:rPr>
        <w:t xml:space="preserve">) apie, specialisto patirties atitikties reikalavimams lentelėje, nurodytus įvykdytus projektus (sutartis) gali būti neteikiami arba pateiktuose </w:t>
      </w:r>
      <w:proofErr w:type="spellStart"/>
      <w:r>
        <w:rPr>
          <w:rFonts w:ascii="Times New Roman" w:hAnsi="Times New Roman" w:cs="Times New Roman"/>
          <w:color w:val="000000" w:themeColor="text1"/>
          <w:sz w:val="24"/>
          <w:szCs w:val="24"/>
        </w:rPr>
        <w:t>įrodymuose</w:t>
      </w:r>
      <w:proofErr w:type="spellEnd"/>
      <w:r>
        <w:rPr>
          <w:rFonts w:ascii="Times New Roman" w:hAnsi="Times New Roman" w:cs="Times New Roman"/>
          <w:color w:val="000000" w:themeColor="text1"/>
          <w:sz w:val="24"/>
          <w:szCs w:val="24"/>
        </w:rPr>
        <w:t xml:space="preserve"> gali būti nenurodyta reikalaujama informacija – tokiu atveju kartu su pasiūlymu turi būti pateiktas paaiškinimas, dėl kokių priežasčių įrodymai negali būti pateikti arba juose trūksta informacijos, o perkančioji organizacija turi teisę kreiptis į paslaugų užsakovą dėl specialisto patirties atitikties reikalavimams lentelėje nurodytų sutarčių įvykdymo.</w:t>
      </w:r>
    </w:p>
    <w:p w14:paraId="63260A09" w14:textId="77777777" w:rsidR="008767EC" w:rsidRDefault="00697E6F">
      <w:pPr>
        <w:pStyle w:val="ListParagraph"/>
        <w:numPr>
          <w:ilvl w:val="1"/>
          <w:numId w:val="17"/>
        </w:numPr>
        <w:tabs>
          <w:tab w:val="left" w:pos="284"/>
          <w:tab w:val="left" w:pos="426"/>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2 parametrui (P</w:t>
      </w:r>
      <w:r>
        <w:rPr>
          <w:rFonts w:ascii="Times New Roman" w:hAnsi="Times New Roman" w:cs="Times New Roman"/>
          <w:b/>
          <w:bCs/>
          <w:sz w:val="24"/>
          <w:szCs w:val="24"/>
          <w:vertAlign w:val="subscript"/>
        </w:rPr>
        <w:t>2</w:t>
      </w:r>
      <w:r>
        <w:rPr>
          <w:rFonts w:ascii="Times New Roman" w:hAnsi="Times New Roman" w:cs="Times New Roman"/>
          <w:b/>
          <w:bCs/>
          <w:sz w:val="24"/>
          <w:szCs w:val="24"/>
        </w:rPr>
        <w:t>) „Siūlomas PRĮR modernizavimo architektūrinis sprendimas ir projekto valdymo plano (Paslaugų teikimo reglamento) projektas ir projekto rizikų valdymo koncepcija“:</w:t>
      </w:r>
      <w:r>
        <w:rPr>
          <w:rFonts w:ascii="Times New Roman" w:hAnsi="Times New Roman" w:cs="Times New Roman"/>
          <w:bCs/>
          <w:sz w:val="24"/>
          <w:szCs w:val="24"/>
        </w:rPr>
        <w:t xml:space="preserve"> pateikiamas aprašymas pagal pateiktą užduotį: </w:t>
      </w:r>
      <w:r>
        <w:rPr>
          <w:rFonts w:ascii="Times New Roman" w:hAnsi="Times New Roman" w:cs="Times New Roman"/>
          <w:color w:val="000000"/>
          <w:sz w:val="24"/>
          <w:szCs w:val="24"/>
        </w:rPr>
        <w:t xml:space="preserve">apimtis - </w:t>
      </w:r>
      <w:proofErr w:type="spellStart"/>
      <w:r>
        <w:rPr>
          <w:rFonts w:ascii="Times New Roman" w:hAnsi="Times New Roman" w:cs="Times New Roman"/>
          <w:color w:val="000000"/>
          <w:sz w:val="24"/>
          <w:szCs w:val="24"/>
        </w:rPr>
        <w:t>word</w:t>
      </w:r>
      <w:proofErr w:type="spellEnd"/>
      <w:r>
        <w:rPr>
          <w:rFonts w:ascii="Times New Roman" w:hAnsi="Times New Roman" w:cs="Times New Roman"/>
          <w:color w:val="000000"/>
          <w:sz w:val="24"/>
          <w:szCs w:val="24"/>
        </w:rPr>
        <w:t xml:space="preserve"> arba </w:t>
      </w:r>
      <w:proofErr w:type="spellStart"/>
      <w:r>
        <w:rPr>
          <w:rFonts w:ascii="Times New Roman" w:hAnsi="Times New Roman" w:cs="Times New Roman"/>
          <w:color w:val="000000"/>
          <w:sz w:val="24"/>
          <w:szCs w:val="24"/>
        </w:rPr>
        <w:t>pdf</w:t>
      </w:r>
      <w:proofErr w:type="spellEnd"/>
      <w:r>
        <w:rPr>
          <w:rFonts w:ascii="Times New Roman" w:hAnsi="Times New Roman" w:cs="Times New Roman"/>
          <w:color w:val="000000"/>
          <w:sz w:val="24"/>
          <w:szCs w:val="24"/>
        </w:rPr>
        <w:t xml:space="preserve"> formatu, </w:t>
      </w:r>
      <w:proofErr w:type="spellStart"/>
      <w:r>
        <w:rPr>
          <w:rFonts w:ascii="Times New Roman" w:hAnsi="Times New Roman" w:cs="Times New Roman"/>
          <w:color w:val="000000"/>
          <w:sz w:val="24"/>
          <w:szCs w:val="24"/>
        </w:rPr>
        <w:t>Time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New</w:t>
      </w:r>
      <w:proofErr w:type="spellEnd"/>
      <w:r>
        <w:rPr>
          <w:rFonts w:ascii="Times New Roman" w:hAnsi="Times New Roman" w:cs="Times New Roman"/>
          <w:color w:val="000000"/>
          <w:sz w:val="24"/>
          <w:szCs w:val="24"/>
        </w:rPr>
        <w:t xml:space="preserve"> Roman 12 šriftu (ar kitu alternatyviu formatu) ne daugiau kaip 50 puslapių apimtimi.</w:t>
      </w:r>
    </w:p>
    <w:p w14:paraId="455BEBBD"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Pasiūlymų ekonominio naudingumo vertinimo tvarka: </w:t>
      </w:r>
    </w:p>
    <w:p w14:paraId="726F7DC9" w14:textId="77777777" w:rsidR="008767EC" w:rsidRDefault="00697E6F">
      <w:pPr>
        <w:pStyle w:val="ListParagraph"/>
        <w:numPr>
          <w:ilvl w:val="1"/>
          <w:numId w:val="17"/>
        </w:numPr>
        <w:tabs>
          <w:tab w:val="left" w:pos="284"/>
          <w:tab w:val="left" w:pos="567"/>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Kokybės kriterijų vertinimas atliekamas ekspertinio vertinimo metodu iš Perkančiosios organizacijos pasitelktų ekspertų (perkančiosios organizacijos darbuotojų ir (ar) viešojo pirkimo komisijos narių, ir (ar) kitų asmenų, kurie nėra perkančiosios organizacijos darbuotojai). Ekspertų turi </w:t>
      </w:r>
      <w:r>
        <w:rPr>
          <w:rFonts w:ascii="Times New Roman" w:hAnsi="Times New Roman" w:cs="Times New Roman"/>
          <w:bCs/>
          <w:sz w:val="24"/>
          <w:szCs w:val="24"/>
        </w:rPr>
        <w:lastRenderedPageBreak/>
        <w:t xml:space="preserve">būti ne mažiau kaip 3 (trys). Ekspertai vertinimus atlieka konfidencialiai, savarankiškai, nederina vertinimų su kitais ekspertais. Kiekvienas ekspertas, vertindamas atitinkamą kriterijų, suteikia jam vertinimo balą, vadovaudamasis pasiūlymų ekonominio naudingumo vertinimo tvarka ir kartu su vertinimo balu vertinimo pažymoje pateikia pagrindimą (argumentaciją), kuriuo remiantis buvo suteiktas atitinkamas balas. </w:t>
      </w:r>
    </w:p>
    <w:p w14:paraId="3A3976D7" w14:textId="77777777" w:rsidR="008767EC" w:rsidRDefault="00697E6F">
      <w:pPr>
        <w:pStyle w:val="ListParagraph"/>
        <w:numPr>
          <w:ilvl w:val="1"/>
          <w:numId w:val="17"/>
        </w:numPr>
        <w:tabs>
          <w:tab w:val="left" w:pos="284"/>
          <w:tab w:val="left" w:pos="567"/>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Kokybės kriterijaus </w:t>
      </w:r>
      <w:r>
        <w:rPr>
          <w:rFonts w:ascii="Times New Roman" w:hAnsi="Times New Roman" w:cs="Times New Roman"/>
          <w:b/>
          <w:sz w:val="24"/>
          <w:szCs w:val="24"/>
        </w:rPr>
        <w:t>1 parametro „Sutarties vykdymui pasitelkiamų specialistų darbo patirtis“ (</w:t>
      </w:r>
      <w:r>
        <w:rPr>
          <w:rFonts w:ascii="Times New Roman" w:hAnsi="Times New Roman" w:cs="Times New Roman"/>
          <w:b/>
          <w:bCs/>
          <w:sz w:val="24"/>
          <w:szCs w:val="24"/>
        </w:rPr>
        <w:t>P</w:t>
      </w:r>
      <w:r>
        <w:rPr>
          <w:rFonts w:ascii="Times New Roman" w:hAnsi="Times New Roman" w:cs="Times New Roman"/>
          <w:b/>
          <w:bCs/>
          <w:sz w:val="24"/>
          <w:szCs w:val="24"/>
          <w:vertAlign w:val="subscript"/>
        </w:rPr>
        <w:t>1</w:t>
      </w:r>
      <w:r>
        <w:rPr>
          <w:rFonts w:ascii="Times New Roman" w:hAnsi="Times New Roman" w:cs="Times New Roman"/>
          <w:b/>
          <w:sz w:val="24"/>
          <w:szCs w:val="24"/>
        </w:rPr>
        <w:t>) įvertinimo reikšmės</w:t>
      </w:r>
      <w:r>
        <w:rPr>
          <w:rFonts w:ascii="Times New Roman" w:hAnsi="Times New Roman" w:cs="Times New Roman"/>
          <w:bCs/>
          <w:sz w:val="24"/>
          <w:szCs w:val="24"/>
        </w:rPr>
        <w:t>:</w:t>
      </w:r>
    </w:p>
    <w:p w14:paraId="4990E275" w14:textId="77777777" w:rsidR="008767EC" w:rsidRDefault="00697E6F">
      <w:pPr>
        <w:widowControl w:val="0"/>
        <w:tabs>
          <w:tab w:val="left" w:pos="0"/>
          <w:tab w:val="left" w:pos="284"/>
        </w:tabs>
        <w:spacing w:after="0"/>
        <w:jc w:val="right"/>
        <w:rPr>
          <w:rFonts w:ascii="Times New Roman" w:hAnsi="Times New Roman" w:cs="Times New Roman"/>
          <w:sz w:val="24"/>
          <w:szCs w:val="24"/>
        </w:rPr>
      </w:pPr>
      <w:r>
        <w:rPr>
          <w:rFonts w:ascii="Times New Roman" w:hAnsi="Times New Roman" w:cs="Times New Roman"/>
          <w:sz w:val="24"/>
          <w:szCs w:val="24"/>
        </w:rPr>
        <w:t>2 lentelė</w:t>
      </w:r>
    </w:p>
    <w:tbl>
      <w:tblPr>
        <w:tblW w:w="5000" w:type="pct"/>
        <w:tblLayout w:type="fixed"/>
        <w:tblLook w:val="04A0" w:firstRow="1" w:lastRow="0" w:firstColumn="1" w:lastColumn="0" w:noHBand="0" w:noVBand="1"/>
      </w:tblPr>
      <w:tblGrid>
        <w:gridCol w:w="1023"/>
        <w:gridCol w:w="6460"/>
        <w:gridCol w:w="2479"/>
      </w:tblGrid>
      <w:tr w:rsidR="008767EC" w14:paraId="4C4496D4" w14:textId="77777777">
        <w:trPr>
          <w:trHeight w:val="255"/>
        </w:trPr>
        <w:tc>
          <w:tcPr>
            <w:tcW w:w="749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4C7FDD" w14:textId="77777777" w:rsidR="008767EC" w:rsidRDefault="00697E6F">
            <w:pPr>
              <w:widowControl w:val="0"/>
              <w:spacing w:after="0"/>
              <w:rPr>
                <w:rFonts w:ascii="Times New Roman" w:hAnsi="Times New Roman" w:cs="Times New Roman"/>
                <w:b/>
                <w:bCs/>
                <w:iCs/>
                <w:sz w:val="24"/>
                <w:szCs w:val="24"/>
              </w:rPr>
            </w:pPr>
            <w:r>
              <w:rPr>
                <w:rFonts w:ascii="Times New Roman" w:hAnsi="Times New Roman" w:cs="Times New Roman"/>
                <w:b/>
                <w:sz w:val="24"/>
                <w:szCs w:val="24"/>
              </w:rPr>
              <w:t>1 parametro „Sutarties vykdymui pasitelkiamų specialistų darbo patirtis“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b/>
                <w:sz w:val="24"/>
                <w:szCs w:val="24"/>
              </w:rPr>
              <w:t>) skiriamų balų skaičius</w:t>
            </w:r>
          </w:p>
        </w:tc>
        <w:tc>
          <w:tcPr>
            <w:tcW w:w="2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D22790"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1</w:t>
            </w:r>
            <w:r>
              <w:rPr>
                <w:rFonts w:ascii="Times New Roman" w:hAnsi="Times New Roman" w:cs="Times New Roman"/>
                <w:sz w:val="24"/>
                <w:szCs w:val="24"/>
              </w:rPr>
              <w:t>= 30</w:t>
            </w:r>
          </w:p>
        </w:tc>
      </w:tr>
      <w:tr w:rsidR="008767EC" w14:paraId="10DFB3D8" w14:textId="77777777">
        <w:trPr>
          <w:trHeight w:val="52"/>
        </w:trPr>
        <w:tc>
          <w:tcPr>
            <w:tcW w:w="1024" w:type="dxa"/>
            <w:tcBorders>
              <w:top w:val="single" w:sz="4" w:space="0" w:color="000000"/>
              <w:left w:val="single" w:sz="4" w:space="0" w:color="000000"/>
              <w:bottom w:val="single" w:sz="4" w:space="0" w:color="000000"/>
              <w:right w:val="single" w:sz="4" w:space="0" w:color="000000"/>
            </w:tcBorders>
          </w:tcPr>
          <w:p w14:paraId="7E5B22D8" w14:textId="77777777" w:rsidR="008767EC" w:rsidRDefault="00697E6F">
            <w:pPr>
              <w:widowControl w:val="0"/>
              <w:spacing w:after="0"/>
              <w:ind w:left="360" w:right="-915"/>
              <w:rPr>
                <w:rFonts w:ascii="Times New Roman" w:hAnsi="Times New Roman" w:cs="Times New Roman"/>
                <w:sz w:val="24"/>
                <w:szCs w:val="24"/>
              </w:rPr>
            </w:pPr>
            <w:r>
              <w:rPr>
                <w:rFonts w:ascii="Times New Roman" w:hAnsi="Times New Roman" w:cs="Times New Roman"/>
                <w:sz w:val="24"/>
                <w:szCs w:val="24"/>
              </w:rPr>
              <w:t>1.</w:t>
            </w:r>
          </w:p>
        </w:tc>
        <w:tc>
          <w:tcPr>
            <w:tcW w:w="6467" w:type="dxa"/>
            <w:tcBorders>
              <w:top w:val="single" w:sz="4" w:space="0" w:color="000000"/>
              <w:left w:val="single" w:sz="4" w:space="0" w:color="000000"/>
              <w:bottom w:val="single" w:sz="4" w:space="0" w:color="000000"/>
              <w:right w:val="single" w:sz="4" w:space="0" w:color="000000"/>
            </w:tcBorders>
          </w:tcPr>
          <w:p w14:paraId="0954C4E3" w14:textId="77777777" w:rsidR="008767EC" w:rsidRDefault="00697E6F">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Tiekėjo siūlomo projektų vadovo patirtis (P</w:t>
            </w:r>
            <w:r>
              <w:rPr>
                <w:rFonts w:ascii="Times New Roman" w:hAnsi="Times New Roman" w:cs="Times New Roman"/>
                <w:sz w:val="24"/>
                <w:szCs w:val="24"/>
                <w:vertAlign w:val="subscript"/>
              </w:rPr>
              <w:t>11</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vAlign w:val="center"/>
          </w:tcPr>
          <w:p w14:paraId="1411FB3B"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5B83B008" w14:textId="77777777">
        <w:trPr>
          <w:trHeight w:val="276"/>
        </w:trPr>
        <w:tc>
          <w:tcPr>
            <w:tcW w:w="1024" w:type="dxa"/>
            <w:tcBorders>
              <w:top w:val="single" w:sz="4" w:space="0" w:color="000000"/>
              <w:left w:val="single" w:sz="4" w:space="0" w:color="000000"/>
              <w:bottom w:val="single" w:sz="4" w:space="0" w:color="000000"/>
              <w:right w:val="single" w:sz="4" w:space="0" w:color="000000"/>
            </w:tcBorders>
          </w:tcPr>
          <w:p w14:paraId="71031BCA"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2.</w:t>
            </w:r>
          </w:p>
        </w:tc>
        <w:tc>
          <w:tcPr>
            <w:tcW w:w="6467" w:type="dxa"/>
            <w:tcBorders>
              <w:top w:val="single" w:sz="4" w:space="0" w:color="000000"/>
              <w:left w:val="single" w:sz="4" w:space="0" w:color="000000"/>
              <w:bottom w:val="single" w:sz="4" w:space="0" w:color="000000"/>
              <w:right w:val="single" w:sz="4" w:space="0" w:color="000000"/>
            </w:tcBorders>
          </w:tcPr>
          <w:p w14:paraId="1F4E08AD"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 IS</w:t>
            </w:r>
            <w:r>
              <w:rPr>
                <w:rFonts w:ascii="Times New Roman" w:eastAsia="Calibri" w:hAnsi="Times New Roman" w:cs="Times New Roman"/>
                <w:sz w:val="24"/>
                <w:szCs w:val="24"/>
              </w:rPr>
              <w:t xml:space="preserve"> analitiko</w:t>
            </w:r>
            <w:r>
              <w:rPr>
                <w:rFonts w:ascii="Times New Roman" w:eastAsia="Calibri" w:hAnsi="Times New Roman" w:cs="Times New Roman"/>
                <w:b/>
                <w:bCs/>
                <w:sz w:val="24"/>
                <w:szCs w:val="24"/>
              </w:rPr>
              <w:t xml:space="preserve"> </w:t>
            </w:r>
            <w:r>
              <w:rPr>
                <w:rFonts w:ascii="Times New Roman" w:hAnsi="Times New Roman" w:cs="Times New Roman"/>
                <w:sz w:val="24"/>
                <w:szCs w:val="24"/>
              </w:rPr>
              <w:t>patirtis (P</w:t>
            </w:r>
            <w:r>
              <w:rPr>
                <w:rFonts w:ascii="Times New Roman" w:hAnsi="Times New Roman" w:cs="Times New Roman"/>
                <w:sz w:val="24"/>
                <w:szCs w:val="24"/>
                <w:vertAlign w:val="subscript"/>
              </w:rPr>
              <w:t>12</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0FAF84BB"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73379255" w14:textId="77777777">
        <w:trPr>
          <w:trHeight w:val="317"/>
        </w:trPr>
        <w:tc>
          <w:tcPr>
            <w:tcW w:w="1024" w:type="dxa"/>
            <w:tcBorders>
              <w:top w:val="single" w:sz="4" w:space="0" w:color="000000"/>
              <w:left w:val="single" w:sz="4" w:space="0" w:color="000000"/>
              <w:bottom w:val="single" w:sz="4" w:space="0" w:color="000000"/>
              <w:right w:val="single" w:sz="4" w:space="0" w:color="000000"/>
            </w:tcBorders>
          </w:tcPr>
          <w:p w14:paraId="6605024A"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3.</w:t>
            </w:r>
          </w:p>
        </w:tc>
        <w:tc>
          <w:tcPr>
            <w:tcW w:w="6467" w:type="dxa"/>
            <w:tcBorders>
              <w:top w:val="single" w:sz="4" w:space="0" w:color="000000"/>
              <w:left w:val="single" w:sz="4" w:space="0" w:color="000000"/>
              <w:bottom w:val="single" w:sz="4" w:space="0" w:color="000000"/>
              <w:right w:val="single" w:sz="4" w:space="0" w:color="000000"/>
            </w:tcBorders>
          </w:tcPr>
          <w:p w14:paraId="6935B37C"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 IS architekto patirtis (P</w:t>
            </w:r>
            <w:r>
              <w:rPr>
                <w:rFonts w:ascii="Times New Roman" w:hAnsi="Times New Roman" w:cs="Times New Roman"/>
                <w:sz w:val="24"/>
                <w:szCs w:val="24"/>
                <w:vertAlign w:val="subscript"/>
              </w:rPr>
              <w:t>13</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4C339DBF"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59A64046" w14:textId="77777777">
        <w:trPr>
          <w:trHeight w:val="317"/>
        </w:trPr>
        <w:tc>
          <w:tcPr>
            <w:tcW w:w="1024" w:type="dxa"/>
            <w:tcBorders>
              <w:top w:val="single" w:sz="4" w:space="0" w:color="000000"/>
              <w:left w:val="single" w:sz="4" w:space="0" w:color="000000"/>
              <w:bottom w:val="single" w:sz="4" w:space="0" w:color="000000"/>
              <w:right w:val="single" w:sz="4" w:space="0" w:color="000000"/>
            </w:tcBorders>
          </w:tcPr>
          <w:p w14:paraId="35F5C0F0"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4.</w:t>
            </w:r>
          </w:p>
        </w:tc>
        <w:tc>
          <w:tcPr>
            <w:tcW w:w="6467" w:type="dxa"/>
            <w:tcBorders>
              <w:top w:val="single" w:sz="4" w:space="0" w:color="000000"/>
              <w:left w:val="single" w:sz="4" w:space="0" w:color="000000"/>
              <w:bottom w:val="single" w:sz="4" w:space="0" w:color="000000"/>
              <w:right w:val="single" w:sz="4" w:space="0" w:color="000000"/>
            </w:tcBorders>
          </w:tcPr>
          <w:p w14:paraId="2FF78CFB"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w:t>
            </w:r>
            <w:r>
              <w:rPr>
                <w:rFonts w:ascii="Times New Roman" w:hAnsi="Times New Roman" w:cs="Times New Roman"/>
                <w:color w:val="000000" w:themeColor="text1"/>
                <w:sz w:val="24"/>
                <w:szCs w:val="24"/>
              </w:rPr>
              <w:t xml:space="preserve"> programuotojo patirtis </w:t>
            </w:r>
            <w:r>
              <w:rPr>
                <w:rFonts w:ascii="Times New Roman" w:hAnsi="Times New Roman" w:cs="Times New Roman"/>
                <w:sz w:val="24"/>
                <w:szCs w:val="24"/>
              </w:rPr>
              <w:t>(P</w:t>
            </w:r>
            <w:r>
              <w:rPr>
                <w:rFonts w:ascii="Times New Roman" w:hAnsi="Times New Roman" w:cs="Times New Roman"/>
                <w:sz w:val="24"/>
                <w:szCs w:val="24"/>
                <w:vertAlign w:val="subscript"/>
              </w:rPr>
              <w:t>14</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46E85233"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77185996" w14:textId="77777777">
        <w:trPr>
          <w:trHeight w:val="297"/>
        </w:trPr>
        <w:tc>
          <w:tcPr>
            <w:tcW w:w="1024" w:type="dxa"/>
            <w:tcBorders>
              <w:top w:val="single" w:sz="4" w:space="0" w:color="000000"/>
              <w:left w:val="single" w:sz="4" w:space="0" w:color="000000"/>
              <w:bottom w:val="single" w:sz="4" w:space="0" w:color="000000"/>
              <w:right w:val="single" w:sz="4" w:space="0" w:color="000000"/>
            </w:tcBorders>
          </w:tcPr>
          <w:p w14:paraId="59FC9DC9"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5.</w:t>
            </w:r>
          </w:p>
        </w:tc>
        <w:tc>
          <w:tcPr>
            <w:tcW w:w="6467" w:type="dxa"/>
            <w:tcBorders>
              <w:top w:val="single" w:sz="4" w:space="0" w:color="000000"/>
              <w:left w:val="single" w:sz="4" w:space="0" w:color="000000"/>
              <w:bottom w:val="single" w:sz="4" w:space="0" w:color="000000"/>
              <w:right w:val="single" w:sz="4" w:space="0" w:color="000000"/>
            </w:tcBorders>
          </w:tcPr>
          <w:p w14:paraId="4B3E187D"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w:t>
            </w:r>
            <w:r>
              <w:rPr>
                <w:rFonts w:ascii="Times New Roman" w:hAnsi="Times New Roman" w:cs="Times New Roman"/>
                <w:color w:val="000000" w:themeColor="text1"/>
                <w:sz w:val="24"/>
                <w:szCs w:val="24"/>
              </w:rPr>
              <w:t xml:space="preserve"> testuotojo patirtis </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283E3F8A"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3CBA5907" w14:textId="77777777">
        <w:trPr>
          <w:trHeight w:val="297"/>
        </w:trPr>
        <w:tc>
          <w:tcPr>
            <w:tcW w:w="1024" w:type="dxa"/>
            <w:tcBorders>
              <w:top w:val="single" w:sz="4" w:space="0" w:color="000000"/>
              <w:left w:val="single" w:sz="4" w:space="0" w:color="000000"/>
              <w:bottom w:val="single" w:sz="4" w:space="0" w:color="000000"/>
              <w:right w:val="single" w:sz="4" w:space="0" w:color="000000"/>
            </w:tcBorders>
          </w:tcPr>
          <w:p w14:paraId="7C31C221"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6.</w:t>
            </w:r>
          </w:p>
        </w:tc>
        <w:tc>
          <w:tcPr>
            <w:tcW w:w="6467" w:type="dxa"/>
            <w:tcBorders>
              <w:top w:val="single" w:sz="4" w:space="0" w:color="000000"/>
              <w:left w:val="single" w:sz="4" w:space="0" w:color="000000"/>
              <w:bottom w:val="single" w:sz="4" w:space="0" w:color="000000"/>
              <w:right w:val="single" w:sz="4" w:space="0" w:color="000000"/>
            </w:tcBorders>
          </w:tcPr>
          <w:p w14:paraId="1BF168E5" w14:textId="77777777" w:rsidR="008767EC" w:rsidRDefault="00697E6F">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Tiekėjo siūlomo</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Duomenų bazių valdymo sistemų specialisto / administratoriaus / programuotojo </w:t>
            </w:r>
            <w:r>
              <w:rPr>
                <w:rFonts w:ascii="Times New Roman" w:hAnsi="Times New Roman" w:cs="Times New Roman"/>
                <w:color w:val="000000" w:themeColor="text1"/>
                <w:sz w:val="24"/>
                <w:szCs w:val="24"/>
              </w:rPr>
              <w:t xml:space="preserve">patirtis </w:t>
            </w:r>
            <w:r>
              <w:rPr>
                <w:rFonts w:ascii="Times New Roman" w:hAnsi="Times New Roman" w:cs="Times New Roman"/>
                <w:sz w:val="24"/>
                <w:szCs w:val="24"/>
              </w:rPr>
              <w:t>(P</w:t>
            </w:r>
            <w:r>
              <w:rPr>
                <w:rFonts w:ascii="Times New Roman" w:hAnsi="Times New Roman" w:cs="Times New Roman"/>
                <w:sz w:val="24"/>
                <w:szCs w:val="24"/>
                <w:vertAlign w:val="subscript"/>
              </w:rPr>
              <w:t>16</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1751EB3E"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bl>
    <w:p w14:paraId="53F64186" w14:textId="77777777" w:rsidR="008767EC" w:rsidRDefault="008767EC">
      <w:pPr>
        <w:widowControl w:val="0"/>
        <w:tabs>
          <w:tab w:val="left" w:pos="0"/>
          <w:tab w:val="left" w:pos="284"/>
        </w:tabs>
        <w:spacing w:after="0"/>
        <w:jc w:val="right"/>
        <w:rPr>
          <w:rFonts w:ascii="Times New Roman" w:hAnsi="Times New Roman" w:cs="Times New Roman"/>
          <w:sz w:val="24"/>
          <w:szCs w:val="24"/>
        </w:rPr>
      </w:pPr>
    </w:p>
    <w:p w14:paraId="293CA5AC" w14:textId="77777777" w:rsidR="008767EC" w:rsidRDefault="00697E6F">
      <w:pPr>
        <w:widowControl w:val="0"/>
        <w:tabs>
          <w:tab w:val="left" w:pos="0"/>
          <w:tab w:val="left" w:pos="284"/>
        </w:tabs>
        <w:spacing w:after="0"/>
        <w:jc w:val="right"/>
        <w:rPr>
          <w:rFonts w:ascii="Times New Roman" w:hAnsi="Times New Roman" w:cs="Times New Roman"/>
          <w:sz w:val="24"/>
          <w:szCs w:val="24"/>
        </w:rPr>
      </w:pPr>
      <w:r>
        <w:rPr>
          <w:rFonts w:ascii="Times New Roman" w:hAnsi="Times New Roman" w:cs="Times New Roman"/>
          <w:sz w:val="24"/>
          <w:szCs w:val="24"/>
        </w:rPr>
        <w:t>3 lentelė</w:t>
      </w:r>
    </w:p>
    <w:tbl>
      <w:tblPr>
        <w:tblW w:w="5000" w:type="pct"/>
        <w:tblLayout w:type="fixed"/>
        <w:tblCellMar>
          <w:left w:w="10" w:type="dxa"/>
          <w:right w:w="10" w:type="dxa"/>
        </w:tblCellMar>
        <w:tblLook w:val="04A0" w:firstRow="1" w:lastRow="0" w:firstColumn="1" w:lastColumn="0" w:noHBand="0" w:noVBand="1"/>
      </w:tblPr>
      <w:tblGrid>
        <w:gridCol w:w="579"/>
        <w:gridCol w:w="2115"/>
        <w:gridCol w:w="7268"/>
      </w:tblGrid>
      <w:tr w:rsidR="008767EC" w14:paraId="7098A523" w14:textId="77777777">
        <w:trPr>
          <w:trHeight w:val="169"/>
        </w:trPr>
        <w:tc>
          <w:tcPr>
            <w:tcW w:w="99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AC71DB" w14:textId="77777777" w:rsidR="008767EC" w:rsidRDefault="00697E6F">
            <w:pPr>
              <w:widowControl w:val="0"/>
              <w:tabs>
                <w:tab w:val="left" w:pos="1134"/>
              </w:tabs>
              <w:spacing w:after="0"/>
              <w:rPr>
                <w:rFonts w:ascii="Times New Roman" w:hAnsi="Times New Roman" w:cs="Times New Roman"/>
                <w:sz w:val="24"/>
                <w:szCs w:val="24"/>
              </w:rPr>
            </w:pPr>
            <w:r>
              <w:rPr>
                <w:rFonts w:ascii="Times New Roman" w:hAnsi="Times New Roman" w:cs="Times New Roman"/>
                <w:b/>
                <w:sz w:val="24"/>
                <w:szCs w:val="24"/>
              </w:rPr>
              <w:t>1 parametro „Sutarties vykdymui pasitelkiamų specialistų darbo patirtis“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b/>
                <w:sz w:val="24"/>
                <w:szCs w:val="24"/>
              </w:rPr>
              <w:t>) vertinimo aprašymas</w:t>
            </w:r>
          </w:p>
        </w:tc>
      </w:tr>
      <w:tr w:rsidR="008767EC" w14:paraId="4DB0E15A" w14:textId="77777777">
        <w:trPr>
          <w:trHeight w:val="169"/>
        </w:trPr>
        <w:tc>
          <w:tcPr>
            <w:tcW w:w="580" w:type="dxa"/>
            <w:tcBorders>
              <w:top w:val="single" w:sz="4" w:space="0" w:color="000000"/>
              <w:left w:val="single" w:sz="4" w:space="0" w:color="000000"/>
              <w:bottom w:val="single" w:sz="4" w:space="0" w:color="000000"/>
              <w:right w:val="single" w:sz="4" w:space="0" w:color="000000"/>
            </w:tcBorders>
          </w:tcPr>
          <w:p w14:paraId="2B0433F7"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1.1.</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B4A5522" w14:textId="77777777" w:rsidR="008767EC" w:rsidRDefault="00697E6F">
            <w:pPr>
              <w:widowControl w:val="0"/>
              <w:tabs>
                <w:tab w:val="left" w:pos="1134"/>
              </w:tabs>
              <w:spacing w:after="0"/>
              <w:jc w:val="both"/>
              <w:rPr>
                <w:rFonts w:ascii="Times New Roman" w:hAnsi="Times New Roman" w:cs="Times New Roman"/>
                <w:b/>
                <w:bCs/>
                <w:sz w:val="24"/>
                <w:szCs w:val="24"/>
                <w:lang w:eastAsia="ar-SA"/>
              </w:rPr>
            </w:pPr>
            <w:r>
              <w:rPr>
                <w:rFonts w:ascii="Times New Roman" w:hAnsi="Times New Roman" w:cs="Times New Roman"/>
                <w:bCs/>
                <w:i/>
                <w:iCs/>
                <w:sz w:val="24"/>
                <w:szCs w:val="24"/>
              </w:rPr>
              <w:t>Tiekėjo siūlomo</w:t>
            </w:r>
            <w:r>
              <w:rPr>
                <w:rFonts w:ascii="Times New Roman" w:hAnsi="Times New Roman" w:cs="Times New Roman"/>
                <w:sz w:val="24"/>
                <w:szCs w:val="24"/>
              </w:rPr>
              <w:t xml:space="preserve"> </w:t>
            </w:r>
            <w:r>
              <w:rPr>
                <w:rFonts w:ascii="Times New Roman" w:hAnsi="Times New Roman" w:cs="Times New Roman"/>
                <w:b/>
                <w:bCs/>
                <w:i/>
                <w:iCs/>
                <w:sz w:val="24"/>
                <w:szCs w:val="24"/>
              </w:rPr>
              <w:t>projektų vadovo patirtis</w:t>
            </w:r>
            <w:r>
              <w:rPr>
                <w:rFonts w:ascii="Times New Roman" w:hAnsi="Times New Roman" w:cs="Times New Roman"/>
                <w:bCs/>
                <w:i/>
                <w:iCs/>
                <w:sz w:val="24"/>
                <w:szCs w:val="24"/>
              </w:rPr>
              <w:t xml:space="preserve"> per paskutinius 8 metus vadovaujant </w:t>
            </w:r>
            <w:r>
              <w:rPr>
                <w:rFonts w:ascii="Times New Roman" w:hAnsi="Times New Roman" w:cs="Times New Roman"/>
                <w:i/>
                <w:iCs/>
                <w:color w:val="000000" w:themeColor="text1"/>
                <w:sz w:val="24"/>
                <w:szCs w:val="24"/>
                <w:shd w:val="clear" w:color="auto" w:fill="FFFFFF"/>
              </w:rPr>
              <w:t xml:space="preserve">IS ar registro sukūrimo (modernizavimo) ir diegimo </w:t>
            </w:r>
            <w:r>
              <w:rPr>
                <w:rFonts w:ascii="Times New Roman" w:hAnsi="Times New Roman" w:cs="Times New Roman"/>
                <w:bCs/>
                <w:i/>
                <w:iCs/>
                <w:sz w:val="24"/>
                <w:szCs w:val="24"/>
              </w:rPr>
              <w:t xml:space="preserve">projektams (sutartims), projektų vadovo rolėje </w:t>
            </w:r>
            <w:r>
              <w:rPr>
                <w:rFonts w:ascii="Times New Roman" w:hAnsi="Times New Roman" w:cs="Times New Roman"/>
                <w:i/>
                <w:sz w:val="24"/>
                <w:szCs w:val="24"/>
              </w:rPr>
              <w:t>(</w:t>
            </w:r>
            <w:r>
              <w:rPr>
                <w:rFonts w:ascii="Times New Roman" w:hAnsi="Times New Roman" w:cs="Times New Roman"/>
                <w:b/>
                <w:i/>
                <w:sz w:val="24"/>
                <w:szCs w:val="24"/>
              </w:rPr>
              <w:t>P</w:t>
            </w:r>
            <w:r>
              <w:rPr>
                <w:rFonts w:ascii="Times New Roman" w:hAnsi="Times New Roman" w:cs="Times New Roman"/>
                <w:b/>
                <w:i/>
                <w:sz w:val="24"/>
                <w:szCs w:val="24"/>
                <w:vertAlign w:val="subscript"/>
              </w:rPr>
              <w:t>11</w:t>
            </w:r>
            <w:r>
              <w:rPr>
                <w:rFonts w:ascii="Times New Roman" w:hAnsi="Times New Roman" w:cs="Times New Roman"/>
                <w:b/>
                <w:i/>
                <w:sz w:val="24"/>
                <w:szCs w:val="24"/>
              </w:rPr>
              <w:t>).</w:t>
            </w:r>
          </w:p>
        </w:tc>
      </w:tr>
      <w:tr w:rsidR="008767EC" w14:paraId="14F4DAB0" w14:textId="77777777">
        <w:trPr>
          <w:trHeight w:val="169"/>
        </w:trPr>
        <w:tc>
          <w:tcPr>
            <w:tcW w:w="580" w:type="dxa"/>
            <w:tcBorders>
              <w:top w:val="single" w:sz="4" w:space="0" w:color="000000"/>
              <w:left w:val="single" w:sz="4" w:space="0" w:color="000000"/>
              <w:bottom w:val="single" w:sz="4" w:space="0" w:color="000000"/>
              <w:right w:val="single" w:sz="4" w:space="0" w:color="000000"/>
            </w:tcBorders>
          </w:tcPr>
          <w:p w14:paraId="15C21808"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20B8AE" w14:textId="77777777" w:rsidR="008767EC" w:rsidRDefault="00697E6F">
            <w:pPr>
              <w:widowControl w:val="0"/>
              <w:tabs>
                <w:tab w:val="left" w:pos="1134"/>
              </w:tabs>
              <w:spacing w:after="0"/>
              <w:rPr>
                <w:rFonts w:ascii="Times New Roman" w:hAnsi="Times New Roman" w:cs="Times New Roman"/>
                <w:bCs/>
                <w:sz w:val="24"/>
                <w:szCs w:val="24"/>
              </w:rPr>
            </w:pPr>
            <w:r>
              <w:rPr>
                <w:rFonts w:ascii="Times New Roman" w:hAnsi="Times New Roman" w:cs="Times New Roman"/>
                <w:i/>
                <w:sz w:val="24"/>
                <w:szCs w:val="24"/>
              </w:rPr>
              <w:t>Skiriama po 1 (vieną) balą už kiekvieną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59D9E1"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tik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2E087171"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Projektų vadovas turi būti tas pats asmuo, kurį tiekėjas turi (ar pasitelks) įrodinėdamas atitiktį kvalifikacijos reikalavimui.</w:t>
            </w:r>
          </w:p>
        </w:tc>
      </w:tr>
      <w:tr w:rsidR="008767EC" w14:paraId="540F9608" w14:textId="77777777">
        <w:trPr>
          <w:trHeight w:val="435"/>
        </w:trPr>
        <w:tc>
          <w:tcPr>
            <w:tcW w:w="580" w:type="dxa"/>
            <w:tcBorders>
              <w:top w:val="single" w:sz="4" w:space="0" w:color="000000"/>
              <w:left w:val="single" w:sz="4" w:space="0" w:color="000000"/>
              <w:bottom w:val="single" w:sz="4" w:space="0" w:color="000000"/>
              <w:right w:val="single" w:sz="4" w:space="0" w:color="000000"/>
            </w:tcBorders>
          </w:tcPr>
          <w:p w14:paraId="1076553A" w14:textId="77777777" w:rsidR="008767EC" w:rsidRDefault="00697E6F">
            <w:pPr>
              <w:widowControl w:val="0"/>
              <w:spacing w:after="0" w:line="280" w:lineRule="exact"/>
              <w:contextualSpacing/>
              <w:rPr>
                <w:rFonts w:ascii="Times New Roman" w:hAnsi="Times New Roman" w:cs="Times New Roman"/>
                <w:i/>
                <w:sz w:val="24"/>
                <w:szCs w:val="24"/>
              </w:rPr>
            </w:pPr>
            <w:r>
              <w:rPr>
                <w:rFonts w:ascii="Times New Roman" w:hAnsi="Times New Roman" w:cs="Times New Roman"/>
                <w:i/>
                <w:sz w:val="24"/>
                <w:szCs w:val="24"/>
              </w:rPr>
              <w:t>1.2.</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6B049E5" w14:textId="77777777" w:rsidR="008767EC" w:rsidRDefault="00697E6F">
            <w:pPr>
              <w:widowControl w:val="0"/>
              <w:spacing w:after="0" w:line="280" w:lineRule="exact"/>
              <w:contextualSpacing/>
              <w:jc w:val="both"/>
              <w:rPr>
                <w:rFonts w:ascii="Times New Roman" w:hAnsi="Times New Roman" w:cs="Times New Roman"/>
                <w:i/>
                <w:sz w:val="24"/>
                <w:szCs w:val="24"/>
              </w:rPr>
            </w:pPr>
            <w:r>
              <w:rPr>
                <w:rFonts w:ascii="Times New Roman" w:hAnsi="Times New Roman" w:cs="Times New Roman"/>
                <w:i/>
                <w:sz w:val="24"/>
                <w:szCs w:val="24"/>
              </w:rPr>
              <w:t>Tiekėjo siūlomo</w:t>
            </w:r>
            <w:r>
              <w:rPr>
                <w:rFonts w:ascii="Times New Roman" w:hAnsi="Times New Roman" w:cs="Times New Roman"/>
                <w:b/>
                <w:bCs/>
                <w:i/>
                <w:sz w:val="24"/>
                <w:szCs w:val="24"/>
              </w:rPr>
              <w:t xml:space="preserve"> IS</w:t>
            </w:r>
            <w:r>
              <w:rPr>
                <w:rFonts w:ascii="Times New Roman" w:eastAsia="Calibri" w:hAnsi="Times New Roman" w:cs="Times New Roman"/>
                <w:b/>
                <w:bCs/>
                <w:i/>
                <w:sz w:val="24"/>
                <w:szCs w:val="24"/>
              </w:rPr>
              <w:t xml:space="preserve"> analitiko</w:t>
            </w:r>
            <w:r>
              <w:rPr>
                <w:rFonts w:ascii="Times New Roman" w:hAnsi="Times New Roman" w:cs="Times New Roman"/>
                <w:b/>
                <w:bCs/>
                <w:i/>
                <w:sz w:val="24"/>
                <w:szCs w:val="24"/>
              </w:rPr>
              <w:t xml:space="preserve"> darbo patirtis</w:t>
            </w:r>
            <w:r>
              <w:rPr>
                <w:rFonts w:ascii="Times New Roman" w:hAnsi="Times New Roman" w:cs="Times New Roman"/>
                <w:i/>
                <w:sz w:val="24"/>
                <w:szCs w:val="24"/>
              </w:rPr>
              <w:t xml:space="preserve"> per pastaruosius 8 metus vykdant IS analitiko </w:t>
            </w:r>
            <w:r>
              <w:rPr>
                <w:rFonts w:ascii="Times New Roman" w:hAnsi="Times New Roman" w:cs="Times New Roman"/>
                <w:i/>
                <w:iCs/>
                <w:sz w:val="24"/>
                <w:szCs w:val="24"/>
              </w:rPr>
              <w:t>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 (sutartyse)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12</w:t>
            </w:r>
            <w:r>
              <w:rPr>
                <w:rFonts w:ascii="Times New Roman" w:hAnsi="Times New Roman" w:cs="Times New Roman"/>
                <w:b/>
                <w:i/>
                <w:sz w:val="24"/>
                <w:szCs w:val="24"/>
              </w:rPr>
              <w:t>).</w:t>
            </w:r>
          </w:p>
        </w:tc>
      </w:tr>
      <w:tr w:rsidR="008767EC" w14:paraId="1C8ACF88"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74FB8174"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A22318" w14:textId="77777777" w:rsidR="008767EC" w:rsidRDefault="00697E6F">
            <w:pPr>
              <w:widowControl w:val="0"/>
              <w:tabs>
                <w:tab w:val="left" w:pos="1134"/>
              </w:tabs>
              <w:spacing w:after="0"/>
              <w:rPr>
                <w:rFonts w:ascii="Times New Roman" w:hAnsi="Times New Roman" w:cs="Times New Roman"/>
                <w:bCs/>
                <w:sz w:val="24"/>
                <w:szCs w:val="24"/>
              </w:rPr>
            </w:pPr>
            <w:r>
              <w:rPr>
                <w:rFonts w:ascii="Times New Roman" w:hAnsi="Times New Roman" w:cs="Times New Roman"/>
                <w:i/>
                <w:sz w:val="24"/>
                <w:szCs w:val="24"/>
              </w:rPr>
              <w:t xml:space="preserve">Skiriama po 1 (vieną) balą už kiekvieną įvykdytą projektą (sutartį), bet ne daugiau kaip 5 (penki) balai. </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29358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tik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59F81001" w14:textId="77777777" w:rsidR="008767EC" w:rsidRDefault="00697E6F">
            <w:pPr>
              <w:widowControl w:val="0"/>
              <w:tabs>
                <w:tab w:val="left" w:pos="1134"/>
              </w:tabs>
              <w:spacing w:after="0"/>
              <w:jc w:val="both"/>
              <w:rPr>
                <w:rFonts w:ascii="Times New Roman" w:hAnsi="Times New Roman" w:cs="Times New Roman"/>
                <w:i/>
                <w:iCs/>
                <w:sz w:val="24"/>
                <w:szCs w:val="24"/>
              </w:rPr>
            </w:pPr>
            <w:r>
              <w:rPr>
                <w:rFonts w:ascii="Times New Roman" w:hAnsi="Times New Roman" w:cs="Times New Roman"/>
                <w:iCs/>
                <w:sz w:val="24"/>
                <w:szCs w:val="24"/>
              </w:rPr>
              <w:t>IS analitikas turi būti tas pats asmuo, kurį tiekėjas turi (ar pasitelks) įrodinėdamas atitiktį kvalifikacijos reikalavimui.</w:t>
            </w:r>
          </w:p>
        </w:tc>
      </w:tr>
      <w:tr w:rsidR="008767EC" w14:paraId="44B91ACA"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14484DBB" w14:textId="77777777" w:rsidR="008767EC" w:rsidRDefault="00697E6F">
            <w:pPr>
              <w:widowControl w:val="0"/>
              <w:tabs>
                <w:tab w:val="left" w:pos="1134"/>
              </w:tabs>
              <w:spacing w:after="0"/>
              <w:rPr>
                <w:rFonts w:ascii="Times New Roman" w:hAnsi="Times New Roman" w:cs="Times New Roman"/>
                <w:bCs/>
                <w:i/>
                <w:iCs/>
                <w:sz w:val="24"/>
                <w:szCs w:val="24"/>
              </w:rPr>
            </w:pPr>
            <w:r>
              <w:rPr>
                <w:rFonts w:ascii="Times New Roman" w:hAnsi="Times New Roman" w:cs="Times New Roman"/>
                <w:bCs/>
                <w:i/>
                <w:iCs/>
                <w:sz w:val="24"/>
                <w:szCs w:val="24"/>
              </w:rPr>
              <w:t>1.3.</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4DAB0B0" w14:textId="77777777" w:rsidR="008767EC" w:rsidRDefault="00697E6F">
            <w:pPr>
              <w:widowControl w:val="0"/>
              <w:tabs>
                <w:tab w:val="left" w:pos="1134"/>
              </w:tabs>
              <w:spacing w:after="0"/>
              <w:jc w:val="both"/>
              <w:rPr>
                <w:rFonts w:ascii="Times New Roman" w:hAnsi="Times New Roman" w:cs="Times New Roman"/>
                <w:bCs/>
                <w:i/>
                <w:i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IS architekto</w:t>
            </w:r>
            <w:r>
              <w:rPr>
                <w:rFonts w:ascii="Times New Roman" w:hAnsi="Times New Roman" w:cs="Times New Roman"/>
                <w:bCs/>
                <w:i/>
                <w:iCs/>
                <w:sz w:val="24"/>
                <w:szCs w:val="24"/>
              </w:rPr>
              <w:t> </w:t>
            </w:r>
            <w:r>
              <w:rPr>
                <w:rFonts w:ascii="Times New Roman" w:hAnsi="Times New Roman" w:cs="Times New Roman"/>
                <w:b/>
                <w:bCs/>
                <w:i/>
                <w:iCs/>
                <w:sz w:val="24"/>
                <w:szCs w:val="24"/>
              </w:rPr>
              <w:t>darbo patirtis</w:t>
            </w:r>
            <w:r>
              <w:rPr>
                <w:rFonts w:ascii="Times New Roman" w:hAnsi="Times New Roman" w:cs="Times New Roman"/>
                <w:bCs/>
                <w:i/>
                <w:iCs/>
                <w:sz w:val="24"/>
                <w:szCs w:val="24"/>
              </w:rPr>
              <w:t xml:space="preserve"> per paskutinius 8 metus </w:t>
            </w:r>
            <w:r>
              <w:rPr>
                <w:rFonts w:ascii="Times New Roman" w:hAnsi="Times New Roman" w:cs="Times New Roman"/>
                <w:i/>
                <w:sz w:val="24"/>
                <w:szCs w:val="24"/>
              </w:rPr>
              <w:t xml:space="preserve">vykdant </w:t>
            </w:r>
            <w:r>
              <w:rPr>
                <w:rFonts w:ascii="Times New Roman" w:hAnsi="Times New Roman" w:cs="Times New Roman"/>
                <w:i/>
                <w:iCs/>
                <w:sz w:val="24"/>
                <w:szCs w:val="24"/>
              </w:rPr>
              <w:t>IS architekto 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 (sutartyse)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13</w:t>
            </w:r>
            <w:r>
              <w:rPr>
                <w:rFonts w:ascii="Times New Roman" w:hAnsi="Times New Roman" w:cs="Times New Roman"/>
                <w:b/>
                <w:i/>
                <w:sz w:val="24"/>
                <w:szCs w:val="24"/>
              </w:rPr>
              <w:t>).</w:t>
            </w:r>
          </w:p>
        </w:tc>
      </w:tr>
      <w:tr w:rsidR="008767EC" w14:paraId="53D380F2"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0C45A2D5"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848AFC"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 (vieną)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D4DBF0"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tik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5206395D"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IS architektas turi būti tas pats asmuo, kurį tiekėjas turi (ar pasitelks) įrodinėdamas atitiktį kvalifikacijos reikalavimui.</w:t>
            </w:r>
          </w:p>
        </w:tc>
      </w:tr>
      <w:tr w:rsidR="008767EC" w14:paraId="78596B02"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7406ADC9"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1.4.</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F45EB1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programuotojo darbo patirtis</w:t>
            </w:r>
            <w:r>
              <w:rPr>
                <w:rFonts w:ascii="Times New Roman" w:hAnsi="Times New Roman" w:cs="Times New Roman"/>
                <w:bCs/>
                <w:i/>
                <w:iCs/>
                <w:sz w:val="24"/>
                <w:szCs w:val="24"/>
              </w:rPr>
              <w:t> per paskutinius 8 metus</w:t>
            </w:r>
            <w:r>
              <w:rPr>
                <w:rFonts w:ascii="Times New Roman" w:hAnsi="Times New Roman" w:cs="Times New Roman"/>
                <w:i/>
                <w:sz w:val="24"/>
                <w:szCs w:val="24"/>
              </w:rPr>
              <w:t xml:space="preserve"> vykdant </w:t>
            </w:r>
            <w:r>
              <w:rPr>
                <w:rFonts w:ascii="Times New Roman" w:hAnsi="Times New Roman" w:cs="Times New Roman"/>
                <w:i/>
                <w:iCs/>
                <w:sz w:val="24"/>
                <w:szCs w:val="24"/>
              </w:rPr>
              <w:t>programuotojo 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w:t>
            </w:r>
            <w:r>
              <w:rPr>
                <w:rFonts w:ascii="Times New Roman" w:hAnsi="Times New Roman" w:cs="Times New Roman"/>
                <w:i/>
                <w:sz w:val="24"/>
                <w:szCs w:val="24"/>
              </w:rPr>
              <w:t xml:space="preserve"> </w:t>
            </w:r>
            <w:r>
              <w:rPr>
                <w:rFonts w:ascii="Times New Roman" w:hAnsi="Times New Roman" w:cs="Times New Roman"/>
                <w:bCs/>
                <w:i/>
                <w:iCs/>
                <w:sz w:val="24"/>
                <w:szCs w:val="24"/>
              </w:rPr>
              <w:t>(sutartyse)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14</w:t>
            </w:r>
            <w:r>
              <w:rPr>
                <w:rFonts w:ascii="Times New Roman" w:hAnsi="Times New Roman" w:cs="Times New Roman"/>
                <w:b/>
                <w:i/>
                <w:sz w:val="24"/>
                <w:szCs w:val="24"/>
              </w:rPr>
              <w:t>).</w:t>
            </w:r>
          </w:p>
        </w:tc>
      </w:tr>
      <w:tr w:rsidR="008767EC" w14:paraId="785CDB2F"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196B23C4"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47C961"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056A66"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61CFB4ED"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Programuotojas turi būti tas pats asmuo, kurį tiekėjas turi (ar pasitelks) įrodinėdamas atitiktį kvalifikacijos reikalavimui.</w:t>
            </w:r>
          </w:p>
        </w:tc>
      </w:tr>
      <w:tr w:rsidR="008767EC" w14:paraId="17C8F97E"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1D519A47" w14:textId="77777777" w:rsidR="008767EC" w:rsidRDefault="00697E6F">
            <w:pPr>
              <w:widowControl w:val="0"/>
              <w:tabs>
                <w:tab w:val="left" w:pos="1134"/>
              </w:tabs>
              <w:spacing w:after="0"/>
              <w:rPr>
                <w:rFonts w:ascii="Times New Roman" w:hAnsi="Times New Roman" w:cs="Times New Roman"/>
                <w:bCs/>
                <w:i/>
                <w:iCs/>
                <w:sz w:val="24"/>
                <w:szCs w:val="24"/>
              </w:rPr>
            </w:pPr>
            <w:r>
              <w:rPr>
                <w:rFonts w:ascii="Times New Roman" w:hAnsi="Times New Roman" w:cs="Times New Roman"/>
                <w:bCs/>
                <w:i/>
                <w:iCs/>
                <w:sz w:val="24"/>
                <w:szCs w:val="24"/>
              </w:rPr>
              <w:t>1.5.</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E98678A" w14:textId="77777777" w:rsidR="008767EC" w:rsidRDefault="00697E6F">
            <w:pPr>
              <w:widowControl w:val="0"/>
              <w:tabs>
                <w:tab w:val="left" w:pos="1134"/>
              </w:tabs>
              <w:spacing w:after="0"/>
              <w:jc w:val="both"/>
              <w:rPr>
                <w:rFonts w:ascii="Times New Roman" w:hAnsi="Times New Roman" w:cs="Times New Roman"/>
                <w:b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testuotojo</w:t>
            </w:r>
            <w:r>
              <w:rPr>
                <w:rFonts w:ascii="Times New Roman" w:hAnsi="Times New Roman" w:cs="Times New Roman"/>
                <w:i/>
                <w:iCs/>
                <w:color w:val="000000" w:themeColor="text1"/>
                <w:sz w:val="24"/>
                <w:szCs w:val="24"/>
              </w:rPr>
              <w:t xml:space="preserve"> </w:t>
            </w:r>
            <w:r>
              <w:rPr>
                <w:rFonts w:ascii="Times New Roman" w:hAnsi="Times New Roman" w:cs="Times New Roman"/>
                <w:b/>
                <w:i/>
                <w:iCs/>
                <w:color w:val="000000" w:themeColor="text1"/>
                <w:sz w:val="24"/>
                <w:szCs w:val="24"/>
              </w:rPr>
              <w:t>darbo patirtis</w:t>
            </w:r>
            <w:r>
              <w:rPr>
                <w:rFonts w:ascii="Times New Roman" w:hAnsi="Times New Roman" w:cs="Times New Roman"/>
                <w:i/>
                <w:iCs/>
                <w:color w:val="000000" w:themeColor="text1"/>
                <w:sz w:val="24"/>
                <w:szCs w:val="24"/>
              </w:rPr>
              <w:t xml:space="preserve"> </w:t>
            </w:r>
            <w:r>
              <w:rPr>
                <w:rFonts w:ascii="Times New Roman" w:hAnsi="Times New Roman" w:cs="Times New Roman"/>
                <w:bCs/>
                <w:i/>
                <w:iCs/>
                <w:sz w:val="24"/>
                <w:szCs w:val="24"/>
              </w:rPr>
              <w:t xml:space="preserve">per paskutinius 8 metus  </w:t>
            </w:r>
            <w:r>
              <w:rPr>
                <w:rFonts w:ascii="Times New Roman" w:hAnsi="Times New Roman" w:cs="Times New Roman"/>
                <w:i/>
                <w:sz w:val="24"/>
                <w:szCs w:val="24"/>
              </w:rPr>
              <w:t xml:space="preserve">vykdant </w:t>
            </w:r>
            <w:r>
              <w:rPr>
                <w:rFonts w:ascii="Times New Roman" w:hAnsi="Times New Roman" w:cs="Times New Roman"/>
                <w:i/>
                <w:iCs/>
                <w:sz w:val="24"/>
                <w:szCs w:val="24"/>
              </w:rPr>
              <w:t>testuotojo 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w:t>
            </w:r>
            <w:r>
              <w:rPr>
                <w:rFonts w:ascii="Times New Roman" w:hAnsi="Times New Roman" w:cs="Times New Roman"/>
                <w:i/>
                <w:sz w:val="24"/>
                <w:szCs w:val="24"/>
              </w:rPr>
              <w:t xml:space="preserve">  </w:t>
            </w:r>
            <w:r>
              <w:rPr>
                <w:rFonts w:ascii="Times New Roman" w:hAnsi="Times New Roman" w:cs="Times New Roman"/>
                <w:bCs/>
                <w:i/>
                <w:iCs/>
                <w:sz w:val="24"/>
                <w:szCs w:val="24"/>
              </w:rPr>
              <w:t>(sutartyse)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15</w:t>
            </w:r>
            <w:r>
              <w:rPr>
                <w:rFonts w:ascii="Times New Roman" w:hAnsi="Times New Roman" w:cs="Times New Roman"/>
                <w:b/>
                <w:i/>
                <w:sz w:val="24"/>
                <w:szCs w:val="24"/>
              </w:rPr>
              <w:t>).</w:t>
            </w:r>
          </w:p>
        </w:tc>
      </w:tr>
      <w:tr w:rsidR="008767EC" w14:paraId="6DD55E41" w14:textId="77777777">
        <w:trPr>
          <w:trHeight w:val="407"/>
        </w:trPr>
        <w:tc>
          <w:tcPr>
            <w:tcW w:w="580" w:type="dxa"/>
            <w:tcBorders>
              <w:top w:val="single" w:sz="4" w:space="0" w:color="000000"/>
              <w:left w:val="single" w:sz="4" w:space="0" w:color="000000"/>
              <w:bottom w:val="single" w:sz="4" w:space="0" w:color="000000"/>
              <w:right w:val="single" w:sz="4" w:space="0" w:color="000000"/>
            </w:tcBorders>
          </w:tcPr>
          <w:p w14:paraId="141820E1"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B223DD"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16C41A"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596E0C29" w14:textId="77777777" w:rsidR="008767EC" w:rsidRDefault="00697E6F">
            <w:pPr>
              <w:widowControl w:val="0"/>
              <w:tabs>
                <w:tab w:val="left" w:pos="1134"/>
              </w:tabs>
              <w:spacing w:after="0"/>
              <w:jc w:val="both"/>
              <w:rPr>
                <w:rFonts w:ascii="Times New Roman" w:hAnsi="Times New Roman" w:cs="Times New Roman"/>
                <w:bCs/>
                <w:sz w:val="24"/>
                <w:szCs w:val="24"/>
              </w:rPr>
            </w:pPr>
            <w:r>
              <w:rPr>
                <w:rFonts w:ascii="Times New Roman" w:hAnsi="Times New Roman" w:cs="Times New Roman"/>
                <w:iCs/>
                <w:sz w:val="24"/>
                <w:szCs w:val="24"/>
              </w:rPr>
              <w:t>Testuotojas turi būti tas pats asmuo, kurį tiekėjas turi (ar pasitelks) įrodinėdamas atitiktį kvalifikacijos reikalavimui.</w:t>
            </w:r>
          </w:p>
        </w:tc>
      </w:tr>
      <w:tr w:rsidR="008767EC" w14:paraId="5E347AAC" w14:textId="77777777">
        <w:trPr>
          <w:trHeight w:val="407"/>
        </w:trPr>
        <w:tc>
          <w:tcPr>
            <w:tcW w:w="580" w:type="dxa"/>
            <w:tcBorders>
              <w:top w:val="single" w:sz="4" w:space="0" w:color="000000"/>
              <w:left w:val="single" w:sz="4" w:space="0" w:color="000000"/>
              <w:bottom w:val="single" w:sz="4" w:space="0" w:color="000000"/>
              <w:right w:val="single" w:sz="4" w:space="0" w:color="000000"/>
            </w:tcBorders>
          </w:tcPr>
          <w:p w14:paraId="2D8DC9E4"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1.6</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387076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Duomenų bazių valdymo sistemų specialisto / administratoriaus / programuotojo</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darbo patirtis</w:t>
            </w:r>
            <w:r>
              <w:rPr>
                <w:rFonts w:ascii="Times New Roman" w:hAnsi="Times New Roman" w:cs="Times New Roman"/>
                <w:color w:val="000000" w:themeColor="text1"/>
                <w:sz w:val="24"/>
                <w:szCs w:val="24"/>
              </w:rPr>
              <w:t xml:space="preserve"> </w:t>
            </w:r>
            <w:r>
              <w:rPr>
                <w:rFonts w:ascii="Times New Roman" w:hAnsi="Times New Roman" w:cs="Times New Roman"/>
                <w:bCs/>
                <w:i/>
                <w:iCs/>
                <w:sz w:val="24"/>
                <w:szCs w:val="24"/>
              </w:rPr>
              <w:t xml:space="preserve">per paskutinius 8 metus  </w:t>
            </w:r>
            <w:r>
              <w:rPr>
                <w:rFonts w:ascii="Times New Roman" w:hAnsi="Times New Roman" w:cs="Times New Roman"/>
                <w:i/>
                <w:sz w:val="24"/>
                <w:szCs w:val="24"/>
              </w:rPr>
              <w:t xml:space="preserve">vykdant </w:t>
            </w:r>
            <w:r>
              <w:rPr>
                <w:rFonts w:ascii="Times New Roman" w:hAnsi="Times New Roman" w:cs="Times New Roman"/>
                <w:i/>
                <w:iCs/>
                <w:sz w:val="24"/>
                <w:szCs w:val="24"/>
              </w:rPr>
              <w:t xml:space="preserve">Duomenų bazių valdymo sistemų </w:t>
            </w:r>
            <w:r>
              <w:rPr>
                <w:rFonts w:ascii="Times New Roman" w:hAnsi="Times New Roman" w:cs="Times New Roman"/>
                <w:i/>
                <w:iCs/>
                <w:sz w:val="24"/>
                <w:szCs w:val="24"/>
              </w:rPr>
              <w:lastRenderedPageBreak/>
              <w:t>specialisto / administratoriaus</w:t>
            </w:r>
            <w:r>
              <w:rPr>
                <w:rFonts w:ascii="Times New Roman" w:hAnsi="Times New Roman" w:cs="Times New Roman"/>
                <w:b/>
                <w:bCs/>
                <w:i/>
                <w:iCs/>
                <w:sz w:val="24"/>
                <w:szCs w:val="24"/>
              </w:rPr>
              <w:t xml:space="preserve"> / </w:t>
            </w:r>
            <w:r>
              <w:rPr>
                <w:rFonts w:ascii="Times New Roman" w:hAnsi="Times New Roman" w:cs="Times New Roman"/>
                <w:i/>
                <w:iCs/>
                <w:sz w:val="24"/>
                <w:szCs w:val="24"/>
              </w:rPr>
              <w:t>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w:t>
            </w:r>
            <w:r>
              <w:rPr>
                <w:rFonts w:ascii="Times New Roman" w:hAnsi="Times New Roman" w:cs="Times New Roman"/>
                <w:i/>
                <w:sz w:val="24"/>
                <w:szCs w:val="24"/>
              </w:rPr>
              <w:t xml:space="preserve">  </w:t>
            </w:r>
            <w:r>
              <w:rPr>
                <w:rFonts w:ascii="Times New Roman" w:hAnsi="Times New Roman" w:cs="Times New Roman"/>
                <w:bCs/>
                <w:i/>
                <w:iCs/>
                <w:sz w:val="24"/>
                <w:szCs w:val="24"/>
              </w:rPr>
              <w:t>(sutartyse)</w:t>
            </w:r>
            <w:r>
              <w:rPr>
                <w:rFonts w:ascii="Times New Roman" w:hAnsi="Times New Roman" w:cs="Times New Roman"/>
                <w:b/>
                <w:i/>
                <w:iCs/>
                <w:sz w:val="24"/>
                <w:szCs w:val="24"/>
              </w:rPr>
              <w:t xml:space="preserve">  (P</w:t>
            </w:r>
            <w:r>
              <w:rPr>
                <w:rFonts w:ascii="Times New Roman" w:hAnsi="Times New Roman" w:cs="Times New Roman"/>
                <w:b/>
                <w:i/>
                <w:iCs/>
                <w:sz w:val="24"/>
                <w:szCs w:val="24"/>
                <w:vertAlign w:val="subscript"/>
              </w:rPr>
              <w:t>16</w:t>
            </w:r>
            <w:r>
              <w:rPr>
                <w:rFonts w:ascii="Times New Roman" w:hAnsi="Times New Roman" w:cs="Times New Roman"/>
                <w:b/>
                <w:i/>
                <w:iCs/>
                <w:sz w:val="24"/>
                <w:szCs w:val="24"/>
              </w:rPr>
              <w:t>)</w:t>
            </w:r>
          </w:p>
        </w:tc>
      </w:tr>
      <w:tr w:rsidR="008767EC" w14:paraId="4949452E" w14:textId="77777777">
        <w:trPr>
          <w:trHeight w:val="407"/>
        </w:trPr>
        <w:tc>
          <w:tcPr>
            <w:tcW w:w="580" w:type="dxa"/>
            <w:tcBorders>
              <w:top w:val="single" w:sz="4" w:space="0" w:color="000000"/>
              <w:left w:val="single" w:sz="4" w:space="0" w:color="000000"/>
              <w:bottom w:val="single" w:sz="4" w:space="0" w:color="000000"/>
              <w:right w:val="single" w:sz="4" w:space="0" w:color="000000"/>
            </w:tcBorders>
          </w:tcPr>
          <w:p w14:paraId="1E52FA6B"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5D9DDB"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DC33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3DB7A532"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sz w:val="24"/>
                <w:szCs w:val="24"/>
              </w:rPr>
              <w:t>Duomenų bazių valdymo sistemų specialistas / administratorius / programuotojas</w:t>
            </w:r>
            <w:r>
              <w:rPr>
                <w:rFonts w:ascii="Times New Roman" w:hAnsi="Times New Roman" w:cs="Times New Roman"/>
                <w:b/>
                <w:bCs/>
                <w:i/>
                <w:iCs/>
                <w:sz w:val="24"/>
                <w:szCs w:val="24"/>
              </w:rPr>
              <w:t xml:space="preserve"> </w:t>
            </w:r>
            <w:r>
              <w:rPr>
                <w:rFonts w:ascii="Times New Roman" w:hAnsi="Times New Roman" w:cs="Times New Roman"/>
                <w:iCs/>
                <w:sz w:val="24"/>
                <w:szCs w:val="24"/>
              </w:rPr>
              <w:t>turi būti tas pats asmuo, kurį tiekėjas turi (ar pasitelks) įrodinėdamas atitiktį kvalifikacijos reikalavimui.</w:t>
            </w:r>
          </w:p>
        </w:tc>
      </w:tr>
    </w:tbl>
    <w:p w14:paraId="7FFC833B" w14:textId="77777777" w:rsidR="008767EC" w:rsidRDefault="00697E6F">
      <w:pPr>
        <w:widowControl w:val="0"/>
        <w:spacing w:after="0"/>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Pastabos:</w:t>
      </w:r>
    </w:p>
    <w:p w14:paraId="15437648" w14:textId="77777777" w:rsidR="008767EC" w:rsidRDefault="00697E6F">
      <w:pPr>
        <w:pStyle w:val="ListParagraph"/>
        <w:widowControl w:val="0"/>
        <w:numPr>
          <w:ilvl w:val="0"/>
          <w:numId w:val="1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vertinamas vieno Tiekėjo pasiūlyto eksperto projektų (sutarčių) skaičius. </w:t>
      </w:r>
      <w:r>
        <w:rPr>
          <w:rFonts w:ascii="Times New Roman" w:hAnsi="Times New Roman" w:cs="Times New Roman"/>
          <w:sz w:val="24"/>
          <w:szCs w:val="24"/>
          <w:u w:val="single"/>
        </w:rPr>
        <w:t>Tiekėjui pasiūlius daugiau kaip vieną ekspertą, sutarčių skaičius nesumuojamas ir vertinami tik to Tiekėjo pasiūlyto eksperto duomenys, kurio šis rodiklis yra geresnis.</w:t>
      </w:r>
      <w:r>
        <w:rPr>
          <w:rFonts w:ascii="Times New Roman" w:hAnsi="Times New Roman" w:cs="Times New Roman"/>
          <w:sz w:val="24"/>
          <w:szCs w:val="24"/>
        </w:rPr>
        <w:t xml:space="preserve"> </w:t>
      </w:r>
    </w:p>
    <w:p w14:paraId="581D67C5" w14:textId="77777777" w:rsidR="008767EC" w:rsidRDefault="00697E6F">
      <w:pPr>
        <w:pStyle w:val="ListParagraph"/>
        <w:widowControl w:val="0"/>
        <w:numPr>
          <w:ilvl w:val="0"/>
          <w:numId w:val="1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Vertinami tik projektai (sutartys), kuriose specialistas dalyvavo per paskutinius 8 (aštuonerius) metus. P</w:t>
      </w:r>
      <w:r>
        <w:rPr>
          <w:rFonts w:ascii="Times New Roman" w:hAnsi="Times New Roman" w:cs="Times New Roman"/>
          <w:sz w:val="24"/>
          <w:szCs w:val="24"/>
        </w:rPr>
        <w:t>rojektas (sutartis) gali būti pradėtas vykdyti anksčiau nei prieš 8 metus (iki pasiūlymų pateikimo termino pabaigos), tačiau turi būti baigtas įgyvendinti ne anksčiau, kaip prieš 8 metus. Siūlomo specialisto patirtis turi būti įgyta iki pasiūlymų pateikimo termino pabaigos.</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Metais laikomos 365 dienos. Terminas „per pastaruosius 8 metus (iki pasiūlymų pateikimo termino pabaigos)“ reiškia terminą, skaičiuojamą nuo paskutinės pasiūlymų pateikimo termino dienos, skaičiuojant atgal pilnais metais. Pavyzdžiui, jeigu pasiūlymų pateikimo termino paskutinė diena yra 2025 m. liepos 15 d., tuomet „per pastaruosius 5 (penkis) metus“ reiškia laikotarpį nuo 2020 m. liepos 15 d. iki 2025 m. liepos 14 d.  imtinai.  </w:t>
      </w:r>
    </w:p>
    <w:p w14:paraId="7B22D292" w14:textId="77777777" w:rsidR="008767EC" w:rsidRDefault="00697E6F">
      <w:pPr>
        <w:pStyle w:val="ListParagraph"/>
        <w:numPr>
          <w:ilvl w:val="0"/>
          <w:numId w:val="18"/>
        </w:numPr>
        <w:tabs>
          <w:tab w:val="left" w:pos="284"/>
          <w:tab w:val="left"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Perkančioji organizacija norėdama įsitikinti informacija apie vykdytą projektą (sutartį), pasilieka teisę be išankstinio įspėjimo susisiekti su tiekėjo nurodytu užsakovo kontaktiniu asmeniu. </w:t>
      </w:r>
    </w:p>
    <w:p w14:paraId="01F51B5C" w14:textId="77777777" w:rsidR="008767EC" w:rsidRDefault="008767EC">
      <w:pPr>
        <w:rPr>
          <w:rFonts w:ascii="Times New Roman" w:hAnsi="Times New Roman" w:cs="Times New Roman"/>
          <w:sz w:val="24"/>
          <w:szCs w:val="24"/>
        </w:rPr>
      </w:pPr>
    </w:p>
    <w:p w14:paraId="332756B0" w14:textId="77777777" w:rsidR="008767EC" w:rsidRDefault="00697E6F">
      <w:pPr>
        <w:pStyle w:val="ListParagraph"/>
        <w:numPr>
          <w:ilvl w:val="1"/>
          <w:numId w:val="17"/>
        </w:numPr>
        <w:tabs>
          <w:tab w:val="left" w:pos="284"/>
          <w:tab w:val="left" w:pos="567"/>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Kokybės kriterijaus </w:t>
      </w:r>
      <w:r>
        <w:rPr>
          <w:rFonts w:ascii="Times New Roman" w:hAnsi="Times New Roman" w:cs="Times New Roman"/>
          <w:b/>
          <w:sz w:val="24"/>
          <w:szCs w:val="24"/>
        </w:rPr>
        <w:t>2 parametro „</w:t>
      </w:r>
      <w:r>
        <w:rPr>
          <w:rFonts w:ascii="Times New Roman" w:hAnsi="Times New Roman" w:cs="Times New Roman"/>
          <w:b/>
          <w:bCs/>
          <w:sz w:val="24"/>
          <w:szCs w:val="24"/>
        </w:rPr>
        <w:t>Siūlomas PRĮR modernizavimo architektūrinis sprendimas ir projekto valdymo plano (Paslaugų teikimo reglamento) projektas ir projekto rizikų valdymo koncepcija</w:t>
      </w:r>
      <w:r>
        <w:rPr>
          <w:rFonts w:ascii="Times New Roman" w:hAnsi="Times New Roman" w:cs="Times New Roman"/>
          <w:b/>
          <w:sz w:val="24"/>
          <w:szCs w:val="24"/>
        </w:rPr>
        <w:t>“ (</w:t>
      </w:r>
      <w:r>
        <w:rPr>
          <w:rFonts w:ascii="Times New Roman" w:hAnsi="Times New Roman" w:cs="Times New Roman"/>
          <w:b/>
          <w:bCs/>
          <w:sz w:val="24"/>
          <w:szCs w:val="24"/>
        </w:rPr>
        <w:t>P</w:t>
      </w:r>
      <w:r>
        <w:rPr>
          <w:rFonts w:ascii="Times New Roman" w:hAnsi="Times New Roman" w:cs="Times New Roman"/>
          <w:b/>
          <w:bCs/>
          <w:sz w:val="24"/>
          <w:szCs w:val="24"/>
          <w:vertAlign w:val="subscript"/>
        </w:rPr>
        <w:t>2</w:t>
      </w:r>
      <w:r>
        <w:rPr>
          <w:rFonts w:ascii="Times New Roman" w:hAnsi="Times New Roman" w:cs="Times New Roman"/>
          <w:b/>
          <w:sz w:val="24"/>
          <w:szCs w:val="24"/>
        </w:rPr>
        <w:t>) įvertinimo reikšmės</w:t>
      </w:r>
      <w:r>
        <w:rPr>
          <w:rFonts w:ascii="Times New Roman" w:hAnsi="Times New Roman" w:cs="Times New Roman"/>
          <w:bCs/>
          <w:sz w:val="24"/>
          <w:szCs w:val="24"/>
        </w:rPr>
        <w:t>:</w:t>
      </w:r>
    </w:p>
    <w:p w14:paraId="0735759C" w14:textId="77777777" w:rsidR="008767EC" w:rsidRDefault="008767EC">
      <w:pPr>
        <w:pStyle w:val="ListParagraph"/>
        <w:tabs>
          <w:tab w:val="left" w:pos="284"/>
          <w:tab w:val="left" w:pos="567"/>
        </w:tabs>
        <w:spacing w:after="0" w:line="240" w:lineRule="auto"/>
        <w:ind w:left="0"/>
        <w:jc w:val="both"/>
        <w:rPr>
          <w:rFonts w:ascii="Times New Roman" w:hAnsi="Times New Roman" w:cs="Times New Roman"/>
          <w:bCs/>
          <w:sz w:val="24"/>
          <w:szCs w:val="24"/>
        </w:rPr>
      </w:pPr>
    </w:p>
    <w:p w14:paraId="28ED99B8" w14:textId="77777777" w:rsidR="008767EC" w:rsidRDefault="00697E6F">
      <w:pPr>
        <w:pStyle w:val="ListParagraph"/>
        <w:widowControl w:val="0"/>
        <w:tabs>
          <w:tab w:val="left" w:pos="0"/>
          <w:tab w:val="left" w:pos="284"/>
        </w:tabs>
        <w:spacing w:after="0"/>
        <w:jc w:val="right"/>
        <w:rPr>
          <w:rFonts w:ascii="Times New Roman" w:hAnsi="Times New Roman" w:cs="Times New Roman"/>
          <w:sz w:val="24"/>
          <w:szCs w:val="24"/>
        </w:rPr>
      </w:pPr>
      <w:r>
        <w:rPr>
          <w:rFonts w:ascii="Times New Roman" w:hAnsi="Times New Roman" w:cs="Times New Roman"/>
          <w:sz w:val="24"/>
          <w:szCs w:val="24"/>
        </w:rPr>
        <w:t>4 lentelė</w:t>
      </w:r>
    </w:p>
    <w:tbl>
      <w:tblPr>
        <w:tblW w:w="5000" w:type="pct"/>
        <w:tblLayout w:type="fixed"/>
        <w:tblLook w:val="04A0" w:firstRow="1" w:lastRow="0" w:firstColumn="1" w:lastColumn="0" w:noHBand="0" w:noVBand="1"/>
      </w:tblPr>
      <w:tblGrid>
        <w:gridCol w:w="7485"/>
        <w:gridCol w:w="870"/>
        <w:gridCol w:w="1607"/>
      </w:tblGrid>
      <w:tr w:rsidR="008767EC" w14:paraId="3ED7F1B6" w14:textId="77777777">
        <w:trPr>
          <w:trHeight w:val="255"/>
        </w:trPr>
        <w:tc>
          <w:tcPr>
            <w:tcW w:w="7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2EFC97" w14:textId="77777777" w:rsidR="008767EC" w:rsidRDefault="00697E6F">
            <w:pPr>
              <w:widowControl w:val="0"/>
              <w:spacing w:after="0"/>
              <w:rPr>
                <w:rFonts w:ascii="Times New Roman" w:hAnsi="Times New Roman" w:cs="Times New Roman"/>
                <w:b/>
                <w:bCs/>
                <w:iCs/>
                <w:sz w:val="24"/>
                <w:szCs w:val="24"/>
              </w:rPr>
            </w:pPr>
            <w:r>
              <w:rPr>
                <w:rFonts w:ascii="Times New Roman" w:hAnsi="Times New Roman" w:cs="Times New Roman"/>
                <w:b/>
                <w:sz w:val="24"/>
                <w:szCs w:val="24"/>
              </w:rPr>
              <w:t>2 parametro „Siūlomas PRĮR modernizavimo architektūrinis sprendimas ir projekto valdymo plano (Paslaugų teikimo reglamento) projektas ir projekto rizikų valdymo koncepcija“ (</w:t>
            </w: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b/>
                <w:sz w:val="24"/>
                <w:szCs w:val="24"/>
              </w:rPr>
              <w:t>) skiriamų balų skaičius ir vertinimo aprašymas</w:t>
            </w:r>
          </w:p>
        </w:tc>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9CF10B"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1</w:t>
            </w:r>
            <w:r>
              <w:rPr>
                <w:rFonts w:ascii="Times New Roman" w:hAnsi="Times New Roman" w:cs="Times New Roman"/>
                <w:sz w:val="24"/>
                <w:szCs w:val="24"/>
              </w:rPr>
              <w:t>= 30</w:t>
            </w:r>
          </w:p>
        </w:tc>
      </w:tr>
      <w:tr w:rsidR="008767EC" w14:paraId="4CE54274" w14:textId="77777777">
        <w:trPr>
          <w:trHeight w:val="52"/>
        </w:trPr>
        <w:tc>
          <w:tcPr>
            <w:tcW w:w="9971" w:type="dxa"/>
            <w:gridSpan w:val="3"/>
            <w:tcBorders>
              <w:top w:val="single" w:sz="4" w:space="0" w:color="000000"/>
              <w:left w:val="single" w:sz="4" w:space="0" w:color="000000"/>
              <w:bottom w:val="single" w:sz="4" w:space="0" w:color="000000"/>
              <w:right w:val="single" w:sz="4" w:space="0" w:color="000000"/>
            </w:tcBorders>
          </w:tcPr>
          <w:p w14:paraId="7D60AE3A"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Minimalus įvertinimas – 0 balų, maksimalus įvertinimas - 3 balai.</w:t>
            </w:r>
          </w:p>
          <w:p w14:paraId="0108E27B" w14:textId="77777777" w:rsidR="008767EC" w:rsidRDefault="00697E6F">
            <w:pPr>
              <w:widowControl w:val="0"/>
              <w:tabs>
                <w:tab w:val="left" w:pos="1134"/>
              </w:tabs>
              <w:spacing w:after="0"/>
              <w:jc w:val="both"/>
              <w:rPr>
                <w:rFonts w:ascii="Times New Roman" w:hAnsi="Times New Roman" w:cs="Times New Roman"/>
                <w:sz w:val="24"/>
                <w:szCs w:val="24"/>
              </w:rPr>
            </w:pPr>
            <w:r>
              <w:rPr>
                <w:rFonts w:ascii="Times New Roman" w:hAnsi="Times New Roman" w:cs="Times New Roman"/>
                <w:iCs/>
                <w:sz w:val="24"/>
                <w:szCs w:val="24"/>
              </w:rPr>
              <w:t>Siekiant palengvinti vertinimą ir suvienodinti galimas balų interpretacijas, vertinimo skalė padalinta į kokybinį vertinimą nuo 0 iki 3 balų.</w:t>
            </w:r>
          </w:p>
        </w:tc>
      </w:tr>
      <w:tr w:rsidR="008767EC" w14:paraId="3553FCAE" w14:textId="77777777">
        <w:trPr>
          <w:trHeight w:val="52"/>
        </w:trPr>
        <w:tc>
          <w:tcPr>
            <w:tcW w:w="9971" w:type="dxa"/>
            <w:gridSpan w:val="3"/>
            <w:tcBorders>
              <w:top w:val="single" w:sz="4" w:space="0" w:color="000000"/>
              <w:left w:val="single" w:sz="4" w:space="0" w:color="000000"/>
              <w:bottom w:val="single" w:sz="4" w:space="0" w:color="000000"/>
              <w:right w:val="single" w:sz="4" w:space="0" w:color="000000"/>
            </w:tcBorders>
          </w:tcPr>
          <w:p w14:paraId="123337B5" w14:textId="77777777" w:rsidR="008767EC" w:rsidRDefault="00697E6F">
            <w:pPr>
              <w:widowControl w:val="0"/>
              <w:spacing w:after="200"/>
              <w:contextualSpacing/>
              <w:jc w:val="both"/>
              <w:rPr>
                <w:rFonts w:ascii="Times New Roman" w:hAnsi="Times New Roman" w:cs="Times New Roman"/>
                <w:sz w:val="24"/>
                <w:szCs w:val="24"/>
              </w:rPr>
            </w:pPr>
            <w:r>
              <w:rPr>
                <w:rFonts w:ascii="Times New Roman" w:hAnsi="Times New Roman" w:cs="Times New Roman"/>
                <w:sz w:val="24"/>
                <w:szCs w:val="24"/>
              </w:rPr>
              <w:t>Tiekėjas turi pateikti šių parametro dalių aprašymą:</w:t>
            </w:r>
          </w:p>
          <w:p w14:paraId="51ECD858" w14:textId="77777777" w:rsidR="008767EC" w:rsidRDefault="00697E6F">
            <w:pPr>
              <w:widowControl w:val="0"/>
              <w:numPr>
                <w:ilvl w:val="0"/>
                <w:numId w:val="19"/>
              </w:numPr>
              <w:spacing w:after="200"/>
              <w:contextualSpacing/>
              <w:jc w:val="both"/>
              <w:rPr>
                <w:rFonts w:ascii="Times New Roman" w:hAnsi="Times New Roman" w:cs="Times New Roman"/>
                <w:sz w:val="24"/>
                <w:szCs w:val="24"/>
              </w:rPr>
            </w:pPr>
            <w:r>
              <w:rPr>
                <w:rFonts w:ascii="Times New Roman" w:hAnsi="Times New Roman" w:cs="Times New Roman"/>
                <w:b/>
                <w:sz w:val="24"/>
                <w:szCs w:val="24"/>
              </w:rPr>
              <w:t>PRĮR</w:t>
            </w:r>
            <w:r>
              <w:rPr>
                <w:rFonts w:ascii="Times New Roman" w:hAnsi="Times New Roman" w:cs="Times New Roman"/>
                <w:b/>
                <w:bCs/>
                <w:sz w:val="24"/>
                <w:szCs w:val="24"/>
              </w:rPr>
              <w:t xml:space="preserve"> modernizavimo architektūros realizavimo sprendimas.</w:t>
            </w:r>
            <w:r>
              <w:rPr>
                <w:rFonts w:ascii="Times New Roman" w:hAnsi="Times New Roman" w:cs="Times New Roman"/>
                <w:sz w:val="24"/>
                <w:szCs w:val="24"/>
              </w:rPr>
              <w:t xml:space="preserve"> Pasiūlymo teikėjas turi pateikti </w:t>
            </w:r>
            <w:r>
              <w:rPr>
                <w:rFonts w:ascii="Times New Roman" w:hAnsi="Times New Roman" w:cs="Times New Roman"/>
                <w:bCs/>
                <w:sz w:val="24"/>
                <w:szCs w:val="24"/>
              </w:rPr>
              <w:t>PRĮR m</w:t>
            </w:r>
            <w:r>
              <w:rPr>
                <w:rFonts w:ascii="Times New Roman" w:hAnsi="Times New Roman" w:cs="Times New Roman"/>
                <w:sz w:val="24"/>
                <w:szCs w:val="24"/>
              </w:rPr>
              <w:t xml:space="preserve">odernizavimo architektūros aprašymą ir jos sukūrimui siūlomus naudoti techninius </w:t>
            </w:r>
            <w:r>
              <w:rPr>
                <w:rFonts w:ascii="Times New Roman" w:hAnsi="Times New Roman" w:cs="Times New Roman"/>
                <w:sz w:val="24"/>
                <w:szCs w:val="24"/>
              </w:rPr>
              <w:lastRenderedPageBreak/>
              <w:t xml:space="preserve">sprendimus (įskaitant atviro kodo, licencijuojamos ar kt.) bei juos pagrįsti (įskaitant bet neapsiribojant turi būti aprašomos Techninės specifikacijos </w:t>
            </w:r>
            <w:r>
              <w:rPr>
                <w:rFonts w:ascii="Times New Roman" w:hAnsi="Times New Roman" w:cs="Times New Roman"/>
                <w:color w:val="000000"/>
                <w:sz w:val="24"/>
                <w:szCs w:val="24"/>
              </w:rPr>
              <w:t>7.27.4 Formų administravimas skyriuje aprašomo formų administravimo funkcionalumo techninis sprendimas ir reikalaujamas licencijas (jeigu yra).</w:t>
            </w:r>
            <w:r>
              <w:rPr>
                <w:rFonts w:ascii="Times New Roman" w:hAnsi="Times New Roman" w:cs="Times New Roman"/>
                <w:sz w:val="24"/>
                <w:szCs w:val="24"/>
              </w:rPr>
              <w:t xml:space="preserve">),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paaiškinti kiekvieno komponento sukūrimui ar modernizavimui siūlomų techninių sprendimų (kiekvieno atskirai) ir jų alternatyvų (jei siūloma) pliusus ir minusus, atkreipiant dėmesį į viso registro vientisą veikimą, dėl kokios priežasties vienas ar kitas sprendimas pasirinkti (kaip jis atitinka techninės specifikacijos keliamus reikalavimus, kaina ir kt.). </w:t>
            </w:r>
          </w:p>
          <w:p w14:paraId="06348DA6" w14:textId="77777777" w:rsidR="008767EC" w:rsidRDefault="00697E6F">
            <w:pPr>
              <w:widowControl w:val="0"/>
              <w:numPr>
                <w:ilvl w:val="0"/>
                <w:numId w:val="19"/>
              </w:numPr>
              <w:spacing w:after="200"/>
              <w:contextualSpacing/>
              <w:jc w:val="both"/>
              <w:rPr>
                <w:rFonts w:ascii="Times New Roman" w:hAnsi="Times New Roman" w:cs="Times New Roman"/>
                <w:sz w:val="24"/>
                <w:szCs w:val="24"/>
              </w:rPr>
            </w:pPr>
            <w:r>
              <w:rPr>
                <w:rFonts w:ascii="Times New Roman" w:hAnsi="Times New Roman" w:cs="Times New Roman"/>
                <w:b/>
                <w:sz w:val="24"/>
                <w:szCs w:val="24"/>
              </w:rPr>
              <w:t>PRĮR</w:t>
            </w:r>
            <w:r>
              <w:rPr>
                <w:rFonts w:ascii="Times New Roman" w:hAnsi="Times New Roman" w:cs="Times New Roman"/>
                <w:b/>
                <w:bCs/>
                <w:sz w:val="24"/>
                <w:szCs w:val="24"/>
              </w:rPr>
              <w:t xml:space="preserve"> modernizavimo projekto valdymo (Paslaugų teikimo reglamento) projektas ir projekto rizikų valdymo koncepcija</w:t>
            </w:r>
            <w:r>
              <w:rPr>
                <w:rFonts w:ascii="Times New Roman" w:hAnsi="Times New Roman" w:cs="Times New Roman"/>
                <w:sz w:val="24"/>
                <w:szCs w:val="24"/>
              </w:rPr>
              <w:t>, kuri turi apimti šiuos elementus:</w:t>
            </w:r>
          </w:p>
          <w:p w14:paraId="292ADF70" w14:textId="77777777" w:rsidR="008767EC" w:rsidRDefault="00697E6F">
            <w:pPr>
              <w:widowControl w:val="0"/>
              <w:numPr>
                <w:ilvl w:val="1"/>
                <w:numId w:val="19"/>
              </w:numPr>
              <w:spacing w:after="20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valdymo planą (Paslaugų teikimo reglamentą), kuriame nurodomi projekto tikslai, prioritetai, etapų apimtys ir rezultatai, veiklų grafikas, kokybiniai reikalavimai, komunikavimo principai, atsakomybės, tarpinių ir galutinių rezultatų priėmimo kriterijai, pakeitimų valdymo procedūra, vystymo paslaugų procedūra ir kt. </w:t>
            </w:r>
          </w:p>
          <w:p w14:paraId="6CCAA620" w14:textId="77777777" w:rsidR="008767EC" w:rsidRDefault="00697E6F">
            <w:pPr>
              <w:widowControl w:val="0"/>
              <w:numPr>
                <w:ilvl w:val="1"/>
                <w:numId w:val="19"/>
              </w:numPr>
              <w:spacing w:after="200"/>
              <w:contextualSpacing/>
              <w:jc w:val="both"/>
              <w:rPr>
                <w:rFonts w:ascii="Times New Roman" w:hAnsi="Times New Roman" w:cs="Times New Roman"/>
                <w:iCs/>
                <w:sz w:val="24"/>
                <w:szCs w:val="24"/>
              </w:rPr>
            </w:pPr>
            <w:r>
              <w:rPr>
                <w:rFonts w:ascii="Times New Roman" w:hAnsi="Times New Roman" w:cs="Times New Roman"/>
                <w:sz w:val="24"/>
                <w:szCs w:val="24"/>
              </w:rPr>
              <w:t>projekto rizikų valdymo planą, kuriame nurodomos rizikos susietos su projekto aplinka, techninėje specifikacijoje įvardintais funkciniais ir nefunkciniais reikalavimais, nurodytos priemonės, kurių Tiekėjas imsis įvardintoms rizikoms valdyti.</w:t>
            </w:r>
          </w:p>
        </w:tc>
      </w:tr>
      <w:tr w:rsidR="008767EC" w14:paraId="285251CC"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117E24"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Aprašymas</w:t>
            </w:r>
          </w:p>
        </w:tc>
        <w:tc>
          <w:tcPr>
            <w:tcW w:w="1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21309A"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t>Balai</w:t>
            </w:r>
          </w:p>
        </w:tc>
      </w:tr>
      <w:tr w:rsidR="008767EC" w14:paraId="3C89D3F9"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7918CE61" w14:textId="77777777" w:rsidR="008767EC" w:rsidRDefault="00697E6F">
            <w:pPr>
              <w:widowControl w:val="0"/>
              <w:contextualSpacing/>
              <w:jc w:val="both"/>
              <w:rPr>
                <w:rFonts w:ascii="Times New Roman" w:hAnsi="Times New Roman" w:cs="Times New Roman"/>
                <w:sz w:val="24"/>
                <w:szCs w:val="24"/>
              </w:rPr>
            </w:pPr>
            <w:r>
              <w:rPr>
                <w:rFonts w:ascii="Times New Roman" w:hAnsi="Times New Roman" w:cs="Times New Roman"/>
                <w:sz w:val="24"/>
                <w:szCs w:val="24"/>
              </w:rPr>
              <w:t xml:space="preserve">Jeigu aprašytos visos parametro dalys (PRĮR modernizavimo architektūros realizavimo sprendimas, PRĮR modernizavimo projekto valdymo (Paslaugų teikimo reglamento) projektas ir projekto rizikų valdymo koncepcija) skiriama maksimaliai balų. Aprašyme turi būti: </w:t>
            </w:r>
          </w:p>
          <w:p w14:paraId="47B2662F"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aprašytas ir pagrįstas PRĮR modernizavimo architektūros realizavimo sprendimas (įskaitant bet neapsiribojant turi būti aprašomos Techninės specifikacijos </w:t>
            </w:r>
            <w:r>
              <w:rPr>
                <w:rFonts w:ascii="Times New Roman" w:hAnsi="Times New Roman" w:cs="Times New Roman"/>
                <w:color w:val="000000"/>
                <w:sz w:val="24"/>
                <w:szCs w:val="24"/>
              </w:rPr>
              <w:t>7.27.4 Formų administravimas skyriuje aprašomo formų administravimo funkcionalumo techninis sprendimas ir reikalaujamas licencijas (jeigu yra)).</w:t>
            </w:r>
            <w:r>
              <w:rPr>
                <w:rFonts w:ascii="Times New Roman" w:hAnsi="Times New Roman" w:cs="Times New Roman"/>
                <w:sz w:val="24"/>
                <w:szCs w:val="24"/>
              </w:rPr>
              <w:t>;</w:t>
            </w:r>
          </w:p>
          <w:p w14:paraId="2206F829"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pateikiamas kiekvieno architektūros komponento techninio realizavimo aprašymas ir pasirinktų sprendimų pagrindimo aprašymas, detalizuojama, kaip bus užtikrintas panaudos atvejų, susijusių reagavimu realiu laiku, įgyvendinimas atsižvelgiant į techninės specifikacijos reikalavimus greitaveikai ir našumui; </w:t>
            </w:r>
          </w:p>
          <w:p w14:paraId="006B03A2"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pateiktos siūlomų techninių sprendimų ir programinės įrangos alternatyvos;</w:t>
            </w:r>
          </w:p>
          <w:p w14:paraId="2476FCF3"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pateiktas modernizuojamam PRĮR siūlomų naudoti programinės įrangos sprendimų aprašymas susietas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bei pateikiamas jų naudojimo pagrindimas –</w:t>
            </w:r>
            <w:r>
              <w:rPr>
                <w:rFonts w:ascii="Times New Roman" w:hAnsi="Times New Roman" w:cs="Times New Roman"/>
                <w:sz w:val="24"/>
                <w:szCs w:val="24"/>
                <w:u w:val="single"/>
              </w:rPr>
              <w:t xml:space="preserve"> dėl kokios priežasties pasirinktas vienas ar kitas sprendimas (jo atitiktis techninės specifikacijos keliamiems reikalavimams, kaina ir pan.) </w:t>
            </w:r>
            <w:r>
              <w:rPr>
                <w:rFonts w:ascii="Times New Roman" w:hAnsi="Times New Roman" w:cs="Times New Roman"/>
                <w:sz w:val="24"/>
                <w:szCs w:val="24"/>
              </w:rPr>
              <w:t xml:space="preserve">(kiekvieno atskirai) ir jų alternatyvų pliusai ir minusai, atkreipiant dėmesį į viso registro vientisą veikimą; </w:t>
            </w:r>
          </w:p>
          <w:p w14:paraId="03D2B85F"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pateiktas PRĮR modernizavimo projekto valdymo (Paslaugų teikimo reglamento) projektas ir projekto rizikų valdymo koncepcijos projektas su visomis žemiau nurodytomis dalimis:</w:t>
            </w:r>
          </w:p>
          <w:p w14:paraId="45F7B511" w14:textId="77777777" w:rsidR="008767EC" w:rsidRDefault="00697E6F">
            <w:pPr>
              <w:widowControl w:val="0"/>
              <w:numPr>
                <w:ilvl w:val="1"/>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projekto valdymo plano (Paslaugų teikimo reglamento) projekte pateikti ir pagrįsti:</w:t>
            </w:r>
          </w:p>
          <w:p w14:paraId="4AEA373D"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projekto tikslai ir prioritetai;</w:t>
            </w:r>
          </w:p>
          <w:p w14:paraId="1655EA17"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projekto veiklų grafikas</w:t>
            </w:r>
            <w:r>
              <w:rPr>
                <w:rStyle w:val="Inaosprieraias"/>
                <w:rFonts w:ascii="Times New Roman" w:hAnsi="Times New Roman" w:cs="Times New Roman"/>
                <w:sz w:val="24"/>
                <w:szCs w:val="24"/>
              </w:rPr>
              <w:footnoteReference w:id="4"/>
            </w:r>
            <w:r>
              <w:rPr>
                <w:rFonts w:ascii="Times New Roman" w:hAnsi="Times New Roman" w:cs="Times New Roman"/>
                <w:sz w:val="24"/>
                <w:szCs w:val="24"/>
              </w:rPr>
              <w:t xml:space="preserve">, kuriame nurodytos iteracijos (prieaugiai), jų trukmė ir kiekvienoje iteracijoje realizuojami </w:t>
            </w:r>
            <w:r>
              <w:rPr>
                <w:rFonts w:ascii="Times New Roman" w:hAnsi="Times New Roman" w:cs="Times New Roman"/>
                <w:iCs/>
                <w:color w:val="000000"/>
                <w:sz w:val="24"/>
                <w:szCs w:val="24"/>
              </w:rPr>
              <w:t>techninėje specifikacijoje aprašyti visi funkciniai moduliai (žr. techninės specifikacijos 7.1 paveikslas, žalios spalvos PRĮR komponentai (32 vnt.)). Grafikas turi būti sudaromas pagal techninės specifikacijos 8.9 skyriaus reikalavimus (nereikalaujama pateikti iteracijos apimties techninės specifikacijos reikalavimų detalumu, o tik funkcinių komponentų lygyje, kaip nurodyta šiame punkte). Turi būti pagrįsta kiekvienos iteracijos apimtis ir pateiktos ne mažiau nei 3 rizikos bendram projekto veiklų grafikui.</w:t>
            </w:r>
          </w:p>
          <w:p w14:paraId="79024068"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kokybiniai reikalavimai: pateikti ne mažiau nei 5 </w:t>
            </w:r>
            <w:r>
              <w:rPr>
                <w:rFonts w:ascii="Times New Roman" w:hAnsi="Times New Roman" w:cs="Times New Roman"/>
                <w:iCs/>
                <w:color w:val="000000"/>
                <w:sz w:val="24"/>
                <w:szCs w:val="24"/>
              </w:rPr>
              <w:t>programinės įrangos kokybės charakteristikų užtikrinimo procesų aprašymai, susieti su techninėje specifikacijoje aprašytais reikalavimais.</w:t>
            </w:r>
          </w:p>
          <w:p w14:paraId="666DBDA1"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komunikavimo principai</w:t>
            </w:r>
            <w:r>
              <w:rPr>
                <w:rFonts w:ascii="Times New Roman" w:hAnsi="Times New Roman" w:cs="Times New Roman"/>
                <w:iCs/>
                <w:color w:val="000000"/>
                <w:sz w:val="24"/>
                <w:szCs w:val="24"/>
              </w:rPr>
              <w:t xml:space="preserve"> ir dokumentacijos derinimo procedūra ir nurodyti Tiekėjo siūlomi bendradarbiavimo įrankiai</w:t>
            </w:r>
            <w:r>
              <w:rPr>
                <w:rFonts w:ascii="Times New Roman" w:hAnsi="Times New Roman" w:cs="Times New Roman"/>
                <w:iCs/>
                <w:sz w:val="24"/>
                <w:szCs w:val="24"/>
              </w:rPr>
              <w:t>;</w:t>
            </w:r>
          </w:p>
          <w:p w14:paraId="1B10C067"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šalių atsakomybės;</w:t>
            </w:r>
          </w:p>
          <w:p w14:paraId="6CB1ED02"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tarpinių ir galutinių rezultatų priėmimo kriterijai;</w:t>
            </w:r>
          </w:p>
          <w:p w14:paraId="00DE4B69" w14:textId="77777777" w:rsidR="008767EC" w:rsidRDefault="00697E6F">
            <w:pPr>
              <w:widowControl w:val="0"/>
              <w:numPr>
                <w:ilvl w:val="2"/>
                <w:numId w:val="20"/>
              </w:numPr>
              <w:tabs>
                <w:tab w:val="left" w:pos="1451"/>
              </w:tabs>
              <w:spacing w:after="0"/>
              <w:contextualSpacing/>
              <w:jc w:val="both"/>
              <w:rPr>
                <w:rFonts w:ascii="Times New Roman" w:hAnsi="Times New Roman" w:cs="Times New Roman"/>
                <w:sz w:val="24"/>
                <w:szCs w:val="24"/>
              </w:rPr>
            </w:pPr>
            <w:r>
              <w:rPr>
                <w:rFonts w:ascii="Times New Roman" w:hAnsi="Times New Roman" w:cs="Times New Roman"/>
                <w:sz w:val="24"/>
                <w:szCs w:val="24"/>
              </w:rPr>
              <w:t>pakeitimų valdymo procedūra;</w:t>
            </w:r>
          </w:p>
          <w:p w14:paraId="6AFF9AFD" w14:textId="77777777" w:rsidR="008767EC" w:rsidRDefault="00697E6F">
            <w:pPr>
              <w:widowControl w:val="0"/>
              <w:numPr>
                <w:ilvl w:val="2"/>
                <w:numId w:val="20"/>
              </w:numPr>
              <w:tabs>
                <w:tab w:val="left" w:pos="1451"/>
              </w:tabs>
              <w:spacing w:after="0"/>
              <w:contextualSpacing/>
              <w:jc w:val="both"/>
              <w:rPr>
                <w:rFonts w:ascii="Times New Roman" w:hAnsi="Times New Roman" w:cs="Times New Roman"/>
                <w:sz w:val="24"/>
                <w:szCs w:val="24"/>
              </w:rPr>
            </w:pPr>
            <w:r>
              <w:rPr>
                <w:rFonts w:ascii="Times New Roman" w:hAnsi="Times New Roman" w:cs="Times New Roman"/>
                <w:sz w:val="24"/>
                <w:szCs w:val="24"/>
              </w:rPr>
              <w:t>vystymo paslaugų procedūra.</w:t>
            </w:r>
          </w:p>
          <w:p w14:paraId="6AE9BD51" w14:textId="77777777" w:rsidR="008767EC" w:rsidRDefault="00697E6F">
            <w:pPr>
              <w:widowControl w:val="0"/>
              <w:numPr>
                <w:ilvl w:val="1"/>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projekto rizikų valdymo koncepcijos projekte:</w:t>
            </w:r>
          </w:p>
          <w:p w14:paraId="2410B6E7"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įvardintos ir pagrįstos ne mažiau nei 5 rizikų susijusios su tarpiniais </w:t>
            </w:r>
            <w:proofErr w:type="spellStart"/>
            <w:r>
              <w:rPr>
                <w:rFonts w:ascii="Times New Roman" w:hAnsi="Times New Roman" w:cs="Times New Roman"/>
                <w:sz w:val="24"/>
                <w:szCs w:val="24"/>
              </w:rPr>
              <w:t>paleidimais</w:t>
            </w:r>
            <w:proofErr w:type="spellEnd"/>
          </w:p>
          <w:p w14:paraId="304573BE" w14:textId="77777777" w:rsidR="008767EC" w:rsidRDefault="00697E6F">
            <w:pPr>
              <w:widowControl w:val="0"/>
              <w:numPr>
                <w:ilvl w:val="2"/>
                <w:numId w:val="20"/>
              </w:numPr>
              <w:tabs>
                <w:tab w:val="left" w:pos="1451"/>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pateiktos ir pagrįstos ne mažiau nei 10 rizikų, kuriame visos įvardintos rizikos susietos su projekto aplinka (neatkartojant rizikų susijusių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techninėje specifikacijoje įvardintais funkciniais ir nefunkciniais reikalavimais, prie kiekvienos įvardintos rizikos nurodytos jų atsiradimo priežastys ir priemonės kurių Tiekėjas imtųsi įvardintoms rizikoms valdyti. </w:t>
            </w:r>
          </w:p>
          <w:p w14:paraId="7375FFDC" w14:textId="77777777" w:rsidR="008767EC" w:rsidRDefault="008767EC">
            <w:pPr>
              <w:widowControl w:val="0"/>
              <w:ind w:left="1440"/>
              <w:contextualSpacing/>
              <w:jc w:val="both"/>
              <w:rPr>
                <w:rFonts w:ascii="Times New Roman" w:hAnsi="Times New Roman" w:cs="Times New Roman"/>
                <w:sz w:val="24"/>
                <w:szCs w:val="24"/>
              </w:rPr>
            </w:pPr>
          </w:p>
          <w:p w14:paraId="10E591D6" w14:textId="77777777" w:rsidR="008767EC" w:rsidRDefault="00697E6F">
            <w:pPr>
              <w:widowControl w:val="0"/>
              <w:contextualSpacing/>
              <w:jc w:val="both"/>
              <w:rPr>
                <w:rFonts w:ascii="Times New Roman" w:hAnsi="Times New Roman" w:cs="Times New Roman"/>
                <w:b/>
                <w:bCs/>
                <w:sz w:val="24"/>
                <w:szCs w:val="24"/>
              </w:rPr>
            </w:pPr>
            <w:r>
              <w:rPr>
                <w:rFonts w:ascii="Times New Roman" w:hAnsi="Times New Roman" w:cs="Times New Roman"/>
                <w:b/>
                <w:bCs/>
                <w:sz w:val="24"/>
                <w:szCs w:val="24"/>
              </w:rPr>
              <w:t>Pasiūlymas vertinamas maksimaliu balu (3 balai), jei atitinka visus aukščiau nurodytus reikalavimus ir neužfiksuota esminių ar neesminių trūkumų, kurie detalizuojami žemiau.</w:t>
            </w:r>
          </w:p>
          <w:p w14:paraId="52187C68"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0698E6E"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3</w:t>
            </w:r>
          </w:p>
        </w:tc>
      </w:tr>
      <w:tr w:rsidR="008767EC" w14:paraId="31C93CE0"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0E95D246" w14:textId="77777777" w:rsidR="008767EC" w:rsidRDefault="00697E6F">
            <w:pPr>
              <w:widowControl w:val="0"/>
              <w:contextualSpacing/>
              <w:jc w:val="both"/>
              <w:rPr>
                <w:rFonts w:ascii="Times New Roman" w:hAnsi="Times New Roman" w:cs="Times New Roman"/>
                <w:sz w:val="24"/>
                <w:szCs w:val="24"/>
              </w:rPr>
            </w:pPr>
            <w:r>
              <w:rPr>
                <w:rFonts w:ascii="Times New Roman" w:hAnsi="Times New Roman" w:cs="Times New Roman"/>
                <w:sz w:val="24"/>
                <w:szCs w:val="24"/>
              </w:rPr>
              <w:lastRenderedPageBreak/>
              <w:t>Balas skiriamas jeigu aprašyme yra nors vienas neesminis trūkumas. Neesminiais trūkumais bus laikomi žemiau nurodyti aspektai:</w:t>
            </w:r>
          </w:p>
          <w:p w14:paraId="24B0809A"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aprašytas, tačiau nepagrįstas PRĮR modernizavimo architektūros realizavimo sprendimas (įskaitant bet neapsiribojant turi būti aprašomos Techninės specifikacijos </w:t>
            </w:r>
            <w:r>
              <w:rPr>
                <w:rFonts w:ascii="Times New Roman" w:hAnsi="Times New Roman" w:cs="Times New Roman"/>
                <w:color w:val="000000"/>
                <w:sz w:val="24"/>
                <w:szCs w:val="24"/>
              </w:rPr>
              <w:t>7.27.4 Formų administravimas skyriuje aprašomo formų administravimo funkcionalumo techninis sprendimas ir reikalaujamas licencijas (jeigu yra))</w:t>
            </w:r>
            <w:r>
              <w:rPr>
                <w:rFonts w:ascii="Times New Roman" w:hAnsi="Times New Roman" w:cs="Times New Roman"/>
                <w:sz w:val="24"/>
                <w:szCs w:val="24"/>
              </w:rPr>
              <w:t>;</w:t>
            </w:r>
          </w:p>
          <w:p w14:paraId="22425E20"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pateikiamas kiekvieno architektūros komponento techninio realizavimo aprašymas (aprašyti visi siūlomi komponentai), tačiau pasirinktų sprendimų pagrindimo aprašymas  pateikiamas ne mažiau kaip pusės komponentų;</w:t>
            </w:r>
          </w:p>
          <w:p w14:paraId="6721C4B8"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pateiktos siūlomų techninių sprendimų ir programinės įrangos alternatyvos prie ne mažiau kaip pusės siūlomoje architektūroje nurodytų komponentų;</w:t>
            </w:r>
          </w:p>
          <w:p w14:paraId="1584B18B"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tik ne mažiau kaip pusė pateiktų modernizuojamam PRĮR siūlomų naudoti programinės įrangos sprendimų susieta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ir nepateikiamas jų naudojimo pagrindimas;</w:t>
            </w:r>
          </w:p>
          <w:p w14:paraId="1E9BEE26"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Pateiktas PRĮR modernizavimo projekto valdymo (Paslaugų teikimo reglamento) projektas ir projekto rizikų valdymo koncepcija, tačiau fiksuojami neesminiai trūkumai:</w:t>
            </w:r>
          </w:p>
          <w:p w14:paraId="5F0BFAAC" w14:textId="77777777" w:rsidR="008767EC" w:rsidRDefault="00697E6F">
            <w:pPr>
              <w:widowControl w:val="0"/>
              <w:numPr>
                <w:ilvl w:val="1"/>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valdymo plano (Paslaugų teikimo reglamento) projekte trūksta nuo 1 iki 3 sudedamųjų dalių aprašymo ir/ar pagrindimo (sudedamųjų dalių aprašymas nurodytas prie 3 balų vertinimo aprašymo). </w:t>
            </w:r>
          </w:p>
          <w:p w14:paraId="699C94A3" w14:textId="77777777" w:rsidR="008767EC" w:rsidRDefault="00697E6F">
            <w:pPr>
              <w:pStyle w:val="ListParagraph"/>
              <w:widowControl w:val="0"/>
              <w:numPr>
                <w:ilvl w:val="1"/>
                <w:numId w:val="21"/>
              </w:numPr>
              <w:spacing w:after="0"/>
              <w:jc w:val="both"/>
              <w:rPr>
                <w:rFonts w:ascii="Times New Roman" w:hAnsi="Times New Roman" w:cs="Times New Roman"/>
                <w:sz w:val="24"/>
                <w:szCs w:val="24"/>
              </w:rPr>
            </w:pPr>
            <w:r>
              <w:rPr>
                <w:rFonts w:ascii="Times New Roman" w:hAnsi="Times New Roman" w:cs="Times New Roman"/>
                <w:sz w:val="24"/>
                <w:szCs w:val="24"/>
              </w:rPr>
              <w:t>projekto veiklų grafike neaprašytas 1 funkcinis modulis arba nepagrįsta vienos iteracijos apimtis arba pateiktos 2 rizikos bendram projekto veiklų grafikui.</w:t>
            </w:r>
          </w:p>
          <w:p w14:paraId="36FF3098" w14:textId="77777777" w:rsidR="008767EC" w:rsidRDefault="00697E6F">
            <w:pPr>
              <w:widowControl w:val="0"/>
              <w:numPr>
                <w:ilvl w:val="1"/>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rizikų valdymo planas (pateiktos ir pagrįstos 4 rizikos susijusios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ir/ar pateiktos ir pagrįstos nuo 7 iki 9 rizikų imtinai susijusių su projekto aplinka) ir/ar nors 2 įvardintos rizikos nesusietos su projekto aplinka, techninėje specifikacijoje įvardintais funkciniais ir nefunkciniais reikalavimais ir/arba nenurodytos jų atsiradimo priežastys ir priemonės kurių Tiekėjas imtųsi įvardintoms rizikoms valdyti. </w:t>
            </w:r>
          </w:p>
          <w:p w14:paraId="76F808F6" w14:textId="77777777" w:rsidR="008767EC" w:rsidRDefault="008767EC">
            <w:pPr>
              <w:widowControl w:val="0"/>
              <w:jc w:val="both"/>
              <w:rPr>
                <w:rFonts w:ascii="Times New Roman" w:hAnsi="Times New Roman" w:cs="Times New Roman"/>
                <w:sz w:val="24"/>
                <w:szCs w:val="24"/>
              </w:rPr>
            </w:pPr>
          </w:p>
          <w:p w14:paraId="247CCC17" w14:textId="77777777" w:rsidR="008767EC" w:rsidRDefault="00697E6F">
            <w:pPr>
              <w:widowControl w:val="0"/>
              <w:contextualSpacing/>
              <w:jc w:val="both"/>
              <w:rPr>
                <w:rFonts w:ascii="Times New Roman" w:hAnsi="Times New Roman" w:cs="Times New Roman"/>
                <w:b/>
                <w:bCs/>
                <w:sz w:val="24"/>
                <w:szCs w:val="24"/>
              </w:rPr>
            </w:pPr>
            <w:r>
              <w:rPr>
                <w:rFonts w:ascii="Times New Roman" w:hAnsi="Times New Roman" w:cs="Times New Roman"/>
                <w:b/>
                <w:bCs/>
                <w:sz w:val="24"/>
                <w:szCs w:val="24"/>
              </w:rPr>
              <w:t>Pasiūlymas vertinamas 2 balais, jei pateikiamas aprašymas, atitinkantis turinį aprašomą 3 balų vertinime, tačiau užfiksuotas bent vienas aukščiau nurodytų neesminių trūkumų.</w:t>
            </w:r>
          </w:p>
          <w:p w14:paraId="62AE589C"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58A32BC"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t>2</w:t>
            </w:r>
          </w:p>
        </w:tc>
      </w:tr>
      <w:tr w:rsidR="008767EC" w14:paraId="67148941"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10312A68" w14:textId="77777777" w:rsidR="008767EC" w:rsidRDefault="00697E6F">
            <w:pPr>
              <w:widowControl w:val="0"/>
              <w:contextualSpacing/>
              <w:rPr>
                <w:rFonts w:ascii="Times New Roman" w:hAnsi="Times New Roman" w:cs="Times New Roman"/>
                <w:sz w:val="24"/>
                <w:szCs w:val="24"/>
              </w:rPr>
            </w:pPr>
            <w:r>
              <w:rPr>
                <w:rFonts w:ascii="Times New Roman" w:hAnsi="Times New Roman" w:cs="Times New Roman"/>
                <w:sz w:val="24"/>
                <w:szCs w:val="24"/>
              </w:rPr>
              <w:t>Balas skiriamas jeigu nors 1 (vienoje) vertinimo kriterijaus aprašymo dalyje yra neesminių trūkumų. Neesminiais trūkumais bus laikomi žemiau nurodyti aspektai:</w:t>
            </w:r>
          </w:p>
          <w:p w14:paraId="493480C4"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aprašytas, tačiau nepagrįstas PRĮR modernizavimo architektūros realizavimo sprendimas. Aprašyme nustatyta  neatitikimų techninėje specifikacijoje pateiktai </w:t>
            </w:r>
            <w:r>
              <w:rPr>
                <w:rFonts w:ascii="Times New Roman" w:hAnsi="Times New Roman" w:cs="Times New Roman"/>
                <w:sz w:val="24"/>
                <w:szCs w:val="24"/>
              </w:rPr>
              <w:lastRenderedPageBreak/>
              <w:t>architektūrai ir kitiems keliamiems reikalavimams;</w:t>
            </w:r>
          </w:p>
          <w:p w14:paraId="7E3CC6C0"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pateikiamas ne mažiau kaip pusės siūlomų architektūros komponentų techninio realizavimo aprašymas ir pasirinktų sprendimų pagrindimo aprašymas; </w:t>
            </w:r>
          </w:p>
          <w:p w14:paraId="7CA1B4FF"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pateiktos siūlomų techninių sprendimų ir programinės įrangos alternatyvos prie ne mažiau kaip ketvirtadalio siūlomoje architektūroje nurodytų komponentų;</w:t>
            </w:r>
          </w:p>
          <w:p w14:paraId="62A9A793"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tik ne mažiau kaip ketvirtadalis pateiktų modernizuojamam PRĮR siūlomų naudoti programinės įrangos sprendimų susieta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ir nepateikiamas jų naudojimo pagrindimas;</w:t>
            </w:r>
          </w:p>
          <w:p w14:paraId="218EA5DE"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Pateiktas PRĮR modernizavimo projekto valdymo (Paslaugų teikimo reglamento) projektas ir projekto rizikų valdymo koncepcija, tačiau fiksuojami neesminiai trūkumai:</w:t>
            </w:r>
          </w:p>
          <w:p w14:paraId="787E0BF6"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projekto valdymo plano (Paslaugų teikimo reglamento) projekte trūksta nuo 4 iki 6 sudedamųjų dalių aprašymo ir/ar pagrindimo (sudedamųjų dalių aprašymas nurodytas prie 3 balų vertinimo aprašymo).</w:t>
            </w:r>
          </w:p>
          <w:p w14:paraId="169DE62A" w14:textId="77777777" w:rsidR="008767EC" w:rsidRDefault="00697E6F">
            <w:pPr>
              <w:pStyle w:val="ListParagraph"/>
              <w:widowControl w:val="0"/>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projekto veiklų grafike neaprašyti 2 funkciniai moduliai arba nepagrįstos dviejų iteracijų apimtys arba pateikta 1 rizika bendram projekto veiklų grafikui. </w:t>
            </w:r>
          </w:p>
          <w:p w14:paraId="42938E3B"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rizikų valdymo planas (pateiktos ir pagrįstos 3 rizikos susijusios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ir/ar nuo 4 iki 6 rizikų imtinai susijusių su projekto aplinka) ir/ar nors 4 įvardintos rizikos nesusietos su projekto aplinka, techninėje specifikacijoje įvardintais funkciniais ir nefunkciniais reikalavimais ir/arba nenurodytos jų atsiradimo priežastys ir priemonės kurių Tiekėjas imtųsi įvardintoms rizikoms valdyti. </w:t>
            </w:r>
          </w:p>
          <w:p w14:paraId="31C45762" w14:textId="77777777" w:rsidR="008767EC" w:rsidRDefault="008767EC">
            <w:pPr>
              <w:widowControl w:val="0"/>
              <w:contextualSpacing/>
              <w:jc w:val="both"/>
              <w:rPr>
                <w:rFonts w:ascii="Times New Roman" w:hAnsi="Times New Roman" w:cs="Times New Roman"/>
                <w:sz w:val="24"/>
                <w:szCs w:val="24"/>
              </w:rPr>
            </w:pPr>
          </w:p>
          <w:p w14:paraId="54591E4C" w14:textId="77777777" w:rsidR="008767EC" w:rsidRDefault="00697E6F">
            <w:pPr>
              <w:widowControl w:val="0"/>
              <w:contextualSpacing/>
              <w:jc w:val="both"/>
              <w:rPr>
                <w:rFonts w:ascii="Times New Roman" w:hAnsi="Times New Roman" w:cs="Times New Roman"/>
                <w:b/>
                <w:bCs/>
                <w:sz w:val="24"/>
                <w:szCs w:val="24"/>
              </w:rPr>
            </w:pPr>
            <w:r>
              <w:rPr>
                <w:rFonts w:ascii="Times New Roman" w:hAnsi="Times New Roman" w:cs="Times New Roman"/>
                <w:b/>
                <w:bCs/>
                <w:sz w:val="24"/>
                <w:szCs w:val="24"/>
              </w:rPr>
              <w:t>Pasiūlymas vertinamas 1 balu, jei pateikiamas aprašymas, atitinkantis turinį aprašomą 3 balų vertinime, tačiau užfiksuotas bent vienas aukščiau nurodytų neesminių trūkumų.</w:t>
            </w:r>
          </w:p>
          <w:p w14:paraId="79EC1F53"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27AAB8F"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1</w:t>
            </w:r>
          </w:p>
        </w:tc>
      </w:tr>
      <w:tr w:rsidR="008767EC" w14:paraId="0837647E"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19E269A4" w14:textId="77777777" w:rsidR="008767EC" w:rsidRDefault="00697E6F">
            <w:pPr>
              <w:widowControl w:val="0"/>
              <w:contextualSpacing/>
              <w:rPr>
                <w:rFonts w:ascii="Times New Roman" w:hAnsi="Times New Roman" w:cs="Times New Roman"/>
                <w:sz w:val="24"/>
                <w:szCs w:val="24"/>
              </w:rPr>
            </w:pPr>
            <w:r>
              <w:rPr>
                <w:rFonts w:ascii="Times New Roman" w:hAnsi="Times New Roman" w:cs="Times New Roman"/>
                <w:sz w:val="24"/>
                <w:szCs w:val="24"/>
              </w:rPr>
              <w:t>Jeigu nors 1 (vienoje) vertinimo kriterijaus aprašymo dalyje yra esminių trūkumų:</w:t>
            </w:r>
          </w:p>
          <w:p w14:paraId="1DFB890E" w14:textId="77777777" w:rsidR="008767EC" w:rsidRDefault="00697E6F">
            <w:pPr>
              <w:widowControl w:val="0"/>
              <w:numPr>
                <w:ilvl w:val="0"/>
                <w:numId w:val="23"/>
              </w:numPr>
              <w:spacing w:after="0"/>
              <w:contextualSpacing/>
              <w:jc w:val="both"/>
              <w:rPr>
                <w:rFonts w:ascii="Times New Roman" w:hAnsi="Times New Roman" w:cs="Times New Roman"/>
                <w:sz w:val="24"/>
                <w:szCs w:val="24"/>
              </w:rPr>
            </w:pPr>
            <w:r>
              <w:rPr>
                <w:rFonts w:ascii="Times New Roman" w:hAnsi="Times New Roman" w:cs="Times New Roman"/>
                <w:sz w:val="24"/>
                <w:szCs w:val="24"/>
              </w:rPr>
              <w:t>nepateiktas ir nepagrįstas PRĮR modernizavimo architektūros realizavimo sprendimas;</w:t>
            </w:r>
          </w:p>
          <w:p w14:paraId="55C594B5" w14:textId="77777777" w:rsidR="008767EC" w:rsidRDefault="00697E6F">
            <w:pPr>
              <w:widowControl w:val="0"/>
              <w:numPr>
                <w:ilvl w:val="0"/>
                <w:numId w:val="23"/>
              </w:numPr>
              <w:contextualSpacing/>
              <w:jc w:val="both"/>
              <w:rPr>
                <w:rFonts w:ascii="Times New Roman" w:hAnsi="Times New Roman" w:cs="Times New Roman"/>
                <w:sz w:val="24"/>
                <w:szCs w:val="24"/>
              </w:rPr>
            </w:pPr>
            <w:r>
              <w:rPr>
                <w:rFonts w:ascii="Times New Roman" w:hAnsi="Times New Roman" w:cs="Times New Roman"/>
                <w:sz w:val="24"/>
                <w:szCs w:val="24"/>
              </w:rPr>
              <w:t>nepateiktas visų siūlomų architektūros komponentų techninio realizavimo aprašymas arba visų architektūros komponentų techninio realizavimo aprašymas;</w:t>
            </w:r>
          </w:p>
          <w:p w14:paraId="17E6CD8E" w14:textId="77777777" w:rsidR="008767EC" w:rsidRDefault="00697E6F">
            <w:pPr>
              <w:widowControl w:val="0"/>
              <w:numPr>
                <w:ilvl w:val="0"/>
                <w:numId w:val="23"/>
              </w:numPr>
              <w:contextualSpacing/>
              <w:jc w:val="both"/>
              <w:rPr>
                <w:rFonts w:ascii="Times New Roman" w:hAnsi="Times New Roman" w:cs="Times New Roman"/>
                <w:sz w:val="24"/>
                <w:szCs w:val="24"/>
              </w:rPr>
            </w:pPr>
            <w:r>
              <w:rPr>
                <w:rFonts w:ascii="Times New Roman" w:hAnsi="Times New Roman" w:cs="Times New Roman"/>
                <w:sz w:val="24"/>
                <w:szCs w:val="24"/>
              </w:rPr>
              <w:t>nepateiktos siūlomų techninių sprendimų ir programinės įrangos alternatyvos;</w:t>
            </w:r>
          </w:p>
          <w:p w14:paraId="0C688659" w14:textId="77777777" w:rsidR="008767EC" w:rsidRDefault="00697E6F">
            <w:pPr>
              <w:widowControl w:val="0"/>
              <w:numPr>
                <w:ilvl w:val="0"/>
                <w:numId w:val="23"/>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pateikti modernizuojamam PRĮR siūlomi naudoti programinės įrangos sprendimai nesusieti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ir nepateikiamas jų naudojimo pagrindimas;</w:t>
            </w:r>
          </w:p>
          <w:p w14:paraId="20F6BBEE"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Pateiktas PRĮR modernizavimo projekto valdymo (Paslaugų teikimo reglamento) projektas ir projekto rizikų valdymo koncepcija, tačiau fiksuojami esminiai </w:t>
            </w:r>
            <w:r>
              <w:rPr>
                <w:rFonts w:ascii="Times New Roman" w:hAnsi="Times New Roman" w:cs="Times New Roman"/>
                <w:sz w:val="24"/>
                <w:szCs w:val="24"/>
              </w:rPr>
              <w:lastRenderedPageBreak/>
              <w:t>trūkumai:</w:t>
            </w:r>
          </w:p>
          <w:p w14:paraId="34946AC2"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projekto valdymo plano (Paslaugų teikimo reglamento) projekte trūksta nuo 7 iki 9 sudedamųjų dalių aprašymo ir/ar pagrindimo (sudedamųjų dalių aprašymas nurodytas prie 3 balų vertinimo aprašymo).</w:t>
            </w:r>
          </w:p>
          <w:p w14:paraId="3CD07163" w14:textId="77777777" w:rsidR="008767EC" w:rsidRDefault="00697E6F">
            <w:pPr>
              <w:pStyle w:val="ListParagraph"/>
              <w:widowControl w:val="0"/>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projekto veiklų grafike neaprašyti 3 ar daugiau funkcinių modulių arba nepagrįstos trijų ar daugiau iteracijų apimtys arba nepateikta nei viena rizika bendram projekto veiklų grafikui. </w:t>
            </w:r>
          </w:p>
          <w:p w14:paraId="239AC5CC"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rizikų valdymo planas (pateikta ir pagrįsta nuo 0 iki 2 imtinai rizikų susijusių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ir/ar nuo 0 iki 3 rizikų imtinai susijusių su projekto aplinka) ir/ar nors 3 įvardintos rizikos nesusietos su projekto aplinka, techninėje specifikacijoje įvardintais funkciniais ir nefunkciniais reikalavimais ir/arba nenurodytos jų atsiradimo priežastys ir priemonės kurių Tiekėjas imtųsi įvardintoms rizikoms valdyti. </w:t>
            </w:r>
          </w:p>
          <w:p w14:paraId="03A2ECFE" w14:textId="77777777" w:rsidR="008767EC" w:rsidRDefault="008767EC">
            <w:pPr>
              <w:pStyle w:val="ListParagraph"/>
              <w:widowControl w:val="0"/>
              <w:ind w:left="360"/>
              <w:rPr>
                <w:rFonts w:ascii="Times New Roman" w:hAnsi="Times New Roman" w:cs="Times New Roman"/>
                <w:sz w:val="24"/>
                <w:szCs w:val="24"/>
              </w:rPr>
            </w:pPr>
          </w:p>
          <w:p w14:paraId="1C6A8380" w14:textId="77777777" w:rsidR="008767EC" w:rsidRDefault="00697E6F">
            <w:pPr>
              <w:widowControl w:val="0"/>
              <w:jc w:val="both"/>
              <w:rPr>
                <w:rFonts w:ascii="Times New Roman" w:hAnsi="Times New Roman" w:cs="Times New Roman"/>
                <w:b/>
                <w:bCs/>
                <w:sz w:val="24"/>
                <w:szCs w:val="24"/>
              </w:rPr>
            </w:pPr>
            <w:r>
              <w:rPr>
                <w:rFonts w:ascii="Times New Roman" w:hAnsi="Times New Roman" w:cs="Times New Roman"/>
                <w:b/>
                <w:bCs/>
                <w:sz w:val="24"/>
                <w:szCs w:val="24"/>
              </w:rPr>
              <w:t>Pasiūlymas vertinamas 0 balų, jei  aprašymas nėra pateikiamas arba pateiktame aprašyme užfiksuotas bent vienas aukščiau nurodytų esminių trūkumų.</w:t>
            </w:r>
          </w:p>
          <w:p w14:paraId="3D4373F5"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FC44928"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0</w:t>
            </w:r>
          </w:p>
        </w:tc>
      </w:tr>
    </w:tbl>
    <w:p w14:paraId="5016EAE6" w14:textId="77777777" w:rsidR="008767EC" w:rsidRDefault="008767EC">
      <w:pPr>
        <w:rPr>
          <w:rFonts w:eastAsiaTheme="minorHAnsi" w:cstheme="minorHAnsi"/>
          <w:b/>
          <w:bCs/>
        </w:rPr>
      </w:pPr>
    </w:p>
    <w:p w14:paraId="1A3E4B14" w14:textId="77777777" w:rsidR="008767EC" w:rsidRDefault="008767EC">
      <w:pPr>
        <w:rPr>
          <w:rFonts w:eastAsiaTheme="minorHAnsi" w:cstheme="minorHAnsi"/>
          <w:b/>
          <w:bCs/>
        </w:rPr>
      </w:pPr>
    </w:p>
    <w:p w14:paraId="62D309B7" w14:textId="77777777" w:rsidR="008767EC" w:rsidRDefault="008767EC">
      <w:pPr>
        <w:pStyle w:val="paragrafesrasas2lygis"/>
        <w:jc w:val="left"/>
        <w:rPr>
          <w:rFonts w:asciiTheme="minorHAnsi" w:hAnsiTheme="minorHAnsi" w:cstheme="minorHAnsi"/>
          <w:color w:val="7030A0"/>
        </w:rPr>
      </w:pPr>
    </w:p>
    <w:p w14:paraId="5528AE4F" w14:textId="77777777" w:rsidR="008767EC" w:rsidRDefault="00697E6F">
      <w:pPr>
        <w:jc w:val="center"/>
        <w:rPr>
          <w:rFonts w:cstheme="minorHAnsi"/>
          <w:b/>
          <w:bCs/>
          <w:smallCaps/>
          <w:sz w:val="22"/>
          <w:szCs w:val="22"/>
        </w:rPr>
      </w:pPr>
      <w:r>
        <w:rPr>
          <w:rFonts w:cstheme="minorHAnsi"/>
        </w:rPr>
        <w:t>__________</w:t>
      </w:r>
      <w:r>
        <w:br w:type="page"/>
      </w:r>
    </w:p>
    <w:p w14:paraId="14B3FE12" w14:textId="77777777" w:rsidR="008767EC" w:rsidRDefault="008767EC">
      <w:pPr>
        <w:rPr>
          <w:sz w:val="20"/>
          <w:szCs w:val="20"/>
        </w:rPr>
      </w:pPr>
    </w:p>
    <w:p w14:paraId="5826A532" w14:textId="77777777" w:rsidR="008767EC" w:rsidRDefault="00697E6F">
      <w:pPr>
        <w:pStyle w:val="Heading2"/>
        <w:ind w:left="5103"/>
        <w:rPr>
          <w:rFonts w:asciiTheme="minorHAnsi" w:hAnsiTheme="minorHAnsi"/>
          <w:color w:val="0070C0"/>
          <w:sz w:val="21"/>
          <w:szCs w:val="21"/>
        </w:rPr>
      </w:pPr>
      <w:bookmarkStart w:id="64" w:name="_Toc126333948"/>
      <w:bookmarkStart w:id="65" w:name="_Ref39586171"/>
      <w:bookmarkStart w:id="66" w:name="_Ref39673580"/>
      <w:bookmarkStart w:id="67" w:name="_Ref39674283"/>
      <w:bookmarkStart w:id="68" w:name="_Toc217888464"/>
      <w:r>
        <w:rPr>
          <w:rFonts w:asciiTheme="minorHAnsi" w:hAnsiTheme="minorHAnsi"/>
          <w:color w:val="0070C0"/>
          <w:sz w:val="21"/>
          <w:szCs w:val="21"/>
        </w:rPr>
        <w:t>Pirkimo sąlygų 8 priedas „Sutarties projektas“</w:t>
      </w:r>
      <w:bookmarkEnd w:id="64"/>
      <w:bookmarkEnd w:id="65"/>
      <w:bookmarkEnd w:id="66"/>
      <w:bookmarkEnd w:id="67"/>
      <w:bookmarkEnd w:id="68"/>
    </w:p>
    <w:p w14:paraId="5D9C52E4" w14:textId="77777777" w:rsidR="008767EC" w:rsidRDefault="00697E6F">
      <w:pPr>
        <w:jc w:val="center"/>
        <w:rPr>
          <w:rFonts w:ascii="Times New Roman" w:eastAsia="Calibri" w:hAnsi="Times New Roman" w:cs="Times New Roman"/>
          <w:i/>
          <w:iCs/>
          <w:sz w:val="22"/>
          <w:szCs w:val="22"/>
        </w:rPr>
      </w:pPr>
      <w:r>
        <w:rPr>
          <w:noProof/>
        </w:rPr>
        <w:drawing>
          <wp:inline distT="0" distB="0" distL="0" distR="0" wp14:anchorId="70DD6FAC" wp14:editId="7A121EDA">
            <wp:extent cx="2134870" cy="447675"/>
            <wp:effectExtent l="0" t="0" r="0" b="0"/>
            <wp:docPr id="2" name="Picture 2"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5124EBF7"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VIDAUS SAUGUMO FONDO 2021–2027 M. PROGRAMOS</w:t>
      </w:r>
    </w:p>
    <w:p w14:paraId="107D353B"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LĖŠOMIS FINANSUOJAMAS PROJEKTAS NR. VSF/2023/112 </w:t>
      </w:r>
      <w:r>
        <w:rPr>
          <w:rFonts w:ascii="Times New Roman" w:hAnsi="Times New Roman" w:cs="Times New Roman"/>
          <w:sz w:val="24"/>
          <w:szCs w:val="24"/>
          <w:lang w:val="en-US" w:eastAsia="en-US"/>
        </w:rPr>
        <w:t xml:space="preserve"> </w:t>
      </w:r>
      <w:r>
        <w:rPr>
          <w:rFonts w:ascii="Times New Roman" w:hAnsi="Times New Roman" w:cs="Times New Roman"/>
          <w:b/>
          <w:bCs/>
          <w:sz w:val="24"/>
          <w:szCs w:val="24"/>
          <w:lang w:val="en-US" w:eastAsia="en-US"/>
        </w:rPr>
        <w:t>„POLICIJOS REGISTRUOJAMŲ ĮVYKIŲ REGISTRO ATNAUJINIMAS”</w:t>
      </w:r>
    </w:p>
    <w:p w14:paraId="2E6FCB63" w14:textId="77777777" w:rsidR="008767EC" w:rsidRDefault="008767EC">
      <w:pPr>
        <w:spacing w:after="0"/>
        <w:jc w:val="center"/>
        <w:rPr>
          <w:rFonts w:ascii="Times New Roman" w:hAnsi="Times New Roman" w:cs="Times New Roman"/>
          <w:b/>
          <w:bCs/>
          <w:sz w:val="22"/>
          <w:szCs w:val="22"/>
        </w:rPr>
      </w:pPr>
    </w:p>
    <w:p w14:paraId="11DA5C3A" w14:textId="77777777" w:rsidR="008767EC" w:rsidRDefault="00697E6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POLICIJOS REGISTRUOJAMŲ ĮVYKIŲ REGISTRO (PRĮR) MODERNIZAVIMO IR DIEGIMO PASLAUGŲ SUTARTIS</w:t>
      </w:r>
    </w:p>
    <w:p w14:paraId="0110C696" w14:textId="77777777" w:rsidR="008767EC" w:rsidRDefault="008767EC">
      <w:pPr>
        <w:widowControl w:val="0"/>
        <w:tabs>
          <w:tab w:val="left" w:pos="567"/>
          <w:tab w:val="left" w:pos="851"/>
        </w:tabs>
        <w:rPr>
          <w:b/>
          <w:caps/>
          <w:szCs w:val="24"/>
        </w:rPr>
      </w:pPr>
    </w:p>
    <w:p w14:paraId="7B9F0DBA" w14:textId="77777777" w:rsidR="008767EC" w:rsidRDefault="00697E6F">
      <w:pPr>
        <w:widowControl w:val="0"/>
        <w:tabs>
          <w:tab w:val="left" w:pos="567"/>
          <w:tab w:val="left" w:pos="851"/>
        </w:tabs>
        <w:jc w:val="center"/>
        <w:rPr>
          <w:rFonts w:ascii="Times New Roman" w:hAnsi="Times New Roman" w:cs="Times New Roman"/>
          <w:b/>
          <w:caps/>
          <w:sz w:val="24"/>
          <w:szCs w:val="24"/>
        </w:rPr>
      </w:pPr>
      <w:r>
        <w:rPr>
          <w:rFonts w:ascii="Times New Roman" w:hAnsi="Times New Roman" w:cs="Times New Roman"/>
          <w:b/>
          <w:caps/>
          <w:sz w:val="24"/>
          <w:szCs w:val="24"/>
        </w:rPr>
        <w:t xml:space="preserve">Prekių pirkimo-pardavimo sutarties </w:t>
      </w:r>
      <w:r>
        <w:rPr>
          <w:rFonts w:ascii="Times New Roman" w:hAnsi="Times New Roman" w:cs="Times New Roman"/>
          <w:b/>
          <w:bCs/>
          <w:caps/>
          <w:sz w:val="24"/>
          <w:szCs w:val="24"/>
        </w:rPr>
        <w:t>Specialiosios</w:t>
      </w:r>
      <w:r>
        <w:rPr>
          <w:rFonts w:ascii="Times New Roman" w:hAnsi="Times New Roman" w:cs="Times New Roman"/>
          <w:b/>
          <w:caps/>
          <w:sz w:val="24"/>
          <w:szCs w:val="24"/>
        </w:rPr>
        <w:t xml:space="preserve"> sąlygos</w:t>
      </w:r>
    </w:p>
    <w:tbl>
      <w:tblPr>
        <w:tblW w:w="9558" w:type="dxa"/>
        <w:tblLayout w:type="fixed"/>
        <w:tblLook w:val="04A0" w:firstRow="1" w:lastRow="0" w:firstColumn="1" w:lastColumn="0" w:noHBand="0" w:noVBand="1"/>
      </w:tblPr>
      <w:tblGrid>
        <w:gridCol w:w="2447"/>
        <w:gridCol w:w="365"/>
        <w:gridCol w:w="1816"/>
        <w:gridCol w:w="1424"/>
        <w:gridCol w:w="934"/>
        <w:gridCol w:w="2572"/>
      </w:tblGrid>
      <w:tr w:rsidR="008767EC" w14:paraId="4AA1AD00" w14:textId="77777777">
        <w:tc>
          <w:tcPr>
            <w:tcW w:w="2446" w:type="dxa"/>
            <w:tcBorders>
              <w:top w:val="single" w:sz="4" w:space="0" w:color="000000"/>
              <w:left w:val="single" w:sz="4" w:space="0" w:color="000000"/>
              <w:bottom w:val="single" w:sz="4" w:space="0" w:color="000000"/>
              <w:right w:val="single" w:sz="4" w:space="0" w:color="000000"/>
            </w:tcBorders>
          </w:tcPr>
          <w:p w14:paraId="1FDEA357" w14:textId="77777777" w:rsidR="008767EC" w:rsidRDefault="00697E6F">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pavadinimas</w:t>
            </w:r>
          </w:p>
        </w:tc>
        <w:tc>
          <w:tcPr>
            <w:tcW w:w="7111" w:type="dxa"/>
            <w:gridSpan w:val="5"/>
            <w:tcBorders>
              <w:top w:val="single" w:sz="4" w:space="0" w:color="000000"/>
              <w:left w:val="single" w:sz="4" w:space="0" w:color="000000"/>
              <w:bottom w:val="single" w:sz="4" w:space="0" w:color="000000"/>
              <w:right w:val="single" w:sz="4" w:space="0" w:color="000000"/>
            </w:tcBorders>
          </w:tcPr>
          <w:p w14:paraId="3B2D0EE8"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Policijos registruojamų įvykių registro (PRĮR) modernizavimo ir diegimo paslaugų sutartis</w:t>
            </w:r>
          </w:p>
        </w:tc>
      </w:tr>
      <w:tr w:rsidR="008767EC" w14:paraId="2375A598" w14:textId="77777777">
        <w:tc>
          <w:tcPr>
            <w:tcW w:w="2446" w:type="dxa"/>
            <w:tcBorders>
              <w:top w:val="single" w:sz="4" w:space="0" w:color="000000"/>
              <w:left w:val="single" w:sz="4" w:space="0" w:color="000000"/>
              <w:bottom w:val="single" w:sz="4" w:space="0" w:color="000000"/>
              <w:right w:val="single" w:sz="4" w:space="0" w:color="000000"/>
            </w:tcBorders>
          </w:tcPr>
          <w:p w14:paraId="3776C738" w14:textId="77777777" w:rsidR="008767EC" w:rsidRDefault="00697E6F">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data</w:t>
            </w:r>
          </w:p>
        </w:tc>
        <w:tc>
          <w:tcPr>
            <w:tcW w:w="2181" w:type="dxa"/>
            <w:gridSpan w:val="2"/>
            <w:tcBorders>
              <w:top w:val="single" w:sz="4" w:space="0" w:color="000000"/>
              <w:left w:val="single" w:sz="4" w:space="0" w:color="000000"/>
              <w:bottom w:val="single" w:sz="4" w:space="0" w:color="000000"/>
              <w:right w:val="single" w:sz="4" w:space="0" w:color="000000"/>
            </w:tcBorders>
          </w:tcPr>
          <w:p w14:paraId="62C59099" w14:textId="77777777" w:rsidR="008767EC" w:rsidRDefault="008767EC">
            <w:pPr>
              <w:widowControl w:val="0"/>
              <w:jc w:val="both"/>
              <w:rPr>
                <w:rFonts w:ascii="Times New Roman" w:hAnsi="Times New Roman" w:cs="Times New Roman"/>
                <w:kern w:val="2"/>
                <w:sz w:val="24"/>
                <w:szCs w:val="24"/>
              </w:rPr>
            </w:pPr>
          </w:p>
        </w:tc>
        <w:tc>
          <w:tcPr>
            <w:tcW w:w="2358" w:type="dxa"/>
            <w:gridSpan w:val="2"/>
            <w:tcBorders>
              <w:top w:val="single" w:sz="4" w:space="0" w:color="000000"/>
              <w:left w:val="single" w:sz="4" w:space="0" w:color="000000"/>
              <w:bottom w:val="single" w:sz="4" w:space="0" w:color="000000"/>
              <w:right w:val="single" w:sz="4" w:space="0" w:color="000000"/>
            </w:tcBorders>
          </w:tcPr>
          <w:p w14:paraId="504934F1" w14:textId="77777777" w:rsidR="008767EC" w:rsidRDefault="00697E6F">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2380E8F4" w14:textId="77777777" w:rsidR="008767EC" w:rsidRDefault="008767EC">
            <w:pPr>
              <w:widowControl w:val="0"/>
              <w:jc w:val="both"/>
              <w:rPr>
                <w:rFonts w:ascii="Times New Roman" w:hAnsi="Times New Roman" w:cs="Times New Roman"/>
                <w:kern w:val="2"/>
                <w:sz w:val="24"/>
                <w:szCs w:val="24"/>
              </w:rPr>
            </w:pPr>
          </w:p>
        </w:tc>
      </w:tr>
      <w:tr w:rsidR="008767EC" w14:paraId="0B785942" w14:textId="77777777">
        <w:tc>
          <w:tcPr>
            <w:tcW w:w="9557" w:type="dxa"/>
            <w:gridSpan w:val="6"/>
            <w:tcBorders>
              <w:top w:val="single" w:sz="4" w:space="0" w:color="000000"/>
              <w:left w:val="single" w:sz="4" w:space="0" w:color="000000"/>
              <w:bottom w:val="single" w:sz="4" w:space="0" w:color="000000"/>
              <w:right w:val="single" w:sz="4" w:space="0" w:color="000000"/>
            </w:tcBorders>
          </w:tcPr>
          <w:p w14:paraId="735E8099"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 SUTARTIES ŠALYS</w:t>
            </w:r>
          </w:p>
        </w:tc>
      </w:tr>
      <w:tr w:rsidR="008767EC" w14:paraId="0184C090" w14:textId="77777777">
        <w:tc>
          <w:tcPr>
            <w:tcW w:w="2811" w:type="dxa"/>
            <w:gridSpan w:val="2"/>
            <w:vMerge w:val="restart"/>
            <w:tcBorders>
              <w:top w:val="single" w:sz="4" w:space="0" w:color="000000"/>
              <w:left w:val="single" w:sz="4" w:space="0" w:color="000000"/>
              <w:bottom w:val="single" w:sz="4" w:space="0" w:color="000000"/>
              <w:right w:val="single" w:sz="4" w:space="0" w:color="000000"/>
            </w:tcBorders>
          </w:tcPr>
          <w:p w14:paraId="2304ED34" w14:textId="77777777" w:rsidR="008767EC" w:rsidRDefault="008767EC">
            <w:pPr>
              <w:widowControl w:val="0"/>
              <w:jc w:val="center"/>
              <w:rPr>
                <w:rFonts w:ascii="Times New Roman" w:hAnsi="Times New Roman" w:cs="Times New Roman"/>
                <w:b/>
                <w:bCs/>
                <w:kern w:val="2"/>
                <w:sz w:val="24"/>
                <w:szCs w:val="24"/>
              </w:rPr>
            </w:pPr>
          </w:p>
          <w:p w14:paraId="0F0CAE86" w14:textId="77777777" w:rsidR="008767EC" w:rsidRDefault="008767EC">
            <w:pPr>
              <w:widowControl w:val="0"/>
              <w:jc w:val="center"/>
              <w:rPr>
                <w:rFonts w:ascii="Times New Roman" w:hAnsi="Times New Roman" w:cs="Times New Roman"/>
                <w:b/>
                <w:bCs/>
                <w:kern w:val="2"/>
                <w:sz w:val="24"/>
                <w:szCs w:val="24"/>
              </w:rPr>
            </w:pPr>
          </w:p>
          <w:p w14:paraId="748FFADB" w14:textId="77777777" w:rsidR="008767EC" w:rsidRDefault="008767EC">
            <w:pPr>
              <w:widowControl w:val="0"/>
              <w:jc w:val="center"/>
              <w:rPr>
                <w:rFonts w:ascii="Times New Roman" w:hAnsi="Times New Roman" w:cs="Times New Roman"/>
                <w:b/>
                <w:bCs/>
                <w:kern w:val="2"/>
                <w:sz w:val="24"/>
                <w:szCs w:val="24"/>
              </w:rPr>
            </w:pPr>
          </w:p>
          <w:p w14:paraId="52979BE5" w14:textId="77777777" w:rsidR="008767EC" w:rsidRDefault="008767EC">
            <w:pPr>
              <w:widowControl w:val="0"/>
              <w:rPr>
                <w:rFonts w:ascii="Times New Roman" w:hAnsi="Times New Roman" w:cs="Times New Roman"/>
                <w:b/>
                <w:bCs/>
                <w:kern w:val="2"/>
                <w:sz w:val="24"/>
                <w:szCs w:val="24"/>
              </w:rPr>
            </w:pPr>
          </w:p>
          <w:p w14:paraId="1D446F3E"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 Pirkėjas</w:t>
            </w:r>
          </w:p>
        </w:tc>
        <w:tc>
          <w:tcPr>
            <w:tcW w:w="3240" w:type="dxa"/>
            <w:gridSpan w:val="2"/>
            <w:tcBorders>
              <w:top w:val="single" w:sz="4" w:space="0" w:color="000000"/>
              <w:left w:val="single" w:sz="4" w:space="0" w:color="000000"/>
              <w:bottom w:val="single" w:sz="4" w:space="0" w:color="000000"/>
              <w:right w:val="single" w:sz="4" w:space="0" w:color="000000"/>
            </w:tcBorders>
          </w:tcPr>
          <w:p w14:paraId="656C693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06" w:type="dxa"/>
            <w:gridSpan w:val="2"/>
            <w:tcBorders>
              <w:top w:val="single" w:sz="4" w:space="0" w:color="000000"/>
              <w:left w:val="single" w:sz="4" w:space="0" w:color="000000"/>
              <w:bottom w:val="single" w:sz="4" w:space="0" w:color="000000"/>
              <w:right w:val="single" w:sz="4" w:space="0" w:color="000000"/>
            </w:tcBorders>
          </w:tcPr>
          <w:p w14:paraId="0B0CB4E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Policijos departamentas prie Lietuvos Respublikos vidaus reikalų ministerijos</w:t>
            </w:r>
          </w:p>
        </w:tc>
      </w:tr>
      <w:tr w:rsidR="008767EC" w14:paraId="771D2F7F"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CDC0218"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F492BE2"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3525684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188785847</w:t>
            </w:r>
          </w:p>
        </w:tc>
      </w:tr>
      <w:tr w:rsidR="008767EC" w14:paraId="03A95007"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5B4099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6E06914"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06" w:type="dxa"/>
            <w:gridSpan w:val="2"/>
            <w:tcBorders>
              <w:top w:val="single" w:sz="4" w:space="0" w:color="000000"/>
              <w:left w:val="single" w:sz="4" w:space="0" w:color="000000"/>
              <w:bottom w:val="single" w:sz="4" w:space="0" w:color="000000"/>
              <w:right w:val="single" w:sz="4" w:space="0" w:color="000000"/>
            </w:tcBorders>
          </w:tcPr>
          <w:p w14:paraId="7A2BF6D5"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Saltoniškių g. 19, LT-08106, Vilnius</w:t>
            </w:r>
          </w:p>
        </w:tc>
      </w:tr>
      <w:tr w:rsidR="008767EC" w14:paraId="6C98FE47"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116FDFC2"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0BE7C655"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55B06ED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LT100005428413</w:t>
            </w:r>
          </w:p>
        </w:tc>
      </w:tr>
      <w:tr w:rsidR="008767EC" w14:paraId="19F00C90"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445FD14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AEC181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06" w:type="dxa"/>
            <w:gridSpan w:val="2"/>
            <w:tcBorders>
              <w:top w:val="single" w:sz="4" w:space="0" w:color="000000"/>
              <w:left w:val="single" w:sz="4" w:space="0" w:color="000000"/>
              <w:bottom w:val="single" w:sz="4" w:space="0" w:color="000000"/>
              <w:right w:val="single" w:sz="4" w:space="0" w:color="000000"/>
            </w:tcBorders>
          </w:tcPr>
          <w:p w14:paraId="3E63E90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LT874040063610001307</w:t>
            </w:r>
          </w:p>
        </w:tc>
      </w:tr>
      <w:tr w:rsidR="008767EC" w14:paraId="79C2896F"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291EA151"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171F725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2C71A216" w14:textId="77777777" w:rsidR="008767EC" w:rsidRDefault="00697E6F">
            <w:pPr>
              <w:widowControl w:val="0"/>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Lietuvos Respublikos finansų ministerija</w:t>
            </w:r>
          </w:p>
          <w:p w14:paraId="1E63E7DB" w14:textId="77777777" w:rsidR="008767EC" w:rsidRDefault="00697E6F">
            <w:pPr>
              <w:widowControl w:val="0"/>
              <w:rPr>
                <w:rFonts w:ascii="Times New Roman" w:hAnsi="Times New Roman" w:cs="Times New Roman"/>
                <w:kern w:val="2"/>
                <w:sz w:val="24"/>
                <w:szCs w:val="24"/>
              </w:rPr>
            </w:pPr>
            <w:r>
              <w:rPr>
                <w:rFonts w:ascii="Times New Roman" w:eastAsia="Times New Roman" w:hAnsi="Times New Roman" w:cs="Times New Roman"/>
                <w:bCs/>
                <w:sz w:val="24"/>
                <w:szCs w:val="24"/>
                <w:lang w:val="en-US" w:eastAsia="en-US"/>
              </w:rPr>
              <w:t xml:space="preserve">SWIFT </w:t>
            </w:r>
            <w:proofErr w:type="spellStart"/>
            <w:r>
              <w:rPr>
                <w:rFonts w:ascii="Times New Roman" w:eastAsia="Times New Roman" w:hAnsi="Times New Roman" w:cs="Times New Roman"/>
                <w:bCs/>
                <w:sz w:val="24"/>
                <w:szCs w:val="24"/>
                <w:lang w:val="en-US" w:eastAsia="en-US"/>
              </w:rPr>
              <w:t>kodas</w:t>
            </w:r>
            <w:proofErr w:type="spellEnd"/>
            <w:r>
              <w:rPr>
                <w:rFonts w:ascii="Times New Roman" w:eastAsia="Times New Roman" w:hAnsi="Times New Roman" w:cs="Times New Roman"/>
                <w:bCs/>
                <w:sz w:val="24"/>
                <w:szCs w:val="24"/>
                <w:lang w:val="en-US" w:eastAsia="en-US"/>
              </w:rPr>
              <w:t>: MFRLLT22XXX</w:t>
            </w:r>
          </w:p>
        </w:tc>
      </w:tr>
      <w:tr w:rsidR="008767EC" w14:paraId="56090106"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71F4F1A"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72A61F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06" w:type="dxa"/>
            <w:gridSpan w:val="2"/>
            <w:tcBorders>
              <w:top w:val="single" w:sz="4" w:space="0" w:color="000000"/>
              <w:left w:val="single" w:sz="4" w:space="0" w:color="000000"/>
              <w:bottom w:val="single" w:sz="4" w:space="0" w:color="000000"/>
              <w:right w:val="single" w:sz="4" w:space="0" w:color="000000"/>
            </w:tcBorders>
          </w:tcPr>
          <w:p w14:paraId="3FFC8862"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+370 5 271 9731</w:t>
            </w:r>
          </w:p>
        </w:tc>
      </w:tr>
      <w:tr w:rsidR="008767EC" w14:paraId="5814DFB4"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27932D3"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E9F94D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06" w:type="dxa"/>
            <w:gridSpan w:val="2"/>
            <w:tcBorders>
              <w:top w:val="single" w:sz="4" w:space="0" w:color="000000"/>
              <w:left w:val="single" w:sz="4" w:space="0" w:color="000000"/>
              <w:bottom w:val="single" w:sz="4" w:space="0" w:color="000000"/>
              <w:right w:val="single" w:sz="4" w:space="0" w:color="000000"/>
            </w:tcBorders>
          </w:tcPr>
          <w:p w14:paraId="7B1E64FB"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info@policija.lt</w:t>
            </w:r>
          </w:p>
        </w:tc>
      </w:tr>
      <w:tr w:rsidR="008767EC" w14:paraId="0371FAA5"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3D6D33C"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3726C4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06" w:type="dxa"/>
            <w:gridSpan w:val="2"/>
            <w:tcBorders>
              <w:top w:val="single" w:sz="4" w:space="0" w:color="000000"/>
              <w:left w:val="single" w:sz="4" w:space="0" w:color="000000"/>
              <w:bottom w:val="single" w:sz="4" w:space="0" w:color="000000"/>
              <w:right w:val="single" w:sz="4" w:space="0" w:color="000000"/>
            </w:tcBorders>
          </w:tcPr>
          <w:p w14:paraId="67B0C492" w14:textId="77777777" w:rsidR="008767EC" w:rsidRDefault="008767EC">
            <w:pPr>
              <w:widowControl w:val="0"/>
              <w:jc w:val="center"/>
              <w:rPr>
                <w:rFonts w:ascii="Times New Roman" w:hAnsi="Times New Roman" w:cs="Times New Roman"/>
                <w:kern w:val="2"/>
                <w:sz w:val="24"/>
                <w:szCs w:val="24"/>
              </w:rPr>
            </w:pPr>
          </w:p>
        </w:tc>
      </w:tr>
      <w:tr w:rsidR="008767EC" w14:paraId="3CB8F052"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46A94B1B"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7B3295E"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06" w:type="dxa"/>
            <w:gridSpan w:val="2"/>
            <w:tcBorders>
              <w:top w:val="single" w:sz="4" w:space="0" w:color="000000"/>
              <w:left w:val="single" w:sz="4" w:space="0" w:color="000000"/>
              <w:bottom w:val="single" w:sz="4" w:space="0" w:color="000000"/>
              <w:right w:val="single" w:sz="4" w:space="0" w:color="000000"/>
            </w:tcBorders>
          </w:tcPr>
          <w:p w14:paraId="5F46DDD4" w14:textId="77777777" w:rsidR="008767EC" w:rsidRDefault="008767EC">
            <w:pPr>
              <w:widowControl w:val="0"/>
              <w:jc w:val="center"/>
              <w:rPr>
                <w:rFonts w:ascii="Times New Roman" w:hAnsi="Times New Roman" w:cs="Times New Roman"/>
                <w:kern w:val="2"/>
                <w:sz w:val="24"/>
                <w:szCs w:val="24"/>
              </w:rPr>
            </w:pPr>
          </w:p>
        </w:tc>
      </w:tr>
      <w:tr w:rsidR="008767EC" w14:paraId="320EB8C7" w14:textId="77777777">
        <w:tc>
          <w:tcPr>
            <w:tcW w:w="2811" w:type="dxa"/>
            <w:gridSpan w:val="2"/>
            <w:vMerge w:val="restart"/>
            <w:tcBorders>
              <w:top w:val="single" w:sz="4" w:space="0" w:color="000000"/>
              <w:left w:val="single" w:sz="4" w:space="0" w:color="000000"/>
              <w:bottom w:val="single" w:sz="4" w:space="0" w:color="000000"/>
              <w:right w:val="single" w:sz="4" w:space="0" w:color="000000"/>
            </w:tcBorders>
          </w:tcPr>
          <w:p w14:paraId="1DE85F9E" w14:textId="77777777" w:rsidR="008767EC" w:rsidRDefault="008767EC">
            <w:pPr>
              <w:widowControl w:val="0"/>
              <w:rPr>
                <w:rFonts w:ascii="Times New Roman" w:hAnsi="Times New Roman" w:cs="Times New Roman"/>
                <w:b/>
                <w:bCs/>
                <w:kern w:val="2"/>
                <w:sz w:val="24"/>
                <w:szCs w:val="24"/>
              </w:rPr>
            </w:pPr>
          </w:p>
          <w:p w14:paraId="76A90477" w14:textId="77777777" w:rsidR="008767EC" w:rsidRDefault="008767EC">
            <w:pPr>
              <w:widowControl w:val="0"/>
              <w:rPr>
                <w:rFonts w:ascii="Times New Roman" w:hAnsi="Times New Roman" w:cs="Times New Roman"/>
                <w:b/>
                <w:bCs/>
                <w:kern w:val="2"/>
                <w:sz w:val="24"/>
                <w:szCs w:val="24"/>
              </w:rPr>
            </w:pPr>
          </w:p>
          <w:p w14:paraId="4D1D41CA" w14:textId="77777777" w:rsidR="008767EC" w:rsidRDefault="008767EC">
            <w:pPr>
              <w:widowControl w:val="0"/>
              <w:rPr>
                <w:rFonts w:ascii="Times New Roman" w:hAnsi="Times New Roman" w:cs="Times New Roman"/>
                <w:b/>
                <w:bCs/>
                <w:color w:val="FF0000"/>
                <w:kern w:val="2"/>
                <w:sz w:val="24"/>
                <w:szCs w:val="24"/>
              </w:rPr>
            </w:pPr>
          </w:p>
          <w:p w14:paraId="7671C64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 Tiekėjas</w:t>
            </w:r>
          </w:p>
          <w:p w14:paraId="05CFD70E" w14:textId="77777777" w:rsidR="008767EC" w:rsidRDefault="00697E6F">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fizinis asmuo, skiltys atitinkamai pakoreguojamos.</w:t>
            </w:r>
          </w:p>
          <w:p w14:paraId="1179D7FB" w14:textId="77777777" w:rsidR="008767EC" w:rsidRDefault="00697E6F">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tiekėjų grupė, skiltys pildomos įterpiant kiekvieno grupės nario informaciją)</w:t>
            </w:r>
          </w:p>
          <w:p w14:paraId="0A5F6BE3" w14:textId="77777777" w:rsidR="008767EC" w:rsidRDefault="008767EC">
            <w:pPr>
              <w:widowControl w:val="0"/>
              <w:rPr>
                <w:rFonts w:ascii="Times New Roman" w:hAnsi="Times New Roman" w:cs="Times New Roman"/>
                <w:color w:val="0070C0"/>
                <w:kern w:val="2"/>
                <w:sz w:val="24"/>
                <w:szCs w:val="24"/>
              </w:rPr>
            </w:pPr>
          </w:p>
          <w:p w14:paraId="09BAA3AF" w14:textId="77777777" w:rsidR="008767EC" w:rsidRDefault="008767EC">
            <w:pPr>
              <w:widowControl w:val="0"/>
              <w:rPr>
                <w:rFonts w:ascii="Times New Roman" w:hAnsi="Times New Roman" w:cs="Times New Roman"/>
                <w:b/>
                <w:bCs/>
                <w:kern w:val="2"/>
                <w:sz w:val="24"/>
                <w:szCs w:val="24"/>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826173C"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1.2.1. Pavadinimas</w:t>
            </w:r>
          </w:p>
        </w:tc>
        <w:tc>
          <w:tcPr>
            <w:tcW w:w="3506" w:type="dxa"/>
            <w:gridSpan w:val="2"/>
            <w:tcBorders>
              <w:top w:val="single" w:sz="4" w:space="0" w:color="000000"/>
              <w:left w:val="single" w:sz="4" w:space="0" w:color="000000"/>
              <w:bottom w:val="single" w:sz="4" w:space="0" w:color="000000"/>
              <w:right w:val="single" w:sz="4" w:space="0" w:color="000000"/>
            </w:tcBorders>
          </w:tcPr>
          <w:p w14:paraId="48564E82" w14:textId="77777777" w:rsidR="008767EC" w:rsidRDefault="008767EC">
            <w:pPr>
              <w:widowControl w:val="0"/>
              <w:jc w:val="center"/>
              <w:rPr>
                <w:rFonts w:ascii="Times New Roman" w:hAnsi="Times New Roman" w:cs="Times New Roman"/>
                <w:kern w:val="2"/>
                <w:sz w:val="24"/>
                <w:szCs w:val="24"/>
              </w:rPr>
            </w:pPr>
          </w:p>
        </w:tc>
      </w:tr>
      <w:tr w:rsidR="008767EC" w14:paraId="24BBC31B"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9D3852E"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2A91C3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1.2.2. Juridinio asmens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6CAC3009" w14:textId="77777777" w:rsidR="008767EC" w:rsidRDefault="008767EC">
            <w:pPr>
              <w:widowControl w:val="0"/>
              <w:jc w:val="center"/>
              <w:rPr>
                <w:rFonts w:ascii="Times New Roman" w:hAnsi="Times New Roman" w:cs="Times New Roman"/>
                <w:kern w:val="2"/>
                <w:sz w:val="24"/>
                <w:szCs w:val="24"/>
              </w:rPr>
            </w:pPr>
          </w:p>
        </w:tc>
      </w:tr>
      <w:tr w:rsidR="008767EC" w14:paraId="42849786"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238A3C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1EFA8E9"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06" w:type="dxa"/>
            <w:gridSpan w:val="2"/>
            <w:tcBorders>
              <w:top w:val="single" w:sz="4" w:space="0" w:color="000000"/>
              <w:left w:val="single" w:sz="4" w:space="0" w:color="000000"/>
              <w:bottom w:val="single" w:sz="4" w:space="0" w:color="000000"/>
              <w:right w:val="single" w:sz="4" w:space="0" w:color="000000"/>
            </w:tcBorders>
          </w:tcPr>
          <w:p w14:paraId="422FE583" w14:textId="77777777" w:rsidR="008767EC" w:rsidRDefault="008767EC">
            <w:pPr>
              <w:widowControl w:val="0"/>
              <w:jc w:val="center"/>
              <w:rPr>
                <w:rFonts w:ascii="Times New Roman" w:hAnsi="Times New Roman" w:cs="Times New Roman"/>
                <w:kern w:val="2"/>
                <w:sz w:val="24"/>
                <w:szCs w:val="24"/>
              </w:rPr>
            </w:pPr>
          </w:p>
        </w:tc>
      </w:tr>
      <w:tr w:rsidR="008767EC" w14:paraId="2B805E4C"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3B5CDB6"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0A1BDC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77F92153" w14:textId="77777777" w:rsidR="008767EC" w:rsidRDefault="008767EC">
            <w:pPr>
              <w:widowControl w:val="0"/>
              <w:jc w:val="center"/>
              <w:rPr>
                <w:rFonts w:ascii="Times New Roman" w:hAnsi="Times New Roman" w:cs="Times New Roman"/>
                <w:kern w:val="2"/>
                <w:sz w:val="24"/>
                <w:szCs w:val="24"/>
              </w:rPr>
            </w:pPr>
          </w:p>
        </w:tc>
      </w:tr>
      <w:tr w:rsidR="008767EC" w14:paraId="036279F9"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6AE47DF"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1708340B"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06" w:type="dxa"/>
            <w:gridSpan w:val="2"/>
            <w:tcBorders>
              <w:top w:val="single" w:sz="4" w:space="0" w:color="000000"/>
              <w:left w:val="single" w:sz="4" w:space="0" w:color="000000"/>
              <w:bottom w:val="single" w:sz="4" w:space="0" w:color="000000"/>
              <w:right w:val="single" w:sz="4" w:space="0" w:color="000000"/>
            </w:tcBorders>
          </w:tcPr>
          <w:p w14:paraId="30C1518E" w14:textId="77777777" w:rsidR="008767EC" w:rsidRDefault="008767EC">
            <w:pPr>
              <w:widowControl w:val="0"/>
              <w:jc w:val="center"/>
              <w:rPr>
                <w:rFonts w:ascii="Times New Roman" w:hAnsi="Times New Roman" w:cs="Times New Roman"/>
                <w:kern w:val="2"/>
                <w:sz w:val="24"/>
                <w:szCs w:val="24"/>
              </w:rPr>
            </w:pPr>
          </w:p>
        </w:tc>
      </w:tr>
      <w:tr w:rsidR="008767EC" w14:paraId="35B2C4F4"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3EE0093"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0C98ED4F"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61D4A45F" w14:textId="77777777" w:rsidR="008767EC" w:rsidRDefault="008767EC">
            <w:pPr>
              <w:widowControl w:val="0"/>
              <w:jc w:val="center"/>
              <w:rPr>
                <w:rFonts w:ascii="Times New Roman" w:hAnsi="Times New Roman" w:cs="Times New Roman"/>
                <w:kern w:val="2"/>
                <w:sz w:val="24"/>
                <w:szCs w:val="24"/>
              </w:rPr>
            </w:pPr>
          </w:p>
        </w:tc>
      </w:tr>
      <w:tr w:rsidR="008767EC" w14:paraId="7306402A"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263A827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DAB96B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06" w:type="dxa"/>
            <w:gridSpan w:val="2"/>
            <w:tcBorders>
              <w:top w:val="single" w:sz="4" w:space="0" w:color="000000"/>
              <w:left w:val="single" w:sz="4" w:space="0" w:color="000000"/>
              <w:bottom w:val="single" w:sz="4" w:space="0" w:color="000000"/>
              <w:right w:val="single" w:sz="4" w:space="0" w:color="000000"/>
            </w:tcBorders>
          </w:tcPr>
          <w:p w14:paraId="2AC21757" w14:textId="77777777" w:rsidR="008767EC" w:rsidRDefault="008767EC">
            <w:pPr>
              <w:widowControl w:val="0"/>
              <w:jc w:val="center"/>
              <w:rPr>
                <w:rFonts w:ascii="Times New Roman" w:hAnsi="Times New Roman" w:cs="Times New Roman"/>
                <w:kern w:val="2"/>
                <w:sz w:val="24"/>
                <w:szCs w:val="24"/>
              </w:rPr>
            </w:pPr>
          </w:p>
        </w:tc>
      </w:tr>
      <w:tr w:rsidR="008767EC" w14:paraId="4986EB25"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1D88A1C"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B3741F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06" w:type="dxa"/>
            <w:gridSpan w:val="2"/>
            <w:tcBorders>
              <w:top w:val="single" w:sz="4" w:space="0" w:color="000000"/>
              <w:left w:val="single" w:sz="4" w:space="0" w:color="000000"/>
              <w:bottom w:val="single" w:sz="4" w:space="0" w:color="000000"/>
              <w:right w:val="single" w:sz="4" w:space="0" w:color="000000"/>
            </w:tcBorders>
          </w:tcPr>
          <w:p w14:paraId="11E9985D" w14:textId="77777777" w:rsidR="008767EC" w:rsidRDefault="008767EC">
            <w:pPr>
              <w:widowControl w:val="0"/>
              <w:jc w:val="center"/>
              <w:rPr>
                <w:rFonts w:ascii="Times New Roman" w:hAnsi="Times New Roman" w:cs="Times New Roman"/>
                <w:kern w:val="2"/>
                <w:sz w:val="24"/>
                <w:szCs w:val="24"/>
              </w:rPr>
            </w:pPr>
          </w:p>
        </w:tc>
      </w:tr>
      <w:tr w:rsidR="008767EC" w14:paraId="38B79FA0"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7F7CF98"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8E3DC4C"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06" w:type="dxa"/>
            <w:gridSpan w:val="2"/>
            <w:tcBorders>
              <w:top w:val="single" w:sz="4" w:space="0" w:color="000000"/>
              <w:left w:val="single" w:sz="4" w:space="0" w:color="000000"/>
              <w:bottom w:val="single" w:sz="4" w:space="0" w:color="000000"/>
              <w:right w:val="single" w:sz="4" w:space="0" w:color="000000"/>
            </w:tcBorders>
          </w:tcPr>
          <w:p w14:paraId="388746E5" w14:textId="77777777" w:rsidR="008767EC" w:rsidRDefault="008767EC">
            <w:pPr>
              <w:widowControl w:val="0"/>
              <w:jc w:val="center"/>
              <w:rPr>
                <w:rFonts w:ascii="Times New Roman" w:hAnsi="Times New Roman" w:cs="Times New Roman"/>
                <w:kern w:val="2"/>
                <w:sz w:val="24"/>
                <w:szCs w:val="24"/>
              </w:rPr>
            </w:pPr>
          </w:p>
        </w:tc>
      </w:tr>
      <w:tr w:rsidR="008767EC" w14:paraId="79175E91"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7738E32"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7230289"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06" w:type="dxa"/>
            <w:gridSpan w:val="2"/>
            <w:tcBorders>
              <w:top w:val="single" w:sz="4" w:space="0" w:color="000000"/>
              <w:left w:val="single" w:sz="4" w:space="0" w:color="000000"/>
              <w:bottom w:val="single" w:sz="4" w:space="0" w:color="000000"/>
              <w:right w:val="single" w:sz="4" w:space="0" w:color="000000"/>
            </w:tcBorders>
          </w:tcPr>
          <w:p w14:paraId="05250AAE" w14:textId="77777777" w:rsidR="008767EC" w:rsidRDefault="008767EC">
            <w:pPr>
              <w:widowControl w:val="0"/>
              <w:jc w:val="center"/>
              <w:rPr>
                <w:rFonts w:ascii="Times New Roman" w:hAnsi="Times New Roman" w:cs="Times New Roman"/>
                <w:kern w:val="2"/>
                <w:sz w:val="24"/>
                <w:szCs w:val="24"/>
              </w:rPr>
            </w:pPr>
          </w:p>
        </w:tc>
      </w:tr>
    </w:tbl>
    <w:p w14:paraId="1093EB12" w14:textId="77777777" w:rsidR="008767EC" w:rsidRDefault="008767EC">
      <w:pPr>
        <w:jc w:val="both"/>
        <w:rPr>
          <w:szCs w:val="24"/>
        </w:rPr>
      </w:pPr>
    </w:p>
    <w:tbl>
      <w:tblPr>
        <w:tblpPr w:leftFromText="180" w:rightFromText="180" w:vertAnchor="text" w:tblpY="1"/>
        <w:tblW w:w="9535" w:type="dxa"/>
        <w:tblLayout w:type="fixed"/>
        <w:tblLook w:val="04A0" w:firstRow="1" w:lastRow="0" w:firstColumn="1" w:lastColumn="0" w:noHBand="0" w:noVBand="1"/>
      </w:tblPr>
      <w:tblGrid>
        <w:gridCol w:w="2531"/>
        <w:gridCol w:w="176"/>
        <w:gridCol w:w="2079"/>
        <w:gridCol w:w="4749"/>
      </w:tblGrid>
      <w:tr w:rsidR="008767EC" w14:paraId="49405B8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5ADD7E6"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2. ATSAKINGI ASMENYS</w:t>
            </w:r>
          </w:p>
        </w:tc>
      </w:tr>
      <w:tr w:rsidR="008767EC" w14:paraId="464AC3F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5046D7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55E827C6" w14:textId="77777777" w:rsidR="008767EC" w:rsidRDefault="008767EC">
            <w:pPr>
              <w:widowControl w:val="0"/>
              <w:rPr>
                <w:rFonts w:ascii="Times New Roman" w:hAnsi="Times New Roman" w:cs="Times New Roman"/>
                <w:color w:val="4472C4"/>
                <w:kern w:val="2"/>
                <w:sz w:val="24"/>
                <w:szCs w:val="24"/>
              </w:rPr>
            </w:pPr>
          </w:p>
        </w:tc>
      </w:tr>
      <w:tr w:rsidR="008767EC" w14:paraId="4A6BCB5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4C262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2D5FAC90" w14:textId="77777777" w:rsidR="008767EC" w:rsidRDefault="00697E6F">
            <w:pPr>
              <w:widowControl w:val="0"/>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(nurodyti padalinį / skyrių, pareigas, vardą, pavardę, tel., el. paštą)</w:t>
            </w:r>
          </w:p>
        </w:tc>
      </w:tr>
      <w:tr w:rsidR="008767EC" w14:paraId="5B7B2F6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46540FF"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3. SUTARTIES DALYKAS</w:t>
            </w:r>
          </w:p>
        </w:tc>
      </w:tr>
      <w:tr w:rsidR="008767EC" w14:paraId="3E8F169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FD7830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29CA64E2"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įsipareigoja Sutartyje numatytomis sąlygomis </w:t>
            </w:r>
            <w:r>
              <w:rPr>
                <w:rFonts w:ascii="Times New Roman" w:hAnsi="Times New Roman" w:cs="Times New Roman"/>
                <w:sz w:val="24"/>
                <w:szCs w:val="24"/>
              </w:rPr>
              <w:t xml:space="preserve">suteikti </w:t>
            </w:r>
            <w:r>
              <w:rPr>
                <w:rFonts w:ascii="Times New Roman" w:hAnsi="Times New Roman" w:cs="Times New Roman"/>
                <w:kern w:val="2"/>
                <w:sz w:val="24"/>
                <w:szCs w:val="24"/>
              </w:rPr>
              <w:t>policijos registruojamų įvykių registro (PRĮR) modernizavimo ir diegimo paslaugas</w:t>
            </w:r>
            <w:r>
              <w:rPr>
                <w:rFonts w:ascii="Times New Roman" w:hAnsi="Times New Roman" w:cs="Times New Roman"/>
                <w:sz w:val="24"/>
                <w:szCs w:val="24"/>
              </w:rPr>
              <w:t xml:space="preserve"> Pirkėjui (toliau – Paslaugos). </w:t>
            </w:r>
          </w:p>
          <w:p w14:paraId="548CF490" w14:textId="77777777" w:rsidR="008767EC" w:rsidRDefault="00697E6F">
            <w:pPr>
              <w:widowControl w:val="0"/>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Išsamus Paslaugų aprašymas ir kiti reikalavimai tiekiamoms Paslaugoms nustatyti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„Techninė specifikacija“ </w:t>
            </w:r>
            <w:r>
              <w:rPr>
                <w:rFonts w:ascii="Times New Roman" w:hAnsi="Times New Roman" w:cs="Times New Roman"/>
                <w:color w:val="000000"/>
                <w:kern w:val="2"/>
                <w:sz w:val="24"/>
                <w:szCs w:val="24"/>
              </w:rPr>
              <w:lastRenderedPageBreak/>
              <w:t xml:space="preserve">(toliau – Techninė specifikacija) ir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„Pasiūlymas“.</w:t>
            </w:r>
          </w:p>
        </w:tc>
      </w:tr>
      <w:tr w:rsidR="008767EC" w14:paraId="61E28A5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261CC3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4CE4000B" w14:textId="77777777" w:rsidR="008767EC" w:rsidRDefault="008767EC">
            <w:pPr>
              <w:widowControl w:val="0"/>
              <w:rPr>
                <w:rFonts w:ascii="Times New Roman" w:hAnsi="Times New Roman" w:cs="Times New Roman"/>
                <w:kern w:val="2"/>
                <w:sz w:val="24"/>
                <w:szCs w:val="24"/>
              </w:rPr>
            </w:pPr>
          </w:p>
        </w:tc>
      </w:tr>
      <w:tr w:rsidR="008767EC" w14:paraId="234E0D0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E1744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4637D297" w14:textId="77777777" w:rsidR="008767EC" w:rsidRDefault="00697E6F">
            <w:pPr>
              <w:widowControl w:val="0"/>
              <w:spacing w:after="0"/>
              <w:jc w:val="both"/>
              <w:rPr>
                <w:rFonts w:ascii="Times New Roman" w:hAnsi="Times New Roman" w:cs="Times New Roman"/>
                <w:bCs/>
                <w:sz w:val="24"/>
                <w:szCs w:val="24"/>
                <w:lang w:val="en-US" w:eastAsia="en-US"/>
              </w:rPr>
            </w:pPr>
            <w:proofErr w:type="spellStart"/>
            <w:r>
              <w:rPr>
                <w:rFonts w:ascii="Times New Roman" w:hAnsi="Times New Roman" w:cs="Times New Roman"/>
                <w:bCs/>
                <w:sz w:val="24"/>
                <w:szCs w:val="24"/>
                <w:lang w:val="en-US" w:eastAsia="en-US"/>
              </w:rPr>
              <w:t>Vidaus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saugumo</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fondo</w:t>
            </w:r>
            <w:proofErr w:type="spellEnd"/>
            <w:r>
              <w:rPr>
                <w:rFonts w:ascii="Times New Roman" w:hAnsi="Times New Roman" w:cs="Times New Roman"/>
                <w:bCs/>
                <w:sz w:val="24"/>
                <w:szCs w:val="24"/>
                <w:lang w:val="en-US" w:eastAsia="en-US"/>
              </w:rPr>
              <w:t xml:space="preserve"> 2021–2027 m. </w:t>
            </w:r>
            <w:proofErr w:type="spellStart"/>
            <w:r>
              <w:rPr>
                <w:rFonts w:ascii="Times New Roman" w:hAnsi="Times New Roman" w:cs="Times New Roman"/>
                <w:bCs/>
                <w:sz w:val="24"/>
                <w:szCs w:val="24"/>
                <w:lang w:val="en-US" w:eastAsia="en-US"/>
              </w:rPr>
              <w:t>programos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lėšomis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finansuojamas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projektas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Nr</w:t>
            </w:r>
            <w:proofErr w:type="spellEnd"/>
            <w:r>
              <w:rPr>
                <w:rFonts w:ascii="Times New Roman" w:hAnsi="Times New Roman" w:cs="Times New Roman"/>
                <w:bCs/>
                <w:sz w:val="24"/>
                <w:szCs w:val="24"/>
                <w:lang w:val="en-US" w:eastAsia="en-US"/>
              </w:rPr>
              <w:t xml:space="preserve">. VSF/2023/112 </w:t>
            </w:r>
            <w:r>
              <w:rPr>
                <w:rFonts w:ascii="Times New Roman" w:hAnsi="Times New Roman" w:cs="Times New Roman"/>
                <w:sz w:val="24"/>
                <w:szCs w:val="24"/>
                <w:lang w:val="en-US" w:eastAsia="en-US"/>
              </w:rPr>
              <w:t xml:space="preserve"> </w:t>
            </w:r>
            <w:r>
              <w:rPr>
                <w:rFonts w:ascii="Times New Roman" w:hAnsi="Times New Roman" w:cs="Times New Roman"/>
                <w:bCs/>
                <w:sz w:val="24"/>
                <w:szCs w:val="24"/>
                <w:lang w:val="en-US" w:eastAsia="en-US"/>
              </w:rPr>
              <w:t>„</w:t>
            </w:r>
            <w:proofErr w:type="spellStart"/>
            <w:r>
              <w:rPr>
                <w:rFonts w:ascii="Times New Roman" w:hAnsi="Times New Roman" w:cs="Times New Roman"/>
                <w:bCs/>
                <w:sz w:val="24"/>
                <w:szCs w:val="24"/>
                <w:lang w:val="en-US" w:eastAsia="en-US"/>
              </w:rPr>
              <w:t>Policijos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registruojamų</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įvykių</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registro</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atnaujinimas</w:t>
            </w:r>
            <w:proofErr w:type="spellEnd"/>
            <w:r>
              <w:rPr>
                <w:rFonts w:ascii="Times New Roman" w:hAnsi="Times New Roman" w:cs="Times New Roman"/>
                <w:bCs/>
                <w:sz w:val="24"/>
                <w:szCs w:val="24"/>
                <w:lang w:val="en-US" w:eastAsia="en-US"/>
              </w:rPr>
              <w:t>”</w:t>
            </w:r>
          </w:p>
          <w:p w14:paraId="6696C72A" w14:textId="77777777" w:rsidR="008767EC" w:rsidRDefault="008767EC">
            <w:pPr>
              <w:widowControl w:val="0"/>
              <w:rPr>
                <w:rFonts w:ascii="Times New Roman" w:hAnsi="Times New Roman" w:cs="Times New Roman"/>
                <w:kern w:val="2"/>
                <w:sz w:val="24"/>
                <w:szCs w:val="24"/>
              </w:rPr>
            </w:pPr>
          </w:p>
          <w:p w14:paraId="41638E12" w14:textId="77777777" w:rsidR="008767EC" w:rsidRDefault="008767EC">
            <w:pPr>
              <w:widowControl w:val="0"/>
              <w:rPr>
                <w:rFonts w:ascii="Times New Roman" w:hAnsi="Times New Roman" w:cs="Times New Roman"/>
                <w:kern w:val="2"/>
                <w:sz w:val="24"/>
                <w:szCs w:val="24"/>
              </w:rPr>
            </w:pPr>
          </w:p>
        </w:tc>
      </w:tr>
      <w:tr w:rsidR="008767EC" w14:paraId="048A453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45679C6"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4. PASLAUGŲ SUTEIKIMO TERMINAI IR PASLAUGŲ PERDAVIMO – PRIĖMIMO TVARKA</w:t>
            </w:r>
          </w:p>
        </w:tc>
      </w:tr>
      <w:tr w:rsidR="008767EC" w14:paraId="3FE7128C" w14:textId="77777777">
        <w:trPr>
          <w:trHeight w:val="1970"/>
        </w:trPr>
        <w:tc>
          <w:tcPr>
            <w:tcW w:w="2706" w:type="dxa"/>
            <w:gridSpan w:val="2"/>
            <w:tcBorders>
              <w:top w:val="single" w:sz="4" w:space="0" w:color="000000"/>
              <w:left w:val="single" w:sz="4" w:space="0" w:color="000000"/>
              <w:bottom w:val="single" w:sz="4" w:space="0" w:color="000000"/>
              <w:right w:val="single" w:sz="4" w:space="0" w:color="000000"/>
            </w:tcBorders>
          </w:tcPr>
          <w:p w14:paraId="478D65B5" w14:textId="77777777" w:rsidR="008767EC" w:rsidRDefault="00697E6F">
            <w:pPr>
              <w:widowControl w:val="0"/>
              <w:rPr>
                <w:rFonts w:ascii="Times New Roman" w:eastAsia="Times New Roman" w:hAnsi="Times New Roman" w:cs="Times New Roman"/>
                <w:b/>
                <w:kern w:val="2"/>
                <w:sz w:val="24"/>
                <w:szCs w:val="24"/>
                <w:lang w:eastAsia="en-US"/>
              </w:rPr>
            </w:pPr>
            <w:r>
              <w:rPr>
                <w:rFonts w:ascii="Times New Roman" w:hAnsi="Times New Roman" w:cs="Times New Roman"/>
                <w:b/>
                <w:bCs/>
                <w:kern w:val="2"/>
                <w:sz w:val="24"/>
                <w:szCs w:val="24"/>
              </w:rPr>
              <w:t>4.1. </w:t>
            </w:r>
            <w:r>
              <w:rPr>
                <w:rFonts w:ascii="Times New Roman" w:eastAsia="Times New Roman" w:hAnsi="Times New Roman" w:cs="Times New Roman"/>
                <w:b/>
                <w:sz w:val="24"/>
                <w:szCs w:val="24"/>
                <w:lang w:eastAsia="en-US"/>
              </w:rPr>
              <w:t>Paslaugų</w:t>
            </w:r>
            <w:r>
              <w:rPr>
                <w:rFonts w:ascii="Times New Roman" w:eastAsia="Times New Roman" w:hAnsi="Times New Roman" w:cs="Times New Roman"/>
                <w:b/>
                <w:kern w:val="2"/>
                <w:sz w:val="24"/>
                <w:szCs w:val="24"/>
                <w:lang w:eastAsia="en-US"/>
              </w:rPr>
              <w:t xml:space="preserve"> </w:t>
            </w:r>
            <w:r>
              <w:rPr>
                <w:rFonts w:ascii="Times New Roman" w:eastAsia="Times New Roman" w:hAnsi="Times New Roman" w:cs="Times New Roman"/>
                <w:b/>
                <w:sz w:val="24"/>
                <w:szCs w:val="24"/>
                <w:lang w:eastAsia="en-US"/>
              </w:rPr>
              <w:t>suteikimo</w:t>
            </w:r>
            <w:r>
              <w:rPr>
                <w:rFonts w:ascii="Times New Roman" w:eastAsia="Times New Roman" w:hAnsi="Times New Roman" w:cs="Times New Roman"/>
                <w:b/>
                <w:kern w:val="2"/>
                <w:sz w:val="24"/>
                <w:szCs w:val="24"/>
                <w:lang w:eastAsia="en-US"/>
              </w:rPr>
              <w:t xml:space="preserve"> terminas, kai </w:t>
            </w:r>
            <w:r>
              <w:rPr>
                <w:rFonts w:ascii="Times New Roman" w:eastAsia="Times New Roman" w:hAnsi="Times New Roman" w:cs="Times New Roman"/>
                <w:b/>
                <w:sz w:val="24"/>
                <w:szCs w:val="24"/>
                <w:lang w:eastAsia="en-US"/>
              </w:rPr>
              <w:t>Paslaugos yra vienkartinio pobūdžio, teikiamos periodiškai arba pagal Pirkėjo Užsakymą</w:t>
            </w:r>
          </w:p>
        </w:tc>
        <w:tc>
          <w:tcPr>
            <w:tcW w:w="6828" w:type="dxa"/>
            <w:gridSpan w:val="2"/>
            <w:tcBorders>
              <w:top w:val="single" w:sz="4" w:space="0" w:color="000000"/>
              <w:left w:val="single" w:sz="4" w:space="0" w:color="000000"/>
              <w:bottom w:val="single" w:sz="4" w:space="0" w:color="000000"/>
              <w:right w:val="single" w:sz="4" w:space="0" w:color="000000"/>
            </w:tcBorders>
          </w:tcPr>
          <w:p w14:paraId="1683A2BA"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Paslaugas įsipareigoja suteikti </w:t>
            </w:r>
            <w:r>
              <w:rPr>
                <w:rFonts w:ascii="Times New Roman" w:hAnsi="Times New Roman" w:cs="Times New Roman"/>
                <w:b/>
                <w:bCs/>
                <w:kern w:val="2"/>
                <w:sz w:val="24"/>
                <w:szCs w:val="24"/>
              </w:rPr>
              <w:t xml:space="preserve">per </w:t>
            </w:r>
            <w:r>
              <w:rPr>
                <w:rFonts w:ascii="Times New Roman" w:hAnsi="Times New Roman" w:cs="Times New Roman"/>
                <w:b/>
                <w:bCs/>
                <w:kern w:val="2"/>
                <w:sz w:val="24"/>
                <w:szCs w:val="24"/>
                <w:lang w:val="en-US"/>
              </w:rPr>
              <w:t>24</w:t>
            </w:r>
            <w:r>
              <w:rPr>
                <w:rFonts w:ascii="Times New Roman" w:hAnsi="Times New Roman" w:cs="Times New Roman"/>
                <w:b/>
                <w:bCs/>
                <w:kern w:val="2"/>
                <w:sz w:val="24"/>
                <w:szCs w:val="24"/>
              </w:rPr>
              <w:t xml:space="preserve"> </w:t>
            </w:r>
            <w:proofErr w:type="spellStart"/>
            <w:r>
              <w:rPr>
                <w:rFonts w:ascii="Times New Roman" w:hAnsi="Times New Roman" w:cs="Times New Roman"/>
                <w:b/>
                <w:bCs/>
                <w:kern w:val="2"/>
                <w:sz w:val="24"/>
                <w:szCs w:val="24"/>
              </w:rPr>
              <w:t>mėn</w:t>
            </w:r>
            <w:proofErr w:type="spellEnd"/>
            <w:r>
              <w:rPr>
                <w:rFonts w:ascii="Times New Roman" w:hAnsi="Times New Roman" w:cs="Times New Roman"/>
                <w:bCs/>
                <w:kern w:val="2"/>
                <w:sz w:val="24"/>
                <w:szCs w:val="24"/>
              </w:rPr>
              <w:t xml:space="preserve">, techninėje  specifikacijoje ir/ar projekto vykdymo reglamente suderintu etapų eiliškumu, terminais ir sąlygomis, </w:t>
            </w:r>
            <w:r>
              <w:rPr>
                <w:rFonts w:ascii="Times New Roman" w:hAnsi="Times New Roman" w:cs="Times New Roman"/>
                <w:color w:val="000000"/>
                <w:kern w:val="2"/>
                <w:sz w:val="24"/>
                <w:szCs w:val="24"/>
              </w:rPr>
              <w:t xml:space="preserve">nuo Sutarties įsigaliojimo dienos šiuo adresu: Saltoniškių g. </w:t>
            </w:r>
            <w:r>
              <w:rPr>
                <w:rFonts w:ascii="Times New Roman" w:hAnsi="Times New Roman" w:cs="Times New Roman"/>
                <w:color w:val="000000"/>
                <w:kern w:val="2"/>
                <w:sz w:val="24"/>
                <w:szCs w:val="24"/>
                <w:lang w:val="en-US"/>
              </w:rPr>
              <w:t>19</w:t>
            </w:r>
            <w:r>
              <w:rPr>
                <w:rFonts w:ascii="Times New Roman" w:hAnsi="Times New Roman" w:cs="Times New Roman"/>
                <w:color w:val="000000"/>
                <w:kern w:val="2"/>
                <w:sz w:val="24"/>
                <w:szCs w:val="24"/>
              </w:rPr>
              <w:t>, Vilnius</w:t>
            </w:r>
          </w:p>
          <w:p w14:paraId="53068878" w14:textId="77777777" w:rsidR="008767EC" w:rsidRDefault="008767EC">
            <w:pPr>
              <w:widowControl w:val="0"/>
              <w:rPr>
                <w:rFonts w:ascii="Times New Roman" w:hAnsi="Times New Roman" w:cs="Times New Roman"/>
                <w:kern w:val="2"/>
                <w:sz w:val="24"/>
                <w:szCs w:val="24"/>
              </w:rPr>
            </w:pPr>
          </w:p>
          <w:p w14:paraId="3CAE47B3" w14:textId="77777777" w:rsidR="008767EC" w:rsidRDefault="008767EC">
            <w:pPr>
              <w:widowControl w:val="0"/>
              <w:rPr>
                <w:rFonts w:ascii="Times New Roman" w:hAnsi="Times New Roman" w:cs="Times New Roman"/>
                <w:color w:val="FF0000"/>
                <w:kern w:val="2"/>
                <w:sz w:val="24"/>
                <w:szCs w:val="24"/>
              </w:rPr>
            </w:pPr>
          </w:p>
          <w:p w14:paraId="05016B48" w14:textId="77777777" w:rsidR="008767EC" w:rsidRDefault="008767EC">
            <w:pPr>
              <w:widowControl w:val="0"/>
              <w:rPr>
                <w:rFonts w:ascii="Times New Roman" w:hAnsi="Times New Roman" w:cs="Times New Roman"/>
                <w:kern w:val="2"/>
                <w:sz w:val="24"/>
                <w:szCs w:val="24"/>
              </w:rPr>
            </w:pPr>
          </w:p>
          <w:p w14:paraId="227D670D" w14:textId="77777777" w:rsidR="008767EC" w:rsidRDefault="008767EC">
            <w:pPr>
              <w:widowControl w:val="0"/>
              <w:textAlignment w:val="baseline"/>
              <w:rPr>
                <w:rFonts w:ascii="Times New Roman" w:hAnsi="Times New Roman" w:cs="Times New Roman"/>
                <w:sz w:val="24"/>
                <w:szCs w:val="24"/>
              </w:rPr>
            </w:pPr>
          </w:p>
        </w:tc>
      </w:tr>
      <w:tr w:rsidR="008767EC" w14:paraId="67870D3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EBF60E0"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4.2. Paslaugų / jų dalies / etapo / periodo suteikimo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EF426F3" w14:textId="77777777" w:rsidR="008767EC" w:rsidRDefault="00697E6F">
            <w:pPr>
              <w:widowControl w:val="0"/>
              <w:jc w:val="both"/>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Tiekėjas turi teisę į Paslaugų suteikimo termino pratęsimą, tačiau tik tuo atveju, jei atsiranda </w:t>
            </w:r>
            <w:proofErr w:type="spellStart"/>
            <w:r>
              <w:rPr>
                <w:rFonts w:ascii="Times New Roman" w:hAnsi="Times New Roman" w:cs="Times New Roman"/>
                <w:kern w:val="2"/>
                <w:sz w:val="24"/>
                <w:szCs w:val="24"/>
              </w:rPr>
              <w:t>įrodymais</w:t>
            </w:r>
            <w:proofErr w:type="spellEnd"/>
            <w:r>
              <w:rPr>
                <w:rFonts w:ascii="Times New Roman" w:hAnsi="Times New Roman" w:cs="Times New Roman"/>
                <w:kern w:val="2"/>
                <w:sz w:val="24"/>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14 dienų apie tai praneša Pirkėjui, pateikdamas minėtų aplinkybių egzistavimo </w:t>
            </w:r>
            <w:proofErr w:type="spellStart"/>
            <w:r>
              <w:rPr>
                <w:rFonts w:ascii="Times New Roman" w:hAnsi="Times New Roman" w:cs="Times New Roman"/>
                <w:kern w:val="2"/>
                <w:sz w:val="24"/>
                <w:szCs w:val="24"/>
              </w:rPr>
              <w:t>įrodymus</w:t>
            </w:r>
            <w:proofErr w:type="spellEnd"/>
            <w:r>
              <w:rPr>
                <w:rFonts w:ascii="Times New Roman" w:hAnsi="Times New Roman" w:cs="Times New Roman"/>
                <w:kern w:val="2"/>
                <w:sz w:val="24"/>
                <w:szCs w:val="24"/>
              </w:rPr>
              <w:t>. Nurodytas aplinkybes vertina Pirkėjas. Pirkėjui sutikus, Paslaugų suteikimo terminas gali būti pratęsiamas tik minėtų aplinkybių egzistavimo laikotarpiui, bet ne ilgiau nei 12 mėn.</w:t>
            </w:r>
          </w:p>
        </w:tc>
      </w:tr>
      <w:tr w:rsidR="008767EC" w14:paraId="0653CD2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1402FA"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1C30988"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4.3.1. Policijos registruojamų įvykių registro (PRĮR) modernizavimo ir diegimo paslaugų teikimui užsakymas netaikomas – jų teikimo </w:t>
            </w:r>
            <w:r>
              <w:rPr>
                <w:rFonts w:ascii="Times New Roman" w:hAnsi="Times New Roman" w:cs="Times New Roman"/>
                <w:kern w:val="2"/>
                <w:sz w:val="24"/>
                <w:szCs w:val="24"/>
              </w:rPr>
              <w:lastRenderedPageBreak/>
              <w:t>pradžia laikoma sutarties įsigaliojimo diena.</w:t>
            </w:r>
          </w:p>
          <w:p w14:paraId="6251A901"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4.3.2. Papildomos policijos registruojamų įvykių registro (PRĮR) modernizavimo vystymo paslaugos bus užsakomos pagal poreikį ir turimą finansavimą (Pirkėjas gali užsakyti mažiau ar daugiau, neviršydamas maksimalios sutarties vertės).</w:t>
            </w:r>
          </w:p>
          <w:p w14:paraId="71CD7C47" w14:textId="77777777" w:rsidR="008767EC" w:rsidRDefault="008767EC">
            <w:pPr>
              <w:widowControl w:val="0"/>
              <w:rPr>
                <w:rFonts w:ascii="Times New Roman" w:hAnsi="Times New Roman" w:cs="Times New Roman"/>
                <w:kern w:val="2"/>
                <w:sz w:val="24"/>
                <w:szCs w:val="24"/>
              </w:rPr>
            </w:pPr>
          </w:p>
          <w:p w14:paraId="7325A5BA" w14:textId="77777777" w:rsidR="008767EC" w:rsidRDefault="008767EC">
            <w:pPr>
              <w:widowControl w:val="0"/>
              <w:rPr>
                <w:rFonts w:ascii="Times New Roman" w:hAnsi="Times New Roman" w:cs="Times New Roman"/>
                <w:kern w:val="2"/>
                <w:sz w:val="24"/>
                <w:szCs w:val="24"/>
              </w:rPr>
            </w:pPr>
          </w:p>
        </w:tc>
      </w:tr>
      <w:tr w:rsidR="008767EC" w14:paraId="54A558D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7F313E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234EAB75"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1C145FA1" w14:textId="77777777" w:rsidR="008767EC" w:rsidRDefault="008767EC">
            <w:pPr>
              <w:widowControl w:val="0"/>
              <w:rPr>
                <w:rFonts w:ascii="Times New Roman" w:hAnsi="Times New Roman" w:cs="Times New Roman"/>
                <w:kern w:val="2"/>
                <w:sz w:val="24"/>
                <w:szCs w:val="24"/>
              </w:rPr>
            </w:pPr>
          </w:p>
        </w:tc>
      </w:tr>
      <w:tr w:rsidR="008767EC" w14:paraId="6962B79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64DF02B"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4.5.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57038713" w14:textId="77777777" w:rsidR="008767EC" w:rsidRDefault="00697E6F">
            <w:pPr>
              <w:widowControl w:val="0"/>
              <w:rPr>
                <w:rFonts w:ascii="Times New Roman" w:hAnsi="Times New Roman" w:cs="Times New Roman"/>
                <w:color w:val="4472C4"/>
                <w:kern w:val="2"/>
                <w:sz w:val="24"/>
                <w:szCs w:val="24"/>
              </w:rPr>
            </w:pPr>
            <w:r>
              <w:rPr>
                <w:rFonts w:ascii="Times New Roman" w:hAnsi="Times New Roman" w:cs="Times New Roman"/>
                <w:kern w:val="2"/>
                <w:sz w:val="24"/>
                <w:szCs w:val="24"/>
              </w:rPr>
              <w:t>Suteikus paslaugas, kartu su sąskaita  pateikiami šie dokumentai: priėmimo perdavimo aktas, sertifikatai (kai numatyta techninėje specifikacijoje), aprašymai.</w:t>
            </w:r>
          </w:p>
          <w:p w14:paraId="3D61BB7E"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Tiekėjui nepateikus nurodytų dokumentų, laikoma, kad Paslaugos neatitinka Sutartyje nustatytų reikalavimų.</w:t>
            </w:r>
          </w:p>
        </w:tc>
      </w:tr>
      <w:tr w:rsidR="008767EC" w14:paraId="4DFAFA3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B296456"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5. SUTARTIES KAINA IR ATSISKAITYMO TVARKA</w:t>
            </w:r>
          </w:p>
        </w:tc>
      </w:tr>
      <w:tr w:rsidR="008767EC" w14:paraId="3F68D43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05E6BB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31584EB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Mišri kainodara:</w:t>
            </w:r>
          </w:p>
          <w:p w14:paraId="23D06B2B"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5.1.1. Fiksuota paslaugų Kainos kainodara - Policijos registruojamų įvykių registro (PRĮR) modernizavimo ir diegimo paslaugoms</w:t>
            </w:r>
          </w:p>
          <w:p w14:paraId="0DAC1C4D"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5.1.2. Fiksuoto įkainio kainodara - Papildomos policijos registruojamų įvykių registro (PRĮR) modernizavimo vystymo paslaugos (užsakomos pagal poreikį)</w:t>
            </w:r>
          </w:p>
          <w:p w14:paraId="1EC67AFC" w14:textId="6FC40C5B" w:rsidR="008767EC" w:rsidRDefault="008767EC">
            <w:pPr>
              <w:widowControl w:val="0"/>
              <w:rPr>
                <w:rFonts w:ascii="Times New Roman" w:hAnsi="Times New Roman" w:cs="Times New Roman"/>
                <w:color w:val="4472C4"/>
                <w:kern w:val="2"/>
                <w:sz w:val="24"/>
                <w:szCs w:val="24"/>
              </w:rPr>
            </w:pPr>
          </w:p>
        </w:tc>
      </w:tr>
      <w:tr w:rsidR="008767EC" w14:paraId="78540F7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3A10995"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5.2. Pradinės Sutarties vertė ir Sutarties kaina, kai taikoma </w:t>
            </w:r>
            <w:r>
              <w:rPr>
                <w:rFonts w:ascii="Times New Roman" w:hAnsi="Times New Roman" w:cs="Times New Roman"/>
                <w:b/>
                <w:bCs/>
                <w:kern w:val="2"/>
                <w:sz w:val="24"/>
                <w:szCs w:val="24"/>
                <w:u w:val="single"/>
              </w:rPr>
              <w:t>mišrios kainos</w:t>
            </w:r>
            <w:r>
              <w:rPr>
                <w:rFonts w:ascii="Times New Roman" w:hAnsi="Times New Roman" w:cs="Times New Roman"/>
                <w:b/>
                <w:bCs/>
                <w:kern w:val="2"/>
                <w:sz w:val="24"/>
                <w:szCs w:val="24"/>
              </w:rPr>
              <w:t xml:space="preserve"> kainodara</w:t>
            </w:r>
          </w:p>
          <w:p w14:paraId="43F9724B" w14:textId="77777777" w:rsidR="008767EC" w:rsidRDefault="008767EC">
            <w:pPr>
              <w:widowControl w:val="0"/>
              <w:rPr>
                <w:rFonts w:ascii="Times New Roman" w:hAnsi="Times New Roman" w:cs="Times New Roman"/>
                <w:b/>
                <w:bCs/>
                <w:kern w:val="2"/>
                <w:sz w:val="24"/>
                <w:szCs w:val="24"/>
              </w:rPr>
            </w:pPr>
          </w:p>
          <w:p w14:paraId="53A286EE" w14:textId="77777777" w:rsidR="008767EC" w:rsidRDefault="008767EC">
            <w:pPr>
              <w:widowControl w:val="0"/>
              <w:rPr>
                <w:rFonts w:ascii="Times New Roman" w:hAnsi="Times New Roman" w:cs="Times New Roman"/>
                <w:b/>
                <w:bCs/>
                <w:kern w:val="2"/>
                <w:sz w:val="24"/>
                <w:szCs w:val="24"/>
              </w:rPr>
            </w:pPr>
          </w:p>
          <w:p w14:paraId="1D1F3094" w14:textId="77777777" w:rsidR="008767EC" w:rsidRDefault="008767EC">
            <w:pPr>
              <w:widowControl w:val="0"/>
              <w:rPr>
                <w:rFonts w:ascii="Times New Roman" w:hAnsi="Times New Roman" w:cs="Times New Roman"/>
                <w:b/>
                <w:bCs/>
                <w:kern w:val="2"/>
                <w:sz w:val="24"/>
                <w:szCs w:val="24"/>
              </w:rPr>
            </w:pPr>
          </w:p>
          <w:p w14:paraId="5097689E" w14:textId="77777777" w:rsidR="008767EC" w:rsidRDefault="008767EC">
            <w:pPr>
              <w:widowControl w:val="0"/>
              <w:jc w:val="both"/>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514C7CD" w14:textId="088B654B" w:rsidR="00DA22A3" w:rsidRPr="00DA22A3" w:rsidRDefault="00DA22A3" w:rsidP="00DA22A3">
            <w:pPr>
              <w:jc w:val="both"/>
              <w:rPr>
                <w:rFonts w:ascii="Times New Roman" w:hAnsi="Times New Roman" w:cs="Times New Roman"/>
                <w:kern w:val="2"/>
                <w:sz w:val="24"/>
                <w:szCs w:val="24"/>
              </w:rPr>
            </w:pPr>
            <w:r w:rsidRPr="00DA22A3">
              <w:rPr>
                <w:rFonts w:ascii="Times New Roman" w:hAnsi="Times New Roman" w:cs="Times New Roman"/>
                <w:kern w:val="2"/>
                <w:sz w:val="24"/>
                <w:szCs w:val="24"/>
              </w:rPr>
              <w:lastRenderedPageBreak/>
              <w:t>Pradinės Sutarties vertė yra</w:t>
            </w:r>
            <w:r w:rsidRPr="00DA22A3">
              <w:rPr>
                <w:rFonts w:ascii="Times New Roman" w:hAnsi="Times New Roman" w:cs="Times New Roman"/>
                <w:kern w:val="2"/>
                <w:sz w:val="24"/>
                <w:szCs w:val="24"/>
              </w:rPr>
              <w:t xml:space="preserve"> </w:t>
            </w:r>
            <w:r w:rsidRPr="00DA22A3">
              <w:rPr>
                <w:rFonts w:ascii="Times New Roman" w:hAnsi="Times New Roman" w:cs="Times New Roman"/>
                <w:sz w:val="24"/>
                <w:szCs w:val="24"/>
                <w:lang w:val="en-US"/>
              </w:rPr>
              <w:t>3.</w:t>
            </w:r>
            <w:r w:rsidRPr="00DA22A3">
              <w:rPr>
                <w:rFonts w:ascii="Times New Roman" w:hAnsi="Times New Roman" w:cs="Times New Roman"/>
                <w:sz w:val="24"/>
                <w:szCs w:val="24"/>
                <w:lang w:val="en-US"/>
              </w:rPr>
              <w:t>741</w:t>
            </w:r>
            <w:r w:rsidRPr="00DA22A3">
              <w:rPr>
                <w:rFonts w:ascii="Times New Roman" w:hAnsi="Times New Roman" w:cs="Times New Roman"/>
                <w:sz w:val="24"/>
                <w:szCs w:val="24"/>
                <w:lang w:val="en-US"/>
              </w:rPr>
              <w:t>.</w:t>
            </w:r>
            <w:r w:rsidRPr="00DA22A3">
              <w:rPr>
                <w:rFonts w:ascii="Times New Roman" w:hAnsi="Times New Roman" w:cs="Times New Roman"/>
                <w:sz w:val="24"/>
                <w:szCs w:val="24"/>
                <w:lang w:val="en-US"/>
              </w:rPr>
              <w:t xml:space="preserve">718, 65 </w:t>
            </w:r>
            <w:r w:rsidRPr="00DA22A3">
              <w:rPr>
                <w:rFonts w:ascii="Times New Roman" w:hAnsi="Times New Roman" w:cs="Times New Roman"/>
                <w:kern w:val="2"/>
                <w:sz w:val="24"/>
                <w:szCs w:val="24"/>
              </w:rPr>
              <w:t xml:space="preserve">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w:t>
            </w:r>
            <w:r w:rsidRPr="00DA22A3">
              <w:rPr>
                <w:rFonts w:ascii="Times New Roman" w:hAnsi="Times New Roman" w:cs="Times New Roman"/>
                <w:sz w:val="24"/>
                <w:szCs w:val="24"/>
                <w:lang w:val="en-US"/>
              </w:rPr>
              <w:t>(</w:t>
            </w:r>
            <w:proofErr w:type="spellStart"/>
            <w:r w:rsidRPr="00DA22A3">
              <w:rPr>
                <w:rFonts w:ascii="Times New Roman" w:hAnsi="Times New Roman" w:cs="Times New Roman"/>
                <w:sz w:val="24"/>
                <w:szCs w:val="24"/>
                <w:lang w:val="en-US"/>
              </w:rPr>
              <w:t>trys</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milijonai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septyni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šimtai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keturiasdešimt</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vienas</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tūkstantis</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septyni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šimtai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aštuoniolika</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eurų</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ir</w:t>
            </w:r>
            <w:proofErr w:type="spellEnd"/>
            <w:r w:rsidRPr="00DA22A3">
              <w:rPr>
                <w:rFonts w:ascii="Times New Roman" w:hAnsi="Times New Roman" w:cs="Times New Roman"/>
                <w:sz w:val="24"/>
                <w:szCs w:val="24"/>
                <w:lang w:val="en-US"/>
              </w:rPr>
              <w:t xml:space="preserve"> 65 </w:t>
            </w:r>
            <w:proofErr w:type="spellStart"/>
            <w:r w:rsidRPr="00DA22A3">
              <w:rPr>
                <w:rFonts w:ascii="Times New Roman" w:hAnsi="Times New Roman" w:cs="Times New Roman"/>
                <w:sz w:val="24"/>
                <w:szCs w:val="24"/>
                <w:lang w:val="en-US"/>
              </w:rPr>
              <w:t>cnt</w:t>
            </w:r>
            <w:proofErr w:type="spellEnd"/>
            <w:r w:rsidRPr="00DA22A3">
              <w:rPr>
                <w:rFonts w:ascii="Times New Roman" w:hAnsi="Times New Roman" w:cs="Times New Roman"/>
                <w:sz w:val="24"/>
                <w:szCs w:val="24"/>
                <w:lang w:val="en-US"/>
              </w:rPr>
              <w:t>.)</w:t>
            </w:r>
            <w:r w:rsidRPr="00DA22A3">
              <w:rPr>
                <w:rFonts w:ascii="Times New Roman" w:hAnsi="Times New Roman" w:cs="Times New Roman"/>
                <w:sz w:val="24"/>
                <w:szCs w:val="24"/>
                <w:lang w:val="en-US"/>
              </w:rPr>
              <w:t xml:space="preserve"> </w:t>
            </w:r>
            <w:r w:rsidRPr="00DA22A3">
              <w:rPr>
                <w:rFonts w:ascii="Times New Roman" w:hAnsi="Times New Roman" w:cs="Times New Roman"/>
                <w:kern w:val="2"/>
                <w:sz w:val="24"/>
                <w:szCs w:val="24"/>
              </w:rPr>
              <w:t>be PVM.</w:t>
            </w:r>
          </w:p>
          <w:p w14:paraId="5941C5C8" w14:textId="6C706C01" w:rsidR="00DA22A3" w:rsidRPr="00DA22A3" w:rsidRDefault="00DA22A3" w:rsidP="00DA22A3">
            <w:pPr>
              <w:jc w:val="both"/>
              <w:rPr>
                <w:rFonts w:ascii="Times New Roman" w:hAnsi="Times New Roman" w:cs="Times New Roman"/>
                <w:kern w:val="2"/>
                <w:sz w:val="24"/>
                <w:szCs w:val="24"/>
              </w:rPr>
            </w:pPr>
            <w:r w:rsidRPr="00DA22A3">
              <w:rPr>
                <w:rFonts w:ascii="Times New Roman" w:hAnsi="Times New Roman" w:cs="Times New Roman"/>
                <w:kern w:val="2"/>
                <w:sz w:val="24"/>
                <w:szCs w:val="24"/>
              </w:rPr>
              <w:t>PVM sudaro</w:t>
            </w:r>
            <w:r w:rsidRPr="00DA22A3">
              <w:rPr>
                <w:rFonts w:ascii="Times New Roman" w:hAnsi="Times New Roman" w:cs="Times New Roman"/>
                <w:kern w:val="2"/>
                <w:sz w:val="24"/>
                <w:szCs w:val="24"/>
              </w:rPr>
              <w:t xml:space="preserve"> 785.760,92</w:t>
            </w:r>
            <w:r w:rsidRPr="00DA22A3">
              <w:rPr>
                <w:rFonts w:ascii="Times New Roman" w:hAnsi="Times New Roman" w:cs="Times New Roman"/>
                <w:kern w:val="2"/>
                <w:sz w:val="24"/>
                <w:szCs w:val="24"/>
              </w:rPr>
              <w:t xml:space="preserve">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w:t>
            </w:r>
            <w:r w:rsidRPr="00DA22A3">
              <w:rPr>
                <w:rFonts w:ascii="Times New Roman" w:hAnsi="Times New Roman" w:cs="Times New Roman"/>
                <w:kern w:val="2"/>
                <w:sz w:val="24"/>
                <w:szCs w:val="24"/>
              </w:rPr>
              <w:t>septyni šimtai aštuoniasdešimt penki tūkstančiai septyni šimtai šešiasdešimt eurų ir 92 cnt.</w:t>
            </w:r>
            <w:r w:rsidRPr="00DA22A3">
              <w:rPr>
                <w:rFonts w:ascii="Times New Roman" w:hAnsi="Times New Roman" w:cs="Times New Roman"/>
                <w:kern w:val="2"/>
                <w:sz w:val="24"/>
                <w:szCs w:val="24"/>
              </w:rPr>
              <w:t>).</w:t>
            </w:r>
          </w:p>
          <w:p w14:paraId="77417F04" w14:textId="69EE4BFF" w:rsidR="00DA22A3" w:rsidRPr="00DA22A3" w:rsidRDefault="00DA22A3" w:rsidP="00DA22A3">
            <w:pPr>
              <w:jc w:val="both"/>
              <w:rPr>
                <w:rFonts w:ascii="Times New Roman" w:hAnsi="Times New Roman" w:cs="Times New Roman"/>
                <w:kern w:val="2"/>
                <w:sz w:val="24"/>
                <w:szCs w:val="24"/>
              </w:rPr>
            </w:pPr>
            <w:r w:rsidRPr="00DA22A3">
              <w:rPr>
                <w:rFonts w:ascii="Times New Roman" w:hAnsi="Times New Roman" w:cs="Times New Roman"/>
                <w:kern w:val="2"/>
                <w:sz w:val="24"/>
                <w:szCs w:val="24"/>
              </w:rPr>
              <w:t xml:space="preserve">Sutarties kaina yra </w:t>
            </w:r>
            <w:r w:rsidRPr="00DA22A3">
              <w:rPr>
                <w:rFonts w:ascii="Times New Roman" w:hAnsi="Times New Roman" w:cs="Times New Roman"/>
                <w:sz w:val="24"/>
                <w:szCs w:val="24"/>
              </w:rPr>
              <w:t>4</w:t>
            </w:r>
            <w:r w:rsidRPr="00DA22A3">
              <w:rPr>
                <w:rFonts w:ascii="Times New Roman" w:hAnsi="Times New Roman" w:cs="Times New Roman"/>
                <w:sz w:val="24"/>
                <w:szCs w:val="24"/>
              </w:rPr>
              <w:t>.</w:t>
            </w:r>
            <w:r w:rsidRPr="00DA22A3">
              <w:rPr>
                <w:rFonts w:ascii="Times New Roman" w:hAnsi="Times New Roman" w:cs="Times New Roman"/>
                <w:sz w:val="24"/>
                <w:szCs w:val="24"/>
              </w:rPr>
              <w:t>527</w:t>
            </w:r>
            <w:r w:rsidRPr="00DA22A3">
              <w:rPr>
                <w:rFonts w:ascii="Times New Roman" w:hAnsi="Times New Roman" w:cs="Times New Roman"/>
                <w:sz w:val="24"/>
                <w:szCs w:val="24"/>
              </w:rPr>
              <w:t>.</w:t>
            </w:r>
            <w:r w:rsidRPr="00DA22A3">
              <w:rPr>
                <w:rFonts w:ascii="Times New Roman" w:hAnsi="Times New Roman" w:cs="Times New Roman"/>
                <w:sz w:val="24"/>
                <w:szCs w:val="24"/>
              </w:rPr>
              <w:t>479,57</w:t>
            </w:r>
            <w:r w:rsidRPr="00DA22A3">
              <w:rPr>
                <w:rFonts w:ascii="Times New Roman" w:hAnsi="Times New Roman" w:cs="Times New Roman"/>
                <w:kern w:val="2"/>
                <w:sz w:val="24"/>
                <w:szCs w:val="24"/>
              </w:rPr>
              <w:t xml:space="preserve">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w:t>
            </w:r>
            <w:r w:rsidRPr="00DA22A3">
              <w:rPr>
                <w:rFonts w:ascii="Times New Roman" w:hAnsi="Times New Roman" w:cs="Times New Roman"/>
                <w:kern w:val="2"/>
                <w:sz w:val="24"/>
                <w:szCs w:val="24"/>
              </w:rPr>
              <w:t xml:space="preserve">(keturi milijonai penki šimtai dvidešimt septyni tūkstančiai keturi šimtai septyniasdešimt devyni eurai ir 57 cnt.) </w:t>
            </w:r>
            <w:r w:rsidRPr="00DA22A3">
              <w:rPr>
                <w:rFonts w:ascii="Times New Roman" w:hAnsi="Times New Roman" w:cs="Times New Roman"/>
                <w:kern w:val="2"/>
                <w:sz w:val="24"/>
                <w:szCs w:val="24"/>
              </w:rPr>
              <w:t xml:space="preserve">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su PVM.</w:t>
            </w:r>
            <w:bookmarkStart w:id="69" w:name="_GoBack"/>
            <w:bookmarkEnd w:id="69"/>
          </w:p>
          <w:p w14:paraId="38B53E04" w14:textId="77777777" w:rsidR="00DA22A3" w:rsidRPr="00DA22A3" w:rsidRDefault="00DA22A3" w:rsidP="00DA22A3">
            <w:pPr>
              <w:widowControl w:val="0"/>
              <w:jc w:val="both"/>
              <w:rPr>
                <w:rFonts w:ascii="Times New Roman" w:hAnsi="Times New Roman" w:cs="Times New Roman"/>
                <w:kern w:val="2"/>
                <w:sz w:val="24"/>
                <w:szCs w:val="24"/>
              </w:rPr>
            </w:pPr>
            <w:r w:rsidRPr="00DA22A3">
              <w:rPr>
                <w:rFonts w:ascii="Times New Roman" w:hAnsi="Times New Roman" w:cs="Times New Roman"/>
                <w:color w:val="000000"/>
                <w:kern w:val="2"/>
                <w:sz w:val="24"/>
                <w:szCs w:val="24"/>
              </w:rPr>
              <w:lastRenderedPageBreak/>
              <w:t xml:space="preserve">Šioje Sutartyje Pradinės Sutarties vertė yra lygi </w:t>
            </w:r>
            <w:r w:rsidRPr="00DA22A3">
              <w:rPr>
                <w:rFonts w:ascii="Times New Roman" w:hAnsi="Times New Roman" w:cs="Times New Roman"/>
                <w:b/>
                <w:color w:val="000000"/>
                <w:kern w:val="2"/>
                <w:sz w:val="24"/>
                <w:szCs w:val="24"/>
              </w:rPr>
              <w:t>maksimaliai pirkimui skirtai lėšų sumai</w:t>
            </w:r>
            <w:r w:rsidRPr="00DA22A3">
              <w:rPr>
                <w:rFonts w:ascii="Times New Roman" w:hAnsi="Times New Roman" w:cs="Times New Roman"/>
                <w:color w:val="000000"/>
                <w:kern w:val="2"/>
                <w:sz w:val="24"/>
                <w:szCs w:val="24"/>
              </w:rPr>
              <w:t xml:space="preserve"> </w:t>
            </w:r>
            <w:r w:rsidRPr="00DA22A3">
              <w:rPr>
                <w:rFonts w:ascii="Times New Roman" w:hAnsi="Times New Roman" w:cs="Times New Roman"/>
                <w:b/>
                <w:color w:val="000000"/>
                <w:kern w:val="2"/>
                <w:sz w:val="24"/>
                <w:szCs w:val="24"/>
              </w:rPr>
              <w:t>be PVM</w:t>
            </w:r>
            <w:r w:rsidRPr="00DA22A3">
              <w:rPr>
                <w:rFonts w:ascii="Times New Roman" w:hAnsi="Times New Roman" w:cs="Times New Roman"/>
                <w:color w:val="000000"/>
                <w:kern w:val="2"/>
                <w:sz w:val="24"/>
                <w:szCs w:val="24"/>
              </w:rPr>
              <w:t xml:space="preserve"> pirkimo dokumentuose ir Sutartyje nurodytų </w:t>
            </w:r>
            <w:r w:rsidRPr="00DA22A3">
              <w:rPr>
                <w:rFonts w:ascii="Times New Roman" w:hAnsi="Times New Roman" w:cs="Times New Roman"/>
                <w:color w:val="000000"/>
                <w:sz w:val="24"/>
                <w:szCs w:val="24"/>
              </w:rPr>
              <w:t>Paslaugų</w:t>
            </w:r>
            <w:r w:rsidRPr="00DA22A3">
              <w:rPr>
                <w:rFonts w:ascii="Times New Roman" w:hAnsi="Times New Roman" w:cs="Times New Roman"/>
                <w:color w:val="000000"/>
                <w:kern w:val="2"/>
                <w:sz w:val="24"/>
                <w:szCs w:val="24"/>
              </w:rPr>
              <w:t xml:space="preserve"> įsigijimui.</w:t>
            </w:r>
            <w:r w:rsidRPr="00DA22A3">
              <w:rPr>
                <w:rFonts w:ascii="Times New Roman" w:hAnsi="Times New Roman" w:cs="Times New Roman"/>
                <w:kern w:val="2"/>
                <w:sz w:val="24"/>
                <w:szCs w:val="24"/>
              </w:rPr>
              <w:t xml:space="preserve"> </w:t>
            </w:r>
          </w:p>
          <w:p w14:paraId="03B60114" w14:textId="50A72EA5" w:rsidR="008767EC" w:rsidRPr="00DA22A3" w:rsidRDefault="00697E6F" w:rsidP="00DA22A3">
            <w:pPr>
              <w:widowControl w:val="0"/>
              <w:jc w:val="both"/>
              <w:rPr>
                <w:rFonts w:ascii="Times New Roman" w:hAnsi="Times New Roman" w:cs="Times New Roman"/>
                <w:kern w:val="2"/>
                <w:sz w:val="24"/>
                <w:szCs w:val="24"/>
              </w:rPr>
            </w:pPr>
            <w:r w:rsidRPr="00DA22A3">
              <w:rPr>
                <w:rFonts w:ascii="Times New Roman" w:hAnsi="Times New Roman" w:cs="Times New Roman"/>
                <w:color w:val="000000"/>
                <w:kern w:val="2"/>
                <w:sz w:val="24"/>
                <w:szCs w:val="24"/>
              </w:rPr>
              <w:t xml:space="preserve">Pirkėjas perka </w:t>
            </w:r>
            <w:r w:rsidRPr="00DA22A3">
              <w:rPr>
                <w:rFonts w:ascii="Times New Roman" w:hAnsi="Times New Roman" w:cs="Times New Roman"/>
                <w:kern w:val="2"/>
                <w:sz w:val="24"/>
                <w:szCs w:val="24"/>
              </w:rPr>
              <w:t xml:space="preserve">Policijos registruojamų įvykių registro (PRĮR) modernizavimo ir diegimo paslaugas už </w:t>
            </w:r>
            <w:r w:rsidRPr="00DA22A3">
              <w:rPr>
                <w:rFonts w:ascii="Times New Roman" w:hAnsi="Times New Roman" w:cs="Times New Roman"/>
                <w:color w:val="000000"/>
                <w:kern w:val="2"/>
                <w:sz w:val="24"/>
                <w:szCs w:val="24"/>
              </w:rPr>
              <w:t>Sutarties priede „Pasiūlymas“ nustatytą fiksuotą kainą</w:t>
            </w:r>
            <w:r w:rsidRPr="00DA22A3">
              <w:rPr>
                <w:rFonts w:ascii="Times New Roman" w:hAnsi="Times New Roman" w:cs="Times New Roman"/>
                <w:kern w:val="2"/>
                <w:sz w:val="24"/>
                <w:szCs w:val="24"/>
              </w:rPr>
              <w:t xml:space="preserve">, o papildomas policijos registruojamų įvykių registro (PRĮR) modernizavimo vystymo paslaugas </w:t>
            </w:r>
            <w:r w:rsidRPr="00DA22A3">
              <w:rPr>
                <w:rFonts w:ascii="Times New Roman" w:hAnsi="Times New Roman" w:cs="Times New Roman"/>
                <w:color w:val="000000"/>
                <w:kern w:val="2"/>
                <w:sz w:val="24"/>
                <w:szCs w:val="24"/>
              </w:rPr>
              <w:t>Pirkėjas perka pagal poreikį ir turimą finansavimą Sutarties priede Nr. 2 „Pasiūlymas“ nurodytais valandiniais įkainiais, neviršijant maksimalios Sutarties kainos (papildomų paslaugų (valandų) kiekis gali būti didesnis ar mažesnis, nei nurodytas pasiūlyme).</w:t>
            </w:r>
          </w:p>
        </w:tc>
      </w:tr>
      <w:tr w:rsidR="008767EC" w14:paraId="6F779FE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BE13E3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5.3. Sutarties kainos / įkainių perskaičiavimas taikant </w:t>
            </w:r>
            <w:r>
              <w:rPr>
                <w:rFonts w:ascii="Times New Roman" w:hAnsi="Times New Roman" w:cs="Times New Roman"/>
                <w:b/>
                <w:bCs/>
                <w:kern w:val="2"/>
                <w:sz w:val="24"/>
                <w:szCs w:val="24"/>
                <w:u w:val="single"/>
              </w:rPr>
              <w:t>peržiūros</w:t>
            </w:r>
            <w:r>
              <w:rPr>
                <w:rFonts w:ascii="Times New Roman" w:hAnsi="Times New Roman" w:cs="Times New Roman"/>
                <w:b/>
                <w:bCs/>
                <w:kern w:val="2"/>
                <w:sz w:val="24"/>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B1C87A5"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Sutarties kaina bus perskaičiuojami:</w:t>
            </w:r>
          </w:p>
          <w:p w14:paraId="308C793E"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5.3.1. dėl PVM tarifo pasikeitimo;</w:t>
            </w:r>
          </w:p>
          <w:p w14:paraId="18141120"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5.3.2. dėl kainų lygio pokyčio.</w:t>
            </w:r>
          </w:p>
          <w:p w14:paraId="54E1A4AF" w14:textId="77777777" w:rsidR="008767EC" w:rsidRDefault="008767EC">
            <w:pPr>
              <w:widowControl w:val="0"/>
              <w:rPr>
                <w:rFonts w:ascii="Times New Roman" w:hAnsi="Times New Roman" w:cs="Times New Roman"/>
                <w:color w:val="FF0000"/>
                <w:kern w:val="2"/>
                <w:sz w:val="24"/>
                <w:szCs w:val="24"/>
              </w:rPr>
            </w:pPr>
          </w:p>
        </w:tc>
      </w:tr>
      <w:tr w:rsidR="008767EC" w14:paraId="1D58551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B3EEC1C"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7F4E430"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Jeigu Sutarties vykdymo metu pasikeičia PVM mokėjimą reglamentuojantys teisės aktai, darantys tiesioginę įtaką Tiekėjo tiekiamų Paslaugų Sutartyje nurodytai kainai, Sutarties kaina perskaičiuojami nekeičiant Paslaugų kainos  be PVM. </w:t>
            </w:r>
          </w:p>
          <w:p w14:paraId="28E2BC23"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8767EC" w14:paraId="79463A9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C647E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w:t>
            </w:r>
            <w:r>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1C120E4"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5917989A" w14:textId="77777777" w:rsidR="008767EC" w:rsidRDefault="008767EC">
            <w:pPr>
              <w:widowControl w:val="0"/>
              <w:rPr>
                <w:rFonts w:ascii="Times New Roman" w:hAnsi="Times New Roman" w:cs="Times New Roman"/>
                <w:sz w:val="24"/>
                <w:szCs w:val="24"/>
              </w:rPr>
            </w:pPr>
          </w:p>
        </w:tc>
      </w:tr>
      <w:tr w:rsidR="008767EC" w14:paraId="79447AA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437DBE"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5.3.3. Sutarties kainos / įkainių peržiūra dėl kainų lygio pokyčio</w:t>
            </w:r>
          </w:p>
          <w:p w14:paraId="363B9A4C" w14:textId="77777777" w:rsidR="008767EC" w:rsidRDefault="008767EC">
            <w:pPr>
              <w:widowControl w:val="0"/>
              <w:rPr>
                <w:rFonts w:ascii="Times New Roman" w:hAnsi="Times New Roman" w:cs="Times New Roman"/>
                <w:color w:val="4472C4"/>
                <w:kern w:val="2"/>
                <w:sz w:val="24"/>
                <w:szCs w:val="24"/>
              </w:rPr>
            </w:pPr>
          </w:p>
          <w:p w14:paraId="279B18E6" w14:textId="77777777" w:rsidR="008767EC" w:rsidRDefault="008767EC">
            <w:pPr>
              <w:widowControl w:val="0"/>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416E761" w14:textId="77777777" w:rsidR="008767EC" w:rsidRDefault="00697E6F">
            <w:pPr>
              <w:widowControl w:val="0"/>
              <w:spacing w:after="0"/>
              <w:jc w:val="both"/>
              <w:rPr>
                <w:rFonts w:ascii="Times New Roman" w:eastAsia="Times New Roman" w:hAnsi="Times New Roman" w:cs="Times New Roman"/>
                <w:color w:val="000000" w:themeColor="dark1"/>
                <w:kern w:val="2"/>
                <w:sz w:val="24"/>
                <w:szCs w:val="20"/>
                <w:lang w:eastAsia="en-US"/>
              </w:rPr>
            </w:pPr>
            <w:r>
              <w:rPr>
                <w:rFonts w:ascii="Times New Roman" w:hAnsi="Times New Roman" w:cs="Times New Roman"/>
                <w:color w:val="000000" w:themeColor="dark1"/>
                <w:kern w:val="2"/>
                <w:sz w:val="24"/>
                <w:szCs w:val="24"/>
              </w:rPr>
              <w:t>5.3.3.1. </w:t>
            </w:r>
            <w:r>
              <w:rPr>
                <w:rFonts w:ascii="Times New Roman" w:eastAsia="Times New Roman" w:hAnsi="Times New Roman" w:cs="Times New Roman"/>
                <w:color w:val="000000" w:themeColor="dark1"/>
                <w:kern w:val="2"/>
                <w:sz w:val="24"/>
                <w:szCs w:val="24"/>
                <w:lang w:eastAsia="en-US"/>
              </w:rPr>
              <w:t xml:space="preserve">Bet kuri Sutarties šalis Sutarties galiojimo metu turi teisę inicijuoti Sutarties kainų/įkainių peržiūrą (keitimą) ne anksčiau kaip po 6 (šešių) mėnesių nuo Sutarties įsigaliojimo dienos (jeigu peržiūra jau buvo atlikta – nuo Susitarimo dėl paskutinio perskaičiavimo pagal šį Specialiųjų sąlygų punktą įsigaliojimo dienos), </w:t>
            </w:r>
            <w:r>
              <w:rPr>
                <w:rFonts w:ascii="Times New Roman" w:eastAsia="Times New Roman" w:hAnsi="Times New Roman" w:cs="Times New Roman"/>
                <w:color w:val="000000" w:themeColor="dark1"/>
                <w:kern w:val="2"/>
                <w:sz w:val="24"/>
                <w:szCs w:val="20"/>
                <w:lang w:eastAsia="en-US"/>
              </w:rPr>
              <w:t>jeigu Vartojimo paslaugų kainų pokytis (k), apskaičiuotas kaip nustatyta 5.3.3.6 punkte, viršija 10 procentus.</w:t>
            </w:r>
          </w:p>
          <w:p w14:paraId="7DB73413"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5.3.3.2. Sutarties k</w:t>
            </w:r>
            <w:r>
              <w:rPr>
                <w:rFonts w:ascii="Times New Roman" w:hAnsi="Times New Roman" w:cs="Times New Roman"/>
                <w:color w:val="000000" w:themeColor="dark1"/>
                <w:kern w:val="2"/>
                <w:sz w:val="24"/>
                <w:szCs w:val="24"/>
                <w:shd w:val="clear" w:color="auto" w:fill="FFFFFF"/>
              </w:rPr>
              <w:t xml:space="preserve">aina peržiūrima tik tai Sutarties daliai, kuri nėra </w:t>
            </w:r>
            <w:r>
              <w:rPr>
                <w:rFonts w:ascii="Times New Roman" w:hAnsi="Times New Roman" w:cs="Times New Roman"/>
                <w:color w:val="000000" w:themeColor="dark1"/>
                <w:kern w:val="2"/>
                <w:sz w:val="24"/>
                <w:szCs w:val="24"/>
                <w:shd w:val="clear" w:color="auto" w:fill="FFFFFF"/>
              </w:rPr>
              <w:lastRenderedPageBreak/>
              <w:t>išpirkta, t. y., Paslaugoms, kurios nėra suteiktos ir apmokėtos. Vėlesnė Sutarties kainos peržiūra negali apimti laikotarpio, už kurį jau buvo atlikta peržiūra.</w:t>
            </w:r>
          </w:p>
          <w:p w14:paraId="7855B3CF"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5.3.3.3. </w:t>
            </w:r>
            <w:r>
              <w:rPr>
                <w:rFonts w:ascii="Times New Roman" w:hAnsi="Times New Roman" w:cs="Times New Roman"/>
                <w:color w:val="000000" w:themeColor="dark1"/>
                <w:kern w:val="2"/>
                <w:sz w:val="24"/>
                <w:szCs w:val="24"/>
                <w:shd w:val="clear" w:color="auto" w:fill="FFFFFF"/>
              </w:rPr>
              <w:t>Jeigu Paslaugų teikimas vėluoja dėl Tiekėjo kaltės, uždelstų suteikti Paslaugų kaina nėra perskaičiuojama dėl kainų lygio kilimo (gali būti mažinami, tačiau negali būti didinami).</w:t>
            </w:r>
          </w:p>
          <w:p w14:paraId="0AE01698"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 xml:space="preserve">5.3.3.4. Atlikdamos Sutarties kainos peržiūrą </w:t>
            </w:r>
            <w:r>
              <w:rPr>
                <w:rFonts w:ascii="Times New Roman" w:hAnsi="Times New Roman" w:cs="Times New Roman"/>
                <w:color w:val="000000" w:themeColor="dark1"/>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1CF8B93"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222A75BF"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5.3.3.6. Nauja Sutarties kaina apskaičiuojami pagal žemiau pateiktą formulę:</w:t>
            </w:r>
          </w:p>
          <w:p w14:paraId="51F3F714" w14:textId="77777777" w:rsidR="008767EC" w:rsidRDefault="001649B3">
            <w:pPr>
              <w:widowControl w:val="0"/>
              <w:spacing w:after="0"/>
              <w:jc w:val="both"/>
              <w:textAlignment w:val="baseline"/>
              <w:rPr>
                <w:rFonts w:ascii="Times New Roman" w:hAnsi="Times New Roman" w:cs="Times New Roman"/>
                <w:color w:val="000000" w:themeColor="dark1"/>
                <w:kern w:val="2"/>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697E6F">
              <w:rPr>
                <w:rFonts w:ascii="Times New Roman" w:hAnsi="Times New Roman" w:cs="Times New Roman"/>
                <w:color w:val="000000" w:themeColor="dark1"/>
                <w:kern w:val="2"/>
                <w:sz w:val="24"/>
                <w:szCs w:val="24"/>
              </w:rPr>
              <w:t>, kur a – kaina (Eur be PVM)) (jei peržiūra jau buvo atlikta, tai po paskutinio perskaičiavimo) </w:t>
            </w:r>
          </w:p>
          <w:p w14:paraId="175A9A2D" w14:textId="77777777" w:rsidR="008767EC" w:rsidRDefault="00697E6F">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a</w:t>
            </w:r>
            <w:r>
              <w:rPr>
                <w:rFonts w:ascii="Times New Roman" w:hAnsi="Times New Roman" w:cs="Times New Roman"/>
                <w:color w:val="000000" w:themeColor="dark1"/>
                <w:kern w:val="2"/>
                <w:sz w:val="24"/>
                <w:szCs w:val="24"/>
                <w:vertAlign w:val="subscript"/>
              </w:rPr>
              <w:t>1</w:t>
            </w:r>
            <w:r>
              <w:rPr>
                <w:rFonts w:ascii="Times New Roman" w:hAnsi="Times New Roman" w:cs="Times New Roman"/>
                <w:color w:val="000000" w:themeColor="dark1"/>
                <w:kern w:val="2"/>
                <w:sz w:val="24"/>
                <w:szCs w:val="24"/>
              </w:rPr>
              <w:t xml:space="preserve"> – perskaičiuota (pakeista) kaina (</w:t>
            </w:r>
            <w:proofErr w:type="spellStart"/>
            <w:r>
              <w:rPr>
                <w:rFonts w:ascii="Times New Roman" w:hAnsi="Times New Roman" w:cs="Times New Roman"/>
                <w:color w:val="000000" w:themeColor="dark1"/>
                <w:kern w:val="2"/>
                <w:sz w:val="24"/>
                <w:szCs w:val="24"/>
              </w:rPr>
              <w:t>Eur</w:t>
            </w:r>
            <w:proofErr w:type="spellEnd"/>
            <w:r>
              <w:rPr>
                <w:rFonts w:ascii="Times New Roman" w:hAnsi="Times New Roman" w:cs="Times New Roman"/>
                <w:color w:val="000000" w:themeColor="dark1"/>
                <w:kern w:val="2"/>
                <w:sz w:val="24"/>
                <w:szCs w:val="24"/>
              </w:rPr>
              <w:t xml:space="preserve"> be PVM) </w:t>
            </w:r>
          </w:p>
          <w:p w14:paraId="09D97702" w14:textId="77777777" w:rsidR="008767EC" w:rsidRDefault="00697E6F">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 xml:space="preserve">k – pagal vartotojų kainų indeksą „Vartojimo paslaugų“ apskaičiuotas Vartojimo paslaugų kainų pokytis (padidėjimas arba sumažėjimas) (%). „k“ reikšmė skaičiuojama pagal formulę </w:t>
            </w:r>
          </w:p>
          <w:p w14:paraId="76B74637" w14:textId="77777777" w:rsidR="008767EC" w:rsidRDefault="00697E6F">
            <w:pPr>
              <w:widowControl w:val="0"/>
              <w:spacing w:after="0"/>
              <w:jc w:val="both"/>
              <w:textAlignment w:val="baseline"/>
              <w:rPr>
                <w:rFonts w:ascii="Times New Roman" w:hAnsi="Times New Roman" w:cs="Times New Roman"/>
                <w:color w:val="000000" w:themeColor="dark1"/>
                <w:kern w:val="2"/>
                <w:sz w:val="24"/>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color w:val="000000" w:themeColor="dark1"/>
                <w:kern w:val="2"/>
                <w:sz w:val="24"/>
                <w:szCs w:val="24"/>
              </w:rPr>
              <w:t>, (proc.) kur</w:t>
            </w:r>
          </w:p>
          <w:p w14:paraId="700D988D" w14:textId="77777777" w:rsidR="008767EC" w:rsidRDefault="00697E6F">
            <w:pPr>
              <w:widowControl w:val="0"/>
              <w:spacing w:after="0"/>
              <w:jc w:val="both"/>
              <w:textAlignment w:val="baseline"/>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naujausias</w:t>
            </w:r>
            <w:proofErr w:type="spellEnd"/>
            <w:r>
              <w:rPr>
                <w:rFonts w:ascii="Times New Roman" w:hAnsi="Times New Roman" w:cs="Times New Roman"/>
                <w:color w:val="000000" w:themeColor="dark1"/>
                <w:kern w:val="2"/>
                <w:sz w:val="24"/>
                <w:szCs w:val="24"/>
              </w:rPr>
              <w:t xml:space="preserve"> – kreipimosi dėl kainos peržiūros išsiuntimo kitai šaliai dieną paskelbtas naujausias vartojimo paslaugų indeksas.</w:t>
            </w:r>
          </w:p>
          <w:p w14:paraId="54A23AB4" w14:textId="77777777" w:rsidR="008767EC" w:rsidRDefault="00697E6F">
            <w:pPr>
              <w:widowControl w:val="0"/>
              <w:spacing w:after="0"/>
              <w:jc w:val="both"/>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pradžia</w:t>
            </w:r>
            <w:proofErr w:type="spellEnd"/>
            <w:r>
              <w:rPr>
                <w:rFonts w:ascii="Times New Roman" w:hAnsi="Times New Roman" w:cs="Times New Roman"/>
                <w:color w:val="000000" w:themeColor="dark1"/>
                <w:kern w:val="2"/>
                <w:sz w:val="24"/>
                <w:szCs w:val="24"/>
              </w:rPr>
              <w:t xml:space="preserve"> – laikotarpio pradžios datos (mėnesio) vartojimo paslaugų indeksas „Vartojimo paslaugų“. Pirmojo perskaičiavimo atveju laikotarpio pradžia (mėnuo) yra </w:t>
            </w:r>
            <w:r>
              <w:rPr>
                <w:rFonts w:ascii="Times New Roman" w:hAnsi="Times New Roman" w:cs="Times New Roman"/>
                <w:color w:val="000000" w:themeColor="dark1"/>
                <w:sz w:val="24"/>
                <w:szCs w:val="24"/>
              </w:rPr>
              <w:t xml:space="preserve">Sutarties įsigaliojimo dienos mėnuo. </w:t>
            </w:r>
            <w:r>
              <w:rPr>
                <w:rFonts w:ascii="Times New Roman" w:hAnsi="Times New Roman" w:cs="Times New Roman"/>
                <w:color w:val="000000" w:themeColor="dark1"/>
                <w:kern w:val="2"/>
                <w:sz w:val="24"/>
                <w:szCs w:val="24"/>
              </w:rPr>
              <w:t>Antrojo ir vėlesnių perskaičiavimų atveju laikotarpio pradžia (mėnuo) yra paskutinio perskaičiavimo metu naudotos paskelbto atitinkamo indekso reikšmės mėnuo.</w:t>
            </w:r>
          </w:p>
          <w:p w14:paraId="6EB2F15E"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5.3.3.7. </w:t>
            </w:r>
            <w:r>
              <w:rPr>
                <w:rFonts w:ascii="Times New Roman" w:hAnsi="Times New Roman" w:cs="Times New Roman"/>
                <w:color w:val="000000" w:themeColor="dark1"/>
                <w:kern w:val="2"/>
                <w:sz w:val="24"/>
                <w:szCs w:val="24"/>
                <w:shd w:val="clear" w:color="auto" w:fill="FFFFFF"/>
              </w:rPr>
              <w:t xml:space="preserve">Skaičiavimams indeksų reikšmės imamos </w:t>
            </w:r>
            <w:r>
              <w:rPr>
                <w:rFonts w:ascii="Times New Roman" w:hAnsi="Times New Roman" w:cs="Times New Roman"/>
                <w:b/>
                <w:bCs/>
                <w:color w:val="000000" w:themeColor="dark1"/>
                <w:kern w:val="2"/>
                <w:sz w:val="24"/>
                <w:szCs w:val="24"/>
                <w:shd w:val="clear" w:color="auto" w:fill="FFFFFF"/>
              </w:rPr>
              <w:t>keturių</w:t>
            </w:r>
            <w:r>
              <w:rPr>
                <w:rFonts w:ascii="Times New Roman" w:hAnsi="Times New Roman" w:cs="Times New Roman"/>
                <w:color w:val="000000" w:themeColor="dark1"/>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bCs/>
                <w:color w:val="000000" w:themeColor="dark1"/>
                <w:kern w:val="2"/>
                <w:sz w:val="24"/>
                <w:szCs w:val="24"/>
                <w:shd w:val="clear" w:color="auto" w:fill="FFFFFF"/>
              </w:rPr>
              <w:t>vieno</w:t>
            </w:r>
            <w:r>
              <w:rPr>
                <w:rFonts w:ascii="Times New Roman" w:hAnsi="Times New Roman" w:cs="Times New Roman"/>
                <w:color w:val="000000" w:themeColor="dark1"/>
                <w:kern w:val="2"/>
                <w:sz w:val="24"/>
                <w:szCs w:val="24"/>
                <w:shd w:val="clear" w:color="auto" w:fill="FFFFFF"/>
              </w:rPr>
              <w:t xml:space="preserve"> skaitmens po kablelio, o apskaičiuotas įkainis „a</w:t>
            </w:r>
            <w:r>
              <w:rPr>
                <w:rFonts w:ascii="Times New Roman" w:hAnsi="Times New Roman" w:cs="Times New Roman"/>
                <w:color w:val="000000" w:themeColor="dark1"/>
                <w:kern w:val="2"/>
                <w:sz w:val="24"/>
                <w:szCs w:val="24"/>
                <w:shd w:val="clear" w:color="auto" w:fill="FFFFFF"/>
                <w:vertAlign w:val="subscript"/>
              </w:rPr>
              <w:t>1</w:t>
            </w:r>
            <w:r>
              <w:rPr>
                <w:rFonts w:ascii="Times New Roman" w:hAnsi="Times New Roman" w:cs="Times New Roman"/>
                <w:color w:val="000000" w:themeColor="dark1"/>
                <w:kern w:val="2"/>
                <w:sz w:val="24"/>
                <w:szCs w:val="24"/>
                <w:shd w:val="clear" w:color="auto" w:fill="FFFFFF"/>
              </w:rPr>
              <w:t xml:space="preserve">“ suapvalinamas iki </w:t>
            </w:r>
            <w:r>
              <w:rPr>
                <w:rFonts w:ascii="Times New Roman" w:hAnsi="Times New Roman" w:cs="Times New Roman"/>
                <w:b/>
                <w:bCs/>
                <w:color w:val="000000" w:themeColor="dark1"/>
                <w:kern w:val="2"/>
                <w:sz w:val="24"/>
                <w:szCs w:val="24"/>
                <w:shd w:val="clear" w:color="auto" w:fill="FFFFFF"/>
              </w:rPr>
              <w:t xml:space="preserve">dviejų </w:t>
            </w:r>
            <w:r>
              <w:rPr>
                <w:rFonts w:ascii="Times New Roman" w:hAnsi="Times New Roman" w:cs="Times New Roman"/>
                <w:color w:val="000000" w:themeColor="dark1"/>
                <w:kern w:val="2"/>
                <w:sz w:val="24"/>
                <w:szCs w:val="24"/>
                <w:shd w:val="clear" w:color="auto" w:fill="FFFFFF"/>
              </w:rPr>
              <w:t>skaitmenų po kablelio.</w:t>
            </w:r>
          </w:p>
          <w:p w14:paraId="61E28527"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w:t>
            </w:r>
            <w:r>
              <w:rPr>
                <w:rFonts w:ascii="Times New Roman" w:hAnsi="Times New Roman" w:cs="Times New Roman"/>
                <w:color w:val="000000" w:themeColor="dark1"/>
                <w:kern w:val="2"/>
                <w:sz w:val="24"/>
                <w:szCs w:val="24"/>
              </w:rPr>
              <w:t>kitus oficialius šaltinių duomenis</w:t>
            </w:r>
            <w:r>
              <w:rPr>
                <w:rFonts w:ascii="Times New Roman" w:hAnsi="Times New Roman" w:cs="Times New Roman"/>
                <w:color w:val="000000" w:themeColor="dark1"/>
                <w:kern w:val="2"/>
                <w:sz w:val="24"/>
                <w:szCs w:val="24"/>
                <w:shd w:val="clear" w:color="auto" w:fill="FFFFFF"/>
              </w:rPr>
              <w:t>, kita svarbi informacija. Prašyme Šalis neturi teisės nurodyti kito indekso ar prašyti perskaičiavimo pagal kitą indeksą nei nurodytas šioje procedūroje.</w:t>
            </w:r>
          </w:p>
          <w:p w14:paraId="4A1B197C"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w:t>
            </w:r>
            <w:r>
              <w:rPr>
                <w:rFonts w:ascii="Times New Roman" w:hAnsi="Times New Roman" w:cs="Times New Roman"/>
                <w:color w:val="000000" w:themeColor="dark1"/>
                <w:kern w:val="2"/>
                <w:sz w:val="24"/>
                <w:szCs w:val="24"/>
              </w:rPr>
              <w:t>.3.3.9. </w:t>
            </w:r>
            <w:r>
              <w:rPr>
                <w:rFonts w:ascii="Times New Roman" w:hAnsi="Times New Roman" w:cs="Times New Roman"/>
                <w:color w:val="000000" w:themeColor="dark1"/>
                <w:kern w:val="2"/>
                <w:sz w:val="24"/>
                <w:szCs w:val="24"/>
                <w:shd w:val="clear" w:color="auto" w:fill="FFFFFF"/>
              </w:rPr>
              <w:t>Susitarimas turi būti sudarytas per 10 darbo dienų nuo Šalies pateikto tinkamo prašymo perskaičiuoti S</w:t>
            </w:r>
            <w:r>
              <w:rPr>
                <w:rFonts w:ascii="Times New Roman" w:hAnsi="Times New Roman" w:cs="Times New Roman"/>
                <w:color w:val="000000" w:themeColor="dark1"/>
                <w:kern w:val="2"/>
                <w:sz w:val="24"/>
                <w:szCs w:val="24"/>
              </w:rPr>
              <w:t xml:space="preserve">utarties </w:t>
            </w:r>
            <w:r>
              <w:rPr>
                <w:rFonts w:ascii="Times New Roman" w:hAnsi="Times New Roman" w:cs="Times New Roman"/>
                <w:color w:val="000000" w:themeColor="dark1"/>
                <w:kern w:val="2"/>
                <w:sz w:val="24"/>
                <w:szCs w:val="24"/>
                <w:shd w:val="clear" w:color="auto" w:fill="FFFFFF"/>
              </w:rPr>
              <w:t>kainą  gavimo dienos.</w:t>
            </w:r>
          </w:p>
          <w:p w14:paraId="0CAD8E9B"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shd w:val="clear" w:color="auto" w:fill="FFFFFF"/>
              </w:rPr>
              <w:t>5.3.3.10. </w:t>
            </w:r>
            <w:r>
              <w:rPr>
                <w:rFonts w:ascii="Times New Roman" w:hAnsi="Times New Roman" w:cs="Times New Roman"/>
                <w:color w:val="000000" w:themeColor="dark1"/>
                <w:kern w:val="2"/>
                <w:sz w:val="24"/>
                <w:szCs w:val="24"/>
              </w:rPr>
              <w:t>Susitarimu Šalys neturi teisės keisti procedūroje nurodytos tvarkos ar kitų Sutarties nuostatų, išskyrus, jei keitimas atliekamas pagal VPĮ nuostatas.</w:t>
            </w:r>
          </w:p>
        </w:tc>
      </w:tr>
      <w:tr w:rsidR="008767EC" w14:paraId="3F4321C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321D77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5.3.4. Sutarties kainos / įkainių peržiūra dėl kainų lygio pokyčio pagal Paslaugų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5453F40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33C59DCA" w14:textId="77777777" w:rsidR="008767EC" w:rsidRDefault="008767EC">
            <w:pPr>
              <w:widowControl w:val="0"/>
              <w:rPr>
                <w:rFonts w:ascii="Times New Roman" w:hAnsi="Times New Roman" w:cs="Times New Roman"/>
                <w:kern w:val="2"/>
                <w:sz w:val="24"/>
                <w:szCs w:val="24"/>
              </w:rPr>
            </w:pPr>
          </w:p>
        </w:tc>
      </w:tr>
      <w:tr w:rsidR="008767EC" w14:paraId="0CEEBA8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D73AF8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 įkainių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2A20A408"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41419B47" w14:textId="77777777" w:rsidR="008767EC" w:rsidRDefault="008767EC">
            <w:pPr>
              <w:widowControl w:val="0"/>
              <w:rPr>
                <w:rFonts w:ascii="Times New Roman" w:hAnsi="Times New Roman" w:cs="Times New Roman"/>
                <w:kern w:val="2"/>
                <w:sz w:val="24"/>
                <w:szCs w:val="24"/>
              </w:rPr>
            </w:pPr>
          </w:p>
        </w:tc>
      </w:tr>
      <w:tr w:rsidR="008767EC" w14:paraId="0FF7AFE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7593D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2B4B887" w14:textId="77777777" w:rsidR="008767EC" w:rsidRDefault="00697E6F">
            <w:pPr>
              <w:widowControl w:val="0"/>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 xml:space="preserve">Pirkėjas atsiskaito su Tiekėju ne vėliau kaip per 60 (šešiasdešimt) kalendorinių dienų nuo Sąskaitos gavimo dienos. </w:t>
            </w:r>
          </w:p>
          <w:p w14:paraId="4A17F9B2" w14:textId="77777777" w:rsidR="008767EC" w:rsidRDefault="00697E6F">
            <w:pPr>
              <w:widowControl w:val="0"/>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 xml:space="preserve">Apmokėjimo sąlygos: </w:t>
            </w:r>
          </w:p>
          <w:p w14:paraId="14D2F5A9" w14:textId="77777777" w:rsidR="008767EC" w:rsidRDefault="00697E6F">
            <w:pPr>
              <w:pStyle w:val="ListParagraph"/>
              <w:widowControl w:val="0"/>
              <w:numPr>
                <w:ilvl w:val="0"/>
                <w:numId w:val="30"/>
              </w:numPr>
              <w:tabs>
                <w:tab w:val="left" w:pos="312"/>
              </w:tabs>
              <w:suppressAutoHyphens w:val="0"/>
              <w:spacing w:after="0" w:line="240" w:lineRule="auto"/>
              <w:ind w:left="57" w:hanging="57"/>
              <w:jc w:val="both"/>
              <w:rPr>
                <w:rFonts w:ascii="Times New Roman" w:hAnsi="Times New Roman" w:cs="Times New Roman"/>
                <w:kern w:val="2"/>
                <w:sz w:val="24"/>
                <w:szCs w:val="24"/>
              </w:rPr>
            </w:pPr>
            <w:r>
              <w:rPr>
                <w:rFonts w:ascii="Times New Roman" w:hAnsi="Times New Roman" w:cs="Times New Roman"/>
                <w:kern w:val="2"/>
                <w:sz w:val="24"/>
                <w:szCs w:val="24"/>
                <w:shd w:val="clear" w:color="auto" w:fill="FFFFFF"/>
              </w:rPr>
              <w:t>už suteiktas Paslaugas atsiskaitoma etapais pasirašius Paslaugų perdavimo-priėmimo aktus, tokia tvarka:</w:t>
            </w:r>
          </w:p>
          <w:tbl>
            <w:tblPr>
              <w:tblStyle w:val="TableGrid"/>
              <w:tblW w:w="6546" w:type="dxa"/>
              <w:tblLayout w:type="fixed"/>
              <w:tblLook w:val="04A0" w:firstRow="1" w:lastRow="0" w:firstColumn="1" w:lastColumn="0" w:noHBand="0" w:noVBand="1"/>
            </w:tblPr>
            <w:tblGrid>
              <w:gridCol w:w="2585"/>
              <w:gridCol w:w="1559"/>
              <w:gridCol w:w="2402"/>
            </w:tblGrid>
            <w:tr w:rsidR="008767EC" w14:paraId="4765CB1A" w14:textId="77777777">
              <w:tc>
                <w:tcPr>
                  <w:tcW w:w="2585" w:type="dxa"/>
                  <w:vAlign w:val="center"/>
                </w:tcPr>
                <w:p w14:paraId="7C271F9F" w14:textId="77777777" w:rsidR="008767EC" w:rsidRDefault="00697E6F" w:rsidP="001649B3">
                  <w:pPr>
                    <w:pStyle w:val="Default"/>
                    <w:framePr w:hSpace="180" w:wrap="around" w:vAnchor="text" w:hAnchor="text" w:y="1"/>
                    <w:jc w:val="center"/>
                  </w:pPr>
                  <w:r>
                    <w:rPr>
                      <w:b/>
                      <w:bCs/>
                    </w:rPr>
                    <w:t>Paslaugų teikimo etapai</w:t>
                  </w:r>
                </w:p>
              </w:tc>
              <w:tc>
                <w:tcPr>
                  <w:tcW w:w="1559" w:type="dxa"/>
                  <w:vAlign w:val="center"/>
                </w:tcPr>
                <w:p w14:paraId="03F4FEB1" w14:textId="77777777" w:rsidR="008767EC" w:rsidRDefault="00697E6F" w:rsidP="001649B3">
                  <w:pPr>
                    <w:pStyle w:val="Default"/>
                    <w:framePr w:hSpace="180" w:wrap="around" w:vAnchor="text" w:hAnchor="text" w:y="1"/>
                    <w:jc w:val="center"/>
                  </w:pPr>
                  <w:r>
                    <w:rPr>
                      <w:b/>
                      <w:bCs/>
                    </w:rPr>
                    <w:t>Paslaugų etapo įgyvendinimo terminas</w:t>
                  </w:r>
                </w:p>
              </w:tc>
              <w:tc>
                <w:tcPr>
                  <w:tcW w:w="2402" w:type="dxa"/>
                  <w:vAlign w:val="center"/>
                </w:tcPr>
                <w:p w14:paraId="68DB7D60" w14:textId="77777777" w:rsidR="008767EC" w:rsidRDefault="00697E6F" w:rsidP="001649B3">
                  <w:pPr>
                    <w:pStyle w:val="Default"/>
                    <w:framePr w:hSpace="180" w:wrap="around" w:vAnchor="text" w:hAnchor="text" w:y="1"/>
                    <w:jc w:val="center"/>
                  </w:pPr>
                  <w:r>
                    <w:rPr>
                      <w:b/>
                      <w:bCs/>
                    </w:rPr>
                    <w:t>Paslaugų etapų įgyvendinimo kaina, proc. ir eurais nuo Sutarties kainos</w:t>
                  </w:r>
                </w:p>
              </w:tc>
            </w:tr>
            <w:tr w:rsidR="008767EC" w14:paraId="75E1073A" w14:textId="77777777">
              <w:tc>
                <w:tcPr>
                  <w:tcW w:w="2585" w:type="dxa"/>
                </w:tcPr>
                <w:p w14:paraId="272D8E9F" w14:textId="77777777" w:rsidR="008767EC" w:rsidRDefault="00697E6F" w:rsidP="001649B3">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 xml:space="preserve">Iniciavimo etapas – įgyvendintas PRĮR modernizavimo iniciavimo etapas </w:t>
                  </w:r>
                </w:p>
              </w:tc>
              <w:tc>
                <w:tcPr>
                  <w:tcW w:w="1559" w:type="dxa"/>
                </w:tcPr>
                <w:p w14:paraId="19C52C00" w14:textId="77777777" w:rsidR="008767EC" w:rsidRDefault="00697E6F" w:rsidP="001649B3">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30 darbo dienų nuo Sutarties įsigaliojimo datos</w:t>
                  </w:r>
                </w:p>
              </w:tc>
              <w:tc>
                <w:tcPr>
                  <w:tcW w:w="2402" w:type="dxa"/>
                </w:tcPr>
                <w:p w14:paraId="3C35C55B" w14:textId="65111237" w:rsidR="008767EC" w:rsidRDefault="008A42F9" w:rsidP="001649B3">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5 proc.</w:t>
                  </w:r>
                  <w:r w:rsidR="00E417C0">
                    <w:rPr>
                      <w:rFonts w:ascii="Times New Roman" w:hAnsi="Times New Roman" w:cs="Times New Roman"/>
                      <w:sz w:val="24"/>
                      <w:szCs w:val="24"/>
                    </w:rPr>
                    <w:t xml:space="preserve"> nuo fiksuotos</w:t>
                  </w:r>
                  <w:r>
                    <w:rPr>
                      <w:rFonts w:ascii="Times New Roman" w:hAnsi="Times New Roman" w:cs="Times New Roman"/>
                      <w:sz w:val="24"/>
                      <w:szCs w:val="24"/>
                    </w:rPr>
                    <w:t xml:space="preserve"> kainos </w:t>
                  </w:r>
                  <w:r w:rsidR="00697E6F">
                    <w:rPr>
                      <w:rFonts w:ascii="Times New Roman" w:hAnsi="Times New Roman" w:cs="Times New Roman"/>
                      <w:color w:val="4472C4" w:themeColor="accent1"/>
                      <w:sz w:val="24"/>
                      <w:szCs w:val="24"/>
                    </w:rPr>
                    <w:t xml:space="preserve">(nurodyti sumą skaičiais) </w:t>
                  </w:r>
                  <w:r w:rsidR="00697E6F">
                    <w:rPr>
                      <w:rFonts w:ascii="Times New Roman" w:hAnsi="Times New Roman" w:cs="Times New Roman"/>
                      <w:sz w:val="24"/>
                      <w:szCs w:val="24"/>
                    </w:rPr>
                    <w:t>EUR su PVM</w:t>
                  </w:r>
                  <w:r>
                    <w:rPr>
                      <w:rFonts w:ascii="Times New Roman" w:hAnsi="Times New Roman" w:cs="Times New Roman"/>
                      <w:sz w:val="24"/>
                      <w:szCs w:val="24"/>
                    </w:rPr>
                    <w:t>,</w:t>
                  </w:r>
                  <w:r w:rsidR="00697E6F">
                    <w:rPr>
                      <w:rFonts w:ascii="Times New Roman" w:hAnsi="Times New Roman" w:cs="Times New Roman"/>
                      <w:sz w:val="24"/>
                      <w:szCs w:val="24"/>
                    </w:rPr>
                    <w:t xml:space="preserve"> nurodytos </w:t>
                  </w:r>
                  <w:r w:rsidR="00E417C0">
                    <w:rPr>
                      <w:rFonts w:ascii="Times New Roman" w:hAnsi="Times New Roman" w:cs="Times New Roman"/>
                      <w:sz w:val="24"/>
                      <w:szCs w:val="24"/>
                    </w:rPr>
                    <w:t>Pasiūlyme.</w:t>
                  </w:r>
                </w:p>
              </w:tc>
            </w:tr>
            <w:tr w:rsidR="008767EC" w14:paraId="49C3BB85" w14:textId="77777777">
              <w:tc>
                <w:tcPr>
                  <w:tcW w:w="2585" w:type="dxa"/>
                </w:tcPr>
                <w:p w14:paraId="54DF2DBC" w14:textId="77777777" w:rsidR="008767EC" w:rsidRDefault="00697E6F" w:rsidP="001649B3">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PRĮR modernizavimo prieaugiai (iteracijos), pradedant pirmąja ir baigiant priešpaskutine imtinai </w:t>
                  </w:r>
                </w:p>
              </w:tc>
              <w:tc>
                <w:tcPr>
                  <w:tcW w:w="1559" w:type="dxa"/>
                </w:tcPr>
                <w:p w14:paraId="10EA7445" w14:textId="77777777" w:rsidR="008767EC" w:rsidRDefault="00697E6F" w:rsidP="001649B3">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Pagal suderintus kiekvieno prieaugio terminus</w:t>
                  </w:r>
                </w:p>
              </w:tc>
              <w:tc>
                <w:tcPr>
                  <w:tcW w:w="2402" w:type="dxa"/>
                </w:tcPr>
                <w:p w14:paraId="0D7B2EEC" w14:textId="7CBE9FA0" w:rsidR="008767EC" w:rsidRDefault="00697E6F" w:rsidP="001649B3">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65 proc.</w:t>
                  </w:r>
                  <w:r w:rsidR="00E417C0">
                    <w:rPr>
                      <w:rFonts w:ascii="Times New Roman" w:hAnsi="Times New Roman" w:cs="Times New Roman"/>
                      <w:sz w:val="24"/>
                      <w:szCs w:val="24"/>
                    </w:rPr>
                    <w:t xml:space="preserve"> nuo fiksuotos</w:t>
                  </w:r>
                  <w:r>
                    <w:rPr>
                      <w:rFonts w:ascii="Times New Roman" w:hAnsi="Times New Roman" w:cs="Times New Roman"/>
                      <w:sz w:val="24"/>
                      <w:szCs w:val="24"/>
                    </w:rPr>
                    <w:t xml:space="preserve"> </w:t>
                  </w:r>
                  <w:r w:rsidR="008A42F9">
                    <w:rPr>
                      <w:rFonts w:ascii="Times New Roman" w:hAnsi="Times New Roman" w:cs="Times New Roman"/>
                      <w:sz w:val="24"/>
                      <w:szCs w:val="24"/>
                    </w:rPr>
                    <w:t xml:space="preserve">kainos </w:t>
                  </w:r>
                  <w:r>
                    <w:rPr>
                      <w:rFonts w:ascii="Times New Roman" w:hAnsi="Times New Roman" w:cs="Times New Roman"/>
                      <w:sz w:val="24"/>
                      <w:szCs w:val="24"/>
                    </w:rPr>
                    <w:t xml:space="preserve"> </w:t>
                  </w:r>
                  <w:r>
                    <w:rPr>
                      <w:rFonts w:ascii="Times New Roman" w:hAnsi="Times New Roman" w:cs="Times New Roman"/>
                      <w:color w:val="4472C4" w:themeColor="accent1"/>
                      <w:sz w:val="24"/>
                      <w:szCs w:val="24"/>
                    </w:rPr>
                    <w:t xml:space="preserve">(nurodyti sumą skaičiais) </w:t>
                  </w:r>
                  <w:r>
                    <w:rPr>
                      <w:rFonts w:ascii="Times New Roman" w:hAnsi="Times New Roman" w:cs="Times New Roman"/>
                      <w:sz w:val="24"/>
                      <w:szCs w:val="24"/>
                    </w:rPr>
                    <w:t>EUR su PVM</w:t>
                  </w:r>
                  <w:r w:rsidR="008A42F9">
                    <w:rPr>
                      <w:rFonts w:ascii="Times New Roman" w:hAnsi="Times New Roman" w:cs="Times New Roman"/>
                      <w:sz w:val="24"/>
                      <w:szCs w:val="24"/>
                    </w:rPr>
                    <w:t xml:space="preserve">, </w:t>
                  </w:r>
                  <w:r>
                    <w:rPr>
                      <w:rFonts w:ascii="Times New Roman" w:hAnsi="Times New Roman" w:cs="Times New Roman"/>
                      <w:sz w:val="24"/>
                      <w:szCs w:val="24"/>
                    </w:rPr>
                    <w:t xml:space="preserve"> </w:t>
                  </w:r>
                  <w:r w:rsidR="008A42F9">
                    <w:rPr>
                      <w:rFonts w:ascii="Times New Roman" w:hAnsi="Times New Roman" w:cs="Times New Roman"/>
                      <w:sz w:val="24"/>
                      <w:szCs w:val="24"/>
                    </w:rPr>
                    <w:t xml:space="preserve"> nurodytos </w:t>
                  </w:r>
                  <w:r w:rsidR="00E417C0">
                    <w:rPr>
                      <w:rFonts w:ascii="Times New Roman" w:hAnsi="Times New Roman" w:cs="Times New Roman"/>
                      <w:sz w:val="24"/>
                      <w:szCs w:val="24"/>
                    </w:rPr>
                    <w:t>Pasiūlyme.</w:t>
                  </w:r>
                  <w:r>
                    <w:rPr>
                      <w:rFonts w:ascii="Times New Roman" w:hAnsi="Times New Roman" w:cs="Times New Roman"/>
                      <w:sz w:val="24"/>
                      <w:szCs w:val="24"/>
                    </w:rPr>
                    <w:t>*</w:t>
                  </w:r>
                </w:p>
              </w:tc>
            </w:tr>
            <w:tr w:rsidR="008767EC" w14:paraId="26104E18" w14:textId="77777777">
              <w:tc>
                <w:tcPr>
                  <w:tcW w:w="2585" w:type="dxa"/>
                </w:tcPr>
                <w:p w14:paraId="74FDC876" w14:textId="77777777" w:rsidR="008767EC" w:rsidRDefault="00697E6F" w:rsidP="001649B3">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 xml:space="preserve">PRĮR modernizavimo ir diegimo paskutinis prieaugis </w:t>
                  </w:r>
                </w:p>
              </w:tc>
              <w:tc>
                <w:tcPr>
                  <w:tcW w:w="1559" w:type="dxa"/>
                </w:tcPr>
                <w:p w14:paraId="47004D54" w14:textId="555294C7" w:rsidR="008767EC" w:rsidRDefault="00697E6F" w:rsidP="001649B3">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I</w:t>
                  </w:r>
                  <w:r w:rsidR="002B5D01">
                    <w:rPr>
                      <w:rFonts w:ascii="Times New Roman" w:hAnsi="Times New Roman" w:cs="Times New Roman"/>
                      <w:sz w:val="24"/>
                      <w:szCs w:val="24"/>
                    </w:rPr>
                    <w:t xml:space="preserve">ki 2028 </w:t>
                  </w:r>
                  <w:r>
                    <w:rPr>
                      <w:rFonts w:ascii="Times New Roman" w:hAnsi="Times New Roman" w:cs="Times New Roman"/>
                      <w:sz w:val="24"/>
                      <w:szCs w:val="24"/>
                    </w:rPr>
                    <w:t>metų balandžio mėn.</w:t>
                  </w:r>
                </w:p>
              </w:tc>
              <w:tc>
                <w:tcPr>
                  <w:tcW w:w="2402" w:type="dxa"/>
                </w:tcPr>
                <w:p w14:paraId="71A37018" w14:textId="64AFDDC6" w:rsidR="008767EC" w:rsidRDefault="00697E6F" w:rsidP="001649B3">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30 proc.</w:t>
                  </w:r>
                  <w:r w:rsidR="00E417C0">
                    <w:rPr>
                      <w:rFonts w:ascii="Times New Roman" w:hAnsi="Times New Roman" w:cs="Times New Roman"/>
                      <w:sz w:val="24"/>
                      <w:szCs w:val="24"/>
                    </w:rPr>
                    <w:t xml:space="preserve"> nuo fiksuotos</w:t>
                  </w:r>
                  <w:r>
                    <w:rPr>
                      <w:rFonts w:ascii="Times New Roman" w:hAnsi="Times New Roman" w:cs="Times New Roman"/>
                      <w:sz w:val="24"/>
                      <w:szCs w:val="24"/>
                    </w:rPr>
                    <w:t xml:space="preserve"> </w:t>
                  </w:r>
                  <w:r w:rsidR="008A42F9">
                    <w:rPr>
                      <w:rFonts w:ascii="Times New Roman" w:hAnsi="Times New Roman" w:cs="Times New Roman"/>
                      <w:sz w:val="24"/>
                      <w:szCs w:val="24"/>
                    </w:rPr>
                    <w:t xml:space="preserve">kainos </w:t>
                  </w:r>
                  <w:r>
                    <w:rPr>
                      <w:rFonts w:ascii="Times New Roman" w:hAnsi="Times New Roman" w:cs="Times New Roman"/>
                      <w:color w:val="4472C4" w:themeColor="accent1"/>
                      <w:sz w:val="24"/>
                      <w:szCs w:val="24"/>
                    </w:rPr>
                    <w:t xml:space="preserve">(nurodyti sumą skaičiais) </w:t>
                  </w:r>
                  <w:r>
                    <w:rPr>
                      <w:rFonts w:ascii="Times New Roman" w:hAnsi="Times New Roman" w:cs="Times New Roman"/>
                      <w:sz w:val="24"/>
                      <w:szCs w:val="24"/>
                    </w:rPr>
                    <w:t>EUR su PVM</w:t>
                  </w:r>
                  <w:r w:rsidR="00E417C0">
                    <w:rPr>
                      <w:rFonts w:ascii="Times New Roman" w:hAnsi="Times New Roman" w:cs="Times New Roman"/>
                      <w:sz w:val="24"/>
                      <w:szCs w:val="24"/>
                    </w:rPr>
                    <w:t>,  nurodytos Pasiūlyme.</w:t>
                  </w:r>
                </w:p>
              </w:tc>
            </w:tr>
          </w:tbl>
          <w:p w14:paraId="5A90AE7B" w14:textId="0D648E41" w:rsidR="008767EC" w:rsidRPr="00046F63" w:rsidRDefault="00697E6F" w:rsidP="00046F63">
            <w:pPr>
              <w:widowControl w:val="0"/>
              <w:jc w:val="both"/>
              <w:rPr>
                <w:rFonts w:ascii="Times New Roman" w:hAnsi="Times New Roman" w:cs="Times New Roman"/>
                <w:kern w:val="2"/>
                <w:sz w:val="20"/>
                <w:szCs w:val="20"/>
              </w:rPr>
            </w:pPr>
            <w:r>
              <w:rPr>
                <w:rFonts w:ascii="Times New Roman" w:hAnsi="Times New Roman" w:cs="Times New Roman"/>
                <w:kern w:val="2"/>
                <w:sz w:val="24"/>
                <w:szCs w:val="24"/>
              </w:rPr>
              <w:t xml:space="preserve">* </w:t>
            </w:r>
            <w:r w:rsidRPr="00046F63">
              <w:rPr>
                <w:rFonts w:ascii="Times New Roman" w:hAnsi="Times New Roman" w:cs="Times New Roman"/>
                <w:kern w:val="2"/>
                <w:sz w:val="20"/>
                <w:szCs w:val="20"/>
              </w:rPr>
              <w:t xml:space="preserve">kiekvieno prieaugio nuo pirmos iki priešpaskutinės imtinai kaina apskaičiuojama, dalinant 65 proc. </w:t>
            </w:r>
            <w:r w:rsidR="0091279C">
              <w:rPr>
                <w:rFonts w:ascii="Times New Roman" w:hAnsi="Times New Roman" w:cs="Times New Roman"/>
                <w:kern w:val="2"/>
                <w:sz w:val="20"/>
                <w:szCs w:val="20"/>
              </w:rPr>
              <w:t>fiksuotos</w:t>
            </w:r>
            <w:r w:rsidRPr="00046F63">
              <w:rPr>
                <w:rFonts w:ascii="Times New Roman" w:hAnsi="Times New Roman" w:cs="Times New Roman"/>
                <w:kern w:val="2"/>
                <w:sz w:val="20"/>
                <w:szCs w:val="20"/>
              </w:rPr>
              <w:t xml:space="preserve"> kainos, nurodytos</w:t>
            </w:r>
            <w:r w:rsidR="00046F63" w:rsidRPr="00046F63">
              <w:rPr>
                <w:rFonts w:ascii="Times New Roman" w:hAnsi="Times New Roman" w:cs="Times New Roman"/>
                <w:sz w:val="20"/>
                <w:szCs w:val="20"/>
              </w:rPr>
              <w:t xml:space="preserve"> </w:t>
            </w:r>
            <w:r w:rsidR="0091279C">
              <w:rPr>
                <w:rFonts w:ascii="Times New Roman" w:hAnsi="Times New Roman" w:cs="Times New Roman"/>
                <w:sz w:val="20"/>
                <w:szCs w:val="20"/>
              </w:rPr>
              <w:t>Pasiūlyme</w:t>
            </w:r>
            <w:r w:rsidR="0091279C">
              <w:rPr>
                <w:rFonts w:ascii="Times New Roman" w:hAnsi="Times New Roman" w:cs="Times New Roman"/>
                <w:kern w:val="2"/>
                <w:sz w:val="20"/>
                <w:szCs w:val="20"/>
              </w:rPr>
              <w:t>,</w:t>
            </w:r>
            <w:r w:rsidRPr="00046F63">
              <w:rPr>
                <w:rFonts w:ascii="Times New Roman" w:hAnsi="Times New Roman" w:cs="Times New Roman"/>
                <w:kern w:val="2"/>
                <w:sz w:val="20"/>
                <w:szCs w:val="20"/>
              </w:rPr>
              <w:t xml:space="preserve"> iš šių prieaugių skaičiaus.</w:t>
            </w:r>
          </w:p>
          <w:p w14:paraId="7B8294A0" w14:textId="77777777" w:rsidR="008767EC" w:rsidRDefault="00697E6F">
            <w:pPr>
              <w:pStyle w:val="ListParagraph"/>
              <w:widowControl w:val="0"/>
              <w:numPr>
                <w:ilvl w:val="0"/>
                <w:numId w:val="30"/>
              </w:numPr>
              <w:tabs>
                <w:tab w:val="left" w:pos="312"/>
              </w:tabs>
              <w:suppressAutoHyphens w:val="0"/>
              <w:spacing w:after="0" w:line="240" w:lineRule="auto"/>
              <w:ind w:left="57" w:hanging="57"/>
              <w:jc w:val="both"/>
              <w:rPr>
                <w:rFonts w:ascii="Times New Roman" w:hAnsi="Times New Roman" w:cs="Times New Roman"/>
                <w:color w:val="4472C4"/>
                <w:kern w:val="2"/>
                <w:sz w:val="24"/>
                <w:szCs w:val="24"/>
                <w:shd w:val="clear" w:color="auto" w:fill="FFFFFF"/>
              </w:rPr>
            </w:pPr>
            <w:r>
              <w:rPr>
                <w:rFonts w:ascii="Times New Roman" w:hAnsi="Times New Roman" w:cs="Times New Roman"/>
                <w:kern w:val="2"/>
                <w:sz w:val="24"/>
                <w:szCs w:val="24"/>
                <w:shd w:val="clear" w:color="auto" w:fill="FFFFFF"/>
              </w:rPr>
              <w:t>už įvykdytus papildomų vystymo Paslaugų (papildomos vystymo valandos) Užsakymus mokama kartą per mėnesį pagal pateiktus suteiktų paslaugų Perdavimo – priėmimo aktus.</w:t>
            </w:r>
          </w:p>
          <w:p w14:paraId="5B8CA633" w14:textId="77777777" w:rsidR="008767EC" w:rsidRDefault="00697E6F">
            <w:pPr>
              <w:pStyle w:val="ListParagraph"/>
              <w:widowControl w:val="0"/>
              <w:numPr>
                <w:ilvl w:val="0"/>
                <w:numId w:val="30"/>
              </w:numPr>
              <w:tabs>
                <w:tab w:val="left" w:pos="312"/>
              </w:tabs>
              <w:suppressAutoHyphens w:val="0"/>
              <w:spacing w:after="0" w:line="240" w:lineRule="auto"/>
              <w:ind w:left="57" w:hanging="57"/>
              <w:jc w:val="both"/>
              <w:rPr>
                <w:rFonts w:ascii="Times New Roman" w:hAnsi="Times New Roman" w:cs="Times New Roman"/>
                <w:i/>
                <w:iCs/>
                <w:kern w:val="2"/>
                <w:sz w:val="24"/>
                <w:szCs w:val="24"/>
              </w:rPr>
            </w:pPr>
            <w:r>
              <w:rPr>
                <w:rFonts w:ascii="Times New Roman" w:hAnsi="Times New Roman" w:cs="Times New Roman"/>
                <w:i/>
                <w:iCs/>
                <w:sz w:val="24"/>
                <w:szCs w:val="24"/>
              </w:rPr>
              <w:t>Šią sutartį numatoma dalinai finansuoti iš ES lėšų naudojant sąskaitų apmokėjimo būdą pagal Projektų administravimo ir finansavimo taisykles, kuriam reikalingi ilgesni nei 30 d. apmokėjimo terminai, todėl numatoma, kad Pirkėjas, atskirais atvejais, gali sumokėti Tiekėjui už kokybišką, laiku pristatytą, sumontuotą, instaliuotą/įdiegtą ir paleistą bei apmokytą personalą, Sutartyje ir pirkimo sąlygose nustatytus reikalavimus atitinkančią Įrangą, patvirtintą Tiekėjo informacinės sistemos „SABIS“ priemonėmis pateiktuose mokėjimo dokumentuose ne vėliau kaip per 60 (šešiasdešimt) dienų nuo tinkamų mokėjimo dokumentų gavimo dienos.</w:t>
            </w:r>
          </w:p>
          <w:p w14:paraId="3DD0D7E8" w14:textId="77777777" w:rsidR="008767EC" w:rsidRDefault="00697E6F">
            <w:pPr>
              <w:widowControl w:val="0"/>
              <w:spacing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4) </w:t>
            </w:r>
            <w:r>
              <w:rPr>
                <w:rFonts w:ascii="Times New Roman" w:hAnsi="Times New Roman" w:cs="Times New Roman"/>
                <w:kern w:val="2"/>
                <w:sz w:val="24"/>
                <w:szCs w:val="24"/>
                <w:shd w:val="clear" w:color="auto" w:fill="FFFFFF"/>
              </w:rPr>
              <w:t>Elektroninės sąskaitos faktūros pateikiamos, priimamos ir apdorojamos naudojant „Sąskaitų administravimo bendrąją informacinę sistemą“ (toliau – SABIS).</w:t>
            </w:r>
          </w:p>
        </w:tc>
      </w:tr>
      <w:tr w:rsidR="008767EC" w14:paraId="2186884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C241BD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04CE8AB" w14:textId="77777777" w:rsidR="008767EC" w:rsidRDefault="00697E6F">
            <w:pPr>
              <w:widowControl w:val="0"/>
              <w:spacing w:line="259" w:lineRule="auto"/>
              <w:jc w:val="both"/>
              <w:rPr>
                <w:rFonts w:ascii="Times New Roman" w:hAnsi="Times New Roman" w:cs="Times New Roman"/>
                <w:color w:val="000000"/>
                <w:kern w:val="2"/>
                <w:sz w:val="24"/>
                <w:szCs w:val="24"/>
                <w:highlight w:val="white"/>
              </w:rPr>
            </w:pPr>
            <w:r>
              <w:rPr>
                <w:rFonts w:ascii="Times New Roman" w:hAnsi="Times New Roman" w:cs="Times New Roman"/>
                <w:kern w:val="2"/>
                <w:sz w:val="24"/>
                <w:szCs w:val="24"/>
                <w:shd w:val="clear" w:color="auto" w:fill="FFFFFF"/>
              </w:rPr>
              <w:t>Netaikoma</w:t>
            </w:r>
          </w:p>
        </w:tc>
      </w:tr>
      <w:tr w:rsidR="008767EC" w14:paraId="41B7E07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1266F9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A950398" w14:textId="77777777" w:rsidR="008767EC" w:rsidRDefault="00697E6F">
            <w:pPr>
              <w:widowControl w:val="0"/>
              <w:rPr>
                <w:rFonts w:ascii="Times New Roman" w:hAnsi="Times New Roman" w:cs="Times New Roman"/>
                <w:kern w:val="2"/>
                <w:sz w:val="24"/>
                <w:szCs w:val="24"/>
              </w:rPr>
            </w:pPr>
            <w:r>
              <w:rPr>
                <w:rFonts w:ascii="Times New Roman" w:eastAsia="Times New Roman" w:hAnsi="Times New Roman" w:cs="Times New Roman"/>
                <w:kern w:val="2"/>
                <w:sz w:val="24"/>
                <w:szCs w:val="24"/>
                <w:shd w:val="clear" w:color="auto" w:fill="FFFFFF"/>
                <w:lang w:eastAsia="en-US"/>
              </w:rPr>
              <w:t>Netaikoma</w:t>
            </w:r>
            <w:r>
              <w:rPr>
                <w:rFonts w:ascii="Times New Roman" w:hAnsi="Times New Roman" w:cs="Times New Roman"/>
                <w:color w:val="000000"/>
                <w:kern w:val="2"/>
                <w:sz w:val="24"/>
                <w:szCs w:val="24"/>
                <w:shd w:val="clear" w:color="auto" w:fill="FFFFFF"/>
              </w:rPr>
              <w:t xml:space="preserve"> </w:t>
            </w:r>
          </w:p>
        </w:tc>
      </w:tr>
      <w:tr w:rsidR="008767EC" w14:paraId="5E6ED67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62A4390"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6. PASLAUGŲ KOKYBĖ IR GARANTINIAI ĮSIPAREIGOJIMAI</w:t>
            </w:r>
          </w:p>
        </w:tc>
      </w:tr>
      <w:tr w:rsidR="008767EC" w14:paraId="055EEC3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263CF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EFDB03E"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b/>
                <w:bCs/>
                <w:kern w:val="2"/>
                <w:sz w:val="24"/>
                <w:szCs w:val="24"/>
              </w:rPr>
              <w:t>Paslaugoms</w:t>
            </w:r>
            <w:r>
              <w:rPr>
                <w:rFonts w:ascii="Times New Roman" w:hAnsi="Times New Roman" w:cs="Times New Roman"/>
                <w:kern w:val="2"/>
                <w:sz w:val="24"/>
                <w:szCs w:val="24"/>
              </w:rPr>
              <w:t xml:space="preserve"> taikomas Techninėje specifikacijoje nustatytas garantinis terminas, kuris yra </w:t>
            </w:r>
            <w:r>
              <w:rPr>
                <w:rFonts w:ascii="Times New Roman" w:hAnsi="Times New Roman" w:cs="Times New Roman"/>
                <w:kern w:val="2"/>
                <w:sz w:val="24"/>
                <w:szCs w:val="24"/>
                <w:lang w:val="en-US"/>
              </w:rPr>
              <w:t xml:space="preserve">24 </w:t>
            </w:r>
            <w:r>
              <w:rPr>
                <w:rFonts w:ascii="Times New Roman" w:hAnsi="Times New Roman" w:cs="Times New Roman"/>
                <w:kern w:val="2"/>
                <w:sz w:val="24"/>
                <w:szCs w:val="24"/>
              </w:rPr>
              <w:t>mėnesiai.  Garantinis terminas skaičiuojamas nuo Paslaugų perdavimo–priėmimo akto ar Sąskaitos (kai Paslaugų perdavimo–priėmimo aktas nėra pasirašomas) pasirašymo dienos.</w:t>
            </w:r>
          </w:p>
        </w:tc>
      </w:tr>
      <w:tr w:rsidR="008767EC" w14:paraId="55826BD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984AC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6.2. Terminas Paslaugų </w:t>
            </w:r>
            <w:r>
              <w:rPr>
                <w:rFonts w:ascii="Times New Roman" w:hAnsi="Times New Roman" w:cs="Times New Roman"/>
                <w:b/>
                <w:bCs/>
                <w:kern w:val="2"/>
                <w:sz w:val="24"/>
                <w:szCs w:val="24"/>
              </w:rPr>
              <w:lastRenderedPageBreak/>
              <w:t>trūkumams pašalinti</w:t>
            </w:r>
          </w:p>
        </w:tc>
        <w:tc>
          <w:tcPr>
            <w:tcW w:w="6828" w:type="dxa"/>
            <w:gridSpan w:val="2"/>
            <w:tcBorders>
              <w:top w:val="single" w:sz="4" w:space="0" w:color="000000"/>
              <w:left w:val="single" w:sz="4" w:space="0" w:color="000000"/>
              <w:bottom w:val="single" w:sz="4" w:space="0" w:color="000000"/>
              <w:right w:val="single" w:sz="4" w:space="0" w:color="000000"/>
            </w:tcBorders>
          </w:tcPr>
          <w:p w14:paraId="5E797D7F" w14:textId="77777777" w:rsidR="008767EC" w:rsidRDefault="00697E6F">
            <w:pPr>
              <w:widowControl w:val="0"/>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lastRenderedPageBreak/>
              <w:t xml:space="preserve">Paslaugų trūkumų, nustatytų garantinio termino laikotarpiu, </w:t>
            </w:r>
            <w:r>
              <w:rPr>
                <w:rFonts w:ascii="Times New Roman" w:hAnsi="Times New Roman" w:cs="Times New Roman"/>
                <w:color w:val="000000" w:themeColor="dark1"/>
                <w:sz w:val="24"/>
                <w:szCs w:val="24"/>
              </w:rPr>
              <w:lastRenderedPageBreak/>
              <w:t>šalinimas vykdomas pagal Priedas Nr. “Techninė specifikacija“ nurodytus terminus.</w:t>
            </w:r>
          </w:p>
          <w:p w14:paraId="75D05CBB" w14:textId="77777777" w:rsidR="008767EC" w:rsidRDefault="008767EC">
            <w:pPr>
              <w:widowControl w:val="0"/>
              <w:rPr>
                <w:rFonts w:ascii="Times New Roman" w:hAnsi="Times New Roman" w:cs="Times New Roman"/>
                <w:color w:val="000000" w:themeColor="dark1"/>
                <w:sz w:val="24"/>
                <w:szCs w:val="24"/>
              </w:rPr>
            </w:pPr>
          </w:p>
        </w:tc>
      </w:tr>
      <w:tr w:rsidR="008767EC" w14:paraId="48764C1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770055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F892268" w14:textId="760F8861" w:rsidR="008767EC" w:rsidRDefault="008767EC">
            <w:pPr>
              <w:widowControl w:val="0"/>
              <w:rPr>
                <w:rFonts w:ascii="Times New Roman" w:hAnsi="Times New Roman" w:cs="Times New Roman"/>
                <w:strike/>
                <w:color w:val="C9211E"/>
                <w:kern w:val="2"/>
                <w:sz w:val="24"/>
                <w:szCs w:val="24"/>
              </w:rPr>
            </w:pPr>
          </w:p>
          <w:p w14:paraId="7AF9E724"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1. Tiekėjas turi užtikrinti, kad visi sutartyje ir jos prieduose nustatyti kokybiniai kriterijai būtų pasiekti techninėje specifikacijoje nustatytais laikotarpiais.</w:t>
            </w:r>
          </w:p>
          <w:p w14:paraId="6025378D"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2. </w:t>
            </w:r>
            <w:proofErr w:type="spellStart"/>
            <w:r>
              <w:rPr>
                <w:rFonts w:ascii="Times New Roman" w:hAnsi="Times New Roman" w:cs="Times New Roman"/>
                <w:kern w:val="2"/>
                <w:sz w:val="24"/>
                <w:szCs w:val="24"/>
                <w:lang w:val="en-US"/>
              </w:rPr>
              <w:t>Pirkėjas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tikrina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bei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vertina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tinkamą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įgyvendinimą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iš</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tiekėjo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atsakaitų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testavimo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dokumentų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ir</w:t>
            </w:r>
            <w:proofErr w:type="spellEnd"/>
            <w:r>
              <w:rPr>
                <w:rFonts w:ascii="Times New Roman" w:hAnsi="Times New Roman" w:cs="Times New Roman"/>
                <w:kern w:val="2"/>
                <w:sz w:val="24"/>
                <w:szCs w:val="24"/>
                <w:lang w:val="en-US"/>
              </w:rPr>
              <w:t xml:space="preserve"> kt.</w:t>
            </w:r>
          </w:p>
          <w:p w14:paraId="0ED11695"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3. </w:t>
            </w:r>
            <w:proofErr w:type="spellStart"/>
            <w:r>
              <w:rPr>
                <w:rFonts w:ascii="Times New Roman" w:hAnsi="Times New Roman" w:cs="Times New Roman"/>
                <w:kern w:val="2"/>
                <w:sz w:val="24"/>
                <w:szCs w:val="24"/>
                <w:lang w:val="en-US"/>
              </w:rPr>
              <w:t>Tiek</w:t>
            </w:r>
            <w:proofErr w:type="spellEnd"/>
            <w:r>
              <w:rPr>
                <w:rFonts w:ascii="Times New Roman" w:hAnsi="Times New Roman" w:cs="Times New Roman"/>
                <w:kern w:val="2"/>
                <w:sz w:val="24"/>
                <w:szCs w:val="24"/>
              </w:rPr>
              <w:t xml:space="preserve">ėjas, Pirkėjui paprašius, privalo per </w:t>
            </w:r>
            <w:r>
              <w:rPr>
                <w:rFonts w:ascii="Times New Roman" w:hAnsi="Times New Roman" w:cs="Times New Roman"/>
                <w:kern w:val="2"/>
                <w:sz w:val="24"/>
                <w:szCs w:val="24"/>
                <w:lang w:val="en-US"/>
              </w:rPr>
              <w:t xml:space="preserve">5 </w:t>
            </w:r>
            <w:proofErr w:type="spellStart"/>
            <w:r>
              <w:rPr>
                <w:rFonts w:ascii="Times New Roman" w:hAnsi="Times New Roman" w:cs="Times New Roman"/>
                <w:kern w:val="2"/>
                <w:sz w:val="24"/>
                <w:szCs w:val="24"/>
                <w:lang w:val="en-US"/>
              </w:rPr>
              <w:t>darbo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dienas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visą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dokumentaciją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patvirtinančią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pasiekimą</w:t>
            </w:r>
            <w:proofErr w:type="spellEnd"/>
            <w:r>
              <w:rPr>
                <w:rFonts w:ascii="Times New Roman" w:hAnsi="Times New Roman" w:cs="Times New Roman"/>
                <w:kern w:val="2"/>
                <w:sz w:val="24"/>
                <w:szCs w:val="24"/>
                <w:lang w:val="en-US"/>
              </w:rPr>
              <w:t>.</w:t>
            </w:r>
          </w:p>
          <w:p w14:paraId="065C1D5C"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4. </w:t>
            </w:r>
            <w:proofErr w:type="spellStart"/>
            <w:r>
              <w:rPr>
                <w:rFonts w:ascii="Times New Roman" w:hAnsi="Times New Roman" w:cs="Times New Roman"/>
                <w:kern w:val="2"/>
                <w:sz w:val="24"/>
                <w:szCs w:val="24"/>
                <w:lang w:val="en-US"/>
              </w:rPr>
              <w:t>Kokybinis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kriterijus</w:t>
            </w:r>
            <w:proofErr w:type="spellEnd"/>
            <w:r>
              <w:rPr>
                <w:rFonts w:ascii="Times New Roman" w:hAnsi="Times New Roman" w:cs="Times New Roman"/>
                <w:kern w:val="2"/>
                <w:sz w:val="24"/>
                <w:szCs w:val="24"/>
                <w:lang w:val="en-US"/>
              </w:rPr>
              <w:t xml:space="preserve"> (-jai)  </w:t>
            </w:r>
            <w:proofErr w:type="spellStart"/>
            <w:r>
              <w:rPr>
                <w:rFonts w:ascii="Times New Roman" w:hAnsi="Times New Roman" w:cs="Times New Roman"/>
                <w:kern w:val="2"/>
                <w:sz w:val="24"/>
                <w:szCs w:val="24"/>
                <w:lang w:val="en-US"/>
              </w:rPr>
              <w:t>laikomas</w:t>
            </w:r>
            <w:proofErr w:type="spellEnd"/>
            <w:r>
              <w:rPr>
                <w:rFonts w:ascii="Times New Roman" w:hAnsi="Times New Roman" w:cs="Times New Roman"/>
                <w:kern w:val="2"/>
                <w:sz w:val="24"/>
                <w:szCs w:val="24"/>
                <w:lang w:val="en-US"/>
              </w:rPr>
              <w:t xml:space="preserve"> (-mi) </w:t>
            </w:r>
            <w:proofErr w:type="spellStart"/>
            <w:r>
              <w:rPr>
                <w:rFonts w:ascii="Times New Roman" w:hAnsi="Times New Roman" w:cs="Times New Roman"/>
                <w:kern w:val="2"/>
                <w:sz w:val="24"/>
                <w:szCs w:val="24"/>
                <w:lang w:val="en-US"/>
              </w:rPr>
              <w:t>nepasiektas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jeigu</w:t>
            </w:r>
            <w:proofErr w:type="spellEnd"/>
            <w:r>
              <w:rPr>
                <w:rFonts w:ascii="Times New Roman" w:hAnsi="Times New Roman" w:cs="Times New Roman"/>
                <w:kern w:val="2"/>
                <w:sz w:val="24"/>
                <w:szCs w:val="24"/>
                <w:lang w:val="en-US"/>
              </w:rPr>
              <w:t>:</w:t>
            </w:r>
          </w:p>
          <w:p w14:paraId="16DF13FD"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4.1. </w:t>
            </w:r>
            <w:proofErr w:type="spellStart"/>
            <w:r>
              <w:rPr>
                <w:rFonts w:ascii="Times New Roman" w:hAnsi="Times New Roman" w:cs="Times New Roman"/>
                <w:kern w:val="2"/>
                <w:sz w:val="24"/>
                <w:szCs w:val="24"/>
                <w:lang w:val="en-US"/>
              </w:rPr>
              <w:t>faktin</w:t>
            </w:r>
            <w:proofErr w:type="spellEnd"/>
            <w:r>
              <w:rPr>
                <w:rFonts w:ascii="Times New Roman" w:hAnsi="Times New Roman" w:cs="Times New Roman"/>
                <w:kern w:val="2"/>
                <w:sz w:val="24"/>
                <w:szCs w:val="24"/>
              </w:rPr>
              <w:t>ė reikšmė yra mažesnė nei nustatyta tikslinė;</w:t>
            </w:r>
          </w:p>
          <w:p w14:paraId="070E81EB"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4.2. kokybinio kriterijaus nėra galimybės patikrinti dėl Tiekėjo kaltės;</w:t>
            </w:r>
          </w:p>
          <w:p w14:paraId="529ABFE7"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rPr>
              <w:t>4.3. Tiekėjas nepateikė reikiamų ataskaitų.</w:t>
            </w:r>
          </w:p>
          <w:p w14:paraId="15C0EF37"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5. </w:t>
            </w:r>
            <w:proofErr w:type="spellStart"/>
            <w:r>
              <w:rPr>
                <w:rFonts w:ascii="Times New Roman" w:hAnsi="Times New Roman" w:cs="Times New Roman"/>
                <w:kern w:val="2"/>
                <w:sz w:val="24"/>
                <w:szCs w:val="24"/>
                <w:lang w:val="en-US"/>
              </w:rPr>
              <w:t>Pirkėjas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apie</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nustatytus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pažeidimus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informuoja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Tiekėją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raštu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pateikdamas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pažeidimų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aprašyumą</w:t>
            </w:r>
            <w:proofErr w:type="spellEnd"/>
            <w:r>
              <w:rPr>
                <w:rFonts w:ascii="Times New Roman" w:hAnsi="Times New Roman" w:cs="Times New Roman"/>
                <w:kern w:val="2"/>
                <w:sz w:val="24"/>
                <w:szCs w:val="24"/>
                <w:lang w:val="en-US"/>
              </w:rPr>
              <w:t>.</w:t>
            </w:r>
          </w:p>
          <w:p w14:paraId="25A5D2D8"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6. </w:t>
            </w:r>
            <w:proofErr w:type="spellStart"/>
            <w:r>
              <w:rPr>
                <w:rFonts w:ascii="Times New Roman" w:hAnsi="Times New Roman" w:cs="Times New Roman"/>
                <w:kern w:val="2"/>
                <w:sz w:val="24"/>
                <w:szCs w:val="24"/>
                <w:lang w:val="en-US"/>
              </w:rPr>
              <w:t>Tiekėjas</w:t>
            </w:r>
            <w:proofErr w:type="spellEnd"/>
            <w:r>
              <w:rPr>
                <w:rFonts w:ascii="Times New Roman" w:hAnsi="Times New Roman" w:cs="Times New Roman"/>
                <w:kern w:val="2"/>
                <w:sz w:val="24"/>
                <w:szCs w:val="24"/>
                <w:lang w:val="en-US"/>
              </w:rPr>
              <w:t xml:space="preserve"> per 5 </w:t>
            </w:r>
            <w:proofErr w:type="spellStart"/>
            <w:r>
              <w:rPr>
                <w:rFonts w:ascii="Times New Roman" w:hAnsi="Times New Roman" w:cs="Times New Roman"/>
                <w:kern w:val="2"/>
                <w:sz w:val="24"/>
                <w:szCs w:val="24"/>
                <w:lang w:val="en-US"/>
              </w:rPr>
              <w:t>darbo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dienas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turi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teisę</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pastabas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arba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įrodymus</w:t>
            </w:r>
            <w:proofErr w:type="spellEnd"/>
            <w:r>
              <w:rPr>
                <w:rFonts w:ascii="Times New Roman" w:hAnsi="Times New Roman" w:cs="Times New Roman"/>
                <w:kern w:val="2"/>
                <w:sz w:val="24"/>
                <w:szCs w:val="24"/>
                <w:lang w:val="en-US"/>
              </w:rPr>
              <w:t>.</w:t>
            </w:r>
          </w:p>
          <w:p w14:paraId="65967558"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7. </w:t>
            </w:r>
            <w:proofErr w:type="spellStart"/>
            <w:r>
              <w:rPr>
                <w:rFonts w:ascii="Times New Roman" w:hAnsi="Times New Roman" w:cs="Times New Roman"/>
                <w:kern w:val="2"/>
                <w:sz w:val="24"/>
                <w:szCs w:val="24"/>
                <w:lang w:val="en-US"/>
              </w:rPr>
              <w:t>Jeigu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nebuvo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pasiekti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Tiekėjas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privalo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veiksmų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planą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kaip</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rezultatai</w:t>
            </w:r>
            <w:proofErr w:type="spellEnd"/>
            <w:r>
              <w:rPr>
                <w:rFonts w:ascii="Times New Roman" w:hAnsi="Times New Roman" w:cs="Times New Roman"/>
                <w:kern w:val="2"/>
                <w:sz w:val="24"/>
                <w:szCs w:val="24"/>
                <w:lang w:val="en-US"/>
              </w:rPr>
              <w:t xml:space="preserve"> bus </w:t>
            </w:r>
            <w:proofErr w:type="spellStart"/>
            <w:r>
              <w:rPr>
                <w:rFonts w:ascii="Times New Roman" w:hAnsi="Times New Roman" w:cs="Times New Roman"/>
                <w:kern w:val="2"/>
                <w:sz w:val="24"/>
                <w:szCs w:val="24"/>
                <w:lang w:val="en-US"/>
              </w:rPr>
              <w:t>pagerinti</w:t>
            </w:r>
            <w:proofErr w:type="spellEnd"/>
            <w:r>
              <w:rPr>
                <w:rFonts w:ascii="Times New Roman" w:hAnsi="Times New Roman" w:cs="Times New Roman"/>
                <w:kern w:val="2"/>
                <w:sz w:val="24"/>
                <w:szCs w:val="24"/>
                <w:lang w:val="en-US"/>
              </w:rPr>
              <w:t>.</w:t>
            </w:r>
          </w:p>
          <w:p w14:paraId="582098BE"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8. </w:t>
            </w:r>
            <w:proofErr w:type="spellStart"/>
            <w:r>
              <w:rPr>
                <w:rFonts w:ascii="Times New Roman" w:hAnsi="Times New Roman" w:cs="Times New Roman"/>
                <w:kern w:val="2"/>
                <w:sz w:val="24"/>
                <w:szCs w:val="24"/>
                <w:lang w:val="en-US"/>
              </w:rPr>
              <w:t>Pakartotinis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vertinimas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atliekamas</w:t>
            </w:r>
            <w:proofErr w:type="spellEnd"/>
            <w:r>
              <w:rPr>
                <w:rFonts w:ascii="Times New Roman" w:hAnsi="Times New Roman" w:cs="Times New Roman"/>
                <w:kern w:val="2"/>
                <w:sz w:val="24"/>
                <w:szCs w:val="24"/>
                <w:lang w:val="en-US"/>
              </w:rPr>
              <w:t xml:space="preserve"> per 30  </w:t>
            </w:r>
            <w:proofErr w:type="spellStart"/>
            <w:r>
              <w:rPr>
                <w:rFonts w:ascii="Times New Roman" w:hAnsi="Times New Roman" w:cs="Times New Roman"/>
                <w:kern w:val="2"/>
                <w:sz w:val="24"/>
                <w:szCs w:val="24"/>
                <w:lang w:val="en-US"/>
              </w:rPr>
              <w:t>kalendorinių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dienų</w:t>
            </w:r>
            <w:proofErr w:type="spellEnd"/>
            <w:r>
              <w:rPr>
                <w:rFonts w:ascii="Times New Roman" w:hAnsi="Times New Roman" w:cs="Times New Roman"/>
                <w:kern w:val="2"/>
                <w:sz w:val="24"/>
                <w:szCs w:val="24"/>
                <w:lang w:val="en-US"/>
              </w:rPr>
              <w:t>.</w:t>
            </w:r>
          </w:p>
          <w:p w14:paraId="7590A0D0" w14:textId="1F763D11" w:rsidR="008767EC" w:rsidRDefault="00697E6F" w:rsidP="00564446">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9. </w:t>
            </w:r>
            <w:proofErr w:type="spellStart"/>
            <w:r>
              <w:rPr>
                <w:rFonts w:ascii="Times New Roman" w:hAnsi="Times New Roman" w:cs="Times New Roman"/>
                <w:kern w:val="2"/>
                <w:sz w:val="24"/>
                <w:szCs w:val="24"/>
                <w:lang w:val="en-US"/>
              </w:rPr>
              <w:t>Jeigu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pakartotinio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vertinimo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kriterijai</w:t>
            </w:r>
            <w:proofErr w:type="spellEnd"/>
            <w:r>
              <w:rPr>
                <w:rFonts w:ascii="Times New Roman" w:hAnsi="Times New Roman" w:cs="Times New Roman"/>
                <w:kern w:val="2"/>
                <w:sz w:val="24"/>
                <w:szCs w:val="24"/>
                <w:lang w:val="en-US"/>
              </w:rPr>
              <w:t xml:space="preserve"> vis </w:t>
            </w:r>
            <w:proofErr w:type="spellStart"/>
            <w:r>
              <w:rPr>
                <w:rFonts w:ascii="Times New Roman" w:hAnsi="Times New Roman" w:cs="Times New Roman"/>
                <w:kern w:val="2"/>
                <w:sz w:val="24"/>
                <w:szCs w:val="24"/>
                <w:lang w:val="en-US"/>
              </w:rPr>
              <w:t>dar</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nepasiekti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gali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būti</w:t>
            </w:r>
            <w:proofErr w:type="spellEnd"/>
            <w:r>
              <w:rPr>
                <w:rFonts w:ascii="Times New Roman" w:hAnsi="Times New Roman" w:cs="Times New Roman"/>
                <w:kern w:val="2"/>
                <w:sz w:val="24"/>
                <w:szCs w:val="24"/>
                <w:lang w:val="en-US"/>
              </w:rPr>
              <w:t xml:space="preserve"> </w:t>
            </w:r>
            <w:proofErr w:type="spellStart"/>
            <w:r w:rsidRPr="004203A2">
              <w:rPr>
                <w:rFonts w:ascii="Times New Roman" w:hAnsi="Times New Roman" w:cs="Times New Roman"/>
                <w:kern w:val="2"/>
                <w:sz w:val="24"/>
                <w:szCs w:val="24"/>
                <w:lang w:val="en-US"/>
              </w:rPr>
              <w:t>taikoma</w:t>
            </w:r>
            <w:proofErr w:type="spellEnd"/>
            <w:r w:rsidRPr="004203A2">
              <w:rPr>
                <w:rFonts w:ascii="Times New Roman" w:hAnsi="Times New Roman" w:cs="Times New Roman"/>
                <w:kern w:val="2"/>
                <w:sz w:val="24"/>
                <w:szCs w:val="24"/>
                <w:lang w:val="en-US"/>
              </w:rPr>
              <w:t xml:space="preserve"> 9.</w:t>
            </w:r>
            <w:r w:rsidRPr="00564446">
              <w:rPr>
                <w:rFonts w:ascii="Times New Roman" w:hAnsi="Times New Roman" w:cs="Times New Roman"/>
                <w:kern w:val="2"/>
                <w:sz w:val="24"/>
                <w:szCs w:val="24"/>
                <w:lang w:val="en-US"/>
              </w:rPr>
              <w:t>7</w:t>
            </w:r>
            <w:r w:rsidR="00564446" w:rsidRPr="00564446">
              <w:rPr>
                <w:rFonts w:ascii="Times New Roman" w:hAnsi="Times New Roman" w:cs="Times New Roman"/>
                <w:kern w:val="2"/>
                <w:sz w:val="24"/>
                <w:szCs w:val="24"/>
                <w:lang w:val="en-US"/>
              </w:rPr>
              <w:t xml:space="preserve">. </w:t>
            </w:r>
            <w:r w:rsidRPr="004203A2">
              <w:rPr>
                <w:rFonts w:ascii="Times New Roman" w:hAnsi="Times New Roman" w:cs="Times New Roman"/>
                <w:kern w:val="2"/>
                <w:sz w:val="24"/>
                <w:szCs w:val="24"/>
                <w:lang w:val="en-US"/>
              </w:rPr>
              <w:t xml:space="preserve">p. </w:t>
            </w:r>
            <w:proofErr w:type="spellStart"/>
            <w:r w:rsidRPr="004203A2">
              <w:rPr>
                <w:rFonts w:ascii="Times New Roman" w:hAnsi="Times New Roman" w:cs="Times New Roman"/>
                <w:kern w:val="2"/>
                <w:sz w:val="24"/>
                <w:szCs w:val="24"/>
                <w:lang w:val="en-US"/>
              </w:rPr>
              <w:t>nu</w:t>
            </w:r>
            <w:r w:rsidRPr="00564446">
              <w:rPr>
                <w:rFonts w:ascii="Times New Roman" w:hAnsi="Times New Roman" w:cs="Times New Roman"/>
                <w:kern w:val="2"/>
                <w:sz w:val="24"/>
                <w:szCs w:val="24"/>
                <w:lang w:val="en-US"/>
              </w:rPr>
              <w:t>matyta</w:t>
            </w:r>
            <w:proofErr w:type="spellEnd"/>
            <w:r w:rsidRPr="00564446">
              <w:rPr>
                <w:rFonts w:ascii="Times New Roman" w:hAnsi="Times New Roman" w:cs="Times New Roman"/>
                <w:kern w:val="2"/>
                <w:sz w:val="24"/>
                <w:szCs w:val="24"/>
                <w:lang w:val="en-US"/>
              </w:rPr>
              <w:t xml:space="preserve"> </w:t>
            </w:r>
            <w:proofErr w:type="spellStart"/>
            <w:r w:rsidRPr="00564446">
              <w:rPr>
                <w:rFonts w:ascii="Times New Roman" w:hAnsi="Times New Roman" w:cs="Times New Roman"/>
                <w:kern w:val="2"/>
                <w:sz w:val="24"/>
                <w:szCs w:val="24"/>
                <w:lang w:val="en-US"/>
              </w:rPr>
              <w:t>bauda</w:t>
            </w:r>
            <w:proofErr w:type="spellEnd"/>
            <w:r w:rsidR="00564446" w:rsidRPr="004203A2">
              <w:rPr>
                <w:rFonts w:ascii="Times New Roman" w:hAnsi="Times New Roman" w:cs="Times New Roman"/>
                <w:kern w:val="2"/>
                <w:sz w:val="24"/>
                <w:szCs w:val="24"/>
                <w:lang w:val="en-US"/>
              </w:rPr>
              <w:t>.</w:t>
            </w:r>
          </w:p>
        </w:tc>
      </w:tr>
      <w:tr w:rsidR="008767EC" w14:paraId="24FE453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D50EF6E"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7. SUTARTIES VYKDYMUI PASITELKIAMI SUBTIEKĖJAI</w:t>
            </w:r>
          </w:p>
        </w:tc>
      </w:tr>
      <w:tr w:rsidR="008767EC" w14:paraId="479B031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9B1814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7.1. 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39B97322" w14:textId="16117671"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Sutarties vykdymui subtiekėjai nepasitelkiami.</w:t>
            </w:r>
          </w:p>
          <w:p w14:paraId="1A82C03D" w14:textId="77777777" w:rsidR="008767EC" w:rsidRDefault="00697E6F">
            <w:pPr>
              <w:widowControl w:val="0"/>
              <w:rPr>
                <w:rFonts w:ascii="Times New Roman" w:hAnsi="Times New Roman" w:cs="Times New Roman"/>
                <w:color w:val="FF0000"/>
                <w:kern w:val="2"/>
                <w:sz w:val="24"/>
                <w:szCs w:val="24"/>
              </w:rPr>
            </w:pPr>
            <w:r>
              <w:rPr>
                <w:rFonts w:ascii="Times New Roman" w:hAnsi="Times New Roman" w:cs="Times New Roman"/>
                <w:color w:val="FF0000"/>
                <w:kern w:val="2"/>
                <w:sz w:val="24"/>
                <w:szCs w:val="24"/>
              </w:rPr>
              <w:t>arba</w:t>
            </w:r>
          </w:p>
          <w:p w14:paraId="25159251" w14:textId="1DF81EE1" w:rsidR="008767EC" w:rsidRDefault="00697E6F" w:rsidP="004203A2">
            <w:pPr>
              <w:widowControl w:val="0"/>
              <w:rPr>
                <w:rFonts w:ascii="Times New Roman" w:hAnsi="Times New Roman" w:cs="Times New Roman"/>
                <w:b/>
                <w:bCs/>
                <w:kern w:val="2"/>
                <w:sz w:val="24"/>
                <w:szCs w:val="24"/>
              </w:rPr>
            </w:pPr>
            <w:r>
              <w:rPr>
                <w:rFonts w:ascii="Times New Roman" w:hAnsi="Times New Roman" w:cs="Times New Roman"/>
                <w:kern w:val="2"/>
                <w:sz w:val="24"/>
                <w:szCs w:val="24"/>
              </w:rPr>
              <w:t xml:space="preserve">Sutarties vykdymui pasitelkiami subtiekėjai yra nurodyti Sutarties priede Nr. </w:t>
            </w:r>
            <w:r>
              <w:rPr>
                <w:rFonts w:ascii="Times New Roman" w:hAnsi="Times New Roman" w:cs="Times New Roman"/>
                <w:kern w:val="2"/>
                <w:sz w:val="24"/>
                <w:szCs w:val="24"/>
                <w:shd w:val="clear" w:color="auto" w:fill="FFFF00"/>
              </w:rPr>
              <w:t>[...]</w:t>
            </w:r>
            <w:r>
              <w:rPr>
                <w:rFonts w:ascii="Times New Roman" w:hAnsi="Times New Roman" w:cs="Times New Roman"/>
                <w:kern w:val="2"/>
                <w:sz w:val="24"/>
                <w:szCs w:val="24"/>
              </w:rPr>
              <w:t xml:space="preserve"> „Sutarties vykdymui pasitelkiami subtiekėjai“.</w:t>
            </w:r>
          </w:p>
        </w:tc>
      </w:tr>
      <w:tr w:rsidR="008767EC" w14:paraId="5F10FC3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0D1949F" w14:textId="51A36877" w:rsidR="008767EC" w:rsidRDefault="00697E6F">
            <w:pPr>
              <w:widowControl w:val="0"/>
              <w:rPr>
                <w:rFonts w:ascii="Times New Roman" w:hAnsi="Times New Roman" w:cs="Times New Roman"/>
                <w:b/>
                <w:bCs/>
                <w:kern w:val="2"/>
                <w:sz w:val="24"/>
                <w:szCs w:val="24"/>
              </w:rPr>
            </w:pPr>
            <w:r>
              <w:rPr>
                <w:rFonts w:ascii="Times New Roman" w:hAnsi="Times New Roman" w:cs="Times New Roman"/>
                <w:b/>
                <w:color w:val="000000" w:themeColor="text1"/>
                <w:kern w:val="2"/>
                <w:sz w:val="24"/>
                <w:szCs w:val="24"/>
              </w:rPr>
              <w:t>7.</w:t>
            </w:r>
            <w:r w:rsidR="003B432C">
              <w:rPr>
                <w:rFonts w:ascii="Times New Roman" w:hAnsi="Times New Roman" w:cs="Times New Roman"/>
                <w:b/>
                <w:color w:val="000000" w:themeColor="text1"/>
                <w:kern w:val="2"/>
                <w:sz w:val="24"/>
                <w:szCs w:val="24"/>
              </w:rPr>
              <w:t>1.</w:t>
            </w:r>
            <w:r>
              <w:rPr>
                <w:rFonts w:ascii="Times New Roman" w:hAnsi="Times New Roman" w:cs="Times New Roman"/>
                <w:b/>
                <w:color w:val="000000" w:themeColor="text1"/>
                <w:kern w:val="2"/>
                <w:sz w:val="24"/>
                <w:szCs w:val="24"/>
              </w:rPr>
              <w:t xml:space="preserve">2. </w:t>
            </w:r>
            <w:r>
              <w:rPr>
                <w:rFonts w:ascii="Times New Roman" w:hAnsi="Times New Roman" w:cs="Times New Roman"/>
                <w:bCs/>
                <w:color w:val="000000" w:themeColor="text1"/>
                <w:kern w:val="2"/>
                <w:sz w:val="24"/>
                <w:szCs w:val="24"/>
              </w:rPr>
              <w:t xml:space="preserve">Sutarties vykdymui Tiekėjas pasitelkia šiuos </w:t>
            </w:r>
            <w:r>
              <w:rPr>
                <w:rFonts w:ascii="Times New Roman" w:hAnsi="Times New Roman" w:cs="Times New Roman"/>
                <w:b/>
                <w:color w:val="000000" w:themeColor="text1"/>
                <w:kern w:val="2"/>
                <w:sz w:val="24"/>
                <w:szCs w:val="24"/>
              </w:rPr>
              <w:t>ūkio subjektus, kurių kvalifikacija remiasi</w:t>
            </w:r>
            <w:r>
              <w:rPr>
                <w:rFonts w:ascii="Times New Roman" w:hAnsi="Times New Roman" w:cs="Times New Roman"/>
                <w:bCs/>
                <w:color w:val="000000" w:themeColor="text1"/>
                <w:kern w:val="2"/>
                <w:sz w:val="24"/>
                <w:szCs w:val="24"/>
              </w:rPr>
              <w:t xml:space="preserve">, </w:t>
            </w:r>
            <w:r>
              <w:rPr>
                <w:rFonts w:ascii="Times New Roman" w:hAnsi="Times New Roman" w:cs="Times New Roman"/>
                <w:bCs/>
                <w:color w:val="000000" w:themeColor="text1"/>
                <w:kern w:val="2"/>
                <w:sz w:val="24"/>
                <w:szCs w:val="24"/>
              </w:rPr>
              <w:lastRenderedPageBreak/>
              <w:t>kad atitiktų Pirkimo dokumentuose nustatytus kvalifikacijos reikalavimus.</w:t>
            </w:r>
          </w:p>
        </w:tc>
        <w:tc>
          <w:tcPr>
            <w:tcW w:w="6828" w:type="dxa"/>
            <w:gridSpan w:val="2"/>
            <w:tcBorders>
              <w:top w:val="single" w:sz="4" w:space="0" w:color="000000"/>
              <w:left w:val="single" w:sz="4" w:space="0" w:color="000000"/>
              <w:bottom w:val="single" w:sz="4" w:space="0" w:color="000000"/>
              <w:right w:val="single" w:sz="4" w:space="0" w:color="000000"/>
            </w:tcBorders>
          </w:tcPr>
          <w:p w14:paraId="233F4B64"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Sutarties vykdymui </w:t>
            </w:r>
            <w:r>
              <w:rPr>
                <w:rFonts w:ascii="Times New Roman" w:hAnsi="Times New Roman" w:cs="Times New Roman"/>
                <w:b/>
                <w:color w:val="000000" w:themeColor="text1"/>
                <w:kern w:val="2"/>
                <w:sz w:val="24"/>
                <w:szCs w:val="24"/>
              </w:rPr>
              <w:t>ūkio subjektai, kurių kvalifikacija remiasi</w:t>
            </w:r>
            <w:r>
              <w:rPr>
                <w:rFonts w:ascii="Times New Roman" w:hAnsi="Times New Roman" w:cs="Times New Roman"/>
                <w:bCs/>
                <w:color w:val="000000" w:themeColor="text1"/>
                <w:kern w:val="2"/>
                <w:sz w:val="24"/>
                <w:szCs w:val="24"/>
              </w:rPr>
              <w:t>, kad atitiktų Pirkimo dokumentuose nustatytus kvalifikacijos reikalavimus</w:t>
            </w:r>
            <w:r>
              <w:rPr>
                <w:rFonts w:ascii="Times New Roman" w:hAnsi="Times New Roman" w:cs="Times New Roman"/>
                <w:kern w:val="2"/>
                <w:sz w:val="24"/>
                <w:szCs w:val="24"/>
              </w:rPr>
              <w:t xml:space="preserve"> nepasitelkiami.</w:t>
            </w:r>
          </w:p>
          <w:p w14:paraId="4E3BF49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color w:val="FF0000"/>
                <w:kern w:val="2"/>
                <w:sz w:val="24"/>
                <w:szCs w:val="24"/>
              </w:rPr>
              <w:lastRenderedPageBreak/>
              <w:t>arba</w:t>
            </w:r>
          </w:p>
          <w:p w14:paraId="6D227C8C"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w:t>
            </w:r>
            <w:r>
              <w:rPr>
                <w:rFonts w:ascii="Times New Roman" w:hAnsi="Times New Roman" w:cs="Times New Roman"/>
                <w:b/>
                <w:color w:val="000000" w:themeColor="text1"/>
                <w:kern w:val="2"/>
                <w:sz w:val="24"/>
                <w:szCs w:val="24"/>
              </w:rPr>
              <w:t xml:space="preserve"> ūkio subjektai, kurių kvalifikacija remiasi</w:t>
            </w:r>
            <w:r>
              <w:rPr>
                <w:rFonts w:ascii="Times New Roman" w:hAnsi="Times New Roman" w:cs="Times New Roman"/>
                <w:bCs/>
                <w:color w:val="000000" w:themeColor="text1"/>
                <w:kern w:val="2"/>
                <w:sz w:val="24"/>
                <w:szCs w:val="24"/>
              </w:rPr>
              <w:t>, kad atitiktų Pirkimo dokumentuose nustatytus kvalifikacijos reikalavimus</w:t>
            </w:r>
            <w:r>
              <w:rPr>
                <w:rFonts w:ascii="Times New Roman" w:hAnsi="Times New Roman" w:cs="Times New Roman"/>
                <w:kern w:val="2"/>
                <w:sz w:val="24"/>
                <w:szCs w:val="24"/>
              </w:rPr>
              <w:t xml:space="preserve"> yra nurodyti Sutarties priede Nr. </w:t>
            </w:r>
            <w:r>
              <w:rPr>
                <w:rFonts w:ascii="Times New Roman" w:hAnsi="Times New Roman" w:cs="Times New Roman"/>
                <w:kern w:val="2"/>
                <w:sz w:val="24"/>
                <w:szCs w:val="24"/>
                <w:shd w:val="clear" w:color="auto" w:fill="FFFF00"/>
              </w:rPr>
              <w:t>[...]</w:t>
            </w:r>
            <w:r>
              <w:rPr>
                <w:rFonts w:ascii="Times New Roman" w:hAnsi="Times New Roman" w:cs="Times New Roman"/>
                <w:kern w:val="2"/>
                <w:sz w:val="24"/>
                <w:szCs w:val="24"/>
              </w:rPr>
              <w:t xml:space="preserve"> „Sutarties vykdymui pasitelkiami </w:t>
            </w:r>
            <w:r>
              <w:rPr>
                <w:rFonts w:ascii="Times New Roman" w:hAnsi="Times New Roman" w:cs="Times New Roman"/>
                <w:b/>
                <w:color w:val="000000" w:themeColor="text1"/>
                <w:kern w:val="2"/>
                <w:sz w:val="24"/>
                <w:szCs w:val="24"/>
              </w:rPr>
              <w:t xml:space="preserve"> ūkio subjektai, kurių kvalifikacija remiasi</w:t>
            </w:r>
            <w:r>
              <w:rPr>
                <w:rFonts w:ascii="Times New Roman" w:hAnsi="Times New Roman" w:cs="Times New Roman"/>
                <w:bCs/>
                <w:color w:val="000000" w:themeColor="text1"/>
                <w:kern w:val="2"/>
                <w:sz w:val="24"/>
                <w:szCs w:val="24"/>
              </w:rPr>
              <w:t>, kad atitiktų Pirkimo dokumentuose nustatytus kvalifikacijos reikalavimus</w:t>
            </w:r>
            <w:r>
              <w:rPr>
                <w:rFonts w:ascii="Times New Roman" w:hAnsi="Times New Roman" w:cs="Times New Roman"/>
                <w:kern w:val="2"/>
                <w:sz w:val="24"/>
                <w:szCs w:val="24"/>
              </w:rPr>
              <w:t>“.</w:t>
            </w:r>
          </w:p>
        </w:tc>
      </w:tr>
      <w:tr w:rsidR="008767EC" w14:paraId="469126A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29A7F563" w14:textId="5957B2CB"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7.</w:t>
            </w:r>
            <w:r w:rsidR="003B432C">
              <w:rPr>
                <w:rFonts w:ascii="Times New Roman" w:hAnsi="Times New Roman" w:cs="Times New Roman"/>
                <w:b/>
                <w:bCs/>
                <w:kern w:val="2"/>
                <w:sz w:val="24"/>
                <w:szCs w:val="24"/>
              </w:rPr>
              <w:t>1.</w:t>
            </w:r>
            <w:r>
              <w:rPr>
                <w:rFonts w:ascii="Times New Roman" w:hAnsi="Times New Roman" w:cs="Times New Roman"/>
                <w:b/>
                <w:bCs/>
                <w:kern w:val="2"/>
                <w:sz w:val="24"/>
                <w:szCs w:val="24"/>
              </w:rPr>
              <w:t xml:space="preserve">3. </w:t>
            </w:r>
            <w:r>
              <w:rPr>
                <w:rFonts w:ascii="Times New Roman" w:hAnsi="Times New Roman" w:cs="Times New Roman"/>
                <w:kern w:val="2"/>
                <w:sz w:val="24"/>
                <w:szCs w:val="24"/>
              </w:rPr>
              <w:t xml:space="preserve">Sutarties vykdymui Tiekėjas pasitelkia šiuos </w:t>
            </w:r>
            <w:r>
              <w:rPr>
                <w:rFonts w:ascii="Times New Roman" w:hAnsi="Times New Roman" w:cs="Times New Roman"/>
                <w:b/>
                <w:bCs/>
                <w:kern w:val="2"/>
                <w:sz w:val="24"/>
                <w:szCs w:val="24"/>
              </w:rPr>
              <w:t>specialistus, kurių kvalifikacija remiasi</w:t>
            </w:r>
            <w:r>
              <w:rPr>
                <w:rFonts w:ascii="Times New Roman" w:hAnsi="Times New Roman" w:cs="Times New Roman"/>
                <w:kern w:val="2"/>
                <w:sz w:val="24"/>
                <w:szCs w:val="24"/>
              </w:rPr>
              <w:t>, kad atitiktų Pirkimo dokumentuose nustatytus kvalifikacijos reikalavimus</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2B7DAE08"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šie </w:t>
            </w:r>
            <w:r>
              <w:rPr>
                <w:rFonts w:ascii="Times New Roman" w:hAnsi="Times New Roman" w:cs="Times New Roman"/>
                <w:b/>
                <w:bCs/>
                <w:kern w:val="2"/>
                <w:sz w:val="24"/>
                <w:szCs w:val="24"/>
              </w:rPr>
              <w:t>specialistai, kurių kvalifikacija remiasi</w:t>
            </w:r>
            <w:r>
              <w:rPr>
                <w:rFonts w:ascii="Times New Roman" w:hAnsi="Times New Roman" w:cs="Times New Roman"/>
                <w:kern w:val="2"/>
                <w:sz w:val="24"/>
                <w:szCs w:val="24"/>
              </w:rPr>
              <w:t xml:space="preserve">, kad atitiktų Pirkimo dokumentuose nustatytus kvalifikacijos reikalavimus: </w:t>
            </w:r>
            <w:r>
              <w:rPr>
                <w:rFonts w:ascii="Times New Roman" w:hAnsi="Times New Roman" w:cs="Times New Roman"/>
                <w:color w:val="4472C4" w:themeColor="accent1"/>
                <w:kern w:val="2"/>
                <w:sz w:val="24"/>
                <w:szCs w:val="24"/>
              </w:rPr>
              <w:t>(nurodomas specialistų sąrašas)</w:t>
            </w:r>
          </w:p>
          <w:p w14:paraId="0F8A454C" w14:textId="77777777" w:rsidR="008767EC" w:rsidRDefault="008767EC">
            <w:pPr>
              <w:widowControl w:val="0"/>
              <w:rPr>
                <w:rFonts w:ascii="Times New Roman" w:hAnsi="Times New Roman" w:cs="Times New Roman"/>
                <w:kern w:val="2"/>
                <w:sz w:val="24"/>
                <w:szCs w:val="24"/>
              </w:rPr>
            </w:pPr>
          </w:p>
        </w:tc>
      </w:tr>
      <w:tr w:rsidR="008767EC" w14:paraId="43C6E6A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4985081F" w14:textId="1C40B26B"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7.</w:t>
            </w:r>
            <w:r w:rsidR="003B432C">
              <w:rPr>
                <w:rFonts w:ascii="Times New Roman" w:hAnsi="Times New Roman" w:cs="Times New Roman"/>
                <w:b/>
                <w:bCs/>
                <w:kern w:val="2"/>
                <w:sz w:val="24"/>
                <w:szCs w:val="24"/>
              </w:rPr>
              <w:t>1.</w:t>
            </w:r>
            <w:r>
              <w:rPr>
                <w:rFonts w:ascii="Times New Roman" w:hAnsi="Times New Roman" w:cs="Times New Roman"/>
                <w:b/>
                <w:bCs/>
                <w:kern w:val="2"/>
                <w:sz w:val="24"/>
                <w:szCs w:val="24"/>
              </w:rPr>
              <w:t xml:space="preserve">4. </w:t>
            </w:r>
            <w:r>
              <w:rPr>
                <w:rFonts w:ascii="Times New Roman" w:hAnsi="Times New Roman" w:cs="Times New Roman"/>
                <w:bCs/>
                <w:color w:val="000000"/>
                <w:sz w:val="24"/>
                <w:szCs w:val="24"/>
              </w:rPr>
              <w:t>Sutarties vykdymui Tiekėjas pasitelkia  šiuos</w:t>
            </w:r>
            <w:r>
              <w:rPr>
                <w:rFonts w:ascii="Times New Roman" w:hAnsi="Times New Roman" w:cs="Times New Roman"/>
                <w:b/>
                <w:color w:val="000000"/>
                <w:sz w:val="24"/>
                <w:szCs w:val="24"/>
              </w:rPr>
              <w:t xml:space="preserve"> specialistus, už kuriuos </w:t>
            </w:r>
            <w:r>
              <w:rPr>
                <w:rFonts w:ascii="Times New Roman" w:hAnsi="Times New Roman" w:cs="Times New Roman"/>
                <w:bCs/>
                <w:color w:val="000000"/>
                <w:sz w:val="24"/>
                <w:szCs w:val="24"/>
              </w:rPr>
              <w:t>pasiūlymo vertinimo metu</w:t>
            </w:r>
            <w:r>
              <w:rPr>
                <w:rFonts w:ascii="Times New Roman" w:hAnsi="Times New Roman" w:cs="Times New Roman"/>
                <w:b/>
                <w:color w:val="000000"/>
                <w:sz w:val="24"/>
                <w:szCs w:val="24"/>
              </w:rPr>
              <w:t xml:space="preserve"> Tiekėjui buvo suteikti ekonominio naudingumo balai</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0F95683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šie </w:t>
            </w:r>
            <w:r>
              <w:rPr>
                <w:rFonts w:ascii="Times New Roman" w:hAnsi="Times New Roman" w:cs="Times New Roman"/>
                <w:b/>
                <w:bCs/>
                <w:kern w:val="2"/>
                <w:sz w:val="24"/>
                <w:szCs w:val="24"/>
              </w:rPr>
              <w:t xml:space="preserve">specialistai, </w:t>
            </w:r>
            <w:r>
              <w:rPr>
                <w:rFonts w:ascii="Times New Roman" w:hAnsi="Times New Roman" w:cs="Times New Roman"/>
                <w:b/>
                <w:color w:val="000000"/>
                <w:sz w:val="24"/>
                <w:szCs w:val="24"/>
              </w:rPr>
              <w:t xml:space="preserve">už kuriuos </w:t>
            </w:r>
            <w:r>
              <w:rPr>
                <w:rFonts w:ascii="Times New Roman" w:hAnsi="Times New Roman" w:cs="Times New Roman"/>
                <w:bCs/>
                <w:color w:val="000000"/>
                <w:sz w:val="24"/>
                <w:szCs w:val="24"/>
              </w:rPr>
              <w:t>pasiūlymo vertinimo metu</w:t>
            </w:r>
            <w:r>
              <w:rPr>
                <w:rFonts w:ascii="Times New Roman" w:hAnsi="Times New Roman" w:cs="Times New Roman"/>
                <w:b/>
                <w:color w:val="000000"/>
                <w:sz w:val="24"/>
                <w:szCs w:val="24"/>
              </w:rPr>
              <w:t xml:space="preserve"> Tiekėjui buvo suteikti ekonominio naudingumo balai</w:t>
            </w:r>
            <w:r>
              <w:rPr>
                <w:rFonts w:ascii="Times New Roman" w:hAnsi="Times New Roman" w:cs="Times New Roman"/>
                <w:kern w:val="2"/>
                <w:sz w:val="24"/>
                <w:szCs w:val="24"/>
              </w:rPr>
              <w:t xml:space="preserve">: </w:t>
            </w:r>
            <w:r>
              <w:rPr>
                <w:rFonts w:ascii="Times New Roman" w:hAnsi="Times New Roman" w:cs="Times New Roman"/>
                <w:color w:val="4472C4" w:themeColor="accent1"/>
                <w:kern w:val="2"/>
                <w:sz w:val="24"/>
                <w:szCs w:val="24"/>
              </w:rPr>
              <w:t>(nurodomas specialistų sąrašas)</w:t>
            </w:r>
          </w:p>
          <w:p w14:paraId="71CC402D" w14:textId="77777777" w:rsidR="008767EC" w:rsidRDefault="008767EC">
            <w:pPr>
              <w:widowControl w:val="0"/>
              <w:rPr>
                <w:rFonts w:ascii="Times New Roman" w:hAnsi="Times New Roman" w:cs="Times New Roman"/>
                <w:kern w:val="2"/>
                <w:sz w:val="24"/>
                <w:szCs w:val="24"/>
              </w:rPr>
            </w:pPr>
          </w:p>
        </w:tc>
      </w:tr>
      <w:tr w:rsidR="008767EC" w14:paraId="13E87C1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408B4226" w14:textId="7D5F7FAF"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2"/>
                <w:szCs w:val="22"/>
              </w:rPr>
              <w:t>7.</w:t>
            </w:r>
            <w:r w:rsidR="003B432C">
              <w:rPr>
                <w:rFonts w:ascii="Times New Roman" w:hAnsi="Times New Roman" w:cs="Times New Roman"/>
                <w:b/>
                <w:bCs/>
                <w:kern w:val="2"/>
                <w:sz w:val="22"/>
                <w:szCs w:val="22"/>
              </w:rPr>
              <w:t>1.</w:t>
            </w:r>
            <w:r>
              <w:rPr>
                <w:rFonts w:ascii="Times New Roman" w:hAnsi="Times New Roman" w:cs="Times New Roman"/>
                <w:b/>
                <w:bCs/>
                <w:kern w:val="2"/>
                <w:sz w:val="22"/>
                <w:szCs w:val="22"/>
              </w:rPr>
              <w:t>5</w:t>
            </w:r>
            <w:r>
              <w:rPr>
                <w:rFonts w:ascii="Times New Roman" w:hAnsi="Times New Roman" w:cs="Times New Roman"/>
                <w:sz w:val="22"/>
                <w:szCs w:val="22"/>
              </w:rPr>
              <w:t xml:space="preserve">. </w:t>
            </w:r>
            <w:r>
              <w:rPr>
                <w:rFonts w:ascii="Times New Roman" w:hAnsi="Times New Roman" w:cs="Times New Roman"/>
                <w:kern w:val="2"/>
                <w:sz w:val="22"/>
                <w:szCs w:val="22"/>
              </w:rPr>
              <w:t>Sutarties vykdymui Tiekėjas pasitelkia šiuos papildomus</w:t>
            </w:r>
            <w:r>
              <w:rPr>
                <w:rFonts w:ascii="Times New Roman" w:hAnsi="Times New Roman" w:cs="Times New Roman"/>
                <w:b/>
                <w:bCs/>
                <w:kern w:val="2"/>
                <w:sz w:val="22"/>
                <w:szCs w:val="22"/>
              </w:rPr>
              <w:t xml:space="preserve"> specialistus</w:t>
            </w:r>
            <w:r>
              <w:rPr>
                <w:rFonts w:ascii="Times New Roman" w:hAnsi="Times New Roman" w:cs="Times New Roman"/>
                <w:b/>
                <w:bCs/>
                <w:kern w:val="2"/>
                <w:sz w:val="24"/>
                <w:szCs w:val="24"/>
              </w:rPr>
              <w:t>, kurių kvalifikacija nebuvo remiasi</w:t>
            </w:r>
            <w:r>
              <w:rPr>
                <w:rFonts w:ascii="Times New Roman" w:hAnsi="Times New Roman" w:cs="Times New Roman"/>
                <w:kern w:val="2"/>
                <w:sz w:val="24"/>
                <w:szCs w:val="24"/>
              </w:rPr>
              <w:t>, kad atitiktų Pirkimo dokumentuose nustatytus kvalifikacijos reikalavimus</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39758F7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šie papildomi </w:t>
            </w:r>
            <w:r>
              <w:rPr>
                <w:rFonts w:ascii="Times New Roman" w:hAnsi="Times New Roman" w:cs="Times New Roman"/>
                <w:b/>
                <w:bCs/>
                <w:kern w:val="2"/>
                <w:sz w:val="24"/>
                <w:szCs w:val="24"/>
              </w:rPr>
              <w:t>specialistai, kurių kvalifikacija nebuvo remiasi</w:t>
            </w:r>
            <w:r>
              <w:rPr>
                <w:rFonts w:ascii="Times New Roman" w:hAnsi="Times New Roman" w:cs="Times New Roman"/>
                <w:kern w:val="2"/>
                <w:sz w:val="24"/>
                <w:szCs w:val="24"/>
              </w:rPr>
              <w:t xml:space="preserve">, kad atitiktų Pirkimo dokumentuose nustatytus kvalifikacijos reikalavimus: </w:t>
            </w:r>
            <w:r>
              <w:rPr>
                <w:rFonts w:ascii="Times New Roman" w:hAnsi="Times New Roman" w:cs="Times New Roman"/>
                <w:color w:val="4472C4" w:themeColor="accent1"/>
                <w:kern w:val="2"/>
                <w:sz w:val="24"/>
                <w:szCs w:val="24"/>
              </w:rPr>
              <w:t>(nurodomas specialistų sąrašas)</w:t>
            </w:r>
          </w:p>
          <w:p w14:paraId="6E0D6BAB" w14:textId="77777777" w:rsidR="008767EC" w:rsidRDefault="008767EC">
            <w:pPr>
              <w:widowControl w:val="0"/>
              <w:rPr>
                <w:rFonts w:ascii="Times New Roman" w:hAnsi="Times New Roman" w:cs="Times New Roman"/>
                <w:kern w:val="2"/>
                <w:sz w:val="24"/>
                <w:szCs w:val="24"/>
              </w:rPr>
            </w:pPr>
          </w:p>
        </w:tc>
      </w:tr>
      <w:tr w:rsidR="008767EC" w14:paraId="357A02B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8EDCA62"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8. PRIEVOLIŲ PAGAL SUTARTĮ ĮVYKDYMO UŽTIKRINIMAS</w:t>
            </w:r>
          </w:p>
        </w:tc>
      </w:tr>
      <w:tr w:rsidR="008767EC" w14:paraId="7D578BD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4C8178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B3A7998"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Prievolių pagal Sutartį įvykdymas gali būti užtikrinamas </w:t>
            </w:r>
            <w:r>
              <w:rPr>
                <w:rFonts w:ascii="Times New Roman" w:hAnsi="Times New Roman" w:cs="Times New Roman"/>
                <w:iCs/>
                <w:kern w:val="2"/>
                <w:sz w:val="24"/>
                <w:szCs w:val="24"/>
              </w:rPr>
              <w:t xml:space="preserve">netesybomis (delspinigiais, bauda), </w:t>
            </w:r>
            <w:r>
              <w:rPr>
                <w:rFonts w:ascii="Times New Roman" w:hAnsi="Times New Roman" w:cs="Times New Roman"/>
                <w:kern w:val="2"/>
                <w:sz w:val="24"/>
                <w:szCs w:val="24"/>
              </w:rPr>
              <w:t>nurodytomis šios sutarties 9 skyriuje.</w:t>
            </w:r>
          </w:p>
        </w:tc>
      </w:tr>
      <w:tr w:rsidR="008767EC" w14:paraId="57F7060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29DA0B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42B30AD"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8767EC" w14:paraId="4866C5E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AB0438B"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171BFA0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27537972" w14:textId="77777777" w:rsidR="008767EC" w:rsidRDefault="008767EC">
            <w:pPr>
              <w:widowControl w:val="0"/>
              <w:rPr>
                <w:rFonts w:ascii="Times New Roman" w:hAnsi="Times New Roman" w:cs="Times New Roman"/>
                <w:kern w:val="2"/>
                <w:sz w:val="24"/>
                <w:szCs w:val="24"/>
              </w:rPr>
            </w:pPr>
          </w:p>
        </w:tc>
      </w:tr>
      <w:tr w:rsidR="008767EC" w14:paraId="413B3B3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9C337AA"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9. ŠALIŲ ATSAKOMYBĖ</w:t>
            </w:r>
            <w:r>
              <w:rPr>
                <w:rFonts w:ascii="Times New Roman" w:hAnsi="Times New Roman" w:cs="Times New Roman"/>
                <w:b/>
                <w:bCs/>
                <w:kern w:val="2"/>
                <w:sz w:val="24"/>
                <w:szCs w:val="24"/>
              </w:rPr>
              <w:tab/>
            </w:r>
          </w:p>
        </w:tc>
      </w:tr>
      <w:tr w:rsidR="008767EC" w14:paraId="0FA3281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85A96C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6561652" w14:textId="77777777" w:rsidR="008767EC" w:rsidRDefault="00697E6F">
            <w:pPr>
              <w:widowControl w:val="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8767EC" w14:paraId="3494996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145240B"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48463E1"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9.2.1. Jeigu Tiekėjas vėluoja vykdyti užsakymą, suteikti Paslaugas ar ištaisyti jų trūkumus</w:t>
            </w:r>
            <w:r>
              <w:rPr>
                <w:rFonts w:ascii="Times New Roman" w:hAnsi="Times New Roman" w:cs="Times New Roman"/>
                <w:color w:val="000000" w:themeColor="dark1"/>
                <w:sz w:val="24"/>
                <w:szCs w:val="24"/>
              </w:rPr>
              <w:t xml:space="preserve"> </w:t>
            </w:r>
            <w:r>
              <w:rPr>
                <w:rFonts w:ascii="Times New Roman" w:hAnsi="Times New Roman" w:cs="Times New Roman"/>
                <w:color w:val="000000" w:themeColor="dark1"/>
                <w:kern w:val="2"/>
                <w:sz w:val="24"/>
                <w:szCs w:val="24"/>
              </w:rPr>
              <w:t>arba nevykdo kitų sutartinių įsipareigojimų, Pirkėjas nuo kitos nei nustatytas terminas dienos Tiekėjui skaičiuoja 0,02 (dvi šimtosios) procento  dydžio delspinigius už kiekvieną uždelstą dieną nuo laiku nesuteiktų Paslaugų ar Paslaugų, turinčių trūkumų, kainos be PVM. </w:t>
            </w:r>
          </w:p>
          <w:p w14:paraId="75F89D2E"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B2EF56" w14:textId="77777777" w:rsidR="008767EC" w:rsidRDefault="00697E6F">
            <w:pPr>
              <w:widowControl w:val="0"/>
              <w:spacing w:after="0"/>
              <w:jc w:val="both"/>
              <w:rPr>
                <w:rFonts w:ascii="Times New Roman" w:hAnsi="Times New Roman" w:cs="Times New Roman"/>
                <w:b/>
                <w:kern w:val="2"/>
                <w:sz w:val="24"/>
                <w:szCs w:val="24"/>
              </w:rPr>
            </w:pPr>
            <w:r>
              <w:rPr>
                <w:rFonts w:ascii="Times New Roman" w:hAnsi="Times New Roman" w:cs="Times New Roman"/>
                <w:color w:val="000000" w:themeColor="dark1"/>
                <w:kern w:val="2"/>
                <w:sz w:val="24"/>
                <w:szCs w:val="24"/>
              </w:rPr>
              <w:t xml:space="preserve">9.2.3. Tiekėjas privalo sumokėti Pirkėjui netesybas per 30 (trisdešimt) dienų nuo Pirkėjo pareikalavimo, jeigu netesybų suma nėra </w:t>
            </w:r>
            <w:r>
              <w:rPr>
                <w:rFonts w:ascii="Times New Roman" w:hAnsi="Times New Roman" w:cs="Times New Roman"/>
                <w:color w:val="000000" w:themeColor="dark1"/>
                <w:sz w:val="24"/>
                <w:szCs w:val="24"/>
              </w:rPr>
              <w:t>išskaitoma iš Tiekėjui mokėtinos sumos.</w:t>
            </w:r>
            <w:r>
              <w:rPr>
                <w:rFonts w:ascii="Times New Roman" w:hAnsi="Times New Roman" w:cs="Times New Roman"/>
                <w:color w:val="000000" w:themeColor="dark1"/>
                <w:kern w:val="2"/>
                <w:sz w:val="24"/>
                <w:szCs w:val="24"/>
              </w:rPr>
              <w:t xml:space="preserve"> </w:t>
            </w:r>
          </w:p>
        </w:tc>
      </w:tr>
      <w:tr w:rsidR="008767EC" w14:paraId="0E9EB49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CCB74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9.3. Tiekėjui / Pirkėjui taikoma bauda nutraukus Sutartį dėl esminio Sutarties pažeidimo </w:t>
            </w:r>
            <w:r>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F9F78CF" w14:textId="77777777" w:rsidR="008767EC" w:rsidRDefault="00697E6F">
            <w:pPr>
              <w:widowControl w:val="0"/>
              <w:spacing w:after="0" w:line="240" w:lineRule="auto"/>
              <w:jc w:val="both"/>
              <w:rPr>
                <w:rFonts w:ascii="Times New Roman" w:eastAsia="Times New Roman" w:hAnsi="Times New Roman" w:cs="Times New Roman"/>
                <w:color w:val="000000" w:themeColor="dark1"/>
                <w:kern w:val="2"/>
                <w:sz w:val="24"/>
                <w:szCs w:val="24"/>
                <w:lang w:eastAsia="en-US"/>
              </w:rPr>
            </w:pPr>
            <w:r>
              <w:rPr>
                <w:rFonts w:ascii="Times New Roman" w:eastAsia="Times New Roman" w:hAnsi="Times New Roman" w:cs="Times New Roman"/>
                <w:color w:val="000000" w:themeColor="dark1"/>
                <w:kern w:val="2"/>
                <w:sz w:val="24"/>
                <w:szCs w:val="24"/>
                <w:lang w:eastAsia="en-US"/>
              </w:rPr>
              <w:t xml:space="preserve">9.3.1. Nutraukus Sutartį dėl Tiekėjo padaryto esminio Sutarties pažeidimo, nustatyto Sutarties Specialiosiose sąlygose, Tiekėjas privalo sumokėti Pirkėjui </w:t>
            </w:r>
            <w:r>
              <w:rPr>
                <w:rFonts w:ascii="Times New Roman" w:eastAsia="Times New Roman" w:hAnsi="Times New Roman" w:cs="Times New Roman"/>
                <w:i/>
                <w:iCs/>
                <w:color w:val="000000" w:themeColor="dark1"/>
                <w:kern w:val="2"/>
                <w:sz w:val="24"/>
                <w:szCs w:val="24"/>
                <w:lang w:eastAsia="en-US"/>
              </w:rPr>
              <w:t xml:space="preserve">5 </w:t>
            </w:r>
            <w:r w:rsidRPr="004203A2">
              <w:rPr>
                <w:rFonts w:ascii="Times New Roman" w:eastAsia="Times New Roman" w:hAnsi="Times New Roman" w:cs="Times New Roman"/>
                <w:iCs/>
                <w:color w:val="000000" w:themeColor="dark1"/>
                <w:kern w:val="2"/>
                <w:sz w:val="24"/>
                <w:szCs w:val="24"/>
                <w:lang w:eastAsia="en-US"/>
              </w:rPr>
              <w:t>(penkių)</w:t>
            </w:r>
            <w:r>
              <w:rPr>
                <w:rFonts w:ascii="Times New Roman" w:eastAsia="Times New Roman" w:hAnsi="Times New Roman" w:cs="Times New Roman"/>
                <w:color w:val="000000" w:themeColor="dark1"/>
                <w:kern w:val="2"/>
                <w:sz w:val="24"/>
                <w:szCs w:val="24"/>
                <w:lang w:eastAsia="en-US"/>
              </w:rPr>
              <w:t xml:space="preserve"> procentų dydžio baudą nuo Pradinės Sutarties vertės be PVM, nurodytos Specialiųjų sąlygų 5.2 punkte. </w:t>
            </w:r>
          </w:p>
          <w:p w14:paraId="43EA4D27" w14:textId="20A5A8E2" w:rsidR="008767EC" w:rsidRDefault="00697E6F">
            <w:pPr>
              <w:widowControl w:val="0"/>
              <w:jc w:val="both"/>
              <w:rPr>
                <w:rFonts w:ascii="Times New Roman" w:hAnsi="Times New Roman" w:cs="Times New Roman"/>
                <w:sz w:val="24"/>
                <w:szCs w:val="24"/>
              </w:rPr>
            </w:pPr>
            <w:r>
              <w:rPr>
                <w:rFonts w:ascii="Times New Roman" w:hAnsi="Times New Roman" w:cs="Times New Roman"/>
                <w:color w:val="000000" w:themeColor="dark1"/>
                <w:kern w:val="2"/>
                <w:sz w:val="24"/>
                <w:szCs w:val="24"/>
              </w:rPr>
              <w:t xml:space="preserve"> 9.3.2. </w:t>
            </w:r>
            <w:r>
              <w:rPr>
                <w:rFonts w:ascii="Times New Roman" w:hAnsi="Times New Roman" w:cs="Times New Roman"/>
                <w:color w:val="000000" w:themeColor="dark1"/>
                <w:sz w:val="24"/>
                <w:szCs w:val="24"/>
              </w:rPr>
              <w:t xml:space="preserve">Nepagrįstai nutraukus Sutarties vykdymą ne Sutartyje nustatyta tvarka, mokama </w:t>
            </w:r>
            <w:r>
              <w:rPr>
                <w:rFonts w:ascii="Times New Roman" w:hAnsi="Times New Roman" w:cs="Times New Roman"/>
                <w:color w:val="000000" w:themeColor="dark1"/>
                <w:kern w:val="2"/>
                <w:sz w:val="24"/>
                <w:szCs w:val="24"/>
              </w:rPr>
              <w:t>5 (penkių) procentų dydžio bauda nuo Pradinės Sutarties vertės, nurodytos Specialiųjų sąlygų 5.2 punkte</w:t>
            </w:r>
            <w:r w:rsidR="003A5C7B">
              <w:rPr>
                <w:rFonts w:ascii="Times New Roman" w:hAnsi="Times New Roman" w:cs="Times New Roman"/>
                <w:color w:val="000000" w:themeColor="dark1"/>
                <w:kern w:val="2"/>
                <w:sz w:val="24"/>
                <w:szCs w:val="24"/>
              </w:rPr>
              <w:t>.</w:t>
            </w:r>
          </w:p>
        </w:tc>
      </w:tr>
      <w:tr w:rsidR="008767EC" w14:paraId="485A486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9832CD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50301A72" w14:textId="4B8567EA" w:rsidR="008045EE" w:rsidRPr="008045EE" w:rsidRDefault="008045EE" w:rsidP="008045EE">
            <w:pPr>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 (vienas tūkstantis)</w:t>
            </w:r>
            <w:r w:rsidRPr="008045EE">
              <w:rPr>
                <w:rFonts w:ascii="Times New Roman" w:eastAsia="Times New Roman" w:hAnsi="Times New Roman" w:cs="Times New Roman"/>
                <w:sz w:val="24"/>
                <w:szCs w:val="24"/>
              </w:rPr>
              <w:t xml:space="preserve"> </w:t>
            </w:r>
            <w:proofErr w:type="spellStart"/>
            <w:r w:rsidRPr="008045EE">
              <w:rPr>
                <w:rFonts w:ascii="Times New Roman" w:eastAsia="Times New Roman" w:hAnsi="Times New Roman" w:cs="Times New Roman"/>
                <w:sz w:val="24"/>
                <w:szCs w:val="24"/>
              </w:rPr>
              <w:t>Eur</w:t>
            </w:r>
            <w:proofErr w:type="spellEnd"/>
            <w:r w:rsidRPr="008045EE">
              <w:rPr>
                <w:rFonts w:ascii="Times New Roman" w:eastAsia="Times New Roman" w:hAnsi="Times New Roman" w:cs="Times New Roman"/>
                <w:sz w:val="24"/>
                <w:szCs w:val="24"/>
              </w:rPr>
              <w:t xml:space="preserve"> bauda už kiekvieną pažeidimo atvejį - jei pakeitimas neturi įtakos pasiūlymo ekonominio naudingumo vertinimui</w:t>
            </w:r>
            <w:r>
              <w:rPr>
                <w:rFonts w:ascii="Times New Roman" w:eastAsia="Times New Roman" w:hAnsi="Times New Roman" w:cs="Times New Roman"/>
                <w:sz w:val="24"/>
                <w:szCs w:val="24"/>
              </w:rPr>
              <w:t>.</w:t>
            </w:r>
            <w:r w:rsidRPr="008045EE">
              <w:rPr>
                <w:rFonts w:ascii="Times New Roman" w:eastAsia="Times New Roman" w:hAnsi="Times New Roman" w:cs="Times New Roman"/>
                <w:sz w:val="24"/>
                <w:szCs w:val="24"/>
              </w:rPr>
              <w:t xml:space="preserve"> Kai keičiami specialistai, kurių patirtis buvo vertinama pagal ekonominio naudingumo kriterijų P1 „Sutarties vykdymui pasitelkiamų specialistų darbo patirtis“ (P11–P16), baudos</w:t>
            </w:r>
            <w:r>
              <w:rPr>
                <w:rFonts w:ascii="Times New Roman" w:eastAsia="Times New Roman" w:hAnsi="Times New Roman" w:cs="Times New Roman"/>
                <w:sz w:val="24"/>
                <w:szCs w:val="24"/>
              </w:rPr>
              <w:t xml:space="preserve"> dydis apskaičiuojamas taikant 10</w:t>
            </w:r>
            <w:r w:rsidRPr="008045EE">
              <w:rPr>
                <w:rFonts w:ascii="Times New Roman" w:eastAsia="Times New Roman" w:hAnsi="Times New Roman" w:cs="Times New Roman"/>
                <w:sz w:val="24"/>
                <w:szCs w:val="24"/>
              </w:rPr>
              <w:t>00 (</w:t>
            </w:r>
            <w:r>
              <w:rPr>
                <w:rFonts w:ascii="Times New Roman" w:eastAsia="Times New Roman" w:hAnsi="Times New Roman" w:cs="Times New Roman"/>
                <w:sz w:val="24"/>
                <w:szCs w:val="24"/>
              </w:rPr>
              <w:t>vienas tūkstantis</w:t>
            </w:r>
            <w:r w:rsidRPr="008045EE">
              <w:rPr>
                <w:rFonts w:ascii="Times New Roman" w:eastAsia="Times New Roman" w:hAnsi="Times New Roman" w:cs="Times New Roman"/>
                <w:sz w:val="24"/>
                <w:szCs w:val="24"/>
              </w:rPr>
              <w:t>) eurų už kiekvieną ekonominio naudingumo vertinimo metu suteiktą balą, tenkantį neteisėtai pakeistam specialistui už kiekvieną pažeidimo atvejį.</w:t>
            </w:r>
          </w:p>
          <w:p w14:paraId="60735FE7" w14:textId="77777777" w:rsidR="008045EE" w:rsidRPr="008045EE" w:rsidRDefault="008045EE" w:rsidP="008045EE">
            <w:pPr>
              <w:suppressAutoHyphens w:val="0"/>
              <w:spacing w:after="0" w:line="240" w:lineRule="auto"/>
              <w:jc w:val="both"/>
              <w:rPr>
                <w:rFonts w:ascii="Times New Roman" w:eastAsia="Times New Roman" w:hAnsi="Times New Roman" w:cs="Times New Roman"/>
                <w:sz w:val="24"/>
                <w:szCs w:val="24"/>
              </w:rPr>
            </w:pPr>
            <w:r w:rsidRPr="008045EE">
              <w:rPr>
                <w:rFonts w:ascii="Times New Roman" w:eastAsia="Times New Roman" w:hAnsi="Times New Roman" w:cs="Times New Roman"/>
                <w:sz w:val="24"/>
                <w:szCs w:val="24"/>
              </w:rPr>
              <w:t>Jei pažeidžiant nustatytą tvarką pakeičiami keli P1 kriterijuje vertinti specialistai, bauda apskaičiuojama sumuojant kiekvienam pakeistam specialistui taikytiną baudą atskirai.</w:t>
            </w:r>
          </w:p>
          <w:p w14:paraId="45AE3CAB" w14:textId="77777777" w:rsidR="008767EC" w:rsidRDefault="008767EC" w:rsidP="008045EE">
            <w:pPr>
              <w:widowControl w:val="0"/>
              <w:spacing w:line="240" w:lineRule="auto"/>
              <w:jc w:val="both"/>
              <w:rPr>
                <w:rFonts w:ascii="Times New Roman" w:eastAsia="Times New Roman" w:hAnsi="Times New Roman" w:cs="Times New Roman"/>
                <w:color w:val="000000" w:themeColor="dark1"/>
                <w:kern w:val="2"/>
                <w:sz w:val="24"/>
                <w:szCs w:val="24"/>
                <w:lang w:eastAsia="en-US"/>
              </w:rPr>
            </w:pPr>
          </w:p>
        </w:tc>
      </w:tr>
      <w:tr w:rsidR="008767EC" w14:paraId="28A929B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999BC5"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1F9BF6B" w14:textId="77777777" w:rsidR="008767EC" w:rsidRDefault="00697E6F">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Netaikoma</w:t>
            </w:r>
          </w:p>
          <w:p w14:paraId="65312018" w14:textId="77777777" w:rsidR="008767EC" w:rsidRDefault="008767EC">
            <w:pPr>
              <w:widowControl w:val="0"/>
              <w:rPr>
                <w:rFonts w:ascii="Times New Roman" w:hAnsi="Times New Roman" w:cs="Times New Roman"/>
                <w:color w:val="4472C4"/>
                <w:kern w:val="2"/>
                <w:sz w:val="24"/>
                <w:szCs w:val="24"/>
              </w:rPr>
            </w:pPr>
          </w:p>
        </w:tc>
      </w:tr>
      <w:tr w:rsidR="008767EC" w14:paraId="4EDF019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B218A9"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768FAA9" w14:textId="77777777" w:rsidR="008767EC" w:rsidRDefault="00697E6F">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1000 </w:t>
            </w:r>
            <w:proofErr w:type="spellStart"/>
            <w:r>
              <w:rPr>
                <w:rFonts w:ascii="Times New Roman" w:hAnsi="Times New Roman" w:cs="Times New Roman"/>
                <w:color w:val="000000"/>
                <w:kern w:val="2"/>
                <w:sz w:val="24"/>
                <w:szCs w:val="24"/>
              </w:rPr>
              <w:t>Eur</w:t>
            </w:r>
            <w:proofErr w:type="spellEnd"/>
            <w:r>
              <w:rPr>
                <w:rFonts w:ascii="Times New Roman" w:hAnsi="Times New Roman" w:cs="Times New Roman"/>
                <w:color w:val="000000"/>
                <w:kern w:val="2"/>
                <w:sz w:val="24"/>
                <w:szCs w:val="24"/>
              </w:rPr>
              <w:t xml:space="preserve"> bauda už kiekvieną pažeidimo atvejį</w:t>
            </w:r>
          </w:p>
          <w:p w14:paraId="71651B8E" w14:textId="77777777" w:rsidR="008767EC" w:rsidRDefault="008767EC">
            <w:pPr>
              <w:widowControl w:val="0"/>
              <w:rPr>
                <w:rFonts w:ascii="Times New Roman" w:hAnsi="Times New Roman" w:cs="Times New Roman"/>
                <w:kern w:val="2"/>
                <w:sz w:val="24"/>
                <w:szCs w:val="24"/>
              </w:rPr>
            </w:pPr>
          </w:p>
        </w:tc>
      </w:tr>
      <w:tr w:rsidR="008767EC" w14:paraId="4577D42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C4C99A7" w14:textId="77777777" w:rsidR="008767EC" w:rsidRDefault="00697E6F">
            <w:pPr>
              <w:widowControl w:val="0"/>
              <w:rPr>
                <w:rFonts w:ascii="Times New Roman" w:hAnsi="Times New Roman" w:cs="Times New Roman"/>
                <w:b/>
                <w:bCs/>
                <w:kern w:val="2"/>
                <w:sz w:val="24"/>
                <w:szCs w:val="24"/>
                <w:highlight w:val="yellow"/>
              </w:rPr>
            </w:pPr>
            <w:r>
              <w:rPr>
                <w:rFonts w:ascii="Times New Roman" w:hAnsi="Times New Roman" w:cs="Times New Roman"/>
                <w:b/>
                <w:bCs/>
                <w:kern w:val="2"/>
                <w:sz w:val="24"/>
                <w:szCs w:val="24"/>
              </w:rPr>
              <w:t xml:space="preserve">9.7. Tiekėjui taikomos netesybos dėl pirkimo dokumentuose nustatytų Kokybinių kriterijų </w:t>
            </w:r>
            <w:proofErr w:type="spellStart"/>
            <w:r>
              <w:rPr>
                <w:rFonts w:ascii="Times New Roman" w:hAnsi="Times New Roman" w:cs="Times New Roman"/>
                <w:b/>
                <w:bCs/>
                <w:kern w:val="2"/>
                <w:sz w:val="24"/>
                <w:szCs w:val="24"/>
              </w:rPr>
              <w:t>nepasiekimo</w:t>
            </w:r>
            <w:proofErr w:type="spellEnd"/>
            <w:r>
              <w:rPr>
                <w:rFonts w:ascii="Times New Roman" w:hAnsi="Times New Roman" w:cs="Times New Roman"/>
                <w:b/>
                <w:bCs/>
                <w:kern w:val="2"/>
                <w:sz w:val="24"/>
                <w:szCs w:val="24"/>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01AF846C" w14:textId="5DA313A7" w:rsidR="008767EC" w:rsidRDefault="00697E6F" w:rsidP="00CB5FC6">
            <w:pPr>
              <w:widowControl w:val="0"/>
              <w:jc w:val="both"/>
              <w:rPr>
                <w:rFonts w:ascii="Times New Roman" w:hAnsi="Times New Roman" w:cs="Times New Roman"/>
                <w:color w:val="4472C4"/>
                <w:kern w:val="2"/>
                <w:sz w:val="24"/>
                <w:szCs w:val="24"/>
              </w:rPr>
            </w:pPr>
            <w:r>
              <w:rPr>
                <w:rFonts w:ascii="Times New Roman" w:hAnsi="Times New Roman" w:cs="Times New Roman"/>
                <w:kern w:val="2"/>
                <w:sz w:val="24"/>
                <w:szCs w:val="24"/>
              </w:rPr>
              <w:t>Jeigu Tiekėjas Sutarties galiojimo metu neužtikrina atitikties pirkimo dokumentuose nustatytam kokybiniam kriterijui „</w:t>
            </w:r>
            <w:r>
              <w:rPr>
                <w:rFonts w:ascii="Times New Roman" w:hAnsi="Times New Roman" w:cs="Times New Roman"/>
                <w:b/>
                <w:bCs/>
                <w:kern w:val="2"/>
                <w:sz w:val="24"/>
                <w:szCs w:val="24"/>
              </w:rPr>
              <w:t>Siūlomas PRĮR modernizavimo architektūrinis sprendimas ir projekto valdymo plano (Paslaugų teikimo reglamento) projektas ir projekto rizikų valdymo koncepcija</w:t>
            </w:r>
            <w:r>
              <w:rPr>
                <w:rFonts w:ascii="Times New Roman" w:hAnsi="Times New Roman" w:cs="Times New Roman"/>
                <w:kern w:val="2"/>
                <w:sz w:val="24"/>
                <w:szCs w:val="24"/>
              </w:rPr>
              <w:t>“, už kurį Tiekėjui buvo suteikti ekonominio naudingumo ba</w:t>
            </w:r>
            <w:r w:rsidR="00CB5FC6">
              <w:rPr>
                <w:rFonts w:ascii="Times New Roman" w:hAnsi="Times New Roman" w:cs="Times New Roman"/>
                <w:kern w:val="2"/>
                <w:sz w:val="24"/>
                <w:szCs w:val="24"/>
              </w:rPr>
              <w:t xml:space="preserve">lai, mokama bauda – 5 proc. nuo </w:t>
            </w:r>
            <w:r w:rsidR="00CB5FC6">
              <w:rPr>
                <w:rFonts w:ascii="Times New Roman" w:hAnsi="Times New Roman" w:cs="Times New Roman"/>
                <w:sz w:val="24"/>
                <w:szCs w:val="24"/>
              </w:rPr>
              <w:t>Pasiūlyme nurodytos fiksuotos kainos.</w:t>
            </w:r>
          </w:p>
        </w:tc>
      </w:tr>
      <w:tr w:rsidR="008767EC" w14:paraId="2D62353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1131A3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74E0867D"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64946E8E" w14:textId="77777777" w:rsidR="008767EC" w:rsidRDefault="008767EC">
            <w:pPr>
              <w:widowControl w:val="0"/>
              <w:rPr>
                <w:rFonts w:ascii="Times New Roman" w:hAnsi="Times New Roman" w:cs="Times New Roman"/>
                <w:color w:val="4472C4"/>
                <w:kern w:val="2"/>
                <w:sz w:val="24"/>
                <w:szCs w:val="24"/>
              </w:rPr>
            </w:pPr>
          </w:p>
        </w:tc>
      </w:tr>
      <w:tr w:rsidR="008767EC" w14:paraId="02136A4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BA18EC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Tiekėjui taikoma bauda dėl Pirkėjo simbolių, pavadinimo ir ženklo reklamoje ar rinkodaroje naudojimo </w:t>
            </w:r>
            <w:r>
              <w:rPr>
                <w:rFonts w:ascii="Times New Roman" w:hAnsi="Times New Roman" w:cs="Times New Roman"/>
                <w:b/>
                <w:bCs/>
                <w:kern w:val="2"/>
                <w:sz w:val="24"/>
                <w:szCs w:val="24"/>
              </w:rPr>
              <w:lastRenderedPageBreak/>
              <w:t>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FF00AF0" w14:textId="77777777" w:rsidR="008767EC" w:rsidRDefault="00697E6F">
            <w:pPr>
              <w:widowControl w:val="0"/>
              <w:spacing w:line="259"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Netaikoma</w:t>
            </w:r>
          </w:p>
          <w:p w14:paraId="66E0896E" w14:textId="77777777" w:rsidR="008767EC" w:rsidRDefault="008767EC">
            <w:pPr>
              <w:widowControl w:val="0"/>
              <w:spacing w:line="259" w:lineRule="auto"/>
              <w:rPr>
                <w:rFonts w:ascii="Times New Roman" w:hAnsi="Times New Roman" w:cs="Times New Roman"/>
                <w:kern w:val="2"/>
                <w:sz w:val="24"/>
                <w:szCs w:val="24"/>
              </w:rPr>
            </w:pPr>
          </w:p>
          <w:p w14:paraId="4F051EB2" w14:textId="77777777" w:rsidR="008767EC" w:rsidRDefault="008767EC">
            <w:pPr>
              <w:widowControl w:val="0"/>
              <w:rPr>
                <w:rFonts w:ascii="Times New Roman" w:hAnsi="Times New Roman" w:cs="Times New Roman"/>
                <w:sz w:val="24"/>
                <w:szCs w:val="24"/>
              </w:rPr>
            </w:pPr>
          </w:p>
          <w:p w14:paraId="1277756C" w14:textId="77777777" w:rsidR="008767EC" w:rsidRDefault="008767EC">
            <w:pPr>
              <w:widowControl w:val="0"/>
              <w:spacing w:line="259" w:lineRule="auto"/>
              <w:rPr>
                <w:rFonts w:ascii="Times New Roman" w:hAnsi="Times New Roman" w:cs="Times New Roman"/>
                <w:kern w:val="2"/>
                <w:sz w:val="24"/>
                <w:szCs w:val="24"/>
              </w:rPr>
            </w:pPr>
          </w:p>
          <w:p w14:paraId="0BE07326" w14:textId="77777777" w:rsidR="008767EC" w:rsidRDefault="008767EC">
            <w:pPr>
              <w:widowControl w:val="0"/>
              <w:rPr>
                <w:rFonts w:ascii="Times New Roman" w:hAnsi="Times New Roman" w:cs="Times New Roman"/>
                <w:sz w:val="24"/>
                <w:szCs w:val="24"/>
              </w:rPr>
            </w:pPr>
          </w:p>
          <w:p w14:paraId="3CAE3426" w14:textId="77777777" w:rsidR="008767EC" w:rsidRDefault="008767EC">
            <w:pPr>
              <w:widowControl w:val="0"/>
              <w:rPr>
                <w:rFonts w:ascii="Times New Roman" w:hAnsi="Times New Roman" w:cs="Times New Roman"/>
                <w:color w:val="4472C4"/>
                <w:kern w:val="2"/>
                <w:sz w:val="24"/>
                <w:szCs w:val="24"/>
              </w:rPr>
            </w:pPr>
          </w:p>
        </w:tc>
      </w:tr>
      <w:tr w:rsidR="008767EC" w14:paraId="634FDA3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DFE7E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1D13E4C" w14:textId="77777777" w:rsidR="008767EC" w:rsidRDefault="00697E6F">
            <w:pPr>
              <w:widowControl w:val="0"/>
              <w:spacing w:after="0"/>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1000 eurų </w:t>
            </w:r>
            <w:proofErr w:type="spellStart"/>
            <w:r>
              <w:rPr>
                <w:rFonts w:ascii="Times New Roman" w:hAnsi="Times New Roman" w:cs="Times New Roman"/>
                <w:color w:val="000000" w:themeColor="text1"/>
                <w:kern w:val="2"/>
                <w:sz w:val="24"/>
                <w:szCs w:val="24"/>
              </w:rPr>
              <w:t>Eur</w:t>
            </w:r>
            <w:proofErr w:type="spellEnd"/>
            <w:r>
              <w:rPr>
                <w:rFonts w:ascii="Times New Roman" w:hAnsi="Times New Roman" w:cs="Times New Roman"/>
                <w:color w:val="000000" w:themeColor="text1"/>
                <w:kern w:val="2"/>
                <w:sz w:val="24"/>
                <w:szCs w:val="24"/>
              </w:rPr>
              <w:t xml:space="preserve"> dydžio bauda už kiekvieną nustatytą Tiekėjo esminių Sutarties sąlygų, nustatytų Sutarties Specialiosiose sąlygose, pažeidimą.</w:t>
            </w:r>
          </w:p>
        </w:tc>
      </w:tr>
      <w:tr w:rsidR="008767EC" w14:paraId="382BA7E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973BD23"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kern w:val="2"/>
                <w:sz w:val="24"/>
                <w:szCs w:val="24"/>
              </w:rPr>
              <w:t>10. ESMINĖS SUTARTIES SĄLYGOS</w:t>
            </w:r>
          </w:p>
        </w:tc>
      </w:tr>
      <w:tr w:rsidR="008767EC" w14:paraId="658892C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DD6227C"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sz w:val="24"/>
                <w:szCs w:val="24"/>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1AF5E4C3"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10.1.1. Sutarties dalykas;</w:t>
            </w:r>
          </w:p>
          <w:p w14:paraId="6655CE1A"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10.1.2. Sutarties kaina ir kainodaros taisyklės;</w:t>
            </w:r>
          </w:p>
          <w:p w14:paraId="04D09D4E"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10.1.3. apmokėjimo sąlygos ir tvarka;</w:t>
            </w:r>
          </w:p>
          <w:p w14:paraId="522F755A"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10.1.4. Paslaugų suteikimo terminas (-ai);</w:t>
            </w:r>
          </w:p>
          <w:p w14:paraId="01B5EA7F"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10.1.5. subtiekėjo (-ų) ir (arba) specialistų, keitimo tvarka;</w:t>
            </w:r>
          </w:p>
          <w:p w14:paraId="3AF1B3B9" w14:textId="77777777" w:rsidR="008767EC" w:rsidRDefault="00697E6F">
            <w:pPr>
              <w:widowControl w:val="0"/>
              <w:spacing w:after="0"/>
              <w:jc w:val="both"/>
              <w:rPr>
                <w:rFonts w:ascii="Times New Roman" w:hAnsi="Times New Roman" w:cs="Times New Roman"/>
                <w:b/>
                <w:bCs/>
                <w:color w:val="4472C4"/>
                <w:kern w:val="2"/>
                <w:sz w:val="24"/>
                <w:szCs w:val="24"/>
              </w:rPr>
            </w:pPr>
            <w:r>
              <w:rPr>
                <w:rFonts w:ascii="Times New Roman" w:hAnsi="Times New Roman" w:cs="Times New Roman"/>
                <w:bCs/>
                <w:color w:val="000000" w:themeColor="text1"/>
                <w:kern w:val="2"/>
                <w:sz w:val="24"/>
                <w:szCs w:val="24"/>
              </w:rPr>
              <w:t>10.1.6. Paslaugų kokybės atitikimas Sutartyje ir jos prieduose nustatytiems reikalavimams.</w:t>
            </w:r>
          </w:p>
        </w:tc>
      </w:tr>
      <w:tr w:rsidR="008767EC" w14:paraId="55B5F2D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73D39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10.2. Dideli arba nuolatiniai esminės Sutarties sąlygos vykdymo trūkumai</w:t>
            </w:r>
          </w:p>
        </w:tc>
        <w:tc>
          <w:tcPr>
            <w:tcW w:w="6828" w:type="dxa"/>
            <w:gridSpan w:val="2"/>
            <w:tcBorders>
              <w:top w:val="single" w:sz="4" w:space="0" w:color="000000"/>
              <w:left w:val="single" w:sz="4" w:space="0" w:color="000000"/>
              <w:bottom w:val="single" w:sz="4" w:space="0" w:color="000000"/>
              <w:right w:val="single" w:sz="4" w:space="0" w:color="000000"/>
            </w:tcBorders>
          </w:tcPr>
          <w:p w14:paraId="4D88B533"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10.2.1. Tiekėjas daugiau kaip 2 (du) kartus atsisako teikti Sąskaitas per sąskaitų administravimo bendrąją informacinę sistemą SABIS;</w:t>
            </w:r>
          </w:p>
          <w:p w14:paraId="109C369A"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10.2.2. Tiekėjas 2 (du) ar daugiau kartų nesilaiko Sutartyje nustatytų Paslaugų atlikimo terminų;</w:t>
            </w:r>
          </w:p>
          <w:p w14:paraId="53E779F3"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10.2.3. Tiekėjas nesilaiko Sutartyje nustatytos subtiekėjo (-ų) ir (arba) specialistų, keitimo tvarkos;</w:t>
            </w:r>
          </w:p>
          <w:p w14:paraId="723E4E78"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10.2.4. Tiekėjas 2 (du) kartus atlieka Paslaugas, kurios neatitinka bent vieno iš Techninėje specifikacijoje nustatytų reikalavimų;</w:t>
            </w:r>
          </w:p>
          <w:p w14:paraId="5B5540B6"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color w:val="000000"/>
                <w:kern w:val="2"/>
                <w:sz w:val="24"/>
                <w:szCs w:val="24"/>
              </w:rPr>
              <w:t>10.2.5.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70A06E57"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color w:val="000000"/>
                <w:kern w:val="2"/>
                <w:sz w:val="24"/>
                <w:szCs w:val="24"/>
              </w:rPr>
              <w:t>10.2.6.Tiekėjas pažeidžia šios Sutarties nuostatas, reglamentuojančias konkurenciją, intelektinės nuosavybės ar konfidencialios informacijos valdymą.</w:t>
            </w:r>
          </w:p>
        </w:tc>
      </w:tr>
      <w:tr w:rsidR="008767EC" w14:paraId="60776A0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0323065"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11. SUTARTIES GALIOJIMAS IR KEITIMAS</w:t>
            </w:r>
          </w:p>
        </w:tc>
      </w:tr>
      <w:tr w:rsidR="008767EC" w14:paraId="28C2DE8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2C935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291D8544" w14:textId="77777777" w:rsidR="008767EC" w:rsidRDefault="00697E6F">
            <w:pPr>
              <w:widowControl w:val="0"/>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C8E4390" w14:textId="77777777" w:rsidR="008767EC" w:rsidRDefault="00697E6F">
            <w:pPr>
              <w:widowControl w:val="0"/>
              <w:rPr>
                <w:rFonts w:ascii="Times New Roman" w:hAnsi="Times New Roman" w:cs="Times New Roman"/>
                <w:color w:val="4472C4"/>
                <w:kern w:val="2"/>
                <w:sz w:val="24"/>
                <w:szCs w:val="24"/>
              </w:rPr>
            </w:pPr>
            <w:r>
              <w:rPr>
                <w:rFonts w:ascii="Times New Roman" w:eastAsia="Times New Roman" w:hAnsi="Times New Roman" w:cs="Times New Roman"/>
                <w:kern w:val="2"/>
                <w:sz w:val="24"/>
                <w:szCs w:val="24"/>
                <w:lang w:eastAsia="en-US"/>
              </w:rPr>
              <w:t>Sutartis galioja iki visiško prievolių įvykdymo.</w:t>
            </w:r>
          </w:p>
        </w:tc>
      </w:tr>
      <w:tr w:rsidR="008767EC" w14:paraId="59C195E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6E0AF2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4AC1C2D"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8767EC" w14:paraId="76A3662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29FC708"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12. SUTARTIES NUTRAUKIMAS</w:t>
            </w:r>
          </w:p>
        </w:tc>
      </w:tr>
      <w:tr w:rsidR="008767EC" w14:paraId="71DD9B18"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591F34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12.1. Sutarties nutraukimo pagrindai</w:t>
            </w:r>
          </w:p>
        </w:tc>
        <w:tc>
          <w:tcPr>
            <w:tcW w:w="7004" w:type="dxa"/>
            <w:gridSpan w:val="3"/>
            <w:tcBorders>
              <w:top w:val="single" w:sz="4" w:space="0" w:color="000000"/>
              <w:left w:val="single" w:sz="4" w:space="0" w:color="000000"/>
              <w:bottom w:val="single" w:sz="4" w:space="0" w:color="000000"/>
              <w:right w:val="single" w:sz="4" w:space="0" w:color="000000"/>
            </w:tcBorders>
          </w:tcPr>
          <w:p w14:paraId="7B2FBFC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Sutartis gali būti nutraukiama rašytiniu Šalių susitarimu arba vienašališkai, Bendrosiose sąlygose nustatyta tvarka.</w:t>
            </w:r>
          </w:p>
        </w:tc>
      </w:tr>
      <w:tr w:rsidR="008767EC" w14:paraId="2545831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5D93EB8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12.2. Esminiai Sutarties pažeidimai</w:t>
            </w:r>
          </w:p>
          <w:p w14:paraId="0EBF1447" w14:textId="77777777" w:rsidR="008767EC" w:rsidRDefault="008767EC">
            <w:pPr>
              <w:widowControl w:val="0"/>
              <w:rPr>
                <w:rFonts w:ascii="Times New Roman" w:hAnsi="Times New Roman" w:cs="Times New Roman"/>
                <w:b/>
                <w:bCs/>
                <w:kern w:val="2"/>
                <w:sz w:val="24"/>
                <w:szCs w:val="24"/>
              </w:rPr>
            </w:pPr>
          </w:p>
        </w:tc>
        <w:tc>
          <w:tcPr>
            <w:tcW w:w="7004" w:type="dxa"/>
            <w:gridSpan w:val="3"/>
            <w:tcBorders>
              <w:top w:val="single" w:sz="4" w:space="0" w:color="000000"/>
              <w:left w:val="single" w:sz="4" w:space="0" w:color="000000"/>
              <w:bottom w:val="single" w:sz="4" w:space="0" w:color="000000"/>
              <w:right w:val="single" w:sz="4" w:space="0" w:color="000000"/>
            </w:tcBorders>
          </w:tcPr>
          <w:p w14:paraId="53799BCB"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12.2.1. jeigu Tiekėjas nevykdo prisiimtų įsipareigojimų už Sutartyje nustatytą Sutarties kainą;</w:t>
            </w:r>
          </w:p>
          <w:p w14:paraId="7B5A96D4" w14:textId="77777777" w:rsidR="008767EC" w:rsidRDefault="00697E6F">
            <w:pPr>
              <w:widowControl w:val="0"/>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12.2.2. jeigu Tiekėjas nesilaiko Sutartyje nustatytų Paslaugų suteikimo terminų 2 (du) kartus iš eilės;</w:t>
            </w:r>
          </w:p>
          <w:p w14:paraId="5D594C48" w14:textId="77777777" w:rsidR="008767EC" w:rsidRDefault="00697E6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12.2.3. jeigu Tiekėjas pažeidžia Paslaugų suteikimo terminus ir priskaičiuotų netesybų už vėlavimą suma viršija 20 (dvidešimt) proc. Pradinės sutarties vertės;</w:t>
            </w:r>
          </w:p>
          <w:p w14:paraId="45D05D5E" w14:textId="77777777" w:rsidR="008767EC" w:rsidRDefault="00697E6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w:t>
            </w:r>
            <w:r>
              <w:rPr>
                <w:rFonts w:ascii="Times New Roman" w:eastAsia="Arial" w:hAnsi="Times New Roman" w:cs="Times New Roman"/>
                <w:color w:val="000000" w:themeColor="dark1"/>
                <w:kern w:val="2"/>
                <w:sz w:val="24"/>
                <w:szCs w:val="24"/>
                <w:lang w:val="en-US"/>
              </w:rPr>
              <w:t>4</w:t>
            </w:r>
            <w:r>
              <w:rPr>
                <w:rFonts w:ascii="Times New Roman" w:eastAsia="Arial" w:hAnsi="Times New Roman" w:cs="Times New Roman"/>
                <w:color w:val="000000" w:themeColor="dark1"/>
                <w:kern w:val="2"/>
                <w:sz w:val="24"/>
                <w:szCs w:val="24"/>
              </w:rPr>
              <w:t>. Tiekėjas daugiau kaip 2 (du) kartus suteikia Paslaugas, kurios neatitinka Sutartyje ir (ar) Įstatymuose nustatytų reikalavimų Paslaugoms;</w:t>
            </w:r>
          </w:p>
          <w:p w14:paraId="659AB89C" w14:textId="77777777" w:rsidR="008767EC" w:rsidRDefault="00697E6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12.2.5. Tiekėjas 2 (du) kartus pažeidžia esminę Sutarties sąlygą.</w:t>
            </w:r>
          </w:p>
          <w:p w14:paraId="7BA9343A" w14:textId="77777777" w:rsidR="008767EC" w:rsidRDefault="008767EC">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p>
        </w:tc>
      </w:tr>
      <w:tr w:rsidR="008767EC" w14:paraId="090EEB6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6C1EF86" w14:textId="77777777" w:rsidR="008767EC" w:rsidRDefault="00697E6F">
            <w:pPr>
              <w:widowControl w:val="0"/>
              <w:jc w:val="center"/>
              <w:rPr>
                <w:rFonts w:ascii="Times New Roman" w:hAnsi="Times New Roman" w:cs="Times New Roman"/>
                <w:kern w:val="2"/>
                <w:sz w:val="24"/>
                <w:szCs w:val="24"/>
              </w:rPr>
            </w:pPr>
            <w:r>
              <w:rPr>
                <w:rFonts w:ascii="Times New Roman" w:hAnsi="Times New Roman" w:cs="Times New Roman"/>
                <w:b/>
                <w:bCs/>
                <w:kern w:val="2"/>
                <w:sz w:val="24"/>
                <w:szCs w:val="24"/>
              </w:rPr>
              <w:t xml:space="preserve">13. APLINKOSAUGINIAI IR SOCIALINIAI KRITERIJAI </w:t>
            </w:r>
          </w:p>
        </w:tc>
      </w:tr>
      <w:tr w:rsidR="008767EC" w14:paraId="5775E05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C69B4D9"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13.1. Aplinkosauginių kriterijų nustatymo teisinis pagrindas</w:t>
            </w:r>
          </w:p>
        </w:tc>
        <w:tc>
          <w:tcPr>
            <w:tcW w:w="7004" w:type="dxa"/>
            <w:gridSpan w:val="3"/>
            <w:tcBorders>
              <w:top w:val="single" w:sz="4" w:space="0" w:color="000000"/>
              <w:left w:val="single" w:sz="4" w:space="0" w:color="000000"/>
              <w:bottom w:val="single" w:sz="4" w:space="0" w:color="000000"/>
              <w:right w:val="single" w:sz="4" w:space="0" w:color="000000"/>
            </w:tcBorders>
          </w:tcPr>
          <w:p w14:paraId="1E4BA7ED" w14:textId="77777777" w:rsidR="008767EC" w:rsidRDefault="00697E6F">
            <w:pPr>
              <w:widowControl w:val="0"/>
              <w:jc w:val="both"/>
              <w:rPr>
                <w:rFonts w:ascii="Times New Roman" w:hAnsi="Times New Roman" w:cs="Times New Roman"/>
                <w:b/>
                <w:bCs/>
                <w:kern w:val="2"/>
                <w:sz w:val="24"/>
                <w:szCs w:val="24"/>
              </w:rPr>
            </w:pPr>
            <w:bookmarkStart w:id="70" w:name="_Hlk196332631"/>
            <w:r>
              <w:rPr>
                <w:rFonts w:ascii="Times New Roman" w:hAnsi="Times New Roman" w:cs="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bookmarkEnd w:id="70"/>
          </w:p>
        </w:tc>
      </w:tr>
      <w:tr w:rsidR="008767EC" w14:paraId="12C230A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602BB6F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13.2.  Su perkamomis Prekėmis susiję socialiniai kriterijai</w:t>
            </w:r>
          </w:p>
        </w:tc>
        <w:tc>
          <w:tcPr>
            <w:tcW w:w="7004" w:type="dxa"/>
            <w:gridSpan w:val="3"/>
            <w:tcBorders>
              <w:top w:val="single" w:sz="4" w:space="0" w:color="000000"/>
              <w:left w:val="single" w:sz="4" w:space="0" w:color="000000"/>
              <w:bottom w:val="single" w:sz="4" w:space="0" w:color="000000"/>
              <w:right w:val="single" w:sz="4" w:space="0" w:color="000000"/>
            </w:tcBorders>
          </w:tcPr>
          <w:p w14:paraId="08169093" w14:textId="77777777" w:rsidR="008767EC" w:rsidRDefault="00697E6F">
            <w:pPr>
              <w:widowControl w:val="0"/>
              <w:rPr>
                <w:rFonts w:ascii="Times New Roman" w:hAnsi="Times New Roman" w:cs="Times New Roman"/>
                <w:color w:val="000000"/>
                <w:kern w:val="2"/>
                <w:sz w:val="24"/>
                <w:szCs w:val="24"/>
                <w:highlight w:val="white"/>
              </w:rPr>
            </w:pPr>
            <w:r>
              <w:rPr>
                <w:rFonts w:ascii="Times New Roman" w:hAnsi="Times New Roman" w:cs="Times New Roman"/>
                <w:color w:val="000000"/>
                <w:kern w:val="2"/>
                <w:sz w:val="24"/>
                <w:szCs w:val="24"/>
                <w:shd w:val="clear" w:color="auto" w:fill="FFFFFF"/>
              </w:rPr>
              <w:t>Netaikoma</w:t>
            </w:r>
          </w:p>
          <w:p w14:paraId="64B51A63" w14:textId="77777777" w:rsidR="008767EC" w:rsidRDefault="008767EC">
            <w:pPr>
              <w:widowControl w:val="0"/>
              <w:rPr>
                <w:rFonts w:ascii="Times New Roman" w:hAnsi="Times New Roman" w:cs="Times New Roman"/>
                <w:color w:val="0070C0"/>
                <w:kern w:val="2"/>
                <w:sz w:val="24"/>
                <w:szCs w:val="24"/>
              </w:rPr>
            </w:pPr>
          </w:p>
        </w:tc>
      </w:tr>
      <w:tr w:rsidR="008767EC" w14:paraId="7030DCC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ED0D3E7"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 BENDRŲJŲ SĄLYGŲ PAKEITIMAI IR PAPILDYMAI </w:t>
            </w:r>
          </w:p>
          <w:p w14:paraId="6C5E13F7" w14:textId="77777777" w:rsidR="008767EC" w:rsidRDefault="00697E6F">
            <w:pPr>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 xml:space="preserve">(jeigu būtina dėl konkretaus Sutarties dalyko specifikos) </w:t>
            </w:r>
          </w:p>
        </w:tc>
      </w:tr>
      <w:tr w:rsidR="008767EC" w14:paraId="02E2079A"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D925D1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14.1. </w:t>
            </w:r>
          </w:p>
        </w:tc>
        <w:tc>
          <w:tcPr>
            <w:tcW w:w="7004" w:type="dxa"/>
            <w:gridSpan w:val="3"/>
            <w:tcBorders>
              <w:top w:val="single" w:sz="4" w:space="0" w:color="000000"/>
              <w:left w:val="single" w:sz="4" w:space="0" w:color="000000"/>
              <w:bottom w:val="single" w:sz="4" w:space="0" w:color="000000"/>
              <w:right w:val="single" w:sz="4" w:space="0" w:color="000000"/>
            </w:tcBorders>
          </w:tcPr>
          <w:p w14:paraId="130A0803"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8767EC" w14:paraId="21AD91E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44A4E60"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 SUTARTIES PRIEDAI</w:t>
            </w:r>
          </w:p>
        </w:tc>
      </w:tr>
      <w:tr w:rsidR="008767EC" w14:paraId="342E9B6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AC2C095"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15.1. Priedas Nr. 1</w:t>
            </w:r>
          </w:p>
        </w:tc>
        <w:tc>
          <w:tcPr>
            <w:tcW w:w="7004" w:type="dxa"/>
            <w:gridSpan w:val="3"/>
            <w:tcBorders>
              <w:top w:val="single" w:sz="4" w:space="0" w:color="000000"/>
              <w:left w:val="single" w:sz="4" w:space="0" w:color="000000"/>
              <w:bottom w:val="single" w:sz="4" w:space="0" w:color="000000"/>
              <w:right w:val="single" w:sz="4" w:space="0" w:color="000000"/>
            </w:tcBorders>
          </w:tcPr>
          <w:p w14:paraId="3C62C50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8767EC" w14:paraId="12CC06D9"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B0BA44A"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15.2. Priedas Nr. 2</w:t>
            </w:r>
          </w:p>
        </w:tc>
        <w:tc>
          <w:tcPr>
            <w:tcW w:w="7004" w:type="dxa"/>
            <w:gridSpan w:val="3"/>
            <w:tcBorders>
              <w:top w:val="single" w:sz="4" w:space="0" w:color="000000"/>
              <w:left w:val="single" w:sz="4" w:space="0" w:color="000000"/>
              <w:bottom w:val="single" w:sz="4" w:space="0" w:color="000000"/>
              <w:right w:val="single" w:sz="4" w:space="0" w:color="000000"/>
            </w:tcBorders>
          </w:tcPr>
          <w:p w14:paraId="08AA92B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8767EC" w14:paraId="78A70B2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82F706D"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15.3. Priedas Nr. 3</w:t>
            </w:r>
          </w:p>
        </w:tc>
        <w:tc>
          <w:tcPr>
            <w:tcW w:w="7004" w:type="dxa"/>
            <w:gridSpan w:val="3"/>
            <w:tcBorders>
              <w:top w:val="single" w:sz="4" w:space="0" w:color="000000"/>
              <w:left w:val="single" w:sz="4" w:space="0" w:color="000000"/>
              <w:bottom w:val="single" w:sz="4" w:space="0" w:color="000000"/>
              <w:right w:val="single" w:sz="4" w:space="0" w:color="000000"/>
            </w:tcBorders>
          </w:tcPr>
          <w:p w14:paraId="0EF8C4EA"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Prekių priėmimo – perdavimo aktas</w:t>
            </w:r>
          </w:p>
        </w:tc>
      </w:tr>
      <w:tr w:rsidR="008767EC" w14:paraId="69623115"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3B633E84"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16. ŠALIŲ ATSTOVŲ PARAŠAI</w:t>
            </w:r>
          </w:p>
        </w:tc>
      </w:tr>
      <w:tr w:rsidR="008767EC" w14:paraId="7D7673C8"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7701D861"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PIRKĖJAS</w:t>
            </w:r>
          </w:p>
        </w:tc>
        <w:tc>
          <w:tcPr>
            <w:tcW w:w="4749" w:type="dxa"/>
            <w:tcBorders>
              <w:top w:val="single" w:sz="4" w:space="0" w:color="000000"/>
              <w:left w:val="single" w:sz="4" w:space="0" w:color="000000"/>
              <w:bottom w:val="single" w:sz="4" w:space="0" w:color="000000"/>
              <w:right w:val="single" w:sz="4" w:space="0" w:color="000000"/>
            </w:tcBorders>
          </w:tcPr>
          <w:p w14:paraId="1CD6F4B5"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TIEKĖJAS</w:t>
            </w:r>
          </w:p>
        </w:tc>
      </w:tr>
      <w:tr w:rsidR="008767EC" w14:paraId="488E3E6D"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4444AA0E" w14:textId="77777777" w:rsidR="008767EC" w:rsidRDefault="00697E6F">
            <w:pPr>
              <w:widowControl w:val="0"/>
              <w:jc w:val="center"/>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(nurodomos atstovo pareigos, vardas, pavardė)</w:t>
            </w:r>
          </w:p>
        </w:tc>
        <w:tc>
          <w:tcPr>
            <w:tcW w:w="4749" w:type="dxa"/>
            <w:tcBorders>
              <w:top w:val="single" w:sz="4" w:space="0" w:color="000000"/>
              <w:left w:val="single" w:sz="4" w:space="0" w:color="000000"/>
              <w:bottom w:val="single" w:sz="4" w:space="0" w:color="000000"/>
              <w:right w:val="single" w:sz="4" w:space="0" w:color="000000"/>
            </w:tcBorders>
          </w:tcPr>
          <w:p w14:paraId="193CB23B"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color w:val="4472C4"/>
                <w:kern w:val="2"/>
                <w:sz w:val="24"/>
                <w:szCs w:val="24"/>
              </w:rPr>
              <w:t>(nurodomos atstovo pareigos, vardas, pavardė)</w:t>
            </w:r>
          </w:p>
        </w:tc>
      </w:tr>
      <w:tr w:rsidR="008767EC" w14:paraId="323534C2"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13FDAFE5" w14:textId="77777777" w:rsidR="008767EC" w:rsidRDefault="008767EC">
            <w:pPr>
              <w:widowControl w:val="0"/>
              <w:jc w:val="center"/>
              <w:rPr>
                <w:rFonts w:ascii="Times New Roman" w:hAnsi="Times New Roman" w:cs="Times New Roman"/>
                <w:b/>
                <w:bCs/>
                <w:color w:val="4472C4"/>
                <w:kern w:val="2"/>
                <w:sz w:val="24"/>
                <w:szCs w:val="24"/>
              </w:rPr>
            </w:pPr>
          </w:p>
          <w:p w14:paraId="0651A4EF" w14:textId="77777777" w:rsidR="008767EC" w:rsidRDefault="00697E6F">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p w14:paraId="053115E8" w14:textId="77777777" w:rsidR="008767EC" w:rsidRDefault="008767EC">
            <w:pPr>
              <w:widowControl w:val="0"/>
              <w:jc w:val="center"/>
              <w:rPr>
                <w:rFonts w:ascii="Times New Roman" w:hAnsi="Times New Roman" w:cs="Times New Roman"/>
                <w:b/>
                <w:bCs/>
                <w:color w:val="4472C4"/>
                <w:kern w:val="2"/>
                <w:sz w:val="24"/>
                <w:szCs w:val="24"/>
              </w:rPr>
            </w:pPr>
          </w:p>
          <w:p w14:paraId="472217C8" w14:textId="77777777" w:rsidR="008767EC" w:rsidRDefault="008767EC">
            <w:pPr>
              <w:widowControl w:val="0"/>
              <w:jc w:val="center"/>
              <w:rPr>
                <w:rFonts w:ascii="Times New Roman" w:hAnsi="Times New Roman" w:cs="Times New Roman"/>
                <w:b/>
                <w:bCs/>
                <w:color w:val="4472C4"/>
                <w:kern w:val="2"/>
                <w:sz w:val="24"/>
                <w:szCs w:val="24"/>
              </w:rPr>
            </w:pPr>
          </w:p>
        </w:tc>
        <w:tc>
          <w:tcPr>
            <w:tcW w:w="4749" w:type="dxa"/>
            <w:tcBorders>
              <w:top w:val="single" w:sz="4" w:space="0" w:color="000000"/>
              <w:left w:val="single" w:sz="4" w:space="0" w:color="000000"/>
              <w:bottom w:val="single" w:sz="4" w:space="0" w:color="000000"/>
              <w:right w:val="single" w:sz="4" w:space="0" w:color="000000"/>
            </w:tcBorders>
          </w:tcPr>
          <w:p w14:paraId="01F73DD5" w14:textId="77777777" w:rsidR="008767EC" w:rsidRDefault="008767EC">
            <w:pPr>
              <w:widowControl w:val="0"/>
              <w:jc w:val="center"/>
              <w:rPr>
                <w:rFonts w:ascii="Times New Roman" w:hAnsi="Times New Roman" w:cs="Times New Roman"/>
                <w:b/>
                <w:bCs/>
                <w:color w:val="4472C4"/>
                <w:kern w:val="2"/>
                <w:sz w:val="24"/>
                <w:szCs w:val="24"/>
              </w:rPr>
            </w:pPr>
          </w:p>
          <w:p w14:paraId="050BD69F" w14:textId="77777777" w:rsidR="008767EC" w:rsidRDefault="00697E6F">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tc>
      </w:tr>
    </w:tbl>
    <w:p w14:paraId="3E35BA47" w14:textId="77777777" w:rsidR="008767EC" w:rsidRDefault="00697E6F">
      <w:pPr>
        <w:widowControl w:val="0"/>
        <w:tabs>
          <w:tab w:val="left" w:pos="567"/>
          <w:tab w:val="left" w:pos="851"/>
        </w:tabs>
        <w:jc w:val="center"/>
        <w:rPr>
          <w:b/>
          <w:bCs/>
          <w:caps/>
          <w:kern w:val="2"/>
          <w:szCs w:val="24"/>
        </w:rPr>
      </w:pPr>
      <w:r>
        <w:rPr>
          <w:b/>
          <w:bCs/>
          <w:caps/>
          <w:kern w:val="2"/>
          <w:szCs w:val="24"/>
        </w:rPr>
        <w:br/>
      </w:r>
    </w:p>
    <w:p w14:paraId="2E380F25" w14:textId="77777777" w:rsidR="008767EC" w:rsidRDefault="00697E6F">
      <w:pPr>
        <w:jc w:val="center"/>
        <w:rPr>
          <w:szCs w:val="24"/>
        </w:rPr>
      </w:pPr>
      <w:r>
        <w:rPr>
          <w:color w:val="000000"/>
          <w:szCs w:val="24"/>
        </w:rPr>
        <w:t>_______________</w:t>
      </w:r>
    </w:p>
    <w:p w14:paraId="37A9DC67" w14:textId="77777777" w:rsidR="008767EC" w:rsidRDefault="008767EC">
      <w:pPr>
        <w:spacing w:line="259" w:lineRule="auto"/>
        <w:rPr>
          <w:szCs w:val="24"/>
        </w:rPr>
      </w:pPr>
    </w:p>
    <w:p w14:paraId="0A792CB8" w14:textId="77777777" w:rsidR="008767EC" w:rsidRDefault="008767EC">
      <w:pPr>
        <w:jc w:val="right"/>
        <w:rPr>
          <w:rFonts w:eastAsiaTheme="minorHAnsi" w:cstheme="minorHAnsi"/>
          <w:b/>
          <w:bCs/>
        </w:rPr>
      </w:pPr>
    </w:p>
    <w:p w14:paraId="65B54564" w14:textId="38DFB780" w:rsidR="008767EC" w:rsidRDefault="008767EC">
      <w:pPr>
        <w:jc w:val="right"/>
        <w:rPr>
          <w:rFonts w:eastAsiaTheme="minorHAnsi" w:cstheme="minorHAnsi"/>
          <w:b/>
          <w:bCs/>
        </w:rPr>
      </w:pPr>
    </w:p>
    <w:p w14:paraId="798F71A7" w14:textId="0F0810CD" w:rsidR="008A788E" w:rsidRDefault="008A788E">
      <w:pPr>
        <w:jc w:val="right"/>
        <w:rPr>
          <w:rFonts w:eastAsiaTheme="minorHAnsi" w:cstheme="minorHAnsi"/>
          <w:b/>
          <w:bCs/>
        </w:rPr>
      </w:pPr>
    </w:p>
    <w:p w14:paraId="43794923" w14:textId="1EF79431" w:rsidR="008A788E" w:rsidRDefault="008A788E">
      <w:pPr>
        <w:jc w:val="right"/>
        <w:rPr>
          <w:rFonts w:eastAsiaTheme="minorHAnsi" w:cstheme="minorHAnsi"/>
          <w:b/>
          <w:bCs/>
        </w:rPr>
      </w:pPr>
    </w:p>
    <w:p w14:paraId="1AFCD26D" w14:textId="70216308" w:rsidR="008A788E" w:rsidRDefault="008A788E">
      <w:pPr>
        <w:jc w:val="right"/>
        <w:rPr>
          <w:rFonts w:eastAsiaTheme="minorHAnsi" w:cstheme="minorHAnsi"/>
          <w:b/>
          <w:bCs/>
        </w:rPr>
      </w:pPr>
    </w:p>
    <w:p w14:paraId="4BE11607" w14:textId="1516E895" w:rsidR="008A788E" w:rsidRDefault="008A788E">
      <w:pPr>
        <w:jc w:val="right"/>
        <w:rPr>
          <w:rFonts w:eastAsiaTheme="minorHAnsi" w:cstheme="minorHAnsi"/>
          <w:b/>
          <w:bCs/>
        </w:rPr>
      </w:pPr>
    </w:p>
    <w:p w14:paraId="2AE54E08" w14:textId="39EF61B2" w:rsidR="008A788E" w:rsidRDefault="008A788E">
      <w:pPr>
        <w:jc w:val="right"/>
        <w:rPr>
          <w:rFonts w:eastAsiaTheme="minorHAnsi" w:cstheme="minorHAnsi"/>
          <w:b/>
          <w:bCs/>
        </w:rPr>
      </w:pPr>
    </w:p>
    <w:p w14:paraId="2F83CCDF" w14:textId="6E574D5E" w:rsidR="008A788E" w:rsidRDefault="008A788E">
      <w:pPr>
        <w:jc w:val="right"/>
        <w:rPr>
          <w:rFonts w:eastAsiaTheme="minorHAnsi" w:cstheme="minorHAnsi"/>
          <w:b/>
          <w:bCs/>
        </w:rPr>
      </w:pPr>
    </w:p>
    <w:p w14:paraId="263FFE7E" w14:textId="0012FE9F" w:rsidR="008A788E" w:rsidRDefault="008A788E">
      <w:pPr>
        <w:jc w:val="right"/>
        <w:rPr>
          <w:rFonts w:eastAsiaTheme="minorHAnsi" w:cstheme="minorHAnsi"/>
          <w:b/>
          <w:bCs/>
        </w:rPr>
      </w:pPr>
    </w:p>
    <w:p w14:paraId="73BEBAE1" w14:textId="77142E84" w:rsidR="008A788E" w:rsidRDefault="008A788E">
      <w:pPr>
        <w:jc w:val="right"/>
        <w:rPr>
          <w:rFonts w:eastAsiaTheme="minorHAnsi" w:cstheme="minorHAnsi"/>
          <w:b/>
          <w:bCs/>
        </w:rPr>
      </w:pPr>
    </w:p>
    <w:p w14:paraId="5C497144" w14:textId="088B2C87" w:rsidR="008A788E" w:rsidRDefault="008A788E">
      <w:pPr>
        <w:jc w:val="right"/>
        <w:rPr>
          <w:rFonts w:eastAsiaTheme="minorHAnsi" w:cstheme="minorHAnsi"/>
          <w:b/>
          <w:bCs/>
        </w:rPr>
      </w:pPr>
    </w:p>
    <w:p w14:paraId="5E37DCF5" w14:textId="20247966" w:rsidR="008A788E" w:rsidRDefault="008A788E">
      <w:pPr>
        <w:jc w:val="right"/>
        <w:rPr>
          <w:rFonts w:eastAsiaTheme="minorHAnsi" w:cstheme="minorHAnsi"/>
          <w:b/>
          <w:bCs/>
        </w:rPr>
      </w:pPr>
    </w:p>
    <w:p w14:paraId="32520217" w14:textId="77777777" w:rsidR="008A788E" w:rsidRDefault="008A788E">
      <w:pPr>
        <w:jc w:val="right"/>
        <w:rPr>
          <w:rFonts w:eastAsiaTheme="minorHAnsi" w:cstheme="minorHAnsi"/>
          <w:b/>
          <w:bCs/>
        </w:rPr>
      </w:pPr>
    </w:p>
    <w:p w14:paraId="7633F028" w14:textId="481EED1D" w:rsidR="008767EC" w:rsidRDefault="008767EC">
      <w:pPr>
        <w:jc w:val="right"/>
        <w:rPr>
          <w:rFonts w:eastAsiaTheme="minorHAnsi" w:cstheme="minorHAnsi"/>
          <w:b/>
          <w:bCs/>
        </w:rPr>
      </w:pPr>
    </w:p>
    <w:p w14:paraId="657B3EDC" w14:textId="44276925" w:rsidR="003C67F4" w:rsidRDefault="003C67F4">
      <w:pPr>
        <w:jc w:val="right"/>
        <w:rPr>
          <w:rFonts w:eastAsiaTheme="minorHAnsi" w:cstheme="minorHAnsi"/>
          <w:b/>
          <w:bCs/>
        </w:rPr>
      </w:pPr>
    </w:p>
    <w:p w14:paraId="36F98782" w14:textId="1DD0629E" w:rsidR="003C67F4" w:rsidRDefault="003C67F4">
      <w:pPr>
        <w:jc w:val="right"/>
        <w:rPr>
          <w:rFonts w:eastAsiaTheme="minorHAnsi" w:cstheme="minorHAnsi"/>
          <w:b/>
          <w:bCs/>
        </w:rPr>
      </w:pPr>
    </w:p>
    <w:p w14:paraId="5E63F973" w14:textId="3C659781" w:rsidR="003C67F4" w:rsidRDefault="003C67F4">
      <w:pPr>
        <w:jc w:val="right"/>
        <w:rPr>
          <w:rFonts w:eastAsiaTheme="minorHAnsi" w:cstheme="minorHAnsi"/>
          <w:b/>
          <w:bCs/>
        </w:rPr>
      </w:pPr>
    </w:p>
    <w:p w14:paraId="20720AD4" w14:textId="77777777" w:rsidR="003C67F4" w:rsidRDefault="003C67F4">
      <w:pPr>
        <w:jc w:val="right"/>
        <w:rPr>
          <w:rFonts w:eastAsiaTheme="minorHAnsi" w:cstheme="minorHAnsi"/>
          <w:b/>
          <w:bCs/>
        </w:rPr>
      </w:pPr>
    </w:p>
    <w:p w14:paraId="41911EC6" w14:textId="77777777" w:rsidR="008767EC" w:rsidRDefault="008767EC">
      <w:pPr>
        <w:jc w:val="right"/>
        <w:rPr>
          <w:rFonts w:eastAsiaTheme="minorHAnsi" w:cstheme="minorHAnsi"/>
          <w:b/>
          <w:bCs/>
        </w:rPr>
      </w:pPr>
    </w:p>
    <w:p w14:paraId="77566FA9" w14:textId="77777777" w:rsidR="008767EC" w:rsidRDefault="00697E6F">
      <w:pPr>
        <w:jc w:val="right"/>
        <w:rPr>
          <w:rFonts w:ascii="Times New Roman" w:hAnsi="Times New Roman" w:cs="Times New Roman"/>
          <w:sz w:val="24"/>
          <w:szCs w:val="24"/>
        </w:rPr>
      </w:pPr>
      <w:r>
        <w:t>Sutarties 3 priedas</w:t>
      </w:r>
    </w:p>
    <w:p w14:paraId="4A06AF83" w14:textId="77777777" w:rsidR="008767EC" w:rsidRDefault="008767EC">
      <w:pPr>
        <w:jc w:val="right"/>
        <w:rPr>
          <w:rFonts w:ascii="Times New Roman" w:hAnsi="Times New Roman" w:cs="Times New Roman"/>
          <w:sz w:val="24"/>
          <w:szCs w:val="24"/>
        </w:rPr>
      </w:pPr>
    </w:p>
    <w:p w14:paraId="7D881E03" w14:textId="77777777" w:rsidR="008767EC" w:rsidRDefault="00697E6F">
      <w:pPr>
        <w:pStyle w:val="ListParagraph"/>
        <w:numPr>
          <w:ilvl w:val="0"/>
          <w:numId w:val="26"/>
        </w:numPr>
        <w:tabs>
          <w:tab w:val="left" w:pos="5668"/>
          <w:tab w:val="left" w:pos="5850"/>
          <w:tab w:val="left" w:pos="6032"/>
        </w:tabs>
        <w:spacing w:after="0" w:line="240" w:lineRule="auto"/>
        <w:jc w:val="center"/>
        <w:textAlignment w:val="baseline"/>
        <w:rPr>
          <w:rFonts w:eastAsia="Calibri"/>
          <w:sz w:val="22"/>
          <w:szCs w:val="22"/>
        </w:rPr>
      </w:pPr>
      <w:r>
        <w:rPr>
          <w:rFonts w:eastAsia="Calibri"/>
          <w:b/>
          <w:bCs/>
          <w:iCs/>
          <w:sz w:val="22"/>
          <w:szCs w:val="22"/>
        </w:rPr>
        <w:t>PASLAUGŲ PERDAVIMO–PRIĖMIMO AKTAS Nr.__________</w:t>
      </w:r>
    </w:p>
    <w:p w14:paraId="69F448BB" w14:textId="77777777" w:rsidR="008767EC" w:rsidRDefault="00697E6F">
      <w:pPr>
        <w:pStyle w:val="ListParagraph"/>
        <w:numPr>
          <w:ilvl w:val="0"/>
          <w:numId w:val="26"/>
        </w:numPr>
        <w:spacing w:after="0" w:line="240" w:lineRule="auto"/>
        <w:jc w:val="center"/>
        <w:textAlignment w:val="baseline"/>
        <w:rPr>
          <w:rFonts w:eastAsia="Calibri"/>
          <w:i/>
          <w:sz w:val="22"/>
          <w:szCs w:val="22"/>
        </w:rPr>
      </w:pPr>
      <w:r>
        <w:rPr>
          <w:rFonts w:eastAsia="Calibri"/>
          <w:i/>
          <w:sz w:val="22"/>
          <w:szCs w:val="22"/>
        </w:rPr>
        <w:t xml:space="preserve"> </w:t>
      </w:r>
    </w:p>
    <w:p w14:paraId="5B9720A6" w14:textId="77777777" w:rsidR="008767EC" w:rsidRDefault="00697E6F">
      <w:pPr>
        <w:pStyle w:val="ListParagraph"/>
        <w:numPr>
          <w:ilvl w:val="0"/>
          <w:numId w:val="26"/>
        </w:numPr>
        <w:spacing w:after="0" w:line="240" w:lineRule="auto"/>
        <w:jc w:val="center"/>
        <w:textAlignment w:val="baseline"/>
        <w:rPr>
          <w:rFonts w:eastAsia="Calibri"/>
          <w:sz w:val="22"/>
          <w:szCs w:val="22"/>
        </w:rPr>
      </w:pPr>
      <w:r>
        <w:rPr>
          <w:rFonts w:eastAsia="Calibri"/>
          <w:i/>
          <w:sz w:val="22"/>
          <w:szCs w:val="22"/>
        </w:rPr>
        <w:t>(data)</w:t>
      </w:r>
    </w:p>
    <w:p w14:paraId="4FCC5DAA" w14:textId="77777777" w:rsidR="008767EC" w:rsidRDefault="008767EC">
      <w:pPr>
        <w:pStyle w:val="ListParagraph"/>
        <w:numPr>
          <w:ilvl w:val="0"/>
          <w:numId w:val="26"/>
        </w:numPr>
        <w:spacing w:after="0" w:line="240" w:lineRule="auto"/>
        <w:jc w:val="center"/>
        <w:textAlignment w:val="baseline"/>
        <w:rPr>
          <w:rFonts w:eastAsia="Calibri"/>
          <w:bCs/>
          <w:i/>
          <w:iCs/>
          <w:sz w:val="22"/>
          <w:szCs w:val="22"/>
        </w:rPr>
      </w:pPr>
    </w:p>
    <w:p w14:paraId="6E322908" w14:textId="77777777" w:rsidR="008767EC" w:rsidRDefault="00697E6F">
      <w:pPr>
        <w:pStyle w:val="ListParagraph"/>
        <w:numPr>
          <w:ilvl w:val="0"/>
          <w:numId w:val="26"/>
        </w:numPr>
        <w:spacing w:after="0" w:line="240" w:lineRule="auto"/>
        <w:jc w:val="center"/>
        <w:textAlignment w:val="baseline"/>
        <w:rPr>
          <w:rFonts w:eastAsia="Calibri"/>
          <w:bCs/>
          <w:i/>
          <w:iCs/>
          <w:sz w:val="22"/>
          <w:szCs w:val="22"/>
        </w:rPr>
      </w:pPr>
      <w:r>
        <w:rPr>
          <w:rFonts w:eastAsia="Calibri"/>
          <w:bCs/>
          <w:i/>
          <w:iCs/>
          <w:sz w:val="22"/>
          <w:szCs w:val="22"/>
        </w:rPr>
        <w:t>(sudarymo vieta)</w:t>
      </w:r>
    </w:p>
    <w:p w14:paraId="155D15CA" w14:textId="77777777" w:rsidR="008767EC" w:rsidRDefault="008767EC">
      <w:pPr>
        <w:pStyle w:val="ListParagraph"/>
        <w:numPr>
          <w:ilvl w:val="0"/>
          <w:numId w:val="26"/>
        </w:numPr>
        <w:spacing w:after="0" w:line="240" w:lineRule="auto"/>
        <w:jc w:val="center"/>
        <w:textAlignment w:val="baseline"/>
        <w:rPr>
          <w:rFonts w:eastAsia="Calibri"/>
          <w:sz w:val="22"/>
          <w:szCs w:val="22"/>
        </w:rPr>
      </w:pPr>
    </w:p>
    <w:tbl>
      <w:tblPr>
        <w:tblW w:w="10348" w:type="dxa"/>
        <w:tblInd w:w="-8" w:type="dxa"/>
        <w:tblLayout w:type="fixed"/>
        <w:tblCellMar>
          <w:left w:w="100" w:type="dxa"/>
        </w:tblCellMar>
        <w:tblLook w:val="04A0" w:firstRow="1" w:lastRow="0" w:firstColumn="1" w:lastColumn="0" w:noHBand="0" w:noVBand="1"/>
      </w:tblPr>
      <w:tblGrid>
        <w:gridCol w:w="10348"/>
      </w:tblGrid>
      <w:tr w:rsidR="008767EC" w14:paraId="05165440" w14:textId="77777777">
        <w:trPr>
          <w:trHeight w:val="344"/>
        </w:trPr>
        <w:tc>
          <w:tcPr>
            <w:tcW w:w="10348" w:type="dxa"/>
            <w:tcBorders>
              <w:top w:val="single" w:sz="6" w:space="0" w:color="000001"/>
              <w:left w:val="single" w:sz="6" w:space="0" w:color="000001"/>
              <w:bottom w:val="single" w:sz="6" w:space="0" w:color="000001"/>
              <w:right w:val="single" w:sz="6" w:space="0" w:color="000001"/>
            </w:tcBorders>
          </w:tcPr>
          <w:p w14:paraId="2F199FDB" w14:textId="77777777" w:rsidR="008767EC" w:rsidRDefault="00697E6F">
            <w:pPr>
              <w:widowControl w:val="0"/>
              <w:textAlignment w:val="baseline"/>
              <w:rPr>
                <w:rFonts w:eastAsia="Calibri"/>
                <w:b/>
                <w:sz w:val="22"/>
                <w:szCs w:val="22"/>
              </w:rPr>
            </w:pPr>
            <w:r>
              <w:rPr>
                <w:rFonts w:eastAsia="Calibri"/>
                <w:b/>
                <w:sz w:val="22"/>
                <w:szCs w:val="22"/>
              </w:rPr>
              <w:t>Pirkėjas:</w:t>
            </w:r>
          </w:p>
        </w:tc>
      </w:tr>
      <w:tr w:rsidR="008767EC" w14:paraId="3CE5BCD4" w14:textId="77777777">
        <w:trPr>
          <w:trHeight w:val="570"/>
        </w:trPr>
        <w:tc>
          <w:tcPr>
            <w:tcW w:w="10348" w:type="dxa"/>
            <w:tcBorders>
              <w:top w:val="single" w:sz="6" w:space="0" w:color="000001"/>
              <w:left w:val="single" w:sz="6" w:space="0" w:color="000001"/>
              <w:bottom w:val="single" w:sz="6" w:space="0" w:color="000001"/>
              <w:right w:val="single" w:sz="6" w:space="0" w:color="000001"/>
            </w:tcBorders>
          </w:tcPr>
          <w:p w14:paraId="44AADDDC" w14:textId="77777777" w:rsidR="008767EC" w:rsidRDefault="00697E6F">
            <w:pPr>
              <w:widowControl w:val="0"/>
              <w:textAlignment w:val="baseline"/>
              <w:rPr>
                <w:rFonts w:eastAsia="Calibri"/>
                <w:b/>
                <w:sz w:val="22"/>
                <w:szCs w:val="22"/>
              </w:rPr>
            </w:pPr>
            <w:r>
              <w:rPr>
                <w:rFonts w:eastAsia="Calibri"/>
                <w:b/>
                <w:sz w:val="22"/>
                <w:szCs w:val="22"/>
              </w:rPr>
              <w:t>Tiekėjas:</w:t>
            </w:r>
          </w:p>
          <w:p w14:paraId="6A0E2D1E" w14:textId="77777777" w:rsidR="008767EC" w:rsidRDefault="00697E6F">
            <w:pPr>
              <w:widowControl w:val="0"/>
              <w:jc w:val="both"/>
              <w:textAlignment w:val="baseline"/>
              <w:rPr>
                <w:rFonts w:eastAsia="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8767EC" w14:paraId="481DDB16" w14:textId="77777777">
        <w:trPr>
          <w:trHeight w:val="318"/>
        </w:trPr>
        <w:tc>
          <w:tcPr>
            <w:tcW w:w="10348" w:type="dxa"/>
            <w:tcBorders>
              <w:top w:val="single" w:sz="6" w:space="0" w:color="000001"/>
              <w:left w:val="single" w:sz="6" w:space="0" w:color="000001"/>
              <w:bottom w:val="single" w:sz="6" w:space="0" w:color="000001"/>
              <w:right w:val="single" w:sz="6" w:space="0" w:color="000001"/>
            </w:tcBorders>
          </w:tcPr>
          <w:p w14:paraId="5489DE31" w14:textId="77777777" w:rsidR="008767EC" w:rsidRDefault="00697E6F">
            <w:pPr>
              <w:widowControl w:val="0"/>
              <w:textAlignment w:val="baseline"/>
              <w:rPr>
                <w:rFonts w:eastAsia="Calibri"/>
                <w:sz w:val="22"/>
                <w:szCs w:val="22"/>
              </w:rPr>
            </w:pPr>
            <w:r>
              <w:rPr>
                <w:rFonts w:eastAsia="Calibri"/>
                <w:b/>
                <w:color w:val="000000"/>
                <w:sz w:val="22"/>
                <w:szCs w:val="22"/>
              </w:rPr>
              <w:t>Sutarties Nr.:</w:t>
            </w:r>
          </w:p>
        </w:tc>
      </w:tr>
      <w:tr w:rsidR="008767EC" w14:paraId="6579F79C" w14:textId="77777777">
        <w:trPr>
          <w:trHeight w:val="382"/>
        </w:trPr>
        <w:tc>
          <w:tcPr>
            <w:tcW w:w="10348" w:type="dxa"/>
            <w:tcBorders>
              <w:top w:val="single" w:sz="6" w:space="0" w:color="000001"/>
              <w:left w:val="single" w:sz="6" w:space="0" w:color="000001"/>
              <w:bottom w:val="single" w:sz="6" w:space="0" w:color="000001"/>
              <w:right w:val="single" w:sz="6" w:space="0" w:color="000001"/>
            </w:tcBorders>
          </w:tcPr>
          <w:p w14:paraId="3C6ABA4D" w14:textId="77777777" w:rsidR="008767EC" w:rsidRDefault="00697E6F">
            <w:pPr>
              <w:widowControl w:val="0"/>
              <w:textAlignment w:val="baseline"/>
              <w:rPr>
                <w:rFonts w:eastAsia="Calibri"/>
                <w:sz w:val="22"/>
                <w:szCs w:val="22"/>
              </w:rPr>
            </w:pPr>
            <w:r>
              <w:rPr>
                <w:rFonts w:eastAsia="Calibri"/>
                <w:b/>
                <w:color w:val="000000"/>
                <w:sz w:val="22"/>
                <w:szCs w:val="22"/>
              </w:rPr>
              <w:t>Sutarties pavadinimas:</w:t>
            </w:r>
          </w:p>
        </w:tc>
      </w:tr>
    </w:tbl>
    <w:p w14:paraId="131CFB22" w14:textId="77777777" w:rsidR="008767EC" w:rsidRDefault="008767EC">
      <w:pPr>
        <w:pStyle w:val="ListParagraph"/>
        <w:numPr>
          <w:ilvl w:val="0"/>
          <w:numId w:val="26"/>
        </w:numPr>
        <w:tabs>
          <w:tab w:val="left" w:pos="993"/>
        </w:tabs>
        <w:spacing w:after="0" w:line="240" w:lineRule="auto"/>
        <w:jc w:val="both"/>
        <w:textAlignment w:val="baseline"/>
        <w:rPr>
          <w:b/>
          <w:sz w:val="22"/>
          <w:szCs w:val="22"/>
        </w:rPr>
      </w:pPr>
    </w:p>
    <w:p w14:paraId="59DB0A90"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r>
        <w:rPr>
          <w:b/>
          <w:sz w:val="22"/>
          <w:szCs w:val="22"/>
        </w:rPr>
        <w:t>Tiekėjas</w:t>
      </w:r>
      <w:r>
        <w:rPr>
          <w:sz w:val="22"/>
          <w:szCs w:val="22"/>
        </w:rPr>
        <w:t xml:space="preserve"> šiuo Paslaugų perdavimo–priėmimo aktu patvirtina, kad jis suteikė </w:t>
      </w:r>
      <w:r>
        <w:rPr>
          <w:i/>
          <w:color w:val="FF0000"/>
          <w:sz w:val="22"/>
          <w:szCs w:val="22"/>
        </w:rPr>
        <w:t>(įrašoma Paslaugų suteikimo data)</w:t>
      </w:r>
      <w:r>
        <w:rPr>
          <w:sz w:val="22"/>
          <w:szCs w:val="22"/>
        </w:rPr>
        <w:t xml:space="preserve"> ir Pirkėjui perduoda šias Prekes/suteikia Paslaugas: ________________________________________</w:t>
      </w:r>
      <w:r>
        <w:rPr>
          <w:rFonts w:eastAsia="Calibri"/>
          <w:sz w:val="22"/>
          <w:szCs w:val="22"/>
        </w:rPr>
        <w:t>, nurodytas Sutartyje.</w:t>
      </w:r>
    </w:p>
    <w:p w14:paraId="43310D87" w14:textId="77777777" w:rsidR="008767EC" w:rsidRDefault="008767EC">
      <w:pPr>
        <w:pStyle w:val="ListParagraph"/>
        <w:numPr>
          <w:ilvl w:val="0"/>
          <w:numId w:val="26"/>
        </w:numPr>
        <w:tabs>
          <w:tab w:val="left" w:pos="993"/>
        </w:tabs>
        <w:spacing w:after="0" w:line="240" w:lineRule="auto"/>
        <w:jc w:val="both"/>
        <w:textAlignment w:val="baseline"/>
        <w:rPr>
          <w:b/>
          <w:sz w:val="22"/>
          <w:szCs w:val="22"/>
        </w:rPr>
      </w:pPr>
    </w:p>
    <w:p w14:paraId="4BE0DE5E"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r>
        <w:rPr>
          <w:b/>
          <w:sz w:val="22"/>
          <w:szCs w:val="22"/>
        </w:rPr>
        <w:t>Pirkėjas:</w:t>
      </w:r>
    </w:p>
    <w:p w14:paraId="0CBF8C53"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bookmarkStart w:id="71" w:name="__Fieldmark__1450_640946939"/>
      <w:bookmarkEnd w:id="71"/>
      <w:r>
        <w:rPr>
          <w:sz w:val="22"/>
          <w:szCs w:val="22"/>
        </w:rPr>
        <w:t xml:space="preserve"> Priima ir patvirtina, kad: visos Paslaugos suteiktos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Paslaugų perdavimo–priėmimo momentu.</w:t>
      </w:r>
      <w:r>
        <w:rPr>
          <w:sz w:val="22"/>
          <w:szCs w:val="22"/>
        </w:rPr>
        <w:t xml:space="preserve"> </w:t>
      </w:r>
      <w:r>
        <w:rPr>
          <w:i/>
          <w:sz w:val="22"/>
          <w:szCs w:val="22"/>
        </w:rPr>
        <w:t>Laikantis Sutarties nuostatų, buvo pateikti garantiniai pažymėjimai (pasai</w:t>
      </w:r>
      <w:r>
        <w:rPr>
          <w:sz w:val="22"/>
          <w:szCs w:val="22"/>
        </w:rPr>
        <w:t>).</w:t>
      </w:r>
    </w:p>
    <w:p w14:paraId="2B770D44"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r>
        <w:rPr>
          <w:sz w:val="22"/>
          <w:szCs w:val="22"/>
        </w:rPr>
        <w:t xml:space="preserve">Prekės buvo pristatytos/Paslaugos suteiktos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_______________________________________________________________________</w:t>
      </w:r>
    </w:p>
    <w:p w14:paraId="1144BDA0" w14:textId="77777777" w:rsidR="008767EC" w:rsidRDefault="008767EC">
      <w:pPr>
        <w:pStyle w:val="ListParagraph"/>
        <w:numPr>
          <w:ilvl w:val="0"/>
          <w:numId w:val="26"/>
        </w:numPr>
        <w:tabs>
          <w:tab w:val="left" w:pos="567"/>
        </w:tabs>
        <w:spacing w:after="0" w:line="240" w:lineRule="auto"/>
        <w:textAlignment w:val="baseline"/>
        <w:rPr>
          <w:sz w:val="22"/>
          <w:szCs w:val="22"/>
        </w:rPr>
      </w:pPr>
      <w:bookmarkStart w:id="72" w:name="__Fieldmark__1477_640946939"/>
      <w:bookmarkEnd w:id="72"/>
    </w:p>
    <w:p w14:paraId="152B6763" w14:textId="77777777" w:rsidR="008767EC" w:rsidRDefault="00697E6F">
      <w:pPr>
        <w:pStyle w:val="ListParagraph"/>
        <w:numPr>
          <w:ilvl w:val="0"/>
          <w:numId w:val="26"/>
        </w:numPr>
        <w:tabs>
          <w:tab w:val="left" w:pos="567"/>
        </w:tabs>
        <w:spacing w:after="0" w:line="240" w:lineRule="auto"/>
        <w:textAlignment w:val="baseline"/>
        <w:rPr>
          <w:sz w:val="22"/>
          <w:szCs w:val="22"/>
        </w:rPr>
      </w:pPr>
      <w:r>
        <w:rPr>
          <w:sz w:val="22"/>
          <w:szCs w:val="22"/>
        </w:rPr>
        <w:t xml:space="preserve">Nepriima </w:t>
      </w:r>
      <w:r>
        <w:rPr>
          <w:color w:val="FF0000"/>
          <w:sz w:val="22"/>
          <w:szCs w:val="22"/>
        </w:rPr>
        <w:t xml:space="preserve">visų ar dalies Paslaugų </w:t>
      </w:r>
      <w:r>
        <w:rPr>
          <w:sz w:val="22"/>
          <w:szCs w:val="22"/>
        </w:rPr>
        <w:t xml:space="preserve">dėl šių perdavimo–priėmimo metu nustatytų Paslaugų trūkumų (neatitikimų): </w:t>
      </w:r>
      <w:r>
        <w:rPr>
          <w:i/>
          <w:color w:val="FF0000"/>
          <w:sz w:val="22"/>
          <w:szCs w:val="22"/>
        </w:rPr>
        <w:t>(jei nepriimama dalis Paslaugų, nurodoma kurios)</w:t>
      </w:r>
      <w:r>
        <w:rPr>
          <w:i/>
          <w:color w:val="000000"/>
          <w:sz w:val="22"/>
          <w:szCs w:val="22"/>
        </w:rPr>
        <w:t xml:space="preserve"> _________________________________________________</w:t>
      </w:r>
    </w:p>
    <w:p w14:paraId="3D2A06A6" w14:textId="77777777" w:rsidR="008767EC" w:rsidRDefault="00697E6F">
      <w:pPr>
        <w:pStyle w:val="ListParagraph"/>
        <w:numPr>
          <w:ilvl w:val="0"/>
          <w:numId w:val="26"/>
        </w:numPr>
        <w:spacing w:after="0" w:line="240" w:lineRule="auto"/>
        <w:jc w:val="center"/>
        <w:textAlignment w:val="baseline"/>
        <w:rPr>
          <w:rFonts w:eastAsia="Calibri"/>
          <w:sz w:val="22"/>
          <w:szCs w:val="22"/>
        </w:rPr>
      </w:pPr>
      <w:r>
        <w:rPr>
          <w:rFonts w:eastAsia="Calibri"/>
          <w:i/>
          <w:sz w:val="22"/>
          <w:szCs w:val="22"/>
        </w:rPr>
        <w:t xml:space="preserve"> (jeigu visi trūkumai netelpa šiame akte, jie pateikiami atskirame dokumente (priede), kuris bus laikomas sudedamąja šio akto dalimi)</w:t>
      </w:r>
    </w:p>
    <w:p w14:paraId="104DE54D" w14:textId="77777777" w:rsidR="008767EC" w:rsidRDefault="008767EC">
      <w:pPr>
        <w:pStyle w:val="ListParagraph"/>
        <w:numPr>
          <w:ilvl w:val="0"/>
          <w:numId w:val="26"/>
        </w:numPr>
        <w:spacing w:after="0" w:line="240" w:lineRule="auto"/>
        <w:jc w:val="both"/>
        <w:textAlignment w:val="baseline"/>
        <w:rPr>
          <w:rFonts w:eastAsia="Calibri"/>
          <w:bCs/>
          <w:iCs/>
          <w:sz w:val="22"/>
          <w:szCs w:val="22"/>
        </w:rPr>
      </w:pPr>
    </w:p>
    <w:p w14:paraId="17626A08" w14:textId="77777777" w:rsidR="008767EC" w:rsidRDefault="00697E6F">
      <w:pPr>
        <w:pStyle w:val="ListParagraph"/>
        <w:numPr>
          <w:ilvl w:val="0"/>
          <w:numId w:val="26"/>
        </w:numPr>
        <w:spacing w:after="0" w:line="240" w:lineRule="auto"/>
        <w:jc w:val="both"/>
        <w:textAlignment w:val="baseline"/>
        <w:rPr>
          <w:rFonts w:eastAsia="Calibri"/>
          <w:sz w:val="22"/>
          <w:szCs w:val="22"/>
        </w:rPr>
      </w:pPr>
      <w:r>
        <w:rPr>
          <w:rFonts w:eastAsia="Calibri"/>
          <w:bCs/>
          <w:iCs/>
          <w:sz w:val="22"/>
          <w:szCs w:val="22"/>
        </w:rPr>
        <w:lastRenderedPageBreak/>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14:paraId="358A6B15" w14:textId="77777777" w:rsidR="008767EC" w:rsidRDefault="008767EC">
      <w:pPr>
        <w:pStyle w:val="ListParagraph"/>
        <w:numPr>
          <w:ilvl w:val="0"/>
          <w:numId w:val="26"/>
        </w:numPr>
        <w:spacing w:after="0" w:line="240" w:lineRule="auto"/>
        <w:jc w:val="both"/>
        <w:textAlignment w:val="baseline"/>
        <w:rPr>
          <w:rFonts w:eastAsia="Calibri"/>
          <w:bCs/>
          <w:iCs/>
          <w:sz w:val="22"/>
          <w:szCs w:val="22"/>
        </w:rPr>
      </w:pPr>
    </w:p>
    <w:p w14:paraId="1A3AC49F" w14:textId="77777777" w:rsidR="008767EC" w:rsidRDefault="00697E6F">
      <w:pPr>
        <w:pStyle w:val="ListParagraph"/>
        <w:numPr>
          <w:ilvl w:val="0"/>
          <w:numId w:val="26"/>
        </w:numPr>
        <w:spacing w:after="0" w:line="240" w:lineRule="auto"/>
        <w:jc w:val="both"/>
        <w:textAlignment w:val="baseline"/>
        <w:rPr>
          <w:rFonts w:eastAsia="Calibri"/>
          <w:bCs/>
          <w:iCs/>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14:paraId="5B95BFE2" w14:textId="77777777" w:rsidR="008767EC" w:rsidRDefault="008767EC">
      <w:pPr>
        <w:pStyle w:val="ListParagraph"/>
        <w:numPr>
          <w:ilvl w:val="0"/>
          <w:numId w:val="26"/>
        </w:numPr>
        <w:spacing w:after="0" w:line="240" w:lineRule="auto"/>
        <w:jc w:val="both"/>
        <w:textAlignment w:val="baseline"/>
        <w:rPr>
          <w:rFonts w:eastAsia="Calibri"/>
          <w:bCs/>
          <w:iCs/>
          <w:sz w:val="22"/>
          <w:szCs w:val="22"/>
        </w:rPr>
      </w:pPr>
    </w:p>
    <w:p w14:paraId="1AEF1CD1" w14:textId="77777777" w:rsidR="008767EC" w:rsidRDefault="008767EC">
      <w:pPr>
        <w:pStyle w:val="ListParagraph"/>
        <w:numPr>
          <w:ilvl w:val="0"/>
          <w:numId w:val="26"/>
        </w:numPr>
        <w:spacing w:after="0" w:line="240" w:lineRule="auto"/>
        <w:jc w:val="both"/>
        <w:textAlignment w:val="baseline"/>
        <w:rPr>
          <w:rFonts w:eastAsia="Calibri"/>
          <w:sz w:val="22"/>
          <w:szCs w:val="22"/>
        </w:rPr>
      </w:pPr>
    </w:p>
    <w:p w14:paraId="62313DFD" w14:textId="77777777" w:rsidR="008767EC" w:rsidRDefault="00697E6F">
      <w:pPr>
        <w:pStyle w:val="ListParagraph"/>
        <w:numPr>
          <w:ilvl w:val="0"/>
          <w:numId w:val="26"/>
        </w:numPr>
        <w:spacing w:after="0" w:line="240" w:lineRule="auto"/>
        <w:jc w:val="both"/>
        <w:textAlignment w:val="baseline"/>
        <w:rPr>
          <w:rFonts w:eastAsia="Calibri"/>
          <w:bCs/>
          <w:iCs/>
          <w:sz w:val="22"/>
          <w:szCs w:val="22"/>
        </w:rPr>
      </w:pPr>
      <w:r>
        <w:rPr>
          <w:rFonts w:eastAsia="Calibri"/>
          <w:bCs/>
          <w:iCs/>
          <w:sz w:val="22"/>
          <w:szCs w:val="22"/>
        </w:rPr>
        <w:t>Šis aktas pasirašytas dviem vienodą teisinę galią turinčiais egzemplioriais, po vieną kiekvienai Šaliai.</w:t>
      </w:r>
    </w:p>
    <w:p w14:paraId="1623F85E" w14:textId="77777777" w:rsidR="008767EC" w:rsidRDefault="008767EC">
      <w:pPr>
        <w:pStyle w:val="ListParagraph"/>
        <w:numPr>
          <w:ilvl w:val="0"/>
          <w:numId w:val="26"/>
        </w:numPr>
        <w:spacing w:after="0" w:line="240" w:lineRule="auto"/>
        <w:jc w:val="both"/>
        <w:textAlignment w:val="baseline"/>
        <w:rPr>
          <w:rFonts w:eastAsia="Calibri"/>
          <w:sz w:val="22"/>
          <w:szCs w:val="22"/>
        </w:rPr>
      </w:pPr>
    </w:p>
    <w:tbl>
      <w:tblPr>
        <w:tblW w:w="9962" w:type="dxa"/>
        <w:tblLayout w:type="fixed"/>
        <w:tblLook w:val="04A0" w:firstRow="1" w:lastRow="0" w:firstColumn="1" w:lastColumn="0" w:noHBand="0" w:noVBand="1"/>
      </w:tblPr>
      <w:tblGrid>
        <w:gridCol w:w="4982"/>
        <w:gridCol w:w="4980"/>
      </w:tblGrid>
      <w:tr w:rsidR="008767EC" w14:paraId="3EE5A567" w14:textId="77777777">
        <w:tc>
          <w:tcPr>
            <w:tcW w:w="4981" w:type="dxa"/>
            <w:tcBorders>
              <w:top w:val="single" w:sz="4" w:space="0" w:color="000000"/>
              <w:left w:val="single" w:sz="4" w:space="0" w:color="000000"/>
              <w:bottom w:val="single" w:sz="4" w:space="0" w:color="000000"/>
              <w:right w:val="single" w:sz="4" w:space="0" w:color="000000"/>
            </w:tcBorders>
          </w:tcPr>
          <w:p w14:paraId="7CFBDF5F"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Perdavė</w:t>
            </w:r>
          </w:p>
          <w:p w14:paraId="65B54CAD"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Tiekėjo atstovas</w:t>
            </w:r>
          </w:p>
        </w:tc>
        <w:tc>
          <w:tcPr>
            <w:tcW w:w="4980" w:type="dxa"/>
            <w:tcBorders>
              <w:top w:val="single" w:sz="4" w:space="0" w:color="000000"/>
              <w:left w:val="single" w:sz="4" w:space="0" w:color="000000"/>
              <w:bottom w:val="single" w:sz="4" w:space="0" w:color="000000"/>
              <w:right w:val="single" w:sz="4" w:space="0" w:color="000000"/>
            </w:tcBorders>
          </w:tcPr>
          <w:p w14:paraId="774B6AC7"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Priėmė</w:t>
            </w:r>
          </w:p>
          <w:p w14:paraId="234C3DA5"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Pirkėjo atstovas</w:t>
            </w:r>
          </w:p>
        </w:tc>
      </w:tr>
      <w:tr w:rsidR="008767EC" w14:paraId="47360BB2" w14:textId="77777777">
        <w:tc>
          <w:tcPr>
            <w:tcW w:w="4981" w:type="dxa"/>
            <w:tcBorders>
              <w:top w:val="single" w:sz="4" w:space="0" w:color="000000"/>
              <w:left w:val="single" w:sz="4" w:space="0" w:color="000000"/>
              <w:bottom w:val="single" w:sz="4" w:space="0" w:color="000000"/>
              <w:right w:val="single" w:sz="4" w:space="0" w:color="000000"/>
            </w:tcBorders>
          </w:tcPr>
          <w:p w14:paraId="0B073EAE"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2FFC6005"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(Pareigos)</w:t>
            </w:r>
          </w:p>
          <w:p w14:paraId="7FFC6C3D"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(Vardas, pavardė)</w:t>
            </w:r>
          </w:p>
        </w:tc>
        <w:tc>
          <w:tcPr>
            <w:tcW w:w="4980" w:type="dxa"/>
            <w:tcBorders>
              <w:top w:val="single" w:sz="4" w:space="0" w:color="000000"/>
              <w:left w:val="single" w:sz="4" w:space="0" w:color="000000"/>
              <w:bottom w:val="single" w:sz="4" w:space="0" w:color="000000"/>
              <w:right w:val="single" w:sz="4" w:space="0" w:color="000000"/>
            </w:tcBorders>
          </w:tcPr>
          <w:p w14:paraId="11D16ADB"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29FD0F6E"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(Pareigos)</w:t>
            </w:r>
          </w:p>
          <w:p w14:paraId="6C45A774"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(Vardas, pavardė)</w:t>
            </w:r>
          </w:p>
        </w:tc>
      </w:tr>
    </w:tbl>
    <w:p w14:paraId="7F6B7D8F" w14:textId="77777777" w:rsidR="008767EC" w:rsidRDefault="008767EC">
      <w:pPr>
        <w:pStyle w:val="ListParagraph"/>
        <w:numPr>
          <w:ilvl w:val="0"/>
          <w:numId w:val="26"/>
        </w:numPr>
        <w:spacing w:after="0" w:line="240" w:lineRule="auto"/>
        <w:rPr>
          <w:rFonts w:ascii="Calibri Light" w:eastAsia="Calibri" w:hAnsi="Calibri Light" w:cs="Calibri"/>
          <w:color w:val="0070C0"/>
        </w:rPr>
      </w:pPr>
    </w:p>
    <w:p w14:paraId="59BCC53E" w14:textId="77777777" w:rsidR="008767EC" w:rsidRDefault="00697E6F">
      <w:pPr>
        <w:rPr>
          <w:rFonts w:ascii="Calibri Light" w:eastAsia="Calibri" w:hAnsi="Calibri Light" w:cs="Calibri"/>
          <w:color w:val="0070C0"/>
        </w:rPr>
      </w:pPr>
      <w:r>
        <w:br w:type="page"/>
      </w:r>
    </w:p>
    <w:p w14:paraId="39E7C3C0" w14:textId="77777777" w:rsidR="008767EC" w:rsidRDefault="008767EC" w:rsidP="00466A19">
      <w:pPr>
        <w:ind w:firstLine="4820"/>
        <w:textAlignment w:val="center"/>
        <w:rPr>
          <w:color w:val="000000"/>
          <w:szCs w:val="24"/>
        </w:rPr>
      </w:pPr>
    </w:p>
    <w:p w14:paraId="0B4D69A1" w14:textId="77777777" w:rsidR="008767EC" w:rsidRDefault="00697E6F">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BENDROSIOS SĄLYGOS</w:t>
      </w:r>
    </w:p>
    <w:p w14:paraId="33DA06E7" w14:textId="77777777" w:rsidR="008767EC" w:rsidRDefault="00697E6F">
      <w:pPr>
        <w:spacing w:after="0" w:line="257" w:lineRule="atLeast"/>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1.  PAGRINDINĖS SĄVOKOS IR SUTARTIES AIŠKINIMAS</w:t>
      </w:r>
    </w:p>
    <w:p w14:paraId="4E479559" w14:textId="77777777" w:rsidR="008767EC" w:rsidRDefault="008767EC">
      <w:pPr>
        <w:spacing w:after="0" w:line="257" w:lineRule="atLeast"/>
        <w:jc w:val="both"/>
        <w:rPr>
          <w:rFonts w:ascii="Times New Roman" w:hAnsi="Times New Roman" w:cs="Times New Roman"/>
          <w:color w:val="000000"/>
          <w:sz w:val="24"/>
          <w:szCs w:val="24"/>
        </w:rPr>
      </w:pPr>
    </w:p>
    <w:p w14:paraId="2B395179" w14:textId="77777777" w:rsidR="008767EC" w:rsidRDefault="00697E6F" w:rsidP="003A5112">
      <w:pPr>
        <w:keepNext/>
        <w:keepLines/>
        <w:widowControl w:val="0"/>
        <w:tabs>
          <w:tab w:val="left" w:pos="284"/>
          <w:tab w:val="left" w:pos="426"/>
          <w:tab w:val="left" w:pos="567"/>
          <w:tab w:val="left" w:pos="851"/>
          <w:tab w:val="left" w:pos="992"/>
          <w:tab w:val="left" w:pos="1134"/>
        </w:tabs>
        <w:spacing w:after="0"/>
        <w:jc w:val="both"/>
        <w:rPr>
          <w:rFonts w:ascii="Times New Roman" w:eastAsia="Arial" w:hAnsi="Times New Roman" w:cs="Times New Roman"/>
          <w:b/>
          <w:sz w:val="24"/>
          <w:szCs w:val="24"/>
        </w:rPr>
      </w:pPr>
      <w:r>
        <w:rPr>
          <w:rFonts w:ascii="Times New Roman" w:eastAsia="Arial" w:hAnsi="Times New Roman" w:cs="Times New Roman"/>
          <w:b/>
          <w:bCs/>
          <w:sz w:val="24"/>
          <w:szCs w:val="24"/>
        </w:rPr>
        <w:t>1.1.</w:t>
      </w:r>
      <w:r>
        <w:rPr>
          <w:rFonts w:ascii="Times New Roman" w:eastAsia="Arial" w:hAnsi="Times New Roman" w:cs="Times New Roman"/>
          <w:b/>
          <w:bCs/>
          <w:sz w:val="24"/>
          <w:szCs w:val="24"/>
        </w:rPr>
        <w:tab/>
      </w:r>
      <w:r>
        <w:rPr>
          <w:rFonts w:ascii="Times New Roman" w:eastAsia="Arial" w:hAnsi="Times New Roman" w:cs="Times New Roman"/>
          <w:b/>
          <w:sz w:val="24"/>
          <w:szCs w:val="24"/>
        </w:rPr>
        <w:t>Sąvokos</w:t>
      </w:r>
    </w:p>
    <w:p w14:paraId="50F75623" w14:textId="77777777" w:rsidR="008767EC" w:rsidRDefault="00697E6F" w:rsidP="00466A19">
      <w:pPr>
        <w:widowControl w:val="0"/>
        <w:tabs>
          <w:tab w:val="left" w:pos="567"/>
        </w:tabs>
        <w:spacing w:after="0"/>
        <w:jc w:val="both"/>
        <w:rPr>
          <w:rFonts w:ascii="Times New Roman" w:eastAsia="Cambria" w:hAnsi="Times New Roman" w:cs="Times New Roman"/>
          <w:b/>
          <w:bCs/>
          <w:sz w:val="24"/>
          <w:szCs w:val="24"/>
        </w:rPr>
      </w:pPr>
      <w:r>
        <w:rPr>
          <w:rFonts w:ascii="Times New Roman" w:eastAsia="Cambria" w:hAnsi="Times New Roman" w:cs="Times New Roman"/>
          <w:sz w:val="24"/>
          <w:szCs w:val="24"/>
        </w:rPr>
        <w:t>1.1.1. Šioje Sutartyje didžiąja raide rašomos sąvokos turi šias nurodytas reikšmes:</w:t>
      </w:r>
    </w:p>
    <w:p w14:paraId="3BB06BF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w:t>
      </w:r>
      <w:r>
        <w:rPr>
          <w:rFonts w:ascii="Times New Roman" w:hAnsi="Times New Roman" w:cs="Times New Roman"/>
          <w:sz w:val="24"/>
          <w:szCs w:val="24"/>
        </w:rPr>
        <w:tab/>
      </w:r>
      <w:r>
        <w:rPr>
          <w:rFonts w:ascii="Times New Roman" w:eastAsia="Arial" w:hAnsi="Times New Roman" w:cs="Times New Roman"/>
          <w:b/>
          <w:bCs/>
          <w:sz w:val="24"/>
          <w:szCs w:val="24"/>
        </w:rPr>
        <w:t>Bendrosios sąlygos</w:t>
      </w:r>
      <w:r>
        <w:rPr>
          <w:rFonts w:ascii="Times New Roman" w:eastAsia="Arial" w:hAnsi="Times New Roman" w:cs="Times New Roman"/>
          <w:sz w:val="24"/>
          <w:szCs w:val="24"/>
        </w:rPr>
        <w:t xml:space="preserve"> – Sutarties dalis, kuri vadinasi „Paslaugų pirkimo–pardavimo sutarties Bendrosios sąlygos“;</w:t>
      </w:r>
    </w:p>
    <w:p w14:paraId="7A2B724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1.1.1.2.</w:t>
      </w:r>
      <w:r>
        <w:rPr>
          <w:rFonts w:ascii="Times New Roman" w:eastAsia="Arial" w:hAnsi="Times New Roman" w:cs="Times New Roman"/>
          <w:sz w:val="24"/>
          <w:szCs w:val="24"/>
        </w:rPr>
        <w:tab/>
      </w:r>
      <w:r>
        <w:rPr>
          <w:rFonts w:ascii="Times New Roman" w:eastAsia="Arial" w:hAnsi="Times New Roman" w:cs="Times New Roman"/>
          <w:b/>
          <w:bCs/>
          <w:sz w:val="24"/>
          <w:szCs w:val="24"/>
        </w:rPr>
        <w:t>Pirkėjas</w:t>
      </w:r>
      <w:r>
        <w:rPr>
          <w:rFonts w:ascii="Times New Roman" w:eastAsia="Arial" w:hAnsi="Times New Roman" w:cs="Times New Roman"/>
          <w:sz w:val="24"/>
          <w:szCs w:val="24"/>
        </w:rPr>
        <w:t xml:space="preserve"> – asmuo, kuris Specialiosiose sąlygose yra įvardytas kaip Pirkėjas, </w:t>
      </w:r>
      <w:r>
        <w:rPr>
          <w:rFonts w:ascii="Times New Roman" w:hAnsi="Times New Roman" w:cs="Times New Roman"/>
          <w:sz w:val="24"/>
          <w:szCs w:val="24"/>
        </w:rPr>
        <w:t>įsigyjantis Specialiosiose sąlygose ir Sutarties prieduose nurodytas Paslaugas</w:t>
      </w:r>
      <w:r>
        <w:rPr>
          <w:rFonts w:ascii="Times New Roman" w:eastAsia="Arial" w:hAnsi="Times New Roman" w:cs="Times New Roman"/>
          <w:sz w:val="24"/>
          <w:szCs w:val="24"/>
        </w:rPr>
        <w:t>;</w:t>
      </w:r>
    </w:p>
    <w:p w14:paraId="6FCBA51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1.1.1.3.</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Pradinės sutarties vertė </w:t>
      </w:r>
      <w:r>
        <w:rPr>
          <w:rFonts w:ascii="Times New Roman" w:eastAsia="Arial" w:hAnsi="Times New Roman" w:cs="Times New Roman"/>
          <w:sz w:val="24"/>
          <w:szCs w:val="24"/>
        </w:rPr>
        <w:t>– Specialiosiose sąlygose nurodyta</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vertė be pridėtinės vertės mokesčio (toliau – PVM);</w:t>
      </w:r>
    </w:p>
    <w:p w14:paraId="72897670" w14:textId="77777777" w:rsidR="008767EC" w:rsidRDefault="00697E6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1.1.1.4. </w:t>
      </w:r>
      <w:r>
        <w:rPr>
          <w:rFonts w:ascii="Times New Roman" w:eastAsia="Arial" w:hAnsi="Times New Roman" w:cs="Times New Roman"/>
          <w:b/>
          <w:bCs/>
          <w:sz w:val="24"/>
          <w:szCs w:val="24"/>
        </w:rPr>
        <w:t>Paslaugos</w:t>
      </w:r>
      <w:r>
        <w:rPr>
          <w:rFonts w:ascii="Times New Roman" w:eastAsia="Arial" w:hAnsi="Times New Roman" w:cs="Times New Roman"/>
          <w:sz w:val="24"/>
          <w:szCs w:val="24"/>
        </w:rPr>
        <w:t xml:space="preserve"> – </w:t>
      </w:r>
      <w:r>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91961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r>
      <w:r>
        <w:rPr>
          <w:rFonts w:ascii="Times New Roman" w:eastAsia="Arial" w:hAnsi="Times New Roman" w:cs="Times New Roman"/>
          <w:b/>
          <w:bCs/>
          <w:sz w:val="24"/>
          <w:szCs w:val="24"/>
        </w:rPr>
        <w:t xml:space="preserve">Paslaugų perdavimo–priėmimo aktas </w:t>
      </w:r>
      <w:r>
        <w:rPr>
          <w:rFonts w:ascii="Times New Roman" w:eastAsia="Arial" w:hAnsi="Times New Roman" w:cs="Times New Roman"/>
          <w:sz w:val="24"/>
          <w:szCs w:val="24"/>
        </w:rPr>
        <w:t>– dokumentas,</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38678B" w14:textId="77777777" w:rsidR="008767EC" w:rsidRDefault="00697E6F">
      <w:pPr>
        <w:tabs>
          <w:tab w:val="left" w:pos="284"/>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1.1.1.6.</w:t>
      </w:r>
      <w:r>
        <w:rPr>
          <w:rFonts w:ascii="Times New Roman" w:eastAsia="Arial" w:hAnsi="Times New Roman" w:cs="Times New Roman"/>
          <w:sz w:val="24"/>
          <w:szCs w:val="24"/>
        </w:rPr>
        <w:tab/>
      </w:r>
      <w:r>
        <w:rPr>
          <w:rFonts w:ascii="Times New Roman" w:eastAsia="Arial" w:hAnsi="Times New Roman" w:cs="Times New Roman"/>
          <w:b/>
          <w:bCs/>
          <w:sz w:val="24"/>
          <w:szCs w:val="24"/>
        </w:rPr>
        <w:t>Paslaugų trūkumai</w:t>
      </w:r>
      <w:r>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8E9224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r>
        <w:rPr>
          <w:rFonts w:ascii="Times New Roman" w:eastAsia="Arial" w:hAnsi="Times New Roman" w:cs="Times New Roman"/>
          <w:sz w:val="24"/>
          <w:szCs w:val="24"/>
        </w:rPr>
        <w:t>1.1.1.7.</w:t>
      </w:r>
      <w:r>
        <w:rPr>
          <w:rFonts w:ascii="Times New Roman" w:eastAsia="Arial" w:hAnsi="Times New Roman" w:cs="Times New Roman"/>
          <w:sz w:val="24"/>
          <w:szCs w:val="24"/>
        </w:rPr>
        <w:tab/>
      </w:r>
      <w:r>
        <w:rPr>
          <w:rFonts w:ascii="Times New Roman" w:eastAsia="Arial" w:hAnsi="Times New Roman" w:cs="Times New Roman"/>
          <w:b/>
          <w:sz w:val="24"/>
          <w:szCs w:val="24"/>
        </w:rPr>
        <w:t xml:space="preserve">Sąskaita </w:t>
      </w:r>
      <w:r>
        <w:rPr>
          <w:rFonts w:ascii="Times New Roman" w:eastAsia="Arial" w:hAnsi="Times New Roman" w:cs="Times New Roman"/>
          <w:sz w:val="24"/>
          <w:szCs w:val="24"/>
        </w:rPr>
        <w:t>–</w:t>
      </w:r>
      <w:r>
        <w:rPr>
          <w:rFonts w:ascii="Times New Roman" w:eastAsia="Arial" w:hAnsi="Times New Roman" w:cs="Times New Roman"/>
          <w:b/>
          <w:sz w:val="24"/>
          <w:szCs w:val="24"/>
        </w:rPr>
        <w:t xml:space="preserve"> </w:t>
      </w:r>
      <w:r>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Pr>
          <w:rFonts w:ascii="Times New Roman" w:eastAsia="Arial" w:hAnsi="Times New Roman" w:cs="Times New Roman"/>
          <w:sz w:val="24"/>
          <w:szCs w:val="24"/>
        </w:rPr>
        <w:t>Paslaugas</w:t>
      </w:r>
      <w:r>
        <w:rPr>
          <w:rFonts w:ascii="Times New Roman" w:hAnsi="Times New Roman" w:cs="Times New Roman"/>
          <w:sz w:val="24"/>
          <w:szCs w:val="24"/>
        </w:rPr>
        <w:t xml:space="preserve">. </w:t>
      </w:r>
      <w:r>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2D3DA8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1.1.1.8.</w:t>
      </w:r>
      <w:r>
        <w:rPr>
          <w:rFonts w:ascii="Times New Roman" w:eastAsia="Arial" w:hAnsi="Times New Roman" w:cs="Times New Roman"/>
          <w:sz w:val="24"/>
          <w:szCs w:val="24"/>
        </w:rPr>
        <w:tab/>
      </w:r>
      <w:r>
        <w:rPr>
          <w:rFonts w:ascii="Times New Roman" w:eastAsia="Arial" w:hAnsi="Times New Roman" w:cs="Times New Roman"/>
          <w:b/>
          <w:bCs/>
          <w:sz w:val="24"/>
          <w:szCs w:val="24"/>
        </w:rPr>
        <w:t>Specialiosios sąlygos</w:t>
      </w:r>
      <w:r>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473286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1.1.1.9.</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Susitarimas </w:t>
      </w:r>
      <w:r>
        <w:rPr>
          <w:rFonts w:ascii="Times New Roman" w:eastAsia="Arial" w:hAnsi="Times New Roman" w:cs="Times New Roman"/>
          <w:sz w:val="24"/>
          <w:szCs w:val="24"/>
        </w:rPr>
        <w:t>– tai dokumentas, kurį Šalys sudaro keisdamos Sutarties sąlygas VPĮ leidžiama apimtimi;</w:t>
      </w:r>
    </w:p>
    <w:p w14:paraId="20E1326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lastRenderedPageBreak/>
        <w:t>1.1.1.10.</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Sutarties kaina</w:t>
      </w:r>
      <w:r>
        <w:rPr>
          <w:rFonts w:ascii="Times New Roman" w:eastAsia="Arial" w:hAnsi="Times New Roman" w:cs="Times New Roman"/>
          <w:sz w:val="24"/>
          <w:szCs w:val="24"/>
        </w:rPr>
        <w:t xml:space="preserve"> – pagal Sutartį Tiekėjui mokėtina suma, įskaitant visus privalomus mokesčius ir išlaidas;</w:t>
      </w:r>
    </w:p>
    <w:p w14:paraId="7A57CBD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1.1.1.11.</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 xml:space="preserve">Sutarties sąlygos </w:t>
      </w:r>
      <w:r>
        <w:rPr>
          <w:rFonts w:ascii="Times New Roman" w:eastAsia="Arial" w:hAnsi="Times New Roman" w:cs="Times New Roman"/>
          <w:sz w:val="24"/>
          <w:szCs w:val="24"/>
        </w:rPr>
        <w:t>– Bendrosios sąlygos ir Specialiosios sąlygos kartu;</w:t>
      </w:r>
    </w:p>
    <w:p w14:paraId="153323C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1.1.1.12.</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Sutartis </w:t>
      </w:r>
      <w:r>
        <w:rPr>
          <w:rFonts w:ascii="Times New Roman" w:eastAsia="Arial" w:hAnsi="Times New Roman" w:cs="Times New Roman"/>
          <w:sz w:val="24"/>
          <w:szCs w:val="24"/>
        </w:rPr>
        <w:t>– Paslaugų pirkimo–pardavimo sutartis, kurią sudaro Sutarties sąlygos, Specialiosiose sąlygose išvardyti priedai ir Susitarimai;</w:t>
      </w:r>
    </w:p>
    <w:p w14:paraId="65F0B07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1.1.1.13. </w:t>
      </w:r>
      <w:r>
        <w:rPr>
          <w:rFonts w:ascii="Times New Roman" w:eastAsia="Arial" w:hAnsi="Times New Roman" w:cs="Times New Roman"/>
          <w:sz w:val="24"/>
          <w:szCs w:val="24"/>
        </w:rPr>
        <w:tab/>
      </w:r>
      <w:r>
        <w:rPr>
          <w:rFonts w:ascii="Times New Roman" w:eastAsia="Arial" w:hAnsi="Times New Roman" w:cs="Times New Roman"/>
          <w:b/>
          <w:bCs/>
          <w:sz w:val="24"/>
          <w:szCs w:val="24"/>
        </w:rPr>
        <w:t>Šalis</w:t>
      </w:r>
      <w:r>
        <w:rPr>
          <w:rFonts w:ascii="Times New Roman" w:eastAsia="Arial" w:hAnsi="Times New Roman" w:cs="Times New Roman"/>
          <w:sz w:val="24"/>
          <w:szCs w:val="24"/>
        </w:rPr>
        <w:t xml:space="preserve"> – Pirkėjas arba Tiekėjas, kiekvienas atskirai, priklausomai nuo konteksto;</w:t>
      </w:r>
    </w:p>
    <w:p w14:paraId="5DAE5B8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1.1.1.14. </w:t>
      </w:r>
      <w:r>
        <w:rPr>
          <w:rFonts w:ascii="Times New Roman" w:eastAsia="Arial" w:hAnsi="Times New Roman" w:cs="Times New Roman"/>
          <w:sz w:val="24"/>
          <w:szCs w:val="24"/>
        </w:rPr>
        <w:tab/>
      </w:r>
      <w:r>
        <w:rPr>
          <w:rFonts w:ascii="Times New Roman" w:eastAsia="Arial" w:hAnsi="Times New Roman" w:cs="Times New Roman"/>
          <w:b/>
          <w:bCs/>
          <w:sz w:val="24"/>
          <w:szCs w:val="24"/>
        </w:rPr>
        <w:t>Šalys</w:t>
      </w:r>
      <w:r>
        <w:rPr>
          <w:rFonts w:ascii="Times New Roman" w:eastAsia="Arial" w:hAnsi="Times New Roman" w:cs="Times New Roman"/>
          <w:sz w:val="24"/>
          <w:szCs w:val="24"/>
        </w:rPr>
        <w:t xml:space="preserve"> – Pirkėjas ir Tiekėjas kartu;</w:t>
      </w:r>
    </w:p>
    <w:p w14:paraId="04FB5BBD"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1.1.1.15.</w:t>
      </w:r>
      <w:r>
        <w:rPr>
          <w:rFonts w:ascii="Times New Roman" w:hAnsi="Times New Roman" w:cs="Times New Roman"/>
          <w:sz w:val="24"/>
          <w:szCs w:val="24"/>
        </w:rPr>
        <w:tab/>
        <w:t xml:space="preserve"> </w:t>
      </w:r>
      <w:r>
        <w:rPr>
          <w:rFonts w:ascii="Times New Roman" w:eastAsia="Arial" w:hAnsi="Times New Roman" w:cs="Times New Roman"/>
          <w:b/>
          <w:sz w:val="24"/>
          <w:szCs w:val="24"/>
        </w:rPr>
        <w:t>Tiekėjas</w:t>
      </w:r>
      <w:r>
        <w:rPr>
          <w:rFonts w:ascii="Times New Roman" w:eastAsia="Arial" w:hAnsi="Times New Roman" w:cs="Times New Roman"/>
          <w:sz w:val="24"/>
          <w:szCs w:val="24"/>
        </w:rPr>
        <w:t xml:space="preserve"> – asmuo, kuris Specialiosiose sąlygose yra įvardytas kaip Tiekėjas, </w:t>
      </w:r>
      <w:r>
        <w:rPr>
          <w:rFonts w:ascii="Times New Roman" w:hAnsi="Times New Roman" w:cs="Times New Roman"/>
          <w:sz w:val="24"/>
          <w:szCs w:val="24"/>
        </w:rPr>
        <w:t xml:space="preserve">teikiantis Specialiosiose sąlygose nurodytas </w:t>
      </w:r>
      <w:r>
        <w:rPr>
          <w:rFonts w:ascii="Times New Roman" w:eastAsia="Arial" w:hAnsi="Times New Roman" w:cs="Times New Roman"/>
          <w:sz w:val="24"/>
          <w:szCs w:val="24"/>
        </w:rPr>
        <w:t>Paslaugas</w:t>
      </w:r>
      <w:r>
        <w:rPr>
          <w:rFonts w:ascii="Times New Roman" w:hAnsi="Times New Roman" w:cs="Times New Roman"/>
          <w:sz w:val="24"/>
          <w:szCs w:val="24"/>
        </w:rPr>
        <w:t>;</w:t>
      </w:r>
    </w:p>
    <w:p w14:paraId="39FB0C85" w14:textId="77777777" w:rsidR="008767EC" w:rsidRDefault="00697E6F">
      <w:pPr>
        <w:widowControl w:val="0"/>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1.1.1.16. </w:t>
      </w:r>
      <w:r>
        <w:rPr>
          <w:rFonts w:ascii="Times New Roman" w:hAnsi="Times New Roman" w:cs="Times New Roman"/>
          <w:b/>
          <w:bCs/>
          <w:sz w:val="24"/>
          <w:szCs w:val="24"/>
        </w:rPr>
        <w:t xml:space="preserve">Užsakymas </w:t>
      </w:r>
      <w:r>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1C204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1.1.1.17.</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VPĮ </w:t>
      </w:r>
      <w:r>
        <w:rPr>
          <w:rFonts w:ascii="Times New Roman" w:eastAsia="Arial" w:hAnsi="Times New Roman" w:cs="Times New Roman"/>
          <w:sz w:val="24"/>
          <w:szCs w:val="24"/>
        </w:rPr>
        <w:t>– Lietuvos Respublikos viešųjų pirkimų įstatymas.</w:t>
      </w:r>
    </w:p>
    <w:p w14:paraId="250E6AE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1.1.1.18.</w:t>
      </w:r>
      <w:r>
        <w:rPr>
          <w:rFonts w:ascii="Times New Roman" w:eastAsia="Arial" w:hAnsi="Times New Roman" w:cs="Times New Roman"/>
          <w:sz w:val="24"/>
          <w:szCs w:val="24"/>
        </w:rPr>
        <w:tab/>
        <w:t xml:space="preserve"> Kitų Sutartyje didžiąja raide rašomų sąvokų reikšmės yra nurodytos Sutarties tekste.</w:t>
      </w:r>
    </w:p>
    <w:p w14:paraId="3528F61E" w14:textId="77777777" w:rsidR="008767EC" w:rsidRDefault="00697E6F">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1.1.2.</w:t>
      </w:r>
      <w:r>
        <w:rPr>
          <w:rFonts w:ascii="Times New Roman" w:hAnsi="Times New Roman" w:cs="Times New Roman"/>
          <w:sz w:val="24"/>
          <w:szCs w:val="24"/>
        </w:rPr>
        <w:tab/>
      </w:r>
      <w:r>
        <w:rPr>
          <w:rFonts w:ascii="Times New Roman" w:eastAsia="Arial" w:hAnsi="Times New Roman" w:cs="Times New Roman"/>
          <w:sz w:val="24"/>
          <w:szCs w:val="24"/>
        </w:rPr>
        <w:t xml:space="preserve">Sutartyje neapibrėžtos sąvokos suprantamos ir aiškinamos taip, kaip jas apibrėžia VPĮ ir kiti </w:t>
      </w:r>
      <w:r>
        <w:rPr>
          <w:rFonts w:ascii="Times New Roman" w:hAnsi="Times New Roman" w:cs="Times New Roman"/>
          <w:sz w:val="24"/>
          <w:szCs w:val="24"/>
        </w:rPr>
        <w:t>įstatymai bei teisės aktai</w:t>
      </w:r>
      <w:r>
        <w:rPr>
          <w:rFonts w:ascii="Times New Roman" w:eastAsia="Arial" w:hAnsi="Times New Roman" w:cs="Times New Roman"/>
          <w:sz w:val="24"/>
          <w:szCs w:val="24"/>
        </w:rPr>
        <w:t>, galiojantys Sutarties sudarymo ir vykdymo metu.</w:t>
      </w:r>
    </w:p>
    <w:p w14:paraId="7F76A593" w14:textId="77777777" w:rsidR="008767EC" w:rsidRDefault="00697E6F">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1.1.3.</w:t>
      </w:r>
      <w:r>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05BAFFF4"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1F9D761" w14:textId="77777777" w:rsidR="008767EC" w:rsidRDefault="00697E6F">
      <w:pPr>
        <w:keepNext/>
        <w:keepLines/>
        <w:tabs>
          <w:tab w:val="left" w:pos="567"/>
        </w:tabs>
        <w:spacing w:after="0"/>
        <w:jc w:val="center"/>
        <w:rPr>
          <w:rFonts w:ascii="Times New Roman" w:eastAsia="Cambria" w:hAnsi="Times New Roman" w:cs="Times New Roman"/>
          <w:b/>
          <w:bCs/>
          <w:sz w:val="24"/>
          <w:szCs w:val="24"/>
          <w14:numSpacing w14:val="tabular"/>
        </w:rPr>
      </w:pPr>
      <w:r>
        <w:rPr>
          <w:rFonts w:ascii="Times New Roman" w:eastAsia="Cambria" w:hAnsi="Times New Roman" w:cs="Times New Roman"/>
          <w:b/>
          <w:bCs/>
          <w:sz w:val="24"/>
          <w:szCs w:val="24"/>
          <w14:numSpacing w14:val="tabular"/>
        </w:rPr>
        <w:t>1.2.</w:t>
      </w:r>
      <w:r>
        <w:rPr>
          <w:rFonts w:ascii="Times New Roman" w:eastAsia="Cambria" w:hAnsi="Times New Roman" w:cs="Times New Roman"/>
          <w:b/>
          <w:bCs/>
          <w:sz w:val="24"/>
          <w:szCs w:val="24"/>
          <w14:numSpacing w14:val="tabular"/>
        </w:rPr>
        <w:tab/>
        <w:t>Sutarties aiškinimas</w:t>
      </w:r>
    </w:p>
    <w:p w14:paraId="18C896BB" w14:textId="77777777" w:rsidR="008767EC" w:rsidRDefault="008767EC">
      <w:pPr>
        <w:keepNext/>
        <w:keepLines/>
        <w:tabs>
          <w:tab w:val="left" w:pos="567"/>
        </w:tabs>
        <w:spacing w:after="0"/>
        <w:jc w:val="both"/>
        <w:rPr>
          <w:rFonts w:ascii="Times New Roman" w:eastAsia="Cambria" w:hAnsi="Times New Roman" w:cs="Times New Roman"/>
          <w:b/>
          <w:bCs/>
          <w:sz w:val="24"/>
          <w:szCs w:val="24"/>
          <w14:numSpacing w14:val="tabular"/>
        </w:rPr>
      </w:pPr>
    </w:p>
    <w:p w14:paraId="624B4C6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w:t>
      </w:r>
      <w:r>
        <w:rPr>
          <w:rFonts w:ascii="Times New Roman" w:eastAsia="Arial" w:hAnsi="Times New Roman" w:cs="Times New Roman"/>
          <w:sz w:val="24"/>
          <w:szCs w:val="24"/>
        </w:rPr>
        <w:tab/>
        <w:t>Sutartis yra sudaryta ir turi būti aiškinama pagal Lietuvos Respublikos teisės aktus.</w:t>
      </w:r>
    </w:p>
    <w:p w14:paraId="7DBE649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w:t>
      </w:r>
      <w:r>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C2664B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w:t>
      </w:r>
      <w:r>
        <w:rPr>
          <w:rFonts w:ascii="Times New Roman" w:eastAsia="Arial" w:hAnsi="Times New Roman" w:cs="Times New Roman"/>
          <w:sz w:val="24"/>
          <w:szCs w:val="24"/>
        </w:rPr>
        <w:tab/>
        <w:t>Diena Sutartyje reiškia kalendorinę dieną.</w:t>
      </w:r>
    </w:p>
    <w:p w14:paraId="37F2118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1.2.4.</w:t>
      </w:r>
      <w:r>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C96399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1.2.5.</w:t>
      </w:r>
      <w:r>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A2CF4E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1.2.6.</w:t>
      </w:r>
      <w:r>
        <w:rPr>
          <w:rFonts w:ascii="Times New Roman" w:eastAsia="Arial" w:hAnsi="Times New Roman" w:cs="Times New Roman"/>
          <w:sz w:val="24"/>
          <w:szCs w:val="24"/>
        </w:rPr>
        <w:tab/>
        <w:t xml:space="preserve">Kvalifikacija, rėmimasis kitų ūkio subjektų </w:t>
      </w:r>
      <w:proofErr w:type="spellStart"/>
      <w:r>
        <w:rPr>
          <w:rFonts w:ascii="Times New Roman" w:eastAsia="Arial" w:hAnsi="Times New Roman" w:cs="Times New Roman"/>
          <w:sz w:val="24"/>
          <w:szCs w:val="24"/>
        </w:rPr>
        <w:t>pajėgumais</w:t>
      </w:r>
      <w:proofErr w:type="spellEnd"/>
      <w:r>
        <w:rPr>
          <w:rFonts w:ascii="Times New Roman" w:eastAsia="Arial" w:hAnsi="Times New Roman" w:cs="Times New Roman"/>
          <w:sz w:val="24"/>
          <w:szCs w:val="24"/>
        </w:rPr>
        <w:t>, Paslaugų apimtis, peržiūra suprantami taip, kaip nustatyta VPĮ bei jį įgyvendinančiuose teisės aktuose.</w:t>
      </w:r>
    </w:p>
    <w:p w14:paraId="79BC3CF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1.2.7.</w:t>
      </w:r>
      <w:r>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7B19D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1.2.8.</w:t>
      </w:r>
      <w:r>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E9BCFD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1.2.9.</w:t>
      </w:r>
      <w:r>
        <w:rPr>
          <w:rFonts w:ascii="Times New Roman" w:eastAsia="Arial" w:hAnsi="Times New Roman" w:cs="Times New Roman"/>
          <w:sz w:val="24"/>
          <w:szCs w:val="24"/>
        </w:rPr>
        <w:tab/>
        <w:t xml:space="preserve">Patvirtinti reiškia pateikti patvirtinimą raštu arba pasirašyti dokumentą be išlygų ar su išlygomis, </w:t>
      </w:r>
      <w:r>
        <w:rPr>
          <w:rFonts w:ascii="Times New Roman" w:eastAsia="Arial" w:hAnsi="Times New Roman" w:cs="Times New Roman"/>
          <w:sz w:val="24"/>
          <w:szCs w:val="24"/>
        </w:rPr>
        <w:lastRenderedPageBreak/>
        <w:t>išskyrus atvejus, kai asmuo, pasirašydamas dokumentą, nurodo, jog atsisako jį patvirtinti.</w:t>
      </w:r>
    </w:p>
    <w:p w14:paraId="5A81001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1.2.10.</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ED207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102375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D12B9FB"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275D22A" w14:textId="77777777" w:rsidR="008767EC" w:rsidRDefault="00697E6F" w:rsidP="003A511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1.3.</w:t>
      </w:r>
      <w:r>
        <w:rPr>
          <w:rFonts w:ascii="Times New Roman" w:eastAsia="Arial" w:hAnsi="Times New Roman" w:cs="Times New Roman"/>
          <w:b/>
          <w:sz w:val="24"/>
          <w:szCs w:val="24"/>
        </w:rPr>
        <w:tab/>
        <w:t>Dokumentų viršenybė</w:t>
      </w:r>
    </w:p>
    <w:p w14:paraId="7D0C5205" w14:textId="2286FB5E" w:rsidR="008767EC" w:rsidRDefault="008767EC" w:rsidP="003A511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5CB395EF" w14:textId="77777777" w:rsidR="008767EC" w:rsidRDefault="00697E6F" w:rsidP="00466A1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1.3.1.</w:t>
      </w:r>
      <w:r>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08BD600"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sz w:val="24"/>
          <w:szCs w:val="24"/>
        </w:rPr>
        <w:t xml:space="preserve">1.3.1.1. </w:t>
      </w:r>
      <w:r>
        <w:rPr>
          <w:rFonts w:ascii="Times New Roman" w:eastAsia="Trebuchet MS" w:hAnsi="Times New Roman" w:cs="Times New Roman"/>
          <w:bCs/>
          <w:sz w:val="24"/>
          <w:szCs w:val="24"/>
        </w:rPr>
        <w:t>Techninė specifikacija;</w:t>
      </w:r>
    </w:p>
    <w:p w14:paraId="3F9DB895"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1.3.1.2. Specialiosios sąlygos;</w:t>
      </w:r>
    </w:p>
    <w:p w14:paraId="20BF0C44"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1.3.1.3. Bendrosios sąlygos;</w:t>
      </w:r>
    </w:p>
    <w:p w14:paraId="5C4641E7"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1.3.1.4. Pirkimo dokumentai (išskyrus techninę specifikaciją);</w:t>
      </w:r>
    </w:p>
    <w:p w14:paraId="0E5B1369"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1.3.1.5. Pasiūlymas;</w:t>
      </w:r>
    </w:p>
    <w:p w14:paraId="57046A7A"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1.3.1.6. Kiti Specialiosiose sąlygose išvardinti priedai.</w:t>
      </w:r>
    </w:p>
    <w:p w14:paraId="5F75A129" w14:textId="77777777" w:rsidR="008767EC" w:rsidRDefault="00697E6F" w:rsidP="00466A1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1.3.2.</w:t>
      </w:r>
      <w:r>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3EB48FBD"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1.3.3.</w:t>
      </w:r>
      <w:r>
        <w:rPr>
          <w:rFonts w:ascii="Times New Roman" w:hAnsi="Times New Roman" w:cs="Times New Roman"/>
          <w:sz w:val="24"/>
          <w:szCs w:val="24"/>
        </w:rPr>
        <w:tab/>
      </w:r>
      <w:r>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FFB2A7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w:t>
      </w:r>
      <w:r>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Arial" w:hAnsi="Times New Roman" w:cs="Times New Roman"/>
          <w:sz w:val="24"/>
          <w:szCs w:val="24"/>
          <w:vertAlign w:val="superscript"/>
        </w:rPr>
        <w:t>1</w:t>
      </w:r>
      <w:r>
        <w:rPr>
          <w:rFonts w:ascii="Times New Roman" w:eastAsia="Arial" w:hAnsi="Times New Roman" w:cs="Times New Roman"/>
          <w:sz w:val="24"/>
          <w:szCs w:val="24"/>
        </w:rPr>
        <w:t>).</w:t>
      </w:r>
    </w:p>
    <w:p w14:paraId="5197F04A"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CEA2C69"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2.</w:t>
      </w:r>
      <w:r>
        <w:rPr>
          <w:rFonts w:ascii="Times New Roman" w:eastAsia="Arial" w:hAnsi="Times New Roman" w:cs="Times New Roman"/>
          <w:b/>
          <w:caps/>
          <w:sz w:val="24"/>
          <w:szCs w:val="24"/>
        </w:rPr>
        <w:tab/>
        <w:t>Sutarties dalykas</w:t>
      </w:r>
    </w:p>
    <w:p w14:paraId="4EB696B4" w14:textId="77777777" w:rsidR="008767EC" w:rsidRDefault="008767EC">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4DC05A12" w14:textId="77777777" w:rsidR="008767EC" w:rsidRDefault="00697E6F">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2.1.</w:t>
      </w:r>
      <w:r>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imes New Roman" w:eastAsia="Arial" w:hAnsi="Times New Roman" w:cs="Times New Roman"/>
          <w:sz w:val="24"/>
          <w:szCs w:val="24"/>
        </w:rPr>
        <w:t>Paslaugas</w:t>
      </w:r>
      <w:r>
        <w:rPr>
          <w:rFonts w:ascii="Times New Roman" w:eastAsia="Cambria" w:hAnsi="Times New Roman" w:cs="Times New Roman"/>
          <w:sz w:val="24"/>
          <w:szCs w:val="24"/>
        </w:rPr>
        <w:t xml:space="preserve"> bei sumokėti Tiekėjui Sutartyje nurodytą kainą Sutartyje nustatytomis sąlygomis ir tvarka.</w:t>
      </w:r>
    </w:p>
    <w:p w14:paraId="674C46D8" w14:textId="77777777" w:rsidR="008767EC" w:rsidRDefault="00697E6F">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2.2.</w:t>
      </w:r>
      <w:r>
        <w:rPr>
          <w:rFonts w:ascii="Times New Roman" w:eastAsia="Arial" w:hAnsi="Times New Roman" w:cs="Times New Roman"/>
          <w:sz w:val="24"/>
          <w:szCs w:val="24"/>
        </w:rPr>
        <w:tab/>
        <w:t xml:space="preserve">Šalys, vykdydamos Sutartį, įsipareigoja laikytis visų Sutarties vykdymui taikytinų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reikalavimų. Šalis turi teisę reikalauti, kad kita Šalis įvykdytų visus</w:t>
      </w:r>
      <w:r>
        <w:rPr>
          <w:rFonts w:ascii="Times New Roman" w:hAnsi="Times New Roman" w:cs="Times New Roman"/>
          <w:sz w:val="24"/>
          <w:szCs w:val="24"/>
        </w:rPr>
        <w:t xml:space="preserve"> įstatymų bei kitų teisės aktų</w:t>
      </w:r>
      <w:r>
        <w:rPr>
          <w:rFonts w:ascii="Times New Roman" w:eastAsia="Arial" w:hAnsi="Times New Roman" w:cs="Times New Roman"/>
          <w:sz w:val="24"/>
          <w:szCs w:val="24"/>
        </w:rPr>
        <w:t xml:space="preserve"> reikalavimus, taikomus Sutarties vykdymui. Nė viena iš Sutarties sąlygų nereiškia ir negali būti </w:t>
      </w:r>
      <w:r>
        <w:rPr>
          <w:rFonts w:ascii="Times New Roman" w:eastAsia="Arial" w:hAnsi="Times New Roman" w:cs="Times New Roman"/>
          <w:sz w:val="24"/>
          <w:szCs w:val="24"/>
        </w:rPr>
        <w:lastRenderedPageBreak/>
        <w:t xml:space="preserve">aiškinama kaip Pirkėjo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Tiekėjo kitų teisių ir garantijų dėl atlyginimo už suteiktas Paslaugas gavimo.</w:t>
      </w:r>
    </w:p>
    <w:p w14:paraId="7446B24B" w14:textId="77777777" w:rsidR="008767EC" w:rsidRDefault="00697E6F">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2.3.</w:t>
      </w:r>
      <w:r>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732E1AE" w14:textId="77777777" w:rsidR="008767EC" w:rsidRDefault="008767EC">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14:paraId="5608A28E"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3.</w:t>
      </w:r>
      <w:r>
        <w:rPr>
          <w:rFonts w:ascii="Times New Roman" w:eastAsia="Arial" w:hAnsi="Times New Roman" w:cs="Times New Roman"/>
          <w:b/>
          <w:caps/>
          <w:sz w:val="24"/>
          <w:szCs w:val="24"/>
        </w:rPr>
        <w:tab/>
        <w:t>TIEKĖJAS ir kiti Sutarties vykdymui pasitelkiami asmenys</w:t>
      </w:r>
    </w:p>
    <w:p w14:paraId="24511354" w14:textId="77777777" w:rsidR="008767EC" w:rsidRDefault="00697E6F" w:rsidP="003A5112">
      <w:pPr>
        <w:keepNext/>
        <w:keepLines/>
        <w:widowControl w:val="0"/>
        <w:tabs>
          <w:tab w:val="left" w:pos="0"/>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3.1.</w:t>
      </w:r>
      <w:r>
        <w:rPr>
          <w:rFonts w:ascii="Times New Roman" w:eastAsia="Arial" w:hAnsi="Times New Roman" w:cs="Times New Roman"/>
          <w:b/>
          <w:sz w:val="24"/>
          <w:szCs w:val="24"/>
        </w:rPr>
        <w:tab/>
        <w:t>Kvalifikacija ir kiti Tiekėjo pasiūlymu prisiimti įsipareigojimai</w:t>
      </w:r>
    </w:p>
    <w:p w14:paraId="555F4D03" w14:textId="5331FC83" w:rsidR="008767EC" w:rsidRDefault="008767EC" w:rsidP="003A5112">
      <w:pPr>
        <w:keepNext/>
        <w:keepLines/>
        <w:widowControl w:val="0"/>
        <w:tabs>
          <w:tab w:val="left" w:pos="0"/>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441A6194" w14:textId="77777777" w:rsidR="008767EC" w:rsidRDefault="00697E6F" w:rsidP="00466A1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3.1.1.</w:t>
      </w:r>
      <w:r>
        <w:rPr>
          <w:rFonts w:ascii="Times New Roman" w:eastAsia="Cambria" w:hAnsi="Times New Roman" w:cs="Times New Roman"/>
          <w:sz w:val="24"/>
          <w:szCs w:val="24"/>
        </w:rPr>
        <w:tab/>
        <w:t xml:space="preserve">Tiekėjas atsako už tai, kad visą Sutarties vykdymo laikotarpį Tiekėjas būtų kompetentingas, patikimas ir pajėgus (įskaitant ūkio subjektų, kurių </w:t>
      </w:r>
      <w:proofErr w:type="spellStart"/>
      <w:r>
        <w:rPr>
          <w:rFonts w:ascii="Times New Roman" w:eastAsia="Cambria" w:hAnsi="Times New Roman" w:cs="Times New Roman"/>
          <w:sz w:val="24"/>
          <w:szCs w:val="24"/>
        </w:rPr>
        <w:t>pajėgumais</w:t>
      </w:r>
      <w:proofErr w:type="spellEnd"/>
      <w:r>
        <w:rPr>
          <w:rFonts w:ascii="Times New Roman" w:eastAsia="Cambria" w:hAnsi="Times New Roman" w:cs="Times New Roman"/>
          <w:sz w:val="24"/>
          <w:szCs w:val="24"/>
        </w:rPr>
        <w:t xml:space="preserve"> remiasi Tiekėjas, </w:t>
      </w:r>
      <w:proofErr w:type="spellStart"/>
      <w:r>
        <w:rPr>
          <w:rFonts w:ascii="Times New Roman" w:eastAsia="Cambria" w:hAnsi="Times New Roman" w:cs="Times New Roman"/>
          <w:sz w:val="24"/>
          <w:szCs w:val="24"/>
        </w:rPr>
        <w:t>pajėgumus</w:t>
      </w:r>
      <w:proofErr w:type="spellEnd"/>
      <w:r>
        <w:rPr>
          <w:rFonts w:ascii="Times New Roman" w:eastAsia="Cambria" w:hAnsi="Times New Roman" w:cs="Times New Roman"/>
          <w:sz w:val="24"/>
          <w:szCs w:val="24"/>
        </w:rPr>
        <w:t>) įvykdyti Sutarties reikalavimus:</w:t>
      </w:r>
    </w:p>
    <w:p w14:paraId="431E3D6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3.1.1.1.</w:t>
      </w:r>
      <w:r>
        <w:rPr>
          <w:rFonts w:ascii="Times New Roman" w:eastAsia="Arial" w:hAnsi="Times New Roman" w:cs="Times New Roman"/>
          <w:sz w:val="24"/>
          <w:szCs w:val="24"/>
        </w:rPr>
        <w:tab/>
        <w:t>turėtų teisę verstis ta veikla, kuri yra reikalinga Sutarčiai įvykdyti.</w:t>
      </w:r>
      <w:r>
        <w:rPr>
          <w:rFonts w:ascii="Times New Roman" w:hAnsi="Times New Roman" w:cs="Times New Roman"/>
          <w:sz w:val="24"/>
          <w:szCs w:val="24"/>
        </w:rPr>
        <w:t xml:space="preserve"> </w:t>
      </w:r>
      <w:r>
        <w:rPr>
          <w:rFonts w:ascii="Times New Roman" w:eastAsia="Arial" w:hAnsi="Times New Roman" w:cs="Times New Roman"/>
          <w:sz w:val="24"/>
          <w:szCs w:val="24"/>
        </w:rPr>
        <w:t>Pirkėjui pareikalavus, Tiekėjas turi pateikti dokumentus, įrodančius, kad Sutartį vykdo tik tokią teisę turintys asmenys;</w:t>
      </w:r>
    </w:p>
    <w:p w14:paraId="7A26CC6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3.1.1.2.</w:t>
      </w:r>
      <w:r>
        <w:rPr>
          <w:rFonts w:ascii="Times New Roman" w:hAnsi="Times New Roman" w:cs="Times New Roman"/>
          <w:sz w:val="24"/>
          <w:szCs w:val="24"/>
        </w:rPr>
        <w:tab/>
      </w:r>
      <w:r>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3D7C241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3.1.1.3.</w:t>
      </w:r>
      <w:r>
        <w:rPr>
          <w:rFonts w:ascii="Times New Roman" w:hAnsi="Times New Roman" w:cs="Times New Roman"/>
          <w:sz w:val="24"/>
          <w:szCs w:val="24"/>
        </w:rPr>
        <w:tab/>
        <w:t>laikytųsi Tiekėjo pasiūlyme nurodytų įsipareigojimų, įskaitant, bet neapsiribojant – atitiktų Tiekėjo pasiūlyme nurodytų kriterijų, dėl kurių jo pasiūlymas buvo išrinktas ekonomiškai naudingiausiu (toliau – </w:t>
      </w:r>
      <w:r>
        <w:rPr>
          <w:rFonts w:ascii="Times New Roman" w:hAnsi="Times New Roman" w:cs="Times New Roman"/>
          <w:b/>
          <w:bCs/>
          <w:sz w:val="24"/>
          <w:szCs w:val="24"/>
        </w:rPr>
        <w:t>Kokybiniai kriterijai</w:t>
      </w:r>
      <w:r>
        <w:rPr>
          <w:rFonts w:ascii="Times New Roman" w:hAnsi="Times New Roman" w:cs="Times New Roman"/>
          <w:sz w:val="24"/>
          <w:szCs w:val="24"/>
        </w:rPr>
        <w:t>), reikšmes ir parametrus. Šiame papunktyje nurodytų įsipareigojimų laikymosi tikrinimo tvarka nustatoma Specialiosiose sąlygose</w:t>
      </w:r>
      <w:r>
        <w:rPr>
          <w:rFonts w:ascii="Times New Roman" w:eastAsia="Arial" w:hAnsi="Times New Roman" w:cs="Times New Roman"/>
          <w:sz w:val="24"/>
          <w:szCs w:val="24"/>
        </w:rPr>
        <w:t>;</w:t>
      </w:r>
    </w:p>
    <w:p w14:paraId="5E80973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3.1.1.4.</w:t>
      </w:r>
      <w:r>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0636CAB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3.1.1.5. </w:t>
      </w:r>
      <w:r>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cs="Times New Roman"/>
          <w:sz w:val="24"/>
          <w:szCs w:val="24"/>
        </w:rPr>
        <w:t>.</w:t>
      </w:r>
    </w:p>
    <w:p w14:paraId="7F0A9F5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3.1.2.</w:t>
      </w:r>
      <w:r>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Pr>
          <w:rFonts w:ascii="Times New Roman" w:eastAsia="Arial" w:hAnsi="Times New Roman" w:cs="Times New Roman"/>
          <w:sz w:val="24"/>
          <w:szCs w:val="24"/>
          <w:shd w:val="clear" w:color="auto" w:fill="FFFFFF"/>
        </w:rPr>
        <w:t xml:space="preserve">Jeigu Tiekėjas remiasi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 xml:space="preserve">subjektų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siekdamas atitikti finansinio ir ekonominio pajėgumo reikalavimus, Tiekėjas su tokiais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5590ECC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3.1.3.</w:t>
      </w:r>
      <w:r>
        <w:rPr>
          <w:rFonts w:ascii="Times New Roman" w:eastAsia="Arial" w:hAnsi="Times New Roman" w:cs="Times New Roman"/>
          <w:sz w:val="24"/>
          <w:szCs w:val="24"/>
        </w:rPr>
        <w:tab/>
        <w:t xml:space="preserve">Tiekėjas taip pat atsako už tai, kad Tiekėjas, Sutartį tiesiogiai vykdantys subtiekėjai ir specialistai atitiktų jiems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3D7A206"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26F87F5"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3.2.</w:t>
      </w:r>
      <w:r>
        <w:rPr>
          <w:rFonts w:ascii="Times New Roman" w:hAnsi="Times New Roman" w:cs="Times New Roman"/>
          <w:sz w:val="24"/>
          <w:szCs w:val="24"/>
        </w:rPr>
        <w:tab/>
      </w:r>
      <w:r>
        <w:rPr>
          <w:rFonts w:ascii="Times New Roman" w:eastAsia="Arial" w:hAnsi="Times New Roman" w:cs="Times New Roman"/>
          <w:b/>
          <w:bCs/>
          <w:sz w:val="24"/>
          <w:szCs w:val="24"/>
        </w:rPr>
        <w:t>Subtiekėjų bei specialistų pasitelkimas ir keitimas</w:t>
      </w:r>
    </w:p>
    <w:p w14:paraId="3BBFC2A8"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69B7C3A"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Tiekėjas įsipareigoja užtikrinti, kad Sutartį vykdys pirkime pasiūlyti ir kvalifikaci</w:t>
      </w:r>
      <w:r>
        <w:rPr>
          <w:rFonts w:ascii="Times New Roman" w:eastAsia="Arial" w:hAnsi="Times New Roman" w:cs="Times New Roman"/>
          <w:sz w:val="24"/>
          <w:szCs w:val="24"/>
        </w:rPr>
        <w:t>jos</w:t>
      </w:r>
      <w:r>
        <w:rPr>
          <w:rFonts w:ascii="Times New Roman" w:eastAsia="Arial" w:hAnsi="Times New Roman" w:cs="Times New Roman"/>
          <w:sz w:val="24"/>
          <w:szCs w:val="24"/>
          <w:shd w:val="clear" w:color="auto" w:fill="FFFFFF"/>
        </w:rPr>
        <w:t xml:space="preserve"> bei kitus </w:t>
      </w:r>
      <w:r>
        <w:rPr>
          <w:rFonts w:ascii="Times New Roman" w:eastAsia="Arial" w:hAnsi="Times New Roman" w:cs="Times New Roman"/>
          <w:sz w:val="24"/>
          <w:szCs w:val="24"/>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cs="Times New Roman"/>
          <w:sz w:val="24"/>
          <w:szCs w:val="24"/>
        </w:rPr>
        <w:t xml:space="preserve">ir specialistų </w:t>
      </w:r>
      <w:r>
        <w:rPr>
          <w:rFonts w:ascii="Times New Roman" w:eastAsia="Arial" w:hAnsi="Times New Roman" w:cs="Times New Roman"/>
          <w:sz w:val="24"/>
          <w:szCs w:val="24"/>
          <w:shd w:val="clear" w:color="auto" w:fill="FFFFFF"/>
        </w:rPr>
        <w:t>veiksmus ar neveikimą.</w:t>
      </w:r>
    </w:p>
    <w:p w14:paraId="55F984B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064B9B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3.2.3.</w:t>
      </w:r>
      <w:r>
        <w:rPr>
          <w:rFonts w:ascii="Times New Roman" w:hAnsi="Times New Roman" w:cs="Times New Roman"/>
          <w:sz w:val="24"/>
          <w:szCs w:val="24"/>
        </w:rPr>
        <w:tab/>
      </w:r>
      <w:r>
        <w:rPr>
          <w:rFonts w:ascii="Times New Roman" w:eastAsia="Arial" w:hAnsi="Times New Roman" w:cs="Times New Roman"/>
          <w:kern w:val="2"/>
          <w:sz w:val="24"/>
          <w:szCs w:val="24"/>
        </w:rPr>
        <w:t>Tiekėjas gali keisti ir (ar) pasitelkti subtiekėjus ir (ar) specialistus šiame Sutarties poskyryje nustatytais atvejais ir tvarka</w:t>
      </w:r>
      <w:r>
        <w:rPr>
          <w:rFonts w:ascii="Times New Roman" w:eastAsia="Arial" w:hAnsi="Times New Roman" w:cs="Times New Roman"/>
          <w:sz w:val="24"/>
          <w:szCs w:val="24"/>
        </w:rPr>
        <w:t>.</w:t>
      </w:r>
    </w:p>
    <w:p w14:paraId="13368B63" w14:textId="77777777" w:rsidR="008767EC" w:rsidRDefault="00697E6F">
      <w:pPr>
        <w:widowControl w:val="0"/>
        <w:tabs>
          <w:tab w:val="left" w:pos="709"/>
          <w:tab w:val="left" w:pos="851"/>
          <w:tab w:val="left" w:pos="1134"/>
        </w:tabs>
        <w:spacing w:after="0"/>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E8E14E1" w14:textId="77777777" w:rsidR="008767EC" w:rsidRDefault="00697E6F">
      <w:pPr>
        <w:widowControl w:val="0"/>
        <w:tabs>
          <w:tab w:val="left" w:pos="709"/>
          <w:tab w:val="left" w:pos="851"/>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imes New Roman" w:eastAsia="Cambria" w:hAnsi="Times New Roman" w:cs="Times New Roman"/>
          <w:sz w:val="24"/>
          <w:szCs w:val="24"/>
        </w:rPr>
        <w:t>,</w:t>
      </w:r>
      <w:r>
        <w:rPr>
          <w:rFonts w:ascii="Times New Roman" w:eastAsia="Cambria" w:hAnsi="Times New Roman" w:cs="Times New Roman"/>
          <w:sz w:val="24"/>
          <w:szCs w:val="24"/>
          <w:shd w:val="clear" w:color="auto" w:fill="FFFFFF"/>
        </w:rPr>
        <w:t xml:space="preserve"> kokybės vadybos sistemos ir (arba) aplinkos apsaugos vadybos sistemos standartų </w:t>
      </w:r>
      <w:r>
        <w:rPr>
          <w:rFonts w:ascii="Times New Roman" w:eastAsia="Cambria" w:hAnsi="Times New Roman" w:cs="Times New Roman"/>
          <w:sz w:val="24"/>
          <w:szCs w:val="24"/>
        </w:rPr>
        <w:t xml:space="preserve">reikalavimų, reikalavimų dėl pašalinimo pagrindų nebuvimo, atitikties nacionalinio saugumo interesams bei reikalavimams </w:t>
      </w:r>
      <w:r>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Pr>
          <w:rFonts w:ascii="Times New Roman" w:eastAsia="Cambria" w:hAnsi="Times New Roman" w:cs="Times New Roman"/>
          <w:sz w:val="24"/>
          <w:szCs w:val="24"/>
        </w:rPr>
        <w:t>(jei taikoma) ir Tiekėjo pasiūlyme nurodytų sąlygų pirkimo dokumentuose nustatytiems Kokybiniams</w:t>
      </w:r>
      <w:r>
        <w:rPr>
          <w:rFonts w:ascii="Times New Roman" w:eastAsia="Cambria" w:hAnsi="Times New Roman" w:cs="Times New Roman"/>
          <w:b/>
          <w:bCs/>
          <w:sz w:val="24"/>
          <w:szCs w:val="24"/>
        </w:rPr>
        <w:t xml:space="preserve"> </w:t>
      </w:r>
      <w:r>
        <w:rPr>
          <w:rFonts w:ascii="Times New Roman" w:eastAsia="Cambria" w:hAnsi="Times New Roman" w:cs="Times New Roman"/>
          <w:sz w:val="24"/>
          <w:szCs w:val="24"/>
        </w:rPr>
        <w:t>kriterijams pagrįsti (jei taikoma)</w:t>
      </w:r>
      <w:r>
        <w:rPr>
          <w:rFonts w:ascii="Times New Roman" w:eastAsia="Cambria" w:hAnsi="Times New Roman" w:cs="Times New Roman"/>
          <w:sz w:val="24"/>
          <w:szCs w:val="24"/>
          <w:shd w:val="clear" w:color="auto" w:fill="FFFFFF"/>
        </w:rPr>
        <w:t>, Tiekėjui taikoma Specialiosiose sąlygose nustatyto dydžio bauda.</w:t>
      </w:r>
    </w:p>
    <w:p w14:paraId="1BC3D342" w14:textId="77777777" w:rsidR="008767EC" w:rsidRDefault="00697E6F">
      <w:pPr>
        <w:widowControl w:val="0"/>
        <w:tabs>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p>
    <w:p w14:paraId="428C4472" w14:textId="77777777" w:rsidR="008767EC" w:rsidRDefault="00697E6F">
      <w:pPr>
        <w:widowControl w:val="0"/>
        <w:tabs>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pavadinimus, </w:t>
      </w:r>
      <w:r>
        <w:rPr>
          <w:rFonts w:ascii="Times New Roman" w:eastAsia="Arial" w:hAnsi="Times New Roman" w:cs="Times New Roman"/>
          <w:sz w:val="24"/>
          <w:szCs w:val="24"/>
        </w:rPr>
        <w:t xml:space="preserve">juridinio asmens kodą, </w:t>
      </w:r>
      <w:r>
        <w:rPr>
          <w:rFonts w:ascii="Times New Roman" w:eastAsia="Arial" w:hAnsi="Times New Roman" w:cs="Times New Roman"/>
          <w:sz w:val="24"/>
          <w:szCs w:val="24"/>
          <w:shd w:val="clear" w:color="auto" w:fill="FFFFFF"/>
        </w:rPr>
        <w:t>kontaktinius duomenis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jų atstovus.</w:t>
      </w:r>
    </w:p>
    <w:p w14:paraId="1A2AAF78" w14:textId="77777777" w:rsidR="008767EC" w:rsidRDefault="00697E6F">
      <w:pPr>
        <w:widowControl w:val="0"/>
        <w:tabs>
          <w:tab w:val="left" w:pos="993"/>
        </w:tabs>
        <w:spacing w:after="0"/>
        <w:jc w:val="both"/>
        <w:rPr>
          <w:rFonts w:ascii="Times New Roman" w:eastAsia="Cambria" w:hAnsi="Times New Roman" w:cs="Times New Roman"/>
          <w:sz w:val="24"/>
          <w:szCs w:val="24"/>
          <w:shd w:val="clear" w:color="auto" w:fill="FFFFFF"/>
        </w:rPr>
      </w:pPr>
      <w:r>
        <w:rPr>
          <w:rFonts w:ascii="Times New Roman" w:eastAsia="Arial" w:hAnsi="Times New Roman" w:cs="Times New Roman"/>
          <w:sz w:val="24"/>
          <w:szCs w:val="24"/>
          <w:shd w:val="clear" w:color="auto" w:fill="FFFFFF"/>
        </w:rPr>
        <w:t>3.2.8. Tiekėjas, bet kuriuo Sutarties vykdymo metu,</w:t>
      </w:r>
      <w:r>
        <w:rPr>
          <w:rFonts w:ascii="Times New Roman" w:eastAsia="Cambria" w:hAnsi="Times New Roman" w:cs="Times New Roman"/>
          <w:sz w:val="24"/>
          <w:szCs w:val="24"/>
        </w:rPr>
        <w:t xml:space="preserve"> subtiekėjus, kurių </w:t>
      </w:r>
      <w:proofErr w:type="spellStart"/>
      <w:r>
        <w:rPr>
          <w:rFonts w:ascii="Times New Roman" w:eastAsia="Cambria" w:hAnsi="Times New Roman" w:cs="Times New Roman"/>
          <w:sz w:val="24"/>
          <w:szCs w:val="24"/>
        </w:rPr>
        <w:t>pajėgumais</w:t>
      </w:r>
      <w:proofErr w:type="spellEnd"/>
      <w:r>
        <w:rPr>
          <w:rFonts w:ascii="Times New Roman" w:eastAsia="Cambria" w:hAnsi="Times New Roman" w:cs="Times New Roman"/>
          <w:sz w:val="24"/>
          <w:szCs w:val="24"/>
        </w:rPr>
        <w:t xml:space="preserve"> Tiekėjas nesirėmė pirkimo dokumentuose numatytiems kvalifikacijos reikalavimams pagrįsti, gali keisti savo nuožiūra.</w:t>
      </w:r>
    </w:p>
    <w:p w14:paraId="729A5134" w14:textId="77777777" w:rsidR="008767EC" w:rsidRDefault="00697E6F">
      <w:pPr>
        <w:widowControl w:val="0"/>
        <w:tabs>
          <w:tab w:val="left" w:pos="993"/>
        </w:tabs>
        <w:spacing w:after="0"/>
        <w:jc w:val="both"/>
        <w:rPr>
          <w:rFonts w:ascii="Times New Roman" w:eastAsia="Cambria" w:hAnsi="Times New Roman" w:cs="Times New Roman"/>
          <w:sz w:val="24"/>
          <w:szCs w:val="24"/>
        </w:rPr>
      </w:pPr>
      <w:r>
        <w:rPr>
          <w:rFonts w:ascii="Times New Roman" w:eastAsia="Arial" w:hAnsi="Times New Roman" w:cs="Times New Roman"/>
          <w:sz w:val="24"/>
          <w:szCs w:val="24"/>
          <w:shd w:val="clear" w:color="auto" w:fill="FFFFFF"/>
        </w:rPr>
        <w:t>3.2.9. Tiekėjas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w:t>
      </w:r>
      <w:r>
        <w:rPr>
          <w:rFonts w:ascii="Times New Roman" w:eastAsia="Arial" w:hAnsi="Times New Roman" w:cs="Times New Roman"/>
          <w:sz w:val="24"/>
          <w:szCs w:val="24"/>
        </w:rPr>
        <w:t>bet kuriuo Sutarties vykdymo metu,</w:t>
      </w:r>
      <w:r>
        <w:rPr>
          <w:rFonts w:ascii="Times New Roman" w:eastAsia="Cambria" w:hAnsi="Times New Roman" w:cs="Times New Roman"/>
          <w:sz w:val="24"/>
          <w:szCs w:val="24"/>
        </w:rPr>
        <w:t xml:space="preserve"> </w:t>
      </w:r>
      <w:r>
        <w:rPr>
          <w:rFonts w:ascii="Times New Roman" w:eastAsia="Cambria" w:hAnsi="Times New Roman" w:cs="Times New Roman"/>
          <w:sz w:val="24"/>
          <w:szCs w:val="24"/>
          <w:shd w:val="clear" w:color="auto" w:fill="FFFFFF"/>
        </w:rPr>
        <w:t>ne vėliau nei prieš 5 (penkias) darbo dienas</w:t>
      </w:r>
      <w:r>
        <w:rPr>
          <w:rFonts w:ascii="Times New Roman" w:eastAsia="Arial" w:hAnsi="Times New Roman" w:cs="Times New Roman"/>
          <w:sz w:val="24"/>
          <w:szCs w:val="24"/>
          <w:shd w:val="clear" w:color="auto" w:fill="FFFFFF"/>
        </w:rPr>
        <w:t xml:space="preserve"> iki numatomo naujo subtiekėjo, 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pasitelkimo</w:t>
      </w:r>
      <w:r>
        <w:rPr>
          <w:rFonts w:ascii="Times New Roman" w:eastAsia="Arial" w:hAnsi="Times New Roman" w:cs="Times New Roman"/>
          <w:sz w:val="24"/>
          <w:szCs w:val="24"/>
        </w:rPr>
        <w:t xml:space="preserve"> ir (arba) keitimo</w:t>
      </w:r>
      <w:r>
        <w:rPr>
          <w:rFonts w:ascii="Times New Roman" w:eastAsia="Arial" w:hAnsi="Times New Roman" w:cs="Times New Roman"/>
          <w:sz w:val="24"/>
          <w:szCs w:val="24"/>
          <w:shd w:val="clear" w:color="auto" w:fill="FFFFFF"/>
        </w:rPr>
        <w:t xml:space="preserve"> apie tai privalo informuoti </w:t>
      </w:r>
      <w:r>
        <w:rPr>
          <w:rFonts w:ascii="Times New Roman" w:hAnsi="Times New Roman" w:cs="Times New Roman"/>
          <w:sz w:val="24"/>
          <w:szCs w:val="24"/>
        </w:rPr>
        <w:t>Pirkėją</w:t>
      </w:r>
      <w:r>
        <w:rPr>
          <w:rFonts w:ascii="Times New Roman" w:eastAsia="Arial" w:hAnsi="Times New Roman" w:cs="Times New Roman"/>
          <w:sz w:val="24"/>
          <w:szCs w:val="24"/>
          <w:shd w:val="clear" w:color="auto" w:fill="FFFFFF"/>
        </w:rPr>
        <w:t xml:space="preserve">. </w:t>
      </w:r>
      <w:r>
        <w:rPr>
          <w:rFonts w:ascii="Times New Roman" w:hAnsi="Times New Roman" w:cs="Times New Roman"/>
          <w:sz w:val="24"/>
          <w:szCs w:val="24"/>
        </w:rPr>
        <w:t xml:space="preserve">Pirkėjas (jeigu buvo taikoma pirkimo dokumentuose) turi patikrinti, ar nėra </w:t>
      </w:r>
      <w:r>
        <w:rPr>
          <w:rFonts w:ascii="Times New Roman" w:eastAsia="Cambria" w:hAnsi="Times New Roman" w:cs="Times New Roman"/>
          <w:sz w:val="24"/>
          <w:szCs w:val="24"/>
        </w:rPr>
        <w:t xml:space="preserve">subtiekėjo pašalinimo pagrindų ir subtiekėjo atitiktį nacionalinio saugumo interesams ir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Pr>
          <w:rFonts w:ascii="Times New Roman" w:hAnsi="Times New Roman" w:cs="Times New Roman"/>
          <w:sz w:val="24"/>
          <w:szCs w:val="24"/>
        </w:rPr>
        <w:t xml:space="preserve"> </w:t>
      </w:r>
      <w:r>
        <w:rPr>
          <w:rFonts w:ascii="Times New Roman" w:eastAsia="Cambria" w:hAnsi="Times New Roman" w:cs="Times New Roman"/>
          <w:sz w:val="24"/>
          <w:szCs w:val="24"/>
        </w:rPr>
        <w:t>Pirkėjas</w:t>
      </w:r>
      <w:r>
        <w:rPr>
          <w:rFonts w:ascii="Times New Roman" w:hAnsi="Times New Roman" w:cs="Times New Roman"/>
          <w:sz w:val="24"/>
          <w:szCs w:val="24"/>
        </w:rPr>
        <w:t xml:space="preserve"> per 5 (penkias) darbo dienas raštu informuoja Tiekėją apie sutikimą pasitelkti ir (ar) keisti naują subtiekėją,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nesirėmė pirkimo dokumentuose numatytiems kvalifikacijos reikalavimams pagrįsti. </w:t>
      </w:r>
      <w:r>
        <w:rPr>
          <w:rFonts w:ascii="Times New Roman" w:eastAsia="Cambria" w:hAnsi="Times New Roman" w:cs="Times New Roman"/>
          <w:sz w:val="24"/>
          <w:szCs w:val="24"/>
        </w:rPr>
        <w:t>Pirkėjui sutikus, Šalys pasirašo Susitarimą, kuris laikomas neatsiejama Sutarties dalimi.</w:t>
      </w:r>
    </w:p>
    <w:p w14:paraId="252A2417" w14:textId="77777777" w:rsidR="008767EC" w:rsidRDefault="00697E6F">
      <w:pPr>
        <w:widowControl w:val="0"/>
        <w:tabs>
          <w:tab w:val="left" w:pos="0"/>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3.2.10. Subtiekėjai</w:t>
      </w:r>
      <w:r>
        <w:rPr>
          <w:rFonts w:ascii="Times New Roman" w:eastAsia="Arial" w:hAnsi="Times New Roman" w:cs="Times New Roman"/>
          <w:sz w:val="24"/>
          <w:szCs w:val="24"/>
          <w:shd w:val="clear" w:color="auto" w:fill="FFFFFF"/>
        </w:rPr>
        <w:t xml:space="preserve">,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 gali būti </w:t>
      </w:r>
      <w:r>
        <w:rPr>
          <w:rFonts w:ascii="Times New Roman" w:eastAsia="Arial" w:hAnsi="Times New Roman" w:cs="Times New Roman"/>
          <w:sz w:val="24"/>
          <w:szCs w:val="24"/>
        </w:rPr>
        <w:t xml:space="preserve">keičiami </w:t>
      </w:r>
      <w:r>
        <w:rPr>
          <w:rFonts w:ascii="Times New Roman" w:eastAsia="Arial" w:hAnsi="Times New Roman" w:cs="Times New Roman"/>
          <w:sz w:val="24"/>
          <w:szCs w:val="24"/>
          <w:shd w:val="clear" w:color="auto" w:fill="FFFFFF"/>
        </w:rPr>
        <w:t>tik šiais atvejais:</w:t>
      </w:r>
    </w:p>
    <w:p w14:paraId="5CB744EB" w14:textId="77777777" w:rsidR="008767EC" w:rsidRDefault="00697E6F">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lastRenderedPageBreak/>
        <w:t xml:space="preserve">3.2.10.1. kai subtiekėjui </w:t>
      </w:r>
      <w:r>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cs="Times New Roman"/>
          <w:sz w:val="24"/>
          <w:szCs w:val="24"/>
          <w:shd w:val="clear" w:color="auto" w:fill="FFFFFF"/>
        </w:rPr>
        <w:t>;</w:t>
      </w:r>
    </w:p>
    <w:p w14:paraId="7DDBDEE8" w14:textId="77777777" w:rsidR="008767EC" w:rsidRDefault="00697E6F">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036DED" w14:textId="77777777" w:rsidR="008767EC" w:rsidRDefault="00697E6F">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3.2.10.3. </w:t>
      </w:r>
      <w:r>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99D22D8" w14:textId="77777777" w:rsidR="008767EC" w:rsidRDefault="00697E6F">
      <w:pPr>
        <w:widowControl w:val="0"/>
        <w:tabs>
          <w:tab w:val="left" w:pos="993"/>
        </w:tabs>
        <w:spacing w:after="0"/>
        <w:ind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3.2.11.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Tiekėjo (ar subtiekėjų) specialista</w:t>
      </w:r>
      <w:r>
        <w:rPr>
          <w:rFonts w:ascii="Times New Roman" w:eastAsia="Cambria" w:hAnsi="Times New Roman" w:cs="Times New Roman"/>
          <w:sz w:val="24"/>
          <w:szCs w:val="24"/>
        </w:rPr>
        <w:t>i,</w:t>
      </w:r>
      <w:r>
        <w:rPr>
          <w:rFonts w:ascii="Times New Roman" w:eastAsia="Cambria" w:hAnsi="Times New Roman" w:cs="Times New Roman"/>
          <w:sz w:val="24"/>
          <w:szCs w:val="24"/>
          <w:shd w:val="clear" w:color="auto" w:fill="FFFFFF"/>
        </w:rPr>
        <w:t xml:space="preserve"> vykd</w:t>
      </w:r>
      <w:r>
        <w:rPr>
          <w:rFonts w:ascii="Times New Roman" w:eastAsia="Cambria" w:hAnsi="Times New Roman" w:cs="Times New Roman"/>
          <w:sz w:val="24"/>
          <w:szCs w:val="24"/>
        </w:rPr>
        <w:t>antys</w:t>
      </w:r>
      <w:r>
        <w:rPr>
          <w:rFonts w:ascii="Times New Roman" w:eastAsia="Cambria" w:hAnsi="Times New Roman" w:cs="Times New Roman"/>
          <w:sz w:val="24"/>
          <w:szCs w:val="24"/>
          <w:shd w:val="clear" w:color="auto" w:fill="FFFFFF"/>
        </w:rPr>
        <w:t xml:space="preserve"> Sutartį, gali būti keičiami šiais atvejais:</w:t>
      </w:r>
    </w:p>
    <w:p w14:paraId="7C4E9B25" w14:textId="77777777" w:rsidR="008767EC" w:rsidRDefault="00697E6F">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2E31C" w14:textId="77777777" w:rsidR="008767EC" w:rsidRDefault="00697E6F">
      <w:pPr>
        <w:widowControl w:val="0"/>
        <w:tabs>
          <w:tab w:val="left" w:pos="1134"/>
          <w:tab w:val="left" w:pos="1418"/>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79EF8EFF" w14:textId="77777777" w:rsidR="008767EC" w:rsidRDefault="00697E6F">
      <w:pPr>
        <w:widowControl w:val="0"/>
        <w:tabs>
          <w:tab w:val="left" w:pos="1134"/>
          <w:tab w:val="left" w:pos="1276"/>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3.2.11.3. </w:t>
      </w:r>
      <w:r>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764DC724" w14:textId="77777777" w:rsidR="008767EC" w:rsidRDefault="00697E6F">
      <w:pPr>
        <w:widowControl w:val="0"/>
        <w:tabs>
          <w:tab w:val="left" w:pos="0"/>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3.2.12. </w:t>
      </w:r>
      <w:r>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ascii="Times New Roman" w:eastAsia="Cambria" w:hAnsi="Times New Roman" w:cs="Times New Roman"/>
          <w:color w:val="000000"/>
          <w:sz w:val="24"/>
          <w:szCs w:val="24"/>
        </w:rPr>
        <w:t>.</w:t>
      </w:r>
    </w:p>
    <w:p w14:paraId="20DDAFAF" w14:textId="77777777" w:rsidR="008767EC" w:rsidRDefault="00697E6F">
      <w:pPr>
        <w:widowControl w:val="0"/>
        <w:tabs>
          <w:tab w:val="left" w:pos="0"/>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Pr>
          <w:rFonts w:ascii="Times New Roman" w:eastAsia="Arial" w:hAnsi="Times New Roman" w:cs="Times New Roman"/>
          <w:sz w:val="24"/>
          <w:szCs w:val="24"/>
          <w:shd w:val="clear" w:color="auto" w:fill="FFFFFF"/>
        </w:rPr>
        <w:t xml:space="preserve">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4"/>
          <w:shd w:val="clear" w:color="auto" w:fill="FFFFFF"/>
        </w:rPr>
        <w:t xml:space="preserve"> </w:t>
      </w:r>
      <w:r>
        <w:rPr>
          <w:rFonts w:ascii="Times New Roman" w:eastAsia="Arial" w:hAnsi="Times New Roman" w:cs="Times New Roman"/>
          <w:sz w:val="24"/>
          <w:szCs w:val="24"/>
          <w:shd w:val="clear" w:color="auto" w:fill="FFFFFF"/>
        </w:rPr>
        <w:t xml:space="preserve">ir (ar) specialisto </w:t>
      </w:r>
      <w:r>
        <w:rPr>
          <w:rFonts w:ascii="Times New Roman" w:eastAsia="Cambria" w:hAnsi="Times New Roman" w:cs="Times New Roman"/>
          <w:sz w:val="24"/>
          <w:szCs w:val="24"/>
          <w:shd w:val="clear" w:color="auto" w:fill="FFFFFF"/>
        </w:rPr>
        <w:t>keitimo pateikti Pirkėjui šiuos dokumentus:</w:t>
      </w:r>
    </w:p>
    <w:p w14:paraId="73A98CEF" w14:textId="77777777" w:rsidR="008767EC" w:rsidRDefault="00697E6F">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A90AE26" w14:textId="77777777" w:rsidR="008767EC" w:rsidRDefault="00697E6F">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3.2.13.2. </w:t>
      </w:r>
      <w:r>
        <w:rPr>
          <w:rFonts w:ascii="Times New Roman" w:eastAsia="Cambria" w:hAnsi="Times New Roman" w:cs="Times New Roman"/>
          <w:sz w:val="24"/>
          <w:szCs w:val="24"/>
        </w:rPr>
        <w:t xml:space="preserve">naujo subtiekėjo ir (ar) specialisto kvalifikaciją, atitiktį </w:t>
      </w:r>
      <w:r>
        <w:rPr>
          <w:rFonts w:ascii="Times New Roman" w:eastAsia="Cambria" w:hAnsi="Times New Roman" w:cs="Times New Roman"/>
          <w:kern w:val="2"/>
          <w:sz w:val="24"/>
          <w:szCs w:val="24"/>
        </w:rPr>
        <w:t xml:space="preserve">Kokybiniams kriterijams (jei taikoma), </w:t>
      </w:r>
      <w:r>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Pr>
          <w:rFonts w:ascii="Times New Roman" w:eastAsia="Cambria" w:hAnsi="Times New Roman" w:cs="Times New Roman"/>
          <w:sz w:val="24"/>
          <w:szCs w:val="24"/>
        </w:rPr>
        <w:t xml:space="preserve">pašalinimo pagrindų nebuvimą ir atitiktį </w:t>
      </w:r>
      <w:r>
        <w:rPr>
          <w:rFonts w:ascii="Times New Roman" w:eastAsia="Arial" w:hAnsi="Times New Roman" w:cs="Times New Roman"/>
          <w:sz w:val="24"/>
          <w:szCs w:val="24"/>
          <w:shd w:val="clear" w:color="auto" w:fill="FFFFFF"/>
        </w:rPr>
        <w:t>nacionalinio saugumo interesams bei reikalavimams</w:t>
      </w:r>
      <w:r>
        <w:rPr>
          <w:rFonts w:ascii="Times New Roman" w:eastAsia="Cambria" w:hAnsi="Times New Roman" w:cs="Times New Roman"/>
          <w:sz w:val="24"/>
          <w:szCs w:val="24"/>
        </w:rPr>
        <w:t xml:space="preserve">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xml:space="preserve"> (jei taikoma) įrodančius dokumentus pagal Sutarties reikalavimus.</w:t>
      </w:r>
    </w:p>
    <w:p w14:paraId="2B75D56D" w14:textId="77777777" w:rsidR="008767EC" w:rsidRDefault="00697E6F">
      <w:pPr>
        <w:widowControl w:val="0"/>
        <w:tabs>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cs="Times New Roman"/>
          <w:sz w:val="24"/>
          <w:szCs w:val="24"/>
          <w:shd w:val="clear" w:color="auto" w:fill="FFFFFF"/>
        </w:rPr>
        <w:t xml:space="preserve">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4"/>
        </w:rPr>
        <w:t xml:space="preserve"> ir (ar) specialistą. Pirkėjui sutikus, Šalys pasirašo Susitarimą, kuris laikomas neatsiejama Sutarties dalimi.</w:t>
      </w:r>
    </w:p>
    <w:p w14:paraId="62898678" w14:textId="77777777" w:rsidR="008767EC" w:rsidRDefault="008767EC">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rPr>
      </w:pPr>
    </w:p>
    <w:p w14:paraId="50F89B8F" w14:textId="77777777" w:rsidR="008767EC" w:rsidRDefault="00697E6F">
      <w:pPr>
        <w:widowControl w:val="0"/>
        <w:tabs>
          <w:tab w:val="left" w:pos="567"/>
          <w:tab w:val="left" w:pos="851"/>
          <w:tab w:val="left" w:pos="992"/>
          <w:tab w:val="left" w:pos="1134"/>
        </w:tabs>
        <w:spacing w:after="0"/>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3.3. Jungtinės veiklos partnerių keitimas</w:t>
      </w:r>
    </w:p>
    <w:p w14:paraId="6C74A15A" w14:textId="77777777" w:rsidR="008767EC" w:rsidRDefault="008767EC">
      <w:pPr>
        <w:widowControl w:val="0"/>
        <w:tabs>
          <w:tab w:val="left" w:pos="567"/>
        </w:tabs>
        <w:spacing w:after="0"/>
        <w:jc w:val="both"/>
        <w:rPr>
          <w:rFonts w:ascii="Times New Roman" w:eastAsia="Cambria" w:hAnsi="Times New Roman" w:cs="Times New Roman"/>
          <w:b/>
          <w:bCs/>
          <w:sz w:val="24"/>
          <w:szCs w:val="24"/>
        </w:rPr>
      </w:pPr>
    </w:p>
    <w:p w14:paraId="515EE2D2" w14:textId="77777777" w:rsidR="008767EC" w:rsidRDefault="00697E6F">
      <w:pPr>
        <w:widowControl w:val="0"/>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3.3.1. Tiekėjas, vykdantis Sutartį </w:t>
      </w:r>
      <w:r>
        <w:rPr>
          <w:rFonts w:ascii="Times New Roman" w:eastAsia="Cambria" w:hAnsi="Times New Roman" w:cs="Times New Roman"/>
          <w:sz w:val="24"/>
          <w:szCs w:val="24"/>
        </w:rPr>
        <w:t xml:space="preserve">kaip tiekėjų grupė, veikianti </w:t>
      </w:r>
      <w:r>
        <w:rPr>
          <w:rFonts w:ascii="Times New Roman" w:eastAsia="Cambria" w:hAnsi="Times New Roman" w:cs="Times New Roman"/>
          <w:sz w:val="24"/>
          <w:szCs w:val="24"/>
          <w:shd w:val="clear" w:color="auto" w:fill="FFFFFF"/>
        </w:rPr>
        <w:t>jungtinės veiklos</w:t>
      </w:r>
      <w:r>
        <w:rPr>
          <w:rFonts w:ascii="Times New Roman" w:eastAsia="Cambria" w:hAnsi="Times New Roman" w:cs="Times New Roman"/>
          <w:sz w:val="24"/>
          <w:szCs w:val="24"/>
        </w:rPr>
        <w:t xml:space="preserve"> sutarties</w:t>
      </w:r>
      <w:r>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Pr>
          <w:rFonts w:ascii="Times New Roman" w:eastAsia="Cambria" w:hAnsi="Times New Roman" w:cs="Times New Roman"/>
          <w:sz w:val="24"/>
          <w:szCs w:val="24"/>
        </w:rPr>
        <w:lastRenderedPageBreak/>
        <w:t>P</w:t>
      </w:r>
      <w:r>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306622"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BCB0A02"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74BB888"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3.3.3.1. argumentuotą rašytinį prašymą pakeisti Tiekėjo sudėtį ir </w:t>
      </w:r>
      <w:proofErr w:type="spellStart"/>
      <w:r>
        <w:rPr>
          <w:rFonts w:ascii="Times New Roman" w:eastAsia="Cambria" w:hAnsi="Times New Roman" w:cs="Times New Roman"/>
          <w:sz w:val="24"/>
          <w:szCs w:val="24"/>
          <w:shd w:val="clear" w:color="auto" w:fill="FFFFFF"/>
        </w:rPr>
        <w:t>įrodymus</w:t>
      </w:r>
      <w:proofErr w:type="spellEnd"/>
      <w:r>
        <w:rPr>
          <w:rFonts w:ascii="Times New Roman" w:eastAsia="Cambria" w:hAnsi="Times New Roman" w:cs="Times New Roman"/>
          <w:sz w:val="24"/>
          <w:szCs w:val="24"/>
          <w:shd w:val="clear" w:color="auto" w:fill="FFFFFF"/>
        </w:rPr>
        <w:t>, pagrindžiančius bent vieną Partnerio atsisakymo ar keitimo aplinkybę, nurodytą Sutartyje;</w:t>
      </w:r>
    </w:p>
    <w:p w14:paraId="0EF31007"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BA8F1F"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Pr>
          <w:rFonts w:ascii="Times New Roman" w:hAnsi="Times New Roman" w:cs="Times New Roman"/>
          <w:sz w:val="24"/>
          <w:szCs w:val="24"/>
        </w:rPr>
        <w:t xml:space="preserve">gu taikytina, kokybės vadybos ir (arba) aplinkos apsaugos vadybos sistemos standartų reikalavimus įrodančius dokumentus. Visais atvejais </w:t>
      </w:r>
      <w:r>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Cambria" w:hAnsi="Times New Roman" w:cs="Times New Roman"/>
          <w:sz w:val="24"/>
          <w:szCs w:val="24"/>
        </w:rPr>
        <w:t xml:space="preserve">nacionalinio saugumo interesams bei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shd w:val="clear" w:color="auto" w:fill="FFFFFF"/>
        </w:rPr>
        <w:t xml:space="preserve"> (jei taikoma).</w:t>
      </w:r>
    </w:p>
    <w:p w14:paraId="1911630B"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Pr>
          <w:rFonts w:ascii="Times New Roman" w:eastAsia="Cambria" w:hAnsi="Times New Roman" w:cs="Times New Roman"/>
          <w:sz w:val="24"/>
          <w:szCs w:val="24"/>
        </w:rPr>
        <w:t xml:space="preserve">sutikimą </w:t>
      </w:r>
      <w:r>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115B1C" w14:textId="77777777" w:rsidR="008767EC" w:rsidRDefault="008767EC">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73E13143"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3.4.</w:t>
      </w:r>
      <w:r>
        <w:rPr>
          <w:rFonts w:ascii="Times New Roman" w:eastAsia="Arial" w:hAnsi="Times New Roman" w:cs="Times New Roman"/>
          <w:b/>
          <w:sz w:val="24"/>
          <w:szCs w:val="24"/>
        </w:rPr>
        <w:tab/>
        <w:t>Susitarimai dėl tiesioginio atsiskaitymo su subtiekėjais</w:t>
      </w:r>
    </w:p>
    <w:p w14:paraId="212BCD5B"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2871D2D5"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3.4.1.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31B206C1"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sudarius Sutartį, Tiekėjas ne vėliau negu Sutartis pradedama vykdyti, įsipareigoja Pirkėjui raštu </w:t>
      </w:r>
      <w:r>
        <w:rPr>
          <w:rFonts w:ascii="Times New Roman" w:eastAsia="Cambria" w:hAnsi="Times New Roman" w:cs="Times New Roman"/>
          <w:sz w:val="24"/>
          <w:szCs w:val="24"/>
          <w:shd w:val="clear" w:color="auto" w:fill="FFFFFF"/>
        </w:rPr>
        <w:lastRenderedPageBreak/>
        <w:t xml:space="preserve">pateikti tuo metu žinomų subtiekėjų pavadinimus, atstovus ir jų kontaktinius duomenis. Pirkėjas taip pat reikalauja, kad Tiekėjas informuotų apie minėtos informacijos </w:t>
      </w:r>
      <w:proofErr w:type="spellStart"/>
      <w:r>
        <w:rPr>
          <w:rFonts w:ascii="Times New Roman" w:eastAsia="Cambria" w:hAnsi="Times New Roman" w:cs="Times New Roman"/>
          <w:sz w:val="24"/>
          <w:szCs w:val="24"/>
          <w:shd w:val="clear" w:color="auto" w:fill="FFFFFF"/>
        </w:rPr>
        <w:t>pasikeitimus</w:t>
      </w:r>
      <w:proofErr w:type="spellEnd"/>
      <w:r>
        <w:rPr>
          <w:rFonts w:ascii="Times New Roman" w:eastAsia="Cambria" w:hAnsi="Times New Roman" w:cs="Times New Roman"/>
          <w:sz w:val="24"/>
          <w:szCs w:val="24"/>
          <w:shd w:val="clear" w:color="auto" w:fill="FFFFFF"/>
        </w:rPr>
        <w:t xml:space="preserve"> visu Sutarties vykdymo metu;</w:t>
      </w:r>
    </w:p>
    <w:p w14:paraId="15B9D7A2"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3.4.1.2.</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5921A33"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3.4.1.3.</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eastAsia="Cambria" w:hAnsi="Times New Roman" w:cs="Times New Roman"/>
          <w:sz w:val="24"/>
          <w:szCs w:val="24"/>
          <w:shd w:val="clear" w:color="auto" w:fill="FFFFFF"/>
        </w:rPr>
        <w:t>subtiekimo</w:t>
      </w:r>
      <w:proofErr w:type="spellEnd"/>
      <w:r>
        <w:rPr>
          <w:rFonts w:ascii="Times New Roman" w:eastAsia="Cambria" w:hAnsi="Times New Roman" w:cs="Times New Roman"/>
          <w:sz w:val="24"/>
          <w:szCs w:val="24"/>
          <w:shd w:val="clear" w:color="auto" w:fill="FFFFFF"/>
        </w:rPr>
        <w:t xml:space="preserve"> sutartyje nustatytus reikalavimus;</w:t>
      </w:r>
    </w:p>
    <w:p w14:paraId="2103E0C9"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3.4.1.4.</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2CD332B9" w14:textId="77777777" w:rsidR="008767EC" w:rsidRDefault="008767EC">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3D4DA36C" w14:textId="77777777" w:rsidR="008767EC" w:rsidRDefault="00697E6F">
      <w:pPr>
        <w:widowControl w:val="0"/>
        <w:tabs>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4.</w:t>
      </w:r>
      <w:r>
        <w:rPr>
          <w:rFonts w:ascii="Times New Roman" w:eastAsia="Arial" w:hAnsi="Times New Roman" w:cs="Times New Roman"/>
          <w:b/>
          <w:caps/>
          <w:sz w:val="24"/>
          <w:szCs w:val="24"/>
        </w:rPr>
        <w:tab/>
        <w:t>Šalių bendradarbiavimas</w:t>
      </w:r>
    </w:p>
    <w:p w14:paraId="66833342"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4.1.</w:t>
      </w:r>
      <w:r>
        <w:rPr>
          <w:rFonts w:ascii="Times New Roman" w:eastAsia="Arial" w:hAnsi="Times New Roman" w:cs="Times New Roman"/>
          <w:b/>
          <w:sz w:val="24"/>
          <w:szCs w:val="24"/>
        </w:rPr>
        <w:tab/>
        <w:t>Šalių bendradarbiavimo pareiga</w:t>
      </w:r>
    </w:p>
    <w:p w14:paraId="525260B0"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D54277D"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4.1.1.</w:t>
      </w:r>
      <w:r>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7BC14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4.1.2.</w:t>
      </w:r>
      <w:r>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6B3671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4.1.3.</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 xml:space="preserve">Jeigu Šalis susiduria su </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 xml:space="preserve"> kliūtis</w:t>
      </w:r>
      <w:r>
        <w:rPr>
          <w:rFonts w:ascii="Times New Roman" w:eastAsia="Arial" w:hAnsi="Times New Roman" w:cs="Times New Roman"/>
          <w:sz w:val="24"/>
          <w:szCs w:val="24"/>
        </w:rPr>
        <w:t xml:space="preserve"> ir imtis visų nuo jos priklausančių protingų priemonių toms kliūtims pašalinti.</w:t>
      </w:r>
    </w:p>
    <w:p w14:paraId="2B878998" w14:textId="77777777" w:rsidR="008767EC" w:rsidRDefault="008767EC">
      <w:pPr>
        <w:widowControl w:val="0"/>
        <w:tabs>
          <w:tab w:val="left" w:pos="567"/>
          <w:tab w:val="left" w:pos="851"/>
          <w:tab w:val="left" w:pos="992"/>
          <w:tab w:val="left" w:pos="1134"/>
        </w:tabs>
        <w:spacing w:after="0"/>
        <w:ind w:firstLine="53"/>
        <w:jc w:val="center"/>
        <w:rPr>
          <w:rFonts w:ascii="Times New Roman" w:eastAsia="Arial" w:hAnsi="Times New Roman" w:cs="Times New Roman"/>
          <w:b/>
          <w:bCs/>
          <w:sz w:val="24"/>
          <w:szCs w:val="24"/>
        </w:rPr>
      </w:pPr>
    </w:p>
    <w:p w14:paraId="09B65FB1"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4.2.</w:t>
      </w:r>
      <w:r>
        <w:rPr>
          <w:rFonts w:ascii="Times New Roman" w:hAnsi="Times New Roman" w:cs="Times New Roman"/>
          <w:sz w:val="24"/>
          <w:szCs w:val="24"/>
        </w:rPr>
        <w:tab/>
      </w:r>
      <w:r>
        <w:rPr>
          <w:rFonts w:ascii="Times New Roman" w:eastAsia="Arial" w:hAnsi="Times New Roman" w:cs="Times New Roman"/>
          <w:b/>
          <w:bCs/>
          <w:sz w:val="24"/>
          <w:szCs w:val="24"/>
        </w:rPr>
        <w:t>Kontaktiniai asmenys</w:t>
      </w:r>
    </w:p>
    <w:p w14:paraId="3481CA1D"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23398F1"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4.2.1.</w:t>
      </w:r>
      <w:r>
        <w:rPr>
          <w:rFonts w:ascii="Times New Roman" w:hAnsi="Times New Roman" w:cs="Times New Roman"/>
          <w:sz w:val="24"/>
          <w:szCs w:val="24"/>
        </w:rPr>
        <w:tab/>
      </w:r>
      <w:r>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7F50A9"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4.2.2.</w:t>
      </w:r>
      <w:r>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cs="Times New Roman"/>
          <w:sz w:val="24"/>
          <w:szCs w:val="24"/>
        </w:rPr>
        <w:t xml:space="preserve"> </w:t>
      </w:r>
      <w:r>
        <w:rPr>
          <w:rFonts w:ascii="Times New Roman" w:eastAsia="Arial" w:hAnsi="Times New Roman" w:cs="Times New Roman"/>
          <w:sz w:val="24"/>
          <w:szCs w:val="24"/>
        </w:rPr>
        <w:t>vardą, pavardę, el. paštą ir telefono numerį.</w:t>
      </w:r>
    </w:p>
    <w:p w14:paraId="6F4627A7"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4.2.3.</w:t>
      </w:r>
      <w:r>
        <w:rPr>
          <w:rFonts w:ascii="Times New Roman" w:hAnsi="Times New Roman" w:cs="Times New Roman"/>
          <w:sz w:val="24"/>
          <w:szCs w:val="24"/>
        </w:rPr>
        <w:tab/>
      </w:r>
      <w:r>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6C1DB6" w14:textId="77777777" w:rsidR="008767EC" w:rsidRDefault="008767E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5BBCCC9F"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lastRenderedPageBreak/>
        <w:t>5.</w:t>
      </w:r>
      <w:r>
        <w:rPr>
          <w:rFonts w:ascii="Times New Roman" w:hAnsi="Times New Roman" w:cs="Times New Roman"/>
          <w:sz w:val="24"/>
          <w:szCs w:val="24"/>
        </w:rPr>
        <w:tab/>
      </w:r>
      <w:r>
        <w:rPr>
          <w:rFonts w:ascii="Times New Roman" w:eastAsia="Arial" w:hAnsi="Times New Roman" w:cs="Times New Roman"/>
          <w:b/>
          <w:bCs/>
          <w:caps/>
          <w:sz w:val="24"/>
          <w:szCs w:val="24"/>
        </w:rPr>
        <w:t>SUTARTIES VYKDYMO METU PATEIKIAMI dokumentai</w:t>
      </w:r>
    </w:p>
    <w:p w14:paraId="7502D330" w14:textId="77777777" w:rsidR="008767EC" w:rsidRDefault="008767EC" w:rsidP="003A5112">
      <w:pPr>
        <w:keepNext/>
        <w:keepLines/>
        <w:tabs>
          <w:tab w:val="left" w:pos="0"/>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086CDA11"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5.1.</w:t>
      </w:r>
      <w:r>
        <w:rPr>
          <w:rFonts w:ascii="Times New Roman" w:hAnsi="Times New Roman" w:cs="Times New Roman"/>
          <w:sz w:val="24"/>
          <w:szCs w:val="24"/>
        </w:rPr>
        <w:tab/>
      </w:r>
      <w:r>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2F67AF1"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5.2.</w:t>
      </w:r>
      <w:r>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D7554D"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5.3.</w:t>
      </w:r>
      <w:r>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F05E6F" w14:textId="77777777" w:rsidR="008767EC" w:rsidRDefault="008767E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1763C502"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Pr>
          <w:rFonts w:ascii="Times New Roman" w:eastAsia="Arial" w:hAnsi="Times New Roman" w:cs="Times New Roman"/>
          <w:b/>
          <w:caps/>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caps/>
          <w:sz w:val="24"/>
          <w:szCs w:val="24"/>
        </w:rPr>
        <w:t xml:space="preserve"> </w:t>
      </w:r>
      <w:r>
        <w:rPr>
          <w:rFonts w:ascii="Times New Roman" w:eastAsia="Arial" w:hAnsi="Times New Roman" w:cs="Times New Roman"/>
          <w:b/>
          <w:bCs/>
          <w:sz w:val="24"/>
          <w:szCs w:val="24"/>
        </w:rPr>
        <w:t>TEIKIMO</w:t>
      </w:r>
      <w:r>
        <w:rPr>
          <w:rFonts w:ascii="Times New Roman" w:eastAsia="Arial" w:hAnsi="Times New Roman" w:cs="Times New Roman"/>
          <w:b/>
          <w:caps/>
          <w:sz w:val="24"/>
          <w:szCs w:val="24"/>
        </w:rPr>
        <w:t xml:space="preserve"> PABAIGA IR </w:t>
      </w:r>
      <w:r>
        <w:rPr>
          <w:rFonts w:ascii="Times New Roman" w:eastAsia="Arial" w:hAnsi="Times New Roman" w:cs="Times New Roman"/>
          <w:b/>
          <w:bCs/>
          <w:sz w:val="24"/>
          <w:szCs w:val="24"/>
        </w:rPr>
        <w:t>PASLAUGŲ REZULTATO</w:t>
      </w:r>
      <w:r>
        <w:rPr>
          <w:rFonts w:ascii="Times New Roman" w:eastAsia="Arial" w:hAnsi="Times New Roman" w:cs="Times New Roman"/>
          <w:b/>
          <w:sz w:val="24"/>
          <w:szCs w:val="24"/>
        </w:rPr>
        <w:t xml:space="preserve"> </w:t>
      </w:r>
      <w:r>
        <w:rPr>
          <w:rFonts w:ascii="Times New Roman" w:eastAsia="Arial" w:hAnsi="Times New Roman" w:cs="Times New Roman"/>
          <w:b/>
          <w:caps/>
          <w:sz w:val="24"/>
          <w:szCs w:val="24"/>
        </w:rPr>
        <w:t>priėmimas</w:t>
      </w:r>
    </w:p>
    <w:p w14:paraId="69899ACA"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6.1.</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xml:space="preserve"> teikimo pabaiga</w:t>
      </w:r>
    </w:p>
    <w:p w14:paraId="5F043902"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400BE4B5"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w:t>
      </w:r>
      <w:r>
        <w:rPr>
          <w:rFonts w:ascii="Times New Roman" w:eastAsia="Arial" w:hAnsi="Times New Roman" w:cs="Times New Roman"/>
          <w:sz w:val="24"/>
          <w:szCs w:val="24"/>
        </w:rPr>
        <w:tab/>
        <w:t>Paslaugų teikimas laikomas užbaigtu, kai yra įvykdytos visos šios sąlygos:</w:t>
      </w:r>
    </w:p>
    <w:p w14:paraId="2351CB9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6.1.1.1.</w:t>
      </w:r>
      <w:r>
        <w:rPr>
          <w:rFonts w:ascii="Times New Roman" w:eastAsia="Arial" w:hAnsi="Times New Roman" w:cs="Times New Roman"/>
          <w:sz w:val="24"/>
          <w:szCs w:val="24"/>
        </w:rPr>
        <w:tab/>
        <w:t xml:space="preserve">Tiekėjas suteikė visas Paslaugas pagal Sutarties ir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w:t>
      </w:r>
    </w:p>
    <w:p w14:paraId="13FB756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6.1.1.2.</w:t>
      </w:r>
      <w:r>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30D3062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6.1.1.3.</w:t>
      </w:r>
      <w:r>
        <w:rPr>
          <w:rFonts w:ascii="Times New Roman" w:hAnsi="Times New Roman" w:cs="Times New Roman"/>
          <w:sz w:val="24"/>
          <w:szCs w:val="24"/>
        </w:rPr>
        <w:tab/>
      </w:r>
      <w:r>
        <w:rPr>
          <w:rFonts w:ascii="Times New Roman" w:eastAsia="Arial" w:hAnsi="Times New Roman" w:cs="Times New Roman"/>
          <w:sz w:val="24"/>
          <w:szCs w:val="24"/>
        </w:rPr>
        <w:t>Tiekėjas apmokė Pirkėjo personalą, kaip naudotis Paslaugų rezultatu (jeigu to reikalaujama);</w:t>
      </w:r>
    </w:p>
    <w:p w14:paraId="2AA08A1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6.1.1.4.</w:t>
      </w:r>
      <w:r>
        <w:rPr>
          <w:rFonts w:ascii="Times New Roman" w:hAnsi="Times New Roman" w:cs="Times New Roman"/>
          <w:sz w:val="24"/>
          <w:szCs w:val="24"/>
        </w:rPr>
        <w:tab/>
      </w:r>
      <w:r>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BDE98D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6.1.1.5.</w:t>
      </w:r>
      <w:r>
        <w:rPr>
          <w:rFonts w:ascii="Times New Roman" w:hAnsi="Times New Roman" w:cs="Times New Roman"/>
          <w:sz w:val="24"/>
          <w:szCs w:val="24"/>
        </w:rPr>
        <w:tab/>
      </w:r>
      <w:r>
        <w:rPr>
          <w:rFonts w:ascii="Times New Roman" w:eastAsia="Arial" w:hAnsi="Times New Roman" w:cs="Times New Roman"/>
          <w:sz w:val="24"/>
          <w:szCs w:val="24"/>
        </w:rPr>
        <w:t xml:space="preserve">Tiekėjas įvykdė kitas sąlygas, numatytas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599DC40"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AA357FF"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6.2.</w:t>
      </w:r>
      <w:r>
        <w:rPr>
          <w:rFonts w:ascii="Times New Roman" w:hAnsi="Times New Roman" w:cs="Times New Roman"/>
          <w:sz w:val="24"/>
          <w:szCs w:val="24"/>
        </w:rPr>
        <w:tab/>
      </w:r>
      <w:r>
        <w:rPr>
          <w:rFonts w:ascii="Times New Roman" w:eastAsia="Arial" w:hAnsi="Times New Roman" w:cs="Times New Roman"/>
          <w:b/>
          <w:bCs/>
          <w:sz w:val="24"/>
          <w:szCs w:val="24"/>
        </w:rPr>
        <w:t>Paslaugų, kurios yra vienkartinio pobūdžio, teikiamos periodiškai arba pagal Pirkėjo Užsakymą perdavimas–priėmimas</w:t>
      </w:r>
    </w:p>
    <w:p w14:paraId="377395D3" w14:textId="77777777" w:rsidR="008767EC" w:rsidRDefault="008767EC"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p>
    <w:p w14:paraId="68477E5D"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6.2.1.</w:t>
      </w:r>
      <w:r>
        <w:rPr>
          <w:rFonts w:ascii="Times New Roman" w:hAnsi="Times New Roman" w:cs="Times New Roman"/>
          <w:sz w:val="24"/>
          <w:szCs w:val="24"/>
        </w:rPr>
        <w:tab/>
      </w:r>
      <w:r>
        <w:rPr>
          <w:rFonts w:ascii="Times New Roman" w:eastAsia="Arial" w:hAnsi="Times New Roman" w:cs="Times New Roman"/>
          <w:sz w:val="24"/>
          <w:szCs w:val="24"/>
        </w:rPr>
        <w:t xml:space="preserve">Tiekėjas privalo </w:t>
      </w:r>
      <w:r>
        <w:rPr>
          <w:rFonts w:ascii="Times New Roman" w:hAnsi="Times New Roman" w:cs="Times New Roman"/>
          <w:sz w:val="24"/>
          <w:szCs w:val="24"/>
        </w:rPr>
        <w:t>suteikti Paslaugas ir perduoti Paslaugų rezultatą (jei taikoma) Pirkėjui</w:t>
      </w:r>
      <w:r>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9C7B744"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6.2.2.</w:t>
      </w:r>
      <w:r>
        <w:rPr>
          <w:rFonts w:ascii="Times New Roman" w:hAnsi="Times New Roman" w:cs="Times New Roman"/>
          <w:sz w:val="24"/>
          <w:szCs w:val="24"/>
        </w:rPr>
        <w:tab/>
      </w:r>
      <w:r>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CE5A63"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6.2.3.</w:t>
      </w:r>
      <w:r>
        <w:rPr>
          <w:rFonts w:ascii="Times New Roman" w:eastAsia="Arial" w:hAnsi="Times New Roman" w:cs="Times New Roman"/>
          <w:sz w:val="24"/>
          <w:szCs w:val="24"/>
        </w:rPr>
        <w:tab/>
        <w:t>Tiekėjui suteikus Paslaugas, Pirkėjas atlieka jų patikrinimą ir privalo:</w:t>
      </w:r>
    </w:p>
    <w:p w14:paraId="106E41A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6.2.3.1.</w:t>
      </w:r>
      <w:r>
        <w:rPr>
          <w:rFonts w:ascii="Times New Roman" w:hAnsi="Times New Roman" w:cs="Times New Roman"/>
          <w:sz w:val="24"/>
          <w:szCs w:val="24"/>
        </w:rPr>
        <w:tab/>
      </w:r>
      <w:r>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70D9C4F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6.2.3.2.</w:t>
      </w:r>
      <w:r>
        <w:rPr>
          <w:rFonts w:ascii="Times New Roman" w:hAnsi="Times New Roman" w:cs="Times New Roman"/>
          <w:sz w:val="24"/>
          <w:szCs w:val="24"/>
        </w:rPr>
        <w:tab/>
      </w:r>
      <w:r>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Times New Roman" w:eastAsia="Arial" w:hAnsi="Times New Roman" w:cs="Times New Roman"/>
          <w:b/>
          <w:bCs/>
          <w:sz w:val="24"/>
          <w:szCs w:val="24"/>
        </w:rPr>
        <w:t>toliau – Defektų aktas</w:t>
      </w:r>
      <w:r>
        <w:rPr>
          <w:rFonts w:ascii="Times New Roman" w:eastAsia="Arial" w:hAnsi="Times New Roman" w:cs="Times New Roman"/>
          <w:sz w:val="24"/>
          <w:szCs w:val="24"/>
        </w:rPr>
        <w:t>); arba</w:t>
      </w:r>
    </w:p>
    <w:p w14:paraId="6D66FA8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6.2.3.3.</w:t>
      </w:r>
      <w:r>
        <w:rPr>
          <w:rFonts w:ascii="Times New Roman" w:hAnsi="Times New Roman" w:cs="Times New Roman"/>
          <w:sz w:val="24"/>
          <w:szCs w:val="24"/>
        </w:rPr>
        <w:tab/>
      </w:r>
      <w:r>
        <w:rPr>
          <w:rFonts w:ascii="Times New Roman" w:eastAsia="Arial" w:hAnsi="Times New Roman" w:cs="Times New Roman"/>
          <w:sz w:val="24"/>
          <w:szCs w:val="24"/>
        </w:rPr>
        <w:t>atsisakyti priimti Paslaugų rezultatą ir įteikti (arba išsiųsti) Defektų aktą Tiekėjui dėl netinkamų Paslaugų ar jų dalies.</w:t>
      </w:r>
    </w:p>
    <w:p w14:paraId="22A5ADA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6.2.4.</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ir pateikė visus reikiamus dokumentus.</w:t>
      </w:r>
    </w:p>
    <w:p w14:paraId="490320A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6.2.5.</w:t>
      </w:r>
      <w:r>
        <w:rPr>
          <w:rFonts w:ascii="Times New Roman" w:hAnsi="Times New Roman" w:cs="Times New Roman"/>
          <w:sz w:val="24"/>
          <w:szCs w:val="24"/>
        </w:rPr>
        <w:tab/>
      </w:r>
      <w:r>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0889B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6.2.6.</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A985CF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6.2.7.</w:t>
      </w:r>
      <w:r>
        <w:rPr>
          <w:rFonts w:ascii="Times New Roman" w:hAnsi="Times New Roman" w:cs="Times New Roman"/>
          <w:sz w:val="24"/>
          <w:szCs w:val="24"/>
        </w:rPr>
        <w:tab/>
        <w:t xml:space="preserve">Su Paslaugomis susijusių prekių </w:t>
      </w:r>
      <w:r>
        <w:rPr>
          <w:rFonts w:ascii="Times New Roman" w:eastAsia="Arial" w:hAnsi="Times New Roman" w:cs="Times New Roman"/>
          <w:sz w:val="24"/>
          <w:szCs w:val="24"/>
        </w:rPr>
        <w:t>praradimo ar sugadinimo ar atsitiktinio žuvimo rizika Pirkėjui iš Tiekėjo pereina nuo faktinio tokių Paslaugų priėmimo momento.</w:t>
      </w:r>
    </w:p>
    <w:p w14:paraId="62344D7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6.2.8.</w:t>
      </w:r>
      <w:r>
        <w:rPr>
          <w:rFonts w:ascii="Times New Roman" w:hAnsi="Times New Roman" w:cs="Times New Roman"/>
          <w:sz w:val="24"/>
          <w:szCs w:val="24"/>
        </w:rPr>
        <w:tab/>
      </w:r>
      <w:r>
        <w:rPr>
          <w:rFonts w:ascii="Times New Roman" w:eastAsia="Arial" w:hAnsi="Times New Roman" w:cs="Times New Roman"/>
          <w:sz w:val="24"/>
          <w:szCs w:val="24"/>
        </w:rPr>
        <w:t>Pirkėjas turi teisę naudotis Paslaugų rezultatu (jei taikoma) tik po Paslaugų perdavimo–priėmimo akto pasirašymo.</w:t>
      </w:r>
    </w:p>
    <w:p w14:paraId="0B8DD71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810137" w14:textId="77777777" w:rsidR="008767EC" w:rsidRDefault="008767E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7F188AD8"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6.3.</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kurios teikiamos etapais, perdavimas–priėmimas</w:t>
      </w:r>
    </w:p>
    <w:p w14:paraId="6B9387F0"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5D2EB9D" w14:textId="77777777" w:rsidR="008767EC" w:rsidRDefault="00697E6F" w:rsidP="00466A19">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7A5AF64"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6.3.2.</w:t>
      </w:r>
      <w:r>
        <w:rPr>
          <w:rFonts w:ascii="Times New Roman" w:hAnsi="Times New Roman" w:cs="Times New Roman"/>
          <w:sz w:val="24"/>
          <w:szCs w:val="24"/>
        </w:rPr>
        <w:tab/>
      </w:r>
      <w:r>
        <w:rPr>
          <w:rFonts w:ascii="Times New Roman" w:eastAsia="Arial" w:hAnsi="Times New Roman" w:cs="Times New Roman"/>
          <w:sz w:val="24"/>
          <w:szCs w:val="24"/>
        </w:rPr>
        <w:t xml:space="preserve">Konkrečiame etape suteiktų Paslaugų rezultatas perduodamas Šalims pasirašant Paslaugų perdavimo–priėmimo aktą, kuris pasirašomas 2 (dviem) vienodą teisinę galią turinčiais egzemplioriais </w:t>
      </w:r>
      <w:r>
        <w:rPr>
          <w:rFonts w:ascii="Times New Roman" w:eastAsia="Arial" w:hAnsi="Times New Roman" w:cs="Times New Roman"/>
          <w:sz w:val="24"/>
          <w:szCs w:val="24"/>
        </w:rPr>
        <w:lastRenderedPageBreak/>
        <w:t>(išskyrus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466281" w14:textId="77777777" w:rsidR="008767EC" w:rsidRDefault="00697E6F">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93D93CD" w14:textId="77777777" w:rsidR="008767EC" w:rsidRDefault="00697E6F">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A5C0E5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w:t>
      </w:r>
      <w:r>
        <w:rPr>
          <w:rFonts w:ascii="Times New Roman" w:hAnsi="Times New Roman" w:cs="Times New Roman"/>
          <w:sz w:val="24"/>
          <w:szCs w:val="24"/>
        </w:rPr>
        <w:tab/>
      </w:r>
      <w:r>
        <w:rPr>
          <w:rFonts w:ascii="Times New Roman" w:eastAsia="Arial" w:hAnsi="Times New Roman" w:cs="Times New Roman"/>
          <w:sz w:val="24"/>
          <w:szCs w:val="24"/>
        </w:rPr>
        <w:t>Tiekėjui suteikus Paslaugas konkrečiame etape, Pirkėjas atlieka Paslaugų rezultato patikrinimą ir privalo:</w:t>
      </w:r>
    </w:p>
    <w:p w14:paraId="189FFF6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D1597F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6.3.5.2.</w:t>
      </w:r>
      <w:r>
        <w:rPr>
          <w:rFonts w:ascii="Times New Roman" w:hAnsi="Times New Roman" w:cs="Times New Roman"/>
          <w:sz w:val="24"/>
          <w:szCs w:val="24"/>
        </w:rPr>
        <w:tab/>
      </w:r>
      <w:r>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Times New Roman" w:eastAsia="Arial" w:hAnsi="Times New Roman" w:cs="Times New Roman"/>
          <w:b/>
          <w:bCs/>
          <w:sz w:val="24"/>
          <w:szCs w:val="24"/>
        </w:rPr>
        <w:t>Defektų aktas</w:t>
      </w:r>
      <w:r>
        <w:rPr>
          <w:rFonts w:ascii="Times New Roman" w:eastAsia="Arial" w:hAnsi="Times New Roman" w:cs="Times New Roman"/>
          <w:sz w:val="24"/>
          <w:szCs w:val="24"/>
        </w:rPr>
        <w:t>); arba</w:t>
      </w:r>
    </w:p>
    <w:p w14:paraId="5073A32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F466FB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6.3.6.</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C37F4C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6.3.7.</w:t>
      </w:r>
      <w:r>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B64C8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6.3.8.</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1A3003C"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6.3.9.</w:t>
      </w:r>
      <w:r>
        <w:rPr>
          <w:rFonts w:ascii="Times New Roman" w:hAnsi="Times New Roman" w:cs="Times New Roman"/>
          <w:sz w:val="24"/>
          <w:szCs w:val="24"/>
        </w:rPr>
        <w:tab/>
      </w:r>
      <w:r>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Pr>
          <w:rFonts w:ascii="Times New Roman" w:hAnsi="Times New Roman" w:cs="Times New Roman"/>
          <w:sz w:val="24"/>
          <w:szCs w:val="24"/>
        </w:rPr>
        <w:t>jeigu kitaip nenumatyta Specialiosiose sąlygose.</w:t>
      </w:r>
    </w:p>
    <w:p w14:paraId="654CB6D1" w14:textId="77777777" w:rsidR="008767EC" w:rsidRDefault="00697E6F">
      <w:pPr>
        <w:keepNext/>
        <w:keepLines/>
        <w:tabs>
          <w:tab w:val="left" w:pos="567"/>
          <w:tab w:val="left" w:pos="851"/>
          <w:tab w:val="left" w:pos="992"/>
          <w:tab w:val="left" w:pos="1134"/>
        </w:tabs>
        <w:spacing w:after="0"/>
        <w:jc w:val="both"/>
        <w:rPr>
          <w:rFonts w:ascii="Times New Roman" w:eastAsia="Arial" w:hAnsi="Times New Roman" w:cs="Times New Roman"/>
          <w:bCs/>
          <w:sz w:val="24"/>
          <w:szCs w:val="24"/>
        </w:rPr>
      </w:pPr>
      <w:r>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B0E528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ascii="Times New Roman" w:eastAsia="Arial" w:hAnsi="Times New Roman" w:cs="Times New Roman"/>
          <w:sz w:val="24"/>
          <w:szCs w:val="24"/>
        </w:rPr>
        <w:lastRenderedPageBreak/>
        <w:t>taikomos Specialiosiose sąlygose nurodyto dydžio netesybos.</w:t>
      </w:r>
    </w:p>
    <w:p w14:paraId="7F811234"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5A45D30"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7.</w:t>
      </w:r>
      <w:r>
        <w:rPr>
          <w:rFonts w:ascii="Times New Roman" w:hAnsi="Times New Roman" w:cs="Times New Roman"/>
          <w:sz w:val="24"/>
          <w:szCs w:val="24"/>
        </w:rPr>
        <w:tab/>
      </w:r>
      <w:r>
        <w:rPr>
          <w:rFonts w:ascii="Times New Roman" w:eastAsia="Arial" w:hAnsi="Times New Roman" w:cs="Times New Roman"/>
          <w:b/>
          <w:bCs/>
          <w:caps/>
          <w:sz w:val="24"/>
          <w:szCs w:val="24"/>
        </w:rPr>
        <w:t>Tiekėjo garantiniai įsipareigojimai</w:t>
      </w:r>
    </w:p>
    <w:p w14:paraId="5D97BD7F" w14:textId="77777777" w:rsidR="008767EC" w:rsidRDefault="00697E6F" w:rsidP="003A5112">
      <w:pPr>
        <w:keepNext/>
        <w:keepLines/>
        <w:widowControl w:val="0"/>
        <w:tabs>
          <w:tab w:val="left" w:pos="567"/>
          <w:tab w:val="left" w:pos="851"/>
          <w:tab w:val="left" w:pos="992"/>
          <w:tab w:val="left" w:pos="1134"/>
        </w:tabs>
        <w:spacing w:after="0"/>
        <w:ind w:hanging="360"/>
        <w:jc w:val="center"/>
        <w:rPr>
          <w:rFonts w:ascii="Times New Roman" w:eastAsia="Arial" w:hAnsi="Times New Roman" w:cs="Times New Roman"/>
          <w:b/>
          <w:sz w:val="24"/>
          <w:szCs w:val="24"/>
        </w:rPr>
      </w:pPr>
      <w:r>
        <w:rPr>
          <w:rFonts w:ascii="Times New Roman" w:eastAsia="Arial" w:hAnsi="Times New Roman" w:cs="Times New Roman"/>
          <w:b/>
          <w:bCs/>
          <w:sz w:val="24"/>
          <w:szCs w:val="24"/>
        </w:rPr>
        <w:t>7.1.</w:t>
      </w:r>
      <w:r>
        <w:rPr>
          <w:rFonts w:ascii="Times New Roman" w:eastAsia="Arial" w:hAnsi="Times New Roman" w:cs="Times New Roman"/>
          <w:b/>
          <w:bCs/>
          <w:sz w:val="24"/>
          <w:szCs w:val="24"/>
        </w:rPr>
        <w:tab/>
      </w:r>
      <w:r>
        <w:rPr>
          <w:rFonts w:ascii="Times New Roman" w:eastAsia="Arial" w:hAnsi="Times New Roman" w:cs="Times New Roman"/>
          <w:b/>
          <w:sz w:val="24"/>
          <w:szCs w:val="24"/>
        </w:rPr>
        <w:t>Garantiniai terminai (jei taikoma)</w:t>
      </w:r>
    </w:p>
    <w:p w14:paraId="214DA0C8"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A1DE4DC"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7.1.1.</w:t>
      </w:r>
      <w:r>
        <w:rPr>
          <w:rFonts w:ascii="Times New Roman" w:hAnsi="Times New Roman" w:cs="Times New Roman"/>
          <w:sz w:val="24"/>
          <w:szCs w:val="24"/>
        </w:rPr>
        <w:tab/>
      </w:r>
      <w:r>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E19B59"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7.1.2.</w:t>
      </w:r>
      <w:r>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5116D7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7.1.3.</w:t>
      </w:r>
      <w:r>
        <w:rPr>
          <w:rFonts w:ascii="Times New Roman" w:hAnsi="Times New Roman" w:cs="Times New Roman"/>
          <w:sz w:val="24"/>
          <w:szCs w:val="24"/>
        </w:rPr>
        <w:tab/>
      </w:r>
      <w:r>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8A22B2D" w14:textId="77777777" w:rsidR="008767EC" w:rsidRDefault="008767EC">
      <w:pPr>
        <w:widowControl w:val="0"/>
        <w:tabs>
          <w:tab w:val="left" w:pos="567"/>
          <w:tab w:val="left" w:pos="709"/>
          <w:tab w:val="left" w:pos="851"/>
          <w:tab w:val="left" w:pos="992"/>
          <w:tab w:val="left" w:pos="1134"/>
        </w:tabs>
        <w:spacing w:after="0"/>
        <w:jc w:val="center"/>
        <w:rPr>
          <w:rFonts w:ascii="Times New Roman" w:eastAsia="Arial" w:hAnsi="Times New Roman" w:cs="Times New Roman"/>
          <w:b/>
          <w:bCs/>
          <w:sz w:val="24"/>
          <w:szCs w:val="24"/>
        </w:rPr>
      </w:pPr>
    </w:p>
    <w:p w14:paraId="605F4439"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7.2.</w:t>
      </w:r>
      <w:r>
        <w:rPr>
          <w:rFonts w:ascii="Times New Roman" w:hAnsi="Times New Roman" w:cs="Times New Roman"/>
          <w:sz w:val="24"/>
          <w:szCs w:val="24"/>
        </w:rPr>
        <w:tab/>
      </w:r>
      <w:r>
        <w:rPr>
          <w:rFonts w:ascii="Times New Roman" w:eastAsia="Arial" w:hAnsi="Times New Roman" w:cs="Times New Roman"/>
          <w:b/>
          <w:bCs/>
          <w:sz w:val="24"/>
          <w:szCs w:val="24"/>
        </w:rPr>
        <w:t>Pretenzijos dėl Paslaugų trūkumų</w:t>
      </w:r>
    </w:p>
    <w:p w14:paraId="41C9279B"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5D014A89"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7.2.1.</w:t>
      </w:r>
      <w:r>
        <w:rPr>
          <w:rFonts w:ascii="Times New Roman" w:hAnsi="Times New Roman" w:cs="Times New Roman"/>
          <w:sz w:val="24"/>
          <w:szCs w:val="24"/>
        </w:rPr>
        <w:tab/>
      </w:r>
      <w:r>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9552D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7.2.2.</w:t>
      </w:r>
      <w:r>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0F18" w14:textId="77777777" w:rsidR="008767EC" w:rsidRDefault="00697E6F">
      <w:pPr>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7.2.3. Jei Tiekėjas nepripažįsta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2AC629"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7.2.3.1.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atitinka Sutartyje ir įstatymuose bei kituose teisės aktuose nurodytus reikalavimus – Pirkėjas;</w:t>
      </w:r>
    </w:p>
    <w:p w14:paraId="060106D0"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7.2.3.2.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neatitinka Sutartyje ir įstatymuose bei kituose teisės aktuose nurodytų reikalavimų – Tiekėjas.</w:t>
      </w:r>
    </w:p>
    <w:p w14:paraId="706F0CF6"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7.2.4. Ekspertizės išvados Šalims yra privalomos.</w:t>
      </w:r>
    </w:p>
    <w:p w14:paraId="6F512A6E"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D5C1EA" w14:textId="77777777" w:rsidR="008767EC" w:rsidRDefault="008767EC">
      <w:pP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E7CDC89"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7.3.</w:t>
      </w:r>
      <w:r>
        <w:rPr>
          <w:rFonts w:ascii="Times New Roman" w:eastAsia="Arial" w:hAnsi="Times New Roman" w:cs="Times New Roman"/>
          <w:b/>
          <w:bCs/>
          <w:sz w:val="24"/>
          <w:szCs w:val="24"/>
        </w:rPr>
        <w:tab/>
        <w:t xml:space="preserve">Paslaugų </w:t>
      </w:r>
      <w:r>
        <w:rPr>
          <w:rFonts w:ascii="Times New Roman" w:eastAsia="Arial" w:hAnsi="Times New Roman" w:cs="Times New Roman"/>
          <w:b/>
          <w:sz w:val="24"/>
          <w:szCs w:val="24"/>
        </w:rPr>
        <w:t>trūkumų šalinimas</w:t>
      </w:r>
    </w:p>
    <w:p w14:paraId="17256C42"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11B6D674"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7.3.1.</w:t>
      </w:r>
      <w:r>
        <w:rPr>
          <w:rFonts w:ascii="Times New Roman" w:hAnsi="Times New Roman" w:cs="Times New Roman"/>
          <w:sz w:val="24"/>
          <w:szCs w:val="24"/>
        </w:rPr>
        <w:tab/>
      </w:r>
      <w:r>
        <w:rPr>
          <w:rFonts w:ascii="Times New Roman" w:eastAsia="Arial" w:hAnsi="Times New Roman" w:cs="Times New Roman"/>
          <w:sz w:val="24"/>
          <w:szCs w:val="24"/>
        </w:rPr>
        <w:t>Tiekėjas privalo nemokamai pašalinti Paslaugų rezultato trūkumus. Jeigu nustatomi s</w:t>
      </w:r>
      <w:r>
        <w:rPr>
          <w:rFonts w:ascii="Times New Roman" w:hAnsi="Times New Roman" w:cs="Times New Roman"/>
          <w:sz w:val="24"/>
          <w:szCs w:val="24"/>
        </w:rPr>
        <w:t xml:space="preserve">u Paslaugomis susijusių prekių trūkumai, Tiekėjas privalo </w:t>
      </w:r>
      <w:r>
        <w:rPr>
          <w:rFonts w:ascii="Times New Roman" w:eastAsia="Arial" w:hAnsi="Times New Roman" w:cs="Times New Roman"/>
          <w:sz w:val="24"/>
          <w:szCs w:val="24"/>
        </w:rPr>
        <w:t xml:space="preserve">pašalinti </w:t>
      </w:r>
      <w:r>
        <w:rPr>
          <w:rFonts w:ascii="Times New Roman" w:hAnsi="Times New Roman" w:cs="Times New Roman"/>
          <w:sz w:val="24"/>
          <w:szCs w:val="24"/>
        </w:rPr>
        <w:t>jų</w:t>
      </w:r>
      <w:r>
        <w:rPr>
          <w:rFonts w:ascii="Times New Roman" w:eastAsia="Arial" w:hAnsi="Times New Roman" w:cs="Times New Roman"/>
          <w:sz w:val="24"/>
          <w:szCs w:val="24"/>
        </w:rPr>
        <w:t xml:space="preserve"> trūkumus, sutaisydamas prekes ar jų dalį arba pakeisdamas prekę nauja preke ar jos dalimi.</w:t>
      </w:r>
    </w:p>
    <w:p w14:paraId="2E4DD5A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7.3.2.</w:t>
      </w:r>
      <w:r>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B09C29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7.3.3.</w:t>
      </w:r>
      <w:r>
        <w:rPr>
          <w:rFonts w:ascii="Times New Roman" w:hAnsi="Times New Roman" w:cs="Times New Roman"/>
          <w:sz w:val="24"/>
          <w:szCs w:val="24"/>
        </w:rPr>
        <w:tab/>
      </w:r>
      <w:r>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07A84F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7.3.4.</w:t>
      </w:r>
      <w:r>
        <w:rPr>
          <w:rFonts w:ascii="Times New Roman" w:hAnsi="Times New Roman" w:cs="Times New Roman"/>
          <w:sz w:val="24"/>
          <w:szCs w:val="24"/>
        </w:rPr>
        <w:tab/>
      </w:r>
      <w:r>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4C432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7.3.5.</w:t>
      </w:r>
      <w:r>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B95BA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7.3.6.</w:t>
      </w:r>
      <w:r>
        <w:rPr>
          <w:rFonts w:ascii="Times New Roman" w:eastAsia="Arial" w:hAnsi="Times New Roman" w:cs="Times New Roman"/>
          <w:sz w:val="24"/>
          <w:szCs w:val="24"/>
        </w:rPr>
        <w:tab/>
        <w:t>Tiekėjas, pašalinęs visus Paslaugų trūkumus, privalo apie tai informuoti Pirkėją.</w:t>
      </w:r>
    </w:p>
    <w:p w14:paraId="78FDF4C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7.3.7.</w:t>
      </w:r>
      <w:r>
        <w:rPr>
          <w:rFonts w:ascii="Times New Roman" w:hAnsi="Times New Roman" w:cs="Times New Roman"/>
          <w:sz w:val="24"/>
          <w:szCs w:val="24"/>
        </w:rPr>
        <w:tab/>
      </w:r>
      <w:r>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1A356D9"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247884B"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7.4.</w:t>
      </w:r>
      <w:r>
        <w:rPr>
          <w:rFonts w:ascii="Times New Roman" w:hAnsi="Times New Roman" w:cs="Times New Roman"/>
          <w:sz w:val="24"/>
          <w:szCs w:val="24"/>
        </w:rPr>
        <w:tab/>
      </w:r>
      <w:r>
        <w:rPr>
          <w:rFonts w:ascii="Times New Roman" w:eastAsia="Arial" w:hAnsi="Times New Roman" w:cs="Times New Roman"/>
          <w:b/>
          <w:bCs/>
          <w:sz w:val="24"/>
          <w:szCs w:val="24"/>
        </w:rPr>
        <w:t>Pirkėjo teisės, Tiekėjui nepašalinus Paslaugų trūkumų</w:t>
      </w:r>
    </w:p>
    <w:p w14:paraId="7D446754"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443D09A9"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w:t>
      </w:r>
      <w:r>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74A873E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7.4.1.1.</w:t>
      </w:r>
      <w:r>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72769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trike/>
          <w:sz w:val="24"/>
          <w:szCs w:val="24"/>
        </w:rPr>
      </w:pPr>
      <w:r>
        <w:rPr>
          <w:rFonts w:ascii="Times New Roman" w:eastAsia="Arial" w:hAnsi="Times New Roman" w:cs="Times New Roman"/>
          <w:sz w:val="24"/>
          <w:szCs w:val="24"/>
        </w:rPr>
        <w:t>7.4.1.2.</w:t>
      </w:r>
      <w:r>
        <w:rPr>
          <w:rFonts w:ascii="Times New Roman" w:hAnsi="Times New Roman" w:cs="Times New Roman"/>
          <w:sz w:val="24"/>
          <w:szCs w:val="24"/>
        </w:rPr>
        <w:tab/>
      </w:r>
      <w:r>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3DA39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76B93B4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7.4.2.</w:t>
      </w:r>
      <w:r>
        <w:rPr>
          <w:rFonts w:ascii="Times New Roman" w:hAnsi="Times New Roman" w:cs="Times New Roman"/>
          <w:sz w:val="24"/>
          <w:szCs w:val="24"/>
        </w:rPr>
        <w:tab/>
      </w:r>
      <w:r>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w:t>
      </w:r>
      <w:r>
        <w:rPr>
          <w:rFonts w:ascii="Times New Roman" w:eastAsia="Arial" w:hAnsi="Times New Roman" w:cs="Times New Roman"/>
          <w:sz w:val="24"/>
          <w:szCs w:val="24"/>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2517A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7.4.3.</w:t>
      </w:r>
      <w:r>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909F08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7.4.4.</w:t>
      </w:r>
      <w:r>
        <w:rPr>
          <w:rFonts w:ascii="Times New Roman" w:hAnsi="Times New Roman" w:cs="Times New Roman"/>
          <w:sz w:val="24"/>
          <w:szCs w:val="24"/>
        </w:rPr>
        <w:tab/>
      </w:r>
      <w:r>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D5D8373"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78897C9"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8.</w:t>
      </w:r>
      <w:r>
        <w:rPr>
          <w:rFonts w:ascii="Times New Roman" w:hAnsi="Times New Roman" w:cs="Times New Roman"/>
          <w:sz w:val="24"/>
          <w:szCs w:val="24"/>
        </w:rPr>
        <w:tab/>
      </w:r>
      <w:r>
        <w:rPr>
          <w:rFonts w:ascii="Times New Roman" w:eastAsia="Arial" w:hAnsi="Times New Roman" w:cs="Times New Roman"/>
          <w:b/>
          <w:bCs/>
          <w:caps/>
          <w:sz w:val="24"/>
          <w:szCs w:val="24"/>
        </w:rPr>
        <w:t>PASLAUGŲ SUTEIKIMO TERMINAI</w:t>
      </w:r>
    </w:p>
    <w:p w14:paraId="4E33DF06"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8.1.</w:t>
      </w:r>
      <w:r>
        <w:rPr>
          <w:rFonts w:ascii="Times New Roman" w:hAnsi="Times New Roman" w:cs="Times New Roman"/>
          <w:sz w:val="24"/>
          <w:szCs w:val="24"/>
        </w:rPr>
        <w:tab/>
      </w:r>
      <w:r>
        <w:rPr>
          <w:rFonts w:ascii="Times New Roman" w:eastAsia="Arial" w:hAnsi="Times New Roman" w:cs="Times New Roman"/>
          <w:b/>
          <w:bCs/>
          <w:sz w:val="24"/>
          <w:szCs w:val="24"/>
        </w:rPr>
        <w:t>Paslaugų terminai ir teikimo grafikas</w:t>
      </w:r>
    </w:p>
    <w:p w14:paraId="36FFBD53"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0C0EF252"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8.1.1.</w:t>
      </w:r>
      <w:r>
        <w:rPr>
          <w:rFonts w:ascii="Times New Roman" w:eastAsia="Arial" w:hAnsi="Times New Roman" w:cs="Times New Roman"/>
          <w:sz w:val="24"/>
          <w:szCs w:val="24"/>
        </w:rPr>
        <w:tab/>
        <w:t>Tiekėjas privalo suteikti Paslaugas laikydamasis terminų, nurodytų Specialiosiose sąlygose.</w:t>
      </w:r>
    </w:p>
    <w:p w14:paraId="3472ED1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8.1.2.</w:t>
      </w:r>
      <w:r>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Times New Roman" w:eastAsia="Arial" w:hAnsi="Times New Roman" w:cs="Times New Roman"/>
          <w:b/>
          <w:bCs/>
          <w:sz w:val="24"/>
          <w:szCs w:val="24"/>
        </w:rPr>
        <w:t>Grafikas</w:t>
      </w:r>
      <w:r>
        <w:rPr>
          <w:rFonts w:ascii="Times New Roman" w:eastAsia="Arial" w:hAnsi="Times New Roman" w:cs="Times New Roman"/>
          <w:sz w:val="24"/>
          <w:szCs w:val="24"/>
        </w:rPr>
        <w:t>).</w:t>
      </w:r>
    </w:p>
    <w:p w14:paraId="37FF234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8.1.3.</w:t>
      </w:r>
      <w:r>
        <w:rPr>
          <w:rFonts w:ascii="Times New Roman" w:hAnsi="Times New Roman" w:cs="Times New Roman"/>
          <w:sz w:val="24"/>
          <w:szCs w:val="24"/>
        </w:rPr>
        <w:tab/>
      </w:r>
      <w:r>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1F998BC"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F654FBE"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8.2.</w:t>
      </w:r>
      <w:r>
        <w:rPr>
          <w:rFonts w:ascii="Times New Roman" w:eastAsia="Arial" w:hAnsi="Times New Roman" w:cs="Times New Roman"/>
          <w:b/>
          <w:bCs/>
          <w:sz w:val="24"/>
          <w:szCs w:val="24"/>
        </w:rPr>
        <w:tab/>
      </w:r>
      <w:r>
        <w:rPr>
          <w:rFonts w:ascii="Times New Roman" w:eastAsia="Arial" w:hAnsi="Times New Roman" w:cs="Times New Roman"/>
          <w:b/>
          <w:sz w:val="24"/>
          <w:szCs w:val="24"/>
        </w:rPr>
        <w:t xml:space="preserve">Netesybos už </w:t>
      </w:r>
      <w:r>
        <w:rPr>
          <w:rFonts w:ascii="Times New Roman" w:eastAsia="Arial" w:hAnsi="Times New Roman" w:cs="Times New Roman"/>
          <w:b/>
          <w:bCs/>
          <w:sz w:val="24"/>
          <w:szCs w:val="24"/>
        </w:rPr>
        <w:t>Paslaugų teikimo</w:t>
      </w:r>
      <w:r>
        <w:rPr>
          <w:rFonts w:ascii="Times New Roman" w:eastAsia="Arial" w:hAnsi="Times New Roman" w:cs="Times New Roman"/>
          <w:b/>
          <w:sz w:val="24"/>
          <w:szCs w:val="24"/>
        </w:rPr>
        <w:t xml:space="preserve"> vėlavimą</w:t>
      </w:r>
    </w:p>
    <w:p w14:paraId="1CB117FF" w14:textId="77777777" w:rsidR="008767EC" w:rsidRDefault="008767EC" w:rsidP="003A5112">
      <w:pPr>
        <w:keepNext/>
        <w:keepLines/>
        <w:widowControl w:val="0"/>
        <w:tabs>
          <w:tab w:val="left" w:pos="709"/>
          <w:tab w:val="left" w:pos="851"/>
          <w:tab w:val="left" w:pos="992"/>
          <w:tab w:val="left" w:pos="1134"/>
        </w:tabs>
        <w:spacing w:after="0"/>
        <w:jc w:val="both"/>
        <w:rPr>
          <w:rFonts w:ascii="Times New Roman" w:eastAsia="Arial" w:hAnsi="Times New Roman" w:cs="Times New Roman"/>
          <w:b/>
          <w:sz w:val="24"/>
          <w:szCs w:val="24"/>
        </w:rPr>
      </w:pPr>
    </w:p>
    <w:p w14:paraId="50F261BC" w14:textId="77777777" w:rsidR="008767EC" w:rsidRDefault="00697E6F" w:rsidP="00466A19">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8.2.1.</w:t>
      </w:r>
      <w:r>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7D9C49CD" w14:textId="77777777" w:rsidR="008767EC" w:rsidRDefault="00697E6F">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8.2.2.</w:t>
      </w:r>
      <w:r>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C83BE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 xml:space="preserve">8.2.3. Jei Tiekėjui pagal šią Sutartį yra priskaičiuotos netesybos, Pirkėjo už </w:t>
      </w:r>
      <w:r>
        <w:rPr>
          <w:rFonts w:ascii="Times New Roman" w:eastAsia="Arial" w:hAnsi="Times New Roman" w:cs="Times New Roman"/>
          <w:sz w:val="24"/>
          <w:szCs w:val="24"/>
        </w:rPr>
        <w:t>Paslaugas</w:t>
      </w:r>
      <w:r>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ADEAB2"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E11A546"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Prievolių pagal Sutartį įvykdymo užtikrinimo būdai</w:t>
      </w:r>
    </w:p>
    <w:p w14:paraId="05FE5CF4" w14:textId="77777777" w:rsidR="008767EC" w:rsidRDefault="008767EC">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0A40AD1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3E45BE"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6066ECD"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lastRenderedPageBreak/>
        <w:t>10.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įvykdymo užtikrinimas (JEI TAIKOMA)</w:t>
      </w:r>
    </w:p>
    <w:p w14:paraId="1FD59427"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FA1624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Pr>
          <w:rFonts w:ascii="Times New Roman" w:eastAsia="Cambria" w:hAnsi="Times New Roman" w:cs="Times New Roman"/>
          <w:sz w:val="24"/>
          <w:szCs w:val="24"/>
          <w:shd w:val="clear" w:color="auto" w:fill="FFFFFF"/>
        </w:rPr>
        <w:t xml:space="preserve">pirmo pareikalavimo </w:t>
      </w:r>
      <w:r>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D44FE6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E0E533" w14:textId="77777777" w:rsidR="008767EC" w:rsidRDefault="00697E6F">
      <w:pPr>
        <w:tabs>
          <w:tab w:val="left" w:pos="56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Pr>
          <w:rFonts w:ascii="Times New Roman" w:eastAsia="Cambria" w:hAnsi="Times New Roman" w:cs="Times New Roman"/>
          <w:b/>
          <w:bCs/>
          <w:sz w:val="24"/>
          <w:szCs w:val="24"/>
          <w:shd w:val="clear" w:color="auto" w:fill="FFFFFF"/>
        </w:rPr>
        <w:t>Sutarties įvykdymo užtikrinimas</w:t>
      </w:r>
      <w:r>
        <w:rPr>
          <w:rFonts w:ascii="Times New Roman" w:eastAsia="Cambria" w:hAnsi="Times New Roman" w:cs="Times New Roman"/>
          <w:sz w:val="24"/>
          <w:szCs w:val="24"/>
          <w:shd w:val="clear" w:color="auto" w:fill="FFFFFF"/>
        </w:rPr>
        <w:t>).</w:t>
      </w:r>
    </w:p>
    <w:p w14:paraId="50C5B450"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A3325C"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CFD05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5782FB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ECB22F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10.7. Sutarties įvykdymo užtikrinimas turi įsigalioti ne vėliau negu jo pateikimo Pirkėjui dieną.</w:t>
      </w:r>
    </w:p>
    <w:p w14:paraId="120A6E3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10.8. Sutarties įvykdymo užtikrinimo suma turi būti nurodoma ir išmokama eurais.</w:t>
      </w:r>
    </w:p>
    <w:p w14:paraId="3533558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0D64E73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10.10. Sutarties įvykdymo užtikrinime nurodytas jo galiojimo terminas turi būti ne trumpesnis nei nurodytas Specialiosiose sąlygose.</w:t>
      </w:r>
    </w:p>
    <w:p w14:paraId="73064A1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5662C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10.12. Jeigu Sutartyje nustatytomis sąlygomis </w:t>
      </w:r>
      <w:r>
        <w:rPr>
          <w:rFonts w:ascii="Times New Roman" w:eastAsia="Arial" w:hAnsi="Times New Roman" w:cs="Times New Roman"/>
          <w:sz w:val="24"/>
          <w:szCs w:val="24"/>
        </w:rPr>
        <w:t>Paslaugų</w:t>
      </w:r>
      <w:r>
        <w:rPr>
          <w:rFonts w:ascii="Times New Roman" w:hAnsi="Times New Roman" w:cs="Times New Roman"/>
          <w:sz w:val="24"/>
          <w:szCs w:val="24"/>
        </w:rPr>
        <w:t xml:space="preserve"> suteikimo terminas yra pratęsiamas arba nukeliamas dėl Sutarties sustabdymo, arba suteikti </w:t>
      </w:r>
      <w:r>
        <w:rPr>
          <w:rFonts w:ascii="Times New Roman" w:eastAsia="Arial" w:hAnsi="Times New Roman" w:cs="Times New Roman"/>
          <w:sz w:val="24"/>
          <w:szCs w:val="24"/>
        </w:rPr>
        <w:t>Paslaugas</w:t>
      </w:r>
      <w:r>
        <w:rPr>
          <w:rFonts w:ascii="Times New Roman" w:hAnsi="Times New Roman" w:cs="Times New Roman"/>
          <w:sz w:val="24"/>
          <w:szCs w:val="24"/>
        </w:rPr>
        <w:t xml:space="preserve"> arba 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7315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CCF5C0" w14:textId="77777777" w:rsidR="008767EC" w:rsidRDefault="00697E6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FCBF7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049DD52"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 Pirkėjas gali pasinaudoti Sutarties įvykdymo užtikrinimu, esant bet kuriai iš žemiau nurodytų aplinkybių:</w:t>
      </w:r>
    </w:p>
    <w:p w14:paraId="4CBC6942"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10.16.1. Tiekėjas neįvykdė, nevykdo arba netinkamai vykdo savo įsipareigojimus pagal Sutartį;</w:t>
      </w:r>
    </w:p>
    <w:p w14:paraId="731ED3F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10.16.2. Tiekėjas per protingai nustatytą laikotarpį neįvykdo Pirkėjo nurodymo ištaisyti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w:t>
      </w:r>
    </w:p>
    <w:p w14:paraId="00B7173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209A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10.16.4. Tiekėjas be pateisinamos priežasties (ne Sutartyje nustatytais atvejais) vienašališkai nutraukia Sutartį.</w:t>
      </w:r>
    </w:p>
    <w:p w14:paraId="6837E989"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44070AC4" w14:textId="77777777" w:rsidR="008767EC" w:rsidRDefault="00697E6F">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Pr>
          <w:rFonts w:ascii="Times New Roman" w:eastAsia="Cambria" w:hAnsi="Times New Roman" w:cs="Times New Roman"/>
          <w:b/>
          <w:bCs/>
          <w:caps/>
          <w:sz w:val="24"/>
          <w:szCs w:val="24"/>
          <w14:numSpacing w14:val="tabular"/>
        </w:rPr>
        <w:lastRenderedPageBreak/>
        <w:t>11.</w:t>
      </w:r>
      <w:r>
        <w:rPr>
          <w:rFonts w:ascii="Times New Roman" w:eastAsia="Cambria" w:hAnsi="Times New Roman" w:cs="Times New Roman"/>
          <w:b/>
          <w:bCs/>
          <w:caps/>
          <w:sz w:val="24"/>
          <w:szCs w:val="24"/>
          <w14:numSpacing w14:val="tabular"/>
        </w:rPr>
        <w:tab/>
        <w:t>SUTARTIES KAINA IR JOS PERSKAIČIAVIMAS</w:t>
      </w:r>
    </w:p>
    <w:p w14:paraId="5D34E934"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51E34E39"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83CD4D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11.2. Pradinės sutarties vertė yra nurodyta Specialiosiose sąlygose.</w:t>
      </w:r>
    </w:p>
    <w:p w14:paraId="70BE512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3B906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11.4. Sutarties kainos peržiūra atliekama Specialiosiose sąlygose nustatyta tvarka.</w:t>
      </w:r>
    </w:p>
    <w:p w14:paraId="18203782"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6FE3984" w14:textId="77777777" w:rsidR="008767EC" w:rsidRDefault="00697E6F">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12.</w:t>
      </w:r>
      <w:r>
        <w:rPr>
          <w:rFonts w:ascii="Times New Roman" w:eastAsia="Cambria" w:hAnsi="Times New Roman" w:cs="Times New Roman"/>
          <w:b/>
          <w:bCs/>
          <w:caps/>
          <w:sz w:val="24"/>
          <w:szCs w:val="24"/>
          <w14:numSpacing w14:val="tabular"/>
        </w:rPr>
        <w:tab/>
        <w:t>ATSISKAITYMO TVARKA</w:t>
      </w:r>
    </w:p>
    <w:p w14:paraId="01F134C7"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12.1.</w:t>
      </w:r>
      <w:r>
        <w:rPr>
          <w:rFonts w:ascii="Times New Roman" w:hAnsi="Times New Roman" w:cs="Times New Roman"/>
          <w:sz w:val="24"/>
          <w:szCs w:val="24"/>
        </w:rPr>
        <w:tab/>
      </w:r>
      <w:r>
        <w:rPr>
          <w:rFonts w:ascii="Times New Roman" w:eastAsia="Arial" w:hAnsi="Times New Roman" w:cs="Times New Roman"/>
          <w:b/>
          <w:bCs/>
          <w:sz w:val="24"/>
          <w:szCs w:val="24"/>
        </w:rPr>
        <w:t>Išankstinis mokėjimas (avansas) (jei taikoma)</w:t>
      </w:r>
    </w:p>
    <w:p w14:paraId="1D827622"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0FAC6E7"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Pr>
          <w:rFonts w:ascii="Times New Roman" w:hAnsi="Times New Roman" w:cs="Times New Roman"/>
          <w:b/>
          <w:bCs/>
          <w:sz w:val="24"/>
          <w:szCs w:val="24"/>
        </w:rPr>
        <w:t xml:space="preserve"> Avansas</w:t>
      </w:r>
      <w:r>
        <w:rPr>
          <w:rFonts w:ascii="Times New Roman" w:hAnsi="Times New Roman" w:cs="Times New Roman"/>
          <w:sz w:val="24"/>
          <w:szCs w:val="24"/>
        </w:rPr>
        <w:t>).</w:t>
      </w:r>
    </w:p>
    <w:p w14:paraId="1FAD6084"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12.1.2. Pirkėjas sumoka Tiekėjui ne didesnį kaip Specialiosiose sąlygose nurodyto dydžio Avansą.</w:t>
      </w:r>
    </w:p>
    <w:p w14:paraId="595C5E3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cs="Times New Roman"/>
          <w:b/>
          <w:sz w:val="24"/>
          <w:szCs w:val="24"/>
        </w:rPr>
        <w:t>Avanso užtikrinimas</w:t>
      </w:r>
      <w:r>
        <w:rPr>
          <w:rFonts w:ascii="Times New Roman" w:hAnsi="Times New Roman" w:cs="Times New Roman"/>
          <w:sz w:val="24"/>
          <w:szCs w:val="24"/>
        </w:rPr>
        <w:t>).</w:t>
      </w:r>
    </w:p>
    <w:p w14:paraId="4796B7D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įstatymų bei kitų teisės aktų</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nuostatas.</w:t>
      </w:r>
    </w:p>
    <w:p w14:paraId="7C17DA3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1A8C4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83563B"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8FED3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12.1.7. Avanso užtikrinimo suma turi būti nurodoma ir išmokama eurais.</w:t>
      </w:r>
    </w:p>
    <w:p w14:paraId="508D8598"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12.1.8. Avanso užtikrinimas turi būti surašytas lietuvių arba kita kalba (esant Pirkėjo prašymui, turi būti pateiktas vertimas į lietuvių kalbą).</w:t>
      </w:r>
    </w:p>
    <w:p w14:paraId="604AEDDC"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12.1.9. Avanso užtikrinimas, neatitinkantis šiame Sutarties poskyryje nustatytų reikalavimų, nebus priimamas.</w:t>
      </w:r>
    </w:p>
    <w:p w14:paraId="3594025D"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2B83C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26B228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12.1.12. Nutraukus Sutartį, Tiekėjas privalo grąžinti Pirkėjui gautą Avansą per 5 (penkias) darbo dienas (jeigu dalis </w:t>
      </w:r>
      <w:r>
        <w:rPr>
          <w:rFonts w:ascii="Times New Roman" w:eastAsia="Arial" w:hAnsi="Times New Roman" w:cs="Times New Roman"/>
          <w:sz w:val="24"/>
          <w:szCs w:val="24"/>
        </w:rPr>
        <w:t>Paslaugų yra suteikta</w:t>
      </w:r>
      <w:r>
        <w:rPr>
          <w:rFonts w:ascii="Times New Roman" w:hAnsi="Times New Roman" w:cs="Times New Roman"/>
          <w:sz w:val="24"/>
          <w:szCs w:val="24"/>
        </w:rPr>
        <w:t xml:space="preserve">, Pirkėjas jas yra priėmęs ir </w:t>
      </w:r>
      <w:r>
        <w:rPr>
          <w:rFonts w:ascii="Times New Roman" w:eastAsia="Arial" w:hAnsi="Times New Roman" w:cs="Times New Roman"/>
          <w:sz w:val="24"/>
          <w:szCs w:val="24"/>
        </w:rPr>
        <w:t>Paslaugų rezultatu</w:t>
      </w:r>
      <w:r>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18D948" w14:textId="77777777" w:rsidR="008767EC" w:rsidRDefault="008767EC">
      <w:pPr>
        <w:tabs>
          <w:tab w:val="left" w:pos="567"/>
        </w:tabs>
        <w:spacing w:after="0"/>
        <w:jc w:val="both"/>
        <w:textAlignment w:val="baseline"/>
        <w:rPr>
          <w:rFonts w:ascii="Times New Roman" w:hAnsi="Times New Roman" w:cs="Times New Roman"/>
          <w:sz w:val="24"/>
          <w:szCs w:val="24"/>
        </w:rPr>
      </w:pPr>
    </w:p>
    <w:p w14:paraId="0B546E22"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12.2.</w:t>
      </w:r>
      <w:r>
        <w:rPr>
          <w:rFonts w:ascii="Times New Roman" w:eastAsia="Arial" w:hAnsi="Times New Roman" w:cs="Times New Roman"/>
          <w:b/>
          <w:bCs/>
          <w:sz w:val="24"/>
          <w:szCs w:val="24"/>
        </w:rPr>
        <w:tab/>
      </w:r>
      <w:r>
        <w:rPr>
          <w:rFonts w:ascii="Times New Roman" w:eastAsia="Arial" w:hAnsi="Times New Roman" w:cs="Times New Roman"/>
          <w:b/>
          <w:sz w:val="24"/>
          <w:szCs w:val="24"/>
        </w:rPr>
        <w:t>Mokėjimų tvarka</w:t>
      </w:r>
    </w:p>
    <w:p w14:paraId="4111D310"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63DAD5F1"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12.2.1.</w:t>
      </w:r>
      <w:r>
        <w:rPr>
          <w:rFonts w:ascii="Times New Roman" w:eastAsia="Arial" w:hAnsi="Times New Roman" w:cs="Times New Roman"/>
          <w:sz w:val="24"/>
          <w:szCs w:val="24"/>
        </w:rPr>
        <w:tab/>
      </w:r>
      <w:r>
        <w:rPr>
          <w:rFonts w:ascii="Times New Roman" w:hAnsi="Times New Roman" w:cs="Times New Roman"/>
          <w:sz w:val="24"/>
          <w:szCs w:val="24"/>
        </w:rPr>
        <w:t xml:space="preserve">Tiekėjas išrašo Sąskaitą tik Šalims pasirašius </w:t>
      </w:r>
      <w:r>
        <w:rPr>
          <w:rFonts w:ascii="Times New Roman" w:eastAsia="Arial" w:hAnsi="Times New Roman" w:cs="Times New Roman"/>
          <w:sz w:val="24"/>
          <w:szCs w:val="24"/>
        </w:rPr>
        <w:t>Paslaugų</w:t>
      </w:r>
      <w:r>
        <w:rPr>
          <w:rFonts w:ascii="Times New Roman" w:hAnsi="Times New Roman" w:cs="Times New Roman"/>
          <w:sz w:val="24"/>
          <w:szCs w:val="24"/>
        </w:rPr>
        <w:t xml:space="preserve"> perdavimo–priėmimo aktą, jeigu kitaip nenumatyta Specialiosiose sąlygose</w:t>
      </w:r>
      <w:r>
        <w:rPr>
          <w:rFonts w:ascii="Times New Roman" w:eastAsia="Arial" w:hAnsi="Times New Roman" w:cs="Times New Roman"/>
          <w:sz w:val="24"/>
          <w:szCs w:val="24"/>
        </w:rPr>
        <w:t>:</w:t>
      </w:r>
    </w:p>
    <w:p w14:paraId="5D4E632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12.2.1.1.</w:t>
      </w:r>
      <w:r>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33FB36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12.2.1.2. </w:t>
      </w:r>
      <w:r>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5DD157A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12.2.2.</w:t>
      </w:r>
      <w:r>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1C32C0"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BD3D97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12.2.4.</w:t>
      </w:r>
      <w:r>
        <w:rPr>
          <w:rFonts w:ascii="Times New Roman" w:hAnsi="Times New Roman" w:cs="Times New Roman"/>
          <w:sz w:val="24"/>
          <w:szCs w:val="24"/>
        </w:rPr>
        <w:tab/>
      </w:r>
      <w:r>
        <w:rPr>
          <w:rFonts w:ascii="Times New Roman" w:eastAsia="Arial" w:hAnsi="Times New Roman" w:cs="Times New Roman"/>
          <w:sz w:val="24"/>
          <w:szCs w:val="24"/>
        </w:rPr>
        <w:t xml:space="preserve">Pirkėjas atlieka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už Paslaugas Specialiosiose sąlygose nustatytais terminais.</w:t>
      </w:r>
    </w:p>
    <w:p w14:paraId="794ADC1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12.2.5.</w:t>
      </w:r>
      <w:r>
        <w:rPr>
          <w:rFonts w:ascii="Times New Roman" w:eastAsia="Arial" w:hAnsi="Times New Roman" w:cs="Times New Roman"/>
          <w:sz w:val="24"/>
          <w:szCs w:val="24"/>
        </w:rPr>
        <w:tab/>
        <w:t xml:space="preserve">Už mokėjimų pagal Sutartį </w:t>
      </w:r>
      <w:proofErr w:type="spellStart"/>
      <w:r>
        <w:rPr>
          <w:rFonts w:ascii="Times New Roman" w:eastAsia="Arial" w:hAnsi="Times New Roman" w:cs="Times New Roman"/>
          <w:sz w:val="24"/>
          <w:szCs w:val="24"/>
        </w:rPr>
        <w:t>vėlavimus</w:t>
      </w:r>
      <w:proofErr w:type="spellEnd"/>
      <w:r>
        <w:rPr>
          <w:rFonts w:ascii="Times New Roman" w:eastAsia="Arial" w:hAnsi="Times New Roman" w:cs="Times New Roman"/>
          <w:sz w:val="24"/>
          <w:szCs w:val="24"/>
        </w:rPr>
        <w:t xml:space="preserve"> Pirkėjui taikomos netesybos Specialiosiose sąlygose nustatyta tvarka.</w:t>
      </w:r>
    </w:p>
    <w:p w14:paraId="47EB004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12.2.6.</w:t>
      </w:r>
      <w:r>
        <w:rPr>
          <w:rFonts w:ascii="Times New Roman" w:hAnsi="Times New Roman" w:cs="Times New Roman"/>
          <w:sz w:val="24"/>
          <w:szCs w:val="24"/>
        </w:rPr>
        <w:tab/>
      </w:r>
      <w:r>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D758E9D"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12.2.7.</w:t>
      </w:r>
      <w:r>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ECDE13"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7104BDB"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12.3.</w:t>
      </w:r>
      <w:r>
        <w:rPr>
          <w:rFonts w:ascii="Times New Roman" w:eastAsia="Arial" w:hAnsi="Times New Roman" w:cs="Times New Roman"/>
          <w:b/>
          <w:bCs/>
          <w:sz w:val="24"/>
          <w:szCs w:val="24"/>
        </w:rPr>
        <w:tab/>
      </w:r>
      <w:r>
        <w:rPr>
          <w:rFonts w:ascii="Times New Roman" w:eastAsia="Arial" w:hAnsi="Times New Roman" w:cs="Times New Roman"/>
          <w:b/>
          <w:sz w:val="24"/>
          <w:szCs w:val="24"/>
        </w:rPr>
        <w:t>Kiti atsiskaitymo klausimai</w:t>
      </w:r>
    </w:p>
    <w:p w14:paraId="073AD8F1"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7A15ADB"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12.3.1.</w:t>
      </w:r>
      <w:r>
        <w:rPr>
          <w:rFonts w:ascii="Times New Roman" w:eastAsia="Arial" w:hAnsi="Times New Roman" w:cs="Times New Roman"/>
          <w:sz w:val="24"/>
          <w:szCs w:val="24"/>
        </w:rPr>
        <w:tab/>
        <w:t xml:space="preserve">Pirkėjas privalo pervesti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Tiekėjui į Tiekėjo banko sąskaitą, nurodytą Specialiosiose sąlygose.</w:t>
      </w:r>
    </w:p>
    <w:p w14:paraId="0427847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12.3.2.</w:t>
      </w:r>
      <w:r>
        <w:rPr>
          <w:rFonts w:ascii="Times New Roman" w:eastAsia="Arial" w:hAnsi="Times New Roman" w:cs="Times New Roman"/>
          <w:sz w:val="24"/>
          <w:szCs w:val="24"/>
        </w:rPr>
        <w:tab/>
        <w:t xml:space="preserve">Pirkėjas turi teisę sumas, gautinas iš Tiekėjo, išskaityti iš mokėjimų Tiekėjui pagal Sutartį (vienašališkai daryti </w:t>
      </w:r>
      <w:proofErr w:type="spellStart"/>
      <w:r>
        <w:rPr>
          <w:rFonts w:ascii="Times New Roman" w:eastAsia="Arial" w:hAnsi="Times New Roman" w:cs="Times New Roman"/>
          <w:sz w:val="24"/>
          <w:szCs w:val="24"/>
        </w:rPr>
        <w:t>įskaitymus</w:t>
      </w:r>
      <w:proofErr w:type="spellEnd"/>
      <w:r>
        <w:rPr>
          <w:rFonts w:ascii="Times New Roman" w:eastAsia="Arial" w:hAnsi="Times New Roman" w:cs="Times New Roman"/>
          <w:sz w:val="24"/>
          <w:szCs w:val="24"/>
        </w:rPr>
        <w:t>). Dėl šios priežasties Tiekėjas neturi teisės perleisti arba įkeisti reikalavimo teisių į gautinas pagal Sutartį sumas tretiesiems asmenims arba kitaip jomis disponuoti be Pirkėjo sutikimo.</w:t>
      </w:r>
    </w:p>
    <w:p w14:paraId="7B10805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12.3.3.</w:t>
      </w:r>
      <w:r>
        <w:rPr>
          <w:rFonts w:ascii="Times New Roman" w:eastAsia="Arial" w:hAnsi="Times New Roman" w:cs="Times New Roman"/>
          <w:sz w:val="24"/>
          <w:szCs w:val="24"/>
        </w:rPr>
        <w:tab/>
        <w:t>Visi mokėjimai pagal Sutartį atliekami eurais.</w:t>
      </w:r>
    </w:p>
    <w:p w14:paraId="4318B0F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12.3.4.</w:t>
      </w:r>
      <w:r>
        <w:rPr>
          <w:rFonts w:ascii="Times New Roman" w:eastAsia="Arial" w:hAnsi="Times New Roman" w:cs="Times New Roman"/>
          <w:sz w:val="24"/>
          <w:szCs w:val="24"/>
        </w:rPr>
        <w:tab/>
        <w:t xml:space="preserve">Už pavėluotus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pagal Sutartį mokančioji Šalis privalo sumokėti kitai Šaliai Specialiosiose sąlygose nurodyto dydžio netesybas.</w:t>
      </w:r>
    </w:p>
    <w:p w14:paraId="254AF863"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827A7F6"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13.</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Konfidenciali informacija</w:t>
      </w:r>
    </w:p>
    <w:p w14:paraId="34635279"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15FB81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13.1.</w:t>
      </w:r>
      <w:r>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25EC7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w:t>
      </w:r>
      <w:r>
        <w:rPr>
          <w:rFonts w:ascii="Times New Roman" w:eastAsia="Arial" w:hAnsi="Times New Roman" w:cs="Times New Roman"/>
          <w:sz w:val="24"/>
          <w:szCs w:val="24"/>
        </w:rPr>
        <w:tab/>
        <w:t>Šalis turi teisę atskleisti kitos Šalies konfidencialią informaciją šiais atvejais:</w:t>
      </w:r>
    </w:p>
    <w:p w14:paraId="39ECC40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13.2.1.</w:t>
      </w:r>
      <w:r>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A237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13.2.2.</w:t>
      </w:r>
      <w:r>
        <w:rPr>
          <w:rFonts w:ascii="Times New Roman" w:eastAsia="Arial" w:hAnsi="Times New Roman" w:cs="Times New Roman"/>
          <w:sz w:val="24"/>
          <w:szCs w:val="24"/>
        </w:rPr>
        <w:tab/>
        <w:t xml:space="preserve">konfidencialią informaciją yra būtina atskleisti pagal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A9FE9B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13.3.</w:t>
      </w:r>
      <w:r>
        <w:rPr>
          <w:rFonts w:ascii="Times New Roman" w:eastAsia="Arial" w:hAnsi="Times New Roman" w:cs="Times New Roman"/>
          <w:sz w:val="24"/>
          <w:szCs w:val="24"/>
        </w:rPr>
        <w:tab/>
        <w:t xml:space="preserve">Prieš atskleisdama konfidencialią informaciją, Šalis privalo informuoti kitą Šalį (tiek, kiek tai nedraudžiama pagal </w:t>
      </w:r>
      <w:r>
        <w:rPr>
          <w:rFonts w:ascii="Times New Roman" w:hAnsi="Times New Roman" w:cs="Times New Roman"/>
          <w:sz w:val="24"/>
          <w:szCs w:val="24"/>
        </w:rPr>
        <w:t>įstatymus bei kitus teisės aktus</w:t>
      </w:r>
      <w:r>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3D60EF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13.4.</w:t>
      </w:r>
      <w:r>
        <w:rPr>
          <w:rFonts w:ascii="Times New Roman" w:eastAsia="Arial" w:hAnsi="Times New Roman" w:cs="Times New Roman"/>
          <w:sz w:val="24"/>
          <w:szCs w:val="24"/>
        </w:rPr>
        <w:tab/>
        <w:t>Šalis atsako:</w:t>
      </w:r>
    </w:p>
    <w:p w14:paraId="5609BCE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13.4.1.</w:t>
      </w:r>
      <w:r>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EA0BE3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13.4.2.</w:t>
      </w:r>
      <w:r>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7AE04B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13.5.</w:t>
      </w:r>
      <w:r>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9F7DE49" w14:textId="77777777" w:rsidR="008767EC" w:rsidRDefault="008767EC">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75176F62"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Asmens duomenų apsauga</w:t>
      </w:r>
    </w:p>
    <w:p w14:paraId="1F18ECC7"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A40509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14.1.</w:t>
      </w:r>
      <w:r>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611AA2" w14:textId="77777777" w:rsidR="008767EC" w:rsidRDefault="00697E6F">
      <w:pPr>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4787E7" w14:textId="77777777" w:rsidR="008767EC" w:rsidRDefault="008767EC">
      <w:pPr>
        <w:tabs>
          <w:tab w:val="left" w:pos="0"/>
          <w:tab w:val="left" w:pos="851"/>
          <w:tab w:val="left" w:pos="992"/>
          <w:tab w:val="left" w:pos="1134"/>
        </w:tabs>
        <w:spacing w:after="0"/>
        <w:jc w:val="both"/>
        <w:rPr>
          <w:rFonts w:ascii="Times New Roman" w:eastAsia="Arial" w:hAnsi="Times New Roman" w:cs="Times New Roman"/>
          <w:b/>
          <w:bCs/>
          <w:sz w:val="24"/>
          <w:szCs w:val="24"/>
        </w:rPr>
      </w:pPr>
    </w:p>
    <w:p w14:paraId="0B357499"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caps/>
          <w:sz w:val="24"/>
          <w:szCs w:val="24"/>
        </w:rPr>
      </w:pPr>
      <w:r>
        <w:rPr>
          <w:rFonts w:ascii="Times New Roman" w:eastAsia="Arial" w:hAnsi="Times New Roman" w:cs="Times New Roman"/>
          <w:b/>
          <w:bCs/>
          <w:caps/>
          <w:sz w:val="24"/>
          <w:szCs w:val="24"/>
        </w:rPr>
        <w:t>15.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INTELEKTINĖ NUOSAVYBĖ</w:t>
      </w:r>
    </w:p>
    <w:p w14:paraId="1CC6D698"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caps/>
          <w:sz w:val="24"/>
          <w:szCs w:val="24"/>
        </w:rPr>
      </w:pPr>
    </w:p>
    <w:p w14:paraId="132343DD"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Times New Roman" w:eastAsia="Arial" w:hAnsi="Times New Roman" w:cs="Times New Roman"/>
          <w:sz w:val="24"/>
          <w:szCs w:val="24"/>
        </w:rPr>
        <w:t>Paslaugų</w:t>
      </w:r>
      <w:r>
        <w:rPr>
          <w:rFonts w:ascii="Times New Roman" w:hAnsi="Times New Roman" w:cs="Times New Roman"/>
          <w:sz w:val="24"/>
          <w:szCs w:val="24"/>
        </w:rPr>
        <w:t xml:space="preserve"> pobūdžio ar (ir) išimtinių teisių, patentų ir kt.</w:t>
      </w:r>
    </w:p>
    <w:p w14:paraId="4AEF231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cs="Times New Roman"/>
          <w:sz w:val="24"/>
          <w:szCs w:val="24"/>
        </w:rPr>
        <w:t>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generis</w:t>
      </w:r>
      <w:proofErr w:type="spellEnd"/>
      <w:r>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3211C5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49154A"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66C28FFF"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16.</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Pareiškimai ir garantijos</w:t>
      </w:r>
    </w:p>
    <w:p w14:paraId="511B1ADA"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7E208A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 Kiekviena iš Šalių pareiškia ir garantuoja kitai Šaliai, kad:</w:t>
      </w:r>
    </w:p>
    <w:p w14:paraId="5572678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0FB5C4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16.1.2. sudarydama Sutartį, Šalis neviršija savo kompetencijos ir nepažeidžia jai taikomų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60EB66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794FC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F5AF5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54DC6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798F51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numatytus leidimus, licencijas, atestatus, teisės pripažinimo dokumentus, reikalingus vykdant Sutartį.</w:t>
      </w:r>
    </w:p>
    <w:p w14:paraId="71FEAB9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16.3. </w:t>
      </w:r>
      <w:r>
        <w:rPr>
          <w:rFonts w:ascii="Times New Roman" w:hAnsi="Times New Roman" w:cs="Times New Roman"/>
          <w:sz w:val="24"/>
          <w:szCs w:val="24"/>
        </w:rPr>
        <w:t>Tiekėjas pareiškia, kad suteiktų Paslaugų rezultato disponavimo, valdymo ir naudojimosi teisės nėra apribotos</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 xml:space="preserve">ir jokie tretieji asmenys neturi pretenzijų į Sutartimi perduodamą </w:t>
      </w:r>
      <w:r>
        <w:rPr>
          <w:rFonts w:ascii="Times New Roman" w:eastAsia="Arial" w:hAnsi="Times New Roman" w:cs="Times New Roman"/>
          <w:sz w:val="24"/>
          <w:szCs w:val="24"/>
        </w:rPr>
        <w:t>Paslaugų rezultatą</w:t>
      </w:r>
      <w:r>
        <w:rPr>
          <w:rFonts w:ascii="Times New Roman" w:eastAsia="Arial" w:hAnsi="Times New Roman" w:cs="Times New Roman"/>
          <w:sz w:val="24"/>
          <w:szCs w:val="24"/>
          <w:shd w:val="clear" w:color="auto" w:fill="FFFFFF"/>
        </w:rPr>
        <w:t>.</w:t>
      </w:r>
    </w:p>
    <w:p w14:paraId="5208FFCB"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eastAsia="Arial" w:hAnsi="Times New Roman" w:cs="Times New Roman"/>
          <w:sz w:val="24"/>
          <w:szCs w:val="24"/>
        </w:rPr>
        <w:t>16.4. T</w:t>
      </w:r>
      <w:r>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E49DD0C"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32B1E815"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17.</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Bendrieji atsakomybės klausimai</w:t>
      </w:r>
    </w:p>
    <w:p w14:paraId="6E21357C"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0B0DB74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83DFC7C"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Pr>
          <w:rFonts w:ascii="Times New Roman" w:hAnsi="Times New Roman" w:cs="Times New Roman"/>
          <w:sz w:val="24"/>
          <w:szCs w:val="24"/>
        </w:rPr>
        <w:lastRenderedPageBreak/>
        <w:t>suma. Šiame punkte numatytas atsakomybės ribojimas netaikomas, jei žala atsirado dėl konfidencialumo įsipareigojimų, asmens duomenų apsaugą reglamentuojančių teisės aktų ar intelektinės nuosavybės teisių pažeidimo.</w:t>
      </w:r>
    </w:p>
    <w:p w14:paraId="6D0BF00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03DAE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4F1260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4CEC9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1CC45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Pr>
          <w:rFonts w:ascii="Times New Roman" w:eastAsia="Arial" w:hAnsi="Times New Roman" w:cs="Times New Roman"/>
          <w:sz w:val="24"/>
          <w:szCs w:val="24"/>
        </w:rPr>
        <w:t>Specialiųjų sąlygų 10 skyriuje</w:t>
      </w:r>
      <w:r>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A5A1B0" w14:textId="77777777" w:rsidR="008767EC" w:rsidRDefault="008767EC">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4"/>
        </w:rPr>
      </w:pPr>
    </w:p>
    <w:p w14:paraId="0B38B37C"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18.</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Nenugalima jėga (FORCE MAJEURE)</w:t>
      </w:r>
    </w:p>
    <w:p w14:paraId="194A47A8"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1ABC6E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18.1.</w:t>
      </w:r>
      <w:r>
        <w:rPr>
          <w:rFonts w:ascii="Times New Roman" w:eastAsia="Arial" w:hAnsi="Times New Roman" w:cs="Times New Roman"/>
          <w:b/>
          <w:bCs/>
          <w:sz w:val="24"/>
          <w:szCs w:val="24"/>
        </w:rPr>
        <w:tab/>
      </w:r>
      <w:r>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5FB7C91"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18.1.1.</w:t>
      </w:r>
      <w:r>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E693ED"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C5CF5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18.2.</w:t>
      </w:r>
      <w:r>
        <w:rPr>
          <w:rFonts w:ascii="Times New Roman" w:eastAsia="Arial" w:hAnsi="Times New Roman" w:cs="Times New Roman"/>
          <w:b/>
          <w:bCs/>
          <w:sz w:val="24"/>
          <w:szCs w:val="24"/>
        </w:rPr>
        <w:tab/>
      </w:r>
      <w:r>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ascii="Times New Roman" w:eastAsia="Arial" w:hAnsi="Times New Roman" w:cs="Times New Roman"/>
          <w:sz w:val="24"/>
          <w:szCs w:val="24"/>
        </w:rPr>
        <w:t>įrodymus</w:t>
      </w:r>
      <w:proofErr w:type="spellEnd"/>
      <w:r>
        <w:rPr>
          <w:rFonts w:ascii="Times New Roman" w:eastAsia="Arial" w:hAnsi="Times New Roman" w:cs="Times New Roman"/>
          <w:sz w:val="24"/>
          <w:szCs w:val="24"/>
        </w:rPr>
        <w:t xml:space="preserve">, kad ji ėmėsi visų pagrįstų atsargumo priemonių ir dėjo visas pastangas, kad sumažintų išlaidas ar neigiamas pasekmes, taip pat pranešti galimą įsipareigojimų </w:t>
      </w:r>
      <w:r>
        <w:rPr>
          <w:rFonts w:ascii="Times New Roman" w:eastAsia="Arial" w:hAnsi="Times New Roman" w:cs="Times New Roman"/>
          <w:sz w:val="24"/>
          <w:szCs w:val="24"/>
        </w:rPr>
        <w:lastRenderedPageBreak/>
        <w:t>įvykdymo terminą. Šalis taip pat turi pateikti kitai Šaliai atitinkamą pranešimą, kai išnyksta įsipareigojimų nevykdymo pagrindas.</w:t>
      </w:r>
    </w:p>
    <w:p w14:paraId="3AB08AE2"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18.3.</w:t>
      </w:r>
      <w:r>
        <w:rPr>
          <w:rFonts w:ascii="Times New Roman" w:eastAsia="Arial" w:hAnsi="Times New Roman" w:cs="Times New Roman"/>
          <w:b/>
          <w:bCs/>
          <w:sz w:val="24"/>
          <w:szCs w:val="24"/>
        </w:rPr>
        <w:tab/>
      </w:r>
      <w:r>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CCDC1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18.4.</w:t>
      </w:r>
      <w:r>
        <w:rPr>
          <w:rFonts w:ascii="Times New Roman" w:eastAsia="Arial" w:hAnsi="Times New Roman" w:cs="Times New Roman"/>
          <w:sz w:val="24"/>
          <w:szCs w:val="24"/>
        </w:rPr>
        <w:tab/>
        <w:t>Jeigu nenugalimos jėgos (</w:t>
      </w:r>
      <w:r>
        <w:rPr>
          <w:rFonts w:ascii="Times New Roman" w:eastAsia="Arial" w:hAnsi="Times New Roman" w:cs="Times New Roman"/>
          <w:iCs/>
          <w:sz w:val="24"/>
          <w:szCs w:val="24"/>
        </w:rPr>
        <w:t>force majeure</w:t>
      </w:r>
      <w:r>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252079" w14:textId="77777777" w:rsidR="008767EC" w:rsidRDefault="008767EC">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6A5B96EC"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nuostatų negaliojimas</w:t>
      </w:r>
    </w:p>
    <w:p w14:paraId="56B9DB30"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31A992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19.1.</w:t>
      </w:r>
      <w:r>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E72496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19.2.</w:t>
      </w:r>
      <w:r>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76E543" w14:textId="77777777" w:rsidR="008767EC" w:rsidRDefault="008767EC">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694603F1"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pakeitimai</w:t>
      </w:r>
    </w:p>
    <w:p w14:paraId="3E123521"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B8D0123" w14:textId="77777777" w:rsidR="008767EC" w:rsidRDefault="00697E6F">
      <w:pPr>
        <w:tabs>
          <w:tab w:val="left" w:pos="284"/>
          <w:tab w:val="left" w:pos="567"/>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B7186D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20.2. Sutarties pakeitimai įforminami Šalims sudarant Susitarimą.</w:t>
      </w:r>
    </w:p>
    <w:p w14:paraId="5D4F9C6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nuostatomis.</w:t>
      </w:r>
    </w:p>
    <w:p w14:paraId="522F3C1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921D63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ascii="Times New Roman" w:eastAsia="Arial" w:hAnsi="Times New Roman" w:cs="Times New Roman"/>
          <w:sz w:val="24"/>
          <w:szCs w:val="24"/>
        </w:rPr>
        <w:lastRenderedPageBreak/>
        <w:t>Šalį. Bet kuriuo atveju Sutarties pakeitimu negali būti iš esmės keičiama Sutartis.</w:t>
      </w:r>
    </w:p>
    <w:p w14:paraId="2223BFDE"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50847101"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21.</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sUSTABDYMAS</w:t>
      </w:r>
    </w:p>
    <w:p w14:paraId="03F0068A"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A378113"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sustabdymą iki atitinkamų aplinkybių pasibaigimo.</w:t>
      </w:r>
    </w:p>
    <w:p w14:paraId="2E5F7E6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teikimas gali būti stabdomas esant bent vienai iš šių aplinkybių:</w:t>
      </w:r>
    </w:p>
    <w:p w14:paraId="20823B92"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34225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E151B7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21.2.3. dėl nenumatytų prekių, paslaugų ir (ar) darbų, susijusių su perkamu objektu, kurių poreikis paaiškėjo tik vykdant Sutartį, įsigijimo;</w:t>
      </w:r>
    </w:p>
    <w:p w14:paraId="1ACBC494"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21.2.4. ne dėl Pirkėjo kaltės vėluoja kitos Pirkėjo pirkimo sutarties, turinčios tiesioginės įtakos šiai Sutarčiai, vykdymas;</w:t>
      </w:r>
    </w:p>
    <w:p w14:paraId="1641308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21.2.5. esant </w:t>
      </w:r>
      <w:proofErr w:type="spellStart"/>
      <w:r>
        <w:rPr>
          <w:rFonts w:ascii="Times New Roman" w:hAnsi="Times New Roman" w:cs="Times New Roman"/>
          <w:sz w:val="24"/>
          <w:szCs w:val="24"/>
        </w:rPr>
        <w:t>įrodymais</w:t>
      </w:r>
      <w:proofErr w:type="spellEnd"/>
      <w:r>
        <w:rPr>
          <w:rFonts w:ascii="Times New Roman" w:hAnsi="Times New Roman" w:cs="Times New Roman"/>
          <w:sz w:val="24"/>
          <w:szCs w:val="24"/>
        </w:rPr>
        <w:t xml:space="preserve"> pagrįstoms kliūtims ar trukdymams, sukeltiems Tiekėjui kitų trečiųjų asmenų ne dėl Tiekėjo ne laiku ar netinkamai pagal Sutarties sąlygas ir tvarką įvykdytų sutartinių įsipareigojimų;</w:t>
      </w:r>
    </w:p>
    <w:p w14:paraId="5DEF0E1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21.2.6. pasikeitus galiojančiam teisės aktui ar įsigaliojus naujam teisės aktui, kuris turi įtakos šios Sutarties vykdymui;</w:t>
      </w:r>
    </w:p>
    <w:p w14:paraId="36FD90C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38A71F9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21.2.8. dėl teisminių (arbitražinių) ginčų su Pirkėju ar trečiaisiais asmenimis, kurių dalykas yra tiesiogiai susijęs su Sutarties vykdymu.</w:t>
      </w:r>
    </w:p>
    <w:p w14:paraId="7E74D2A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21.3.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C1495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21.4.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C27B3AD"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21.5. Sutartinių įsipareigojimų vykdymas gali būti stabdomas tik Sutarties galiojimo laikotarpiu tokia tvarka:</w:t>
      </w:r>
    </w:p>
    <w:p w14:paraId="0A24AD3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w:t>
      </w:r>
      <w:r>
        <w:rPr>
          <w:rFonts w:ascii="Times New Roman" w:hAnsi="Times New Roman" w:cs="Times New Roman"/>
          <w:sz w:val="24"/>
          <w:szCs w:val="24"/>
        </w:rPr>
        <w:lastRenderedPageBreak/>
        <w:t xml:space="preserve">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rFonts w:ascii="Times New Roman" w:hAnsi="Times New Roman" w:cs="Times New Roman"/>
          <w:sz w:val="24"/>
          <w:szCs w:val="24"/>
        </w:rPr>
        <w:t>įrodymais</w:t>
      </w:r>
      <w:proofErr w:type="spellEnd"/>
      <w:r>
        <w:rPr>
          <w:rFonts w:ascii="Times New Roman" w:hAnsi="Times New Roman" w:cs="Times New Roman"/>
          <w:sz w:val="24"/>
          <w:szCs w:val="24"/>
        </w:rPr>
        <w:t>, Pirkėjas turi teisę raštu atsisakyti patvirtinti sustabdymą;</w:t>
      </w:r>
    </w:p>
    <w:p w14:paraId="3C17029C"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CBE167"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93183D"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15C49D"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21.7. Sutartinių įsipareigojimų vykdymas sustabdomas ne ilgesniam kaip konkrečios, pagrįstos aplinkybės egzistavimo laikotarpiui.</w:t>
      </w:r>
    </w:p>
    <w:p w14:paraId="5124769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E6DB4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977B4EB"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0064922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D46F872"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16B5FBF1"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lastRenderedPageBreak/>
        <w:t>22.</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nutraukimas</w:t>
      </w:r>
    </w:p>
    <w:p w14:paraId="5E8F1C33"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339AD97" w14:textId="77777777" w:rsidR="008767EC" w:rsidRDefault="00697E6F">
      <w:pPr>
        <w:tabs>
          <w:tab w:val="left" w:pos="567"/>
          <w:tab w:val="left" w:pos="851"/>
          <w:tab w:val="left" w:pos="992"/>
          <w:tab w:val="left" w:pos="1134"/>
        </w:tabs>
        <w:spacing w:after="0"/>
        <w:jc w:val="both"/>
        <w:rPr>
          <w:rFonts w:ascii="Times New Roman" w:eastAsia="Cambria" w:hAnsi="Times New Roman" w:cs="Times New Roman"/>
          <w:b/>
          <w:bCs/>
          <w:sz w:val="24"/>
          <w:szCs w:val="24"/>
        </w:rPr>
      </w:pPr>
      <w:r>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6C54442" w14:textId="77777777" w:rsidR="008767EC" w:rsidRDefault="008767EC">
      <w:pP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18D87FFB"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22.1.</w:t>
      </w:r>
      <w:r>
        <w:rPr>
          <w:rFonts w:ascii="Times New Roman" w:eastAsia="Arial" w:hAnsi="Times New Roman" w:cs="Times New Roman"/>
          <w:b/>
          <w:bCs/>
          <w:sz w:val="24"/>
          <w:szCs w:val="24"/>
        </w:rPr>
        <w:tab/>
      </w:r>
      <w:r>
        <w:rPr>
          <w:rFonts w:ascii="Times New Roman" w:eastAsia="Arial" w:hAnsi="Times New Roman" w:cs="Times New Roman"/>
          <w:b/>
          <w:sz w:val="24"/>
          <w:szCs w:val="24"/>
        </w:rPr>
        <w:t>Pretenzijos dėl Sutarties pažeidimų</w:t>
      </w:r>
    </w:p>
    <w:p w14:paraId="44B27828"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0DB8644F"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ECF30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cs="Times New Roman"/>
          <w:bCs/>
          <w:sz w:val="24"/>
          <w:szCs w:val="24"/>
        </w:rPr>
        <w:t xml:space="preserve"> </w:t>
      </w:r>
      <w:r>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1E335212"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31E034D0"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22.2.</w:t>
      </w:r>
      <w:r>
        <w:rPr>
          <w:rFonts w:ascii="Times New Roman" w:eastAsia="Arial" w:hAnsi="Times New Roman" w:cs="Times New Roman"/>
          <w:b/>
          <w:bCs/>
          <w:sz w:val="24"/>
          <w:szCs w:val="24"/>
        </w:rPr>
        <w:tab/>
      </w:r>
      <w:r>
        <w:rPr>
          <w:rFonts w:ascii="Times New Roman" w:eastAsia="Arial" w:hAnsi="Times New Roman" w:cs="Times New Roman"/>
          <w:b/>
          <w:sz w:val="24"/>
          <w:szCs w:val="24"/>
        </w:rPr>
        <w:t>Sutarties nutraukimas Pirkėjo iniciatyva</w:t>
      </w:r>
    </w:p>
    <w:p w14:paraId="0156D2DA"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AE3AD03"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7158A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1663011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Pr>
          <w:rFonts w:ascii="Times New Roman" w:hAnsi="Times New Roman" w:cs="Times New Roman"/>
          <w:bCs/>
          <w:sz w:val="24"/>
          <w:szCs w:val="24"/>
        </w:rPr>
        <w:t xml:space="preserve"> </w:t>
      </w:r>
      <w:r>
        <w:rPr>
          <w:rFonts w:ascii="Times New Roman" w:hAnsi="Times New Roman" w:cs="Times New Roman"/>
          <w:sz w:val="24"/>
          <w:szCs w:val="24"/>
        </w:rPr>
        <w:t>įstatymuose ir kituose teisės aktuose nustatyta tvarka analogiška situacija</w:t>
      </w:r>
      <w:r>
        <w:rPr>
          <w:rFonts w:ascii="Times New Roman" w:hAnsi="Times New Roman" w:cs="Times New Roman"/>
          <w:sz w:val="24"/>
          <w:szCs w:val="24"/>
          <w:shd w:val="clear" w:color="auto" w:fill="FFFFFF"/>
        </w:rPr>
        <w:t>;</w:t>
      </w:r>
    </w:p>
    <w:p w14:paraId="6F2EBECD" w14:textId="77777777" w:rsidR="008767EC" w:rsidRDefault="00697E6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22.2.2.2. Tiekėjo padėtis pasikeičia ir jis atitinka pirkimo dokumentuose nustatytą pašalinimo pagrindą;</w:t>
      </w:r>
    </w:p>
    <w:p w14:paraId="6F5AB5A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5F8D41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22.2.2.4. Pirkėjas nusprendžia nebevykdyti veiklos, kurios vykdymui Sutartimi įsigyjamos Paslaugos ir Sutarties poreikis išnyksta;</w:t>
      </w:r>
    </w:p>
    <w:p w14:paraId="35EE38C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22.2.2.5. Pirkėjo valdymo organas priima sprendimą, dėl kurio Sutarties poreikis išnyksta;</w:t>
      </w:r>
    </w:p>
    <w:p w14:paraId="0F04CE6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466F5AC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8F951F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22.2.2.8. nebelieka perkamų </w:t>
      </w:r>
      <w:r>
        <w:rPr>
          <w:rFonts w:ascii="Times New Roman" w:eastAsia="Arial" w:hAnsi="Times New Roman" w:cs="Times New Roman"/>
          <w:sz w:val="24"/>
          <w:szCs w:val="24"/>
        </w:rPr>
        <w:t>Paslaugų</w:t>
      </w:r>
      <w:r>
        <w:rPr>
          <w:rFonts w:ascii="Times New Roman" w:hAnsi="Times New Roman" w:cs="Times New Roman"/>
          <w:sz w:val="24"/>
          <w:szCs w:val="24"/>
        </w:rPr>
        <w:t xml:space="preserve"> poreikio;</w:t>
      </w:r>
    </w:p>
    <w:p w14:paraId="4FCA3EE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22.2.2.9. Pirkėjas iš pirkimų priežiūrą atliekančių institucijų gauna nurodymą ar rekomendaciją nutraukti Sutartį;</w:t>
      </w:r>
    </w:p>
    <w:p w14:paraId="1CDB28E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EBC5C91" w14:textId="77777777" w:rsidR="008767EC" w:rsidRDefault="00697E6F">
      <w:pPr>
        <w:tabs>
          <w:tab w:val="left" w:pos="567"/>
        </w:tabs>
        <w:spacing w:after="0"/>
        <w:jc w:val="both"/>
        <w:textAlignment w:val="baseline"/>
        <w:rPr>
          <w:rFonts w:ascii="Times New Roman" w:eastAsia="Arial" w:hAnsi="Times New Roman" w:cs="Times New Roman"/>
          <w:sz w:val="24"/>
          <w:szCs w:val="24"/>
        </w:rPr>
      </w:pPr>
      <w:r>
        <w:rPr>
          <w:rFonts w:ascii="Times New Roman" w:hAnsi="Times New Roman" w:cs="Times New Roman"/>
          <w:sz w:val="24"/>
          <w:szCs w:val="24"/>
        </w:rPr>
        <w:t>22.2.2.11.</w:t>
      </w:r>
      <w:r>
        <w:rPr>
          <w:rFonts w:ascii="Times New Roman" w:eastAsia="Arial" w:hAnsi="Times New Roman" w:cs="Times New Roman"/>
          <w:sz w:val="24"/>
          <w:szCs w:val="24"/>
        </w:rPr>
        <w:t xml:space="preserve"> Tiekėjas atsisako pašalinti arba nepašalina Paslaugų trūkumų per Pirkėjo nustatytus protingus terminus;</w:t>
      </w:r>
    </w:p>
    <w:p w14:paraId="3B37E0D2"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9B8B054" w14:textId="77777777" w:rsidR="008767EC" w:rsidRDefault="00697E6F">
      <w:pPr>
        <w:tabs>
          <w:tab w:val="left" w:pos="567"/>
        </w:tabs>
        <w:spacing w:after="0"/>
        <w:jc w:val="both"/>
        <w:textAlignment w:val="baseline"/>
        <w:rPr>
          <w:rFonts w:ascii="Times New Roman" w:hAnsi="Times New Roman" w:cs="Times New Roman"/>
          <w:iCs/>
          <w:sz w:val="24"/>
          <w:szCs w:val="24"/>
        </w:rPr>
      </w:pPr>
      <w:r>
        <w:rPr>
          <w:rFonts w:ascii="Times New Roman" w:hAnsi="Times New Roman" w:cs="Times New Roman"/>
          <w:sz w:val="24"/>
          <w:szCs w:val="24"/>
        </w:rPr>
        <w:t xml:space="preserve">22.2.2.13. </w:t>
      </w:r>
      <w:r>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5170C3" w14:textId="77777777" w:rsidR="008767EC" w:rsidRDefault="00697E6F">
      <w:pPr>
        <w:tabs>
          <w:tab w:val="left" w:pos="567"/>
        </w:tabs>
        <w:spacing w:after="0"/>
        <w:jc w:val="both"/>
        <w:textAlignment w:val="baseline"/>
        <w:rPr>
          <w:rFonts w:ascii="Times New Roman" w:hAnsi="Times New Roman" w:cs="Times New Roman"/>
          <w:iCs/>
          <w:sz w:val="24"/>
          <w:szCs w:val="24"/>
        </w:rPr>
      </w:pPr>
      <w:r>
        <w:rPr>
          <w:rFonts w:ascii="Times New Roman" w:hAnsi="Times New Roman" w:cs="Times New Roman"/>
          <w:iCs/>
          <w:sz w:val="24"/>
          <w:szCs w:val="24"/>
        </w:rPr>
        <w:t>22.2.2.14. paaiškėja VPĮ 37 straipsnio 8 dalyje ir (ar) 47 straipsnio 8 dalyje nurodytos aplinkybės.</w:t>
      </w:r>
    </w:p>
    <w:p w14:paraId="685FD868"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FDF974"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57B1A8"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473DB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22.2.7. Sutartis laikoma nutraukta kitą dieną po to, kai pasibaigia įspėjimo apie Sutarties nutraukimą terminas.</w:t>
      </w:r>
    </w:p>
    <w:p w14:paraId="601689F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w:t>
      </w:r>
      <w:r>
        <w:rPr>
          <w:rFonts w:ascii="Times New Roman" w:hAnsi="Times New Roman" w:cs="Times New Roman"/>
          <w:sz w:val="24"/>
          <w:szCs w:val="24"/>
        </w:rPr>
        <w:lastRenderedPageBreak/>
        <w:t>netenka galios, jei Tiekėjas pateikia informaciją apie pažeidimo pašalinimą ar išnykusias aplinkybes, dėl kurių buvo inicijuota Sutarties nutraukimo procedūra.</w:t>
      </w:r>
    </w:p>
    <w:p w14:paraId="5BB79A7A"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2DAE1AAE" w14:textId="77777777" w:rsidR="008767EC" w:rsidRDefault="00697E6F">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22.3.</w:t>
      </w:r>
      <w:r>
        <w:rPr>
          <w:rFonts w:ascii="Times New Roman" w:eastAsia="Arial" w:hAnsi="Times New Roman" w:cs="Times New Roman"/>
          <w:b/>
          <w:bCs/>
          <w:sz w:val="24"/>
          <w:szCs w:val="24"/>
        </w:rPr>
        <w:tab/>
        <w:t>Sutarties nutraukimas Tiekėjo iniciatyva</w:t>
      </w:r>
    </w:p>
    <w:p w14:paraId="0B424F52"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9E9A28E"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rFonts w:ascii="Times New Roman" w:hAnsi="Times New Roman" w:cs="Times New Roman"/>
          <w:sz w:val="24"/>
          <w:szCs w:val="24"/>
        </w:rPr>
        <w:t>mokėjimus</w:t>
      </w:r>
      <w:proofErr w:type="spellEnd"/>
      <w:r>
        <w:rPr>
          <w:rFonts w:ascii="Times New Roman" w:hAnsi="Times New Roman" w:cs="Times New Roman"/>
          <w:sz w:val="24"/>
          <w:szCs w:val="24"/>
        </w:rPr>
        <w:t>), ir Pirkėjo skola Tiekėjui viršija 20 (dvidešimt) proc. Pradinės sutarties vertės ir Pirkėjas, gavęs Tiekėjo pretenziją, per 30 (trisdešimt) dienų nesumoka Tiekėjui mokėtinų sumų.</w:t>
      </w:r>
    </w:p>
    <w:p w14:paraId="630DEA0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7D8744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F177D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0B8E9DB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944401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22.3.4. Tiekėjas turi teisę vienašališkai nutraukti Sutartį ir kitais įstatymuose bei kituose teisės aktuose įtvirtintais atvejais.</w:t>
      </w:r>
    </w:p>
    <w:p w14:paraId="4A5B229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4C023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22.3.6. Sutartis laikoma nutraukta kitą dieną po to, kai pasibaigia įspėjimo apie Sutarties nutraukimą terminas.</w:t>
      </w:r>
    </w:p>
    <w:p w14:paraId="6FFD79ED"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3B6EA8"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05112316"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22.4.</w:t>
      </w:r>
      <w:r>
        <w:rPr>
          <w:rFonts w:ascii="Times New Roman" w:eastAsia="Arial" w:hAnsi="Times New Roman" w:cs="Times New Roman"/>
          <w:b/>
          <w:bCs/>
          <w:sz w:val="24"/>
          <w:szCs w:val="24"/>
        </w:rPr>
        <w:tab/>
      </w:r>
      <w:r>
        <w:rPr>
          <w:rFonts w:ascii="Times New Roman" w:eastAsia="Arial" w:hAnsi="Times New Roman" w:cs="Times New Roman"/>
          <w:b/>
          <w:sz w:val="24"/>
          <w:szCs w:val="24"/>
        </w:rPr>
        <w:t>Šalių teisės ir pareigos Sutarties nutraukimo atveju</w:t>
      </w:r>
    </w:p>
    <w:p w14:paraId="7D7BC6B9"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1083AF35"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6E52B7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22.4.2. Nutraukus Sutartį, Šalys privalo:</w:t>
      </w:r>
    </w:p>
    <w:p w14:paraId="40C067D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22.4.2.1. įsitikinti, jog iki Sutarties nutraukimo dienos suteiktos </w:t>
      </w:r>
      <w:r>
        <w:rPr>
          <w:rFonts w:ascii="Times New Roman" w:eastAsia="Arial" w:hAnsi="Times New Roman" w:cs="Times New Roman"/>
          <w:sz w:val="24"/>
          <w:szCs w:val="24"/>
        </w:rPr>
        <w:t>Paslaugos</w:t>
      </w:r>
      <w:r>
        <w:rPr>
          <w:rFonts w:ascii="Times New Roman" w:hAnsi="Times New Roman" w:cs="Times New Roman"/>
          <w:sz w:val="24"/>
          <w:szCs w:val="24"/>
        </w:rPr>
        <w:t xml:space="preserve"> ir kiti atlikti veiksmai atitinka Sutarties reikalavimus ir Šalys dėl to viena kitai nebereikš pretenzijų;</w:t>
      </w:r>
    </w:p>
    <w:p w14:paraId="305B87A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22.4.2.2. atsiskaityti už iki Sutarties nutraukimo suteiktas </w:t>
      </w:r>
      <w:r>
        <w:rPr>
          <w:rFonts w:ascii="Times New Roman" w:eastAsia="Arial" w:hAnsi="Times New Roman" w:cs="Times New Roman"/>
          <w:sz w:val="24"/>
          <w:szCs w:val="24"/>
        </w:rPr>
        <w:t>Paslaugas</w:t>
      </w:r>
      <w:r>
        <w:rPr>
          <w:rFonts w:ascii="Times New Roman" w:hAnsi="Times New Roman" w:cs="Times New Roman"/>
          <w:sz w:val="24"/>
          <w:szCs w:val="24"/>
        </w:rPr>
        <w:t>, atitinkančias Sutarties reikalavimus;</w:t>
      </w:r>
    </w:p>
    <w:p w14:paraId="426F090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8B912DA"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2F150479"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23.</w:t>
      </w:r>
      <w:r>
        <w:rPr>
          <w:rFonts w:ascii="Times New Roman" w:hAnsi="Times New Roman" w:cs="Times New Roman"/>
          <w:sz w:val="24"/>
          <w:szCs w:val="24"/>
        </w:rPr>
        <w:tab/>
      </w:r>
      <w:r>
        <w:rPr>
          <w:rFonts w:ascii="Times New Roman" w:eastAsia="Arial" w:hAnsi="Times New Roman" w:cs="Times New Roman"/>
          <w:b/>
          <w:bCs/>
          <w:caps/>
          <w:sz w:val="24"/>
          <w:szCs w:val="24"/>
        </w:rPr>
        <w:t>PREKIŲ MODELIO AR GAMINTOJO KEITIMAS</w:t>
      </w:r>
    </w:p>
    <w:p w14:paraId="5459502D"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165AD5C" w14:textId="77777777" w:rsidR="008767EC" w:rsidRDefault="00697E6F">
      <w:pPr>
        <w:spacing w:after="0"/>
        <w:jc w:val="both"/>
        <w:rPr>
          <w:rFonts w:ascii="Times New Roman" w:eastAsia="Times New Roman" w:hAnsi="Times New Roman" w:cs="Times New Roman"/>
          <w:sz w:val="24"/>
          <w:szCs w:val="24"/>
        </w:rPr>
      </w:pPr>
      <w:r>
        <w:rPr>
          <w:rFonts w:ascii="Times New Roman" w:eastAsia="Arial" w:hAnsi="Times New Roman" w:cs="Times New Roman"/>
          <w:caps/>
          <w:sz w:val="24"/>
          <w:szCs w:val="24"/>
        </w:rPr>
        <w:t xml:space="preserve">23.1. </w:t>
      </w:r>
      <w:r>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4B8623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dalies nuostatų;</w:t>
      </w:r>
    </w:p>
    <w:p w14:paraId="209B9505"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B0AE09"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cs="Times New Roman"/>
          <w:sz w:val="24"/>
          <w:szCs w:val="24"/>
          <w:shd w:val="clear" w:color="auto" w:fill="FFFFFF"/>
        </w:rPr>
        <w:t>ir lygiavertiškumo ar geresnės kokybės nei Sutartyje nurodytos prekės</w:t>
      </w:r>
      <w:r>
        <w:rPr>
          <w:rFonts w:ascii="Times New Roman" w:hAnsi="Times New Roman" w:cs="Times New Roman"/>
          <w:sz w:val="24"/>
          <w:szCs w:val="24"/>
        </w:rPr>
        <w:t>;</w:t>
      </w:r>
    </w:p>
    <w:p w14:paraId="1411367F"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23.1.4. Šalys sudarė rašytinį Susitarimą prie Sutarties dėl prekių keitimo.</w:t>
      </w:r>
    </w:p>
    <w:p w14:paraId="73647033"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23.2. Šiame Bendrųjų sąlygų skyriuje nurodytu atveju prekės turi būti pristatytos už ne didesnę nei pasiūlyme nurodytą kainą.</w:t>
      </w:r>
    </w:p>
    <w:p w14:paraId="6F3156B6"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hAnsi="Times New Roman" w:cs="Times New Roman"/>
          <w:sz w:val="24"/>
          <w:szCs w:val="24"/>
        </w:rPr>
      </w:pPr>
    </w:p>
    <w:p w14:paraId="52D88837" w14:textId="77777777" w:rsidR="008767EC" w:rsidRDefault="00697E6F">
      <w:pPr>
        <w:keepNext/>
        <w:keepLines/>
        <w:widowControl w:val="0"/>
        <w:tabs>
          <w:tab w:val="left" w:pos="426"/>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Bendravimo tvarka ir kalba</w:t>
      </w:r>
    </w:p>
    <w:p w14:paraId="57EE88CF"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5035D70" w14:textId="77777777" w:rsidR="008767EC" w:rsidRDefault="00697E6F">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24.1.</w:t>
      </w:r>
      <w:r>
        <w:rPr>
          <w:rFonts w:ascii="Times New Roman" w:eastAsia="Arial" w:hAnsi="Times New Roman" w:cs="Times New Roman"/>
          <w:sz w:val="24"/>
          <w:szCs w:val="24"/>
        </w:rPr>
        <w:tab/>
      </w:r>
      <w:r>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D2495A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8D631C" w14:textId="77777777" w:rsidR="008767EC" w:rsidRDefault="00697E6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24.3. Jeigu pranešimas yra įteikiamas asmeniškai arba siunčiamas paštu ar per kurjerį, jis turi būti įteikiamas pasirašytinai ir laikomas gautu gavimo patvirtinime nurodytą dieną.</w:t>
      </w:r>
    </w:p>
    <w:p w14:paraId="0E1FFB4C" w14:textId="77777777" w:rsidR="008767EC" w:rsidRDefault="00697E6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24.4. Jeigu pranešimas siunčiamas el. paštu, laikoma, kad Šalis jį gavo kitą darbo dieną.</w:t>
      </w:r>
    </w:p>
    <w:p w14:paraId="7BF84914" w14:textId="77777777" w:rsidR="008767EC" w:rsidRDefault="00697E6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24.5. Jeigu pranešimas siunčiamas keliais skirtingais būdais, laikoma, kad gavėjas jį gavo tada, kai jis gavo pirmesnįjį pranešimą.</w:t>
      </w:r>
    </w:p>
    <w:p w14:paraId="7F18867D" w14:textId="77777777" w:rsidR="008767EC" w:rsidRDefault="008767EC">
      <w:pPr>
        <w:widowControl w:val="0"/>
        <w:tabs>
          <w:tab w:val="left" w:pos="0"/>
          <w:tab w:val="left" w:pos="851"/>
          <w:tab w:val="left" w:pos="992"/>
          <w:tab w:val="left" w:pos="1134"/>
        </w:tabs>
        <w:spacing w:after="0"/>
        <w:jc w:val="both"/>
        <w:rPr>
          <w:rFonts w:ascii="Times New Roman" w:eastAsia="Arial" w:hAnsi="Times New Roman" w:cs="Times New Roman"/>
          <w:b/>
          <w:bCs/>
          <w:sz w:val="24"/>
          <w:szCs w:val="24"/>
        </w:rPr>
      </w:pPr>
    </w:p>
    <w:p w14:paraId="6AEC5DEC" w14:textId="77777777" w:rsidR="008767EC" w:rsidRDefault="00697E6F">
      <w:pPr>
        <w:keepNext/>
        <w:keepLines/>
        <w:widowControl w:val="0"/>
        <w:tabs>
          <w:tab w:val="left" w:pos="426"/>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Pretenzijos ir ginčų sprendimas</w:t>
      </w:r>
    </w:p>
    <w:p w14:paraId="08DC11F6"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DA9BB24" w14:textId="77777777" w:rsidR="008767EC" w:rsidRDefault="00697E6F">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37D5DCB" w14:textId="77777777" w:rsidR="008767EC" w:rsidRDefault="00697E6F">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cs="Times New Roman"/>
          <w:sz w:val="24"/>
          <w:szCs w:val="24"/>
        </w:rPr>
        <w:t xml:space="preserve"> </w:t>
      </w:r>
      <w:r>
        <w:rPr>
          <w:rFonts w:ascii="Times New Roman" w:eastAsia="Cambria" w:hAnsi="Times New Roman" w:cs="Times New Roman"/>
          <w:sz w:val="24"/>
          <w:szCs w:val="24"/>
        </w:rPr>
        <w:t>Lietuvos Respublikos įstatymuose nustatyta tvarka.</w:t>
      </w:r>
    </w:p>
    <w:p w14:paraId="2B842F8E" w14:textId="77777777" w:rsidR="008767EC" w:rsidRDefault="00697E6F">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25.3. Kilę ginčai nesudaro pagrindo Šalims atsisakyti vykdyti savo prievoles pagal Sutartį.</w:t>
      </w:r>
    </w:p>
    <w:p w14:paraId="09212957" w14:textId="77777777" w:rsidR="008767EC" w:rsidRDefault="008767E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583B9E69" w14:textId="77777777" w:rsidR="008767EC" w:rsidRDefault="008767EC">
      <w:pPr>
        <w:spacing w:after="0" w:line="257" w:lineRule="atLeast"/>
        <w:ind w:firstLine="62"/>
        <w:jc w:val="both"/>
        <w:rPr>
          <w:rFonts w:ascii="Times New Roman" w:hAnsi="Times New Roman" w:cs="Times New Roman"/>
          <w:color w:val="000000"/>
          <w:sz w:val="24"/>
          <w:szCs w:val="24"/>
        </w:rPr>
      </w:pPr>
    </w:p>
    <w:p w14:paraId="0238F7A4" w14:textId="77777777" w:rsidR="008767EC" w:rsidRDefault="008767EC">
      <w:pPr>
        <w:spacing w:after="0"/>
        <w:jc w:val="both"/>
        <w:rPr>
          <w:rFonts w:ascii="Times New Roman" w:hAnsi="Times New Roman" w:cs="Times New Roman"/>
          <w:sz w:val="24"/>
          <w:szCs w:val="24"/>
        </w:rPr>
      </w:pPr>
    </w:p>
    <w:p w14:paraId="5E810BB8" w14:textId="77777777" w:rsidR="008767EC" w:rsidRDefault="008767EC">
      <w:pPr>
        <w:spacing w:after="0"/>
        <w:jc w:val="both"/>
        <w:rPr>
          <w:rFonts w:ascii="Times New Roman" w:hAnsi="Times New Roman" w:cs="Times New Roman"/>
          <w:sz w:val="24"/>
          <w:szCs w:val="24"/>
        </w:rPr>
      </w:pPr>
    </w:p>
    <w:p w14:paraId="17AB7414" w14:textId="77777777" w:rsidR="008767EC" w:rsidRDefault="00697E6F">
      <w:pPr>
        <w:jc w:val="both"/>
        <w:rPr>
          <w:rFonts w:cstheme="minorHAnsi"/>
          <w:b/>
          <w:bCs/>
          <w:smallCaps/>
          <w:sz w:val="22"/>
          <w:szCs w:val="22"/>
        </w:rPr>
      </w:pPr>
      <w:r>
        <w:br w:type="page"/>
      </w:r>
    </w:p>
    <w:p w14:paraId="2790F2C4" w14:textId="77777777" w:rsidR="008767EC" w:rsidRDefault="00697E6F">
      <w:pPr>
        <w:pStyle w:val="Heading2"/>
        <w:ind w:left="5103"/>
        <w:rPr>
          <w:rFonts w:asciiTheme="minorHAnsi" w:eastAsia="Calibri" w:hAnsiTheme="minorHAnsi" w:cstheme="majorHAnsi"/>
          <w:color w:val="0070C0"/>
          <w:sz w:val="21"/>
          <w:szCs w:val="21"/>
        </w:rPr>
      </w:pPr>
      <w:bookmarkStart w:id="73" w:name="_Ref39673589"/>
      <w:bookmarkStart w:id="74" w:name="_Toc126333949"/>
      <w:bookmarkStart w:id="75" w:name="_Toc217888465"/>
      <w:r>
        <w:rPr>
          <w:rFonts w:asciiTheme="minorHAnsi" w:eastAsia="Calibri" w:hAnsiTheme="minorHAnsi" w:cstheme="majorHAnsi"/>
          <w:color w:val="0070C0"/>
          <w:sz w:val="21"/>
          <w:szCs w:val="21"/>
        </w:rPr>
        <w:lastRenderedPageBreak/>
        <w:t>Pirkimo sąlygų 9 priedas „</w:t>
      </w:r>
      <w:bookmarkEnd w:id="73"/>
      <w:bookmarkEnd w:id="74"/>
      <w:r>
        <w:rPr>
          <w:rFonts w:asciiTheme="minorHAnsi" w:eastAsia="Calibri" w:hAnsiTheme="minorHAnsi" w:cstheme="majorHAnsi"/>
          <w:color w:val="0070C0"/>
          <w:sz w:val="21"/>
          <w:szCs w:val="21"/>
        </w:rPr>
        <w:t>Tiekėjų suteiktų paslaugų sąrašas“</w:t>
      </w:r>
      <w:bookmarkEnd w:id="75"/>
    </w:p>
    <w:p w14:paraId="7EBE1853" w14:textId="77777777" w:rsidR="008767EC" w:rsidRDefault="008767EC">
      <w:pPr>
        <w:rPr>
          <w:rFonts w:eastAsiaTheme="minorHAnsi" w:cstheme="minorHAnsi"/>
          <w:b/>
          <w:bCs/>
        </w:rPr>
      </w:pPr>
    </w:p>
    <w:p w14:paraId="5DB82129" w14:textId="77777777" w:rsidR="008767EC" w:rsidRDefault="00697E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TIEKĖJŲ SUTEIKTŲ PASLAUGŲ SĄRAŠAS (kvalifikacijai vertinti)</w:t>
      </w:r>
    </w:p>
    <w:p w14:paraId="7BDD0938" w14:textId="77777777" w:rsidR="008767EC" w:rsidRDefault="008767EC">
      <w:pPr>
        <w:spacing w:after="0" w:line="240" w:lineRule="auto"/>
        <w:rPr>
          <w:rFonts w:ascii="Times New Roman" w:eastAsia="Calibri" w:hAnsi="Times New Roman" w:cs="Times New Roman"/>
          <w:sz w:val="24"/>
          <w:szCs w:val="24"/>
        </w:rPr>
      </w:pPr>
    </w:p>
    <w:tbl>
      <w:tblPr>
        <w:tblStyle w:val="TableGrid"/>
        <w:tblpPr w:leftFromText="180" w:rightFromText="180" w:vertAnchor="text" w:horzAnchor="page" w:tblpX="915" w:tblpY="170"/>
        <w:tblW w:w="9962" w:type="dxa"/>
        <w:tblLayout w:type="fixed"/>
        <w:tblLook w:val="04A0" w:firstRow="1" w:lastRow="0" w:firstColumn="1" w:lastColumn="0" w:noHBand="0" w:noVBand="1"/>
      </w:tblPr>
      <w:tblGrid>
        <w:gridCol w:w="541"/>
        <w:gridCol w:w="1432"/>
        <w:gridCol w:w="1823"/>
        <w:gridCol w:w="2008"/>
        <w:gridCol w:w="1604"/>
        <w:gridCol w:w="1277"/>
        <w:gridCol w:w="1277"/>
      </w:tblGrid>
      <w:tr w:rsidR="008767EC" w14:paraId="6BBBC85B" w14:textId="77777777">
        <w:tc>
          <w:tcPr>
            <w:tcW w:w="540" w:type="dxa"/>
          </w:tcPr>
          <w:p w14:paraId="69B795B0" w14:textId="77777777" w:rsidR="008767EC" w:rsidRDefault="00697E6F">
            <w:pPr>
              <w:pStyle w:val="Heading2"/>
              <w:outlineLvl w:val="1"/>
              <w:rPr>
                <w:rFonts w:ascii="Times New Roman" w:hAnsi="Times New Roman"/>
                <w:color w:val="auto"/>
                <w:sz w:val="18"/>
                <w:szCs w:val="18"/>
              </w:rPr>
            </w:pPr>
            <w:bookmarkStart w:id="76" w:name="_Toc217888466"/>
            <w:r>
              <w:rPr>
                <w:rFonts w:ascii="Times New Roman" w:hAnsi="Times New Roman"/>
                <w:color w:val="auto"/>
                <w:sz w:val="18"/>
                <w:szCs w:val="18"/>
              </w:rPr>
              <w:t>Eil. Nr.</w:t>
            </w:r>
            <w:bookmarkEnd w:id="76"/>
          </w:p>
        </w:tc>
        <w:tc>
          <w:tcPr>
            <w:tcW w:w="1432" w:type="dxa"/>
          </w:tcPr>
          <w:p w14:paraId="42F673F4" w14:textId="77777777" w:rsidR="008767EC" w:rsidRDefault="00697E6F">
            <w:pPr>
              <w:pStyle w:val="Heading2"/>
              <w:outlineLvl w:val="1"/>
              <w:rPr>
                <w:rFonts w:ascii="Times New Roman" w:hAnsi="Times New Roman"/>
                <w:color w:val="auto"/>
                <w:sz w:val="18"/>
                <w:szCs w:val="18"/>
              </w:rPr>
            </w:pPr>
            <w:bookmarkStart w:id="77" w:name="_Toc217888467"/>
            <w:r>
              <w:rPr>
                <w:rFonts w:ascii="Times New Roman" w:hAnsi="Times New Roman" w:cs="Times New Roman"/>
                <w:color w:val="auto"/>
                <w:sz w:val="18"/>
                <w:szCs w:val="18"/>
              </w:rPr>
              <w:t>Suteiktų paslaugų pavadinimas ir trumpas aprašymas</w:t>
            </w:r>
            <w:bookmarkEnd w:id="77"/>
          </w:p>
        </w:tc>
        <w:tc>
          <w:tcPr>
            <w:tcW w:w="1823" w:type="dxa"/>
          </w:tcPr>
          <w:p w14:paraId="03CB2A84"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Sutarties, pagal kurią suteiktos paslaugos, numeris, sudarymo data</w:t>
            </w:r>
          </w:p>
          <w:p w14:paraId="242AB962" w14:textId="77777777" w:rsidR="008767EC" w:rsidRDefault="008767EC">
            <w:pPr>
              <w:pStyle w:val="Heading2"/>
              <w:outlineLvl w:val="1"/>
              <w:rPr>
                <w:rFonts w:ascii="Times New Roman" w:hAnsi="Times New Roman"/>
                <w:color w:val="auto"/>
                <w:sz w:val="18"/>
                <w:szCs w:val="18"/>
              </w:rPr>
            </w:pPr>
          </w:p>
        </w:tc>
        <w:tc>
          <w:tcPr>
            <w:tcW w:w="2008" w:type="dxa"/>
          </w:tcPr>
          <w:p w14:paraId="1616BD9F"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Užsakovas (tiek viešojo, tiek privataus užsakovo pavadinimas, adresas, telefonas, kontaktinis asmuo)</w:t>
            </w:r>
          </w:p>
          <w:p w14:paraId="01752826" w14:textId="77777777" w:rsidR="008767EC" w:rsidRDefault="008767EC">
            <w:pPr>
              <w:pStyle w:val="Heading2"/>
              <w:outlineLvl w:val="1"/>
              <w:rPr>
                <w:rFonts w:ascii="Times New Roman" w:hAnsi="Times New Roman"/>
                <w:color w:val="auto"/>
                <w:sz w:val="18"/>
                <w:szCs w:val="18"/>
              </w:rPr>
            </w:pPr>
          </w:p>
        </w:tc>
        <w:tc>
          <w:tcPr>
            <w:tcW w:w="1604" w:type="dxa"/>
          </w:tcPr>
          <w:p w14:paraId="0691F3CE"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Paslaugų teikimo laikotarpis</w:t>
            </w:r>
          </w:p>
          <w:p w14:paraId="2842C994" w14:textId="77777777" w:rsidR="008767EC" w:rsidRDefault="008767EC">
            <w:pPr>
              <w:pStyle w:val="Heading2"/>
              <w:outlineLvl w:val="1"/>
              <w:rPr>
                <w:rFonts w:ascii="Times New Roman" w:hAnsi="Times New Roman"/>
                <w:color w:val="auto"/>
                <w:sz w:val="18"/>
                <w:szCs w:val="18"/>
              </w:rPr>
            </w:pPr>
          </w:p>
        </w:tc>
        <w:tc>
          <w:tcPr>
            <w:tcW w:w="1277" w:type="dxa"/>
          </w:tcPr>
          <w:p w14:paraId="253C0A64"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Suteiktų paslaugų vertė be PVM eurais</w:t>
            </w:r>
          </w:p>
          <w:p w14:paraId="0B676DCB" w14:textId="77777777" w:rsidR="008767EC" w:rsidRDefault="008767EC">
            <w:pPr>
              <w:pStyle w:val="Heading2"/>
              <w:outlineLvl w:val="1"/>
              <w:rPr>
                <w:rFonts w:ascii="Times New Roman" w:hAnsi="Times New Roman"/>
                <w:color w:val="auto"/>
                <w:sz w:val="18"/>
                <w:szCs w:val="18"/>
              </w:rPr>
            </w:pPr>
          </w:p>
        </w:tc>
        <w:tc>
          <w:tcPr>
            <w:tcW w:w="1277" w:type="dxa"/>
          </w:tcPr>
          <w:p w14:paraId="19EBBD35"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Paslaugų suteikimo (priėmimo)  data</w:t>
            </w:r>
          </w:p>
          <w:p w14:paraId="03C65BC8" w14:textId="77777777" w:rsidR="008767EC" w:rsidRDefault="008767EC">
            <w:pPr>
              <w:pStyle w:val="Heading2"/>
              <w:outlineLvl w:val="1"/>
              <w:rPr>
                <w:rFonts w:ascii="Times New Roman" w:hAnsi="Times New Roman"/>
                <w:color w:val="auto"/>
                <w:sz w:val="18"/>
                <w:szCs w:val="18"/>
              </w:rPr>
            </w:pPr>
          </w:p>
        </w:tc>
      </w:tr>
      <w:tr w:rsidR="008767EC" w14:paraId="38134E65" w14:textId="77777777">
        <w:tc>
          <w:tcPr>
            <w:tcW w:w="540" w:type="dxa"/>
          </w:tcPr>
          <w:p w14:paraId="1E023233" w14:textId="77777777" w:rsidR="008767EC" w:rsidRDefault="008767EC">
            <w:pPr>
              <w:pStyle w:val="Heading2"/>
              <w:outlineLvl w:val="1"/>
              <w:rPr>
                <w:rFonts w:ascii="Calibri" w:hAnsi="Calibri"/>
                <w:sz w:val="21"/>
                <w:szCs w:val="21"/>
              </w:rPr>
            </w:pPr>
          </w:p>
        </w:tc>
        <w:tc>
          <w:tcPr>
            <w:tcW w:w="1432" w:type="dxa"/>
          </w:tcPr>
          <w:p w14:paraId="554C9662" w14:textId="77777777" w:rsidR="008767EC" w:rsidRDefault="008767EC">
            <w:pPr>
              <w:pStyle w:val="Heading2"/>
              <w:outlineLvl w:val="1"/>
              <w:rPr>
                <w:rFonts w:ascii="Calibri" w:hAnsi="Calibri"/>
                <w:sz w:val="21"/>
                <w:szCs w:val="21"/>
              </w:rPr>
            </w:pPr>
          </w:p>
        </w:tc>
        <w:tc>
          <w:tcPr>
            <w:tcW w:w="1823" w:type="dxa"/>
          </w:tcPr>
          <w:p w14:paraId="76320EDB" w14:textId="77777777" w:rsidR="008767EC" w:rsidRDefault="008767EC">
            <w:pPr>
              <w:pStyle w:val="Heading2"/>
              <w:outlineLvl w:val="1"/>
              <w:rPr>
                <w:rFonts w:ascii="Calibri" w:hAnsi="Calibri"/>
                <w:sz w:val="21"/>
                <w:szCs w:val="21"/>
              </w:rPr>
            </w:pPr>
          </w:p>
        </w:tc>
        <w:tc>
          <w:tcPr>
            <w:tcW w:w="2008" w:type="dxa"/>
          </w:tcPr>
          <w:p w14:paraId="7970DEEB" w14:textId="77777777" w:rsidR="008767EC" w:rsidRDefault="008767EC">
            <w:pPr>
              <w:pStyle w:val="Heading2"/>
              <w:outlineLvl w:val="1"/>
              <w:rPr>
                <w:rFonts w:ascii="Calibri" w:hAnsi="Calibri"/>
                <w:sz w:val="21"/>
                <w:szCs w:val="21"/>
              </w:rPr>
            </w:pPr>
          </w:p>
        </w:tc>
        <w:tc>
          <w:tcPr>
            <w:tcW w:w="1604" w:type="dxa"/>
          </w:tcPr>
          <w:p w14:paraId="7A24C4D8" w14:textId="77777777" w:rsidR="008767EC" w:rsidRDefault="008767EC">
            <w:pPr>
              <w:pStyle w:val="Heading2"/>
              <w:outlineLvl w:val="1"/>
              <w:rPr>
                <w:rFonts w:ascii="Calibri" w:hAnsi="Calibri"/>
                <w:sz w:val="21"/>
                <w:szCs w:val="21"/>
              </w:rPr>
            </w:pPr>
          </w:p>
        </w:tc>
        <w:tc>
          <w:tcPr>
            <w:tcW w:w="1277" w:type="dxa"/>
          </w:tcPr>
          <w:p w14:paraId="6FA08CD3" w14:textId="77777777" w:rsidR="008767EC" w:rsidRDefault="008767EC">
            <w:pPr>
              <w:pStyle w:val="Heading2"/>
              <w:outlineLvl w:val="1"/>
              <w:rPr>
                <w:rFonts w:ascii="Calibri" w:hAnsi="Calibri"/>
                <w:sz w:val="21"/>
                <w:szCs w:val="21"/>
              </w:rPr>
            </w:pPr>
          </w:p>
        </w:tc>
        <w:tc>
          <w:tcPr>
            <w:tcW w:w="1277" w:type="dxa"/>
          </w:tcPr>
          <w:p w14:paraId="7D476C51" w14:textId="77777777" w:rsidR="008767EC" w:rsidRDefault="008767EC">
            <w:pPr>
              <w:pStyle w:val="Heading2"/>
              <w:outlineLvl w:val="1"/>
              <w:rPr>
                <w:rFonts w:ascii="Calibri" w:hAnsi="Calibri"/>
                <w:sz w:val="21"/>
                <w:szCs w:val="21"/>
              </w:rPr>
            </w:pPr>
          </w:p>
        </w:tc>
      </w:tr>
      <w:tr w:rsidR="008767EC" w14:paraId="307BF81A" w14:textId="77777777">
        <w:tc>
          <w:tcPr>
            <w:tcW w:w="540" w:type="dxa"/>
          </w:tcPr>
          <w:p w14:paraId="57B352FB" w14:textId="77777777" w:rsidR="008767EC" w:rsidRDefault="008767EC">
            <w:pPr>
              <w:pStyle w:val="Heading2"/>
              <w:outlineLvl w:val="1"/>
              <w:rPr>
                <w:rFonts w:ascii="Calibri" w:hAnsi="Calibri"/>
                <w:sz w:val="21"/>
                <w:szCs w:val="21"/>
              </w:rPr>
            </w:pPr>
          </w:p>
        </w:tc>
        <w:tc>
          <w:tcPr>
            <w:tcW w:w="1432" w:type="dxa"/>
          </w:tcPr>
          <w:p w14:paraId="15833C4E" w14:textId="77777777" w:rsidR="008767EC" w:rsidRDefault="008767EC">
            <w:pPr>
              <w:pStyle w:val="Heading2"/>
              <w:outlineLvl w:val="1"/>
              <w:rPr>
                <w:rFonts w:ascii="Calibri" w:hAnsi="Calibri"/>
                <w:sz w:val="21"/>
                <w:szCs w:val="21"/>
              </w:rPr>
            </w:pPr>
          </w:p>
        </w:tc>
        <w:tc>
          <w:tcPr>
            <w:tcW w:w="1823" w:type="dxa"/>
          </w:tcPr>
          <w:p w14:paraId="66AD3CFF" w14:textId="77777777" w:rsidR="008767EC" w:rsidRDefault="008767EC">
            <w:pPr>
              <w:pStyle w:val="Heading2"/>
              <w:outlineLvl w:val="1"/>
              <w:rPr>
                <w:rFonts w:ascii="Calibri" w:hAnsi="Calibri"/>
                <w:sz w:val="21"/>
                <w:szCs w:val="21"/>
              </w:rPr>
            </w:pPr>
          </w:p>
        </w:tc>
        <w:tc>
          <w:tcPr>
            <w:tcW w:w="2008" w:type="dxa"/>
          </w:tcPr>
          <w:p w14:paraId="1F09F97A" w14:textId="77777777" w:rsidR="008767EC" w:rsidRDefault="008767EC">
            <w:pPr>
              <w:pStyle w:val="Heading2"/>
              <w:outlineLvl w:val="1"/>
              <w:rPr>
                <w:rFonts w:ascii="Calibri" w:hAnsi="Calibri"/>
                <w:sz w:val="21"/>
                <w:szCs w:val="21"/>
              </w:rPr>
            </w:pPr>
          </w:p>
        </w:tc>
        <w:tc>
          <w:tcPr>
            <w:tcW w:w="1604" w:type="dxa"/>
          </w:tcPr>
          <w:p w14:paraId="5CB473F1" w14:textId="77777777" w:rsidR="008767EC" w:rsidRDefault="008767EC">
            <w:pPr>
              <w:pStyle w:val="Heading2"/>
              <w:outlineLvl w:val="1"/>
              <w:rPr>
                <w:rFonts w:ascii="Calibri" w:hAnsi="Calibri"/>
                <w:sz w:val="21"/>
                <w:szCs w:val="21"/>
              </w:rPr>
            </w:pPr>
          </w:p>
        </w:tc>
        <w:tc>
          <w:tcPr>
            <w:tcW w:w="1277" w:type="dxa"/>
          </w:tcPr>
          <w:p w14:paraId="11D0CE5A" w14:textId="77777777" w:rsidR="008767EC" w:rsidRDefault="008767EC">
            <w:pPr>
              <w:pStyle w:val="Heading2"/>
              <w:outlineLvl w:val="1"/>
              <w:rPr>
                <w:rFonts w:ascii="Calibri" w:hAnsi="Calibri"/>
                <w:sz w:val="21"/>
                <w:szCs w:val="21"/>
              </w:rPr>
            </w:pPr>
          </w:p>
        </w:tc>
        <w:tc>
          <w:tcPr>
            <w:tcW w:w="1277" w:type="dxa"/>
          </w:tcPr>
          <w:p w14:paraId="12891875" w14:textId="77777777" w:rsidR="008767EC" w:rsidRDefault="008767EC">
            <w:pPr>
              <w:pStyle w:val="Heading2"/>
              <w:outlineLvl w:val="1"/>
              <w:rPr>
                <w:rFonts w:ascii="Calibri" w:hAnsi="Calibri"/>
                <w:sz w:val="21"/>
                <w:szCs w:val="21"/>
              </w:rPr>
            </w:pPr>
          </w:p>
        </w:tc>
      </w:tr>
      <w:tr w:rsidR="008767EC" w14:paraId="75135C28" w14:textId="77777777">
        <w:tc>
          <w:tcPr>
            <w:tcW w:w="540" w:type="dxa"/>
          </w:tcPr>
          <w:p w14:paraId="1EE9CEBF" w14:textId="77777777" w:rsidR="008767EC" w:rsidRDefault="008767EC">
            <w:pPr>
              <w:pStyle w:val="Heading2"/>
              <w:outlineLvl w:val="1"/>
              <w:rPr>
                <w:rFonts w:ascii="Calibri" w:hAnsi="Calibri"/>
                <w:sz w:val="21"/>
                <w:szCs w:val="21"/>
              </w:rPr>
            </w:pPr>
          </w:p>
        </w:tc>
        <w:tc>
          <w:tcPr>
            <w:tcW w:w="1432" w:type="dxa"/>
          </w:tcPr>
          <w:p w14:paraId="0AAD2BF0" w14:textId="77777777" w:rsidR="008767EC" w:rsidRDefault="008767EC">
            <w:pPr>
              <w:pStyle w:val="Heading2"/>
              <w:outlineLvl w:val="1"/>
              <w:rPr>
                <w:rFonts w:ascii="Calibri" w:hAnsi="Calibri"/>
                <w:sz w:val="21"/>
                <w:szCs w:val="21"/>
              </w:rPr>
            </w:pPr>
          </w:p>
        </w:tc>
        <w:tc>
          <w:tcPr>
            <w:tcW w:w="1823" w:type="dxa"/>
          </w:tcPr>
          <w:p w14:paraId="307B52A8" w14:textId="77777777" w:rsidR="008767EC" w:rsidRDefault="008767EC">
            <w:pPr>
              <w:pStyle w:val="Heading2"/>
              <w:outlineLvl w:val="1"/>
              <w:rPr>
                <w:rFonts w:ascii="Calibri" w:hAnsi="Calibri"/>
                <w:sz w:val="21"/>
                <w:szCs w:val="21"/>
              </w:rPr>
            </w:pPr>
          </w:p>
        </w:tc>
        <w:tc>
          <w:tcPr>
            <w:tcW w:w="2008" w:type="dxa"/>
          </w:tcPr>
          <w:p w14:paraId="061EC0EA" w14:textId="77777777" w:rsidR="008767EC" w:rsidRDefault="008767EC">
            <w:pPr>
              <w:pStyle w:val="Heading2"/>
              <w:outlineLvl w:val="1"/>
              <w:rPr>
                <w:rFonts w:ascii="Calibri" w:hAnsi="Calibri"/>
                <w:sz w:val="21"/>
                <w:szCs w:val="21"/>
              </w:rPr>
            </w:pPr>
          </w:p>
        </w:tc>
        <w:tc>
          <w:tcPr>
            <w:tcW w:w="1604" w:type="dxa"/>
          </w:tcPr>
          <w:p w14:paraId="64DB883A" w14:textId="77777777" w:rsidR="008767EC" w:rsidRDefault="008767EC">
            <w:pPr>
              <w:pStyle w:val="Heading2"/>
              <w:outlineLvl w:val="1"/>
              <w:rPr>
                <w:rFonts w:ascii="Calibri" w:hAnsi="Calibri"/>
                <w:sz w:val="21"/>
                <w:szCs w:val="21"/>
              </w:rPr>
            </w:pPr>
          </w:p>
        </w:tc>
        <w:tc>
          <w:tcPr>
            <w:tcW w:w="1277" w:type="dxa"/>
          </w:tcPr>
          <w:p w14:paraId="55061440" w14:textId="77777777" w:rsidR="008767EC" w:rsidRDefault="008767EC">
            <w:pPr>
              <w:pStyle w:val="Heading2"/>
              <w:outlineLvl w:val="1"/>
              <w:rPr>
                <w:rFonts w:ascii="Calibri" w:hAnsi="Calibri"/>
                <w:sz w:val="21"/>
                <w:szCs w:val="21"/>
              </w:rPr>
            </w:pPr>
          </w:p>
        </w:tc>
        <w:tc>
          <w:tcPr>
            <w:tcW w:w="1277" w:type="dxa"/>
          </w:tcPr>
          <w:p w14:paraId="6543CCC4" w14:textId="77777777" w:rsidR="008767EC" w:rsidRDefault="008767EC">
            <w:pPr>
              <w:pStyle w:val="Heading2"/>
              <w:outlineLvl w:val="1"/>
              <w:rPr>
                <w:rFonts w:ascii="Calibri" w:hAnsi="Calibri"/>
                <w:sz w:val="21"/>
                <w:szCs w:val="21"/>
              </w:rPr>
            </w:pPr>
          </w:p>
        </w:tc>
      </w:tr>
    </w:tbl>
    <w:p w14:paraId="02C36C63" w14:textId="77777777" w:rsidR="008767EC" w:rsidRDefault="008767EC">
      <w:pPr>
        <w:spacing w:after="0" w:line="240" w:lineRule="auto"/>
        <w:ind w:firstLine="567"/>
        <w:contextualSpacing/>
        <w:rPr>
          <w:rFonts w:eastAsia="Calibri Light" w:cs="Calibri"/>
          <w:color w:val="0070C0"/>
          <w:sz w:val="20"/>
          <w:szCs w:val="20"/>
        </w:rPr>
      </w:pPr>
    </w:p>
    <w:p w14:paraId="1E21BD33" w14:textId="77777777" w:rsidR="008767EC" w:rsidRDefault="008767EC">
      <w:pPr>
        <w:pStyle w:val="Heading2"/>
        <w:ind w:left="5103"/>
        <w:rPr>
          <w:rFonts w:ascii="Calibri" w:hAnsi="Calibri"/>
          <w:sz w:val="21"/>
          <w:szCs w:val="21"/>
        </w:rPr>
      </w:pPr>
    </w:p>
    <w:p w14:paraId="0F641FF4" w14:textId="77777777" w:rsidR="008767EC" w:rsidRDefault="008767EC">
      <w:pPr>
        <w:pStyle w:val="Heading2"/>
        <w:ind w:left="5103"/>
        <w:rPr>
          <w:rFonts w:ascii="Calibri" w:hAnsi="Calibri"/>
          <w:sz w:val="21"/>
          <w:szCs w:val="21"/>
        </w:rPr>
      </w:pPr>
    </w:p>
    <w:p w14:paraId="0F2A96A1" w14:textId="77777777" w:rsidR="008767EC" w:rsidRDefault="008767EC">
      <w:pPr>
        <w:pStyle w:val="Heading2"/>
        <w:ind w:left="5103"/>
        <w:rPr>
          <w:rFonts w:ascii="Calibri" w:hAnsi="Calibri"/>
          <w:sz w:val="21"/>
          <w:szCs w:val="21"/>
        </w:rPr>
      </w:pPr>
    </w:p>
    <w:p w14:paraId="6FE160CC" w14:textId="77777777" w:rsidR="008767EC" w:rsidRDefault="008767EC">
      <w:pPr>
        <w:pStyle w:val="Heading2"/>
        <w:ind w:left="5103"/>
        <w:rPr>
          <w:rFonts w:ascii="Calibri" w:hAnsi="Calibri"/>
          <w:sz w:val="21"/>
          <w:szCs w:val="21"/>
        </w:rPr>
      </w:pPr>
    </w:p>
    <w:p w14:paraId="344B68CC" w14:textId="77777777" w:rsidR="008767EC" w:rsidRDefault="008767EC">
      <w:pPr>
        <w:pStyle w:val="Heading2"/>
        <w:ind w:left="5103"/>
        <w:rPr>
          <w:rFonts w:ascii="Calibri" w:hAnsi="Calibri"/>
          <w:sz w:val="21"/>
          <w:szCs w:val="21"/>
        </w:rPr>
      </w:pPr>
    </w:p>
    <w:p w14:paraId="4C002929" w14:textId="77777777" w:rsidR="008767EC" w:rsidRDefault="008767EC">
      <w:pPr>
        <w:pStyle w:val="Heading2"/>
        <w:ind w:left="5103"/>
        <w:rPr>
          <w:rFonts w:ascii="Calibri" w:hAnsi="Calibri"/>
          <w:sz w:val="21"/>
          <w:szCs w:val="21"/>
        </w:rPr>
      </w:pPr>
    </w:p>
    <w:p w14:paraId="3D37D593" w14:textId="77777777" w:rsidR="008767EC" w:rsidRDefault="008767EC">
      <w:pPr>
        <w:pStyle w:val="Heading2"/>
        <w:ind w:left="5103"/>
        <w:rPr>
          <w:rFonts w:ascii="Calibri" w:hAnsi="Calibri"/>
          <w:sz w:val="21"/>
          <w:szCs w:val="21"/>
        </w:rPr>
      </w:pPr>
    </w:p>
    <w:p w14:paraId="22092D6A" w14:textId="77777777" w:rsidR="008767EC" w:rsidRDefault="008767EC">
      <w:pPr>
        <w:rPr>
          <w:rFonts w:eastAsia="Calibri" w:cs="Calibri"/>
          <w:b/>
          <w:bCs/>
        </w:rPr>
      </w:pPr>
    </w:p>
    <w:p w14:paraId="551FFA26" w14:textId="77777777" w:rsidR="008767EC" w:rsidRDefault="00697E6F">
      <w:pPr>
        <w:rPr>
          <w:rFonts w:ascii="Times New Roman" w:eastAsia="Calibri" w:hAnsi="Times New Roman" w:cs="Times New Roman"/>
          <w:bCs/>
          <w:sz w:val="20"/>
          <w:szCs w:val="20"/>
        </w:rPr>
      </w:pPr>
      <w:r>
        <w:rPr>
          <w:rFonts w:ascii="Times New Roman" w:eastAsia="Calibri" w:hAnsi="Times New Roman" w:cs="Times New Roman"/>
          <w:bCs/>
          <w:sz w:val="20"/>
          <w:szCs w:val="20"/>
        </w:rPr>
        <w:t>(Tiekėjo arba jo įgalioto asmens pareigų pavadinimas)</w:t>
      </w:r>
      <w:r>
        <w:rPr>
          <w:rFonts w:ascii="Times New Roman" w:eastAsia="Calibri" w:hAnsi="Times New Roman" w:cs="Times New Roman"/>
          <w:bCs/>
          <w:sz w:val="20"/>
          <w:szCs w:val="20"/>
        </w:rPr>
        <w:tab/>
      </w:r>
      <w:r>
        <w:rPr>
          <w:rFonts w:ascii="Times New Roman" w:eastAsia="Calibri" w:hAnsi="Times New Roman" w:cs="Times New Roman"/>
          <w:bCs/>
          <w:sz w:val="20"/>
          <w:szCs w:val="20"/>
        </w:rPr>
        <w:tab/>
        <w:t>(Parašas)</w:t>
      </w:r>
      <w:r>
        <w:rPr>
          <w:rFonts w:ascii="Times New Roman" w:eastAsia="Calibri" w:hAnsi="Times New Roman" w:cs="Times New Roman"/>
          <w:bCs/>
          <w:sz w:val="20"/>
          <w:szCs w:val="20"/>
        </w:rPr>
        <w:tab/>
        <w:t>(Vardas, pavardė)</w:t>
      </w:r>
    </w:p>
    <w:p w14:paraId="46CC57F3" w14:textId="77777777" w:rsidR="008767EC" w:rsidRDefault="008767EC">
      <w:pPr>
        <w:rPr>
          <w:rFonts w:eastAsia="Calibri" w:cs="Calibri"/>
          <w:b/>
          <w:bCs/>
        </w:rPr>
      </w:pPr>
    </w:p>
    <w:p w14:paraId="2856DE72" w14:textId="77777777" w:rsidR="008767EC" w:rsidRDefault="008767EC">
      <w:pPr>
        <w:rPr>
          <w:rFonts w:eastAsia="Calibri" w:cs="Calibri"/>
          <w:b/>
          <w:bCs/>
        </w:rPr>
      </w:pPr>
    </w:p>
    <w:p w14:paraId="27A074BC" w14:textId="77777777" w:rsidR="008767EC" w:rsidRDefault="008767EC">
      <w:pPr>
        <w:rPr>
          <w:rFonts w:eastAsia="Calibri" w:cs="Calibri"/>
          <w:b/>
          <w:bCs/>
        </w:rPr>
      </w:pPr>
    </w:p>
    <w:p w14:paraId="51AB2869" w14:textId="77777777" w:rsidR="008767EC" w:rsidRDefault="008767EC">
      <w:pPr>
        <w:rPr>
          <w:rFonts w:eastAsia="Calibri" w:cs="Calibri"/>
          <w:b/>
          <w:bCs/>
        </w:rPr>
      </w:pPr>
    </w:p>
    <w:p w14:paraId="2E3A355D" w14:textId="77777777" w:rsidR="008767EC" w:rsidRDefault="008767EC">
      <w:pPr>
        <w:rPr>
          <w:rFonts w:eastAsia="Calibri" w:cs="Calibri"/>
          <w:b/>
          <w:bCs/>
        </w:rPr>
      </w:pPr>
    </w:p>
    <w:p w14:paraId="0A1DF5DF" w14:textId="77777777" w:rsidR="008767EC" w:rsidRDefault="008767EC">
      <w:pPr>
        <w:rPr>
          <w:rFonts w:eastAsia="Calibri" w:cs="Calibri"/>
          <w:b/>
          <w:bCs/>
        </w:rPr>
      </w:pPr>
    </w:p>
    <w:p w14:paraId="3A6E319F" w14:textId="77777777" w:rsidR="008767EC" w:rsidRDefault="008767EC">
      <w:pPr>
        <w:rPr>
          <w:rFonts w:eastAsia="Calibri" w:cs="Calibri"/>
          <w:b/>
          <w:bCs/>
        </w:rPr>
      </w:pPr>
    </w:p>
    <w:p w14:paraId="307270C9" w14:textId="77777777" w:rsidR="008767EC" w:rsidRDefault="008767EC">
      <w:pPr>
        <w:rPr>
          <w:rFonts w:eastAsia="Calibri" w:cs="Calibri"/>
          <w:b/>
          <w:bCs/>
        </w:rPr>
      </w:pPr>
    </w:p>
    <w:p w14:paraId="315DA88F" w14:textId="77777777" w:rsidR="008767EC" w:rsidRDefault="008767EC">
      <w:pPr>
        <w:rPr>
          <w:rFonts w:eastAsia="Calibri" w:cs="Calibri"/>
          <w:b/>
          <w:bCs/>
        </w:rPr>
      </w:pPr>
    </w:p>
    <w:p w14:paraId="7118521C" w14:textId="77777777" w:rsidR="008767EC" w:rsidRDefault="008767EC">
      <w:pPr>
        <w:rPr>
          <w:rFonts w:eastAsia="Calibri" w:cs="Calibri"/>
          <w:b/>
          <w:bCs/>
        </w:rPr>
      </w:pPr>
    </w:p>
    <w:p w14:paraId="4D12E60C" w14:textId="77777777" w:rsidR="008767EC" w:rsidRDefault="008767EC">
      <w:pPr>
        <w:rPr>
          <w:rFonts w:ascii="Times New Roman" w:hAnsi="Times New Roman" w:cs="Times New Roman"/>
          <w:sz w:val="24"/>
          <w:szCs w:val="24"/>
        </w:rPr>
      </w:pPr>
    </w:p>
    <w:p w14:paraId="69102729" w14:textId="77777777" w:rsidR="008767EC" w:rsidRDefault="008767EC">
      <w:pPr>
        <w:pStyle w:val="Heading2"/>
        <w:ind w:left="5103"/>
        <w:rPr>
          <w:rFonts w:ascii="Calibri" w:hAnsi="Calibri"/>
          <w:color w:val="0070C0"/>
          <w:sz w:val="21"/>
          <w:szCs w:val="21"/>
        </w:rPr>
      </w:pPr>
    </w:p>
    <w:p w14:paraId="2BBB30B4" w14:textId="77777777" w:rsidR="008767EC" w:rsidRDefault="008767EC">
      <w:pPr>
        <w:pStyle w:val="Heading2"/>
        <w:ind w:left="5103"/>
        <w:rPr>
          <w:rFonts w:ascii="Calibri" w:hAnsi="Calibri"/>
          <w:color w:val="0070C0"/>
          <w:sz w:val="21"/>
          <w:szCs w:val="21"/>
        </w:rPr>
      </w:pPr>
    </w:p>
    <w:p w14:paraId="474836F1" w14:textId="77777777" w:rsidR="008767EC" w:rsidRDefault="008767EC">
      <w:pPr>
        <w:pStyle w:val="Heading2"/>
        <w:ind w:left="5103"/>
        <w:rPr>
          <w:rFonts w:ascii="Calibri" w:hAnsi="Calibri"/>
          <w:color w:val="0070C0"/>
          <w:sz w:val="21"/>
          <w:szCs w:val="21"/>
        </w:rPr>
      </w:pPr>
    </w:p>
    <w:p w14:paraId="38709551" w14:textId="77777777" w:rsidR="008767EC" w:rsidRDefault="008767EC"/>
    <w:p w14:paraId="521D0F21" w14:textId="77777777" w:rsidR="008767EC" w:rsidRDefault="008767EC"/>
    <w:p w14:paraId="3FDA4280" w14:textId="77777777" w:rsidR="008767EC" w:rsidRDefault="00697E6F">
      <w:pPr>
        <w:tabs>
          <w:tab w:val="left" w:pos="8688"/>
        </w:tabs>
      </w:pPr>
      <w:r>
        <w:tab/>
      </w:r>
    </w:p>
    <w:sectPr w:rsidR="008767EC" w:rsidSect="00C30735">
      <w:headerReference w:type="default" r:id="rId27"/>
      <w:footerReference w:type="default" r:id="rId28"/>
      <w:footerReference w:type="first" r:id="rId29"/>
      <w:pgSz w:w="12240" w:h="15840"/>
      <w:pgMar w:top="1134" w:right="567" w:bottom="1134" w:left="1701" w:header="720" w:footer="720" w:gutter="0"/>
      <w:pgNumType w:start="29"/>
      <w:cols w:space="720"/>
      <w:formProt w:val="0"/>
      <w:titlePg/>
      <w:docGrid w:linePitch="360" w:charSpace="120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098D34" w16cex:dateUtc="2025-12-15T15:14:00Z"/>
  <w16cex:commentExtensible w16cex:durableId="0AD609C8" w16cex:dateUtc="2025-12-15T14:54:00Z"/>
  <w16cex:commentExtensible w16cex:durableId="1572ECA5" w16cex:dateUtc="2025-12-1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15408D" w16cid:durableId="2A098D34"/>
  <w16cid:commentId w16cid:paraId="277B8C76" w16cid:durableId="0AD609C8"/>
  <w16cid:commentId w16cid:paraId="60EAD3E5" w16cid:durableId="1572EC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E6FC5" w14:textId="77777777" w:rsidR="00335926" w:rsidRDefault="00335926">
      <w:pPr>
        <w:spacing w:after="0" w:line="240" w:lineRule="auto"/>
      </w:pPr>
      <w:r>
        <w:separator/>
      </w:r>
    </w:p>
  </w:endnote>
  <w:endnote w:type="continuationSeparator" w:id="0">
    <w:p w14:paraId="6885DC84" w14:textId="77777777" w:rsidR="00335926" w:rsidRDefault="0033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00"/>
    <w:family w:val="roman"/>
    <w:pitch w:val="fixed"/>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00744"/>
      <w:docPartObj>
        <w:docPartGallery w:val="Page Numbers (Bottom of Page)"/>
        <w:docPartUnique/>
      </w:docPartObj>
    </w:sdtPr>
    <w:sdtEndPr>
      <w:rPr>
        <w:noProof/>
      </w:rPr>
    </w:sdtEndPr>
    <w:sdtContent>
      <w:p w14:paraId="3CEC396D" w14:textId="4081B598" w:rsidR="001649B3" w:rsidRDefault="001649B3">
        <w:pPr>
          <w:pStyle w:val="Footer"/>
          <w:jc w:val="right"/>
        </w:pPr>
        <w:r>
          <w:fldChar w:fldCharType="begin"/>
        </w:r>
        <w:r>
          <w:instrText xml:space="preserve"> PAGE   \* MERGEFORMAT </w:instrText>
        </w:r>
        <w:r>
          <w:fldChar w:fldCharType="separate"/>
        </w:r>
        <w:r w:rsidR="00DA22A3">
          <w:rPr>
            <w:noProof/>
          </w:rPr>
          <w:t>28</w:t>
        </w:r>
        <w:r>
          <w:rPr>
            <w:noProof/>
          </w:rPr>
          <w:fldChar w:fldCharType="end"/>
        </w:r>
      </w:p>
    </w:sdtContent>
  </w:sdt>
  <w:p w14:paraId="38E0942C" w14:textId="77777777" w:rsidR="001649B3" w:rsidRDefault="00164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5B49" w14:textId="77777777" w:rsidR="001649B3" w:rsidRDefault="001649B3">
    <w:pPr>
      <w:pStyle w:val="Footer"/>
      <w:jc w:val="right"/>
    </w:pPr>
  </w:p>
  <w:p w14:paraId="5F63BCF6" w14:textId="77777777" w:rsidR="001649B3" w:rsidRDefault="0016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307400"/>
      <w:docPartObj>
        <w:docPartGallery w:val="Page Numbers (Bottom of Page)"/>
        <w:docPartUnique/>
      </w:docPartObj>
    </w:sdtPr>
    <w:sdtEndPr>
      <w:rPr>
        <w:noProof/>
      </w:rPr>
    </w:sdtEndPr>
    <w:sdtContent>
      <w:p w14:paraId="78F6C6FE" w14:textId="71BCFB88" w:rsidR="001649B3" w:rsidRDefault="001649B3">
        <w:pPr>
          <w:pStyle w:val="Footer"/>
          <w:jc w:val="right"/>
        </w:pPr>
        <w:r>
          <w:fldChar w:fldCharType="begin"/>
        </w:r>
        <w:r>
          <w:instrText xml:space="preserve"> PAGE   \* MERGEFORMAT </w:instrText>
        </w:r>
        <w:r>
          <w:fldChar w:fldCharType="separate"/>
        </w:r>
        <w:r w:rsidR="00DA22A3">
          <w:rPr>
            <w:noProof/>
          </w:rPr>
          <w:t>7</w:t>
        </w:r>
        <w:r>
          <w:rPr>
            <w:noProof/>
          </w:rPr>
          <w:fldChar w:fldCharType="end"/>
        </w:r>
      </w:p>
    </w:sdtContent>
  </w:sdt>
  <w:p w14:paraId="4C7A5E6B" w14:textId="3272CB87" w:rsidR="001649B3" w:rsidRDefault="001649B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24321"/>
      <w:docPartObj>
        <w:docPartGallery w:val="Page Numbers (Bottom of Page)"/>
        <w:docPartUnique/>
      </w:docPartObj>
    </w:sdtPr>
    <w:sdtEndPr>
      <w:rPr>
        <w:noProof/>
      </w:rPr>
    </w:sdtEndPr>
    <w:sdtContent>
      <w:p w14:paraId="18F41B87" w14:textId="58A59620" w:rsidR="001649B3" w:rsidRDefault="001649B3">
        <w:pPr>
          <w:pStyle w:val="Footer"/>
          <w:jc w:val="right"/>
        </w:pPr>
        <w:r>
          <w:fldChar w:fldCharType="begin"/>
        </w:r>
        <w:r>
          <w:instrText xml:space="preserve"> PAGE   \* MERGEFORMAT </w:instrText>
        </w:r>
        <w:r>
          <w:fldChar w:fldCharType="separate"/>
        </w:r>
        <w:r w:rsidR="00DA22A3">
          <w:rPr>
            <w:noProof/>
          </w:rPr>
          <w:t>53</w:t>
        </w:r>
        <w:r>
          <w:rPr>
            <w:noProof/>
          </w:rPr>
          <w:fldChar w:fldCharType="end"/>
        </w:r>
      </w:p>
    </w:sdtContent>
  </w:sdt>
  <w:p w14:paraId="52931ED3" w14:textId="77777777" w:rsidR="001649B3" w:rsidRDefault="001649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EBA06" w14:textId="77777777" w:rsidR="001649B3" w:rsidRDefault="001649B3">
    <w:pPr>
      <w:pStyle w:val="Footer"/>
      <w:jc w:val="right"/>
    </w:pPr>
    <w:r>
      <w:t>29</w:t>
    </w:r>
  </w:p>
  <w:p w14:paraId="7E535FBA" w14:textId="77777777" w:rsidR="001649B3" w:rsidRDefault="0016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210FA" w14:textId="77777777" w:rsidR="00335926" w:rsidRDefault="00335926">
      <w:pPr>
        <w:rPr>
          <w:sz w:val="12"/>
        </w:rPr>
      </w:pPr>
      <w:r>
        <w:separator/>
      </w:r>
    </w:p>
  </w:footnote>
  <w:footnote w:type="continuationSeparator" w:id="0">
    <w:p w14:paraId="41F0FE07" w14:textId="77777777" w:rsidR="00335926" w:rsidRDefault="00335926">
      <w:pPr>
        <w:rPr>
          <w:sz w:val="12"/>
        </w:rPr>
      </w:pPr>
      <w:r>
        <w:continuationSeparator/>
      </w:r>
    </w:p>
  </w:footnote>
  <w:footnote w:id="1">
    <w:p w14:paraId="1790F2AD" w14:textId="77777777" w:rsidR="001649B3" w:rsidRDefault="001649B3">
      <w:pPr>
        <w:pStyle w:val="FootnoteText"/>
        <w:widowControl w:val="0"/>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BAA633" w14:textId="77777777" w:rsidR="001649B3" w:rsidRDefault="001649B3">
      <w:pPr>
        <w:pStyle w:val="FootnoteText"/>
        <w:widowControl w:val="0"/>
        <w:numPr>
          <w:ilvl w:val="0"/>
          <w:numId w:val="10"/>
        </w:numPr>
        <w:spacing w:after="0" w:line="240" w:lineRule="auto"/>
        <w:jc w:val="both"/>
        <w:rPr>
          <w:rFonts w:ascii="Calibri" w:eastAsia="Yu Mincho" w:hAnsi="Calibri" w:cs="Arial"/>
          <w:i/>
          <w:iCs/>
        </w:rPr>
      </w:pPr>
      <w:r>
        <w:rPr>
          <w:rFonts w:eastAsia="Yu Mincho" w:cs="Arial"/>
          <w:i/>
          <w:iCs/>
        </w:rPr>
        <w:t xml:space="preserve">priesaikos deklaracija; </w:t>
      </w:r>
    </w:p>
    <w:p w14:paraId="4986B3B7" w14:textId="77777777" w:rsidR="001649B3" w:rsidRDefault="001649B3">
      <w:pPr>
        <w:pStyle w:val="FootnoteText"/>
        <w:widowControl w:val="0"/>
        <w:numPr>
          <w:ilvl w:val="0"/>
          <w:numId w:val="10"/>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A94E5E" w14:textId="77777777" w:rsidR="001649B3" w:rsidRDefault="001649B3">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3052A7" w14:textId="77777777" w:rsidR="001649B3" w:rsidRDefault="001649B3">
      <w:pPr>
        <w:pStyle w:val="FootnoteText"/>
        <w:widowControl w:val="0"/>
        <w:numPr>
          <w:ilvl w:val="0"/>
          <w:numId w:val="11"/>
        </w:numPr>
        <w:spacing w:after="0" w:line="240" w:lineRule="auto"/>
        <w:jc w:val="both"/>
        <w:rPr>
          <w:rFonts w:ascii="Calibri" w:eastAsia="Yu Mincho" w:hAnsi="Calibri" w:cs="Arial"/>
          <w:i/>
          <w:iCs/>
        </w:rPr>
      </w:pPr>
      <w:r>
        <w:rPr>
          <w:rFonts w:eastAsia="Yu Mincho" w:cs="Arial"/>
          <w:i/>
          <w:iCs/>
        </w:rPr>
        <w:t xml:space="preserve">priesaikos deklaracija; </w:t>
      </w:r>
    </w:p>
    <w:p w14:paraId="31DF96BA" w14:textId="77777777" w:rsidR="001649B3" w:rsidRDefault="001649B3">
      <w:pPr>
        <w:pStyle w:val="FootnoteText"/>
        <w:widowControl w:val="0"/>
        <w:numPr>
          <w:ilvl w:val="0"/>
          <w:numId w:val="11"/>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A6310A" w14:textId="77777777" w:rsidR="001649B3" w:rsidRDefault="001649B3">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B433D0" w14:textId="77777777" w:rsidR="001649B3" w:rsidRDefault="001649B3">
      <w:pPr>
        <w:pStyle w:val="FootnoteText"/>
        <w:widowControl w:val="0"/>
        <w:numPr>
          <w:ilvl w:val="0"/>
          <w:numId w:val="12"/>
        </w:numPr>
        <w:spacing w:after="0" w:line="240" w:lineRule="auto"/>
        <w:jc w:val="both"/>
        <w:rPr>
          <w:rFonts w:ascii="Calibri" w:eastAsia="Yu Mincho" w:hAnsi="Calibri" w:cs="Arial"/>
          <w:i/>
          <w:iCs/>
        </w:rPr>
      </w:pPr>
      <w:r>
        <w:rPr>
          <w:rFonts w:eastAsia="Yu Mincho" w:cs="Arial"/>
          <w:i/>
          <w:iCs/>
        </w:rPr>
        <w:t xml:space="preserve">priesaikos deklaracija; </w:t>
      </w:r>
    </w:p>
    <w:p w14:paraId="47346A9C" w14:textId="77777777" w:rsidR="001649B3" w:rsidRDefault="001649B3">
      <w:pPr>
        <w:pStyle w:val="FootnoteText"/>
        <w:widowControl w:val="0"/>
        <w:numPr>
          <w:ilvl w:val="0"/>
          <w:numId w:val="12"/>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EAB76B" w14:textId="77777777" w:rsidR="001649B3" w:rsidRDefault="001649B3">
      <w:pPr>
        <w:pStyle w:val="FootnoteText"/>
        <w:widowControl w:val="0"/>
        <w:jc w:val="both"/>
        <w:rPr>
          <w:rFonts w:ascii="Times New Roman" w:hAnsi="Times New Roman"/>
          <w:b/>
          <w:bCs/>
        </w:rPr>
      </w:pPr>
      <w:r>
        <w:rPr>
          <w:rStyle w:val="Inaosramenys"/>
        </w:rPr>
        <w:footnoteRef/>
      </w:r>
      <w:r>
        <w:rPr>
          <w:rFonts w:ascii="Times New Roman" w:hAnsi="Times New Roman"/>
          <w:bCs/>
        </w:rPr>
        <w:t xml:space="preserve"> Šis pasiūlyme pateiktas projekto veiklų grafikas šio viešojo pirkimo laimėjimo atveju nebus laikomas galutiniu projekto veiklų grafiku ir turės būti tikslinamas ar perdaromas pagal Techninės specifikacijos 8.9 skyriaus reikalavimus ir pagal Perkančiosios organizacijos pateiktus poreikius.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484A" w14:textId="77777777" w:rsidR="001649B3" w:rsidRDefault="001649B3">
    <w:pPr>
      <w:pStyle w:val="Header"/>
      <w:jc w:val="right"/>
    </w:pPr>
  </w:p>
  <w:p w14:paraId="68BFF714" w14:textId="77777777" w:rsidR="001649B3" w:rsidRDefault="00164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5D8C" w14:textId="77777777" w:rsidR="001649B3" w:rsidRDefault="001649B3">
    <w:pPr>
      <w:pStyle w:val="Header"/>
      <w:jc w:val="right"/>
    </w:pPr>
  </w:p>
  <w:p w14:paraId="49C99D8C" w14:textId="77777777" w:rsidR="001649B3" w:rsidRDefault="00164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72E67" w14:textId="77777777" w:rsidR="001649B3" w:rsidRDefault="001649B3">
    <w:pPr>
      <w:pStyle w:val="Header"/>
      <w:jc w:val="right"/>
    </w:pPr>
  </w:p>
  <w:p w14:paraId="0B6C0422" w14:textId="77777777" w:rsidR="001649B3" w:rsidRDefault="0016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069"/>
    <w:multiLevelType w:val="multilevel"/>
    <w:tmpl w:val="75606E62"/>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 w15:restartNumberingAfterBreak="0">
    <w:nsid w:val="024122BA"/>
    <w:multiLevelType w:val="multilevel"/>
    <w:tmpl w:val="F9A02C6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 w15:restartNumberingAfterBreak="0">
    <w:nsid w:val="03D5286B"/>
    <w:multiLevelType w:val="multilevel"/>
    <w:tmpl w:val="98323468"/>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3" w15:restartNumberingAfterBreak="0">
    <w:nsid w:val="071F51CC"/>
    <w:multiLevelType w:val="multilevel"/>
    <w:tmpl w:val="823814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8107501"/>
    <w:multiLevelType w:val="multilevel"/>
    <w:tmpl w:val="EFCC098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5" w15:restartNumberingAfterBreak="0">
    <w:nsid w:val="0CBE1607"/>
    <w:multiLevelType w:val="multilevel"/>
    <w:tmpl w:val="8E0CFF1E"/>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7524CD"/>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3D053B7"/>
    <w:multiLevelType w:val="multilevel"/>
    <w:tmpl w:val="A5CAC248"/>
    <w:lvl w:ilvl="0">
      <w:start w:val="1"/>
      <w:numFmt w:val="decimal"/>
      <w:lvlText w:val="%1."/>
      <w:lvlJc w:val="left"/>
      <w:pPr>
        <w:tabs>
          <w:tab w:val="num" w:pos="0"/>
        </w:tabs>
        <w:ind w:left="720" w:hanging="360"/>
      </w:pPr>
      <w:rPr>
        <w:rFonts w:ascii="Times New Roman" w:eastAsiaTheme="minorEastAsia" w:hAnsi="Times New Roman" w:cs="Times New Roman"/>
        <w:b w:val="0"/>
        <w:bCs w:val="0"/>
      </w:rPr>
    </w:lvl>
    <w:lvl w:ilvl="1">
      <w:start w:val="1"/>
      <w:numFmt w:val="decimal"/>
      <w:lvlText w:val="%1.%2."/>
      <w:lvlJc w:val="left"/>
      <w:pPr>
        <w:tabs>
          <w:tab w:val="num" w:pos="0"/>
        </w:tabs>
        <w:ind w:left="780" w:hanging="42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19C00663"/>
    <w:multiLevelType w:val="multilevel"/>
    <w:tmpl w:val="57AE4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BC21EE6"/>
    <w:multiLevelType w:val="multilevel"/>
    <w:tmpl w:val="0A2A2E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CF94318"/>
    <w:multiLevelType w:val="multilevel"/>
    <w:tmpl w:val="5C4072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D952768"/>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36C797A"/>
    <w:multiLevelType w:val="multilevel"/>
    <w:tmpl w:val="1CC047DE"/>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3" w15:restartNumberingAfterBreak="0">
    <w:nsid w:val="36B33114"/>
    <w:multiLevelType w:val="multilevel"/>
    <w:tmpl w:val="1096C3D4"/>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85F5DF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BE97A94"/>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612418B"/>
    <w:multiLevelType w:val="multilevel"/>
    <w:tmpl w:val="80E090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8045A72"/>
    <w:multiLevelType w:val="multilevel"/>
    <w:tmpl w:val="39E6BCD6"/>
    <w:lvl w:ilvl="0">
      <w:start w:val="1"/>
      <w:numFmt w:val="decimal"/>
      <w:lvlText w:val="%1."/>
      <w:lvlJc w:val="left"/>
      <w:pPr>
        <w:tabs>
          <w:tab w:val="num" w:pos="0"/>
        </w:tabs>
        <w:ind w:left="10584" w:hanging="360"/>
      </w:pPr>
      <w:rPr>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A441BD6"/>
    <w:multiLevelType w:val="multilevel"/>
    <w:tmpl w:val="0B948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61722BFB"/>
    <w:multiLevelType w:val="multilevel"/>
    <w:tmpl w:val="FC1C4D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1FC3BF3"/>
    <w:multiLevelType w:val="multilevel"/>
    <w:tmpl w:val="22E03D1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1" w15:restartNumberingAfterBreak="0">
    <w:nsid w:val="64FB35BA"/>
    <w:multiLevelType w:val="multilevel"/>
    <w:tmpl w:val="A6CA3E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50533F5"/>
    <w:multiLevelType w:val="multilevel"/>
    <w:tmpl w:val="01F8E77E"/>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6981AA2"/>
    <w:multiLevelType w:val="multilevel"/>
    <w:tmpl w:val="D054B5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9F060CF"/>
    <w:multiLevelType w:val="multilevel"/>
    <w:tmpl w:val="7CC4DCC6"/>
    <w:lvl w:ilvl="0">
      <w:start w:val="6"/>
      <w:numFmt w:val="decimal"/>
      <w:lvlText w:val="%1."/>
      <w:lvlJc w:val="left"/>
      <w:pPr>
        <w:tabs>
          <w:tab w:val="num" w:pos="0"/>
        </w:tabs>
        <w:ind w:left="504" w:hanging="504"/>
      </w:pPr>
      <w:rPr>
        <w:rFonts w:eastAsiaTheme="minorHAnsi"/>
        <w:i w:val="0"/>
      </w:rPr>
    </w:lvl>
    <w:lvl w:ilvl="1">
      <w:start w:val="1"/>
      <w:numFmt w:val="decimal"/>
      <w:lvlText w:val="%1.%2."/>
      <w:lvlJc w:val="left"/>
      <w:pPr>
        <w:tabs>
          <w:tab w:val="num" w:pos="0"/>
        </w:tabs>
        <w:ind w:left="858" w:hanging="504"/>
      </w:pPr>
      <w:rPr>
        <w:rFonts w:eastAsiaTheme="minorHAnsi"/>
        <w:i w:val="0"/>
      </w:rPr>
    </w:lvl>
    <w:lvl w:ilvl="2">
      <w:start w:val="1"/>
      <w:numFmt w:val="decimal"/>
      <w:lvlText w:val="%1.%2.%3."/>
      <w:lvlJc w:val="left"/>
      <w:pPr>
        <w:tabs>
          <w:tab w:val="num" w:pos="0"/>
        </w:tabs>
        <w:ind w:left="1428" w:hanging="720"/>
      </w:pPr>
      <w:rPr>
        <w:rFonts w:eastAsiaTheme="minorHAnsi"/>
        <w:b w:val="0"/>
        <w:bCs/>
        <w:i w:val="0"/>
      </w:rPr>
    </w:lvl>
    <w:lvl w:ilvl="3">
      <w:start w:val="1"/>
      <w:numFmt w:val="decimal"/>
      <w:lvlText w:val="%1.%2.%3.%4."/>
      <w:lvlJc w:val="left"/>
      <w:pPr>
        <w:tabs>
          <w:tab w:val="num" w:pos="0"/>
        </w:tabs>
        <w:ind w:left="1782" w:hanging="720"/>
      </w:pPr>
      <w:rPr>
        <w:rFonts w:eastAsiaTheme="minorHAnsi"/>
        <w:i w:val="0"/>
      </w:rPr>
    </w:lvl>
    <w:lvl w:ilvl="4">
      <w:start w:val="1"/>
      <w:numFmt w:val="decimal"/>
      <w:lvlText w:val="%1.%2.%3.%4.%5."/>
      <w:lvlJc w:val="left"/>
      <w:pPr>
        <w:tabs>
          <w:tab w:val="num" w:pos="0"/>
        </w:tabs>
        <w:ind w:left="2496" w:hanging="1080"/>
      </w:pPr>
      <w:rPr>
        <w:rFonts w:eastAsiaTheme="minorHAnsi"/>
        <w:i w:val="0"/>
      </w:rPr>
    </w:lvl>
    <w:lvl w:ilvl="5">
      <w:start w:val="1"/>
      <w:numFmt w:val="decimal"/>
      <w:lvlText w:val="%1.%2.%3.%4.%5.%6."/>
      <w:lvlJc w:val="left"/>
      <w:pPr>
        <w:tabs>
          <w:tab w:val="num" w:pos="0"/>
        </w:tabs>
        <w:ind w:left="2850" w:hanging="1080"/>
      </w:pPr>
      <w:rPr>
        <w:rFonts w:eastAsiaTheme="minorHAnsi"/>
        <w:i w:val="0"/>
      </w:rPr>
    </w:lvl>
    <w:lvl w:ilvl="6">
      <w:start w:val="1"/>
      <w:numFmt w:val="decimal"/>
      <w:lvlText w:val="%1.%2.%3.%4.%5.%6.%7."/>
      <w:lvlJc w:val="left"/>
      <w:pPr>
        <w:tabs>
          <w:tab w:val="num" w:pos="0"/>
        </w:tabs>
        <w:ind w:left="3564" w:hanging="1440"/>
      </w:pPr>
      <w:rPr>
        <w:rFonts w:eastAsiaTheme="minorHAnsi"/>
        <w:i w:val="0"/>
      </w:rPr>
    </w:lvl>
    <w:lvl w:ilvl="7">
      <w:start w:val="1"/>
      <w:numFmt w:val="decimal"/>
      <w:lvlText w:val="%1.%2.%3.%4.%5.%6.%7.%8."/>
      <w:lvlJc w:val="left"/>
      <w:pPr>
        <w:tabs>
          <w:tab w:val="num" w:pos="0"/>
        </w:tabs>
        <w:ind w:left="3918" w:hanging="1440"/>
      </w:pPr>
      <w:rPr>
        <w:rFonts w:eastAsiaTheme="minorHAnsi"/>
        <w:i w:val="0"/>
      </w:rPr>
    </w:lvl>
    <w:lvl w:ilvl="8">
      <w:start w:val="1"/>
      <w:numFmt w:val="decimal"/>
      <w:lvlText w:val="%1.%2.%3.%4.%5.%6.%7.%8.%9."/>
      <w:lvlJc w:val="left"/>
      <w:pPr>
        <w:tabs>
          <w:tab w:val="num" w:pos="0"/>
        </w:tabs>
        <w:ind w:left="4632" w:hanging="1800"/>
      </w:pPr>
      <w:rPr>
        <w:rFonts w:eastAsiaTheme="minorHAnsi"/>
        <w:i w:val="0"/>
      </w:rPr>
    </w:lvl>
  </w:abstractNum>
  <w:abstractNum w:abstractNumId="25" w15:restartNumberingAfterBreak="0">
    <w:nsid w:val="6CB934E1"/>
    <w:multiLevelType w:val="multilevel"/>
    <w:tmpl w:val="D7AA2C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D471147"/>
    <w:multiLevelType w:val="multilevel"/>
    <w:tmpl w:val="F1DC051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704014A6"/>
    <w:multiLevelType w:val="multilevel"/>
    <w:tmpl w:val="A078CE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831345F"/>
    <w:multiLevelType w:val="multilevel"/>
    <w:tmpl w:val="B510CF3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B4438DF"/>
    <w:multiLevelType w:val="multilevel"/>
    <w:tmpl w:val="0A129DF8"/>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0" w15:restartNumberingAfterBreak="0">
    <w:nsid w:val="7DB42AEC"/>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6"/>
  </w:num>
  <w:num w:numId="2">
    <w:abstractNumId w:val="13"/>
  </w:num>
  <w:num w:numId="3">
    <w:abstractNumId w:val="4"/>
  </w:num>
  <w:num w:numId="4">
    <w:abstractNumId w:val="12"/>
  </w:num>
  <w:num w:numId="5">
    <w:abstractNumId w:val="24"/>
  </w:num>
  <w:num w:numId="6">
    <w:abstractNumId w:val="1"/>
  </w:num>
  <w:num w:numId="7">
    <w:abstractNumId w:val="8"/>
  </w:num>
  <w:num w:numId="8">
    <w:abstractNumId w:val="27"/>
  </w:num>
  <w:num w:numId="9">
    <w:abstractNumId w:val="16"/>
  </w:num>
  <w:num w:numId="10">
    <w:abstractNumId w:val="25"/>
  </w:num>
  <w:num w:numId="11">
    <w:abstractNumId w:val="23"/>
  </w:num>
  <w:num w:numId="12">
    <w:abstractNumId w:val="19"/>
  </w:num>
  <w:num w:numId="13">
    <w:abstractNumId w:val="29"/>
  </w:num>
  <w:num w:numId="14">
    <w:abstractNumId w:val="18"/>
  </w:num>
  <w:num w:numId="15">
    <w:abstractNumId w:val="10"/>
  </w:num>
  <w:num w:numId="16">
    <w:abstractNumId w:val="22"/>
  </w:num>
  <w:num w:numId="17">
    <w:abstractNumId w:val="7"/>
  </w:num>
  <w:num w:numId="18">
    <w:abstractNumId w:val="3"/>
  </w:num>
  <w:num w:numId="19">
    <w:abstractNumId w:val="11"/>
  </w:num>
  <w:num w:numId="20">
    <w:abstractNumId w:val="30"/>
  </w:num>
  <w:num w:numId="21">
    <w:abstractNumId w:val="15"/>
  </w:num>
  <w:num w:numId="22">
    <w:abstractNumId w:val="14"/>
  </w:num>
  <w:num w:numId="23">
    <w:abstractNumId w:val="6"/>
  </w:num>
  <w:num w:numId="24">
    <w:abstractNumId w:val="0"/>
  </w:num>
  <w:num w:numId="25">
    <w:abstractNumId w:val="2"/>
  </w:num>
  <w:num w:numId="26">
    <w:abstractNumId w:val="21"/>
  </w:num>
  <w:num w:numId="27">
    <w:abstractNumId w:val="20"/>
  </w:num>
  <w:num w:numId="28">
    <w:abstractNumId w:val="5"/>
  </w:num>
  <w:num w:numId="29">
    <w:abstractNumId w:val="17"/>
  </w:num>
  <w:num w:numId="30">
    <w:abstractNumId w:val="28"/>
  </w:num>
  <w:num w:numId="31">
    <w:abstractNumId w:val="9"/>
  </w:num>
  <w:num w:numId="32">
    <w:abstractNumId w:val="20"/>
    <w:lvlOverride w:ilvl="0">
      <w:startOverride w:val="1"/>
    </w:lvlOverride>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EC"/>
    <w:rsid w:val="00001ECD"/>
    <w:rsid w:val="00046F63"/>
    <w:rsid w:val="000723C6"/>
    <w:rsid w:val="000B0500"/>
    <w:rsid w:val="00114DD4"/>
    <w:rsid w:val="00151143"/>
    <w:rsid w:val="001649B3"/>
    <w:rsid w:val="00171044"/>
    <w:rsid w:val="001837C7"/>
    <w:rsid w:val="001A2875"/>
    <w:rsid w:val="001F5A94"/>
    <w:rsid w:val="00211E1C"/>
    <w:rsid w:val="0027516B"/>
    <w:rsid w:val="002B5D01"/>
    <w:rsid w:val="002D5642"/>
    <w:rsid w:val="00335926"/>
    <w:rsid w:val="00393D9E"/>
    <w:rsid w:val="003A14C2"/>
    <w:rsid w:val="003A5112"/>
    <w:rsid w:val="003A5C7B"/>
    <w:rsid w:val="003B432C"/>
    <w:rsid w:val="003C67F4"/>
    <w:rsid w:val="003D66CB"/>
    <w:rsid w:val="00403A95"/>
    <w:rsid w:val="004203A2"/>
    <w:rsid w:val="004515DD"/>
    <w:rsid w:val="00466A19"/>
    <w:rsid w:val="004E30F0"/>
    <w:rsid w:val="004F7153"/>
    <w:rsid w:val="00506D13"/>
    <w:rsid w:val="0056351C"/>
    <w:rsid w:val="00564446"/>
    <w:rsid w:val="005A4FB4"/>
    <w:rsid w:val="005C0BC1"/>
    <w:rsid w:val="005C2F9A"/>
    <w:rsid w:val="005D43A8"/>
    <w:rsid w:val="005E45E4"/>
    <w:rsid w:val="006013B5"/>
    <w:rsid w:val="00602982"/>
    <w:rsid w:val="00697E6F"/>
    <w:rsid w:val="00706657"/>
    <w:rsid w:val="0071145E"/>
    <w:rsid w:val="007128B5"/>
    <w:rsid w:val="007B0451"/>
    <w:rsid w:val="007D38E6"/>
    <w:rsid w:val="008045EE"/>
    <w:rsid w:val="00874BE6"/>
    <w:rsid w:val="008767EC"/>
    <w:rsid w:val="00885120"/>
    <w:rsid w:val="008913D6"/>
    <w:rsid w:val="008A42F9"/>
    <w:rsid w:val="008A788E"/>
    <w:rsid w:val="008D596F"/>
    <w:rsid w:val="008F5417"/>
    <w:rsid w:val="0091279C"/>
    <w:rsid w:val="00973A36"/>
    <w:rsid w:val="00977C7F"/>
    <w:rsid w:val="00985381"/>
    <w:rsid w:val="009B408C"/>
    <w:rsid w:val="009F1410"/>
    <w:rsid w:val="00A445F6"/>
    <w:rsid w:val="00A50164"/>
    <w:rsid w:val="00A6782A"/>
    <w:rsid w:val="00AE343A"/>
    <w:rsid w:val="00AF4BB4"/>
    <w:rsid w:val="00B034B4"/>
    <w:rsid w:val="00B10B43"/>
    <w:rsid w:val="00B122B8"/>
    <w:rsid w:val="00BA4372"/>
    <w:rsid w:val="00BE3C71"/>
    <w:rsid w:val="00C231DD"/>
    <w:rsid w:val="00C30735"/>
    <w:rsid w:val="00CB5FC6"/>
    <w:rsid w:val="00DA22A3"/>
    <w:rsid w:val="00DD2862"/>
    <w:rsid w:val="00DF11FE"/>
    <w:rsid w:val="00E36865"/>
    <w:rsid w:val="00E37500"/>
    <w:rsid w:val="00E417C0"/>
    <w:rsid w:val="00E90FE6"/>
    <w:rsid w:val="00EA1C97"/>
    <w:rsid w:val="00EE5737"/>
    <w:rsid w:val="00EE6534"/>
    <w:rsid w:val="00F325C9"/>
    <w:rsid w:val="00F33A5C"/>
    <w:rsid w:val="00F664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CE8A6"/>
  <w15:docId w15:val="{A1C1E273-BBB3-47BC-957C-53C36461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qFormat/>
    <w:rsid w:val="00A04731"/>
    <w:rPr>
      <w:strike w:val="0"/>
      <w:dstrike w:val="0"/>
      <w:color w:val="auto"/>
      <w:u w:val="none"/>
      <w:effect w:val="none"/>
    </w:rPr>
  </w:style>
  <w:style w:type="character" w:customStyle="1" w:styleId="FootnoteTextChar">
    <w:name w:val="Footnote Text Char"/>
    <w:basedOn w:val="DefaultParagraphFont"/>
    <w:link w:val="FootnoteText"/>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qFormat/>
    <w:rsid w:val="00D05666"/>
    <w:rPr>
      <w:rFonts w:ascii="Times New Roman" w:hAnsi="Times New Roman"/>
      <w:sz w:val="20"/>
      <w:szCs w:val="20"/>
      <w:lang w:eastAsia="en-US"/>
    </w:rPr>
  </w:style>
  <w:style w:type="character" w:customStyle="1" w:styleId="SubtitleChar">
    <w:name w:val="Subtitle Char"/>
    <w:basedOn w:val="DefaultParagraphFont"/>
    <w:link w:val="Subtitle"/>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prieraias">
    <w:name w:val="Išnašos prieraišas"/>
    <w:qFormat/>
    <w:rsid w:val="00A04731"/>
    <w:rPr>
      <w:vertAlign w:val="superscript"/>
    </w:rPr>
  </w:style>
  <w:style w:type="character" w:customStyle="1" w:styleId="FootnoteCharacters">
    <w:name w:val="Footnote Characters"/>
    <w:qFormat/>
    <w:rsid w:val="00A04731"/>
    <w:rPr>
      <w:vertAlign w:val="superscript"/>
    </w:rPr>
  </w:style>
  <w:style w:type="character" w:styleId="CommentReference">
    <w:name w:val="annotation reference"/>
    <w:basedOn w:val="DefaultParagraphFont"/>
    <w:unhideWhenUsed/>
    <w:qFormat/>
    <w:rsid w:val="00D05666"/>
    <w:rPr>
      <w:sz w:val="16"/>
      <w:szCs w:val="16"/>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qFormat/>
    <w:rsid w:val="00A04731"/>
    <w:rPr>
      <w:color w:val="808080"/>
      <w:shd w:val="clear" w:color="auto" w:fill="E6E6E6"/>
    </w:rPr>
  </w:style>
  <w:style w:type="character" w:customStyle="1" w:styleId="CommentSubjectChar">
    <w:name w:val="Comment Subject Char"/>
    <w:basedOn w:val="CommentTextChar"/>
    <w:link w:val="CommentSubject"/>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A04731"/>
    <w:rPr>
      <w:color w:val="000080"/>
      <w:u w:val="single"/>
    </w:rPr>
  </w:style>
  <w:style w:type="character" w:customStyle="1" w:styleId="HeaderChar">
    <w:name w:val="Header Char"/>
    <w:basedOn w:val="DefaultParagraphFont"/>
    <w:link w:val="Header"/>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qFormat/>
    <w:rsid w:val="00EB164F"/>
    <w:rPr>
      <w:i/>
      <w:iCs/>
      <w:color w:val="595959" w:themeColor="text1" w:themeTint="A6"/>
    </w:rPr>
  </w:style>
  <w:style w:type="character" w:customStyle="1" w:styleId="Heading2Char">
    <w:name w:val="Heading 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customStyle="1" w:styleId="Iskyrimas">
    <w:name w:val="Išskyrimas"/>
    <w:basedOn w:val="DefaultParagraphFont"/>
    <w:qFormat/>
    <w:rsid w:val="00A04731"/>
    <w:rPr>
      <w:i/>
      <w:iCs/>
      <w:color w:val="000000" w:themeColor="dark1"/>
    </w:rPr>
  </w:style>
  <w:style w:type="character" w:customStyle="1" w:styleId="QuoteChar">
    <w:name w:val="Quote Char"/>
    <w:basedOn w:val="DefaultParagraphFont"/>
    <w:link w:val="Quote"/>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qFormat/>
    <w:rsid w:val="00EB164F"/>
    <w:rPr>
      <w:rFonts w:asciiTheme="majorHAnsi" w:eastAsiaTheme="majorEastAsia" w:hAnsiTheme="majorHAnsi" w:cstheme="majorBidi"/>
      <w:sz w:val="24"/>
      <w:szCs w:val="24"/>
    </w:rPr>
  </w:style>
  <w:style w:type="character" w:styleId="IntenseEmphasis">
    <w:name w:val="Intense Emphasis"/>
    <w:basedOn w:val="DefaultParagraphFont"/>
    <w:qFormat/>
    <w:rsid w:val="00EB164F"/>
    <w:rPr>
      <w:b/>
      <w:bCs/>
      <w:i/>
      <w:iCs/>
      <w:caps w:val="0"/>
      <w:smallCaps w:val="0"/>
      <w:strike w:val="0"/>
      <w:dstrike w:val="0"/>
      <w:color w:val="ED7D31" w:themeColor="accent2"/>
    </w:rPr>
  </w:style>
  <w:style w:type="character" w:styleId="SubtleReference">
    <w:name w:val="Subtle Reference"/>
    <w:basedOn w:val="DefaultParagraphFont"/>
    <w:qFormat/>
    <w:rsid w:val="00EB164F"/>
    <w:rPr>
      <w:smallCaps/>
      <w:color w:val="404040" w:themeColor="text1" w:themeTint="BF"/>
      <w:spacing w:val="0"/>
      <w:u w:val="single" w:color="7F7F7F"/>
    </w:rPr>
  </w:style>
  <w:style w:type="character" w:styleId="IntenseReference">
    <w:name w:val="Intense Reference"/>
    <w:basedOn w:val="DefaultParagraphFont"/>
    <w:qFormat/>
    <w:rsid w:val="00EB164F"/>
    <w:rPr>
      <w:b/>
      <w:bCs/>
      <w:smallCaps/>
      <w:color w:val="auto"/>
      <w:spacing w:val="0"/>
      <w:u w:val="single"/>
    </w:rPr>
  </w:style>
  <w:style w:type="character" w:styleId="BookTitle">
    <w:name w:val="Book Title"/>
    <w:basedOn w:val="DefaultParagraphFont"/>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qFormat/>
    <w:rsid w:val="00321B1F"/>
    <w:rPr>
      <w:color w:val="808080"/>
    </w:rPr>
  </w:style>
  <w:style w:type="character" w:customStyle="1" w:styleId="Aplankytasinternetosaitas">
    <w:name w:val="Aplankytas interneto saitas"/>
    <w:basedOn w:val="DefaultParagraphFont"/>
    <w:qFormat/>
    <w:rsid w:val="00A04731"/>
    <w:rPr>
      <w:color w:val="954F72" w:themeColor="followedHyperlink"/>
      <w:u w:val="single"/>
    </w:rPr>
  </w:style>
  <w:style w:type="character" w:customStyle="1" w:styleId="EndnoteTextChar">
    <w:name w:val="Endnote Text Char"/>
    <w:basedOn w:val="DefaultParagraphFont"/>
    <w:link w:val="EndnoteText"/>
    <w:qFormat/>
    <w:rsid w:val="00482BC0"/>
    <w:rPr>
      <w:sz w:val="20"/>
      <w:szCs w:val="20"/>
    </w:rPr>
  </w:style>
  <w:style w:type="character" w:customStyle="1" w:styleId="Galinsinaosprieraias">
    <w:name w:val="Galinės išnašos prieraišas"/>
    <w:qFormat/>
    <w:rsid w:val="00A04731"/>
    <w:rPr>
      <w:vertAlign w:val="superscript"/>
    </w:rPr>
  </w:style>
  <w:style w:type="character" w:customStyle="1" w:styleId="EndnoteCharacters">
    <w:name w:val="Endnote Characters"/>
    <w:basedOn w:val="DefaultParagraphFont"/>
    <w:unhideWhenUsed/>
    <w:qFormat/>
    <w:rsid w:val="00473AFB"/>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qFormat/>
    <w:rsid w:val="00A04731"/>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Rodyklssaitas">
    <w:name w:val="Rodyklės saitas"/>
    <w:qFormat/>
    <w:rsid w:val="00A04731"/>
  </w:style>
  <w:style w:type="character" w:customStyle="1" w:styleId="Inaosramenys">
    <w:name w:val="Išnašos rašmenys"/>
    <w:qFormat/>
    <w:rsid w:val="00A04731"/>
  </w:style>
  <w:style w:type="character" w:customStyle="1" w:styleId="Eiluinumeravimas">
    <w:name w:val="Eilučių numeravimas"/>
    <w:qFormat/>
    <w:rsid w:val="00A04731"/>
  </w:style>
  <w:style w:type="character" w:customStyle="1" w:styleId="Galinsinaosramenys">
    <w:name w:val="Galinės išnašos rašmenys"/>
    <w:qFormat/>
    <w:rsid w:val="00A04731"/>
  </w:style>
  <w:style w:type="character" w:styleId="LineNumber">
    <w:name w:val="line number"/>
    <w:qFormat/>
    <w:rsid w:val="00A04731"/>
  </w:style>
  <w:style w:type="character" w:customStyle="1" w:styleId="FootnoteAnchor">
    <w:name w:val="Footnote Anchor"/>
    <w:qFormat/>
    <w:rsid w:val="00A04731"/>
    <w:rPr>
      <w:vertAlign w:val="superscript"/>
    </w:rPr>
  </w:style>
  <w:style w:type="character" w:customStyle="1" w:styleId="EndnoteAnchor">
    <w:name w:val="Endnote Anchor"/>
    <w:qFormat/>
    <w:rsid w:val="00A04731"/>
    <w:rPr>
      <w:vertAlign w:val="superscript"/>
    </w:rPr>
  </w:style>
  <w:style w:type="paragraph" w:customStyle="1" w:styleId="Antrat">
    <w:name w:val="Antraštė"/>
    <w:next w:val="Body2"/>
    <w:qFormat/>
    <w:rsid w:val="00A04731"/>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sid w:val="00A04731"/>
    <w:rPr>
      <w:rFonts w:ascii="Times New Roman" w:eastAsia="Segoe UI" w:hAnsi="Times New Roman" w:cs="Arial"/>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rsid w:val="00A04731"/>
    <w:pPr>
      <w:suppressLineNumbers/>
    </w:pPr>
    <w:rPr>
      <w:rFonts w:ascii="Times New Roman" w:eastAsia="Segoe UI" w:hAnsi="Times New Roman" w:cs="Arial"/>
    </w:rPr>
  </w:style>
  <w:style w:type="paragraph" w:styleId="FootnoteText">
    <w:name w:val="footnote text"/>
    <w:basedOn w:val="Normal"/>
    <w:link w:val="FootnoteTextChar"/>
    <w:unhideWhenUsed/>
    <w:rsid w:val="00D05666"/>
    <w:rPr>
      <w:sz w:val="20"/>
      <w:szCs w:val="20"/>
    </w:rPr>
  </w:style>
  <w:style w:type="paragraph" w:styleId="CommentText">
    <w:name w:val="annotation text"/>
    <w:basedOn w:val="Normal"/>
    <w:link w:val="CommentTextChar"/>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nhideWhenUsed/>
    <w:qFormat/>
    <w:rsid w:val="00FB3D71"/>
    <w:rPr>
      <w:b/>
      <w:bCs/>
    </w:rPr>
  </w:style>
  <w:style w:type="paragraph" w:styleId="NormalWeb">
    <w:name w:val="Normal (Web)"/>
    <w:basedOn w:val="Normal"/>
    <w:unhideWhenUsed/>
    <w:qFormat/>
    <w:rsid w:val="00EC3339"/>
    <w:pPr>
      <w:spacing w:beforeAutospacing="1" w:afterAutospacing="1"/>
    </w:pPr>
  </w:style>
  <w:style w:type="paragraph" w:customStyle="1" w:styleId="Puslapinantratirporat">
    <w:name w:val="Puslapinė antraštė ir poraštė"/>
    <w:basedOn w:val="Normal"/>
    <w:qFormat/>
    <w:rsid w:val="00A04731"/>
    <w:rPr>
      <w:rFonts w:ascii="Calibri" w:eastAsia="Segoe UI" w:hAnsi="Calibri" w:cs="Arial"/>
    </w:rPr>
  </w:style>
  <w:style w:type="paragraph" w:styleId="Header">
    <w:name w:val="header"/>
    <w:basedOn w:val="Normal"/>
    <w:link w:val="HeaderChar"/>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style>
  <w:style w:type="paragraph" w:styleId="TOCHeading">
    <w:name w:val="TOC Heading"/>
    <w:basedOn w:val="Heading1"/>
    <w:next w:val="Normal"/>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qFormat/>
    <w:rsid w:val="00210870"/>
    <w:pPr>
      <w:spacing w:after="120" w:line="480" w:lineRule="auto"/>
      <w:ind w:left="283"/>
    </w:pPr>
  </w:style>
  <w:style w:type="paragraph" w:customStyle="1" w:styleId="Standard">
    <w:name w:val="Standard"/>
    <w:qFormat/>
    <w:rsid w:val="00694CB0"/>
    <w:pPr>
      <w:spacing w:line="276" w:lineRule="auto"/>
    </w:pPr>
    <w:rPr>
      <w:rFonts w:ascii="Arial" w:eastAsia="Arial" w:hAnsi="Arial" w:cs="Arial"/>
      <w:color w:val="000000"/>
      <w:sz w:val="22"/>
      <w:szCs w:val="22"/>
    </w:rPr>
  </w:style>
  <w:style w:type="paragraph" w:customStyle="1" w:styleId="Textbody">
    <w:name w:val="Text body"/>
    <w:basedOn w:val="Standard"/>
    <w:qFormat/>
    <w:rsid w:val="00694CB0"/>
    <w:pPr>
      <w:spacing w:after="120" w:line="240" w:lineRule="auto"/>
    </w:pPr>
    <w:rPr>
      <w:rFonts w:ascii="Times New Roman" w:eastAsia="Times New Roman" w:hAnsi="Times New Roman" w:cs="Times New Roman"/>
      <w:color w:val="00000A"/>
      <w:sz w:val="24"/>
      <w:szCs w:val="24"/>
    </w:rPr>
  </w:style>
  <w:style w:type="paragraph" w:customStyle="1" w:styleId="western">
    <w:name w:val="western"/>
    <w:basedOn w:val="Normal"/>
    <w:qFormat/>
    <w:rsid w:val="00FC56F7"/>
    <w:pPr>
      <w:spacing w:before="119" w:after="119" w:line="240" w:lineRule="auto"/>
    </w:pPr>
    <w:rPr>
      <w:rFonts w:ascii="Arial" w:eastAsia="Times New Roman" w:hAnsi="Arial" w:cs="Arial"/>
      <w:color w:val="000000"/>
      <w:sz w:val="20"/>
      <w:szCs w:val="20"/>
    </w:rPr>
  </w:style>
  <w:style w:type="paragraph" w:styleId="Index1">
    <w:name w:val="index 1"/>
    <w:basedOn w:val="Normal"/>
    <w:next w:val="Normal"/>
    <w:autoRedefine/>
    <w:uiPriority w:val="99"/>
    <w:semiHidden/>
    <w:unhideWhenUsed/>
    <w:qFormat/>
    <w:rsid w:val="00A04731"/>
    <w:pPr>
      <w:spacing w:after="0" w:line="240" w:lineRule="auto"/>
      <w:ind w:left="210" w:hanging="210"/>
    </w:pPr>
  </w:style>
  <w:style w:type="paragraph" w:customStyle="1" w:styleId="Default">
    <w:name w:val="Default"/>
    <w:qFormat/>
    <w:rsid w:val="00A04731"/>
    <w:rPr>
      <w:rFonts w:ascii="Times New Roman" w:eastAsia="Segoe UI" w:hAnsi="Times New Roman" w:cs="Times New Roman"/>
      <w:color w:val="000000"/>
      <w:sz w:val="24"/>
      <w:szCs w:val="24"/>
    </w:rPr>
  </w:style>
  <w:style w:type="paragraph" w:customStyle="1" w:styleId="StandardWW">
    <w:name w:val="Standard (WW)"/>
    <w:qFormat/>
    <w:rsid w:val="00A04731"/>
    <w:pPr>
      <w:spacing w:after="160"/>
      <w:textAlignment w:val="baseline"/>
    </w:pPr>
    <w:rPr>
      <w:rFonts w:eastAsia="Calibri" w:cs="Times New Roman"/>
      <w:sz w:val="22"/>
      <w:szCs w:val="22"/>
      <w:lang w:eastAsia="en-US"/>
    </w:rPr>
  </w:style>
  <w:style w:type="paragraph" w:customStyle="1" w:styleId="Kadroturinys">
    <w:name w:val="Kadro turinys"/>
    <w:basedOn w:val="Normal"/>
    <w:qFormat/>
    <w:rsid w:val="00A04731"/>
    <w:rPr>
      <w:rFonts w:ascii="Calibri" w:eastAsia="Segoe UI" w:hAnsi="Calibri" w:cs="Arial"/>
    </w:rPr>
  </w:style>
  <w:style w:type="paragraph" w:customStyle="1" w:styleId="FrameContents">
    <w:name w:val="Frame Contents"/>
    <w:basedOn w:val="Normal"/>
    <w:qFormat/>
    <w:rsid w:val="00A04731"/>
    <w:rPr>
      <w:rFonts w:ascii="Calibri" w:eastAsia="Segoe UI" w:hAnsi="Calibri" w:cs="Arial"/>
    </w:rPr>
  </w:style>
  <w:style w:type="paragraph" w:customStyle="1" w:styleId="Lentelsturinys">
    <w:name w:val="Lentelės turinys"/>
    <w:basedOn w:val="Normal"/>
    <w:qFormat/>
    <w:rsid w:val="00A04731"/>
    <w:pPr>
      <w:widowControl w:val="0"/>
      <w:suppressLineNumbers/>
    </w:pPr>
    <w:rPr>
      <w:rFonts w:ascii="Calibri" w:eastAsia="Segoe UI" w:hAnsi="Calibri" w:cs="Arial"/>
    </w:rPr>
  </w:style>
  <w:style w:type="paragraph" w:customStyle="1" w:styleId="StandardWWWW">
    <w:name w:val="Standard (WW) (WW)"/>
    <w:qFormat/>
    <w:rsid w:val="00A04731"/>
    <w:pPr>
      <w:spacing w:after="160"/>
      <w:textAlignment w:val="baseline"/>
    </w:pPr>
    <w:rPr>
      <w:rFonts w:eastAsia="Calibri" w:cs="Times New Roman"/>
      <w:kern w:val="2"/>
      <w:sz w:val="22"/>
      <w:szCs w:val="22"/>
      <w:lang w:eastAsia="en-US" w:bidi="hi-IN"/>
    </w:rPr>
  </w:style>
  <w:style w:type="paragraph" w:customStyle="1" w:styleId="Comment">
    <w:name w:val="Comment"/>
    <w:basedOn w:val="Normal"/>
    <w:qFormat/>
    <w:rsid w:val="00A04731"/>
    <w:pPr>
      <w:spacing w:before="56" w:after="0" w:line="240" w:lineRule="atLeast"/>
      <w:ind w:left="57" w:right="57"/>
    </w:pPr>
    <w:rPr>
      <w:rFonts w:ascii="Liberation Serif" w:eastAsia="Segoe UI" w:hAnsi="Liberation Serif" w:cs="Times New Roman"/>
      <w:sz w:val="20"/>
      <w:szCs w:val="20"/>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rsid w:val="00E42FE6"/>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06D13"/>
    <w:pPr>
      <w:spacing w:after="100"/>
      <w:ind w:left="420"/>
    </w:pPr>
  </w:style>
  <w:style w:type="character" w:styleId="Hyperlink">
    <w:name w:val="Hyperlink"/>
    <w:basedOn w:val="DefaultParagraphFont"/>
    <w:uiPriority w:val="99"/>
    <w:unhideWhenUsed/>
    <w:rsid w:val="00506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92842">
      <w:bodyDiv w:val="1"/>
      <w:marLeft w:val="0"/>
      <w:marRight w:val="0"/>
      <w:marTop w:val="0"/>
      <w:marBottom w:val="0"/>
      <w:divBdr>
        <w:top w:val="none" w:sz="0" w:space="0" w:color="auto"/>
        <w:left w:val="none" w:sz="0" w:space="0" w:color="auto"/>
        <w:bottom w:val="none" w:sz="0" w:space="0" w:color="auto"/>
        <w:right w:val="none" w:sz="0" w:space="0" w:color="auto"/>
      </w:divBdr>
    </w:div>
    <w:div w:id="111617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Valstybės sienų ir kelių investicijų skyrius|5b17650c-5f58-462f-91bd-b81e1c151e56</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20C79B6A-FC63-451B-94CB-52FEA9295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22C91-CA78-47D3-8488-5E5B3D6A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96</Pages>
  <Words>139536</Words>
  <Characters>79536</Characters>
  <Application>Microsoft Office Word</Application>
  <DocSecurity>0</DocSecurity>
  <Lines>662</Lines>
  <Paragraphs>437</Paragraphs>
  <ScaleCrop>false</ScaleCrop>
  <HeadingPairs>
    <vt:vector size="2" baseType="variant">
      <vt:variant>
        <vt:lpstr>Title</vt:lpstr>
      </vt:variant>
      <vt:variant>
        <vt:i4>1</vt:i4>
      </vt:variant>
    </vt:vector>
  </HeadingPairs>
  <TitlesOfParts>
    <vt:vector size="1" baseType="lpstr">
      <vt:lpstr>Atviro konkurso specialiosios sąl_ CPVA pastabos</vt:lpstr>
    </vt:vector>
  </TitlesOfParts>
  <Company/>
  <LinksUpToDate>false</LinksUpToDate>
  <CharactersWithSpaces>218635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sąl_ CPVA pastabos</dc:title>
  <dc:creator>Lina Džiužaitė</dc:creator>
  <cp:lastModifiedBy>Lina Džiužaitė</cp:lastModifiedBy>
  <cp:revision>28</cp:revision>
  <dcterms:created xsi:type="dcterms:W3CDTF">2025-12-29T06:48:00Z</dcterms:created>
  <dcterms:modified xsi:type="dcterms:W3CDTF">2025-12-29T11:30:00Z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LD_DMSPERMISSIONSCONFID_VALUE">
    <vt:lpwstr>False_</vt:lpwstr>
  </property>
  <property fmtid="{D5CDD505-2E9C-101B-9397-08002B2CF9AE}" pid="3" name="TaxCatchAll">
    <vt:lpwstr>3759;#Valstybės sienų ir kelių investicijų skyrius|5b17650c-5f58-462f-91bd-b81e1c151e56</vt:lpwstr>
  </property>
  <property fmtid="{D5CDD505-2E9C-101B-9397-08002B2CF9AE}" pid="4" name="b1f23dead1274c488d632b6cb8d4aba0">
    <vt:lpwstr>
    </vt:lpwstr>
  </property>
  <property fmtid="{D5CDD505-2E9C-101B-9397-08002B2CF9AE}" pid="5" name="DmsPermissionsFlags">
    <vt:lpwstr>,SECTRUE,</vt:lpwstr>
  </property>
  <property fmtid="{D5CDD505-2E9C-101B-9397-08002B2CF9AE}" pid="6" name="DmsPermissionsDivisions">
    <vt:lpwstr>3759;#Valstybės sienų ir kelių investicijų skyrius|5b17650c-5f58-462f-91bd-b81e1c151e56</vt:lpwstr>
  </property>
  <property fmtid="{D5CDD505-2E9C-101B-9397-08002B2CF9AE}" pid="7" name="ContentTypeId">
    <vt:lpwstr>0x010100D76F90AF19434866994CD715ED8FEE4200712820E1B0DE314FBCE77D75ADAD206D</vt:lpwstr>
  </property>
  <property fmtid="{D5CDD505-2E9C-101B-9397-08002B2CF9AE}" pid="8" name="DmsPermissionsUsers">
    <vt:lpwstr>1584;#Lina Subačiūtė-Dambrauskė;#1292;#Mindaugas Rauba</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