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356C2B" w:rsidRPr="00356C2B" w14:paraId="01263F6D" w14:textId="77777777" w:rsidTr="006F4892">
        <w:tc>
          <w:tcPr>
            <w:tcW w:w="2760" w:type="dxa"/>
          </w:tcPr>
          <w:p w14:paraId="5B7DB8C5" w14:textId="77777777" w:rsidR="00356C2B" w:rsidRPr="00356C2B" w:rsidRDefault="00356C2B" w:rsidP="00356C2B">
            <w:pPr>
              <w:spacing w:after="0" w:line="240" w:lineRule="auto"/>
              <w:rPr>
                <w:rFonts w:ascii="Times New Roman" w:eastAsia="Calibri" w:hAnsi="Times New Roman" w:cs="Times New Roman"/>
                <w:sz w:val="24"/>
                <w:szCs w:val="24"/>
              </w:rPr>
            </w:pPr>
          </w:p>
        </w:tc>
      </w:tr>
      <w:tr w:rsidR="00356C2B" w:rsidRPr="00356C2B" w14:paraId="69C417D4" w14:textId="77777777" w:rsidTr="006F4892">
        <w:tc>
          <w:tcPr>
            <w:tcW w:w="2760" w:type="dxa"/>
          </w:tcPr>
          <w:p w14:paraId="335BF49E" w14:textId="77777777" w:rsidR="00356C2B" w:rsidRPr="00356C2B" w:rsidRDefault="001F7AE3" w:rsidP="00356C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356C2B" w:rsidRPr="00356C2B">
              <w:rPr>
                <w:rFonts w:ascii="Times New Roman" w:eastAsia="Calibri" w:hAnsi="Times New Roman" w:cs="Times New Roman"/>
                <w:sz w:val="24"/>
                <w:szCs w:val="24"/>
              </w:rPr>
              <w:t xml:space="preserve"> priedas</w:t>
            </w:r>
          </w:p>
        </w:tc>
      </w:tr>
      <w:tr w:rsidR="00356C2B" w:rsidRPr="00356C2B" w14:paraId="18C5A346" w14:textId="77777777" w:rsidTr="006F4892">
        <w:tc>
          <w:tcPr>
            <w:tcW w:w="2760" w:type="dxa"/>
          </w:tcPr>
          <w:p w14:paraId="22D321D5" w14:textId="77777777" w:rsidR="00356C2B" w:rsidRPr="00356C2B" w:rsidRDefault="00356C2B" w:rsidP="00356C2B">
            <w:pPr>
              <w:spacing w:after="0" w:line="240" w:lineRule="auto"/>
              <w:rPr>
                <w:rFonts w:ascii="Times New Roman" w:eastAsia="Calibri" w:hAnsi="Times New Roman" w:cs="Times New Roman"/>
                <w:sz w:val="24"/>
              </w:rPr>
            </w:pPr>
          </w:p>
        </w:tc>
      </w:tr>
    </w:tbl>
    <w:p w14:paraId="7115856D"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Herbas arba prekių ženklas</w:t>
      </w:r>
    </w:p>
    <w:p w14:paraId="61AC8DFF"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p>
    <w:p w14:paraId="33D062F4"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(Tiekėjo pavadinimas)</w:t>
      </w:r>
    </w:p>
    <w:p w14:paraId="5C70F305" w14:textId="77777777" w:rsidR="00356C2B" w:rsidRPr="00356C2B" w:rsidRDefault="00356C2B" w:rsidP="00356C2B">
      <w:pPr>
        <w:spacing w:after="0" w:line="240" w:lineRule="auto"/>
        <w:ind w:right="-178"/>
        <w:jc w:val="center"/>
        <w:rPr>
          <w:rFonts w:ascii="Times New Roman" w:eastAsia="Calibri" w:hAnsi="Times New Roman" w:cs="Times New Roman"/>
          <w:sz w:val="24"/>
        </w:rPr>
      </w:pPr>
    </w:p>
    <w:p w14:paraId="7427F27C" w14:textId="77777777" w:rsidR="00356C2B" w:rsidRPr="00356C2B" w:rsidRDefault="00356C2B" w:rsidP="00356C2B">
      <w:pPr>
        <w:spacing w:after="0" w:line="240" w:lineRule="auto"/>
        <w:ind w:right="-178"/>
        <w:jc w:val="center"/>
        <w:rPr>
          <w:rFonts w:ascii="Times New Roman" w:eastAsia="Calibri" w:hAnsi="Times New Roman" w:cs="Times New Roman"/>
          <w:sz w:val="20"/>
          <w:szCs w:val="16"/>
        </w:rPr>
      </w:pPr>
      <w:r w:rsidRPr="00356C2B">
        <w:rPr>
          <w:rFonts w:ascii="Times New Roman" w:eastAsia="Calibri"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8E7FED" w14:textId="77777777" w:rsidR="00356C2B" w:rsidRPr="00356C2B" w:rsidRDefault="00356C2B" w:rsidP="00356C2B">
      <w:pPr>
        <w:spacing w:after="0" w:line="240" w:lineRule="auto"/>
        <w:jc w:val="center"/>
        <w:rPr>
          <w:rFonts w:ascii="Times New Roman" w:eastAsia="Calibri" w:hAnsi="Times New Roman" w:cs="Times New Roman"/>
          <w:b/>
          <w:bCs/>
          <w:sz w:val="24"/>
          <w:szCs w:val="24"/>
        </w:rPr>
      </w:pPr>
    </w:p>
    <w:p w14:paraId="64CE6AC2" w14:textId="77777777" w:rsidR="00356C2B" w:rsidRPr="00356C2B" w:rsidRDefault="00356C2B" w:rsidP="00356C2B">
      <w:pPr>
        <w:spacing w:after="0" w:line="240" w:lineRule="auto"/>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__________________________</w:t>
      </w:r>
    </w:p>
    <w:p w14:paraId="5DE26F23" w14:textId="77777777" w:rsidR="00356C2B" w:rsidRPr="00356C2B" w:rsidRDefault="00356C2B" w:rsidP="00356C2B">
      <w:pPr>
        <w:tabs>
          <w:tab w:val="center" w:pos="2520"/>
        </w:tabs>
        <w:spacing w:after="0" w:line="240" w:lineRule="auto"/>
        <w:jc w:val="both"/>
        <w:rPr>
          <w:rFonts w:ascii="Times New Roman" w:eastAsia="Calibri" w:hAnsi="Times New Roman" w:cs="Times New Roman"/>
          <w:sz w:val="24"/>
        </w:rPr>
      </w:pPr>
      <w:r w:rsidRPr="00356C2B">
        <w:rPr>
          <w:rFonts w:ascii="Times New Roman" w:eastAsia="Calibri" w:hAnsi="Times New Roman" w:cs="Times New Roman"/>
          <w:sz w:val="24"/>
        </w:rPr>
        <w:t>(Adres</w:t>
      </w:r>
      <w:r w:rsidR="00CD3876">
        <w:rPr>
          <w:rFonts w:ascii="Times New Roman" w:eastAsia="Calibri" w:hAnsi="Times New Roman" w:cs="Times New Roman"/>
          <w:sz w:val="24"/>
        </w:rPr>
        <w:t>atas (perkančioji organizacija)</w:t>
      </w:r>
    </w:p>
    <w:p w14:paraId="52CE89AD" w14:textId="77777777" w:rsidR="00356C2B" w:rsidRPr="00356C2B" w:rsidRDefault="00356C2B" w:rsidP="00356C2B">
      <w:pPr>
        <w:spacing w:after="0" w:line="240" w:lineRule="auto"/>
        <w:jc w:val="center"/>
        <w:rPr>
          <w:rFonts w:ascii="Times New Roman" w:eastAsia="Calibri" w:hAnsi="Times New Roman" w:cs="Times New Roman"/>
          <w:b/>
          <w:sz w:val="24"/>
          <w:szCs w:val="24"/>
        </w:rPr>
      </w:pPr>
    </w:p>
    <w:p w14:paraId="58848445" w14:textId="77777777" w:rsidR="00356C2B" w:rsidRPr="00356C2B" w:rsidRDefault="009D53A1" w:rsidP="00356C2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PASIŪLYMAS </w:t>
      </w:r>
    </w:p>
    <w:p w14:paraId="6ED31D69" w14:textId="7363D2AE" w:rsidR="00356C2B" w:rsidRPr="00F84DC7" w:rsidRDefault="007C77C4" w:rsidP="00356C2B">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b/>
          <w:sz w:val="24"/>
          <w:szCs w:val="24"/>
        </w:rPr>
        <w:t>PIENO</w:t>
      </w:r>
      <w:r w:rsidR="007E085F" w:rsidRPr="00F84DC7">
        <w:rPr>
          <w:rFonts w:ascii="Times New Roman" w:eastAsia="Calibri" w:hAnsi="Times New Roman" w:cs="Times New Roman"/>
          <w:b/>
          <w:sz w:val="24"/>
          <w:szCs w:val="24"/>
        </w:rPr>
        <w:t xml:space="preserve"> PRODUKTAI</w:t>
      </w:r>
    </w:p>
    <w:p w14:paraId="341C36E3"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
          <w:bCs/>
          <w:color w:val="000000"/>
          <w:sz w:val="24"/>
        </w:rPr>
      </w:pPr>
      <w:r w:rsidRPr="00356C2B">
        <w:rPr>
          <w:rFonts w:ascii="Times New Roman" w:eastAsia="Calibri" w:hAnsi="Times New Roman" w:cs="Times New Roman"/>
          <w:sz w:val="24"/>
        </w:rPr>
        <w:t>____________</w:t>
      </w:r>
      <w:r w:rsidRPr="00356C2B">
        <w:rPr>
          <w:rFonts w:ascii="Times New Roman" w:eastAsia="Calibri" w:hAnsi="Times New Roman" w:cs="Times New Roman"/>
          <w:b/>
          <w:bCs/>
          <w:color w:val="000000"/>
          <w:sz w:val="24"/>
        </w:rPr>
        <w:t xml:space="preserve"> </w:t>
      </w:r>
      <w:r w:rsidRPr="00356C2B">
        <w:rPr>
          <w:rFonts w:ascii="Times New Roman" w:eastAsia="Calibri" w:hAnsi="Times New Roman" w:cs="Times New Roman"/>
          <w:sz w:val="24"/>
        </w:rPr>
        <w:t>Nr.______</w:t>
      </w:r>
    </w:p>
    <w:p w14:paraId="3972721D" w14:textId="77777777" w:rsidR="00356C2B" w:rsidRPr="00356C2B" w:rsidRDefault="00356C2B" w:rsidP="00356C2B">
      <w:pPr>
        <w:shd w:val="clear" w:color="auto" w:fill="FFFFFF"/>
        <w:spacing w:after="0" w:line="240" w:lineRule="auto"/>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 xml:space="preserve">                                                                    (Data)</w:t>
      </w:r>
    </w:p>
    <w:p w14:paraId="76909F98"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_____________</w:t>
      </w:r>
    </w:p>
    <w:p w14:paraId="25477AFD"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(Sudarymo vieta)</w:t>
      </w:r>
    </w:p>
    <w:p w14:paraId="4245FD9F"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2FFD6BA2" w14:textId="77777777" w:rsidTr="006F4892">
        <w:tc>
          <w:tcPr>
            <w:tcW w:w="5058" w:type="dxa"/>
            <w:tcBorders>
              <w:top w:val="single" w:sz="4" w:space="0" w:color="auto"/>
              <w:left w:val="single" w:sz="4" w:space="0" w:color="auto"/>
              <w:bottom w:val="single" w:sz="4" w:space="0" w:color="auto"/>
              <w:right w:val="single" w:sz="4" w:space="0" w:color="auto"/>
            </w:tcBorders>
          </w:tcPr>
          <w:p w14:paraId="121FA211" w14:textId="77777777" w:rsidR="00356C2B" w:rsidRPr="00356C2B" w:rsidRDefault="00356C2B" w:rsidP="00356C2B">
            <w:pPr>
              <w:spacing w:after="0" w:line="240" w:lineRule="auto"/>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Tiekėjo pavadinimas </w:t>
            </w:r>
            <w:r w:rsidRPr="00356C2B">
              <w:rPr>
                <w:rFonts w:ascii="Times New Roman" w:eastAsia="Calibri" w:hAnsi="Times New Roman" w:cs="Times New Roman"/>
                <w:i/>
                <w:sz w:val="24"/>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62992FD4"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9CCC71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95F6745" w14:textId="77777777" w:rsidTr="006F4892">
        <w:tc>
          <w:tcPr>
            <w:tcW w:w="5058" w:type="dxa"/>
            <w:tcBorders>
              <w:top w:val="single" w:sz="4" w:space="0" w:color="auto"/>
              <w:left w:val="single" w:sz="4" w:space="0" w:color="auto"/>
              <w:bottom w:val="single" w:sz="4" w:space="0" w:color="auto"/>
              <w:right w:val="single" w:sz="4" w:space="0" w:color="auto"/>
            </w:tcBorders>
          </w:tcPr>
          <w:p w14:paraId="2816EFE2"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Tiekėjo adresas</w:t>
            </w:r>
            <w:r w:rsidRPr="00356C2B">
              <w:rPr>
                <w:rFonts w:ascii="Times New Roman" w:eastAsia="Calibri"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2FD7643"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0AEB4E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6AC6FF1" w14:textId="77777777" w:rsidTr="006F4892">
        <w:tc>
          <w:tcPr>
            <w:tcW w:w="5058" w:type="dxa"/>
            <w:tcBorders>
              <w:top w:val="single" w:sz="4" w:space="0" w:color="auto"/>
              <w:left w:val="single" w:sz="4" w:space="0" w:color="auto"/>
              <w:bottom w:val="single" w:sz="4" w:space="0" w:color="auto"/>
              <w:right w:val="single" w:sz="4" w:space="0" w:color="auto"/>
            </w:tcBorders>
          </w:tcPr>
          <w:p w14:paraId="0C09C259"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rPr>
              <w:t xml:space="preserve">Asmens, pasirašiusio pasiūlymą saugiu elektroniniu parašu, </w:t>
            </w:r>
            <w:r w:rsidRPr="00356C2B">
              <w:rPr>
                <w:rFonts w:ascii="Times New Roman" w:eastAsia="Calibri" w:hAnsi="Times New Roman" w:cs="Times New Roman"/>
                <w:sz w:val="24"/>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6D71829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1E89192" w14:textId="77777777" w:rsidTr="006F4892">
        <w:tc>
          <w:tcPr>
            <w:tcW w:w="5058" w:type="dxa"/>
            <w:tcBorders>
              <w:top w:val="single" w:sz="4" w:space="0" w:color="auto"/>
              <w:left w:val="single" w:sz="4" w:space="0" w:color="auto"/>
              <w:bottom w:val="single" w:sz="4" w:space="0" w:color="auto"/>
              <w:right w:val="single" w:sz="4" w:space="0" w:color="auto"/>
            </w:tcBorders>
          </w:tcPr>
          <w:p w14:paraId="104F3F4E"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B3C432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4A3E956E" w14:textId="77777777" w:rsidTr="006F4892">
        <w:tc>
          <w:tcPr>
            <w:tcW w:w="5058" w:type="dxa"/>
            <w:tcBorders>
              <w:top w:val="single" w:sz="4" w:space="0" w:color="auto"/>
              <w:left w:val="single" w:sz="4" w:space="0" w:color="auto"/>
              <w:bottom w:val="single" w:sz="4" w:space="0" w:color="auto"/>
              <w:right w:val="single" w:sz="4" w:space="0" w:color="auto"/>
            </w:tcBorders>
          </w:tcPr>
          <w:p w14:paraId="3225718C"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6181C3BA"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79BC133C" w14:textId="77777777" w:rsidTr="006F4892">
        <w:tc>
          <w:tcPr>
            <w:tcW w:w="5058" w:type="dxa"/>
            <w:tcBorders>
              <w:top w:val="single" w:sz="4" w:space="0" w:color="auto"/>
              <w:left w:val="single" w:sz="4" w:space="0" w:color="auto"/>
              <w:bottom w:val="single" w:sz="4" w:space="0" w:color="auto"/>
              <w:right w:val="single" w:sz="4" w:space="0" w:color="auto"/>
            </w:tcBorders>
          </w:tcPr>
          <w:p w14:paraId="5DF77526"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79562AFD"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3F3AD138" w14:textId="77777777" w:rsidR="00356C2B" w:rsidRPr="00356C2B" w:rsidRDefault="00356C2B" w:rsidP="00356C2B">
      <w:pPr>
        <w:spacing w:after="0" w:line="240" w:lineRule="auto"/>
        <w:jc w:val="both"/>
        <w:rPr>
          <w:rFonts w:ascii="Times New Roman" w:eastAsia="Calibri" w:hAnsi="Times New Roman" w:cs="Times New Roman"/>
          <w:i/>
          <w:sz w:val="24"/>
          <w:szCs w:val="24"/>
        </w:rPr>
      </w:pPr>
    </w:p>
    <w:p w14:paraId="4E7924E3" w14:textId="77777777" w:rsidR="00356C2B" w:rsidRPr="00356C2B" w:rsidRDefault="00356C2B" w:rsidP="00356C2B">
      <w:pPr>
        <w:spacing w:after="0" w:line="240" w:lineRule="auto"/>
        <w:jc w:val="both"/>
        <w:rPr>
          <w:rFonts w:ascii="Times New Roman" w:eastAsia="Calibri" w:hAnsi="Times New Roman" w:cs="Times New Roman"/>
          <w:spacing w:val="-4"/>
          <w:sz w:val="24"/>
          <w:szCs w:val="24"/>
        </w:rPr>
      </w:pPr>
      <w:r w:rsidRPr="00356C2B">
        <w:rPr>
          <w:rFonts w:ascii="Times New Roman" w:eastAsia="Calibri" w:hAnsi="Times New Roman" w:cs="Times New Roman"/>
          <w:i/>
          <w:spacing w:val="-4"/>
          <w:sz w:val="24"/>
          <w:szCs w:val="24"/>
        </w:rPr>
        <w:t>/Pastaba. Pildoma, jei tiekėjas ketina pasitelkti subteikėją (-us</w:t>
      </w:r>
      <w:r w:rsidR="00E80FCF">
        <w:rPr>
          <w:rFonts w:ascii="Times New Roman" w:eastAsia="Calibri" w:hAnsi="Times New Roman" w:cs="Times New Roman"/>
          <w:i/>
          <w:spacing w:val="-4"/>
          <w:sz w:val="24"/>
          <w:szCs w:val="24"/>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3EFA7A7C" w14:textId="77777777" w:rsidTr="00E80FCF">
        <w:tc>
          <w:tcPr>
            <w:tcW w:w="5058" w:type="dxa"/>
            <w:tcBorders>
              <w:top w:val="single" w:sz="4" w:space="0" w:color="auto"/>
              <w:left w:val="single" w:sz="4" w:space="0" w:color="auto"/>
              <w:bottom w:val="single" w:sz="4" w:space="0" w:color="auto"/>
              <w:right w:val="single" w:sz="4" w:space="0" w:color="auto"/>
            </w:tcBorders>
          </w:tcPr>
          <w:p w14:paraId="1889069D" w14:textId="77777777" w:rsidR="00356C2B" w:rsidRPr="00356C2B" w:rsidRDefault="00E80FCF" w:rsidP="00356C2B">
            <w:pPr>
              <w:spacing w:after="0" w:line="240" w:lineRule="auto"/>
              <w:rPr>
                <w:rFonts w:ascii="Times New Roman" w:eastAsia="Calibri" w:hAnsi="Times New Roman" w:cs="Times New Roman"/>
                <w:i/>
                <w:sz w:val="24"/>
                <w:szCs w:val="24"/>
              </w:rPr>
            </w:pPr>
            <w:r>
              <w:rPr>
                <w:rFonts w:ascii="Times New Roman" w:eastAsia="Calibri" w:hAnsi="Times New Roman" w:cs="Times New Roman"/>
                <w:spacing w:val="-4"/>
                <w:sz w:val="24"/>
                <w:szCs w:val="24"/>
              </w:rPr>
              <w:t>S</w:t>
            </w:r>
            <w:r w:rsidR="00356C2B" w:rsidRPr="00356C2B">
              <w:rPr>
                <w:rFonts w:ascii="Times New Roman" w:eastAsia="Calibri" w:hAnsi="Times New Roman" w:cs="Times New Roman"/>
                <w:spacing w:val="-4"/>
                <w:sz w:val="24"/>
                <w:szCs w:val="24"/>
              </w:rPr>
              <w:t>ubtiekėjo (-ų) ar subteikėjo  (</w:t>
            </w:r>
            <w:r w:rsidR="00356C2B" w:rsidRPr="00356C2B">
              <w:rPr>
                <w:rFonts w:ascii="Times New Roman" w:eastAsia="Calibri" w:hAnsi="Times New Roman" w:cs="Times New Roman"/>
                <w:spacing w:val="-4"/>
                <w:sz w:val="24"/>
                <w:szCs w:val="24"/>
              </w:rPr>
              <w:noBreakHyphen/>
              <w:t>ų)</w:t>
            </w:r>
            <w:r w:rsidR="00356C2B" w:rsidRPr="00356C2B">
              <w:rPr>
                <w:rFonts w:ascii="Times New Roman" w:eastAsia="Calibri" w:hAnsi="Times New Roman" w:cs="Times New Roman"/>
                <w:sz w:val="24"/>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BCF68F6"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495A62DC" w14:textId="77777777" w:rsidTr="00E80FCF">
        <w:tc>
          <w:tcPr>
            <w:tcW w:w="5058" w:type="dxa"/>
            <w:tcBorders>
              <w:top w:val="single" w:sz="4" w:space="0" w:color="auto"/>
              <w:left w:val="single" w:sz="4" w:space="0" w:color="auto"/>
              <w:bottom w:val="single" w:sz="4" w:space="0" w:color="auto"/>
              <w:right w:val="single" w:sz="4" w:space="0" w:color="auto"/>
            </w:tcBorders>
          </w:tcPr>
          <w:p w14:paraId="2A39CE13" w14:textId="77777777" w:rsidR="00356C2B" w:rsidRPr="00356C2B" w:rsidRDefault="00E80FCF" w:rsidP="00356C2B">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4"/>
                <w:sz w:val="24"/>
                <w:szCs w:val="24"/>
              </w:rPr>
              <w:t>S</w:t>
            </w:r>
            <w:r w:rsidR="00356C2B" w:rsidRPr="00356C2B">
              <w:rPr>
                <w:rFonts w:ascii="Times New Roman" w:eastAsia="Calibri" w:hAnsi="Times New Roman" w:cs="Times New Roman"/>
                <w:spacing w:val="-4"/>
                <w:sz w:val="24"/>
                <w:szCs w:val="24"/>
              </w:rPr>
              <w:t>ubtiekėjo (-ų) ar subteikėjo  (</w:t>
            </w:r>
            <w:r w:rsidR="00356C2B" w:rsidRPr="00356C2B">
              <w:rPr>
                <w:rFonts w:ascii="Times New Roman" w:eastAsia="Calibri" w:hAnsi="Times New Roman" w:cs="Times New Roman"/>
                <w:spacing w:val="-4"/>
                <w:sz w:val="24"/>
                <w:szCs w:val="24"/>
              </w:rPr>
              <w:noBreakHyphen/>
              <w:t>ų)</w:t>
            </w:r>
            <w:r w:rsidR="00356C2B" w:rsidRPr="00356C2B">
              <w:rPr>
                <w:rFonts w:ascii="Times New Roman" w:eastAsia="Calibri" w:hAnsi="Times New Roman" w:cs="Times New Roman"/>
                <w:sz w:val="24"/>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6A37F61"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2123AB0" w14:textId="77777777" w:rsidTr="00E80FCF">
        <w:tc>
          <w:tcPr>
            <w:tcW w:w="5058" w:type="dxa"/>
            <w:tcBorders>
              <w:top w:val="single" w:sz="4" w:space="0" w:color="auto"/>
              <w:left w:val="single" w:sz="4" w:space="0" w:color="auto"/>
              <w:bottom w:val="single" w:sz="4" w:space="0" w:color="auto"/>
              <w:right w:val="single" w:sz="4" w:space="0" w:color="auto"/>
            </w:tcBorders>
          </w:tcPr>
          <w:p w14:paraId="2B8F7BB9"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Įsipareigojimų dalis (procentais), kuriai ketinama pasitelkti subt</w:t>
            </w:r>
            <w:r w:rsidR="00E80FCF">
              <w:rPr>
                <w:rFonts w:ascii="Times New Roman" w:eastAsia="Calibri" w:hAnsi="Times New Roman" w:cs="Times New Roman"/>
                <w:sz w:val="24"/>
                <w:szCs w:val="24"/>
              </w:rPr>
              <w:t xml:space="preserve">iekėją (-us) </w:t>
            </w:r>
          </w:p>
        </w:tc>
        <w:tc>
          <w:tcPr>
            <w:tcW w:w="4797" w:type="dxa"/>
            <w:tcBorders>
              <w:top w:val="single" w:sz="4" w:space="0" w:color="auto"/>
              <w:left w:val="single" w:sz="4" w:space="0" w:color="auto"/>
              <w:bottom w:val="single" w:sz="4" w:space="0" w:color="auto"/>
              <w:right w:val="single" w:sz="4" w:space="0" w:color="auto"/>
            </w:tcBorders>
          </w:tcPr>
          <w:p w14:paraId="3A8A2DF7"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70626998" w14:textId="77777777" w:rsidR="00E80FCF" w:rsidRDefault="00E80FCF" w:rsidP="00356C2B">
      <w:pPr>
        <w:spacing w:after="0" w:line="240" w:lineRule="auto"/>
        <w:jc w:val="both"/>
        <w:rPr>
          <w:rFonts w:ascii="Times New Roman" w:eastAsia="Calibri" w:hAnsi="Times New Roman" w:cs="Times New Roman"/>
          <w:sz w:val="24"/>
          <w:szCs w:val="24"/>
        </w:rPr>
      </w:pPr>
    </w:p>
    <w:p w14:paraId="0A79EF7F"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 xml:space="preserve">1. Šiuo pasiūlymu pažymime, kad sutinkame su visomis </w:t>
      </w:r>
      <w:r>
        <w:rPr>
          <w:rFonts w:ascii="Times New Roman" w:eastAsia="Calibri" w:hAnsi="Times New Roman" w:cs="Times New Roman"/>
          <w:sz w:val="24"/>
          <w:szCs w:val="24"/>
        </w:rPr>
        <w:t>pirkimo sąlygomis, nustatytomis pirkimo dokumentuose</w:t>
      </w:r>
      <w:r w:rsidR="007C70F7">
        <w:rPr>
          <w:rFonts w:ascii="Times New Roman" w:eastAsia="Calibri" w:hAnsi="Times New Roman" w:cs="Times New Roman"/>
          <w:sz w:val="24"/>
          <w:szCs w:val="24"/>
        </w:rPr>
        <w:t xml:space="preserve"> (jų paaiškinimuose, papildymuose)</w:t>
      </w:r>
    </w:p>
    <w:p w14:paraId="02E5979C"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ab/>
      </w:r>
    </w:p>
    <w:p w14:paraId="3CF5DF30" w14:textId="77777777" w:rsidR="00E80FCF" w:rsidRPr="00356C2B" w:rsidRDefault="00E80FCF" w:rsidP="00E80FCF">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2</w:t>
      </w:r>
      <w:r w:rsidR="007C70F7">
        <w:rPr>
          <w:rFonts w:ascii="Times New Roman" w:eastAsia="Calibri" w:hAnsi="Times New Roman" w:cs="Times New Roman"/>
          <w:sz w:val="24"/>
          <w:szCs w:val="24"/>
        </w:rPr>
        <w:t>. Užtikriname, kad prekės atitinka perkančiosios organizacijos nuorodas, pateiktas pirkimo dokumentuose.</w:t>
      </w:r>
    </w:p>
    <w:p w14:paraId="3F801207" w14:textId="77777777" w:rsidR="00E80FCF" w:rsidRDefault="00E80FCF" w:rsidP="00E80FCF">
      <w:pPr>
        <w:rPr>
          <w:rFonts w:ascii="Times New Roman" w:eastAsia="Calibri" w:hAnsi="Times New Roman" w:cs="Times New Roman"/>
          <w:sz w:val="24"/>
          <w:szCs w:val="24"/>
        </w:rPr>
      </w:pPr>
    </w:p>
    <w:p w14:paraId="2F405C01" w14:textId="77777777" w:rsidR="00E80FCF" w:rsidRDefault="00E80FCF" w:rsidP="00E80FCF">
      <w:pPr>
        <w:rPr>
          <w:rFonts w:ascii="Times New Roman" w:eastAsia="Calibri" w:hAnsi="Times New Roman" w:cs="Times New Roman"/>
          <w:sz w:val="24"/>
          <w:szCs w:val="24"/>
        </w:rPr>
      </w:pPr>
    </w:p>
    <w:p w14:paraId="53165473" w14:textId="77777777" w:rsidR="00356C2B" w:rsidRPr="00E80FCF" w:rsidRDefault="00356C2B" w:rsidP="00E80FCF">
      <w:pPr>
        <w:rPr>
          <w:rFonts w:ascii="Times New Roman" w:eastAsia="Calibri" w:hAnsi="Times New Roman" w:cs="Times New Roman"/>
          <w:sz w:val="24"/>
          <w:szCs w:val="24"/>
        </w:rPr>
        <w:sectPr w:rsidR="00356C2B" w:rsidRPr="00E80FCF" w:rsidSect="00CE0AEE">
          <w:pgSz w:w="11906" w:h="16838"/>
          <w:pgMar w:top="1701" w:right="567" w:bottom="1134" w:left="1701" w:header="567" w:footer="567" w:gutter="0"/>
          <w:cols w:space="1296"/>
          <w:docGrid w:linePitch="360"/>
        </w:sectPr>
      </w:pPr>
    </w:p>
    <w:p w14:paraId="1AB2A190"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51ECC65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0382A858" w14:textId="77777777" w:rsidR="00356C2B" w:rsidRDefault="00356C2B" w:rsidP="00356C2B">
      <w:pPr>
        <w:spacing w:after="0" w:line="240" w:lineRule="auto"/>
        <w:ind w:firstLine="720"/>
        <w:jc w:val="both"/>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Mes siūlome </w:t>
      </w:r>
      <w:r w:rsidRPr="00356C2B">
        <w:rPr>
          <w:rFonts w:ascii="Times New Roman" w:eastAsia="Calibri" w:hAnsi="Times New Roman" w:cs="Times New Roman"/>
          <w:i/>
          <w:sz w:val="24"/>
          <w:szCs w:val="24"/>
        </w:rPr>
        <w:t>šias</w:t>
      </w:r>
      <w:r w:rsidRPr="00356C2B">
        <w:rPr>
          <w:rFonts w:ascii="Times New Roman" w:eastAsia="Calibri" w:hAnsi="Times New Roman" w:cs="Times New Roman"/>
          <w:sz w:val="24"/>
          <w:szCs w:val="24"/>
        </w:rPr>
        <w:t xml:space="preserve"> </w:t>
      </w:r>
      <w:r w:rsidRPr="00356C2B">
        <w:rPr>
          <w:rFonts w:ascii="Times New Roman" w:eastAsia="Calibri" w:hAnsi="Times New Roman" w:cs="Times New Roman"/>
          <w:i/>
          <w:sz w:val="24"/>
          <w:szCs w:val="24"/>
        </w:rPr>
        <w:t>prekes:</w:t>
      </w:r>
    </w:p>
    <w:p w14:paraId="4680E12E" w14:textId="77777777" w:rsidR="004D58BC" w:rsidRPr="00356C2B" w:rsidRDefault="004D58BC" w:rsidP="00356C2B">
      <w:pPr>
        <w:spacing w:after="0" w:line="240" w:lineRule="auto"/>
        <w:ind w:firstLine="720"/>
        <w:jc w:val="both"/>
        <w:rPr>
          <w:rFonts w:ascii="Times New Roman" w:eastAsia="Calibri" w:hAnsi="Times New Roman" w:cs="Times New Roman"/>
          <w:i/>
          <w:sz w:val="24"/>
          <w:szCs w:val="24"/>
        </w:rPr>
      </w:pPr>
    </w:p>
    <w:tbl>
      <w:tblPr>
        <w:tblW w:w="14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1"/>
        <w:gridCol w:w="5186"/>
        <w:gridCol w:w="1430"/>
        <w:gridCol w:w="723"/>
        <w:gridCol w:w="1443"/>
        <w:gridCol w:w="1153"/>
        <w:gridCol w:w="870"/>
        <w:gridCol w:w="1134"/>
      </w:tblGrid>
      <w:tr w:rsidR="00E241CD" w:rsidRPr="0051769E" w14:paraId="0BA28E36" w14:textId="77777777" w:rsidTr="00BA0C6A">
        <w:trPr>
          <w:trHeight w:val="1020"/>
        </w:trPr>
        <w:tc>
          <w:tcPr>
            <w:tcW w:w="576" w:type="dxa"/>
            <w:noWrap/>
            <w:vAlign w:val="center"/>
            <w:hideMark/>
          </w:tcPr>
          <w:p w14:paraId="594B77CD"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Eil. Nr.</w:t>
            </w:r>
          </w:p>
        </w:tc>
        <w:tc>
          <w:tcPr>
            <w:tcW w:w="1701" w:type="dxa"/>
            <w:noWrap/>
            <w:vAlign w:val="center"/>
            <w:hideMark/>
          </w:tcPr>
          <w:p w14:paraId="3F3FE85C"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Produktų pavadinimas</w:t>
            </w:r>
          </w:p>
        </w:tc>
        <w:tc>
          <w:tcPr>
            <w:tcW w:w="5186" w:type="dxa"/>
            <w:noWrap/>
            <w:vAlign w:val="center"/>
            <w:hideMark/>
          </w:tcPr>
          <w:p w14:paraId="11C1F90D"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Reikalavimai (techninės specifikacijos)</w:t>
            </w:r>
          </w:p>
        </w:tc>
        <w:tc>
          <w:tcPr>
            <w:tcW w:w="1430" w:type="dxa"/>
          </w:tcPr>
          <w:p w14:paraId="24D5C9BD" w14:textId="7D72B24A"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Tiekiamo produkto pavadinimas</w:t>
            </w:r>
          </w:p>
        </w:tc>
        <w:tc>
          <w:tcPr>
            <w:tcW w:w="723" w:type="dxa"/>
            <w:vAlign w:val="center"/>
            <w:hideMark/>
          </w:tcPr>
          <w:p w14:paraId="597C2337" w14:textId="049D626E"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Mato vnt.</w:t>
            </w:r>
          </w:p>
        </w:tc>
        <w:tc>
          <w:tcPr>
            <w:tcW w:w="1443" w:type="dxa"/>
            <w:vAlign w:val="center"/>
            <w:hideMark/>
          </w:tcPr>
          <w:p w14:paraId="0A5FD75D"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Preliminarus metinis poreikis</w:t>
            </w:r>
          </w:p>
        </w:tc>
        <w:tc>
          <w:tcPr>
            <w:tcW w:w="1153" w:type="dxa"/>
            <w:vAlign w:val="center"/>
            <w:hideMark/>
          </w:tcPr>
          <w:p w14:paraId="19D5D138"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Įkainis Eur be PVM</w:t>
            </w:r>
          </w:p>
        </w:tc>
        <w:tc>
          <w:tcPr>
            <w:tcW w:w="870" w:type="dxa"/>
            <w:vAlign w:val="center"/>
          </w:tcPr>
          <w:p w14:paraId="3AC8214B" w14:textId="469DC4A3"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Įkainis Eur </w:t>
            </w:r>
            <w:r w:rsidR="007C77C4" w:rsidRPr="0051769E">
              <w:rPr>
                <w:rFonts w:ascii="Times New Roman" w:eastAsia="Times New Roman" w:hAnsi="Times New Roman" w:cs="Times New Roman"/>
                <w:color w:val="000000"/>
                <w:sz w:val="24"/>
                <w:szCs w:val="24"/>
                <w:lang w:eastAsia="lt-LT"/>
              </w:rPr>
              <w:t>su</w:t>
            </w:r>
            <w:r w:rsidRPr="0051769E">
              <w:rPr>
                <w:rFonts w:ascii="Times New Roman" w:eastAsia="Times New Roman" w:hAnsi="Times New Roman" w:cs="Times New Roman"/>
                <w:color w:val="000000"/>
                <w:sz w:val="24"/>
                <w:szCs w:val="24"/>
                <w:lang w:eastAsia="lt-LT"/>
              </w:rPr>
              <w:t xml:space="preserve"> PVM</w:t>
            </w:r>
          </w:p>
        </w:tc>
        <w:tc>
          <w:tcPr>
            <w:tcW w:w="1134" w:type="dxa"/>
            <w:noWrap/>
            <w:vAlign w:val="center"/>
            <w:hideMark/>
          </w:tcPr>
          <w:p w14:paraId="2AB20CD2" w14:textId="14167477" w:rsidR="00E241CD" w:rsidRPr="0051769E" w:rsidRDefault="00E241CD" w:rsidP="004D58BC">
            <w:pPr>
              <w:spacing w:after="0" w:line="240" w:lineRule="auto"/>
              <w:rPr>
                <w:rFonts w:ascii="Times New Roman" w:eastAsia="Times New Roman" w:hAnsi="Times New Roman" w:cs="Times New Roman"/>
                <w:sz w:val="24"/>
                <w:szCs w:val="24"/>
                <w:lang w:eastAsia="lt-LT"/>
              </w:rPr>
            </w:pPr>
            <w:r w:rsidRPr="0051769E">
              <w:rPr>
                <w:rFonts w:ascii="Times New Roman" w:eastAsia="Times New Roman" w:hAnsi="Times New Roman" w:cs="Times New Roman"/>
                <w:sz w:val="24"/>
                <w:szCs w:val="24"/>
                <w:lang w:eastAsia="lt-LT"/>
              </w:rPr>
              <w:t>Bendra kaina Eur su PVM (6×8)</w:t>
            </w:r>
          </w:p>
        </w:tc>
      </w:tr>
      <w:tr w:rsidR="00E241CD" w:rsidRPr="0051769E" w14:paraId="33BAC0B3" w14:textId="77777777" w:rsidTr="00BA0C6A">
        <w:trPr>
          <w:trHeight w:val="360"/>
        </w:trPr>
        <w:tc>
          <w:tcPr>
            <w:tcW w:w="576" w:type="dxa"/>
            <w:noWrap/>
            <w:vAlign w:val="center"/>
            <w:hideMark/>
          </w:tcPr>
          <w:p w14:paraId="763670C0" w14:textId="77777777" w:rsidR="00E241CD" w:rsidRPr="0051769E"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51769E">
              <w:rPr>
                <w:rFonts w:ascii="Times New Roman" w:eastAsia="Times New Roman" w:hAnsi="Times New Roman" w:cs="Times New Roman"/>
                <w:i/>
                <w:iCs/>
                <w:color w:val="000000"/>
                <w:sz w:val="24"/>
                <w:szCs w:val="24"/>
                <w:lang w:eastAsia="lt-LT"/>
              </w:rPr>
              <w:t>1</w:t>
            </w:r>
          </w:p>
        </w:tc>
        <w:tc>
          <w:tcPr>
            <w:tcW w:w="1701" w:type="dxa"/>
            <w:noWrap/>
            <w:vAlign w:val="center"/>
            <w:hideMark/>
          </w:tcPr>
          <w:p w14:paraId="21906C5D" w14:textId="77777777" w:rsidR="00E241CD" w:rsidRPr="0051769E"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51769E">
              <w:rPr>
                <w:rFonts w:ascii="Times New Roman" w:eastAsia="Times New Roman" w:hAnsi="Times New Roman" w:cs="Times New Roman"/>
                <w:i/>
                <w:iCs/>
                <w:color w:val="000000"/>
                <w:sz w:val="24"/>
                <w:szCs w:val="24"/>
                <w:lang w:eastAsia="lt-LT"/>
              </w:rPr>
              <w:t>2</w:t>
            </w:r>
          </w:p>
        </w:tc>
        <w:tc>
          <w:tcPr>
            <w:tcW w:w="5186" w:type="dxa"/>
            <w:noWrap/>
            <w:vAlign w:val="center"/>
            <w:hideMark/>
          </w:tcPr>
          <w:p w14:paraId="3C99F3F1" w14:textId="77777777" w:rsidR="00E241CD" w:rsidRPr="0051769E"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51769E">
              <w:rPr>
                <w:rFonts w:ascii="Times New Roman" w:eastAsia="Times New Roman" w:hAnsi="Times New Roman" w:cs="Times New Roman"/>
                <w:i/>
                <w:iCs/>
                <w:color w:val="000000"/>
                <w:sz w:val="24"/>
                <w:szCs w:val="24"/>
                <w:lang w:eastAsia="lt-LT"/>
              </w:rPr>
              <w:t>3</w:t>
            </w:r>
          </w:p>
        </w:tc>
        <w:tc>
          <w:tcPr>
            <w:tcW w:w="1430" w:type="dxa"/>
          </w:tcPr>
          <w:p w14:paraId="4CCA1B84" w14:textId="342EBDDE" w:rsidR="00E241CD" w:rsidRPr="0051769E"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51769E">
              <w:rPr>
                <w:rFonts w:ascii="Times New Roman" w:eastAsia="Times New Roman" w:hAnsi="Times New Roman" w:cs="Times New Roman"/>
                <w:i/>
                <w:iCs/>
                <w:color w:val="000000"/>
                <w:sz w:val="24"/>
                <w:szCs w:val="24"/>
                <w:lang w:eastAsia="lt-LT"/>
              </w:rPr>
              <w:t>4</w:t>
            </w:r>
          </w:p>
        </w:tc>
        <w:tc>
          <w:tcPr>
            <w:tcW w:w="723" w:type="dxa"/>
            <w:vAlign w:val="center"/>
            <w:hideMark/>
          </w:tcPr>
          <w:p w14:paraId="79303B51" w14:textId="4E22F404" w:rsidR="00E241CD" w:rsidRPr="0051769E"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51769E">
              <w:rPr>
                <w:rFonts w:ascii="Times New Roman" w:eastAsia="Times New Roman" w:hAnsi="Times New Roman" w:cs="Times New Roman"/>
                <w:i/>
                <w:iCs/>
                <w:color w:val="000000"/>
                <w:sz w:val="24"/>
                <w:szCs w:val="24"/>
                <w:lang w:eastAsia="lt-LT"/>
              </w:rPr>
              <w:t>5</w:t>
            </w:r>
          </w:p>
        </w:tc>
        <w:tc>
          <w:tcPr>
            <w:tcW w:w="1443" w:type="dxa"/>
            <w:vAlign w:val="center"/>
            <w:hideMark/>
          </w:tcPr>
          <w:p w14:paraId="4A60794D" w14:textId="22BC2BA2" w:rsidR="00E241CD" w:rsidRPr="0051769E"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51769E">
              <w:rPr>
                <w:rFonts w:ascii="Times New Roman" w:eastAsia="Times New Roman" w:hAnsi="Times New Roman" w:cs="Times New Roman"/>
                <w:i/>
                <w:iCs/>
                <w:color w:val="000000"/>
                <w:sz w:val="24"/>
                <w:szCs w:val="24"/>
                <w:lang w:eastAsia="lt-LT"/>
              </w:rPr>
              <w:t>6</w:t>
            </w:r>
          </w:p>
        </w:tc>
        <w:tc>
          <w:tcPr>
            <w:tcW w:w="1153" w:type="dxa"/>
            <w:noWrap/>
            <w:vAlign w:val="center"/>
            <w:hideMark/>
          </w:tcPr>
          <w:p w14:paraId="721A67F2" w14:textId="3D0F66F2" w:rsidR="00E241CD" w:rsidRPr="0051769E" w:rsidRDefault="00E241CD" w:rsidP="00D9693B">
            <w:pPr>
              <w:spacing w:after="0" w:line="240" w:lineRule="auto"/>
              <w:jc w:val="center"/>
              <w:rPr>
                <w:rFonts w:ascii="Times New Roman" w:eastAsia="Times New Roman" w:hAnsi="Times New Roman" w:cs="Times New Roman"/>
                <w:i/>
                <w:iCs/>
                <w:color w:val="000000"/>
                <w:sz w:val="24"/>
                <w:szCs w:val="24"/>
                <w:lang w:eastAsia="lt-LT"/>
              </w:rPr>
            </w:pPr>
            <w:r w:rsidRPr="0051769E">
              <w:rPr>
                <w:rFonts w:ascii="Times New Roman" w:eastAsia="Times New Roman" w:hAnsi="Times New Roman" w:cs="Times New Roman"/>
                <w:i/>
                <w:iCs/>
                <w:color w:val="000000"/>
                <w:sz w:val="24"/>
                <w:szCs w:val="24"/>
                <w:lang w:eastAsia="lt-LT"/>
              </w:rPr>
              <w:t>7</w:t>
            </w:r>
          </w:p>
        </w:tc>
        <w:tc>
          <w:tcPr>
            <w:tcW w:w="870" w:type="dxa"/>
            <w:vAlign w:val="center"/>
          </w:tcPr>
          <w:p w14:paraId="7A129B1B" w14:textId="2CE5BD1E" w:rsidR="00E241CD" w:rsidRPr="0051769E" w:rsidRDefault="00E241CD" w:rsidP="00D9693B">
            <w:pPr>
              <w:spacing w:after="0" w:line="240" w:lineRule="auto"/>
              <w:jc w:val="center"/>
              <w:rPr>
                <w:rFonts w:ascii="Times New Roman" w:eastAsia="Times New Roman" w:hAnsi="Times New Roman" w:cs="Times New Roman"/>
                <w:i/>
                <w:sz w:val="24"/>
                <w:szCs w:val="24"/>
                <w:lang w:eastAsia="lt-LT"/>
              </w:rPr>
            </w:pPr>
            <w:r w:rsidRPr="0051769E">
              <w:rPr>
                <w:rFonts w:ascii="Times New Roman" w:eastAsia="Times New Roman" w:hAnsi="Times New Roman" w:cs="Times New Roman"/>
                <w:i/>
                <w:sz w:val="24"/>
                <w:szCs w:val="24"/>
                <w:lang w:eastAsia="lt-LT"/>
              </w:rPr>
              <w:t>8</w:t>
            </w:r>
          </w:p>
        </w:tc>
        <w:tc>
          <w:tcPr>
            <w:tcW w:w="1134" w:type="dxa"/>
            <w:noWrap/>
            <w:vAlign w:val="center"/>
            <w:hideMark/>
          </w:tcPr>
          <w:p w14:paraId="36D5661A" w14:textId="628A8BAD" w:rsidR="00E241CD" w:rsidRPr="0051769E" w:rsidRDefault="00E241CD" w:rsidP="00D9693B">
            <w:pPr>
              <w:spacing w:after="0" w:line="240" w:lineRule="auto"/>
              <w:jc w:val="center"/>
              <w:rPr>
                <w:rFonts w:ascii="Times New Roman" w:eastAsia="Times New Roman" w:hAnsi="Times New Roman" w:cs="Times New Roman"/>
                <w:i/>
                <w:sz w:val="24"/>
                <w:szCs w:val="24"/>
                <w:lang w:eastAsia="lt-LT"/>
              </w:rPr>
            </w:pPr>
            <w:r w:rsidRPr="0051769E">
              <w:rPr>
                <w:rFonts w:ascii="Times New Roman" w:eastAsia="Times New Roman" w:hAnsi="Times New Roman" w:cs="Times New Roman"/>
                <w:i/>
                <w:sz w:val="24"/>
                <w:szCs w:val="24"/>
                <w:lang w:eastAsia="lt-LT"/>
              </w:rPr>
              <w:t>9</w:t>
            </w:r>
          </w:p>
        </w:tc>
      </w:tr>
      <w:tr w:rsidR="00E241CD" w:rsidRPr="0051769E" w14:paraId="27889A50" w14:textId="77777777" w:rsidTr="00796333">
        <w:trPr>
          <w:trHeight w:val="951"/>
        </w:trPr>
        <w:tc>
          <w:tcPr>
            <w:tcW w:w="576" w:type="dxa"/>
            <w:noWrap/>
            <w:vAlign w:val="center"/>
          </w:tcPr>
          <w:p w14:paraId="2AC383A8" w14:textId="44429332"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1.</w:t>
            </w:r>
          </w:p>
        </w:tc>
        <w:tc>
          <w:tcPr>
            <w:tcW w:w="1701" w:type="dxa"/>
            <w:noWrap/>
            <w:vAlign w:val="center"/>
            <w:hideMark/>
          </w:tcPr>
          <w:p w14:paraId="299E8FA3" w14:textId="056EB897" w:rsidR="00E241CD" w:rsidRPr="0051769E" w:rsidRDefault="007C77C4" w:rsidP="004D58B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Ekologiškas pienas</w:t>
            </w:r>
          </w:p>
        </w:tc>
        <w:tc>
          <w:tcPr>
            <w:tcW w:w="5186" w:type="dxa"/>
            <w:vAlign w:val="center"/>
            <w:hideMark/>
          </w:tcPr>
          <w:p w14:paraId="42F91E41" w14:textId="4201296C" w:rsidR="00E241CD" w:rsidRPr="0051769E" w:rsidRDefault="00FA082C" w:rsidP="004D58B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Išfasavimas</w:t>
            </w:r>
            <w:r w:rsidR="00E241CD" w:rsidRPr="0051769E">
              <w:rPr>
                <w:rFonts w:ascii="Times New Roman" w:eastAsia="Times New Roman" w:hAnsi="Times New Roman" w:cs="Times New Roman"/>
                <w:color w:val="000000"/>
                <w:sz w:val="24"/>
                <w:szCs w:val="24"/>
                <w:lang w:eastAsia="lt-LT"/>
              </w:rPr>
              <w:t xml:space="preserve"> ne daugiau kaip  1 kg. </w:t>
            </w:r>
            <w:r w:rsidR="00E241CD" w:rsidRPr="0051769E">
              <w:rPr>
                <w:rFonts w:ascii="Times New Roman" w:hAnsi="Times New Roman" w:cs="Times New Roman"/>
                <w:sz w:val="24"/>
                <w:szCs w:val="24"/>
              </w:rPr>
              <w:t>Sausos, birios. Turi atitikti Lietuvos Respublikos žemės ūkio ministro 2019 m. rugsėjo 11 d. įsakymą Nr. 3D-511</w:t>
            </w:r>
          </w:p>
        </w:tc>
        <w:tc>
          <w:tcPr>
            <w:tcW w:w="1430" w:type="dxa"/>
          </w:tcPr>
          <w:p w14:paraId="74CEBECD"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6A0A8CBC" w14:textId="008E7943"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31C6026E" w14:textId="2DE3DD7F" w:rsidR="00E241CD" w:rsidRPr="0051769E" w:rsidRDefault="00796333"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51769E">
              <w:rPr>
                <w:rFonts w:ascii="Times New Roman" w:eastAsia="Times New Roman" w:hAnsi="Times New Roman" w:cs="Times New Roman"/>
                <w:color w:val="000000"/>
                <w:sz w:val="24"/>
                <w:szCs w:val="24"/>
                <w:lang w:eastAsia="lt-LT"/>
              </w:rPr>
              <w:t>00,00</w:t>
            </w:r>
          </w:p>
        </w:tc>
        <w:tc>
          <w:tcPr>
            <w:tcW w:w="1153" w:type="dxa"/>
            <w:noWrap/>
            <w:vAlign w:val="center"/>
          </w:tcPr>
          <w:p w14:paraId="145812A6" w14:textId="6491FDF6"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1D0383C" w14:textId="43B78249" w:rsidR="00E241CD" w:rsidRPr="0051769E"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C0A05AC" w14:textId="32BE25A9" w:rsidR="001200D1" w:rsidRPr="0051769E" w:rsidRDefault="001200D1" w:rsidP="004D58BC">
            <w:pPr>
              <w:spacing w:after="0" w:line="240" w:lineRule="auto"/>
              <w:rPr>
                <w:rFonts w:ascii="Times New Roman" w:eastAsia="Times New Roman" w:hAnsi="Times New Roman" w:cs="Times New Roman"/>
                <w:sz w:val="24"/>
                <w:szCs w:val="24"/>
                <w:lang w:eastAsia="lt-LT"/>
              </w:rPr>
            </w:pPr>
          </w:p>
        </w:tc>
      </w:tr>
      <w:tr w:rsidR="00E241CD" w:rsidRPr="0051769E" w14:paraId="428F1656" w14:textId="77777777" w:rsidTr="00796333">
        <w:trPr>
          <w:trHeight w:val="1417"/>
        </w:trPr>
        <w:tc>
          <w:tcPr>
            <w:tcW w:w="576" w:type="dxa"/>
            <w:noWrap/>
            <w:vAlign w:val="center"/>
          </w:tcPr>
          <w:p w14:paraId="7E5360FF" w14:textId="633ED02C"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2.</w:t>
            </w:r>
          </w:p>
        </w:tc>
        <w:tc>
          <w:tcPr>
            <w:tcW w:w="1701" w:type="dxa"/>
            <w:shd w:val="clear" w:color="000000" w:fill="FFFFFF"/>
            <w:noWrap/>
            <w:vAlign w:val="center"/>
            <w:hideMark/>
          </w:tcPr>
          <w:p w14:paraId="5FBD0258" w14:textId="315FE21C" w:rsidR="00E241CD" w:rsidRPr="0051769E" w:rsidRDefault="007C77C4" w:rsidP="004D58B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Kefyras</w:t>
            </w:r>
          </w:p>
        </w:tc>
        <w:tc>
          <w:tcPr>
            <w:tcW w:w="5186" w:type="dxa"/>
            <w:vAlign w:val="center"/>
            <w:hideMark/>
          </w:tcPr>
          <w:p w14:paraId="710FDB2F" w14:textId="37231F3A" w:rsidR="00E241CD" w:rsidRPr="0051769E" w:rsidRDefault="00FA082C" w:rsidP="004D58B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00E241CD" w:rsidRPr="0051769E">
              <w:rPr>
                <w:rFonts w:ascii="Times New Roman" w:hAnsi="Times New Roman" w:cs="Times New Roman"/>
                <w:sz w:val="24"/>
                <w:szCs w:val="24"/>
              </w:rPr>
              <w:t xml:space="preserve">ne daugiau kaip </w:t>
            </w:r>
            <w:r w:rsidRPr="0051769E">
              <w:rPr>
                <w:rFonts w:ascii="Times New Roman" w:hAnsi="Times New Roman" w:cs="Times New Roman"/>
                <w:sz w:val="24"/>
                <w:szCs w:val="24"/>
              </w:rPr>
              <w:t>1</w:t>
            </w:r>
            <w:r w:rsidR="00E241CD" w:rsidRPr="0051769E">
              <w:rPr>
                <w:rFonts w:ascii="Times New Roman" w:hAnsi="Times New Roman" w:cs="Times New Roman"/>
                <w:sz w:val="24"/>
                <w:szCs w:val="24"/>
              </w:rPr>
              <w:t xml:space="preserve"> kg. </w:t>
            </w:r>
            <w:r w:rsidRPr="0051769E">
              <w:rPr>
                <w:rFonts w:ascii="Times New Roman" w:hAnsi="Times New Roman" w:cs="Times New Roman"/>
                <w:sz w:val="24"/>
                <w:szCs w:val="24"/>
              </w:rPr>
              <w:t>Po rauginimo termiškai neapdorotas. Pieno riebalų kiekis - ne mažiau kaip 2,5 proc. Be ne pieno kilmės sudedamųjų dalių1 ir be maisto priedų, nearomatizuotas, nearomatizuotas.</w:t>
            </w:r>
          </w:p>
        </w:tc>
        <w:tc>
          <w:tcPr>
            <w:tcW w:w="1430" w:type="dxa"/>
          </w:tcPr>
          <w:p w14:paraId="11147A05"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08588586" w14:textId="3A7AB8E8"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47072B70" w14:textId="7D8D0141" w:rsidR="00E241CD" w:rsidRPr="0051769E" w:rsidRDefault="0064113F"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1769E">
              <w:rPr>
                <w:rFonts w:ascii="Times New Roman" w:eastAsia="Times New Roman" w:hAnsi="Times New Roman" w:cs="Times New Roman"/>
                <w:color w:val="000000"/>
                <w:sz w:val="24"/>
                <w:szCs w:val="24"/>
                <w:lang w:eastAsia="lt-LT"/>
              </w:rPr>
              <w:t>00,00</w:t>
            </w:r>
          </w:p>
        </w:tc>
        <w:tc>
          <w:tcPr>
            <w:tcW w:w="1153" w:type="dxa"/>
            <w:noWrap/>
            <w:vAlign w:val="center"/>
          </w:tcPr>
          <w:p w14:paraId="791A45A5"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FEEC299" w14:textId="720E05B4" w:rsidR="00E241CD" w:rsidRPr="0051769E"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05AC6AEF" w14:textId="6B76CBDF" w:rsidR="00BB1D2B" w:rsidRPr="0051769E" w:rsidRDefault="00BB1D2B" w:rsidP="004D58BC">
            <w:pPr>
              <w:spacing w:after="0" w:line="240" w:lineRule="auto"/>
              <w:rPr>
                <w:rFonts w:ascii="Times New Roman" w:eastAsia="Times New Roman" w:hAnsi="Times New Roman" w:cs="Times New Roman"/>
                <w:sz w:val="24"/>
                <w:szCs w:val="24"/>
                <w:lang w:eastAsia="lt-LT"/>
              </w:rPr>
            </w:pPr>
          </w:p>
        </w:tc>
      </w:tr>
      <w:tr w:rsidR="00E241CD" w:rsidRPr="0051769E" w14:paraId="3E1EE561" w14:textId="77777777" w:rsidTr="00796333">
        <w:trPr>
          <w:trHeight w:val="315"/>
        </w:trPr>
        <w:tc>
          <w:tcPr>
            <w:tcW w:w="576" w:type="dxa"/>
            <w:noWrap/>
            <w:vAlign w:val="center"/>
          </w:tcPr>
          <w:p w14:paraId="0658ADF9" w14:textId="4FB00FA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3.</w:t>
            </w:r>
          </w:p>
        </w:tc>
        <w:tc>
          <w:tcPr>
            <w:tcW w:w="1701" w:type="dxa"/>
            <w:shd w:val="clear" w:color="000000" w:fill="FFFFFF"/>
            <w:noWrap/>
            <w:vAlign w:val="center"/>
            <w:hideMark/>
          </w:tcPr>
          <w:p w14:paraId="1316DCF0" w14:textId="5B867B55" w:rsidR="00E241CD" w:rsidRPr="0051769E" w:rsidRDefault="007C77C4" w:rsidP="004D58B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Sviestas</w:t>
            </w:r>
          </w:p>
        </w:tc>
        <w:tc>
          <w:tcPr>
            <w:tcW w:w="5186" w:type="dxa"/>
            <w:shd w:val="clear" w:color="000000" w:fill="FFFFFF"/>
            <w:vAlign w:val="center"/>
            <w:hideMark/>
          </w:tcPr>
          <w:p w14:paraId="6F268E7E" w14:textId="7B12768D" w:rsidR="00E241CD" w:rsidRPr="0051769E" w:rsidRDefault="00FA082C" w:rsidP="004D58BC">
            <w:pPr>
              <w:spacing w:after="0" w:line="240" w:lineRule="auto"/>
              <w:jc w:val="both"/>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00E241CD" w:rsidRPr="0051769E">
              <w:rPr>
                <w:rFonts w:ascii="Times New Roman" w:eastAsia="Times New Roman" w:hAnsi="Times New Roman" w:cs="Times New Roman"/>
                <w:color w:val="000000"/>
                <w:sz w:val="24"/>
                <w:szCs w:val="24"/>
                <w:lang w:eastAsia="lt-LT"/>
              </w:rPr>
              <w:t xml:space="preserve">ne daugiau kaip </w:t>
            </w:r>
            <w:r w:rsidRPr="0051769E">
              <w:rPr>
                <w:rFonts w:ascii="Times New Roman" w:eastAsia="Times New Roman" w:hAnsi="Times New Roman" w:cs="Times New Roman"/>
                <w:color w:val="000000"/>
                <w:sz w:val="24"/>
                <w:szCs w:val="24"/>
                <w:lang w:eastAsia="lt-LT"/>
              </w:rPr>
              <w:t>0,200</w:t>
            </w:r>
            <w:r w:rsidR="00E241CD" w:rsidRPr="0051769E">
              <w:rPr>
                <w:rFonts w:ascii="Times New Roman" w:eastAsia="Times New Roman" w:hAnsi="Times New Roman" w:cs="Times New Roman"/>
                <w:color w:val="000000"/>
                <w:sz w:val="24"/>
                <w:szCs w:val="24"/>
                <w:lang w:eastAsia="lt-LT"/>
              </w:rPr>
              <w:t xml:space="preserve"> kg. </w:t>
            </w:r>
            <w:r w:rsidRPr="0051769E">
              <w:rPr>
                <w:rFonts w:ascii="Times New Roman" w:hAnsi="Times New Roman" w:cs="Times New Roman"/>
                <w:sz w:val="24"/>
                <w:szCs w:val="24"/>
              </w:rPr>
              <w:t>Pieno riebalų kiekis – ne mažiau kaip 82 proc. Nesūdytas iš šviežios grietinėlės. Be maisto priedų, nearomatizuota.</w:t>
            </w:r>
          </w:p>
        </w:tc>
        <w:tc>
          <w:tcPr>
            <w:tcW w:w="1430" w:type="dxa"/>
          </w:tcPr>
          <w:p w14:paraId="7C88B086"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35357787" w14:textId="5999CE35"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5F374457" w14:textId="49513029" w:rsidR="00E241CD" w:rsidRPr="0051769E" w:rsidRDefault="00796333"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E241CD" w:rsidRPr="0051769E">
              <w:rPr>
                <w:rFonts w:ascii="Times New Roman" w:eastAsia="Times New Roman" w:hAnsi="Times New Roman" w:cs="Times New Roman"/>
                <w:color w:val="000000"/>
                <w:sz w:val="24"/>
                <w:szCs w:val="24"/>
                <w:lang w:eastAsia="lt-LT"/>
              </w:rPr>
              <w:t>0</w:t>
            </w:r>
            <w:r w:rsidR="0051769E">
              <w:rPr>
                <w:rFonts w:ascii="Times New Roman" w:eastAsia="Times New Roman" w:hAnsi="Times New Roman" w:cs="Times New Roman"/>
                <w:color w:val="000000"/>
                <w:sz w:val="24"/>
                <w:szCs w:val="24"/>
                <w:lang w:eastAsia="lt-LT"/>
              </w:rPr>
              <w:t>0</w:t>
            </w:r>
            <w:r w:rsidR="00E241CD" w:rsidRPr="0051769E">
              <w:rPr>
                <w:rFonts w:ascii="Times New Roman" w:eastAsia="Times New Roman" w:hAnsi="Times New Roman" w:cs="Times New Roman"/>
                <w:color w:val="000000"/>
                <w:sz w:val="24"/>
                <w:szCs w:val="24"/>
                <w:lang w:eastAsia="lt-LT"/>
              </w:rPr>
              <w:t>,00</w:t>
            </w:r>
          </w:p>
        </w:tc>
        <w:tc>
          <w:tcPr>
            <w:tcW w:w="1153" w:type="dxa"/>
            <w:noWrap/>
            <w:vAlign w:val="center"/>
          </w:tcPr>
          <w:p w14:paraId="6645B6B0" w14:textId="4FC8C346"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B7E6C29" w14:textId="09A55725" w:rsidR="00E241CD" w:rsidRPr="0051769E"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C081BC9" w14:textId="1EFDCCC5" w:rsidR="00E241CD" w:rsidRPr="0051769E" w:rsidRDefault="00E241CD" w:rsidP="004D58BC">
            <w:pPr>
              <w:spacing w:after="0" w:line="240" w:lineRule="auto"/>
              <w:rPr>
                <w:rFonts w:ascii="Times New Roman" w:eastAsia="Times New Roman" w:hAnsi="Times New Roman" w:cs="Times New Roman"/>
                <w:sz w:val="24"/>
                <w:szCs w:val="24"/>
                <w:lang w:eastAsia="lt-LT"/>
              </w:rPr>
            </w:pPr>
          </w:p>
        </w:tc>
      </w:tr>
      <w:tr w:rsidR="00E241CD" w:rsidRPr="0051769E" w14:paraId="2C6897EE" w14:textId="77777777" w:rsidTr="00796333">
        <w:trPr>
          <w:trHeight w:val="854"/>
        </w:trPr>
        <w:tc>
          <w:tcPr>
            <w:tcW w:w="576" w:type="dxa"/>
            <w:noWrap/>
            <w:vAlign w:val="center"/>
          </w:tcPr>
          <w:p w14:paraId="560B438A" w14:textId="53FE7912"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4.</w:t>
            </w:r>
          </w:p>
        </w:tc>
        <w:tc>
          <w:tcPr>
            <w:tcW w:w="1701" w:type="dxa"/>
            <w:noWrap/>
            <w:vAlign w:val="center"/>
            <w:hideMark/>
          </w:tcPr>
          <w:p w14:paraId="092ADF31" w14:textId="180255B8" w:rsidR="00E241CD" w:rsidRPr="0051769E" w:rsidRDefault="007C77C4" w:rsidP="004D58B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Varškė</w:t>
            </w:r>
            <w:r w:rsidR="00FA082C" w:rsidRPr="0051769E">
              <w:rPr>
                <w:rFonts w:ascii="Times New Roman" w:eastAsia="Times New Roman" w:hAnsi="Times New Roman" w:cs="Times New Roman"/>
                <w:color w:val="000000"/>
                <w:sz w:val="24"/>
                <w:szCs w:val="24"/>
                <w:lang w:eastAsia="lt-LT"/>
              </w:rPr>
              <w:t xml:space="preserve"> pusriebė</w:t>
            </w:r>
          </w:p>
        </w:tc>
        <w:tc>
          <w:tcPr>
            <w:tcW w:w="5186" w:type="dxa"/>
            <w:vAlign w:val="center"/>
            <w:hideMark/>
          </w:tcPr>
          <w:p w14:paraId="4CC10BBA" w14:textId="160FD123" w:rsidR="00E241CD" w:rsidRPr="0051769E" w:rsidRDefault="00FA082C" w:rsidP="004D58BC">
            <w:pPr>
              <w:spacing w:after="0" w:line="240" w:lineRule="auto"/>
              <w:jc w:val="both"/>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ne daugiau kaip 1 kg. Pieno riebalų kiekis - ne mažiau kaip 9 proc., kruopėtos konsistencijos,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tc>
        <w:tc>
          <w:tcPr>
            <w:tcW w:w="1430" w:type="dxa"/>
          </w:tcPr>
          <w:p w14:paraId="619AF631" w14:textId="77777777"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4EBCFDD" w14:textId="22E90CC0"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05921D57" w14:textId="0F82D59D" w:rsidR="00E241CD" w:rsidRPr="0051769E" w:rsidRDefault="00796333"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1769E">
              <w:rPr>
                <w:rFonts w:ascii="Times New Roman" w:eastAsia="Times New Roman" w:hAnsi="Times New Roman" w:cs="Times New Roman"/>
                <w:color w:val="000000"/>
                <w:sz w:val="24"/>
                <w:szCs w:val="24"/>
                <w:lang w:eastAsia="lt-LT"/>
              </w:rPr>
              <w:t>00,00</w:t>
            </w:r>
          </w:p>
        </w:tc>
        <w:tc>
          <w:tcPr>
            <w:tcW w:w="1153" w:type="dxa"/>
            <w:noWrap/>
            <w:vAlign w:val="center"/>
          </w:tcPr>
          <w:p w14:paraId="517C5418" w14:textId="63F82666" w:rsidR="00E241CD" w:rsidRPr="0051769E" w:rsidRDefault="00E241CD" w:rsidP="004D58B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9B2ED1E" w14:textId="32560673" w:rsidR="00E241CD" w:rsidRPr="0051769E" w:rsidRDefault="00E241CD" w:rsidP="004D58B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03F6DEA" w14:textId="270CD50C" w:rsidR="00E241CD" w:rsidRPr="0051769E" w:rsidRDefault="00E241CD" w:rsidP="004D58BC">
            <w:pPr>
              <w:spacing w:after="0" w:line="240" w:lineRule="auto"/>
              <w:rPr>
                <w:rFonts w:ascii="Times New Roman" w:eastAsia="Times New Roman" w:hAnsi="Times New Roman" w:cs="Times New Roman"/>
                <w:sz w:val="24"/>
                <w:szCs w:val="24"/>
                <w:lang w:eastAsia="lt-LT"/>
              </w:rPr>
            </w:pPr>
          </w:p>
        </w:tc>
      </w:tr>
      <w:tr w:rsidR="00FA082C" w:rsidRPr="0051769E" w14:paraId="539C9D0B" w14:textId="77777777" w:rsidTr="00796333">
        <w:trPr>
          <w:trHeight w:val="315"/>
        </w:trPr>
        <w:tc>
          <w:tcPr>
            <w:tcW w:w="576" w:type="dxa"/>
            <w:noWrap/>
            <w:vAlign w:val="center"/>
          </w:tcPr>
          <w:p w14:paraId="43994AD8" w14:textId="594EE50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5.</w:t>
            </w:r>
          </w:p>
        </w:tc>
        <w:tc>
          <w:tcPr>
            <w:tcW w:w="1701" w:type="dxa"/>
            <w:shd w:val="clear" w:color="000000" w:fill="FFFFFF"/>
            <w:noWrap/>
            <w:vAlign w:val="center"/>
            <w:hideMark/>
          </w:tcPr>
          <w:p w14:paraId="6AD921F3" w14:textId="59608617"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Grietinė</w:t>
            </w:r>
          </w:p>
        </w:tc>
        <w:tc>
          <w:tcPr>
            <w:tcW w:w="5186" w:type="dxa"/>
            <w:noWrap/>
            <w:hideMark/>
          </w:tcPr>
          <w:p w14:paraId="7D8F3115" w14:textId="30A42CD1" w:rsidR="00FA082C" w:rsidRPr="00FA082C" w:rsidRDefault="00FA082C" w:rsidP="00FA082C">
            <w:pPr>
              <w:rPr>
                <w:rFonts w:ascii="Times New Roman" w:eastAsia="Times New Roman" w:hAnsi="Times New Roman" w:cs="Times New Roman"/>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 xml:space="preserve">ne daugiau kaip 1 kg. </w:t>
            </w:r>
            <w:r w:rsidRPr="00FA082C">
              <w:rPr>
                <w:rFonts w:ascii="Times New Roman" w:eastAsia="Times New Roman" w:hAnsi="Times New Roman" w:cs="Times New Roman"/>
                <w:sz w:val="24"/>
                <w:szCs w:val="24"/>
                <w:lang w:eastAsia="lt-LT"/>
              </w:rPr>
              <w:t xml:space="preserve">Po rauginimo termiškai neapdorota. Pieno riebalų kiekis - ne </w:t>
            </w:r>
            <w:r w:rsidRPr="00FA082C">
              <w:rPr>
                <w:rFonts w:ascii="Times New Roman" w:eastAsia="Times New Roman" w:hAnsi="Times New Roman" w:cs="Times New Roman"/>
                <w:sz w:val="24"/>
                <w:szCs w:val="24"/>
                <w:lang w:eastAsia="lt-LT"/>
              </w:rPr>
              <w:lastRenderedPageBreak/>
              <w:t>mažiau kaip 30 proc. (be augalinės kilmės riebalų), be maisto priedų, nearomatizuota.</w:t>
            </w:r>
          </w:p>
          <w:p w14:paraId="26F84D2F" w14:textId="795AEF88"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p>
        </w:tc>
        <w:tc>
          <w:tcPr>
            <w:tcW w:w="1430" w:type="dxa"/>
          </w:tcPr>
          <w:p w14:paraId="091DC94F"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EB5B8C0" w14:textId="10E3AAD8"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3C7D6BD3" w14:textId="2D1DC7DC" w:rsidR="00FA082C" w:rsidRPr="0051769E" w:rsidRDefault="00796333"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1769E">
              <w:rPr>
                <w:rFonts w:ascii="Times New Roman" w:eastAsia="Times New Roman" w:hAnsi="Times New Roman" w:cs="Times New Roman"/>
                <w:color w:val="000000"/>
                <w:sz w:val="24"/>
                <w:szCs w:val="24"/>
                <w:lang w:eastAsia="lt-LT"/>
              </w:rPr>
              <w:t>00,00</w:t>
            </w:r>
          </w:p>
        </w:tc>
        <w:tc>
          <w:tcPr>
            <w:tcW w:w="1153" w:type="dxa"/>
            <w:noWrap/>
            <w:vAlign w:val="center"/>
          </w:tcPr>
          <w:p w14:paraId="329E61D5"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011BFC9A" w14:textId="2942427F"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9B659B7" w14:textId="7B92F7F1" w:rsidR="00BB1D2B" w:rsidRPr="0051769E" w:rsidRDefault="00BB1D2B" w:rsidP="00FA082C">
            <w:pPr>
              <w:spacing w:after="0" w:line="240" w:lineRule="auto"/>
              <w:rPr>
                <w:rFonts w:ascii="Times New Roman" w:eastAsia="Times New Roman" w:hAnsi="Times New Roman" w:cs="Times New Roman"/>
                <w:sz w:val="24"/>
                <w:szCs w:val="24"/>
                <w:lang w:eastAsia="lt-LT"/>
              </w:rPr>
            </w:pPr>
          </w:p>
        </w:tc>
      </w:tr>
      <w:tr w:rsidR="00FA082C" w:rsidRPr="0051769E" w14:paraId="661DC945" w14:textId="77777777" w:rsidTr="00796333">
        <w:trPr>
          <w:trHeight w:val="1425"/>
        </w:trPr>
        <w:tc>
          <w:tcPr>
            <w:tcW w:w="576" w:type="dxa"/>
            <w:noWrap/>
            <w:vAlign w:val="center"/>
          </w:tcPr>
          <w:p w14:paraId="3A4192FD" w14:textId="3A0F4819"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6.</w:t>
            </w:r>
          </w:p>
        </w:tc>
        <w:tc>
          <w:tcPr>
            <w:tcW w:w="1701" w:type="dxa"/>
            <w:noWrap/>
            <w:vAlign w:val="center"/>
            <w:hideMark/>
          </w:tcPr>
          <w:p w14:paraId="00B0C9EF" w14:textId="55F746A4"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Grietinėlė</w:t>
            </w:r>
          </w:p>
        </w:tc>
        <w:tc>
          <w:tcPr>
            <w:tcW w:w="5186" w:type="dxa"/>
            <w:hideMark/>
          </w:tcPr>
          <w:p w14:paraId="193F7705" w14:textId="59F19BDF" w:rsidR="00FA082C" w:rsidRPr="0051769E" w:rsidRDefault="00FA082C" w:rsidP="00FA082C">
            <w:pPr>
              <w:spacing w:after="0" w:line="240" w:lineRule="auto"/>
              <w:jc w:val="both"/>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ne daugiau kaip 0,500 kg. Pasterizuota grietinėlė. Pieno riebalų kiekis – ne mažiau kaip 35 proc., be augalinių riebalų, tirštiklių.</w:t>
            </w:r>
          </w:p>
        </w:tc>
        <w:tc>
          <w:tcPr>
            <w:tcW w:w="1430" w:type="dxa"/>
          </w:tcPr>
          <w:p w14:paraId="3438E369"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32C5C034" w14:textId="56C08EF3"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676B5182" w14:textId="151F2350" w:rsidR="00FA082C" w:rsidRPr="0051769E" w:rsidRDefault="0051769E"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10,00</w:t>
            </w:r>
          </w:p>
        </w:tc>
        <w:tc>
          <w:tcPr>
            <w:tcW w:w="1153" w:type="dxa"/>
            <w:noWrap/>
            <w:vAlign w:val="center"/>
          </w:tcPr>
          <w:p w14:paraId="1B22DCC8"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37C99B5" w14:textId="39891592"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7E217F4E" w14:textId="6DFDB802"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r w:rsidR="00FA082C" w:rsidRPr="0051769E" w14:paraId="155FA12E" w14:textId="77777777" w:rsidTr="00796333">
        <w:trPr>
          <w:trHeight w:val="1136"/>
        </w:trPr>
        <w:tc>
          <w:tcPr>
            <w:tcW w:w="576" w:type="dxa"/>
            <w:noWrap/>
            <w:vAlign w:val="center"/>
          </w:tcPr>
          <w:p w14:paraId="1FBF58AD" w14:textId="7E422024"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7.</w:t>
            </w:r>
          </w:p>
        </w:tc>
        <w:tc>
          <w:tcPr>
            <w:tcW w:w="1701" w:type="dxa"/>
            <w:noWrap/>
            <w:vAlign w:val="center"/>
            <w:hideMark/>
          </w:tcPr>
          <w:p w14:paraId="0AB99AF3" w14:textId="64C7AD46"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Graikiškas jogurtas</w:t>
            </w:r>
          </w:p>
        </w:tc>
        <w:tc>
          <w:tcPr>
            <w:tcW w:w="5186" w:type="dxa"/>
            <w:hideMark/>
          </w:tcPr>
          <w:p w14:paraId="0D7A154D" w14:textId="19AE0D45"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ne daugiau kaip 0,500 kg. Pieno riebalų kiekis ne didesnis kaip 4 proc. Be ne pieno kilmės sudedamųjų dalių. Be želatinos ir krakmolo. Bendras jogurtinių bakterijų ar (ir) specifinių raugo kultūrų skaičius ne mažesnis kaip 106 KVS/g. Be maisto priedų ir nearomatizuotas.</w:t>
            </w:r>
          </w:p>
        </w:tc>
        <w:tc>
          <w:tcPr>
            <w:tcW w:w="1430" w:type="dxa"/>
          </w:tcPr>
          <w:p w14:paraId="0BFD3EE0"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F8FE738" w14:textId="0578F28A"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6EA60451" w14:textId="74279EA9" w:rsidR="00FA082C" w:rsidRPr="0051769E" w:rsidRDefault="008A166C"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80</w:t>
            </w:r>
            <w:r w:rsidR="0051769E">
              <w:rPr>
                <w:rFonts w:ascii="Times New Roman" w:eastAsia="Times New Roman" w:hAnsi="Times New Roman" w:cs="Times New Roman"/>
                <w:color w:val="000000"/>
                <w:sz w:val="24"/>
                <w:szCs w:val="24"/>
                <w:lang w:eastAsia="lt-LT"/>
              </w:rPr>
              <w:t>,00</w:t>
            </w:r>
          </w:p>
        </w:tc>
        <w:tc>
          <w:tcPr>
            <w:tcW w:w="1153" w:type="dxa"/>
            <w:noWrap/>
            <w:vAlign w:val="center"/>
          </w:tcPr>
          <w:p w14:paraId="7200815F"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87013B9" w14:textId="5B0D4ACB"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EB15D93" w14:textId="44E62613" w:rsidR="00030AA5" w:rsidRPr="0051769E" w:rsidRDefault="00030AA5" w:rsidP="00FA082C">
            <w:pPr>
              <w:spacing w:after="0" w:line="240" w:lineRule="auto"/>
              <w:rPr>
                <w:rFonts w:ascii="Times New Roman" w:eastAsia="Times New Roman" w:hAnsi="Times New Roman" w:cs="Times New Roman"/>
                <w:sz w:val="24"/>
                <w:szCs w:val="24"/>
                <w:lang w:eastAsia="lt-LT"/>
              </w:rPr>
            </w:pPr>
          </w:p>
        </w:tc>
      </w:tr>
      <w:tr w:rsidR="00FA082C" w:rsidRPr="0051769E" w14:paraId="452F9F6D" w14:textId="77777777" w:rsidTr="00796333">
        <w:trPr>
          <w:trHeight w:val="969"/>
        </w:trPr>
        <w:tc>
          <w:tcPr>
            <w:tcW w:w="576" w:type="dxa"/>
            <w:noWrap/>
            <w:vAlign w:val="center"/>
          </w:tcPr>
          <w:p w14:paraId="10B70DD9" w14:textId="011B583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8.</w:t>
            </w:r>
          </w:p>
        </w:tc>
        <w:tc>
          <w:tcPr>
            <w:tcW w:w="1701" w:type="dxa"/>
            <w:noWrap/>
            <w:vAlign w:val="center"/>
            <w:hideMark/>
          </w:tcPr>
          <w:p w14:paraId="599AF0C8" w14:textId="0C889306"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Geriamas jogurtas  su vaisiais</w:t>
            </w:r>
          </w:p>
        </w:tc>
        <w:tc>
          <w:tcPr>
            <w:tcW w:w="5186" w:type="dxa"/>
            <w:hideMark/>
          </w:tcPr>
          <w:p w14:paraId="28141647" w14:textId="3FDB3E46"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ne daugiau kaip 1 kg. Pieno riebalų kiekis ne mažesnis kaip 1 proc., bet ne didesnis kaip 2,5 proc. Po rauginimo termiškai neapdorotas. Bendras jogurtinių bakterijų ar (ir) specifinių raugo kultūrų skaičius ne mažesnis kaip 106 KVS/g. Su ne pieno kilmės sudedamosiomis dalimis1, kurios sudaro ne mažiau kaip 2 proc. bendros produkto masės. Be genetiškai modifikuotų produktų ar jų sudedamųjų dalių. !Dėl cukrų: 2021–2022 mokslo metais – ne daugiau kaip 7 g/100g (ml); 2022–2023 mokslo metais – ne daugiau kaip 6 g/100g (ml); 2023-2024 ir vėlesniais mokslo metais – ne daugiau kaip 5 g/100 g (ml) kiekio</w:t>
            </w:r>
          </w:p>
        </w:tc>
        <w:tc>
          <w:tcPr>
            <w:tcW w:w="1430" w:type="dxa"/>
          </w:tcPr>
          <w:p w14:paraId="7B28C4F1"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5A771AB" w14:textId="0D61C755"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23C078BA" w14:textId="4CE5C368" w:rsidR="00FA082C" w:rsidRPr="0051769E" w:rsidRDefault="008A166C"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r w:rsidR="00FA082C" w:rsidRPr="0051769E">
              <w:rPr>
                <w:rFonts w:ascii="Times New Roman" w:eastAsia="Times New Roman" w:hAnsi="Times New Roman" w:cs="Times New Roman"/>
                <w:color w:val="000000"/>
                <w:sz w:val="24"/>
                <w:szCs w:val="24"/>
                <w:lang w:eastAsia="lt-LT"/>
              </w:rPr>
              <w:t>,00</w:t>
            </w:r>
          </w:p>
        </w:tc>
        <w:tc>
          <w:tcPr>
            <w:tcW w:w="1153" w:type="dxa"/>
            <w:noWrap/>
            <w:vAlign w:val="center"/>
          </w:tcPr>
          <w:p w14:paraId="29E4359D"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2E98ACC" w14:textId="6B4F7E76"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47E87E1" w14:textId="27FB35E6"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r w:rsidR="00FA082C" w:rsidRPr="0051769E" w14:paraId="2B520302" w14:textId="77777777" w:rsidTr="00796333">
        <w:trPr>
          <w:trHeight w:val="854"/>
        </w:trPr>
        <w:tc>
          <w:tcPr>
            <w:tcW w:w="576" w:type="dxa"/>
            <w:noWrap/>
            <w:vAlign w:val="center"/>
          </w:tcPr>
          <w:p w14:paraId="4F03E686" w14:textId="43D6205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9.</w:t>
            </w:r>
          </w:p>
        </w:tc>
        <w:tc>
          <w:tcPr>
            <w:tcW w:w="1701" w:type="dxa"/>
            <w:noWrap/>
            <w:vAlign w:val="center"/>
            <w:hideMark/>
          </w:tcPr>
          <w:p w14:paraId="63AF78EC" w14:textId="1CEE4C60"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Jogurtas su vaisiais</w:t>
            </w:r>
          </w:p>
        </w:tc>
        <w:tc>
          <w:tcPr>
            <w:tcW w:w="5186" w:type="dxa"/>
            <w:hideMark/>
          </w:tcPr>
          <w:p w14:paraId="5DBED232" w14:textId="16024E41"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 xml:space="preserve">ne daugiau kaip 0,200 kg. Pieno riebalų kiekis ne mažesnis kaip 2,5 proc., bet ne didesnis kaip 3,8 proc. Be ne pieno kilmės sudedamųjų dalių. Bendras jogurtinių bakterijų ar (ir) specifinių raugo kultūrų skaičius ne mažesnis kaip 106 KVS/g. </w:t>
            </w:r>
          </w:p>
        </w:tc>
        <w:tc>
          <w:tcPr>
            <w:tcW w:w="1430" w:type="dxa"/>
          </w:tcPr>
          <w:p w14:paraId="4E3BC87A"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7C92A78B" w14:textId="6618532D"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21328878" w14:textId="2949A6DE" w:rsidR="00FA082C" w:rsidRPr="0051769E" w:rsidRDefault="008A166C"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80</w:t>
            </w:r>
            <w:r w:rsidR="0051769E">
              <w:rPr>
                <w:rFonts w:ascii="Times New Roman" w:eastAsia="Times New Roman" w:hAnsi="Times New Roman" w:cs="Times New Roman"/>
                <w:color w:val="000000"/>
                <w:sz w:val="24"/>
                <w:szCs w:val="24"/>
                <w:lang w:eastAsia="lt-LT"/>
              </w:rPr>
              <w:t>,00</w:t>
            </w:r>
          </w:p>
        </w:tc>
        <w:tc>
          <w:tcPr>
            <w:tcW w:w="1153" w:type="dxa"/>
            <w:noWrap/>
            <w:vAlign w:val="center"/>
          </w:tcPr>
          <w:p w14:paraId="2AAA1892"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A7D5CA0" w14:textId="73940841"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165739D3" w14:textId="63B360C3"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r w:rsidR="00FA082C" w:rsidRPr="0051769E" w14:paraId="555979A4" w14:textId="77777777" w:rsidTr="00796333">
        <w:trPr>
          <w:trHeight w:val="981"/>
        </w:trPr>
        <w:tc>
          <w:tcPr>
            <w:tcW w:w="576" w:type="dxa"/>
            <w:noWrap/>
            <w:vAlign w:val="center"/>
          </w:tcPr>
          <w:p w14:paraId="044A35C7" w14:textId="5933762D"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10.</w:t>
            </w:r>
          </w:p>
        </w:tc>
        <w:tc>
          <w:tcPr>
            <w:tcW w:w="1701" w:type="dxa"/>
            <w:noWrap/>
            <w:vAlign w:val="center"/>
            <w:hideMark/>
          </w:tcPr>
          <w:p w14:paraId="2DFDC2CD" w14:textId="6F936EE8"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Tepamas sūrelis</w:t>
            </w:r>
          </w:p>
        </w:tc>
        <w:tc>
          <w:tcPr>
            <w:tcW w:w="5186" w:type="dxa"/>
            <w:hideMark/>
          </w:tcPr>
          <w:p w14:paraId="7B26EC17" w14:textId="78774D98"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 xml:space="preserve">ne daugiau kaip 0,200 kg. Pieno riebalų kiekis sausojoje medžiagoje ne mažiau 50 proc. (be augalinės kilmės riebalų), gatavame </w:t>
            </w:r>
            <w:r w:rsidRPr="0051769E">
              <w:rPr>
                <w:rFonts w:ascii="Times New Roman" w:hAnsi="Times New Roman" w:cs="Times New Roman"/>
                <w:sz w:val="24"/>
                <w:szCs w:val="24"/>
              </w:rPr>
              <w:lastRenderedPageBreak/>
              <w:t>gaminyje sūrio kilmės sausųjų medžiagų turi būti ne mažiau kaip 50 proc. Nearomatizuotas.</w:t>
            </w:r>
          </w:p>
        </w:tc>
        <w:tc>
          <w:tcPr>
            <w:tcW w:w="1430" w:type="dxa"/>
          </w:tcPr>
          <w:p w14:paraId="5DCF6401"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F3C2259" w14:textId="6686D612"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60FE6AB3" w14:textId="0E5A74F0" w:rsidR="00FA082C" w:rsidRPr="0051769E" w:rsidRDefault="008A166C"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51769E">
              <w:rPr>
                <w:rFonts w:ascii="Times New Roman" w:eastAsia="Times New Roman" w:hAnsi="Times New Roman" w:cs="Times New Roman"/>
                <w:color w:val="000000"/>
                <w:sz w:val="24"/>
                <w:szCs w:val="24"/>
                <w:lang w:eastAsia="lt-LT"/>
              </w:rPr>
              <w:t>,00</w:t>
            </w:r>
          </w:p>
        </w:tc>
        <w:tc>
          <w:tcPr>
            <w:tcW w:w="1153" w:type="dxa"/>
            <w:noWrap/>
            <w:vAlign w:val="center"/>
          </w:tcPr>
          <w:p w14:paraId="1B5041FA"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70FFCB57" w14:textId="5431AE27"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2028B94D" w14:textId="110DA9A4"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r w:rsidR="00FA082C" w:rsidRPr="0051769E" w14:paraId="455D2C78" w14:textId="77777777" w:rsidTr="00796333">
        <w:trPr>
          <w:trHeight w:val="967"/>
        </w:trPr>
        <w:tc>
          <w:tcPr>
            <w:tcW w:w="576" w:type="dxa"/>
            <w:noWrap/>
            <w:vAlign w:val="center"/>
          </w:tcPr>
          <w:p w14:paraId="649C6B08" w14:textId="1F910D2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11.</w:t>
            </w:r>
          </w:p>
        </w:tc>
        <w:tc>
          <w:tcPr>
            <w:tcW w:w="1701" w:type="dxa"/>
            <w:noWrap/>
            <w:vAlign w:val="center"/>
            <w:hideMark/>
          </w:tcPr>
          <w:p w14:paraId="5FC305AB" w14:textId="64D734BC"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sz w:val="24"/>
                <w:szCs w:val="24"/>
                <w:lang w:eastAsia="lt-LT"/>
              </w:rPr>
              <w:t>Fermentinis sūris</w:t>
            </w:r>
          </w:p>
        </w:tc>
        <w:tc>
          <w:tcPr>
            <w:tcW w:w="5186" w:type="dxa"/>
            <w:hideMark/>
          </w:tcPr>
          <w:p w14:paraId="57BD6350" w14:textId="5888D9CF"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 xml:space="preserve">ne daugiau kaip </w:t>
            </w:r>
            <w:r w:rsidR="0051769E" w:rsidRPr="0051769E">
              <w:rPr>
                <w:rFonts w:ascii="Times New Roman" w:hAnsi="Times New Roman" w:cs="Times New Roman"/>
                <w:sz w:val="24"/>
                <w:szCs w:val="24"/>
              </w:rPr>
              <w:t>0,300</w:t>
            </w:r>
            <w:r w:rsidRPr="0051769E">
              <w:rPr>
                <w:rFonts w:ascii="Times New Roman" w:hAnsi="Times New Roman" w:cs="Times New Roman"/>
                <w:sz w:val="24"/>
                <w:szCs w:val="24"/>
              </w:rPr>
              <w:t xml:space="preserve"> kg. </w:t>
            </w:r>
            <w:r w:rsidR="0051769E" w:rsidRPr="0051769E">
              <w:rPr>
                <w:rFonts w:ascii="Times New Roman" w:hAnsi="Times New Roman" w:cs="Times New Roman"/>
                <w:sz w:val="24"/>
                <w:szCs w:val="24"/>
              </w:rPr>
              <w:t>Ne mažiau kaip 45 proc. riebumo sausoje medžiagoje, nepjaustytas riekelėmis, bet pjaustytas gabalais, puskietis brandintas sūris (be augalinės kilmės riebalų).</w:t>
            </w:r>
          </w:p>
        </w:tc>
        <w:tc>
          <w:tcPr>
            <w:tcW w:w="1430" w:type="dxa"/>
          </w:tcPr>
          <w:p w14:paraId="3CF006A4"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797C703" w14:textId="783C50AD"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34BA747D" w14:textId="31736388" w:rsidR="00FA082C" w:rsidRPr="0051769E" w:rsidRDefault="00796333"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51769E">
              <w:rPr>
                <w:rFonts w:ascii="Times New Roman" w:eastAsia="Times New Roman" w:hAnsi="Times New Roman" w:cs="Times New Roman"/>
                <w:color w:val="000000"/>
                <w:sz w:val="24"/>
                <w:szCs w:val="24"/>
                <w:lang w:eastAsia="lt-LT"/>
              </w:rPr>
              <w:t>0,00</w:t>
            </w:r>
          </w:p>
        </w:tc>
        <w:tc>
          <w:tcPr>
            <w:tcW w:w="1153" w:type="dxa"/>
            <w:noWrap/>
            <w:vAlign w:val="center"/>
          </w:tcPr>
          <w:p w14:paraId="7013B44D"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3EF8E675" w14:textId="51008ECE"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DADF356" w14:textId="10F2E324"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r w:rsidR="00FA082C" w:rsidRPr="0051769E" w14:paraId="748D9CAC" w14:textId="77777777" w:rsidTr="00796333">
        <w:trPr>
          <w:trHeight w:val="690"/>
        </w:trPr>
        <w:tc>
          <w:tcPr>
            <w:tcW w:w="576" w:type="dxa"/>
            <w:noWrap/>
            <w:vAlign w:val="center"/>
          </w:tcPr>
          <w:p w14:paraId="618E861D" w14:textId="36CAC10F"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12.</w:t>
            </w:r>
          </w:p>
        </w:tc>
        <w:tc>
          <w:tcPr>
            <w:tcW w:w="1701" w:type="dxa"/>
            <w:noWrap/>
            <w:vAlign w:val="center"/>
            <w:hideMark/>
          </w:tcPr>
          <w:p w14:paraId="33BC0025" w14:textId="715B961A"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Varškės sūrelis</w:t>
            </w:r>
          </w:p>
        </w:tc>
        <w:tc>
          <w:tcPr>
            <w:tcW w:w="5186" w:type="dxa"/>
            <w:hideMark/>
          </w:tcPr>
          <w:p w14:paraId="4E5E5DB6" w14:textId="20FA30AF" w:rsidR="00FA082C" w:rsidRPr="0051769E" w:rsidRDefault="00FA082C" w:rsidP="00FA082C">
            <w:pPr>
              <w:spacing w:after="0" w:line="240" w:lineRule="auto"/>
              <w:jc w:val="both"/>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 xml:space="preserve">ne daugiau kaip </w:t>
            </w:r>
            <w:r w:rsidR="0051769E" w:rsidRPr="0051769E">
              <w:rPr>
                <w:rFonts w:ascii="Times New Roman" w:hAnsi="Times New Roman" w:cs="Times New Roman"/>
                <w:sz w:val="24"/>
                <w:szCs w:val="24"/>
              </w:rPr>
              <w:t>0,</w:t>
            </w:r>
            <w:r w:rsidRPr="0051769E">
              <w:rPr>
                <w:rFonts w:ascii="Times New Roman" w:hAnsi="Times New Roman" w:cs="Times New Roman"/>
                <w:sz w:val="24"/>
                <w:szCs w:val="24"/>
              </w:rPr>
              <w:t>1</w:t>
            </w:r>
            <w:r w:rsidR="0051769E" w:rsidRPr="0051769E">
              <w:rPr>
                <w:rFonts w:ascii="Times New Roman" w:hAnsi="Times New Roman" w:cs="Times New Roman"/>
                <w:sz w:val="24"/>
                <w:szCs w:val="24"/>
              </w:rPr>
              <w:t>00</w:t>
            </w:r>
            <w:r w:rsidRPr="0051769E">
              <w:rPr>
                <w:rFonts w:ascii="Times New Roman" w:hAnsi="Times New Roman" w:cs="Times New Roman"/>
                <w:sz w:val="24"/>
                <w:szCs w:val="24"/>
              </w:rPr>
              <w:t xml:space="preserve"> kg. </w:t>
            </w:r>
            <w:r w:rsidR="0051769E" w:rsidRPr="0051769E">
              <w:rPr>
                <w:rFonts w:ascii="Times New Roman" w:hAnsi="Times New Roman" w:cs="Times New Roman"/>
                <w:sz w:val="24"/>
                <w:szCs w:val="24"/>
              </w:rPr>
              <w:t>Neglaistyti varškės sūreliai iki 9 proc. riebumo. Varškės ne mažiau kaip 75 proc. Be šokolado, be kakavos, be GMO ir be iš dalies ar visiškai hidrintų riebalų. Su vanile ar / ir vaisiais, ar / ir vaisiais ir uogomis. Be augalinės kilmės riebalų.</w:t>
            </w:r>
          </w:p>
        </w:tc>
        <w:tc>
          <w:tcPr>
            <w:tcW w:w="1430" w:type="dxa"/>
          </w:tcPr>
          <w:p w14:paraId="0CFFA6F6"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153DF9E5" w14:textId="5F3B9CEA"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05A87374" w14:textId="74C56CF9" w:rsidR="00FA082C" w:rsidRPr="0051769E" w:rsidRDefault="0051769E"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50,00</w:t>
            </w:r>
          </w:p>
        </w:tc>
        <w:tc>
          <w:tcPr>
            <w:tcW w:w="1153" w:type="dxa"/>
            <w:noWrap/>
            <w:vAlign w:val="center"/>
          </w:tcPr>
          <w:p w14:paraId="2A61D187"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05AFFE37" w14:textId="6B72F675"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BB8331C" w14:textId="1D734D8E"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r w:rsidR="00FA082C" w:rsidRPr="0051769E" w14:paraId="401B3F05" w14:textId="77777777" w:rsidTr="00796333">
        <w:trPr>
          <w:trHeight w:val="735"/>
        </w:trPr>
        <w:tc>
          <w:tcPr>
            <w:tcW w:w="576" w:type="dxa"/>
            <w:noWrap/>
            <w:vAlign w:val="center"/>
          </w:tcPr>
          <w:p w14:paraId="2054DC95" w14:textId="0F10960B"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13.</w:t>
            </w:r>
          </w:p>
        </w:tc>
        <w:tc>
          <w:tcPr>
            <w:tcW w:w="1701" w:type="dxa"/>
            <w:noWrap/>
            <w:vAlign w:val="center"/>
            <w:hideMark/>
          </w:tcPr>
          <w:p w14:paraId="729F07FB" w14:textId="161D9D09"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Sūrio lazdelės</w:t>
            </w:r>
          </w:p>
        </w:tc>
        <w:tc>
          <w:tcPr>
            <w:tcW w:w="5186" w:type="dxa"/>
            <w:hideMark/>
          </w:tcPr>
          <w:p w14:paraId="5A022FCD" w14:textId="49D95B10" w:rsidR="00FA082C" w:rsidRPr="0051769E" w:rsidRDefault="00FA082C" w:rsidP="00FA082C">
            <w:pPr>
              <w:spacing w:after="0" w:line="240" w:lineRule="auto"/>
              <w:jc w:val="both"/>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ne daugiau kaip 0,300 kg. Šviežio sūrio plėšomos sūrio lazdelės. Pieno riebalų kiekis ne mažesnis kaip 40 proc. riebumo sausoje medžiagoje, be augalinės kilmės riebalų.</w:t>
            </w:r>
          </w:p>
        </w:tc>
        <w:tc>
          <w:tcPr>
            <w:tcW w:w="1430" w:type="dxa"/>
          </w:tcPr>
          <w:p w14:paraId="22EA20BF"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hideMark/>
          </w:tcPr>
          <w:p w14:paraId="20F0C2FC" w14:textId="46B4D8B3"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hideMark/>
          </w:tcPr>
          <w:p w14:paraId="4F750C85" w14:textId="0B5DF9EB" w:rsidR="00FA082C" w:rsidRPr="0051769E" w:rsidRDefault="008A166C"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r w:rsidR="00FA082C" w:rsidRPr="0051769E">
              <w:rPr>
                <w:rFonts w:ascii="Times New Roman" w:eastAsia="Times New Roman" w:hAnsi="Times New Roman" w:cs="Times New Roman"/>
                <w:color w:val="000000"/>
                <w:sz w:val="24"/>
                <w:szCs w:val="24"/>
                <w:lang w:eastAsia="lt-LT"/>
              </w:rPr>
              <w:t>,00</w:t>
            </w:r>
          </w:p>
        </w:tc>
        <w:tc>
          <w:tcPr>
            <w:tcW w:w="1153" w:type="dxa"/>
            <w:noWrap/>
            <w:vAlign w:val="center"/>
          </w:tcPr>
          <w:p w14:paraId="586E3563"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17030676" w14:textId="42033A16"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6A1B9B21" w14:textId="3465D759"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r w:rsidR="00FA082C" w:rsidRPr="0051769E" w14:paraId="10C01BF3" w14:textId="77777777" w:rsidTr="00970085">
        <w:trPr>
          <w:trHeight w:val="735"/>
        </w:trPr>
        <w:tc>
          <w:tcPr>
            <w:tcW w:w="576" w:type="dxa"/>
            <w:noWrap/>
            <w:vAlign w:val="center"/>
          </w:tcPr>
          <w:p w14:paraId="58484DF8" w14:textId="3F61C6FE"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14.</w:t>
            </w:r>
          </w:p>
        </w:tc>
        <w:tc>
          <w:tcPr>
            <w:tcW w:w="1701" w:type="dxa"/>
            <w:noWrap/>
            <w:vAlign w:val="center"/>
          </w:tcPr>
          <w:p w14:paraId="68E3FC7B" w14:textId="034EA5AB"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Grūdėta varškė</w:t>
            </w:r>
          </w:p>
        </w:tc>
        <w:tc>
          <w:tcPr>
            <w:tcW w:w="5186" w:type="dxa"/>
          </w:tcPr>
          <w:p w14:paraId="0D59EF47" w14:textId="4C9320AA" w:rsidR="00FA082C" w:rsidRPr="0051769E" w:rsidRDefault="00FA082C" w:rsidP="00FA082C">
            <w:pPr>
              <w:spacing w:after="0" w:line="240" w:lineRule="auto"/>
              <w:jc w:val="both"/>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ne daugiau kaip 0,200 kg. Pieno riebalų kiekis - ne mažesnis kaip 5 proc. ir ne didesnis kaip 7 proc. Pagaminta iš varškės ir grietinėlės (varškės ne mažiau kaip 50 proc.), ir valgomosios druskos. Be maisto priedų ir nearomatizuota.</w:t>
            </w:r>
          </w:p>
        </w:tc>
        <w:tc>
          <w:tcPr>
            <w:tcW w:w="1430" w:type="dxa"/>
          </w:tcPr>
          <w:p w14:paraId="4E3D1C2F"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196F030E" w14:textId="6C0C521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kg</w:t>
            </w:r>
          </w:p>
        </w:tc>
        <w:tc>
          <w:tcPr>
            <w:tcW w:w="1443" w:type="dxa"/>
            <w:noWrap/>
            <w:vAlign w:val="center"/>
          </w:tcPr>
          <w:p w14:paraId="52D4EA9B" w14:textId="4FC70FBB" w:rsidR="00FA082C" w:rsidRPr="0051769E" w:rsidRDefault="0064113F"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51769E">
              <w:rPr>
                <w:rFonts w:ascii="Times New Roman" w:eastAsia="Times New Roman" w:hAnsi="Times New Roman" w:cs="Times New Roman"/>
                <w:color w:val="000000"/>
                <w:sz w:val="24"/>
                <w:szCs w:val="24"/>
                <w:lang w:eastAsia="lt-LT"/>
              </w:rPr>
              <w:t>0,00</w:t>
            </w:r>
          </w:p>
        </w:tc>
        <w:tc>
          <w:tcPr>
            <w:tcW w:w="1153" w:type="dxa"/>
            <w:noWrap/>
            <w:vAlign w:val="center"/>
          </w:tcPr>
          <w:p w14:paraId="4D3910D4"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21476AA9" w14:textId="5407BF59"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4BD3A079" w14:textId="10D84625"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r w:rsidR="00FA082C" w:rsidRPr="0051769E" w14:paraId="379934EB" w14:textId="77777777" w:rsidTr="00970085">
        <w:trPr>
          <w:trHeight w:val="735"/>
        </w:trPr>
        <w:tc>
          <w:tcPr>
            <w:tcW w:w="576" w:type="dxa"/>
            <w:noWrap/>
            <w:vAlign w:val="center"/>
          </w:tcPr>
          <w:p w14:paraId="763FC011" w14:textId="5D532DEE"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15. </w:t>
            </w:r>
          </w:p>
        </w:tc>
        <w:tc>
          <w:tcPr>
            <w:tcW w:w="1701" w:type="dxa"/>
            <w:noWrap/>
            <w:vAlign w:val="center"/>
          </w:tcPr>
          <w:p w14:paraId="06B837C7" w14:textId="21646766" w:rsidR="00FA082C" w:rsidRPr="0051769E" w:rsidRDefault="00FA082C" w:rsidP="00FA082C">
            <w:pPr>
              <w:spacing w:after="0" w:line="240" w:lineRule="auto"/>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UAT pienas</w:t>
            </w:r>
          </w:p>
        </w:tc>
        <w:tc>
          <w:tcPr>
            <w:tcW w:w="5186" w:type="dxa"/>
          </w:tcPr>
          <w:p w14:paraId="64407A79" w14:textId="1F1E0DF0" w:rsidR="00FA082C" w:rsidRPr="0051769E" w:rsidRDefault="00FA082C" w:rsidP="00FA082C">
            <w:pPr>
              <w:spacing w:after="0" w:line="240" w:lineRule="auto"/>
              <w:jc w:val="both"/>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 xml:space="preserve">Išfasavimas </w:t>
            </w:r>
            <w:r w:rsidRPr="0051769E">
              <w:rPr>
                <w:rFonts w:ascii="Times New Roman" w:hAnsi="Times New Roman" w:cs="Times New Roman"/>
                <w:sz w:val="24"/>
                <w:szCs w:val="24"/>
              </w:rPr>
              <w:t xml:space="preserve">ne daugiau kaip 1 kg. </w:t>
            </w:r>
            <w:r w:rsidR="0051769E" w:rsidRPr="0051769E">
              <w:rPr>
                <w:rFonts w:ascii="Times New Roman" w:hAnsi="Times New Roman" w:cs="Times New Roman"/>
                <w:sz w:val="24"/>
                <w:szCs w:val="24"/>
              </w:rPr>
              <w:t xml:space="preserve">Geriamasis karvės pienas, pieno riebalų kiekis </w:t>
            </w:r>
            <w:r w:rsidR="00763003">
              <w:rPr>
                <w:rFonts w:ascii="Times New Roman" w:hAnsi="Times New Roman" w:cs="Times New Roman"/>
                <w:sz w:val="24"/>
                <w:szCs w:val="24"/>
              </w:rPr>
              <w:t xml:space="preserve">ne mažiau </w:t>
            </w:r>
            <w:r w:rsidR="0051769E" w:rsidRPr="0051769E">
              <w:rPr>
                <w:rFonts w:ascii="Times New Roman" w:hAnsi="Times New Roman" w:cs="Times New Roman"/>
                <w:sz w:val="24"/>
                <w:szCs w:val="24"/>
              </w:rPr>
              <w:t>– 2,5 proc., be maisto priedų ir nearomatizuotas.</w:t>
            </w:r>
          </w:p>
        </w:tc>
        <w:tc>
          <w:tcPr>
            <w:tcW w:w="1430" w:type="dxa"/>
          </w:tcPr>
          <w:p w14:paraId="18A7621B"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723" w:type="dxa"/>
            <w:noWrap/>
            <w:vAlign w:val="center"/>
          </w:tcPr>
          <w:p w14:paraId="686B59BB" w14:textId="23DF6D9A"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r w:rsidRPr="0051769E">
              <w:rPr>
                <w:rFonts w:ascii="Times New Roman" w:eastAsia="Times New Roman" w:hAnsi="Times New Roman" w:cs="Times New Roman"/>
                <w:color w:val="000000"/>
                <w:sz w:val="24"/>
                <w:szCs w:val="24"/>
                <w:lang w:eastAsia="lt-LT"/>
              </w:rPr>
              <w:t>l</w:t>
            </w:r>
          </w:p>
        </w:tc>
        <w:tc>
          <w:tcPr>
            <w:tcW w:w="1443" w:type="dxa"/>
            <w:noWrap/>
            <w:vAlign w:val="center"/>
          </w:tcPr>
          <w:p w14:paraId="795E566A" w14:textId="5305986A" w:rsidR="00FA082C" w:rsidRPr="0051769E" w:rsidRDefault="0064113F" w:rsidP="00FA082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51769E">
              <w:rPr>
                <w:rFonts w:ascii="Times New Roman" w:eastAsia="Times New Roman" w:hAnsi="Times New Roman" w:cs="Times New Roman"/>
                <w:color w:val="000000"/>
                <w:sz w:val="24"/>
                <w:szCs w:val="24"/>
                <w:lang w:eastAsia="lt-LT"/>
              </w:rPr>
              <w:t>0,00</w:t>
            </w:r>
          </w:p>
        </w:tc>
        <w:tc>
          <w:tcPr>
            <w:tcW w:w="1153" w:type="dxa"/>
            <w:noWrap/>
            <w:vAlign w:val="center"/>
          </w:tcPr>
          <w:p w14:paraId="33260789" w14:textId="77777777" w:rsidR="00FA082C" w:rsidRPr="0051769E" w:rsidRDefault="00FA082C" w:rsidP="00FA082C">
            <w:pPr>
              <w:spacing w:after="0" w:line="240" w:lineRule="auto"/>
              <w:jc w:val="center"/>
              <w:rPr>
                <w:rFonts w:ascii="Times New Roman" w:eastAsia="Times New Roman" w:hAnsi="Times New Roman" w:cs="Times New Roman"/>
                <w:color w:val="000000"/>
                <w:sz w:val="24"/>
                <w:szCs w:val="24"/>
                <w:lang w:eastAsia="lt-LT"/>
              </w:rPr>
            </w:pPr>
          </w:p>
        </w:tc>
        <w:tc>
          <w:tcPr>
            <w:tcW w:w="870" w:type="dxa"/>
            <w:vAlign w:val="center"/>
          </w:tcPr>
          <w:p w14:paraId="54FBE351" w14:textId="0C83917E" w:rsidR="00FA082C" w:rsidRPr="0051769E" w:rsidRDefault="00FA082C" w:rsidP="00FA082C">
            <w:pPr>
              <w:spacing w:after="0" w:line="240" w:lineRule="auto"/>
              <w:rPr>
                <w:rFonts w:ascii="Times New Roman" w:eastAsia="Times New Roman" w:hAnsi="Times New Roman" w:cs="Times New Roman"/>
                <w:sz w:val="24"/>
                <w:szCs w:val="24"/>
                <w:lang w:eastAsia="lt-LT"/>
              </w:rPr>
            </w:pPr>
          </w:p>
        </w:tc>
        <w:tc>
          <w:tcPr>
            <w:tcW w:w="1134" w:type="dxa"/>
            <w:noWrap/>
            <w:vAlign w:val="center"/>
          </w:tcPr>
          <w:p w14:paraId="5E4C7E61" w14:textId="4844A53B" w:rsidR="00FA082C" w:rsidRPr="0051769E" w:rsidRDefault="00FA082C" w:rsidP="00FA082C">
            <w:pPr>
              <w:spacing w:after="0" w:line="240" w:lineRule="auto"/>
              <w:rPr>
                <w:rFonts w:ascii="Times New Roman" w:eastAsia="Times New Roman" w:hAnsi="Times New Roman" w:cs="Times New Roman"/>
                <w:sz w:val="24"/>
                <w:szCs w:val="24"/>
                <w:lang w:eastAsia="lt-LT"/>
              </w:rPr>
            </w:pPr>
          </w:p>
        </w:tc>
      </w:tr>
    </w:tbl>
    <w:p w14:paraId="1660C988" w14:textId="77777777" w:rsidR="00C14472" w:rsidRDefault="00C14472" w:rsidP="005477EF">
      <w:pPr>
        <w:spacing w:after="0" w:line="240" w:lineRule="auto"/>
        <w:ind w:right="-227"/>
        <w:rPr>
          <w:rFonts w:ascii="Times New Roman" w:eastAsia="Calibri" w:hAnsi="Times New Roman" w:cs="Times New Roman"/>
          <w:b/>
          <w:sz w:val="24"/>
          <w:szCs w:val="24"/>
        </w:rPr>
      </w:pPr>
    </w:p>
    <w:p w14:paraId="1A202187" w14:textId="77777777" w:rsidR="00356C2B" w:rsidRDefault="00356C2B" w:rsidP="00356C2B">
      <w:pPr>
        <w:spacing w:after="0" w:line="240" w:lineRule="auto"/>
        <w:ind w:right="-227" w:firstLine="720"/>
        <w:rPr>
          <w:rFonts w:ascii="Times New Roman" w:eastAsia="Calibri" w:hAnsi="Times New Roman" w:cs="Times New Roman"/>
          <w:b/>
          <w:sz w:val="24"/>
          <w:szCs w:val="24"/>
        </w:rPr>
      </w:pPr>
      <w:r w:rsidRPr="00356C2B">
        <w:rPr>
          <w:rFonts w:ascii="Times New Roman" w:eastAsia="Calibri" w:hAnsi="Times New Roman" w:cs="Times New Roman"/>
          <w:b/>
          <w:sz w:val="24"/>
          <w:szCs w:val="24"/>
        </w:rPr>
        <w:t>Bendra pasiūlymo kaina su PVM____________________________________________E</w:t>
      </w:r>
      <w:r>
        <w:rPr>
          <w:rFonts w:ascii="Times New Roman" w:eastAsia="Calibri" w:hAnsi="Times New Roman" w:cs="Times New Roman"/>
          <w:b/>
          <w:sz w:val="24"/>
          <w:szCs w:val="24"/>
        </w:rPr>
        <w:t>UR</w:t>
      </w:r>
    </w:p>
    <w:p w14:paraId="5DB2F795" w14:textId="77777777" w:rsidR="007C70F7" w:rsidRDefault="009D27B0" w:rsidP="005477EF">
      <w:pPr>
        <w:spacing w:after="0" w:line="240" w:lineRule="auto"/>
        <w:ind w:right="-227" w:firstLine="720"/>
        <w:rPr>
          <w:rFonts w:ascii="Times New Roman" w:eastAsia="Calibri" w:hAnsi="Times New Roman" w:cs="Times New Roman"/>
          <w:b/>
          <w:sz w:val="20"/>
          <w:szCs w:val="20"/>
        </w:rPr>
      </w:pPr>
      <w:r>
        <w:rPr>
          <w:rFonts w:ascii="Times New Roman" w:eastAsia="Calibri" w:hAnsi="Times New Roman" w:cs="Times New Roman"/>
          <w:b/>
          <w:sz w:val="24"/>
          <w:szCs w:val="24"/>
        </w:rPr>
        <w:t xml:space="preserve">                                                                                              </w:t>
      </w:r>
      <w:r w:rsidRPr="00356C2B">
        <w:rPr>
          <w:rFonts w:ascii="Times New Roman" w:eastAsia="Calibri" w:hAnsi="Times New Roman" w:cs="Times New Roman"/>
          <w:b/>
          <w:sz w:val="20"/>
          <w:szCs w:val="20"/>
        </w:rPr>
        <w:t>Skaičiais ir žodžiais</w:t>
      </w:r>
    </w:p>
    <w:p w14:paraId="35D0EA2B" w14:textId="77777777" w:rsidR="007C70F7" w:rsidRDefault="007C70F7" w:rsidP="00356C2B">
      <w:pPr>
        <w:spacing w:after="0" w:line="240" w:lineRule="auto"/>
        <w:ind w:right="-227" w:firstLine="720"/>
        <w:rPr>
          <w:rFonts w:ascii="Times New Roman" w:eastAsia="Calibri" w:hAnsi="Times New Roman" w:cs="Times New Roman"/>
          <w:b/>
          <w:sz w:val="20"/>
          <w:szCs w:val="20"/>
        </w:rPr>
      </w:pPr>
    </w:p>
    <w:p w14:paraId="2AB441B3" w14:textId="77777777" w:rsidR="00DD5AC5" w:rsidRPr="005477EF" w:rsidRDefault="007C70F7" w:rsidP="005477EF">
      <w:pPr>
        <w:spacing w:after="0" w:line="240" w:lineRule="auto"/>
        <w:ind w:right="-227" w:firstLine="720"/>
        <w:rPr>
          <w:rFonts w:ascii="Times New Roman" w:eastAsia="Calibri" w:hAnsi="Times New Roman" w:cs="Times New Roman"/>
          <w:sz w:val="20"/>
          <w:szCs w:val="20"/>
        </w:rPr>
        <w:sectPr w:rsidR="00DD5AC5" w:rsidRPr="005477EF" w:rsidSect="00CE0AEE">
          <w:pgSz w:w="16838" w:h="11906" w:orient="landscape"/>
          <w:pgMar w:top="1134" w:right="1134" w:bottom="340" w:left="1134" w:header="567" w:footer="567" w:gutter="0"/>
          <w:cols w:space="1296"/>
          <w:docGrid w:linePitch="360"/>
        </w:sectPr>
      </w:pPr>
      <w:r>
        <w:rPr>
          <w:rFonts w:ascii="Times New Roman" w:eastAsia="Calibri" w:hAnsi="Times New Roman" w:cs="Times New Roman"/>
          <w:b/>
          <w:sz w:val="20"/>
          <w:szCs w:val="20"/>
        </w:rPr>
        <w:t xml:space="preserve">Pastaba. </w:t>
      </w:r>
      <w:r>
        <w:rPr>
          <w:rFonts w:ascii="Times New Roman" w:eastAsia="Calibri" w:hAnsi="Times New Roman" w:cs="Times New Roman"/>
          <w:sz w:val="20"/>
          <w:szCs w:val="20"/>
        </w:rPr>
        <w:t xml:space="preserve"> Kainos pateikiamos suapvalintos, ne daugiau kaip du skaičiai po kablelio</w:t>
      </w:r>
    </w:p>
    <w:p w14:paraId="60492DD7" w14:textId="77777777" w:rsidR="00356C2B" w:rsidRPr="00356C2B" w:rsidRDefault="00356C2B" w:rsidP="00356C2B">
      <w:pPr>
        <w:spacing w:after="0" w:line="240" w:lineRule="auto"/>
        <w:ind w:firstLine="720"/>
        <w:jc w:val="both"/>
        <w:outlineLvl w:val="0"/>
        <w:rPr>
          <w:rFonts w:ascii="Times New Roman" w:eastAsia="Calibri" w:hAnsi="Times New Roman" w:cs="Times New Roman"/>
          <w:b/>
          <w:sz w:val="20"/>
          <w:szCs w:val="20"/>
        </w:rPr>
      </w:pPr>
    </w:p>
    <w:p w14:paraId="72708BAF"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62ABBF12"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r w:rsidRPr="00356C2B">
        <w:rPr>
          <w:rFonts w:ascii="Times New Roman" w:eastAsia="Calibri" w:hAnsi="Times New Roman" w:cs="Times New Roman"/>
          <w:sz w:val="24"/>
          <w:szCs w:val="24"/>
        </w:rPr>
        <w:t>Kartu su pasiūlymu pateikiami šie dokumentai:</w:t>
      </w:r>
    </w:p>
    <w:p w14:paraId="71CDF12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56C2B" w:rsidRPr="00356C2B" w14:paraId="1505C888" w14:textId="77777777" w:rsidTr="006F4892">
        <w:tc>
          <w:tcPr>
            <w:tcW w:w="675" w:type="dxa"/>
            <w:tcBorders>
              <w:top w:val="single" w:sz="4" w:space="0" w:color="auto"/>
              <w:left w:val="single" w:sz="4" w:space="0" w:color="auto"/>
              <w:bottom w:val="single" w:sz="4" w:space="0" w:color="auto"/>
              <w:right w:val="single" w:sz="4" w:space="0" w:color="auto"/>
            </w:tcBorders>
          </w:tcPr>
          <w:p w14:paraId="04AA2ACF"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14:paraId="0F390A90"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1A56F51B" w14:textId="77777777" w:rsidR="00356C2B" w:rsidRPr="00356C2B" w:rsidRDefault="00356C2B" w:rsidP="00356C2B">
            <w:pPr>
              <w:spacing w:after="0" w:line="240" w:lineRule="auto"/>
              <w:jc w:val="center"/>
              <w:rPr>
                <w:rFonts w:ascii="Times New Roman" w:eastAsia="Calibri" w:hAnsi="Times New Roman" w:cs="Times New Roman"/>
                <w:sz w:val="24"/>
                <w:szCs w:val="24"/>
              </w:rPr>
            </w:pPr>
            <w:r w:rsidRPr="00356C2B">
              <w:rPr>
                <w:rFonts w:ascii="Times New Roman" w:eastAsia="Calibri" w:hAnsi="Times New Roman" w:cs="Times New Roman"/>
                <w:sz w:val="24"/>
                <w:szCs w:val="24"/>
              </w:rPr>
              <w:t>Dokumento puslapių skaičius</w:t>
            </w:r>
          </w:p>
        </w:tc>
      </w:tr>
      <w:tr w:rsidR="00356C2B" w:rsidRPr="00356C2B" w14:paraId="792033E2" w14:textId="77777777" w:rsidTr="006F4892">
        <w:tc>
          <w:tcPr>
            <w:tcW w:w="675" w:type="dxa"/>
            <w:tcBorders>
              <w:top w:val="single" w:sz="4" w:space="0" w:color="auto"/>
              <w:left w:val="single" w:sz="4" w:space="0" w:color="auto"/>
              <w:bottom w:val="single" w:sz="4" w:space="0" w:color="auto"/>
              <w:right w:val="single" w:sz="4" w:space="0" w:color="auto"/>
            </w:tcBorders>
          </w:tcPr>
          <w:p w14:paraId="19EAB3F8"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5C06EB29"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0787B55"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9320819" w14:textId="77777777" w:rsidTr="006F4892">
        <w:tc>
          <w:tcPr>
            <w:tcW w:w="675" w:type="dxa"/>
            <w:tcBorders>
              <w:top w:val="single" w:sz="4" w:space="0" w:color="auto"/>
              <w:left w:val="single" w:sz="4" w:space="0" w:color="auto"/>
              <w:bottom w:val="single" w:sz="4" w:space="0" w:color="auto"/>
              <w:right w:val="single" w:sz="4" w:space="0" w:color="auto"/>
            </w:tcBorders>
          </w:tcPr>
          <w:p w14:paraId="6373544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5A75B05D" w14:textId="77777777" w:rsidR="00356C2B" w:rsidRPr="00356C2B" w:rsidRDefault="00356C2B" w:rsidP="00356C2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14:paraId="6FFBC7EF"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8108977" w14:textId="77777777" w:rsidTr="006F4892">
        <w:tc>
          <w:tcPr>
            <w:tcW w:w="675" w:type="dxa"/>
            <w:tcBorders>
              <w:top w:val="single" w:sz="4" w:space="0" w:color="auto"/>
              <w:left w:val="single" w:sz="4" w:space="0" w:color="auto"/>
              <w:bottom w:val="single" w:sz="4" w:space="0" w:color="auto"/>
              <w:right w:val="single" w:sz="4" w:space="0" w:color="auto"/>
            </w:tcBorders>
          </w:tcPr>
          <w:p w14:paraId="7F6D6CB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23EF925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38CD53B1"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6D765DBD" w14:textId="77777777" w:rsidR="00356C2B" w:rsidRPr="00356C2B" w:rsidRDefault="00356C2B" w:rsidP="00356C2B">
      <w:pPr>
        <w:tabs>
          <w:tab w:val="left" w:pos="9460"/>
        </w:tabs>
        <w:spacing w:after="0" w:line="240" w:lineRule="auto"/>
        <w:ind w:firstLine="720"/>
        <w:jc w:val="both"/>
        <w:rPr>
          <w:rFonts w:ascii="Times New Roman" w:eastAsia="Calibri" w:hAnsi="Times New Roman" w:cs="Times New Roman"/>
          <w:i/>
          <w:sz w:val="24"/>
          <w:szCs w:val="24"/>
        </w:rPr>
      </w:pPr>
    </w:p>
    <w:tbl>
      <w:tblPr>
        <w:tblW w:w="0" w:type="auto"/>
        <w:tblLayout w:type="fixed"/>
        <w:tblLook w:val="01E0" w:firstRow="1" w:lastRow="1" w:firstColumn="1" w:lastColumn="1" w:noHBand="0" w:noVBand="0"/>
      </w:tblPr>
      <w:tblGrid>
        <w:gridCol w:w="5388"/>
        <w:gridCol w:w="4440"/>
      </w:tblGrid>
      <w:tr w:rsidR="00356C2B" w:rsidRPr="00356C2B" w14:paraId="2AC47B4E" w14:textId="77777777" w:rsidTr="006F4892">
        <w:tc>
          <w:tcPr>
            <w:tcW w:w="5388" w:type="dxa"/>
          </w:tcPr>
          <w:p w14:paraId="70F70EBF" w14:textId="77777777" w:rsidR="007C70F7" w:rsidRPr="00356C2B" w:rsidRDefault="007C70F7" w:rsidP="007C70F7">
            <w:pPr>
              <w:spacing w:after="0" w:line="240" w:lineRule="auto"/>
              <w:ind w:right="-108"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Pasiūlymas galioja iki ____________</w:t>
            </w:r>
          </w:p>
          <w:p w14:paraId="50FDB597"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c>
        <w:tc>
          <w:tcPr>
            <w:tcW w:w="4440" w:type="dxa"/>
          </w:tcPr>
          <w:p w14:paraId="302C339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r w:rsidR="00356C2B" w:rsidRPr="00356C2B" w14:paraId="7D31A02D" w14:textId="77777777" w:rsidTr="006F4892">
        <w:tc>
          <w:tcPr>
            <w:tcW w:w="9828" w:type="dxa"/>
            <w:gridSpan w:val="2"/>
          </w:tcPr>
          <w:p w14:paraId="4EBB297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BFDB6F9" w14:textId="77777777" w:rsidTr="006F4892">
        <w:tc>
          <w:tcPr>
            <w:tcW w:w="9828" w:type="dxa"/>
            <w:gridSpan w:val="2"/>
          </w:tcPr>
          <w:p w14:paraId="73DACD2A"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c>
      </w:tr>
      <w:tr w:rsidR="00356C2B" w:rsidRPr="00356C2B" w14:paraId="2097B0EE" w14:textId="77777777" w:rsidTr="006F4892">
        <w:trPr>
          <w:trHeight w:val="324"/>
        </w:trPr>
        <w:tc>
          <w:tcPr>
            <w:tcW w:w="9828" w:type="dxa"/>
            <w:gridSpan w:val="2"/>
          </w:tcPr>
          <w:p w14:paraId="3F614BE5" w14:textId="77777777" w:rsidR="00356C2B" w:rsidRPr="00356C2B" w:rsidRDefault="00356C2B" w:rsidP="00AB2ACF">
            <w:pPr>
              <w:spacing w:after="0" w:line="240" w:lineRule="auto"/>
              <w:ind w:right="-108"/>
              <w:jc w:val="both"/>
              <w:rPr>
                <w:rFonts w:ascii="Times New Roman" w:eastAsia="Calibri" w:hAnsi="Times New Roman" w:cs="Times New Roman"/>
                <w:sz w:val="24"/>
                <w:szCs w:val="24"/>
              </w:rPr>
            </w:pPr>
          </w:p>
          <w:p w14:paraId="12A95714" w14:textId="77777777" w:rsidR="00356C2B" w:rsidRPr="00356C2B" w:rsidRDefault="00356C2B" w:rsidP="00356C2B">
            <w:pPr>
              <w:spacing w:after="0" w:line="240" w:lineRule="auto"/>
              <w:ind w:firstLine="851"/>
              <w:jc w:val="both"/>
              <w:rPr>
                <w:rFonts w:ascii="Times New Roman" w:eastAsia="Calibri" w:hAnsi="Times New Roman" w:cs="Times New Roman"/>
                <w:i/>
                <w:sz w:val="24"/>
                <w:szCs w:val="24"/>
              </w:rPr>
            </w:pPr>
            <w:r w:rsidRPr="00356C2B">
              <w:rPr>
                <w:rFonts w:ascii="Times New Roman" w:eastAsia="Calibri" w:hAnsi="Times New Roman" w:cs="Times New Roman"/>
                <w:i/>
                <w:sz w:val="24"/>
                <w:szCs w:val="24"/>
              </w:rPr>
              <w:t>Nurodome konfidencialią informaciją, kurios atskleidimas prieštarautų teisės aktams arba teisėtiems tiekėjų komerciniams interesams arba trukdytų laisvai konkuruoti tarpusavyje (šios informacijos perkančioji organizacija neturi teisės paskelbti viešai ir atskleisti tretiesiems asmenims:</w:t>
            </w:r>
          </w:p>
          <w:p w14:paraId="057E474D"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356C2B" w:rsidRPr="00356C2B" w14:paraId="1A70DF16" w14:textId="77777777" w:rsidTr="006F4892">
              <w:trPr>
                <w:trHeight w:val="1304"/>
              </w:trPr>
              <w:tc>
                <w:tcPr>
                  <w:tcW w:w="610" w:type="dxa"/>
                </w:tcPr>
                <w:p w14:paraId="58820ED1"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r w:rsidRPr="00356C2B">
                    <w:rPr>
                      <w:rFonts w:ascii="Times New Roman" w:eastAsia="Times New Roman" w:hAnsi="Times New Roman" w:cs="Times New Roman"/>
                      <w:sz w:val="24"/>
                    </w:rPr>
                    <w:t>Eil.Nr.</w:t>
                  </w:r>
                </w:p>
              </w:tc>
              <w:tc>
                <w:tcPr>
                  <w:tcW w:w="2795" w:type="dxa"/>
                </w:tcPr>
                <w:p w14:paraId="107F4A76" w14:textId="77777777" w:rsidR="00356C2B" w:rsidRPr="00356C2B" w:rsidRDefault="00356C2B" w:rsidP="00356C2B">
                  <w:pPr>
                    <w:spacing w:after="0" w:line="240" w:lineRule="auto"/>
                    <w:ind w:right="-108"/>
                    <w:rPr>
                      <w:rFonts w:ascii="Times New Roman" w:eastAsia="Times New Roman" w:hAnsi="Times New Roman" w:cs="Times New Roman"/>
                      <w:sz w:val="24"/>
                      <w:szCs w:val="24"/>
                    </w:rPr>
                  </w:pPr>
                  <w:r w:rsidRPr="00356C2B">
                    <w:rPr>
                      <w:rFonts w:ascii="Times New Roman" w:eastAsia="Times New Roman" w:hAnsi="Times New Roman" w:cs="Times New Roman"/>
                      <w:sz w:val="24"/>
                    </w:rPr>
                    <w:t>Pateikto dokumento pavadinimas (rekomenduojama pavadinime vartoti žodį „Konfidencialu“)</w:t>
                  </w:r>
                </w:p>
              </w:tc>
              <w:tc>
                <w:tcPr>
                  <w:tcW w:w="6070" w:type="dxa"/>
                </w:tcPr>
                <w:p w14:paraId="7E583EDF" w14:textId="77777777" w:rsidR="00356C2B" w:rsidRPr="00356C2B" w:rsidRDefault="00356C2B" w:rsidP="00356C2B">
                  <w:pPr>
                    <w:spacing w:after="0" w:line="240" w:lineRule="auto"/>
                    <w:ind w:right="-108"/>
                    <w:jc w:val="center"/>
                    <w:rPr>
                      <w:rFonts w:ascii="Times New Roman" w:eastAsia="Times New Roman" w:hAnsi="Times New Roman" w:cs="Times New Roman"/>
                      <w:sz w:val="24"/>
                      <w:szCs w:val="24"/>
                    </w:rPr>
                  </w:pPr>
                  <w:r w:rsidRPr="00356C2B">
                    <w:rPr>
                      <w:rFonts w:ascii="Times New Roman" w:eastAsia="Times New Roman" w:hAnsi="Times New Roman" w:cs="Times New Roman"/>
                      <w:sz w:val="24"/>
                    </w:rPr>
                    <w:t xml:space="preserve">Dokumentas yra įkeltas šioje CVP IS pasiūlymo lango eilutėje („Prisegti dokumentai“ arba </w:t>
                  </w:r>
                  <w:r w:rsidRPr="00356C2B">
                    <w:rPr>
                      <w:rFonts w:ascii="Times New Roman" w:eastAsia="Times New Roman" w:hAnsi="Times New Roman" w:cs="Times New Roman"/>
                      <w:bCs/>
                      <w:sz w:val="24"/>
                    </w:rPr>
                    <w:t>„Kvalifikaciniai klausimai“ prie atsakymo į klausimą)</w:t>
                  </w:r>
                </w:p>
              </w:tc>
            </w:tr>
            <w:tr w:rsidR="00356C2B" w:rsidRPr="00356C2B" w14:paraId="51371681" w14:textId="77777777" w:rsidTr="006F4892">
              <w:trPr>
                <w:trHeight w:val="428"/>
              </w:trPr>
              <w:tc>
                <w:tcPr>
                  <w:tcW w:w="610" w:type="dxa"/>
                </w:tcPr>
                <w:p w14:paraId="772AFC05"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47135263"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4B4C827F"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r w:rsidR="00356C2B" w:rsidRPr="00356C2B" w14:paraId="22F651DD" w14:textId="77777777" w:rsidTr="006F4892">
              <w:trPr>
                <w:trHeight w:val="428"/>
              </w:trPr>
              <w:tc>
                <w:tcPr>
                  <w:tcW w:w="610" w:type="dxa"/>
                </w:tcPr>
                <w:p w14:paraId="496740EF"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1932E426"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506738AE"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r w:rsidR="00356C2B" w:rsidRPr="00356C2B" w14:paraId="0EBAC56A" w14:textId="77777777" w:rsidTr="006F4892">
              <w:trPr>
                <w:trHeight w:val="428"/>
              </w:trPr>
              <w:tc>
                <w:tcPr>
                  <w:tcW w:w="610" w:type="dxa"/>
                </w:tcPr>
                <w:p w14:paraId="5EAF5F47"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2795" w:type="dxa"/>
                </w:tcPr>
                <w:p w14:paraId="08E71863"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c>
                <w:tcPr>
                  <w:tcW w:w="6070" w:type="dxa"/>
                </w:tcPr>
                <w:p w14:paraId="249F4F87" w14:textId="77777777" w:rsidR="00356C2B" w:rsidRPr="00356C2B" w:rsidRDefault="00356C2B" w:rsidP="00356C2B">
                  <w:pPr>
                    <w:spacing w:after="0" w:line="240" w:lineRule="auto"/>
                    <w:ind w:right="-108"/>
                    <w:jc w:val="both"/>
                    <w:rPr>
                      <w:rFonts w:ascii="Times New Roman" w:eastAsia="Times New Roman" w:hAnsi="Times New Roman" w:cs="Times New Roman"/>
                      <w:sz w:val="24"/>
                      <w:szCs w:val="24"/>
                    </w:rPr>
                  </w:pPr>
                </w:p>
              </w:tc>
            </w:tr>
          </w:tbl>
          <w:p w14:paraId="2E341F0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bl>
    <w:p w14:paraId="766B5C52" w14:textId="77777777" w:rsidR="00356C2B" w:rsidRPr="00356C2B" w:rsidRDefault="00356C2B" w:rsidP="00356C2B">
      <w:pPr>
        <w:spacing w:after="0" w:line="240" w:lineRule="auto"/>
        <w:ind w:firstLine="851"/>
        <w:jc w:val="both"/>
        <w:rPr>
          <w:rFonts w:ascii="Times New Roman" w:eastAsia="Calibri" w:hAnsi="Times New Roman" w:cs="Times New Roman"/>
          <w:strike/>
          <w:sz w:val="20"/>
          <w:szCs w:val="20"/>
        </w:rPr>
      </w:pPr>
      <w:r w:rsidRPr="00356C2B">
        <w:rPr>
          <w:rFonts w:ascii="Times New Roman" w:eastAsia="Calibri" w:hAnsi="Times New Roman" w:cs="Times New Roman"/>
          <w:sz w:val="20"/>
          <w:szCs w:val="20"/>
        </w:rPr>
        <w:t xml:space="preserve">Pastaba. Tiekėjui nenurodžius, kokia informacija yra konfidenciali, laikoma, kad konfidencialios informacijos pasiūlyme nėra. </w:t>
      </w:r>
    </w:p>
    <w:p w14:paraId="0FC1A908" w14:textId="77777777" w:rsidR="00356C2B" w:rsidRPr="00356C2B" w:rsidRDefault="00356C2B" w:rsidP="00356C2B">
      <w:pPr>
        <w:shd w:val="clear" w:color="auto" w:fill="FFFFFF"/>
        <w:spacing w:after="0" w:line="240" w:lineRule="auto"/>
        <w:jc w:val="both"/>
        <w:rPr>
          <w:rFonts w:ascii="Times New Roman" w:eastAsia="Calibri" w:hAnsi="Times New Roman" w:cs="Times New Roman"/>
          <w:b/>
          <w:sz w:val="24"/>
        </w:rPr>
      </w:pPr>
      <w:r w:rsidRPr="00356C2B">
        <w:rPr>
          <w:rFonts w:ascii="Times New Roman" w:eastAsia="Calibri" w:hAnsi="Times New Roman" w:cs="Times New Roman"/>
          <w:b/>
          <w:sz w:val="24"/>
        </w:rPr>
        <w:tab/>
      </w:r>
    </w:p>
    <w:p w14:paraId="137E5979" w14:textId="77777777" w:rsidR="00D07F62" w:rsidRDefault="00D07F62"/>
    <w:sectPr w:rsidR="00D07F62" w:rsidSect="00CE0AEE">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2B"/>
    <w:rsid w:val="00030AA5"/>
    <w:rsid w:val="00097DA8"/>
    <w:rsid w:val="000B3F79"/>
    <w:rsid w:val="000D2FD6"/>
    <w:rsid w:val="001200D1"/>
    <w:rsid w:val="00135FD8"/>
    <w:rsid w:val="00163481"/>
    <w:rsid w:val="001856A4"/>
    <w:rsid w:val="00194FDF"/>
    <w:rsid w:val="001A6F24"/>
    <w:rsid w:val="001F1F6B"/>
    <w:rsid w:val="001F7AE3"/>
    <w:rsid w:val="00213FE8"/>
    <w:rsid w:val="0021727B"/>
    <w:rsid w:val="002246EC"/>
    <w:rsid w:val="002A31E7"/>
    <w:rsid w:val="002D6D28"/>
    <w:rsid w:val="00356C2B"/>
    <w:rsid w:val="00366423"/>
    <w:rsid w:val="00372F7D"/>
    <w:rsid w:val="003F77C1"/>
    <w:rsid w:val="00406CF0"/>
    <w:rsid w:val="00421C65"/>
    <w:rsid w:val="004543E7"/>
    <w:rsid w:val="00475902"/>
    <w:rsid w:val="004878AC"/>
    <w:rsid w:val="00490BB3"/>
    <w:rsid w:val="004B4674"/>
    <w:rsid w:val="004D58BC"/>
    <w:rsid w:val="00501CF1"/>
    <w:rsid w:val="0051769E"/>
    <w:rsid w:val="00540E8F"/>
    <w:rsid w:val="005477EF"/>
    <w:rsid w:val="00552164"/>
    <w:rsid w:val="00564AC5"/>
    <w:rsid w:val="00576F26"/>
    <w:rsid w:val="00580773"/>
    <w:rsid w:val="005A0E58"/>
    <w:rsid w:val="005D379F"/>
    <w:rsid w:val="00607278"/>
    <w:rsid w:val="0064113F"/>
    <w:rsid w:val="00643E24"/>
    <w:rsid w:val="0066343F"/>
    <w:rsid w:val="00691C48"/>
    <w:rsid w:val="006C1942"/>
    <w:rsid w:val="006D6246"/>
    <w:rsid w:val="006F4892"/>
    <w:rsid w:val="0070303F"/>
    <w:rsid w:val="00763003"/>
    <w:rsid w:val="00770740"/>
    <w:rsid w:val="00776CF7"/>
    <w:rsid w:val="00796333"/>
    <w:rsid w:val="007A5797"/>
    <w:rsid w:val="007C70F7"/>
    <w:rsid w:val="007C77C4"/>
    <w:rsid w:val="007D201D"/>
    <w:rsid w:val="007E085F"/>
    <w:rsid w:val="007F627F"/>
    <w:rsid w:val="00860781"/>
    <w:rsid w:val="00871256"/>
    <w:rsid w:val="008A166C"/>
    <w:rsid w:val="00915147"/>
    <w:rsid w:val="00927C92"/>
    <w:rsid w:val="009521A4"/>
    <w:rsid w:val="00984583"/>
    <w:rsid w:val="00986F41"/>
    <w:rsid w:val="009D27B0"/>
    <w:rsid w:val="009D53A1"/>
    <w:rsid w:val="00AB2ACF"/>
    <w:rsid w:val="00AB454A"/>
    <w:rsid w:val="00AF2D6F"/>
    <w:rsid w:val="00B93972"/>
    <w:rsid w:val="00BA0C6A"/>
    <w:rsid w:val="00BB1D2B"/>
    <w:rsid w:val="00BB7D44"/>
    <w:rsid w:val="00BE58EF"/>
    <w:rsid w:val="00C14472"/>
    <w:rsid w:val="00C1712F"/>
    <w:rsid w:val="00C51EC0"/>
    <w:rsid w:val="00CC78C6"/>
    <w:rsid w:val="00CD3876"/>
    <w:rsid w:val="00CE0AEE"/>
    <w:rsid w:val="00D07F62"/>
    <w:rsid w:val="00D9693B"/>
    <w:rsid w:val="00DD5AC5"/>
    <w:rsid w:val="00DF53F3"/>
    <w:rsid w:val="00E241CD"/>
    <w:rsid w:val="00E35A1F"/>
    <w:rsid w:val="00E42517"/>
    <w:rsid w:val="00E77B25"/>
    <w:rsid w:val="00E80FCF"/>
    <w:rsid w:val="00E84913"/>
    <w:rsid w:val="00E965BC"/>
    <w:rsid w:val="00ED0DB1"/>
    <w:rsid w:val="00EE7801"/>
    <w:rsid w:val="00F23854"/>
    <w:rsid w:val="00F713AF"/>
    <w:rsid w:val="00F84DC7"/>
    <w:rsid w:val="00F96EEB"/>
    <w:rsid w:val="00FA082C"/>
    <w:rsid w:val="00FB3744"/>
    <w:rsid w:val="00FC2B94"/>
    <w:rsid w:val="00FF2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DA45"/>
  <w15:docId w15:val="{CD88A5FE-8FEC-4921-BFB8-8A1D55D2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852">
      <w:bodyDiv w:val="1"/>
      <w:marLeft w:val="0"/>
      <w:marRight w:val="0"/>
      <w:marTop w:val="0"/>
      <w:marBottom w:val="0"/>
      <w:divBdr>
        <w:top w:val="none" w:sz="0" w:space="0" w:color="auto"/>
        <w:left w:val="none" w:sz="0" w:space="0" w:color="auto"/>
        <w:bottom w:val="none" w:sz="0" w:space="0" w:color="auto"/>
        <w:right w:val="none" w:sz="0" w:space="0" w:color="auto"/>
      </w:divBdr>
    </w:div>
    <w:div w:id="112603509">
      <w:bodyDiv w:val="1"/>
      <w:marLeft w:val="0"/>
      <w:marRight w:val="0"/>
      <w:marTop w:val="0"/>
      <w:marBottom w:val="0"/>
      <w:divBdr>
        <w:top w:val="none" w:sz="0" w:space="0" w:color="auto"/>
        <w:left w:val="none" w:sz="0" w:space="0" w:color="auto"/>
        <w:bottom w:val="none" w:sz="0" w:space="0" w:color="auto"/>
        <w:right w:val="none" w:sz="0" w:space="0" w:color="auto"/>
      </w:divBdr>
    </w:div>
    <w:div w:id="189875332">
      <w:bodyDiv w:val="1"/>
      <w:marLeft w:val="0"/>
      <w:marRight w:val="0"/>
      <w:marTop w:val="0"/>
      <w:marBottom w:val="0"/>
      <w:divBdr>
        <w:top w:val="none" w:sz="0" w:space="0" w:color="auto"/>
        <w:left w:val="none" w:sz="0" w:space="0" w:color="auto"/>
        <w:bottom w:val="none" w:sz="0" w:space="0" w:color="auto"/>
        <w:right w:val="none" w:sz="0" w:space="0" w:color="auto"/>
      </w:divBdr>
    </w:div>
    <w:div w:id="200290816">
      <w:bodyDiv w:val="1"/>
      <w:marLeft w:val="0"/>
      <w:marRight w:val="0"/>
      <w:marTop w:val="0"/>
      <w:marBottom w:val="0"/>
      <w:divBdr>
        <w:top w:val="none" w:sz="0" w:space="0" w:color="auto"/>
        <w:left w:val="none" w:sz="0" w:space="0" w:color="auto"/>
        <w:bottom w:val="none" w:sz="0" w:space="0" w:color="auto"/>
        <w:right w:val="none" w:sz="0" w:space="0" w:color="auto"/>
      </w:divBdr>
    </w:div>
    <w:div w:id="237330434">
      <w:bodyDiv w:val="1"/>
      <w:marLeft w:val="0"/>
      <w:marRight w:val="0"/>
      <w:marTop w:val="0"/>
      <w:marBottom w:val="0"/>
      <w:divBdr>
        <w:top w:val="none" w:sz="0" w:space="0" w:color="auto"/>
        <w:left w:val="none" w:sz="0" w:space="0" w:color="auto"/>
        <w:bottom w:val="none" w:sz="0" w:space="0" w:color="auto"/>
        <w:right w:val="none" w:sz="0" w:space="0" w:color="auto"/>
      </w:divBdr>
    </w:div>
    <w:div w:id="242034778">
      <w:bodyDiv w:val="1"/>
      <w:marLeft w:val="0"/>
      <w:marRight w:val="0"/>
      <w:marTop w:val="0"/>
      <w:marBottom w:val="0"/>
      <w:divBdr>
        <w:top w:val="none" w:sz="0" w:space="0" w:color="auto"/>
        <w:left w:val="none" w:sz="0" w:space="0" w:color="auto"/>
        <w:bottom w:val="none" w:sz="0" w:space="0" w:color="auto"/>
        <w:right w:val="none" w:sz="0" w:space="0" w:color="auto"/>
      </w:divBdr>
    </w:div>
    <w:div w:id="247664096">
      <w:bodyDiv w:val="1"/>
      <w:marLeft w:val="0"/>
      <w:marRight w:val="0"/>
      <w:marTop w:val="0"/>
      <w:marBottom w:val="0"/>
      <w:divBdr>
        <w:top w:val="none" w:sz="0" w:space="0" w:color="auto"/>
        <w:left w:val="none" w:sz="0" w:space="0" w:color="auto"/>
        <w:bottom w:val="none" w:sz="0" w:space="0" w:color="auto"/>
        <w:right w:val="none" w:sz="0" w:space="0" w:color="auto"/>
      </w:divBdr>
    </w:div>
    <w:div w:id="298269949">
      <w:bodyDiv w:val="1"/>
      <w:marLeft w:val="0"/>
      <w:marRight w:val="0"/>
      <w:marTop w:val="0"/>
      <w:marBottom w:val="0"/>
      <w:divBdr>
        <w:top w:val="none" w:sz="0" w:space="0" w:color="auto"/>
        <w:left w:val="none" w:sz="0" w:space="0" w:color="auto"/>
        <w:bottom w:val="none" w:sz="0" w:space="0" w:color="auto"/>
        <w:right w:val="none" w:sz="0" w:space="0" w:color="auto"/>
      </w:divBdr>
    </w:div>
    <w:div w:id="348022193">
      <w:bodyDiv w:val="1"/>
      <w:marLeft w:val="0"/>
      <w:marRight w:val="0"/>
      <w:marTop w:val="0"/>
      <w:marBottom w:val="0"/>
      <w:divBdr>
        <w:top w:val="none" w:sz="0" w:space="0" w:color="auto"/>
        <w:left w:val="none" w:sz="0" w:space="0" w:color="auto"/>
        <w:bottom w:val="none" w:sz="0" w:space="0" w:color="auto"/>
        <w:right w:val="none" w:sz="0" w:space="0" w:color="auto"/>
      </w:divBdr>
    </w:div>
    <w:div w:id="440342696">
      <w:bodyDiv w:val="1"/>
      <w:marLeft w:val="0"/>
      <w:marRight w:val="0"/>
      <w:marTop w:val="0"/>
      <w:marBottom w:val="0"/>
      <w:divBdr>
        <w:top w:val="none" w:sz="0" w:space="0" w:color="auto"/>
        <w:left w:val="none" w:sz="0" w:space="0" w:color="auto"/>
        <w:bottom w:val="none" w:sz="0" w:space="0" w:color="auto"/>
        <w:right w:val="none" w:sz="0" w:space="0" w:color="auto"/>
      </w:divBdr>
    </w:div>
    <w:div w:id="515582547">
      <w:bodyDiv w:val="1"/>
      <w:marLeft w:val="0"/>
      <w:marRight w:val="0"/>
      <w:marTop w:val="0"/>
      <w:marBottom w:val="0"/>
      <w:divBdr>
        <w:top w:val="none" w:sz="0" w:space="0" w:color="auto"/>
        <w:left w:val="none" w:sz="0" w:space="0" w:color="auto"/>
        <w:bottom w:val="none" w:sz="0" w:space="0" w:color="auto"/>
        <w:right w:val="none" w:sz="0" w:space="0" w:color="auto"/>
      </w:divBdr>
      <w:divsChild>
        <w:div w:id="347869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731206">
      <w:bodyDiv w:val="1"/>
      <w:marLeft w:val="0"/>
      <w:marRight w:val="0"/>
      <w:marTop w:val="0"/>
      <w:marBottom w:val="0"/>
      <w:divBdr>
        <w:top w:val="none" w:sz="0" w:space="0" w:color="auto"/>
        <w:left w:val="none" w:sz="0" w:space="0" w:color="auto"/>
        <w:bottom w:val="none" w:sz="0" w:space="0" w:color="auto"/>
        <w:right w:val="none" w:sz="0" w:space="0" w:color="auto"/>
      </w:divBdr>
      <w:divsChild>
        <w:div w:id="71068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502438">
      <w:bodyDiv w:val="1"/>
      <w:marLeft w:val="0"/>
      <w:marRight w:val="0"/>
      <w:marTop w:val="0"/>
      <w:marBottom w:val="0"/>
      <w:divBdr>
        <w:top w:val="none" w:sz="0" w:space="0" w:color="auto"/>
        <w:left w:val="none" w:sz="0" w:space="0" w:color="auto"/>
        <w:bottom w:val="none" w:sz="0" w:space="0" w:color="auto"/>
        <w:right w:val="none" w:sz="0" w:space="0" w:color="auto"/>
      </w:divBdr>
    </w:div>
    <w:div w:id="761487875">
      <w:bodyDiv w:val="1"/>
      <w:marLeft w:val="0"/>
      <w:marRight w:val="0"/>
      <w:marTop w:val="0"/>
      <w:marBottom w:val="0"/>
      <w:divBdr>
        <w:top w:val="none" w:sz="0" w:space="0" w:color="auto"/>
        <w:left w:val="none" w:sz="0" w:space="0" w:color="auto"/>
        <w:bottom w:val="none" w:sz="0" w:space="0" w:color="auto"/>
        <w:right w:val="none" w:sz="0" w:space="0" w:color="auto"/>
      </w:divBdr>
    </w:div>
    <w:div w:id="930433913">
      <w:bodyDiv w:val="1"/>
      <w:marLeft w:val="0"/>
      <w:marRight w:val="0"/>
      <w:marTop w:val="0"/>
      <w:marBottom w:val="0"/>
      <w:divBdr>
        <w:top w:val="none" w:sz="0" w:space="0" w:color="auto"/>
        <w:left w:val="none" w:sz="0" w:space="0" w:color="auto"/>
        <w:bottom w:val="none" w:sz="0" w:space="0" w:color="auto"/>
        <w:right w:val="none" w:sz="0" w:space="0" w:color="auto"/>
      </w:divBdr>
    </w:div>
    <w:div w:id="1036464626">
      <w:bodyDiv w:val="1"/>
      <w:marLeft w:val="0"/>
      <w:marRight w:val="0"/>
      <w:marTop w:val="0"/>
      <w:marBottom w:val="0"/>
      <w:divBdr>
        <w:top w:val="none" w:sz="0" w:space="0" w:color="auto"/>
        <w:left w:val="none" w:sz="0" w:space="0" w:color="auto"/>
        <w:bottom w:val="none" w:sz="0" w:space="0" w:color="auto"/>
        <w:right w:val="none" w:sz="0" w:space="0" w:color="auto"/>
      </w:divBdr>
    </w:div>
    <w:div w:id="1041323996">
      <w:bodyDiv w:val="1"/>
      <w:marLeft w:val="0"/>
      <w:marRight w:val="0"/>
      <w:marTop w:val="0"/>
      <w:marBottom w:val="0"/>
      <w:divBdr>
        <w:top w:val="none" w:sz="0" w:space="0" w:color="auto"/>
        <w:left w:val="none" w:sz="0" w:space="0" w:color="auto"/>
        <w:bottom w:val="none" w:sz="0" w:space="0" w:color="auto"/>
        <w:right w:val="none" w:sz="0" w:space="0" w:color="auto"/>
      </w:divBdr>
    </w:div>
    <w:div w:id="1180506340">
      <w:bodyDiv w:val="1"/>
      <w:marLeft w:val="0"/>
      <w:marRight w:val="0"/>
      <w:marTop w:val="0"/>
      <w:marBottom w:val="0"/>
      <w:divBdr>
        <w:top w:val="none" w:sz="0" w:space="0" w:color="auto"/>
        <w:left w:val="none" w:sz="0" w:space="0" w:color="auto"/>
        <w:bottom w:val="none" w:sz="0" w:space="0" w:color="auto"/>
        <w:right w:val="none" w:sz="0" w:space="0" w:color="auto"/>
      </w:divBdr>
      <w:divsChild>
        <w:div w:id="1224680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982276">
      <w:bodyDiv w:val="1"/>
      <w:marLeft w:val="0"/>
      <w:marRight w:val="0"/>
      <w:marTop w:val="0"/>
      <w:marBottom w:val="0"/>
      <w:divBdr>
        <w:top w:val="none" w:sz="0" w:space="0" w:color="auto"/>
        <w:left w:val="none" w:sz="0" w:space="0" w:color="auto"/>
        <w:bottom w:val="none" w:sz="0" w:space="0" w:color="auto"/>
        <w:right w:val="none" w:sz="0" w:space="0" w:color="auto"/>
      </w:divBdr>
    </w:div>
    <w:div w:id="1243946742">
      <w:bodyDiv w:val="1"/>
      <w:marLeft w:val="0"/>
      <w:marRight w:val="0"/>
      <w:marTop w:val="0"/>
      <w:marBottom w:val="0"/>
      <w:divBdr>
        <w:top w:val="none" w:sz="0" w:space="0" w:color="auto"/>
        <w:left w:val="none" w:sz="0" w:space="0" w:color="auto"/>
        <w:bottom w:val="none" w:sz="0" w:space="0" w:color="auto"/>
        <w:right w:val="none" w:sz="0" w:space="0" w:color="auto"/>
      </w:divBdr>
    </w:div>
    <w:div w:id="1303585338">
      <w:bodyDiv w:val="1"/>
      <w:marLeft w:val="0"/>
      <w:marRight w:val="0"/>
      <w:marTop w:val="0"/>
      <w:marBottom w:val="0"/>
      <w:divBdr>
        <w:top w:val="none" w:sz="0" w:space="0" w:color="auto"/>
        <w:left w:val="none" w:sz="0" w:space="0" w:color="auto"/>
        <w:bottom w:val="none" w:sz="0" w:space="0" w:color="auto"/>
        <w:right w:val="none" w:sz="0" w:space="0" w:color="auto"/>
      </w:divBdr>
    </w:div>
    <w:div w:id="1458185827">
      <w:bodyDiv w:val="1"/>
      <w:marLeft w:val="0"/>
      <w:marRight w:val="0"/>
      <w:marTop w:val="0"/>
      <w:marBottom w:val="0"/>
      <w:divBdr>
        <w:top w:val="none" w:sz="0" w:space="0" w:color="auto"/>
        <w:left w:val="none" w:sz="0" w:space="0" w:color="auto"/>
        <w:bottom w:val="none" w:sz="0" w:space="0" w:color="auto"/>
        <w:right w:val="none" w:sz="0" w:space="0" w:color="auto"/>
      </w:divBdr>
    </w:div>
    <w:div w:id="1517884730">
      <w:bodyDiv w:val="1"/>
      <w:marLeft w:val="0"/>
      <w:marRight w:val="0"/>
      <w:marTop w:val="0"/>
      <w:marBottom w:val="0"/>
      <w:divBdr>
        <w:top w:val="none" w:sz="0" w:space="0" w:color="auto"/>
        <w:left w:val="none" w:sz="0" w:space="0" w:color="auto"/>
        <w:bottom w:val="none" w:sz="0" w:space="0" w:color="auto"/>
        <w:right w:val="none" w:sz="0" w:space="0" w:color="auto"/>
      </w:divBdr>
    </w:div>
    <w:div w:id="1534343985">
      <w:bodyDiv w:val="1"/>
      <w:marLeft w:val="0"/>
      <w:marRight w:val="0"/>
      <w:marTop w:val="0"/>
      <w:marBottom w:val="0"/>
      <w:divBdr>
        <w:top w:val="none" w:sz="0" w:space="0" w:color="auto"/>
        <w:left w:val="none" w:sz="0" w:space="0" w:color="auto"/>
        <w:bottom w:val="none" w:sz="0" w:space="0" w:color="auto"/>
        <w:right w:val="none" w:sz="0" w:space="0" w:color="auto"/>
      </w:divBdr>
    </w:div>
    <w:div w:id="1675718667">
      <w:bodyDiv w:val="1"/>
      <w:marLeft w:val="0"/>
      <w:marRight w:val="0"/>
      <w:marTop w:val="0"/>
      <w:marBottom w:val="0"/>
      <w:divBdr>
        <w:top w:val="none" w:sz="0" w:space="0" w:color="auto"/>
        <w:left w:val="none" w:sz="0" w:space="0" w:color="auto"/>
        <w:bottom w:val="none" w:sz="0" w:space="0" w:color="auto"/>
        <w:right w:val="none" w:sz="0" w:space="0" w:color="auto"/>
      </w:divBdr>
    </w:div>
    <w:div w:id="1728913978">
      <w:bodyDiv w:val="1"/>
      <w:marLeft w:val="0"/>
      <w:marRight w:val="0"/>
      <w:marTop w:val="0"/>
      <w:marBottom w:val="0"/>
      <w:divBdr>
        <w:top w:val="none" w:sz="0" w:space="0" w:color="auto"/>
        <w:left w:val="none" w:sz="0" w:space="0" w:color="auto"/>
        <w:bottom w:val="none" w:sz="0" w:space="0" w:color="auto"/>
        <w:right w:val="none" w:sz="0" w:space="0" w:color="auto"/>
      </w:divBdr>
    </w:div>
    <w:div w:id="1837576424">
      <w:bodyDiv w:val="1"/>
      <w:marLeft w:val="0"/>
      <w:marRight w:val="0"/>
      <w:marTop w:val="0"/>
      <w:marBottom w:val="0"/>
      <w:divBdr>
        <w:top w:val="none" w:sz="0" w:space="0" w:color="auto"/>
        <w:left w:val="none" w:sz="0" w:space="0" w:color="auto"/>
        <w:bottom w:val="none" w:sz="0" w:space="0" w:color="auto"/>
        <w:right w:val="none" w:sz="0" w:space="0" w:color="auto"/>
      </w:divBdr>
    </w:div>
    <w:div w:id="1886796829">
      <w:bodyDiv w:val="1"/>
      <w:marLeft w:val="0"/>
      <w:marRight w:val="0"/>
      <w:marTop w:val="0"/>
      <w:marBottom w:val="0"/>
      <w:divBdr>
        <w:top w:val="none" w:sz="0" w:space="0" w:color="auto"/>
        <w:left w:val="none" w:sz="0" w:space="0" w:color="auto"/>
        <w:bottom w:val="none" w:sz="0" w:space="0" w:color="auto"/>
        <w:right w:val="none" w:sz="0" w:space="0" w:color="auto"/>
      </w:divBdr>
    </w:div>
    <w:div w:id="2041125123">
      <w:bodyDiv w:val="1"/>
      <w:marLeft w:val="0"/>
      <w:marRight w:val="0"/>
      <w:marTop w:val="0"/>
      <w:marBottom w:val="0"/>
      <w:divBdr>
        <w:top w:val="none" w:sz="0" w:space="0" w:color="auto"/>
        <w:left w:val="none" w:sz="0" w:space="0" w:color="auto"/>
        <w:bottom w:val="none" w:sz="0" w:space="0" w:color="auto"/>
        <w:right w:val="none" w:sz="0" w:space="0" w:color="auto"/>
      </w:divBdr>
      <w:divsChild>
        <w:div w:id="103569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563D-6836-4633-839F-7D8F32E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5022</TotalTime>
  <Pages>5</Pages>
  <Words>4466</Words>
  <Characters>2547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Stočkė</dc:creator>
  <cp:lastModifiedBy>Aurelija Kazlauskienė</cp:lastModifiedBy>
  <cp:revision>7</cp:revision>
  <dcterms:created xsi:type="dcterms:W3CDTF">2024-03-06T12:28:00Z</dcterms:created>
  <dcterms:modified xsi:type="dcterms:W3CDTF">2025-12-22T08:12:00Z</dcterms:modified>
</cp:coreProperties>
</file>