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gridSpan w:val="3"/>
            <w:vAlign w:val="center"/>
          </w:tcPr>
          <w:p w14:paraId="5B1BDD5E" w14:textId="685DC85F" w:rsidR="00B40422" w:rsidRPr="00B422F6" w:rsidRDefault="00EE17E2" w:rsidP="0024182A">
            <w:pPr>
              <w:jc w:val="center"/>
              <w:rPr>
                <w:b/>
                <w:kern w:val="2"/>
                <w:szCs w:val="24"/>
              </w:rPr>
            </w:pPr>
            <w:r w:rsidRPr="00B422F6">
              <w:rPr>
                <w:b/>
                <w:kern w:val="2"/>
                <w:szCs w:val="24"/>
              </w:rPr>
              <w:t>„</w:t>
            </w:r>
            <w:r w:rsidR="0036188D">
              <w:rPr>
                <w:b/>
                <w:kern w:val="2"/>
                <w:szCs w:val="24"/>
              </w:rPr>
              <w:t>Medicininės konsolės</w:t>
            </w:r>
            <w:r w:rsidR="008804B9" w:rsidRPr="008804B9">
              <w:rPr>
                <w:b/>
                <w:kern w:val="2"/>
                <w:szCs w:val="24"/>
              </w:rPr>
              <w:t xml:space="preserve"> (Nr. </w:t>
            </w:r>
            <w:r w:rsidR="006103EC">
              <w:rPr>
                <w:b/>
                <w:kern w:val="2"/>
                <w:szCs w:val="24"/>
              </w:rPr>
              <w:t>892</w:t>
            </w:r>
            <w:r w:rsidR="0036188D">
              <w:rPr>
                <w:b/>
                <w:kern w:val="2"/>
                <w:szCs w:val="24"/>
              </w:rPr>
              <w:t>3-1</w:t>
            </w:r>
            <w:r w:rsidR="008804B9">
              <w:rPr>
                <w:b/>
                <w:kern w:val="2"/>
                <w:szCs w:val="24"/>
              </w:rPr>
              <w:t>)“</w:t>
            </w:r>
          </w:p>
        </w:tc>
      </w:tr>
      <w:tr w:rsidR="00B40422" w:rsidRPr="00B422F6" w14:paraId="77174E3A" w14:textId="77777777" w:rsidTr="00257967">
        <w:tc>
          <w:tcPr>
            <w:tcW w:w="2448" w:type="dxa"/>
          </w:tcPr>
          <w:p w14:paraId="73A41AE1" w14:textId="77777777" w:rsidR="00B40422" w:rsidRPr="00B422F6" w:rsidRDefault="00B40422" w:rsidP="00257967">
            <w:pPr>
              <w:jc w:val="both"/>
              <w:rPr>
                <w:b/>
                <w:bCs/>
                <w:kern w:val="2"/>
                <w:szCs w:val="24"/>
              </w:rPr>
            </w:pPr>
            <w:r w:rsidRPr="00B422F6">
              <w:rPr>
                <w:b/>
                <w:bCs/>
                <w:kern w:val="2"/>
                <w:szCs w:val="24"/>
              </w:rPr>
              <w:t>Sutarties data</w:t>
            </w:r>
          </w:p>
        </w:tc>
        <w:tc>
          <w:tcPr>
            <w:tcW w:w="2177" w:type="dxa"/>
          </w:tcPr>
          <w:p w14:paraId="79A815A2" w14:textId="77777777" w:rsidR="00B40422" w:rsidRPr="00B422F6" w:rsidRDefault="00B40422" w:rsidP="00257967">
            <w:pPr>
              <w:jc w:val="both"/>
              <w:rPr>
                <w:kern w:val="2"/>
                <w:szCs w:val="24"/>
              </w:rPr>
            </w:pPr>
          </w:p>
        </w:tc>
        <w:tc>
          <w:tcPr>
            <w:tcW w:w="2362" w:type="dxa"/>
          </w:tcPr>
          <w:p w14:paraId="4052D745" w14:textId="77777777" w:rsidR="00B40422" w:rsidRPr="00B422F6" w:rsidRDefault="00B40422" w:rsidP="00257967">
            <w:pPr>
              <w:jc w:val="both"/>
              <w:rPr>
                <w:b/>
                <w:bCs/>
                <w:kern w:val="2"/>
                <w:szCs w:val="24"/>
              </w:rPr>
            </w:pPr>
            <w:r w:rsidRPr="00B422F6">
              <w:rPr>
                <w:b/>
                <w:bCs/>
                <w:kern w:val="2"/>
                <w:szCs w:val="24"/>
              </w:rPr>
              <w:t>Sutarties numeris</w:t>
            </w:r>
          </w:p>
        </w:tc>
        <w:tc>
          <w:tcPr>
            <w:tcW w:w="2571" w:type="dxa"/>
          </w:tcPr>
          <w:p w14:paraId="45194FCD" w14:textId="77777777" w:rsidR="00B40422" w:rsidRPr="00B422F6" w:rsidRDefault="00B40422" w:rsidP="00257967">
            <w:pPr>
              <w:jc w:val="both"/>
              <w:rPr>
                <w:kern w:val="2"/>
                <w:szCs w:val="24"/>
              </w:rPr>
            </w:pP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6CCBAADA" w:rsidR="00B40422" w:rsidRPr="00B422F6" w:rsidRDefault="00EF4CFE" w:rsidP="00257967">
            <w:pPr>
              <w:jc w:val="center"/>
              <w:rPr>
                <w:kern w:val="2"/>
                <w:szCs w:val="24"/>
              </w:rPr>
            </w:pPr>
            <w:r w:rsidRPr="00B422F6">
              <w:rPr>
                <w:kern w:val="2"/>
                <w:szCs w:val="24"/>
              </w:rPr>
              <w:t>(8 5)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26BBD8A"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w:t>
            </w:r>
            <w:r w:rsidR="0036188D">
              <w:rPr>
                <w:rFonts w:cs="Times New Roman"/>
                <w:color w:val="auto"/>
                <w:sz w:val="24"/>
                <w:szCs w:val="24"/>
                <w:lang w:val="lt-LT"/>
              </w:rPr>
              <w:t xml:space="preserve">Pagal Pirkėjo poreikį (pateiktą užsakymą) </w:t>
            </w:r>
            <w:r w:rsidRPr="008804B9">
              <w:rPr>
                <w:rFonts w:cs="Times New Roman"/>
                <w:color w:val="auto"/>
                <w:sz w:val="24"/>
                <w:szCs w:val="24"/>
                <w:lang w:val="lt-LT"/>
              </w:rPr>
              <w:t xml:space="preserve">perduoti Pirkėjui Sutarties priede Nr. 1 „Techninė specifikacija ir pasiūlymo kaina“ nurodytas </w:t>
            </w:r>
            <w:r w:rsidRPr="008804B9">
              <w:rPr>
                <w:rFonts w:cs="Times New Roman"/>
                <w:color w:val="auto"/>
                <w:sz w:val="24"/>
                <w:szCs w:val="24"/>
                <w:lang w:val="lt-LT"/>
              </w:rPr>
              <w:lastRenderedPageBreak/>
              <w:t>prekes (toliau – Prekės), jas pristatyti, įnešti, 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301CEABC" w:rsidR="00AA2914" w:rsidRPr="00A33A06" w:rsidRDefault="0036188D" w:rsidP="008804B9">
            <w:pPr>
              <w:pStyle w:val="Body2"/>
              <w:rPr>
                <w:rFonts w:cs="Times New Roman"/>
                <w:kern w:val="2"/>
                <w:sz w:val="24"/>
                <w:szCs w:val="24"/>
              </w:rPr>
            </w:pPr>
            <w:r w:rsidRPr="0036188D">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Pr>
                <w:rFonts w:cs="Times New Roman"/>
                <w:color w:val="auto"/>
                <w:sz w:val="24"/>
                <w:szCs w:val="24"/>
                <w:lang w:val="lt-LT"/>
              </w:rPr>
              <w:t>“</w:t>
            </w:r>
            <w:r w:rsidR="00AB5FA2">
              <w:rPr>
                <w:rFonts w:cs="Times New Roman"/>
                <w:color w:val="auto"/>
                <w:sz w:val="24"/>
                <w:szCs w:val="24"/>
                <w:lang w:val="lt-LT"/>
              </w:rPr>
              <w:t>.</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418BF426" w:rsidR="00B40422" w:rsidRPr="00B422F6" w:rsidRDefault="001857EF"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3E640D31" w14:textId="77777777" w:rsidR="00B40422" w:rsidRDefault="008804B9" w:rsidP="00D4489C">
            <w:pPr>
              <w:jc w:val="both"/>
              <w:rPr>
                <w:kern w:val="2"/>
                <w:szCs w:val="24"/>
              </w:rPr>
            </w:pPr>
            <w:r w:rsidRPr="008804B9">
              <w:rPr>
                <w:kern w:val="2"/>
                <w:szCs w:val="24"/>
              </w:rPr>
              <w:t>Tiekėjas įsipareigoja Prekes pristatyti</w:t>
            </w:r>
            <w:r w:rsidR="005D56EF">
              <w:t xml:space="preserve"> </w:t>
            </w:r>
            <w:r w:rsidR="0036188D" w:rsidRPr="0036188D">
              <w:rPr>
                <w:kern w:val="2"/>
                <w:szCs w:val="24"/>
              </w:rPr>
              <w:t xml:space="preserve">ir suteikti su Prekėmis susijusias paslaugas, nurodytas Sutarties Specialiųjų sąlygų 3.1 punkte,  ne vėliau kaip per 4 mėnesius nuo </w:t>
            </w:r>
            <w:r w:rsidR="0036188D">
              <w:rPr>
                <w:kern w:val="2"/>
                <w:szCs w:val="24"/>
              </w:rPr>
              <w:t>užsakymo pateikimo dienos</w:t>
            </w:r>
            <w:r w:rsidR="0036188D" w:rsidRPr="0036188D">
              <w:rPr>
                <w:kern w:val="2"/>
                <w:szCs w:val="24"/>
              </w:rPr>
              <w:t xml:space="preserve"> šiuo adresu: Šiltnamių g. 29, Vilnius</w:t>
            </w:r>
            <w:r w:rsidR="0036188D">
              <w:rPr>
                <w:kern w:val="2"/>
                <w:szCs w:val="24"/>
              </w:rPr>
              <w:t>, pirkėjo nurodyta patalpa</w:t>
            </w:r>
            <w:r w:rsidRPr="008804B9">
              <w:rPr>
                <w:kern w:val="2"/>
                <w:szCs w:val="24"/>
              </w:rPr>
              <w:t>.</w:t>
            </w:r>
          </w:p>
          <w:p w14:paraId="01ECD09B" w14:textId="3A5EB17A" w:rsidR="002314D5" w:rsidRPr="00ED5E4E" w:rsidRDefault="002314D5" w:rsidP="00D4489C">
            <w:pPr>
              <w:jc w:val="both"/>
              <w:rPr>
                <w:szCs w:val="24"/>
              </w:rPr>
            </w:pPr>
            <w:r w:rsidRPr="00ED5E4E">
              <w:rPr>
                <w:szCs w:val="24"/>
              </w:rPr>
              <w:t>Prekių t</w:t>
            </w:r>
            <w:r>
              <w:rPr>
                <w:szCs w:val="24"/>
              </w:rPr>
              <w:t xml:space="preserve">iekimo laikotarpis: 24 mėnesiai nuo Sutarties įsigaliojimo dienos. Pirkėjui nepateikus užsakymo per 20 mėnesių nuo Sutarties įsigaliojimo dienos, Sutartis nutrūksta.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4C2814CC" w14:textId="77777777" w:rsidR="002314D5" w:rsidRDefault="0036188D" w:rsidP="004F1935">
            <w:pPr>
              <w:pStyle w:val="Body2"/>
              <w:rPr>
                <w:rFonts w:cs="Times New Roman"/>
                <w:noProof/>
                <w:color w:val="auto"/>
                <w:sz w:val="24"/>
                <w:szCs w:val="24"/>
                <w:lang w:val="lt-LT"/>
              </w:rPr>
            </w:pPr>
            <w:r w:rsidRPr="0036188D">
              <w:rPr>
                <w:rFonts w:cs="Times New Roman"/>
                <w:noProof/>
                <w:color w:val="auto"/>
                <w:sz w:val="24"/>
                <w:szCs w:val="24"/>
                <w:lang w:val="lt-LT"/>
              </w:rPr>
              <w:t xml:space="preserve">Užsakymai teikiami tiekėjo nurodytu elektroniniu paštu ________________. </w:t>
            </w:r>
          </w:p>
          <w:p w14:paraId="1DBBFE8D" w14:textId="3450C29C" w:rsidR="00B40422" w:rsidRPr="00B422F6" w:rsidRDefault="002314D5" w:rsidP="004F1935">
            <w:pPr>
              <w:pStyle w:val="Body2"/>
              <w:rPr>
                <w:rFonts w:cs="Times New Roman"/>
                <w:strike/>
                <w:color w:val="auto"/>
                <w:kern w:val="2"/>
                <w:sz w:val="24"/>
                <w:szCs w:val="24"/>
                <w:lang w:val="lt-LT"/>
              </w:rPr>
            </w:pPr>
            <w:r w:rsidRPr="00ED5E4E">
              <w:rPr>
                <w:sz w:val="24"/>
                <w:szCs w:val="24"/>
                <w:lang w:val="lt-LT"/>
              </w:rPr>
              <w:t>Prekių tiekimo laikotarpis: 24 mėnesiai nuo Sutarties įsigaliojimo dienos. Pirkėjui nepateikus užsakymo per 20 mėnesių nuo Sutarties įsigaliojimo dienos, Sutartis nutrūksta.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ED4C022" w14:textId="77777777" w:rsidR="0036188D" w:rsidRPr="0036188D" w:rsidRDefault="0036188D" w:rsidP="0036188D">
            <w:pPr>
              <w:jc w:val="both"/>
              <w:rPr>
                <w:kern w:val="2"/>
                <w:szCs w:val="24"/>
              </w:rPr>
            </w:pPr>
            <w:r w:rsidRPr="0036188D">
              <w:rPr>
                <w:kern w:val="2"/>
                <w:szCs w:val="24"/>
              </w:rPr>
              <w:t>1. Prekių naudojimo ir valymo/ dezinfekavimo instrukcijos originalo ir lietuvių kalba.</w:t>
            </w:r>
          </w:p>
          <w:p w14:paraId="02DBABD3" w14:textId="77777777" w:rsidR="0036188D" w:rsidRPr="0036188D" w:rsidRDefault="0036188D" w:rsidP="0036188D">
            <w:pPr>
              <w:jc w:val="both"/>
              <w:rPr>
                <w:kern w:val="2"/>
                <w:szCs w:val="24"/>
              </w:rPr>
            </w:pPr>
            <w:r w:rsidRPr="0036188D">
              <w:rPr>
                <w:kern w:val="2"/>
                <w:szCs w:val="24"/>
              </w:rPr>
              <w:t>2. Sertifikatas arba lygiaverčiai dokumentai dėl prekės ženklinimo „CE“ ir atitikimo Europos Parlamento ir Tarybos Reglamento (ES) 2017/745 dėl medicinos priemonių reikalavimams.</w:t>
            </w:r>
          </w:p>
          <w:p w14:paraId="405B7E77" w14:textId="77777777" w:rsidR="0036188D" w:rsidRPr="0036188D" w:rsidRDefault="0036188D" w:rsidP="0036188D">
            <w:pPr>
              <w:jc w:val="both"/>
              <w:rPr>
                <w:kern w:val="2"/>
                <w:szCs w:val="24"/>
              </w:rPr>
            </w:pPr>
            <w:r w:rsidRPr="0036188D">
              <w:rPr>
                <w:kern w:val="2"/>
                <w:szCs w:val="24"/>
              </w:rPr>
              <w:t xml:space="preserve">3. Prekių perdavimo-priėmimo aktas. </w:t>
            </w:r>
          </w:p>
          <w:p w14:paraId="3717EAC4" w14:textId="210D75A3" w:rsidR="00C950EC" w:rsidRPr="00B422F6" w:rsidRDefault="0036188D" w:rsidP="0036188D">
            <w:pPr>
              <w:jc w:val="both"/>
              <w:rPr>
                <w:kern w:val="2"/>
                <w:szCs w:val="24"/>
              </w:rPr>
            </w:pPr>
            <w:r w:rsidRPr="0036188D">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5D56EF" w:rsidRDefault="00884EEB" w:rsidP="00884EEB">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693E26C1" w14:textId="77777777" w:rsidR="00884EEB" w:rsidRPr="005D56EF" w:rsidRDefault="00884EEB" w:rsidP="00884EEB">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1061B081" w14:textId="77777777" w:rsidR="00884EEB" w:rsidRPr="005D56EF" w:rsidRDefault="00884EEB" w:rsidP="00884EEB">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0EBCF80B" w14:textId="77777777" w:rsidR="00884EEB" w:rsidRPr="005D56EF" w:rsidRDefault="00884EEB" w:rsidP="00884EEB">
            <w:pPr>
              <w:jc w:val="both"/>
              <w:rPr>
                <w:kern w:val="2"/>
                <w:szCs w:val="24"/>
              </w:rPr>
            </w:pPr>
          </w:p>
          <w:p w14:paraId="7144DB2C" w14:textId="16DE4D29" w:rsidR="00176F9D" w:rsidRPr="005D56EF" w:rsidRDefault="00884EEB" w:rsidP="00F435F4">
            <w:pPr>
              <w:jc w:val="both"/>
              <w:rPr>
                <w:kern w:val="2"/>
                <w:szCs w:val="24"/>
              </w:rPr>
            </w:pPr>
            <w:r w:rsidRPr="005D56EF">
              <w:rPr>
                <w:kern w:val="2"/>
                <w:szCs w:val="24"/>
              </w:rPr>
              <w:t xml:space="preserve">Šioje Sutartyje Pradinės Sutarties vertė yra lygi Tiekėjo pasiūlymo kainai be PVM, </w:t>
            </w:r>
            <w:r w:rsidR="008804B9" w:rsidRPr="005D56EF">
              <w:rPr>
                <w:kern w:val="2"/>
                <w:szCs w:val="24"/>
              </w:rPr>
              <w:t>nurodytai už visą pirkimo dokumentuose ir Sutartyje nurodytą Prekių kiekį ir (ar) apimtį</w:t>
            </w:r>
            <w:r w:rsidR="00F435F4" w:rsidRPr="005D56EF">
              <w:rPr>
                <w:kern w:val="2"/>
                <w:szCs w:val="24"/>
              </w:rPr>
              <w:t>.</w:t>
            </w:r>
            <w:r w:rsidRPr="005D56EF">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5D56EF" w:rsidRDefault="00B40422" w:rsidP="00257967">
            <w:pPr>
              <w:rPr>
                <w:kern w:val="2"/>
                <w:szCs w:val="24"/>
              </w:rPr>
            </w:pPr>
            <w:r w:rsidRPr="005D56EF">
              <w:rPr>
                <w:kern w:val="2"/>
                <w:szCs w:val="24"/>
              </w:rPr>
              <w:t>Sutarties kaina bus perskaičiuojam</w:t>
            </w:r>
            <w:r w:rsidR="00AE1102" w:rsidRPr="005D56EF">
              <w:rPr>
                <w:kern w:val="2"/>
                <w:szCs w:val="24"/>
              </w:rPr>
              <w:t>a</w:t>
            </w:r>
            <w:r w:rsidRPr="005D56EF">
              <w:rPr>
                <w:kern w:val="2"/>
                <w:szCs w:val="24"/>
              </w:rPr>
              <w:t>:</w:t>
            </w:r>
          </w:p>
          <w:p w14:paraId="3258B2DE" w14:textId="60913E53" w:rsidR="00D53BE3" w:rsidRPr="005D56EF" w:rsidRDefault="00B40422" w:rsidP="008804B9">
            <w:pPr>
              <w:rPr>
                <w:kern w:val="2"/>
                <w:szCs w:val="24"/>
              </w:rPr>
            </w:pPr>
            <w:r w:rsidRPr="005D56EF">
              <w:rPr>
                <w:kern w:val="2"/>
                <w:szCs w:val="24"/>
              </w:rPr>
              <w:t>5.3.1. dėl PVM tarifo pasikeitimo</w:t>
            </w:r>
            <w:r w:rsidR="00AE1102" w:rsidRPr="005D56EF">
              <w:rPr>
                <w:kern w:val="2"/>
                <w:szCs w:val="24"/>
              </w:rPr>
              <w:t>.</w:t>
            </w:r>
            <w:r w:rsidR="00D53BE3" w:rsidRPr="005D56EF">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5D56EF" w:rsidRDefault="00B40422" w:rsidP="00EB62B0">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5D56EF" w:rsidRDefault="00B40422" w:rsidP="00EB62B0">
            <w:pPr>
              <w:jc w:val="both"/>
              <w:rPr>
                <w:kern w:val="2"/>
                <w:szCs w:val="24"/>
              </w:rPr>
            </w:pPr>
          </w:p>
          <w:p w14:paraId="36394606" w14:textId="1C589829" w:rsidR="00B40422" w:rsidRPr="005D56EF" w:rsidRDefault="00B40422" w:rsidP="00EB62B0">
            <w:pPr>
              <w:jc w:val="both"/>
              <w:rPr>
                <w:kern w:val="2"/>
                <w:szCs w:val="24"/>
              </w:rPr>
            </w:pPr>
            <w:r w:rsidRPr="005D56EF">
              <w:rPr>
                <w:kern w:val="2"/>
                <w:szCs w:val="24"/>
              </w:rPr>
              <w:t xml:space="preserve">Perskaičiavimas įforminamas Susitarimu ne vėliau kaip per </w:t>
            </w:r>
            <w:r w:rsidR="00B04F5B" w:rsidRPr="005D56EF">
              <w:rPr>
                <w:kern w:val="2"/>
                <w:szCs w:val="24"/>
              </w:rPr>
              <w:t>30 (trisdešimt) kalendorinių dienų</w:t>
            </w:r>
            <w:r w:rsidRPr="005D56EF">
              <w:rPr>
                <w:kern w:val="2"/>
                <w:szCs w:val="24"/>
              </w:rPr>
              <w:t xml:space="preserve">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4C2B146C" w14:textId="1BEB800C" w:rsidR="00B40422" w:rsidRPr="00B422F6" w:rsidRDefault="00B40422" w:rsidP="006103EC">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6103EC">
        <w:trPr>
          <w:trHeight w:val="127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62BEC428"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r w:rsidR="00F957BE">
              <w:rPr>
                <w:kern w:val="2"/>
                <w:szCs w:val="24"/>
                <w:shd w:val="clear" w:color="auto" w:fill="FFFFFF"/>
              </w:rPr>
              <w:t>.</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D02B626" w14:textId="77777777" w:rsidR="00823247" w:rsidRPr="00EB62B0" w:rsidRDefault="00823247" w:rsidP="0082324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4C12BD93" w14:textId="77777777" w:rsidR="00823247" w:rsidRPr="00EB62B0" w:rsidRDefault="00823247" w:rsidP="00823247">
            <w:pPr>
              <w:jc w:val="both"/>
              <w:rPr>
                <w:kern w:val="2"/>
                <w:szCs w:val="24"/>
              </w:rPr>
            </w:pPr>
          </w:p>
          <w:p w14:paraId="7EFA56F6" w14:textId="77777777" w:rsidR="00823247" w:rsidRDefault="00823247" w:rsidP="008804B9">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p w14:paraId="655E3BD7" w14:textId="22F0FAA6" w:rsidR="0063101E" w:rsidRPr="00823247" w:rsidRDefault="0063101E" w:rsidP="008804B9">
            <w:pPr>
              <w:jc w:val="both"/>
              <w:rPr>
                <w:szCs w:val="24"/>
                <w:lang w:eastAsia="lt-LT"/>
                <w14:textOutline w14:w="0" w14:cap="flat" w14:cmpd="sng" w14:algn="ctr">
                  <w14:noFill/>
                  <w14:prstDash w14:val="solid"/>
                  <w14:bevel/>
                </w14:textOutline>
              </w:rPr>
            </w:pP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257967">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45C277C" w14:textId="615520B4" w:rsidR="00B40422" w:rsidRPr="00B422F6" w:rsidRDefault="00823247" w:rsidP="00823247">
            <w:pPr>
              <w:jc w:val="both"/>
              <w:rPr>
                <w:kern w:val="2"/>
                <w:szCs w:val="24"/>
              </w:rPr>
            </w:pPr>
            <w:r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F90733B" w:rsidR="00B40422" w:rsidRPr="008804B9" w:rsidRDefault="006103EC" w:rsidP="00EB62B0">
            <w:pPr>
              <w:jc w:val="both"/>
              <w:rPr>
                <w:kern w:val="2"/>
                <w:szCs w:val="24"/>
                <w:highlight w:val="yellow"/>
              </w:rPr>
            </w:pPr>
            <w:r w:rsidRPr="006103EC">
              <w:rPr>
                <w:kern w:val="2"/>
                <w:szCs w:val="24"/>
              </w:rPr>
              <w:t>Netaikoma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5BD2219F" w14:textId="77777777" w:rsidR="000A5827" w:rsidRDefault="000A5827" w:rsidP="000A5827">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0A5827" w:rsidRDefault="000A5827" w:rsidP="000A5827">
            <w:pPr>
              <w:jc w:val="both"/>
            </w:pPr>
          </w:p>
          <w:p w14:paraId="7E42254F" w14:textId="70610461" w:rsidR="008F7CD0" w:rsidRPr="00B422F6" w:rsidRDefault="000A5827" w:rsidP="000A582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0E209677" w:rsidR="00B40422" w:rsidRPr="008804B9" w:rsidRDefault="008804B9" w:rsidP="008804B9">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w:t>
            </w:r>
            <w:r w:rsidR="00554980">
              <w:rPr>
                <w:bCs/>
                <w:color w:val="000000"/>
                <w:kern w:val="2"/>
                <w:szCs w:val="24"/>
              </w:rPr>
              <w:t>, bet ne ilgiau kaip 25 mėnesius</w:t>
            </w:r>
            <w:r w:rsidRPr="008804B9">
              <w:rPr>
                <w:bCs/>
                <w:color w:val="000000"/>
                <w:kern w:val="2"/>
                <w:szCs w:val="24"/>
              </w:rPr>
              <w:t>. Pardavėjo 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57736575"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F957BE">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381CCC39"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F957BE">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761F6BB8" w:rsidR="00B40422" w:rsidRPr="00B422F6" w:rsidRDefault="008804B9" w:rsidP="00D40F6D">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C067B">
              <w:rPr>
                <w:color w:val="000000"/>
                <w:kern w:val="2"/>
                <w:szCs w:val="24"/>
                <w:shd w:val="clear" w:color="auto" w:fill="FFFFFF"/>
              </w:rPr>
              <w:t xml:space="preserve">4.4.4.1. ir </w:t>
            </w:r>
            <w:r w:rsidRPr="00ED5E4E">
              <w:rPr>
                <w:color w:val="000000"/>
                <w:kern w:val="2"/>
                <w:szCs w:val="24"/>
                <w:shd w:val="clear" w:color="auto" w:fill="FFFFFF"/>
              </w:rPr>
              <w:t>4.4.4.</w:t>
            </w:r>
            <w:r w:rsidR="009171C6" w:rsidRPr="00ED5E4E">
              <w:rPr>
                <w:color w:val="000000"/>
                <w:kern w:val="2"/>
                <w:szCs w:val="24"/>
                <w:shd w:val="clear" w:color="auto" w:fill="FFFFFF"/>
              </w:rPr>
              <w:t>4</w:t>
            </w:r>
            <w:r w:rsidRPr="00ED5E4E">
              <w:rPr>
                <w:color w:val="000000"/>
                <w:kern w:val="2"/>
                <w:szCs w:val="24"/>
                <w:shd w:val="clear" w:color="auto" w:fill="FFFFFF"/>
              </w:rPr>
              <w:t>. papunkči</w:t>
            </w:r>
            <w:r w:rsidR="009C067B" w:rsidRPr="00ED5E4E">
              <w:rPr>
                <w:color w:val="000000"/>
                <w:kern w:val="2"/>
                <w:szCs w:val="24"/>
                <w:shd w:val="clear" w:color="auto" w:fill="FFFFFF"/>
              </w:rPr>
              <w:t>ais</w:t>
            </w:r>
            <w:r w:rsidRPr="008804B9">
              <w:rPr>
                <w:color w:val="000000"/>
                <w:kern w:val="2"/>
                <w:szCs w:val="24"/>
                <w:shd w:val="clear" w:color="auto" w:fill="FFFFFF"/>
              </w:rPr>
              <w:t>.</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6C281198" w:rsidR="00B40422" w:rsidRPr="005D56EF" w:rsidRDefault="00F957BE" w:rsidP="008804B9">
            <w:pPr>
              <w:rPr>
                <w:kern w:val="2"/>
                <w:szCs w:val="24"/>
                <w:highlight w:val="yellow"/>
                <w:lang w:val="en-US"/>
              </w:rPr>
            </w:pPr>
            <w:r w:rsidRPr="005D56EF">
              <w:rPr>
                <w:kern w:val="2"/>
                <w:szCs w:val="24"/>
              </w:rPr>
              <w:t xml:space="preserve">Netaikoma </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2A3C9725" w14:textId="77777777" w:rsidR="00114B99" w:rsidRPr="00FB7B73" w:rsidRDefault="00114B99" w:rsidP="00114B99">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5CDF57AC" w14:textId="717F36B0" w:rsidR="00114B99" w:rsidRPr="00B422F6" w:rsidRDefault="00114B99" w:rsidP="00257967">
            <w:pPr>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207DB99" w14:textId="77777777" w:rsidR="005D56EF" w:rsidRPr="005D56EF" w:rsidRDefault="005D56EF" w:rsidP="005D56EF">
            <w:pPr>
              <w:jc w:val="both"/>
              <w:rPr>
                <w:kern w:val="2"/>
                <w:szCs w:val="24"/>
              </w:rPr>
            </w:pPr>
            <w:r w:rsidRPr="005D56EF">
              <w:rPr>
                <w:kern w:val="2"/>
                <w:szCs w:val="24"/>
              </w:rPr>
              <w:t>13.4.1. Jeigu sudaroma viena Sutartis dėl kelių pirkimo dalių:</w:t>
            </w:r>
          </w:p>
          <w:p w14:paraId="328065EF" w14:textId="436EBBE7" w:rsidR="005D56EF" w:rsidRPr="005D56EF" w:rsidRDefault="005D56EF" w:rsidP="005D56EF">
            <w:pPr>
              <w:jc w:val="both"/>
              <w:rPr>
                <w:kern w:val="2"/>
                <w:szCs w:val="24"/>
              </w:rPr>
            </w:pPr>
            <w:r w:rsidRPr="005D56EF">
              <w:rPr>
                <w:kern w:val="2"/>
                <w:szCs w:val="24"/>
              </w:rPr>
              <w:t>13.4.1.1. Sutartyje nurodytos sąlygos dėl Sutarties galiojimo, Sutarties vertės, Sutarties nutraukimo, netesybų skaičiavimo taikomos kiekvienai pirkimo daliai atskirai.</w:t>
            </w:r>
          </w:p>
          <w:p w14:paraId="6878F977" w14:textId="77777777" w:rsidR="005D56EF" w:rsidRDefault="005D56EF" w:rsidP="005D56EF">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714769EA" w14:textId="7DEF82C7" w:rsidR="00114B99" w:rsidRPr="00B422F6" w:rsidRDefault="00114B99" w:rsidP="005D56EF">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77FD6" w14:textId="77777777" w:rsidR="00B40785" w:rsidRDefault="00B40785">
      <w:r>
        <w:separator/>
      </w:r>
    </w:p>
  </w:endnote>
  <w:endnote w:type="continuationSeparator" w:id="0">
    <w:p w14:paraId="16A92A46" w14:textId="77777777" w:rsidR="00B40785" w:rsidRDefault="00B4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07E3" w14:textId="77777777" w:rsidR="00B40785" w:rsidRDefault="00B40785">
      <w:r>
        <w:separator/>
      </w:r>
    </w:p>
  </w:footnote>
  <w:footnote w:type="continuationSeparator" w:id="0">
    <w:p w14:paraId="6E78F7D1" w14:textId="77777777" w:rsidR="00B40785" w:rsidRDefault="00B4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5C50"/>
    <w:rsid w:val="001A0B2C"/>
    <w:rsid w:val="001A5D87"/>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6188D"/>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3247"/>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171C6"/>
    <w:rsid w:val="0092653B"/>
    <w:rsid w:val="009447B7"/>
    <w:rsid w:val="00953E2C"/>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2CC7"/>
    <w:rsid w:val="00EA7750"/>
    <w:rsid w:val="00EB2CB9"/>
    <w:rsid w:val="00EB62B0"/>
    <w:rsid w:val="00EC3D0A"/>
    <w:rsid w:val="00ED5E4E"/>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7BE"/>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63671</Words>
  <Characters>36294</Characters>
  <Application>Microsoft Office Word</Application>
  <DocSecurity>0</DocSecurity>
  <Lines>302</Lines>
  <Paragraphs>199</Paragraphs>
  <ScaleCrop>false</ScaleCrop>
  <HeadingPairs>
    <vt:vector size="6" baseType="variant">
      <vt:variant>
        <vt:lpstr>Title</vt:lpstr>
      </vt:variant>
      <vt:variant>
        <vt:i4>1</vt:i4>
      </vt:variant>
      <vt:variant>
        <vt:lpstr>Headings</vt:lpstr>
      </vt:variant>
      <vt:variant>
        <vt:i4>51</vt:i4>
      </vt:variant>
      <vt:variant>
        <vt:lpstr>Pavadinimas</vt:lpstr>
      </vt:variant>
      <vt:variant>
        <vt:i4>1</vt:i4>
      </vt:variant>
    </vt:vector>
  </HeadingPairs>
  <TitlesOfParts>
    <vt:vector size="53"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VPT</Company>
  <LinksUpToDate>false</LinksUpToDate>
  <CharactersWithSpaces>99766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2024-12-23T13:12:00Z</dcterms:created>
  <dcterms:modified xsi:type="dcterms:W3CDTF">2024-12-23T13:12:00Z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