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FEF514" w14:textId="77777777" w:rsidR="00C61A3C" w:rsidRDefault="00C61A3C" w:rsidP="00C61A3C">
      <w:pPr>
        <w:pStyle w:val="Sraopastraipa"/>
        <w:tabs>
          <w:tab w:val="left" w:pos="720"/>
        </w:tabs>
        <w:spacing w:after="0" w:line="240" w:lineRule="auto"/>
        <w:ind w:left="0"/>
        <w:contextualSpacing w:val="0"/>
        <w:jc w:val="center"/>
        <w:rPr>
          <w:rFonts w:ascii="Times New Roman" w:eastAsia="Times New Roman" w:hAnsi="Times New Roman" w:cs="Times New Roman"/>
          <w:b/>
          <w:sz w:val="24"/>
          <w:szCs w:val="24"/>
          <w:lang w:val="lt-LT"/>
        </w:rPr>
      </w:pPr>
      <w:r w:rsidRPr="006A246D">
        <w:rPr>
          <w:rFonts w:ascii="Times New Roman" w:eastAsia="Times New Roman" w:hAnsi="Times New Roman" w:cs="Times New Roman"/>
          <w:b/>
          <w:sz w:val="24"/>
          <w:szCs w:val="24"/>
          <w:lang w:val="lt-LT"/>
        </w:rPr>
        <w:t>TIEKĖJŲ KVALIFIKACIJOS REIKALAVIMAI IR REIKALAVIMAI ENERGIJOS VARTOJIMO EFEKTYVUMO IR (ARBA) APLINKOS APSAUGOS IR (ARBA) SOCIALINIAI KRITERIJAI</w:t>
      </w:r>
    </w:p>
    <w:p w14:paraId="78104F4B" w14:textId="77777777" w:rsidR="00C61A3C" w:rsidRDefault="00C61A3C" w:rsidP="00C61A3C">
      <w:pPr>
        <w:pStyle w:val="Sraopastraipa"/>
        <w:tabs>
          <w:tab w:val="left" w:pos="720"/>
        </w:tabs>
        <w:spacing w:after="0" w:line="240" w:lineRule="auto"/>
        <w:ind w:left="0"/>
        <w:contextualSpacing w:val="0"/>
        <w:jc w:val="center"/>
        <w:rPr>
          <w:rFonts w:ascii="Times New Roman" w:eastAsia="Times New Roman" w:hAnsi="Times New Roman" w:cs="Times New Roman"/>
          <w:b/>
          <w:sz w:val="24"/>
          <w:szCs w:val="24"/>
          <w:lang w:val="lt-LT"/>
        </w:rPr>
      </w:pPr>
    </w:p>
    <w:p w14:paraId="3A4BAF5C" w14:textId="77777777" w:rsidR="00C61A3C" w:rsidRPr="00C61A3C" w:rsidRDefault="00C61A3C" w:rsidP="00C61A3C">
      <w:pPr>
        <w:pStyle w:val="Sraopastraipa"/>
        <w:tabs>
          <w:tab w:val="left" w:pos="720"/>
        </w:tabs>
        <w:spacing w:after="0" w:line="240" w:lineRule="auto"/>
        <w:ind w:left="0"/>
        <w:contextualSpacing w:val="0"/>
        <w:jc w:val="both"/>
        <w:rPr>
          <w:rFonts w:ascii="Times New Roman" w:eastAsia="Times New Roman" w:hAnsi="Times New Roman" w:cs="Times New Roman"/>
          <w:bCs/>
          <w:sz w:val="24"/>
          <w:szCs w:val="24"/>
          <w:lang w:val="lt-LT"/>
        </w:rPr>
      </w:pPr>
    </w:p>
    <w:p w14:paraId="28A9EDBD" w14:textId="77777777" w:rsidR="00C61A3C" w:rsidRPr="00C61A3C" w:rsidRDefault="00C61A3C" w:rsidP="00C61A3C">
      <w:pPr>
        <w:pStyle w:val="Sraopastraipa"/>
        <w:numPr>
          <w:ilvl w:val="0"/>
          <w:numId w:val="2"/>
        </w:numPr>
        <w:spacing w:line="240" w:lineRule="auto"/>
        <w:ind w:left="0" w:firstLine="709"/>
        <w:contextualSpacing w:val="0"/>
        <w:jc w:val="both"/>
        <w:rPr>
          <w:rFonts w:ascii="Times New Roman" w:eastAsia="Times New Roman" w:hAnsi="Times New Roman" w:cs="Times New Roman"/>
          <w:bCs/>
          <w:sz w:val="24"/>
          <w:szCs w:val="24"/>
          <w:lang w:val="lt-LT"/>
        </w:rPr>
      </w:pPr>
      <w:r w:rsidRPr="00C61A3C">
        <w:rPr>
          <w:rFonts w:ascii="Times New Roman" w:eastAsia="Times New Roman" w:hAnsi="Times New Roman" w:cs="Times New Roman"/>
          <w:bCs/>
          <w:sz w:val="24"/>
          <w:szCs w:val="24"/>
          <w:lang w:val="lt-LT"/>
        </w:rPr>
        <w:t>Tiekėjo kvalifikacija turi atitikti šiame priede nustatytus reikalavimus. Jeigu tiekėjo kvalifikacija dėl teisės verstis atitinkama veikla nėra tikrinama visa apimtimi, tiekėjas perkančiajai organizacijai įsipareigoja, kad sutartį vykdys tik teisę verstis atitinkama veikla turintys asmenys.</w:t>
      </w:r>
    </w:p>
    <w:p w14:paraId="1A123E4F" w14:textId="6CE15C97" w:rsidR="00C61A3C" w:rsidRPr="00C61A3C" w:rsidRDefault="00C61A3C" w:rsidP="00C61A3C">
      <w:pPr>
        <w:pStyle w:val="Sraopastraipa"/>
        <w:numPr>
          <w:ilvl w:val="0"/>
          <w:numId w:val="2"/>
        </w:numPr>
        <w:tabs>
          <w:tab w:val="left" w:pos="0"/>
        </w:tabs>
        <w:spacing w:line="240" w:lineRule="auto"/>
        <w:ind w:left="0" w:firstLine="709"/>
        <w:contextualSpacing w:val="0"/>
        <w:jc w:val="both"/>
        <w:rPr>
          <w:rFonts w:ascii="Times New Roman" w:eastAsia="Times New Roman" w:hAnsi="Times New Roman" w:cs="Times New Roman"/>
          <w:bCs/>
          <w:sz w:val="24"/>
          <w:szCs w:val="24"/>
          <w:lang w:val="lt-LT"/>
        </w:rPr>
      </w:pPr>
      <w:r w:rsidRPr="00C61A3C">
        <w:rPr>
          <w:rFonts w:ascii="Times New Roman" w:eastAsia="Times New Roman" w:hAnsi="Times New Roman" w:cs="Times New Roman"/>
          <w:bCs/>
          <w:iCs/>
          <w:sz w:val="24"/>
          <w:szCs w:val="24"/>
          <w:lang w:val="lt-LT"/>
        </w:rPr>
        <w:t>Jei pasiūlymas teikiamas ūkio subjektų grupės jungtinės veiklos sutarties pagrindu, bent vienas ūkio subjektų grupės narys arba visi ūkio subjektų grupės nariai kartu turi atitikti 1 lentelėje, nustatytus reikalavimus ir pateikti nurodytus dokumentus</w:t>
      </w:r>
      <w:r w:rsidRPr="00C61A3C">
        <w:rPr>
          <w:rFonts w:ascii="Times New Roman" w:eastAsia="Times New Roman" w:hAnsi="Times New Roman" w:cs="Times New Roman"/>
          <w:bCs/>
          <w:sz w:val="24"/>
          <w:szCs w:val="24"/>
          <w:lang w:val="lt-LT"/>
        </w:rPr>
        <w:t>.</w:t>
      </w:r>
    </w:p>
    <w:p w14:paraId="48ED1D96" w14:textId="77777777" w:rsidR="00C61A3C" w:rsidRPr="00C61A3C" w:rsidRDefault="00C61A3C" w:rsidP="00C61A3C">
      <w:pPr>
        <w:pStyle w:val="Sraopastraipa"/>
        <w:numPr>
          <w:ilvl w:val="0"/>
          <w:numId w:val="2"/>
        </w:numPr>
        <w:spacing w:line="240" w:lineRule="auto"/>
        <w:ind w:left="0" w:firstLine="709"/>
        <w:contextualSpacing w:val="0"/>
        <w:jc w:val="both"/>
        <w:rPr>
          <w:rFonts w:ascii="Times New Roman" w:eastAsia="Times New Roman" w:hAnsi="Times New Roman" w:cs="Times New Roman"/>
          <w:bCs/>
          <w:sz w:val="24"/>
          <w:szCs w:val="24"/>
          <w:lang w:val="lt-LT"/>
        </w:rPr>
      </w:pPr>
      <w:r w:rsidRPr="00C61A3C">
        <w:rPr>
          <w:rFonts w:ascii="Times New Roman" w:eastAsia="Times New Roman" w:hAnsi="Times New Roman" w:cs="Times New Roman"/>
          <w:bCs/>
          <w:sz w:val="24"/>
          <w:szCs w:val="24"/>
          <w:lang w:val="lt-LT"/>
        </w:rPr>
        <w:t xml:space="preserve">Kai tiekėjas remiasi kitų ūkio subjektų pajėgumais, kad atitiktų nustatytus ekonominio ir finansinio pajėgumo reikalavimus, jie privalo prisiimti solidarią atsakomybę už sutarties įvykdymą. </w:t>
      </w:r>
    </w:p>
    <w:p w14:paraId="4B94E8DF" w14:textId="77777777" w:rsidR="00C61A3C" w:rsidRPr="00C61A3C" w:rsidRDefault="00C61A3C" w:rsidP="00C61A3C">
      <w:pPr>
        <w:pStyle w:val="Sraopastraipa"/>
        <w:numPr>
          <w:ilvl w:val="0"/>
          <w:numId w:val="2"/>
        </w:numPr>
        <w:spacing w:line="240" w:lineRule="auto"/>
        <w:ind w:left="0" w:firstLine="709"/>
        <w:contextualSpacing w:val="0"/>
        <w:jc w:val="both"/>
        <w:rPr>
          <w:rFonts w:ascii="Times New Roman" w:eastAsia="Times New Roman" w:hAnsi="Times New Roman" w:cs="Times New Roman"/>
          <w:bCs/>
          <w:sz w:val="24"/>
          <w:szCs w:val="24"/>
          <w:lang w:val="lt-LT"/>
        </w:rPr>
      </w:pPr>
      <w:r w:rsidRPr="00C61A3C">
        <w:rPr>
          <w:rFonts w:ascii="Times New Roman" w:eastAsia="Times New Roman" w:hAnsi="Times New Roman" w:cs="Times New Roman"/>
          <w:bCs/>
          <w:sz w:val="24"/>
          <w:szCs w:val="24"/>
          <w:lang w:val="lt-LT"/>
        </w:rPr>
        <w:t>Perkančioji organizacija gali laikyti, kad tiekėjas neturi reikalaujamo profesinio pajėgumo, jeigu nustato tiekėjo interesų konfliktą, galintį neigiamai paveikti sutarties vykdymą.</w:t>
      </w:r>
    </w:p>
    <w:p w14:paraId="2AB683A3" w14:textId="77777777" w:rsidR="00C61A3C" w:rsidRPr="00C61A3C" w:rsidRDefault="00C61A3C" w:rsidP="00C61A3C">
      <w:pPr>
        <w:pStyle w:val="Sraopastraipa"/>
        <w:numPr>
          <w:ilvl w:val="0"/>
          <w:numId w:val="2"/>
        </w:numPr>
        <w:tabs>
          <w:tab w:val="left" w:pos="720"/>
        </w:tabs>
        <w:spacing w:line="240" w:lineRule="auto"/>
        <w:ind w:hanging="11"/>
        <w:contextualSpacing w:val="0"/>
        <w:jc w:val="both"/>
        <w:rPr>
          <w:rFonts w:ascii="Times New Roman" w:eastAsia="Times New Roman" w:hAnsi="Times New Roman" w:cs="Times New Roman"/>
          <w:bCs/>
          <w:sz w:val="24"/>
          <w:szCs w:val="24"/>
          <w:lang w:val="lt-LT"/>
        </w:rPr>
      </w:pPr>
      <w:r w:rsidRPr="00C61A3C">
        <w:rPr>
          <w:rFonts w:ascii="Times New Roman" w:eastAsia="Times New Roman" w:hAnsi="Times New Roman" w:cs="Times New Roman"/>
          <w:bCs/>
          <w:sz w:val="24"/>
          <w:szCs w:val="24"/>
          <w:lang w:val="lt-LT"/>
        </w:rPr>
        <w:t>Jeigu tiekėjas teikia lygiaverčius dokumentus, tai teikiamų dokumentų lygiavertiškumą turi įrodyti pats tiekėjas.</w:t>
      </w:r>
    </w:p>
    <w:p w14:paraId="31C98830" w14:textId="3A08563E" w:rsidR="00916531" w:rsidRPr="00C61A3C" w:rsidRDefault="00C61A3C" w:rsidP="00C61A3C">
      <w:pPr>
        <w:spacing w:line="240" w:lineRule="auto"/>
        <w:jc w:val="both"/>
        <w:rPr>
          <w:rFonts w:ascii="Times New Roman" w:eastAsia="Calibri" w:hAnsi="Times New Roman" w:cs="Times New Roman"/>
          <w:iCs/>
          <w:sz w:val="24"/>
          <w:szCs w:val="24"/>
          <w:lang w:val="en-US"/>
        </w:rPr>
      </w:pP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 xml:space="preserve">                                                                                                                                                                                                               </w:t>
      </w:r>
      <w:r w:rsidRPr="00C61A3C">
        <w:rPr>
          <w:rFonts w:ascii="Times New Roman" w:eastAsia="Calibri" w:hAnsi="Times New Roman" w:cs="Times New Roman"/>
          <w:iCs/>
          <w:sz w:val="24"/>
          <w:szCs w:val="24"/>
          <w:lang w:val="en-US"/>
        </w:rPr>
        <w:t xml:space="preserve">1 </w:t>
      </w:r>
      <w:r w:rsidRPr="00C61A3C">
        <w:rPr>
          <w:rFonts w:ascii="Times New Roman" w:eastAsia="Calibri" w:hAnsi="Times New Roman" w:cs="Times New Roman"/>
          <w:iCs/>
          <w:sz w:val="24"/>
          <w:szCs w:val="24"/>
        </w:rPr>
        <w:t>lentelė</w:t>
      </w:r>
    </w:p>
    <w:tbl>
      <w:tblPr>
        <w:tblStyle w:val="Lentelstinklelis"/>
        <w:tblW w:w="14608" w:type="dxa"/>
        <w:tblInd w:w="-12" w:type="dxa"/>
        <w:tblLook w:val="04A0" w:firstRow="1" w:lastRow="0" w:firstColumn="1" w:lastColumn="0" w:noHBand="0" w:noVBand="1"/>
      </w:tblPr>
      <w:tblGrid>
        <w:gridCol w:w="1710"/>
        <w:gridCol w:w="4687"/>
        <w:gridCol w:w="4572"/>
        <w:gridCol w:w="3639"/>
      </w:tblGrid>
      <w:tr w:rsidR="00377DC7" w:rsidRPr="007C1303" w14:paraId="43A00BDD" w14:textId="77777777" w:rsidTr="00377DC7">
        <w:trPr>
          <w:trHeight w:val="572"/>
        </w:trPr>
        <w:tc>
          <w:tcPr>
            <w:tcW w:w="1710" w:type="dxa"/>
            <w:vAlign w:val="center"/>
          </w:tcPr>
          <w:p w14:paraId="1B7A74C7" w14:textId="77777777" w:rsidR="00377DC7" w:rsidRPr="007C1303" w:rsidRDefault="00377DC7" w:rsidP="008127C2">
            <w:pPr>
              <w:spacing w:after="0" w:line="240" w:lineRule="auto"/>
              <w:jc w:val="center"/>
              <w:rPr>
                <w:b/>
                <w:sz w:val="24"/>
                <w:szCs w:val="24"/>
              </w:rPr>
            </w:pPr>
            <w:bookmarkStart w:id="0" w:name="_Hlk189076714"/>
            <w:r w:rsidRPr="007C1303">
              <w:rPr>
                <w:b/>
                <w:sz w:val="24"/>
                <w:szCs w:val="24"/>
              </w:rPr>
              <w:t>Eil. Nr.</w:t>
            </w:r>
          </w:p>
        </w:tc>
        <w:tc>
          <w:tcPr>
            <w:tcW w:w="4687" w:type="dxa"/>
            <w:vAlign w:val="center"/>
          </w:tcPr>
          <w:p w14:paraId="43DEB9E1" w14:textId="77777777" w:rsidR="00377DC7" w:rsidRPr="007C1303" w:rsidRDefault="00377DC7" w:rsidP="008127C2">
            <w:pPr>
              <w:spacing w:after="0" w:line="240" w:lineRule="auto"/>
              <w:jc w:val="center"/>
              <w:rPr>
                <w:b/>
                <w:sz w:val="24"/>
                <w:szCs w:val="24"/>
              </w:rPr>
            </w:pPr>
            <w:r w:rsidRPr="007C1303">
              <w:rPr>
                <w:b/>
                <w:sz w:val="24"/>
                <w:szCs w:val="24"/>
              </w:rPr>
              <w:t>Reikalavimas</w:t>
            </w:r>
          </w:p>
        </w:tc>
        <w:tc>
          <w:tcPr>
            <w:tcW w:w="4572" w:type="dxa"/>
            <w:vAlign w:val="center"/>
          </w:tcPr>
          <w:p w14:paraId="528DC06F" w14:textId="77777777" w:rsidR="00377DC7" w:rsidRPr="007C1303" w:rsidRDefault="00377DC7" w:rsidP="008127C2">
            <w:pPr>
              <w:spacing w:after="0" w:line="240" w:lineRule="auto"/>
              <w:jc w:val="center"/>
              <w:rPr>
                <w:b/>
                <w:sz w:val="24"/>
                <w:szCs w:val="24"/>
              </w:rPr>
            </w:pPr>
            <w:r w:rsidRPr="007C1303">
              <w:rPr>
                <w:b/>
                <w:sz w:val="24"/>
                <w:szCs w:val="24"/>
              </w:rPr>
              <w:t>Atitiktį reikalavimui įrodantys dokumentai</w:t>
            </w:r>
          </w:p>
        </w:tc>
        <w:tc>
          <w:tcPr>
            <w:tcW w:w="3639" w:type="dxa"/>
          </w:tcPr>
          <w:p w14:paraId="231C380B" w14:textId="77777777" w:rsidR="00377DC7" w:rsidRPr="007C1303" w:rsidRDefault="00377DC7" w:rsidP="008127C2">
            <w:pPr>
              <w:spacing w:after="0" w:line="240" w:lineRule="auto"/>
              <w:jc w:val="center"/>
              <w:rPr>
                <w:b/>
                <w:color w:val="000000" w:themeColor="text1"/>
                <w:sz w:val="24"/>
                <w:szCs w:val="24"/>
              </w:rPr>
            </w:pPr>
            <w:r w:rsidRPr="007C1303">
              <w:rPr>
                <w:b/>
                <w:sz w:val="24"/>
                <w:szCs w:val="24"/>
              </w:rPr>
              <w:t>Subjektas, kuris turi atitikti reikalavimą</w:t>
            </w:r>
          </w:p>
        </w:tc>
      </w:tr>
      <w:tr w:rsidR="00377DC7" w:rsidRPr="007C1303" w14:paraId="15234607" w14:textId="77777777" w:rsidTr="00377DC7">
        <w:trPr>
          <w:trHeight w:val="572"/>
        </w:trPr>
        <w:tc>
          <w:tcPr>
            <w:tcW w:w="14608" w:type="dxa"/>
            <w:gridSpan w:val="4"/>
            <w:shd w:val="clear" w:color="auto" w:fill="E2EFD9" w:themeFill="accent6" w:themeFillTint="33"/>
            <w:vAlign w:val="center"/>
          </w:tcPr>
          <w:p w14:paraId="415C833B" w14:textId="3A220FF3" w:rsidR="00377DC7" w:rsidRPr="007C1303" w:rsidRDefault="00377DC7" w:rsidP="008127C2">
            <w:pPr>
              <w:spacing w:after="0" w:line="240" w:lineRule="auto"/>
              <w:jc w:val="center"/>
              <w:rPr>
                <w:b/>
                <w:sz w:val="24"/>
                <w:szCs w:val="24"/>
              </w:rPr>
            </w:pPr>
            <w:r w:rsidRPr="007C1303">
              <w:rPr>
                <w:rFonts w:eastAsiaTheme="minorHAnsi"/>
                <w:b/>
                <w:caps/>
                <w:sz w:val="24"/>
                <w:szCs w:val="24"/>
              </w:rPr>
              <w:t>1. Teisė verstis veikla</w:t>
            </w:r>
          </w:p>
        </w:tc>
      </w:tr>
      <w:bookmarkEnd w:id="0"/>
      <w:tr w:rsidR="00377DC7" w:rsidRPr="007C1303" w14:paraId="5A144E77" w14:textId="77777777" w:rsidTr="00377DC7">
        <w:trPr>
          <w:trHeight w:val="841"/>
        </w:trPr>
        <w:tc>
          <w:tcPr>
            <w:tcW w:w="1710" w:type="dxa"/>
          </w:tcPr>
          <w:p w14:paraId="0E5B569D" w14:textId="0EF98332" w:rsidR="00377DC7" w:rsidRPr="007C1303" w:rsidRDefault="00377DC7" w:rsidP="00ED11D6">
            <w:pPr>
              <w:spacing w:after="0" w:line="240" w:lineRule="auto"/>
              <w:rPr>
                <w:sz w:val="24"/>
                <w:szCs w:val="24"/>
              </w:rPr>
            </w:pPr>
            <w:r w:rsidRPr="007C1303">
              <w:rPr>
                <w:sz w:val="24"/>
                <w:szCs w:val="24"/>
              </w:rPr>
              <w:t>1.1.</w:t>
            </w:r>
          </w:p>
        </w:tc>
        <w:tc>
          <w:tcPr>
            <w:tcW w:w="4687" w:type="dxa"/>
          </w:tcPr>
          <w:p w14:paraId="169DC090" w14:textId="58AF99AA" w:rsidR="00377DC7" w:rsidRPr="007C1303" w:rsidRDefault="00377DC7" w:rsidP="00390E0F">
            <w:pPr>
              <w:rPr>
                <w:sz w:val="24"/>
                <w:szCs w:val="24"/>
              </w:rPr>
            </w:pPr>
            <w:r w:rsidRPr="007C1303">
              <w:rPr>
                <w:sz w:val="24"/>
                <w:szCs w:val="24"/>
              </w:rPr>
              <w:t xml:space="preserve">Tiekėjas turi teisę atlikti pirkimo dokumentuose nurodytus statybos darbus. </w:t>
            </w:r>
          </w:p>
          <w:p w14:paraId="471A9B12" w14:textId="7142FC4A" w:rsidR="00377DC7" w:rsidRPr="007C1303" w:rsidRDefault="00377DC7" w:rsidP="00390E0F">
            <w:pPr>
              <w:rPr>
                <w:sz w:val="24"/>
                <w:szCs w:val="24"/>
              </w:rPr>
            </w:pPr>
            <w:r w:rsidRPr="007C1303">
              <w:rPr>
                <w:sz w:val="24"/>
                <w:szCs w:val="24"/>
              </w:rPr>
              <w:t xml:space="preserve">Statiniai – </w:t>
            </w:r>
            <w:r w:rsidRPr="00423CF5">
              <w:rPr>
                <w:sz w:val="24"/>
                <w:szCs w:val="24"/>
              </w:rPr>
              <w:t>negyvenamieji pastatai (išskyrus gamybos ir pramonės paskirties); statiniai, esantys kultūros paveldo objekto teritorijoje, jo apsaugos zonoje ir vietovėje.</w:t>
            </w:r>
          </w:p>
          <w:p w14:paraId="61167C55" w14:textId="6AB8136A" w:rsidR="00377DC7" w:rsidRPr="003D7228" w:rsidRDefault="005750BB" w:rsidP="000B7F65">
            <w:pPr>
              <w:rPr>
                <w:sz w:val="24"/>
                <w:szCs w:val="24"/>
              </w:rPr>
            </w:pPr>
            <w:r w:rsidRPr="007D2703">
              <w:rPr>
                <w:b/>
                <w:bCs/>
                <w:sz w:val="24"/>
                <w:szCs w:val="24"/>
              </w:rPr>
              <w:t>Statybos darbų sritys</w:t>
            </w:r>
            <w:r w:rsidRPr="007D2703">
              <w:rPr>
                <w:sz w:val="24"/>
                <w:szCs w:val="24"/>
              </w:rPr>
              <w:t xml:space="preserve">: bendrieji statybos darbai </w:t>
            </w:r>
            <w:r w:rsidRPr="005750BB">
              <w:rPr>
                <w:color w:val="00B0F0"/>
                <w:sz w:val="24"/>
                <w:szCs w:val="24"/>
              </w:rPr>
              <w:t xml:space="preserve">arba žemės darbai, statybinių </w:t>
            </w:r>
            <w:r w:rsidRPr="005750BB">
              <w:rPr>
                <w:color w:val="00B0F0"/>
                <w:sz w:val="24"/>
                <w:szCs w:val="24"/>
              </w:rPr>
              <w:lastRenderedPageBreak/>
              <w:t>konstrukcijų (betono, mūro) statyba, griovimo darbai</w:t>
            </w:r>
            <w:r w:rsidR="0076032E">
              <w:rPr>
                <w:color w:val="00B0F0"/>
                <w:sz w:val="24"/>
                <w:szCs w:val="24"/>
              </w:rPr>
              <w:t>.</w:t>
            </w:r>
          </w:p>
        </w:tc>
        <w:tc>
          <w:tcPr>
            <w:tcW w:w="4572" w:type="dxa"/>
          </w:tcPr>
          <w:p w14:paraId="7087C8AA" w14:textId="4DE6DA4B" w:rsidR="00377DC7" w:rsidRPr="007C1303" w:rsidRDefault="00377DC7" w:rsidP="00D7301B">
            <w:pPr>
              <w:spacing w:after="0" w:line="240" w:lineRule="auto"/>
              <w:rPr>
                <w:sz w:val="24"/>
                <w:szCs w:val="24"/>
              </w:rPr>
            </w:pPr>
            <w:r w:rsidRPr="007C1303">
              <w:rPr>
                <w:sz w:val="24"/>
                <w:szCs w:val="24"/>
              </w:rPr>
              <w:lastRenderedPageBreak/>
              <w:t>Lietuvos Respublikos aplinkos ministerijos nustatyta tvarka išduoti ir galiojantys įmonės kvalifikacijos atestatai, Teisės pripažinimo dokumentai (toliau – TPD), kurie įrodo, jog Tiekėjas turi teisę Lietuvos Respublikoje vykdyti nurodytas veiklas.</w:t>
            </w:r>
          </w:p>
          <w:p w14:paraId="242A1E37" w14:textId="77777777" w:rsidR="00377DC7" w:rsidRPr="007C1303" w:rsidRDefault="00377DC7" w:rsidP="00D7301B">
            <w:pPr>
              <w:spacing w:after="0" w:line="240" w:lineRule="auto"/>
              <w:rPr>
                <w:sz w:val="24"/>
                <w:szCs w:val="24"/>
              </w:rPr>
            </w:pPr>
          </w:p>
          <w:p w14:paraId="7ED5F294" w14:textId="77777777" w:rsidR="00377DC7" w:rsidRPr="007C1303" w:rsidRDefault="00377DC7" w:rsidP="00D7301B">
            <w:pPr>
              <w:spacing w:after="0" w:line="240" w:lineRule="auto"/>
              <w:rPr>
                <w:sz w:val="24"/>
                <w:szCs w:val="24"/>
              </w:rPr>
            </w:pPr>
            <w:r w:rsidRPr="007C1303">
              <w:rPr>
                <w:sz w:val="24"/>
                <w:szCs w:val="24"/>
              </w:rPr>
              <w:t xml:space="preserve">Iš Tiekėjo nereikalaujama pateikti kvalifikacijos atestato ar teisės pripažinimo dokumento, jeigu atitinkamas dokumentas yra išduotas Lietuvos Respublikoje. Tiekėjas </w:t>
            </w:r>
            <w:r w:rsidRPr="007C1303">
              <w:rPr>
                <w:sz w:val="24"/>
                <w:szCs w:val="24"/>
              </w:rPr>
              <w:lastRenderedPageBreak/>
              <w:t xml:space="preserve">pasiūlyme nurodo atestato ar teisės pripažinimo dokumento, įrodančio teisę verstis atitinkama veikla, numerį, o PO patikrins Statybos sektoriaus vystymo agentūros įmonių kvalifikacijos atestatų ir (arba) teisės pripažinimo dokumentų registre </w:t>
            </w:r>
            <w:hyperlink r:id="rId11" w:history="1">
              <w:r w:rsidRPr="007C1303">
                <w:rPr>
                  <w:rStyle w:val="Hipersaitas"/>
                  <w:sz w:val="24"/>
                  <w:szCs w:val="24"/>
                </w:rPr>
                <w:t>https://www.ssva.lt/cms/registrai</w:t>
              </w:r>
            </w:hyperlink>
            <w:r w:rsidRPr="007C1303">
              <w:rPr>
                <w:sz w:val="24"/>
                <w:szCs w:val="24"/>
              </w:rPr>
              <w:t xml:space="preserve">. </w:t>
            </w:r>
          </w:p>
          <w:p w14:paraId="36ACA4AB" w14:textId="177A5EC8" w:rsidR="00377DC7" w:rsidRPr="007C1303" w:rsidRDefault="00377DC7" w:rsidP="00D7301B">
            <w:pPr>
              <w:spacing w:after="0" w:line="240" w:lineRule="auto"/>
              <w:jc w:val="both"/>
              <w:rPr>
                <w:color w:val="000000" w:themeColor="text1"/>
                <w:sz w:val="24"/>
                <w:szCs w:val="24"/>
              </w:rPr>
            </w:pPr>
            <w:r w:rsidRPr="007C1303">
              <w:rPr>
                <w:sz w:val="24"/>
                <w:szCs w:val="24"/>
              </w:rPr>
              <w:t>Kitų valstybių tiekėjų  dokumentus, dėl laiku (iki pasiūlymų pateikimo termino pabaigos) įgytos kvalifikacijos, PO vertins kaip atitinkančius pirkimo sąlygas,  jeigu kartu su pasiūlymu arba PO paprašius Tiekėjas pateiks dokumentus, įrodančius, kad Tiekėjas iki pasiūlymų pateikimo termino pabaigos yra pateikęs prašymą SSVA dėl atestavimo bei teisės pripažinimui reikalingus dokumentus, ir iki Pirkimo sutarties sudarymo pateiks TPD, suteikiantį teisę vykdyti atitinkamas veiklas Lietuvos Respublikoje.</w:t>
            </w:r>
          </w:p>
        </w:tc>
        <w:tc>
          <w:tcPr>
            <w:tcW w:w="3639" w:type="dxa"/>
          </w:tcPr>
          <w:p w14:paraId="1E8B0D6C" w14:textId="77777777" w:rsidR="00377DC7" w:rsidRPr="007C1303" w:rsidRDefault="00377DC7" w:rsidP="00033DEC">
            <w:pPr>
              <w:spacing w:after="0" w:line="240" w:lineRule="auto"/>
              <w:rPr>
                <w:sz w:val="24"/>
                <w:szCs w:val="24"/>
              </w:rPr>
            </w:pPr>
            <w:r w:rsidRPr="007C1303">
              <w:rPr>
                <w:sz w:val="24"/>
                <w:szCs w:val="24"/>
              </w:rPr>
              <w:lastRenderedPageBreak/>
              <w:t>Atsižvelgiant į prisiimamus įsipareigojimus sutarčiai vykdyti:</w:t>
            </w:r>
          </w:p>
          <w:p w14:paraId="578EBB1B" w14:textId="77777777" w:rsidR="00377DC7" w:rsidRPr="007C1303" w:rsidRDefault="00377DC7" w:rsidP="00033DEC">
            <w:pPr>
              <w:spacing w:after="0" w:line="240" w:lineRule="auto"/>
              <w:rPr>
                <w:sz w:val="24"/>
                <w:szCs w:val="24"/>
              </w:rPr>
            </w:pPr>
            <w:r w:rsidRPr="007C1303">
              <w:rPr>
                <w:sz w:val="24"/>
                <w:szCs w:val="24"/>
              </w:rPr>
              <w:t xml:space="preserve">tiekėjas, tiekėjų grupės nariai ir (arba) ūkio subjektas, kurio pajėgumais remiasi </w:t>
            </w:r>
          </w:p>
          <w:p w14:paraId="1835FB28" w14:textId="6746B0AE" w:rsidR="00377DC7" w:rsidRPr="007C1303" w:rsidRDefault="00377DC7" w:rsidP="004F7186">
            <w:pPr>
              <w:spacing w:after="0" w:line="240" w:lineRule="auto"/>
              <w:jc w:val="both"/>
              <w:rPr>
                <w:bCs/>
                <w:sz w:val="24"/>
                <w:szCs w:val="24"/>
              </w:rPr>
            </w:pPr>
            <w:r w:rsidRPr="007C1303">
              <w:rPr>
                <w:sz w:val="24"/>
                <w:szCs w:val="24"/>
              </w:rPr>
              <w:t>tiekėjas</w:t>
            </w:r>
            <w:r w:rsidRPr="007C1303">
              <w:rPr>
                <w:bCs/>
                <w:sz w:val="24"/>
                <w:szCs w:val="24"/>
              </w:rPr>
              <w:t>.</w:t>
            </w:r>
          </w:p>
        </w:tc>
      </w:tr>
      <w:tr w:rsidR="00377DC7" w:rsidRPr="007C1303" w14:paraId="23B678AF" w14:textId="77777777" w:rsidTr="00377DC7">
        <w:trPr>
          <w:trHeight w:val="841"/>
        </w:trPr>
        <w:tc>
          <w:tcPr>
            <w:tcW w:w="14608" w:type="dxa"/>
            <w:gridSpan w:val="4"/>
            <w:shd w:val="clear" w:color="auto" w:fill="E2EFD9" w:themeFill="accent6" w:themeFillTint="33"/>
          </w:tcPr>
          <w:p w14:paraId="4F3C8214" w14:textId="77777777" w:rsidR="00377DC7" w:rsidRDefault="00377DC7" w:rsidP="00377DC7">
            <w:pPr>
              <w:spacing w:after="0" w:line="240" w:lineRule="auto"/>
              <w:jc w:val="center"/>
              <w:rPr>
                <w:b/>
                <w:sz w:val="24"/>
                <w:szCs w:val="24"/>
              </w:rPr>
            </w:pPr>
          </w:p>
          <w:p w14:paraId="0D7A3100" w14:textId="677A05C7" w:rsidR="00377DC7" w:rsidRPr="007C1303" w:rsidRDefault="00377DC7" w:rsidP="00377DC7">
            <w:pPr>
              <w:spacing w:after="0" w:line="240" w:lineRule="auto"/>
              <w:jc w:val="center"/>
              <w:rPr>
                <w:sz w:val="24"/>
                <w:szCs w:val="24"/>
              </w:rPr>
            </w:pPr>
            <w:r w:rsidRPr="007C1303">
              <w:rPr>
                <w:b/>
                <w:sz w:val="24"/>
                <w:szCs w:val="24"/>
              </w:rPr>
              <w:t>2. TECHNINIS IR PROFESINIS PAJĖGUMAS - ĮVYKDYTOS SUTARTYS</w:t>
            </w:r>
          </w:p>
        </w:tc>
      </w:tr>
      <w:tr w:rsidR="00377DC7" w:rsidRPr="007C1303" w14:paraId="6E9DFAE6" w14:textId="77777777" w:rsidTr="00377DC7">
        <w:trPr>
          <w:trHeight w:val="577"/>
        </w:trPr>
        <w:tc>
          <w:tcPr>
            <w:tcW w:w="1710" w:type="dxa"/>
          </w:tcPr>
          <w:p w14:paraId="416DEA5A" w14:textId="4D064C3A" w:rsidR="00377DC7" w:rsidRPr="007C1303" w:rsidRDefault="00377DC7" w:rsidP="006060E3">
            <w:pPr>
              <w:spacing w:after="0" w:line="240" w:lineRule="auto"/>
              <w:rPr>
                <w:sz w:val="24"/>
                <w:szCs w:val="24"/>
              </w:rPr>
            </w:pPr>
            <w:r w:rsidRPr="007C1303">
              <w:rPr>
                <w:sz w:val="24"/>
                <w:szCs w:val="24"/>
              </w:rPr>
              <w:t>2.1.</w:t>
            </w:r>
          </w:p>
        </w:tc>
        <w:tc>
          <w:tcPr>
            <w:tcW w:w="4687" w:type="dxa"/>
          </w:tcPr>
          <w:p w14:paraId="7265F908" w14:textId="69B49D35" w:rsidR="00377DC7" w:rsidRPr="002A50E8" w:rsidRDefault="00377DC7" w:rsidP="002A50E8">
            <w:pPr>
              <w:widowControl w:val="0"/>
              <w:spacing w:after="0" w:line="240" w:lineRule="auto"/>
              <w:jc w:val="both"/>
              <w:rPr>
                <w:sz w:val="24"/>
                <w:szCs w:val="24"/>
              </w:rPr>
            </w:pPr>
            <w:r w:rsidRPr="002A50E8">
              <w:rPr>
                <w:sz w:val="24"/>
                <w:szCs w:val="24"/>
              </w:rPr>
              <w:t xml:space="preserve">Tiekėjas per paskutinius 5 (penkerius) metus (jeigu tiekėjas vykdė veiklą mažiau nei 5 (penkerius) metus – per laikotarpį nuo tiekėjo įregistravimo dienos iki pasiūlymų pateikimo termino pabaigos pagal vieną ar daugiau sutarčių yra atlikęs statybos darbų, kurių bendra vertė būtų ne mažiau kaip </w:t>
            </w:r>
            <w:r>
              <w:rPr>
                <w:sz w:val="24"/>
                <w:szCs w:val="24"/>
              </w:rPr>
              <w:t>214</w:t>
            </w:r>
            <w:r w:rsidRPr="002A50E8">
              <w:rPr>
                <w:sz w:val="24"/>
                <w:szCs w:val="24"/>
              </w:rPr>
              <w:t xml:space="preserve"> 000,00 Eur be PVM.  </w:t>
            </w:r>
          </w:p>
          <w:p w14:paraId="4D0FA9FB" w14:textId="52592404" w:rsidR="00377DC7" w:rsidRPr="002A50E8" w:rsidRDefault="00377DC7" w:rsidP="002A50E8">
            <w:pPr>
              <w:widowControl w:val="0"/>
              <w:spacing w:after="0" w:line="240" w:lineRule="auto"/>
              <w:jc w:val="both"/>
              <w:rPr>
                <w:sz w:val="24"/>
                <w:szCs w:val="24"/>
              </w:rPr>
            </w:pPr>
            <w:r w:rsidRPr="002A50E8">
              <w:rPr>
                <w:sz w:val="24"/>
                <w:szCs w:val="24"/>
              </w:rPr>
              <w:t xml:space="preserve">Jei tiekėjas teikia informaciją apie vykdomą pirkimo sutartį, laikoma, kad jo patirtis atitinka keliamą reikalavimą, jei vykdomos pirkimo sutarties įvykdyta darbų vertės dalis yra ne mažesnė kaip </w:t>
            </w:r>
            <w:r>
              <w:rPr>
                <w:sz w:val="24"/>
                <w:szCs w:val="24"/>
              </w:rPr>
              <w:t>214</w:t>
            </w:r>
            <w:r w:rsidRPr="002A50E8">
              <w:rPr>
                <w:sz w:val="24"/>
                <w:szCs w:val="24"/>
              </w:rPr>
              <w:t xml:space="preserve"> 000,00 Eur be </w:t>
            </w:r>
            <w:r w:rsidRPr="002A50E8">
              <w:rPr>
                <w:sz w:val="24"/>
                <w:szCs w:val="24"/>
              </w:rPr>
              <w:lastRenderedPageBreak/>
              <w:t>PVM.                      </w:t>
            </w:r>
          </w:p>
          <w:p w14:paraId="2B64FCDE" w14:textId="77777777" w:rsidR="00377DC7" w:rsidRDefault="00377DC7" w:rsidP="006D53B7">
            <w:pPr>
              <w:widowControl w:val="0"/>
              <w:spacing w:after="0" w:line="240" w:lineRule="auto"/>
              <w:jc w:val="both"/>
              <w:rPr>
                <w:bCs/>
                <w:sz w:val="24"/>
                <w:szCs w:val="24"/>
              </w:rPr>
            </w:pPr>
          </w:p>
          <w:p w14:paraId="734381C6" w14:textId="77777777" w:rsidR="00377DC7" w:rsidRDefault="00377DC7" w:rsidP="006D53B7">
            <w:pPr>
              <w:widowControl w:val="0"/>
              <w:spacing w:after="0" w:line="240" w:lineRule="auto"/>
              <w:jc w:val="both"/>
              <w:rPr>
                <w:bCs/>
                <w:sz w:val="24"/>
                <w:szCs w:val="24"/>
              </w:rPr>
            </w:pPr>
          </w:p>
          <w:p w14:paraId="64E768A1" w14:textId="77777777" w:rsidR="00377DC7" w:rsidRDefault="00377DC7" w:rsidP="006D53B7">
            <w:pPr>
              <w:widowControl w:val="0"/>
              <w:spacing w:after="0" w:line="240" w:lineRule="auto"/>
              <w:jc w:val="both"/>
              <w:rPr>
                <w:bCs/>
                <w:sz w:val="24"/>
                <w:szCs w:val="24"/>
              </w:rPr>
            </w:pPr>
          </w:p>
          <w:p w14:paraId="22B76D2A" w14:textId="77777777" w:rsidR="00377DC7" w:rsidRDefault="00377DC7" w:rsidP="006D53B7">
            <w:pPr>
              <w:widowControl w:val="0"/>
              <w:spacing w:after="0" w:line="240" w:lineRule="auto"/>
              <w:jc w:val="both"/>
              <w:rPr>
                <w:bCs/>
                <w:sz w:val="24"/>
                <w:szCs w:val="24"/>
              </w:rPr>
            </w:pPr>
          </w:p>
          <w:p w14:paraId="48B01A60" w14:textId="77777777" w:rsidR="00377DC7" w:rsidRDefault="00377DC7" w:rsidP="006D53B7">
            <w:pPr>
              <w:widowControl w:val="0"/>
              <w:spacing w:after="0" w:line="240" w:lineRule="auto"/>
              <w:jc w:val="both"/>
              <w:rPr>
                <w:bCs/>
                <w:sz w:val="24"/>
                <w:szCs w:val="24"/>
              </w:rPr>
            </w:pPr>
          </w:p>
          <w:p w14:paraId="7A6B7426" w14:textId="77777777" w:rsidR="00377DC7" w:rsidRDefault="00377DC7" w:rsidP="006D53B7">
            <w:pPr>
              <w:widowControl w:val="0"/>
              <w:spacing w:after="0" w:line="240" w:lineRule="auto"/>
              <w:jc w:val="both"/>
              <w:rPr>
                <w:bCs/>
                <w:sz w:val="24"/>
                <w:szCs w:val="24"/>
              </w:rPr>
            </w:pPr>
          </w:p>
          <w:p w14:paraId="36349D40" w14:textId="77777777" w:rsidR="00377DC7" w:rsidRDefault="00377DC7" w:rsidP="006D53B7">
            <w:pPr>
              <w:widowControl w:val="0"/>
              <w:spacing w:after="0" w:line="240" w:lineRule="auto"/>
              <w:jc w:val="both"/>
              <w:rPr>
                <w:bCs/>
                <w:sz w:val="24"/>
                <w:szCs w:val="24"/>
              </w:rPr>
            </w:pPr>
          </w:p>
          <w:p w14:paraId="50248250" w14:textId="77777777" w:rsidR="00377DC7" w:rsidRDefault="00377DC7" w:rsidP="006D53B7">
            <w:pPr>
              <w:widowControl w:val="0"/>
              <w:spacing w:after="0" w:line="240" w:lineRule="auto"/>
              <w:jc w:val="both"/>
              <w:rPr>
                <w:bCs/>
                <w:sz w:val="24"/>
                <w:szCs w:val="24"/>
              </w:rPr>
            </w:pPr>
          </w:p>
          <w:p w14:paraId="02B9D2CA" w14:textId="77777777" w:rsidR="00377DC7" w:rsidRDefault="00377DC7" w:rsidP="006D53B7">
            <w:pPr>
              <w:widowControl w:val="0"/>
              <w:spacing w:after="0" w:line="240" w:lineRule="auto"/>
              <w:jc w:val="both"/>
              <w:rPr>
                <w:bCs/>
                <w:sz w:val="24"/>
                <w:szCs w:val="24"/>
              </w:rPr>
            </w:pPr>
          </w:p>
          <w:p w14:paraId="5E920C30" w14:textId="77777777" w:rsidR="00377DC7" w:rsidRDefault="00377DC7" w:rsidP="006D53B7">
            <w:pPr>
              <w:widowControl w:val="0"/>
              <w:spacing w:after="0" w:line="240" w:lineRule="auto"/>
              <w:jc w:val="both"/>
              <w:rPr>
                <w:bCs/>
                <w:sz w:val="24"/>
                <w:szCs w:val="24"/>
              </w:rPr>
            </w:pPr>
          </w:p>
          <w:p w14:paraId="735D96E4" w14:textId="77777777" w:rsidR="00377DC7" w:rsidRDefault="00377DC7" w:rsidP="006D53B7">
            <w:pPr>
              <w:widowControl w:val="0"/>
              <w:spacing w:after="0" w:line="240" w:lineRule="auto"/>
              <w:jc w:val="both"/>
              <w:rPr>
                <w:bCs/>
                <w:sz w:val="24"/>
                <w:szCs w:val="24"/>
              </w:rPr>
            </w:pPr>
          </w:p>
          <w:p w14:paraId="1204E712" w14:textId="77777777" w:rsidR="00377DC7" w:rsidRDefault="00377DC7" w:rsidP="006D53B7">
            <w:pPr>
              <w:widowControl w:val="0"/>
              <w:spacing w:after="0" w:line="240" w:lineRule="auto"/>
              <w:jc w:val="both"/>
              <w:rPr>
                <w:bCs/>
                <w:sz w:val="24"/>
                <w:szCs w:val="24"/>
              </w:rPr>
            </w:pPr>
          </w:p>
          <w:p w14:paraId="30C44F52" w14:textId="111F21F2" w:rsidR="00377DC7" w:rsidRPr="007C1303" w:rsidRDefault="00377DC7" w:rsidP="006D53B7">
            <w:pPr>
              <w:widowControl w:val="0"/>
              <w:spacing w:after="0" w:line="240" w:lineRule="auto"/>
              <w:jc w:val="both"/>
              <w:rPr>
                <w:bCs/>
                <w:sz w:val="24"/>
                <w:szCs w:val="24"/>
              </w:rPr>
            </w:pPr>
          </w:p>
        </w:tc>
        <w:tc>
          <w:tcPr>
            <w:tcW w:w="4572" w:type="dxa"/>
          </w:tcPr>
          <w:p w14:paraId="55707806" w14:textId="295BAAC0" w:rsidR="00377DC7" w:rsidRPr="007C1303" w:rsidRDefault="00377DC7" w:rsidP="006060E3">
            <w:pPr>
              <w:widowControl w:val="0"/>
              <w:spacing w:after="0" w:line="240" w:lineRule="auto"/>
              <w:jc w:val="both"/>
              <w:rPr>
                <w:sz w:val="24"/>
                <w:szCs w:val="24"/>
              </w:rPr>
            </w:pPr>
            <w:r w:rsidRPr="007C1303">
              <w:rPr>
                <w:sz w:val="24"/>
                <w:szCs w:val="24"/>
              </w:rPr>
              <w:lastRenderedPageBreak/>
              <w:t xml:space="preserve">Per paskutinius 5 metus arba per laiką nuo įregistravimo dienos (jeigu veiklą vykdė mažiau nei 5 metus) iki pasiūlymų pateikimo termino pabaigos atliktų darbų sąrašas (Specialiųjų pirkimo sąlygų </w:t>
            </w:r>
            <w:r w:rsidRPr="004C0ECA">
              <w:rPr>
                <w:sz w:val="24"/>
                <w:szCs w:val="24"/>
              </w:rPr>
              <w:t>7 priedas)</w:t>
            </w:r>
            <w:r w:rsidRPr="007C1303">
              <w:rPr>
                <w:sz w:val="24"/>
                <w:szCs w:val="24"/>
              </w:rPr>
              <w:t xml:space="preserve"> kartu su užsakovų pažymomis apie tai, kad darbai buvo atlikti tinkamai ir galutiniai rezultatai buvo tinkami (t. y. pasirašytas Statybos užbaigimo aktas).</w:t>
            </w:r>
          </w:p>
          <w:p w14:paraId="56B972C4" w14:textId="77777777" w:rsidR="00377DC7" w:rsidRPr="007C1303" w:rsidRDefault="00377DC7" w:rsidP="006060E3">
            <w:pPr>
              <w:widowControl w:val="0"/>
              <w:spacing w:after="0" w:line="240" w:lineRule="auto"/>
              <w:jc w:val="both"/>
              <w:rPr>
                <w:bCs/>
                <w:sz w:val="24"/>
                <w:szCs w:val="24"/>
              </w:rPr>
            </w:pPr>
          </w:p>
          <w:p w14:paraId="2374BB52" w14:textId="77777777" w:rsidR="00377DC7" w:rsidRPr="007C1303" w:rsidRDefault="00377DC7" w:rsidP="006060E3">
            <w:pPr>
              <w:widowControl w:val="0"/>
              <w:spacing w:after="0" w:line="240" w:lineRule="auto"/>
              <w:jc w:val="both"/>
              <w:rPr>
                <w:bCs/>
                <w:sz w:val="24"/>
                <w:szCs w:val="24"/>
              </w:rPr>
            </w:pPr>
            <w:r w:rsidRPr="007C1303">
              <w:rPr>
                <w:bCs/>
                <w:sz w:val="24"/>
                <w:szCs w:val="24"/>
              </w:rPr>
              <w:t xml:space="preserve">Pažymose turi būti nurodyta darbų atlikimo data ir vieta, ar darbai buvo atlikti ir užbaigti pagal darbų atlikimą reglamentuojančių teisės </w:t>
            </w:r>
            <w:r w:rsidRPr="007C1303">
              <w:rPr>
                <w:bCs/>
                <w:sz w:val="24"/>
                <w:szCs w:val="24"/>
              </w:rPr>
              <w:lastRenderedPageBreak/>
              <w:t>aktų bei pirkimo sutarties reikalavimus.</w:t>
            </w:r>
          </w:p>
          <w:p w14:paraId="504304C4" w14:textId="77777777" w:rsidR="00377DC7" w:rsidRPr="007C1303" w:rsidRDefault="00377DC7" w:rsidP="006060E3">
            <w:pPr>
              <w:widowControl w:val="0"/>
              <w:spacing w:after="0" w:line="240" w:lineRule="auto"/>
              <w:jc w:val="both"/>
              <w:rPr>
                <w:bCs/>
                <w:sz w:val="24"/>
                <w:szCs w:val="24"/>
              </w:rPr>
            </w:pPr>
          </w:p>
          <w:p w14:paraId="361AB416" w14:textId="77777777" w:rsidR="00377DC7" w:rsidRPr="007C1303" w:rsidRDefault="00377DC7" w:rsidP="006060E3">
            <w:pPr>
              <w:widowControl w:val="0"/>
              <w:spacing w:after="0" w:line="240" w:lineRule="auto"/>
              <w:jc w:val="both"/>
              <w:rPr>
                <w:bCs/>
                <w:sz w:val="24"/>
                <w:szCs w:val="24"/>
              </w:rPr>
            </w:pPr>
            <w:r w:rsidRPr="007C1303">
              <w:rPr>
                <w:bCs/>
                <w:sz w:val="24"/>
                <w:szCs w:val="24"/>
              </w:rPr>
              <w:t>Pastaba: pažymos, kuri patvirtintų, kad darbai buvo atlikti tinkamai, nereikalaujama pateikti, jei Užsakovas buvo  UAB „Grinda“.</w:t>
            </w:r>
          </w:p>
          <w:p w14:paraId="397B8483" w14:textId="77777777" w:rsidR="00377DC7" w:rsidRPr="007C1303" w:rsidRDefault="00377DC7" w:rsidP="006060E3">
            <w:pPr>
              <w:widowControl w:val="0"/>
              <w:spacing w:after="0" w:line="240" w:lineRule="auto"/>
              <w:jc w:val="both"/>
              <w:rPr>
                <w:bCs/>
                <w:sz w:val="24"/>
                <w:szCs w:val="24"/>
              </w:rPr>
            </w:pPr>
          </w:p>
          <w:p w14:paraId="7623C158" w14:textId="19C4708B" w:rsidR="00377DC7" w:rsidRPr="007C1303" w:rsidRDefault="00377DC7" w:rsidP="006D53B7">
            <w:pPr>
              <w:spacing w:after="0" w:line="240" w:lineRule="auto"/>
              <w:jc w:val="both"/>
              <w:rPr>
                <w:bCs/>
                <w:sz w:val="24"/>
                <w:szCs w:val="24"/>
              </w:rPr>
            </w:pPr>
            <w:r w:rsidRPr="007C1303">
              <w:rPr>
                <w:bCs/>
                <w:sz w:val="24"/>
                <w:szCs w:val="24"/>
              </w:rPr>
              <w:t>Tiekėjui nedraudžiama remtis sutartimi, kurią tiekėjas vykdė ne vienas, bet kartu su kitais ūkio subjektais. Tačiau tokiu atveju turi būti vertinami būtent konkretaus ūkio subjekto, dalyvaujančio viešajame pirkime, atlikti darbai, jų apimtis, vertė, o ne visas vykdytos sutarties objektas.</w:t>
            </w:r>
          </w:p>
        </w:tc>
        <w:tc>
          <w:tcPr>
            <w:tcW w:w="3639" w:type="dxa"/>
          </w:tcPr>
          <w:p w14:paraId="7CA15EB3" w14:textId="77777777" w:rsidR="00377DC7" w:rsidRPr="007C1303" w:rsidRDefault="00377DC7" w:rsidP="006060E3">
            <w:pPr>
              <w:widowControl w:val="0"/>
              <w:spacing w:after="0" w:line="240" w:lineRule="auto"/>
              <w:jc w:val="both"/>
              <w:rPr>
                <w:bCs/>
                <w:sz w:val="24"/>
                <w:szCs w:val="24"/>
              </w:rPr>
            </w:pPr>
            <w:r w:rsidRPr="007C1303">
              <w:rPr>
                <w:bCs/>
                <w:sz w:val="24"/>
                <w:szCs w:val="24"/>
              </w:rPr>
              <w:lastRenderedPageBreak/>
              <w:t>1) jeigu pasiūlymą teikia ūkio subjektų grupė – reikalavimą turi atitikti visi ūkio subjektų grupės nariai kartu (ūkio subjektų grupės narių turima patirtis sumuojama), atsižvelgiant į jų prisiimamus įsipareigojimus;</w:t>
            </w:r>
          </w:p>
          <w:p w14:paraId="55BAFF86" w14:textId="77777777" w:rsidR="00377DC7" w:rsidRPr="007C1303" w:rsidRDefault="00377DC7" w:rsidP="006060E3">
            <w:pPr>
              <w:widowControl w:val="0"/>
              <w:spacing w:after="0" w:line="240" w:lineRule="auto"/>
              <w:jc w:val="both"/>
              <w:rPr>
                <w:bCs/>
                <w:sz w:val="24"/>
                <w:szCs w:val="24"/>
              </w:rPr>
            </w:pPr>
            <w:r w:rsidRPr="007C1303">
              <w:rPr>
                <w:bCs/>
                <w:sz w:val="24"/>
                <w:szCs w:val="24"/>
              </w:rPr>
              <w:t>2) tiekėjas gali remtis kitų ūkio subjektų pajėgumais tik tuo atveju, jeigu tie subjektai patys vykdys tą pirkimo sutarties dalį, kuriai reikia jų turimų pajėgumų;</w:t>
            </w:r>
          </w:p>
          <w:p w14:paraId="54BD54E3" w14:textId="01E99352" w:rsidR="00377DC7" w:rsidRPr="007C1303" w:rsidRDefault="00377DC7" w:rsidP="006060E3">
            <w:pPr>
              <w:autoSpaceDE w:val="0"/>
              <w:autoSpaceDN w:val="0"/>
              <w:adjustRightInd w:val="0"/>
              <w:jc w:val="both"/>
              <w:rPr>
                <w:rFonts w:eastAsia="Calibri"/>
                <w:color w:val="000000"/>
                <w:sz w:val="24"/>
                <w:szCs w:val="24"/>
              </w:rPr>
            </w:pPr>
            <w:r w:rsidRPr="007C1303">
              <w:rPr>
                <w:bCs/>
                <w:sz w:val="24"/>
                <w:szCs w:val="24"/>
              </w:rPr>
              <w:lastRenderedPageBreak/>
              <w:t>3) subtiekėjams šis reikalavimas nenustatomas.</w:t>
            </w:r>
          </w:p>
        </w:tc>
      </w:tr>
      <w:tr w:rsidR="00377DC7" w:rsidRPr="007C1303" w14:paraId="26234653" w14:textId="77777777" w:rsidTr="00377DC7">
        <w:trPr>
          <w:trHeight w:val="577"/>
        </w:trPr>
        <w:tc>
          <w:tcPr>
            <w:tcW w:w="1710" w:type="dxa"/>
          </w:tcPr>
          <w:p w14:paraId="156EA7B1" w14:textId="7B3B8B67" w:rsidR="00377DC7" w:rsidRPr="007C1303" w:rsidRDefault="00377DC7" w:rsidP="00851B84">
            <w:pPr>
              <w:spacing w:after="0" w:line="240" w:lineRule="auto"/>
              <w:rPr>
                <w:sz w:val="24"/>
                <w:szCs w:val="24"/>
              </w:rPr>
            </w:pPr>
            <w:r w:rsidRPr="007C1303">
              <w:rPr>
                <w:sz w:val="24"/>
                <w:szCs w:val="24"/>
              </w:rPr>
              <w:lastRenderedPageBreak/>
              <w:t xml:space="preserve">2.2. </w:t>
            </w:r>
          </w:p>
        </w:tc>
        <w:tc>
          <w:tcPr>
            <w:tcW w:w="4687" w:type="dxa"/>
          </w:tcPr>
          <w:p w14:paraId="63A9D922" w14:textId="37EE0E1C" w:rsidR="00377DC7" w:rsidRPr="007C1303" w:rsidRDefault="00377DC7" w:rsidP="00851B84">
            <w:pPr>
              <w:tabs>
                <w:tab w:val="left" w:pos="851"/>
              </w:tabs>
              <w:jc w:val="both"/>
              <w:rPr>
                <w:sz w:val="24"/>
                <w:szCs w:val="24"/>
              </w:rPr>
            </w:pPr>
            <w:r w:rsidRPr="007C1303">
              <w:rPr>
                <w:sz w:val="24"/>
                <w:szCs w:val="24"/>
              </w:rPr>
              <w:t>Tiekėjas turi turėti:</w:t>
            </w:r>
          </w:p>
          <w:p w14:paraId="05FBD9C7" w14:textId="2E41C1BB" w:rsidR="00377DC7" w:rsidRDefault="00377DC7" w:rsidP="00851B84">
            <w:pPr>
              <w:tabs>
                <w:tab w:val="left" w:pos="851"/>
              </w:tabs>
              <w:jc w:val="both"/>
              <w:rPr>
                <w:sz w:val="24"/>
                <w:szCs w:val="24"/>
              </w:rPr>
            </w:pPr>
            <w:r w:rsidRPr="680547A0">
              <w:rPr>
                <w:sz w:val="24"/>
                <w:szCs w:val="24"/>
              </w:rPr>
              <w:t>- bent 1 (vieną) už sutarties vykdymą atsakingą atestuotą  specialistą, kuriam suteikta teisė eiti ypatingojo arba neypatingojo statinio statybos vadovo pareigas. Statiniai: pastatai (negyvenamieji), taip pat minėti statiniai, esantys kultūros paveldo objekto teritorijoje, jo apsaugos zonoje, kultūros paveldo vietovėje.</w:t>
            </w:r>
          </w:p>
          <w:p w14:paraId="149ADAB4" w14:textId="77777777" w:rsidR="00377DC7" w:rsidRDefault="00377DC7" w:rsidP="00851B84">
            <w:pPr>
              <w:tabs>
                <w:tab w:val="left" w:pos="851"/>
              </w:tabs>
              <w:jc w:val="both"/>
              <w:rPr>
                <w:sz w:val="24"/>
                <w:szCs w:val="24"/>
              </w:rPr>
            </w:pPr>
          </w:p>
          <w:p w14:paraId="3479EA50" w14:textId="77777777" w:rsidR="00377DC7" w:rsidRDefault="00377DC7" w:rsidP="00851B84">
            <w:pPr>
              <w:tabs>
                <w:tab w:val="left" w:pos="851"/>
              </w:tabs>
              <w:jc w:val="both"/>
              <w:rPr>
                <w:sz w:val="24"/>
                <w:szCs w:val="24"/>
              </w:rPr>
            </w:pPr>
          </w:p>
          <w:p w14:paraId="5123DE1B" w14:textId="765BFB29" w:rsidR="00377DC7" w:rsidRPr="007C1303" w:rsidRDefault="00377DC7" w:rsidP="006D53B7">
            <w:pPr>
              <w:pStyle w:val="Sraopastraipa"/>
              <w:spacing w:after="0" w:line="240" w:lineRule="auto"/>
              <w:ind w:left="0"/>
              <w:jc w:val="both"/>
              <w:rPr>
                <w:sz w:val="24"/>
                <w:szCs w:val="24"/>
                <w:lang w:val="lt-LT"/>
              </w:rPr>
            </w:pPr>
            <w:r w:rsidRPr="007C1303">
              <w:rPr>
                <w:b/>
                <w:bCs/>
                <w:sz w:val="24"/>
                <w:szCs w:val="24"/>
                <w:lang w:val="lt-LT"/>
              </w:rPr>
              <w:t>*Konkrečiam specialistui nustatytus reikalavimus visa apimtimi gali atitikti ir</w:t>
            </w:r>
            <w:r w:rsidRPr="007C1303">
              <w:rPr>
                <w:b/>
                <w:bCs/>
                <w:sz w:val="24"/>
                <w:szCs w:val="24"/>
                <w:u w:val="single"/>
                <w:lang w:val="lt-LT"/>
              </w:rPr>
              <w:t xml:space="preserve"> keli tiekėjo siūlomi specialistai bendrai.</w:t>
            </w:r>
            <w:r w:rsidRPr="007C1303">
              <w:rPr>
                <w:sz w:val="24"/>
                <w:szCs w:val="24"/>
                <w:lang w:val="lt-LT"/>
              </w:rPr>
              <w:t xml:space="preserve"> </w:t>
            </w:r>
          </w:p>
        </w:tc>
        <w:tc>
          <w:tcPr>
            <w:tcW w:w="4572" w:type="dxa"/>
          </w:tcPr>
          <w:p w14:paraId="6A7C001A" w14:textId="77777777" w:rsidR="00377DC7" w:rsidRPr="007C1303" w:rsidRDefault="00377DC7" w:rsidP="00851B84">
            <w:pPr>
              <w:spacing w:line="240" w:lineRule="auto"/>
              <w:jc w:val="both"/>
              <w:rPr>
                <w:bCs/>
                <w:sz w:val="24"/>
                <w:szCs w:val="24"/>
              </w:rPr>
            </w:pPr>
            <w:r w:rsidRPr="007C1303">
              <w:rPr>
                <w:bCs/>
                <w:sz w:val="24"/>
                <w:szCs w:val="24"/>
              </w:rPr>
              <w:t>Pateikiami dokumentai:</w:t>
            </w:r>
          </w:p>
          <w:p w14:paraId="321CC581" w14:textId="35335537" w:rsidR="00377DC7" w:rsidRPr="007C1303" w:rsidRDefault="00377DC7" w:rsidP="00851B84">
            <w:pPr>
              <w:spacing w:line="240" w:lineRule="auto"/>
              <w:jc w:val="both"/>
              <w:rPr>
                <w:bCs/>
                <w:sz w:val="24"/>
                <w:szCs w:val="24"/>
              </w:rPr>
            </w:pPr>
            <w:r w:rsidRPr="007C1303">
              <w:rPr>
                <w:bCs/>
                <w:sz w:val="24"/>
                <w:szCs w:val="24"/>
              </w:rPr>
              <w:t>1. VĮ „Statybos produkcijos sertifikavimo centro“ (toliau – SPSC) ar VšĮ „Statybos sektoriaus vystymo agentūros“ (toliau – SSVA)  siūlomam ypatingojo</w:t>
            </w:r>
            <w:r>
              <w:rPr>
                <w:bCs/>
                <w:sz w:val="24"/>
                <w:szCs w:val="24"/>
              </w:rPr>
              <w:t xml:space="preserve"> arba neypatingojo</w:t>
            </w:r>
            <w:r w:rsidRPr="007C1303">
              <w:rPr>
                <w:bCs/>
                <w:sz w:val="24"/>
                <w:szCs w:val="24"/>
              </w:rPr>
              <w:t xml:space="preserve"> statinio statybos vadovui ir specialiųjų statybos darbų vadovui išduoto ypatingojo </w:t>
            </w:r>
            <w:r>
              <w:rPr>
                <w:bCs/>
                <w:sz w:val="24"/>
                <w:szCs w:val="24"/>
              </w:rPr>
              <w:t xml:space="preserve">arba neypatingojo </w:t>
            </w:r>
            <w:r w:rsidRPr="007C1303">
              <w:rPr>
                <w:bCs/>
                <w:sz w:val="24"/>
                <w:szCs w:val="24"/>
              </w:rPr>
              <w:t>statinio statybos vadovo ir specialiųjų statybos darbų vadovo kvalifikacijos atestato / lygiaverčio dokumento kopija arba nuoroda į viešai prieinamus oficialius registrus, arba jeigu specialistas yra iš užsienio valstybės, Teisės pripažinimo dokumento, suteikiančio teisę atlikti nurodytus projektavimo darbus, patvirtinta kopija.</w:t>
            </w:r>
          </w:p>
          <w:p w14:paraId="680CA379" w14:textId="44B01B14" w:rsidR="00377DC7" w:rsidRPr="0092643C" w:rsidRDefault="00377DC7" w:rsidP="680547A0">
            <w:pPr>
              <w:spacing w:line="240" w:lineRule="auto"/>
              <w:jc w:val="both"/>
              <w:rPr>
                <w:sz w:val="24"/>
                <w:szCs w:val="24"/>
              </w:rPr>
            </w:pPr>
            <w:r w:rsidRPr="680547A0">
              <w:rPr>
                <w:sz w:val="24"/>
                <w:szCs w:val="24"/>
              </w:rPr>
              <w:t xml:space="preserve">2. Tiekėjo siūlomų specialistų sąrašas, užpildant </w:t>
            </w:r>
            <w:r w:rsidRPr="0003291F">
              <w:rPr>
                <w:sz w:val="24"/>
                <w:szCs w:val="24"/>
              </w:rPr>
              <w:t xml:space="preserve">Priedą Nr. </w:t>
            </w:r>
            <w:r w:rsidR="0003291F">
              <w:rPr>
                <w:sz w:val="24"/>
                <w:szCs w:val="24"/>
              </w:rPr>
              <w:t>7</w:t>
            </w:r>
          </w:p>
        </w:tc>
        <w:tc>
          <w:tcPr>
            <w:tcW w:w="3639" w:type="dxa"/>
          </w:tcPr>
          <w:p w14:paraId="47E847DA" w14:textId="77777777" w:rsidR="00377DC7" w:rsidRPr="007C1303" w:rsidRDefault="00377DC7" w:rsidP="00851B84">
            <w:pPr>
              <w:autoSpaceDE w:val="0"/>
              <w:autoSpaceDN w:val="0"/>
              <w:adjustRightInd w:val="0"/>
              <w:jc w:val="both"/>
              <w:rPr>
                <w:rFonts w:eastAsia="Calibri"/>
                <w:color w:val="000000"/>
                <w:sz w:val="24"/>
                <w:szCs w:val="24"/>
              </w:rPr>
            </w:pPr>
          </w:p>
        </w:tc>
      </w:tr>
      <w:tr w:rsidR="00377DC7" w:rsidRPr="007C1303" w14:paraId="2E149D93" w14:textId="77777777" w:rsidTr="00377DC7">
        <w:trPr>
          <w:trHeight w:val="132"/>
        </w:trPr>
        <w:tc>
          <w:tcPr>
            <w:tcW w:w="14608" w:type="dxa"/>
            <w:gridSpan w:val="4"/>
            <w:shd w:val="clear" w:color="auto" w:fill="E2EFD9" w:themeFill="accent6" w:themeFillTint="33"/>
          </w:tcPr>
          <w:p w14:paraId="7FF32663" w14:textId="6F8676D8" w:rsidR="00377DC7" w:rsidRPr="007C1303" w:rsidRDefault="00377DC7" w:rsidP="00377DC7">
            <w:pPr>
              <w:autoSpaceDE w:val="0"/>
              <w:autoSpaceDN w:val="0"/>
              <w:adjustRightInd w:val="0"/>
              <w:jc w:val="center"/>
              <w:rPr>
                <w:rFonts w:eastAsia="Calibri"/>
                <w:color w:val="000000"/>
                <w:sz w:val="24"/>
                <w:szCs w:val="24"/>
              </w:rPr>
            </w:pPr>
            <w:r w:rsidRPr="007C1303">
              <w:rPr>
                <w:b/>
                <w:caps/>
                <w:sz w:val="24"/>
                <w:szCs w:val="24"/>
              </w:rPr>
              <w:lastRenderedPageBreak/>
              <w:t>3. Aplinkos apsaugos vadybos priemonės</w:t>
            </w:r>
          </w:p>
        </w:tc>
      </w:tr>
      <w:tr w:rsidR="00377DC7" w:rsidRPr="007C1303" w14:paraId="0B062946" w14:textId="77777777" w:rsidTr="00377DC7">
        <w:trPr>
          <w:trHeight w:val="577"/>
        </w:trPr>
        <w:tc>
          <w:tcPr>
            <w:tcW w:w="1710" w:type="dxa"/>
          </w:tcPr>
          <w:p w14:paraId="47B0B2E0" w14:textId="225EA961" w:rsidR="00377DC7" w:rsidRPr="007C1303" w:rsidRDefault="00377DC7" w:rsidP="00A9692C">
            <w:pPr>
              <w:spacing w:after="0" w:line="240" w:lineRule="auto"/>
              <w:jc w:val="both"/>
              <w:rPr>
                <w:sz w:val="24"/>
                <w:szCs w:val="24"/>
              </w:rPr>
            </w:pPr>
            <w:r w:rsidRPr="007C1303">
              <w:rPr>
                <w:sz w:val="24"/>
                <w:szCs w:val="24"/>
              </w:rPr>
              <w:t>3.1.</w:t>
            </w:r>
          </w:p>
        </w:tc>
        <w:tc>
          <w:tcPr>
            <w:tcW w:w="4687" w:type="dxa"/>
          </w:tcPr>
          <w:p w14:paraId="60CB23E6" w14:textId="77777777" w:rsidR="00377DC7" w:rsidRPr="007C1303" w:rsidRDefault="00377DC7" w:rsidP="00A9692C">
            <w:pPr>
              <w:widowControl w:val="0"/>
              <w:spacing w:after="0" w:line="240" w:lineRule="auto"/>
              <w:jc w:val="both"/>
              <w:rPr>
                <w:bCs/>
                <w:sz w:val="24"/>
                <w:szCs w:val="24"/>
              </w:rPr>
            </w:pPr>
            <w:r w:rsidRPr="007C1303">
              <w:rPr>
                <w:bCs/>
                <w:sz w:val="24"/>
                <w:szCs w:val="24"/>
              </w:rPr>
              <w:t xml:space="preserve">Tiekėjas pirkimo sutarties vykdymo laikotarpiu, darbams atlikti, galės taikyti aplinkos apsaugos vadybos priemones, susijusias su: </w:t>
            </w:r>
          </w:p>
          <w:p w14:paraId="6C2D174D" w14:textId="77777777" w:rsidR="00377DC7" w:rsidRPr="007C1303" w:rsidRDefault="00377DC7" w:rsidP="00A9692C">
            <w:pPr>
              <w:widowControl w:val="0"/>
              <w:spacing w:after="0" w:line="240" w:lineRule="auto"/>
              <w:jc w:val="both"/>
              <w:rPr>
                <w:bCs/>
                <w:sz w:val="24"/>
                <w:szCs w:val="24"/>
              </w:rPr>
            </w:pPr>
            <w:r w:rsidRPr="007C1303">
              <w:rPr>
                <w:bCs/>
                <w:sz w:val="24"/>
                <w:szCs w:val="24"/>
              </w:rPr>
              <w:t>1) veiksmingos gyvūnijos ir augalijos apsaugos statybvietėje ir aplink ją užtikrinimas;</w:t>
            </w:r>
          </w:p>
          <w:p w14:paraId="18E3E2A1" w14:textId="77777777" w:rsidR="00377DC7" w:rsidRPr="007C1303" w:rsidRDefault="00377DC7" w:rsidP="00A9692C">
            <w:pPr>
              <w:widowControl w:val="0"/>
              <w:spacing w:after="0" w:line="240" w:lineRule="auto"/>
              <w:jc w:val="both"/>
              <w:rPr>
                <w:bCs/>
                <w:sz w:val="24"/>
                <w:szCs w:val="24"/>
              </w:rPr>
            </w:pPr>
            <w:r w:rsidRPr="007C1303">
              <w:rPr>
                <w:bCs/>
                <w:sz w:val="24"/>
                <w:szCs w:val="24"/>
              </w:rPr>
              <w:t>2) statybvietėje susidarančių atliekų kiekio mažinimas;</w:t>
            </w:r>
          </w:p>
          <w:p w14:paraId="797A057D" w14:textId="77777777" w:rsidR="00377DC7" w:rsidRPr="007C1303" w:rsidRDefault="00377DC7" w:rsidP="00A9692C">
            <w:pPr>
              <w:widowControl w:val="0"/>
              <w:spacing w:after="0" w:line="240" w:lineRule="auto"/>
              <w:jc w:val="both"/>
              <w:rPr>
                <w:bCs/>
                <w:sz w:val="24"/>
                <w:szCs w:val="24"/>
              </w:rPr>
            </w:pPr>
            <w:r w:rsidRPr="007C1303">
              <w:rPr>
                <w:bCs/>
                <w:sz w:val="24"/>
                <w:szCs w:val="24"/>
              </w:rPr>
              <w:t>3) skleidžiamo triukšmo mažinimas;</w:t>
            </w:r>
          </w:p>
          <w:p w14:paraId="593185CB" w14:textId="77777777" w:rsidR="00377DC7" w:rsidRPr="007C1303" w:rsidRDefault="00377DC7" w:rsidP="00A9692C">
            <w:pPr>
              <w:widowControl w:val="0"/>
              <w:spacing w:after="0" w:line="240" w:lineRule="auto"/>
              <w:jc w:val="both"/>
              <w:rPr>
                <w:bCs/>
                <w:sz w:val="24"/>
                <w:szCs w:val="24"/>
              </w:rPr>
            </w:pPr>
            <w:r w:rsidRPr="007C1303">
              <w:rPr>
                <w:bCs/>
                <w:sz w:val="24"/>
                <w:szCs w:val="24"/>
              </w:rPr>
              <w:t xml:space="preserve">4) efektyvus elektros energijos ir vandens naudojimas. </w:t>
            </w:r>
          </w:p>
        </w:tc>
        <w:tc>
          <w:tcPr>
            <w:tcW w:w="4572" w:type="dxa"/>
          </w:tcPr>
          <w:p w14:paraId="5BE6A079" w14:textId="77777777" w:rsidR="00377DC7" w:rsidRPr="007C1303" w:rsidRDefault="00377DC7" w:rsidP="00A9692C">
            <w:pPr>
              <w:spacing w:after="0" w:line="240" w:lineRule="auto"/>
              <w:jc w:val="both"/>
              <w:rPr>
                <w:color w:val="000000" w:themeColor="text1"/>
                <w:sz w:val="24"/>
                <w:szCs w:val="24"/>
              </w:rPr>
            </w:pPr>
            <w:r w:rsidRPr="007C1303">
              <w:rPr>
                <w:color w:val="000000" w:themeColor="text1"/>
                <w:sz w:val="24"/>
                <w:szCs w:val="24"/>
              </w:rPr>
              <w:t>Tiekėjo LST EN ISO 14001 arba EMAS sertifikatas arba kitas lygiavertis sertifikatas, patvirtintas nepriklausomos sertifikavimo įstaigos, atitinkančios Europos Sąjungos teisės aktus arba tarptautinius sertifikavimo standartus, patvirtinantis, kad tiekėjas, sutarties vykdymo laikotarpiu, darbams atlikti galės taikyti aplinkos apsaugos vadybos priemones arba kiti aplinkos apsaugos vadybos užtikrinimo priemonių įrodymai:</w:t>
            </w:r>
          </w:p>
          <w:p w14:paraId="39A73918" w14:textId="77777777" w:rsidR="00377DC7" w:rsidRPr="007C1303" w:rsidRDefault="00377DC7" w:rsidP="00A9692C">
            <w:pPr>
              <w:spacing w:after="0" w:line="240" w:lineRule="auto"/>
              <w:jc w:val="both"/>
              <w:rPr>
                <w:color w:val="000000" w:themeColor="text1"/>
                <w:sz w:val="24"/>
                <w:szCs w:val="24"/>
              </w:rPr>
            </w:pPr>
            <w:r w:rsidRPr="007C1303">
              <w:rPr>
                <w:color w:val="000000" w:themeColor="text1"/>
                <w:sz w:val="24"/>
                <w:szCs w:val="24"/>
              </w:rPr>
              <w:t xml:space="preserve">1. Žaliojo kriterijaus / reikalavimo aprašas, kuriame nurodomas Tiekėjo, sutarties vykdymo laikotarpiu, Darbams atlikti taikomų aplinkos apsaugos vadybos priemonių aprašymas, tenkinantis visus šiuos reikalavimus (kartu pateikiami tai įrodantys dokumentai (pateikiamos šių dokumentų kopijos)): </w:t>
            </w:r>
          </w:p>
          <w:p w14:paraId="5F462037" w14:textId="77777777" w:rsidR="00377DC7" w:rsidRPr="007C1303" w:rsidRDefault="00377DC7" w:rsidP="00A9692C">
            <w:pPr>
              <w:spacing w:after="0" w:line="240" w:lineRule="auto"/>
              <w:jc w:val="both"/>
              <w:rPr>
                <w:color w:val="000000" w:themeColor="text1"/>
                <w:sz w:val="24"/>
                <w:szCs w:val="24"/>
              </w:rPr>
            </w:pPr>
            <w:r w:rsidRPr="007C1303">
              <w:rPr>
                <w:color w:val="000000" w:themeColor="text1"/>
                <w:sz w:val="24"/>
                <w:szCs w:val="24"/>
              </w:rPr>
              <w:t xml:space="preserve">1.1. apibrėžta įmonės ar įstaigos vadovybės patvirtinta aplinkos apsaugos politika ir aplinkos apsaugos reikalavimų atitikimas atliekant darbus; </w:t>
            </w:r>
          </w:p>
          <w:p w14:paraId="204EB74C" w14:textId="77777777" w:rsidR="00377DC7" w:rsidRPr="007C1303" w:rsidRDefault="00377DC7" w:rsidP="00A9692C">
            <w:pPr>
              <w:spacing w:after="0" w:line="240" w:lineRule="auto"/>
              <w:jc w:val="both"/>
              <w:rPr>
                <w:color w:val="000000" w:themeColor="text1"/>
                <w:sz w:val="24"/>
                <w:szCs w:val="24"/>
              </w:rPr>
            </w:pPr>
            <w:r w:rsidRPr="007C1303">
              <w:rPr>
                <w:color w:val="000000" w:themeColor="text1"/>
                <w:sz w:val="24"/>
                <w:szCs w:val="24"/>
              </w:rPr>
              <w:t>1.2. nustatyti reikšmingiausi aplinkos apsaugos aspektai, kuriems įtaką daro, gali daryti įmonės ar įstaigos vykdoma veikla, ir šiuos aplinkos apsaugos aspektus reglamentuojantys teisės aktai;</w:t>
            </w:r>
          </w:p>
          <w:p w14:paraId="06DAA5DF" w14:textId="77777777" w:rsidR="00377DC7" w:rsidRPr="007C1303" w:rsidRDefault="00377DC7" w:rsidP="00A9692C">
            <w:pPr>
              <w:spacing w:after="0" w:line="240" w:lineRule="auto"/>
              <w:jc w:val="both"/>
              <w:rPr>
                <w:color w:val="000000" w:themeColor="text1"/>
                <w:sz w:val="24"/>
                <w:szCs w:val="24"/>
              </w:rPr>
            </w:pPr>
            <w:r w:rsidRPr="007C1303">
              <w:rPr>
                <w:color w:val="000000" w:themeColor="text1"/>
                <w:sz w:val="24"/>
                <w:szCs w:val="24"/>
              </w:rPr>
              <w:t>1.3. nustatyti aplinkosauginiai tikslai ir uždaviniai bei priemonės šiems tikslams pasiekti;</w:t>
            </w:r>
          </w:p>
          <w:p w14:paraId="0D1A0587" w14:textId="77777777" w:rsidR="00377DC7" w:rsidRPr="007C1303" w:rsidRDefault="00377DC7" w:rsidP="00A9692C">
            <w:pPr>
              <w:spacing w:after="0" w:line="240" w:lineRule="auto"/>
              <w:jc w:val="both"/>
              <w:rPr>
                <w:color w:val="000000" w:themeColor="text1"/>
                <w:sz w:val="24"/>
                <w:szCs w:val="24"/>
              </w:rPr>
            </w:pPr>
            <w:r w:rsidRPr="007C1303">
              <w:rPr>
                <w:color w:val="000000" w:themeColor="text1"/>
                <w:sz w:val="24"/>
                <w:szCs w:val="24"/>
              </w:rPr>
              <w:t xml:space="preserve">1.4. numatyta aplinkosauginių tikslų įgyvendinimo stebėsena – paskirti atsakingi </w:t>
            </w:r>
            <w:r w:rsidRPr="007C1303">
              <w:rPr>
                <w:color w:val="000000" w:themeColor="text1"/>
                <w:sz w:val="24"/>
                <w:szCs w:val="24"/>
              </w:rPr>
              <w:lastRenderedPageBreak/>
              <w:t>asmenys, nustatyta jų atsakomybė, pareigos ir priemonių įgyvendinimo terminai;</w:t>
            </w:r>
          </w:p>
          <w:p w14:paraId="3A52B148" w14:textId="77777777" w:rsidR="00377DC7" w:rsidRPr="007C1303" w:rsidRDefault="00377DC7" w:rsidP="00A9692C">
            <w:pPr>
              <w:spacing w:after="0" w:line="240" w:lineRule="auto"/>
              <w:jc w:val="both"/>
              <w:rPr>
                <w:color w:val="000000" w:themeColor="text1"/>
                <w:sz w:val="24"/>
                <w:szCs w:val="24"/>
              </w:rPr>
            </w:pPr>
            <w:r w:rsidRPr="007C1303">
              <w:rPr>
                <w:color w:val="000000" w:themeColor="text1"/>
                <w:sz w:val="24"/>
                <w:szCs w:val="24"/>
              </w:rPr>
              <w:t>1.5. parengtas aplinkosauginių ir avarinių situacijų valdymo planas;</w:t>
            </w:r>
          </w:p>
          <w:p w14:paraId="1167FB90" w14:textId="77777777" w:rsidR="00377DC7" w:rsidRPr="007C1303" w:rsidRDefault="00377DC7" w:rsidP="00A9692C">
            <w:pPr>
              <w:spacing w:after="0" w:line="240" w:lineRule="auto"/>
              <w:jc w:val="both"/>
              <w:rPr>
                <w:color w:val="000000" w:themeColor="text1"/>
                <w:sz w:val="24"/>
                <w:szCs w:val="24"/>
              </w:rPr>
            </w:pPr>
            <w:r w:rsidRPr="007C1303">
              <w:rPr>
                <w:color w:val="000000" w:themeColor="text1"/>
                <w:sz w:val="24"/>
                <w:szCs w:val="24"/>
              </w:rPr>
              <w:t>1.6. vykdoma aplinkosauginio gerinimo veiklos kontrolė (pvz., parengiamos kasmetinės ataskaitos, kurios pateikiamos, pristatomos įmonės vadovybei).</w:t>
            </w:r>
          </w:p>
          <w:p w14:paraId="5D2A8612" w14:textId="77777777" w:rsidR="00377DC7" w:rsidRPr="007C1303" w:rsidRDefault="00377DC7" w:rsidP="00A9692C">
            <w:pPr>
              <w:spacing w:after="0" w:line="240" w:lineRule="auto"/>
              <w:jc w:val="both"/>
              <w:rPr>
                <w:color w:val="000000" w:themeColor="text1"/>
                <w:sz w:val="24"/>
                <w:szCs w:val="24"/>
              </w:rPr>
            </w:pPr>
            <w:r w:rsidRPr="007C1303">
              <w:rPr>
                <w:color w:val="000000" w:themeColor="text1"/>
                <w:sz w:val="24"/>
                <w:szCs w:val="24"/>
              </w:rPr>
              <w:t>arba</w:t>
            </w:r>
          </w:p>
          <w:p w14:paraId="43665AAC" w14:textId="77777777" w:rsidR="00377DC7" w:rsidRPr="007C1303" w:rsidRDefault="00377DC7" w:rsidP="00A9692C">
            <w:pPr>
              <w:spacing w:after="0" w:line="240" w:lineRule="auto"/>
              <w:jc w:val="both"/>
              <w:rPr>
                <w:color w:val="000000" w:themeColor="text1"/>
                <w:sz w:val="24"/>
                <w:szCs w:val="24"/>
              </w:rPr>
            </w:pPr>
            <w:r w:rsidRPr="007C1303">
              <w:rPr>
                <w:color w:val="000000" w:themeColor="text1"/>
                <w:sz w:val="24"/>
                <w:szCs w:val="24"/>
              </w:rPr>
              <w:t>2. tiekėjo, darbams atlikti, taikomos (-ų) aplinkos apsaugos vadybos priemonės (-</w:t>
            </w:r>
            <w:proofErr w:type="spellStart"/>
            <w:r w:rsidRPr="007C1303">
              <w:rPr>
                <w:color w:val="000000" w:themeColor="text1"/>
                <w:sz w:val="24"/>
                <w:szCs w:val="24"/>
              </w:rPr>
              <w:t>ių</w:t>
            </w:r>
            <w:proofErr w:type="spellEnd"/>
            <w:r w:rsidRPr="007C1303">
              <w:rPr>
                <w:color w:val="000000" w:themeColor="text1"/>
                <w:sz w:val="24"/>
                <w:szCs w:val="24"/>
              </w:rPr>
              <w:t>), susijusios (-</w:t>
            </w:r>
            <w:proofErr w:type="spellStart"/>
            <w:r w:rsidRPr="007C1303">
              <w:rPr>
                <w:color w:val="000000" w:themeColor="text1"/>
                <w:sz w:val="24"/>
                <w:szCs w:val="24"/>
              </w:rPr>
              <w:t>ių</w:t>
            </w:r>
            <w:proofErr w:type="spellEnd"/>
            <w:r w:rsidRPr="007C1303">
              <w:rPr>
                <w:color w:val="000000" w:themeColor="text1"/>
                <w:sz w:val="24"/>
                <w:szCs w:val="24"/>
              </w:rPr>
              <w:t>) su veiksmingos gyvūnijos ir augalijos apsaugos statybvietėje ir aplink ją užtikrinimu,  statybvietėje susidarančių atliekų kiekio mažinimu, skleidžiamo triukšmo mažinimu, efektyviu elektros energijos ir vandens naudojimu aprašymas.</w:t>
            </w:r>
          </w:p>
          <w:p w14:paraId="48B1552C" w14:textId="77777777" w:rsidR="00377DC7" w:rsidRPr="007C1303" w:rsidRDefault="00377DC7" w:rsidP="00A9692C">
            <w:pPr>
              <w:spacing w:after="0" w:line="240" w:lineRule="auto"/>
              <w:jc w:val="both"/>
              <w:rPr>
                <w:color w:val="000000" w:themeColor="text1"/>
                <w:sz w:val="24"/>
                <w:szCs w:val="24"/>
              </w:rPr>
            </w:pPr>
            <w:r w:rsidRPr="007C1303">
              <w:rPr>
                <w:color w:val="000000" w:themeColor="text1"/>
                <w:sz w:val="24"/>
                <w:szCs w:val="24"/>
              </w:rPr>
              <w:t>arba</w:t>
            </w:r>
          </w:p>
          <w:p w14:paraId="561D46E9" w14:textId="77777777" w:rsidR="00377DC7" w:rsidRPr="007C1303" w:rsidRDefault="00377DC7" w:rsidP="00A9692C">
            <w:pPr>
              <w:spacing w:after="0" w:line="240" w:lineRule="auto"/>
              <w:jc w:val="both"/>
              <w:rPr>
                <w:color w:val="000000" w:themeColor="text1"/>
                <w:sz w:val="24"/>
                <w:szCs w:val="24"/>
              </w:rPr>
            </w:pPr>
            <w:r w:rsidRPr="007C1303">
              <w:rPr>
                <w:color w:val="000000" w:themeColor="text1"/>
                <w:sz w:val="24"/>
                <w:szCs w:val="24"/>
              </w:rPr>
              <w:t>3. kiti lygiaverčiai įrodymai (pavyzdinis sąrašas):</w:t>
            </w:r>
          </w:p>
          <w:p w14:paraId="3C362EE3" w14:textId="77777777" w:rsidR="00377DC7" w:rsidRPr="007C1303" w:rsidRDefault="00377DC7" w:rsidP="00A9692C">
            <w:pPr>
              <w:spacing w:after="0" w:line="240" w:lineRule="auto"/>
              <w:jc w:val="both"/>
              <w:rPr>
                <w:color w:val="000000" w:themeColor="text1"/>
                <w:sz w:val="24"/>
                <w:szCs w:val="24"/>
              </w:rPr>
            </w:pPr>
            <w:r w:rsidRPr="007C1303">
              <w:rPr>
                <w:color w:val="000000" w:themeColor="text1"/>
                <w:sz w:val="24"/>
                <w:szCs w:val="24"/>
              </w:rPr>
              <w:t>3.1. tiekėjo patvirtintas Energijos taupymo ir kaštų mažinimo planas (Energetikos tvarumo planas) ir/arba</w:t>
            </w:r>
          </w:p>
          <w:p w14:paraId="05B196EE" w14:textId="77777777" w:rsidR="00377DC7" w:rsidRPr="007C1303" w:rsidRDefault="00377DC7" w:rsidP="00A9692C">
            <w:pPr>
              <w:spacing w:after="0" w:line="240" w:lineRule="auto"/>
              <w:jc w:val="both"/>
              <w:rPr>
                <w:color w:val="000000" w:themeColor="text1"/>
                <w:sz w:val="24"/>
                <w:szCs w:val="24"/>
              </w:rPr>
            </w:pPr>
            <w:r w:rsidRPr="007C1303">
              <w:rPr>
                <w:color w:val="000000" w:themeColor="text1"/>
                <w:sz w:val="24"/>
                <w:szCs w:val="24"/>
              </w:rPr>
              <w:t>3.2. tiekėjo patvirtinta aplinkos apsaugos politika, kurioje reglamentuojamos priemonės susijusios su pakartotinai panaudotų medžiagų naudojimu ir/arba</w:t>
            </w:r>
          </w:p>
          <w:p w14:paraId="08F7E17C" w14:textId="77777777" w:rsidR="00377DC7" w:rsidRPr="007C1303" w:rsidRDefault="00377DC7" w:rsidP="00A9692C">
            <w:pPr>
              <w:spacing w:after="0" w:line="240" w:lineRule="auto"/>
              <w:jc w:val="both"/>
              <w:rPr>
                <w:color w:val="000000" w:themeColor="text1"/>
                <w:sz w:val="24"/>
                <w:szCs w:val="24"/>
              </w:rPr>
            </w:pPr>
            <w:r w:rsidRPr="007C1303">
              <w:rPr>
                <w:color w:val="000000" w:themeColor="text1"/>
                <w:sz w:val="24"/>
                <w:szCs w:val="24"/>
              </w:rPr>
              <w:t>3.3. tiekėjo patvirtintas atliekų mažinimo planas.</w:t>
            </w:r>
          </w:p>
        </w:tc>
        <w:tc>
          <w:tcPr>
            <w:tcW w:w="3639" w:type="dxa"/>
          </w:tcPr>
          <w:p w14:paraId="28920E4A" w14:textId="77777777" w:rsidR="00377DC7" w:rsidRPr="007C1303" w:rsidRDefault="00377DC7" w:rsidP="00A9692C">
            <w:pPr>
              <w:spacing w:after="0" w:line="240" w:lineRule="auto"/>
              <w:jc w:val="both"/>
              <w:rPr>
                <w:bCs/>
                <w:sz w:val="24"/>
                <w:szCs w:val="24"/>
              </w:rPr>
            </w:pPr>
            <w:r w:rsidRPr="007C1303">
              <w:rPr>
                <w:bCs/>
                <w:sz w:val="24"/>
                <w:szCs w:val="24"/>
              </w:rPr>
              <w:lastRenderedPageBreak/>
              <w:t>Atsižvelgiant į prisiimamus įsipareigojimus sutarčiai vykdyti:</w:t>
            </w:r>
          </w:p>
          <w:p w14:paraId="063B0839" w14:textId="77777777" w:rsidR="00377DC7" w:rsidRPr="007C1303" w:rsidRDefault="00377DC7" w:rsidP="00A9692C">
            <w:pPr>
              <w:spacing w:after="0" w:line="240" w:lineRule="auto"/>
              <w:jc w:val="both"/>
              <w:rPr>
                <w:bCs/>
                <w:sz w:val="24"/>
                <w:szCs w:val="24"/>
              </w:rPr>
            </w:pPr>
            <w:r w:rsidRPr="007C1303">
              <w:rPr>
                <w:bCs/>
                <w:sz w:val="24"/>
                <w:szCs w:val="24"/>
              </w:rPr>
              <w:t>tiekėjas, tiekėjų grupės nariai ir (arba) ūkio subjektas, kurio pajėgumais remiasi tiekėjas, jeigu tiekėjas įrodys, kad šio ūkio subjekto ištekliai jam bus prieinami.</w:t>
            </w:r>
          </w:p>
        </w:tc>
      </w:tr>
    </w:tbl>
    <w:p w14:paraId="132EDDE2" w14:textId="77777777" w:rsidR="00C61A3C" w:rsidRPr="00C61A3C" w:rsidRDefault="00C61A3C" w:rsidP="00C61A3C">
      <w:pPr>
        <w:pStyle w:val="Sraopastraipa"/>
        <w:numPr>
          <w:ilvl w:val="0"/>
          <w:numId w:val="2"/>
        </w:numPr>
        <w:spacing w:after="0" w:line="240" w:lineRule="auto"/>
        <w:rPr>
          <w:rFonts w:ascii="Times New Roman" w:hAnsi="Times New Roman" w:cs="Times New Roman"/>
          <w:sz w:val="24"/>
          <w:szCs w:val="24"/>
          <w:lang w:val="lt-LT"/>
        </w:rPr>
      </w:pPr>
      <w:r w:rsidRPr="00C61A3C">
        <w:rPr>
          <w:rFonts w:ascii="Times New Roman" w:hAnsi="Times New Roman" w:cs="Times New Roman"/>
          <w:sz w:val="24"/>
          <w:szCs w:val="24"/>
          <w:lang w:val="lt-LT"/>
        </w:rPr>
        <w:t xml:space="preserve">Tiekėjų atitiktis kvalifikacijos reikalavimams vertinama vadovaujantis Pirkimo sąlygose nustatyta pasiūlymų vertinimo tvarka. </w:t>
      </w:r>
    </w:p>
    <w:p w14:paraId="0802D868" w14:textId="77777777" w:rsidR="00C61A3C" w:rsidRPr="00C61A3C" w:rsidRDefault="00C61A3C" w:rsidP="00A540F6">
      <w:pPr>
        <w:pStyle w:val="Sraopastraipa"/>
        <w:numPr>
          <w:ilvl w:val="0"/>
          <w:numId w:val="2"/>
        </w:numPr>
        <w:spacing w:after="0" w:line="240" w:lineRule="auto"/>
        <w:ind w:left="0" w:firstLine="360"/>
        <w:rPr>
          <w:rFonts w:ascii="Times New Roman" w:hAnsi="Times New Roman" w:cs="Times New Roman"/>
          <w:sz w:val="24"/>
          <w:szCs w:val="24"/>
          <w:lang w:val="lt-LT"/>
        </w:rPr>
      </w:pPr>
      <w:r w:rsidRPr="00C61A3C">
        <w:rPr>
          <w:rFonts w:ascii="Times New Roman" w:hAnsi="Times New Roman" w:cs="Times New Roman"/>
          <w:sz w:val="24"/>
          <w:szCs w:val="24"/>
          <w:lang w:val="lt-LT"/>
        </w:rPr>
        <w:t>Tiekėjų kvalifikacijos patikslinimai/papildymai/paaiškinimai atliekami vadovaujantis 2022 m. gruodžio 30 d. Viešųjų pirkimų tarnybos direktoriaus įsakymu patvirtintomis taisyklėmis Nr. 1S-240 „Dėl pasiūlymų patikslinimo, papildymo ar paaiškinimo taisyklių patvirtinimo“</w:t>
      </w:r>
      <w:r w:rsidRPr="00C61A3C">
        <w:rPr>
          <w:rFonts w:ascii="Times New Roman" w:hAnsi="Times New Roman" w:cs="Times New Roman"/>
          <w:sz w:val="24"/>
          <w:szCs w:val="24"/>
          <w:vertAlign w:val="superscript"/>
          <w:lang w:val="lt-LT"/>
        </w:rPr>
        <w:footnoteReference w:id="2"/>
      </w:r>
      <w:r w:rsidRPr="00C61A3C">
        <w:rPr>
          <w:rFonts w:ascii="Times New Roman" w:hAnsi="Times New Roman" w:cs="Times New Roman"/>
          <w:sz w:val="24"/>
          <w:szCs w:val="24"/>
          <w:lang w:val="lt-LT"/>
        </w:rPr>
        <w:t>.</w:t>
      </w:r>
    </w:p>
    <w:p w14:paraId="7034D52F" w14:textId="77777777" w:rsidR="00C61A3C" w:rsidRPr="00C61A3C" w:rsidRDefault="00C61A3C" w:rsidP="00C61A3C">
      <w:pPr>
        <w:pStyle w:val="Sraopastraipa"/>
        <w:numPr>
          <w:ilvl w:val="0"/>
          <w:numId w:val="2"/>
        </w:numPr>
        <w:spacing w:after="0" w:line="240" w:lineRule="auto"/>
        <w:rPr>
          <w:rFonts w:ascii="Times New Roman" w:hAnsi="Times New Roman" w:cs="Times New Roman"/>
          <w:sz w:val="24"/>
          <w:szCs w:val="24"/>
          <w:lang w:val="lt-LT"/>
        </w:rPr>
      </w:pPr>
      <w:r w:rsidRPr="00C61A3C">
        <w:rPr>
          <w:rFonts w:ascii="Times New Roman" w:hAnsi="Times New Roman" w:cs="Times New Roman"/>
          <w:sz w:val="24"/>
          <w:szCs w:val="24"/>
          <w:lang w:val="lt-LT"/>
        </w:rPr>
        <w:t>Kitos pastabos:</w:t>
      </w:r>
    </w:p>
    <w:p w14:paraId="35E37040" w14:textId="77777777" w:rsidR="00C61A3C" w:rsidRPr="00C61A3C" w:rsidRDefault="00C61A3C" w:rsidP="00A540F6">
      <w:pPr>
        <w:pStyle w:val="Sraopastraipa"/>
        <w:numPr>
          <w:ilvl w:val="1"/>
          <w:numId w:val="3"/>
        </w:numPr>
        <w:spacing w:after="0" w:line="240" w:lineRule="auto"/>
        <w:ind w:left="0" w:firstLine="709"/>
        <w:rPr>
          <w:rFonts w:ascii="Times New Roman" w:hAnsi="Times New Roman" w:cs="Times New Roman"/>
          <w:sz w:val="24"/>
          <w:szCs w:val="24"/>
          <w:lang w:val="lt-LT"/>
        </w:rPr>
      </w:pPr>
      <w:r w:rsidRPr="00C61A3C">
        <w:rPr>
          <w:rFonts w:ascii="Times New Roman" w:hAnsi="Times New Roman" w:cs="Times New Roman"/>
          <w:sz w:val="24"/>
          <w:szCs w:val="24"/>
          <w:lang w:val="lt-LT"/>
        </w:rPr>
        <w:lastRenderedPageBreak/>
        <w:t>jeigu pasiūlymą teikia ūkio subjektų grupė – reikalavimą turi atitikti ūkio subjektų grupės nario (-</w:t>
      </w:r>
      <w:proofErr w:type="spellStart"/>
      <w:r w:rsidRPr="00C61A3C">
        <w:rPr>
          <w:rFonts w:ascii="Times New Roman" w:hAnsi="Times New Roman" w:cs="Times New Roman"/>
          <w:sz w:val="24"/>
          <w:szCs w:val="24"/>
          <w:lang w:val="lt-LT"/>
        </w:rPr>
        <w:t>ių</w:t>
      </w:r>
      <w:proofErr w:type="spellEnd"/>
      <w:r w:rsidRPr="00C61A3C">
        <w:rPr>
          <w:rFonts w:ascii="Times New Roman" w:hAnsi="Times New Roman" w:cs="Times New Roman"/>
          <w:sz w:val="24"/>
          <w:szCs w:val="24"/>
          <w:lang w:val="lt-LT"/>
        </w:rPr>
        <w:t>) specialistai, atsižvelgiant į jų prisiimamus įsipareigojimus pirkimo sutarčiai vykdyti;</w:t>
      </w:r>
    </w:p>
    <w:p w14:paraId="71560A9C" w14:textId="77777777" w:rsidR="00C61A3C" w:rsidRPr="00C61A3C" w:rsidRDefault="00C61A3C" w:rsidP="00A540F6">
      <w:pPr>
        <w:pStyle w:val="Sraopastraipa"/>
        <w:numPr>
          <w:ilvl w:val="1"/>
          <w:numId w:val="3"/>
        </w:numPr>
        <w:spacing w:after="0" w:line="240" w:lineRule="auto"/>
        <w:ind w:left="0" w:firstLine="567"/>
        <w:rPr>
          <w:rFonts w:ascii="Times New Roman" w:hAnsi="Times New Roman" w:cs="Times New Roman"/>
          <w:sz w:val="24"/>
          <w:szCs w:val="24"/>
          <w:lang w:val="lt-LT"/>
        </w:rPr>
      </w:pPr>
      <w:r w:rsidRPr="00C61A3C">
        <w:rPr>
          <w:rFonts w:ascii="Times New Roman" w:hAnsi="Times New Roman" w:cs="Times New Roman"/>
          <w:sz w:val="24"/>
          <w:szCs w:val="24"/>
          <w:lang w:val="lt-LT"/>
        </w:rPr>
        <w:t>tiekėjas gali remtis kitų ūkio subjektų pajėgumu tik tuo atveju, jeigu tie subjektai (jų darbuotojai) patys vykdys tą pirkimo sutarties dalį, kuriai reikia jų turimo pajėgumo;</w:t>
      </w:r>
    </w:p>
    <w:p w14:paraId="0CE1E7D4" w14:textId="77777777" w:rsidR="00C61A3C" w:rsidRPr="00C61A3C" w:rsidRDefault="00C61A3C" w:rsidP="00C61A3C">
      <w:pPr>
        <w:pStyle w:val="Sraopastraipa"/>
        <w:numPr>
          <w:ilvl w:val="0"/>
          <w:numId w:val="2"/>
        </w:numPr>
        <w:spacing w:line="240" w:lineRule="auto"/>
        <w:rPr>
          <w:rFonts w:ascii="Times New Roman" w:hAnsi="Times New Roman" w:cs="Times New Roman"/>
          <w:sz w:val="24"/>
          <w:szCs w:val="24"/>
          <w:lang w:val="lt-LT"/>
        </w:rPr>
      </w:pPr>
      <w:r w:rsidRPr="00C61A3C">
        <w:rPr>
          <w:rFonts w:ascii="Times New Roman" w:hAnsi="Times New Roman" w:cs="Times New Roman"/>
          <w:sz w:val="24"/>
          <w:szCs w:val="24"/>
          <w:lang w:val="lt-LT"/>
        </w:rPr>
        <w:t xml:space="preserve">Perkančioji organizacija nereikalauja, kad tiekėjai laikytųsi energijos vartojimo efektyvumo </w:t>
      </w:r>
      <w:r w:rsidRPr="00C61A3C">
        <w:rPr>
          <w:rFonts w:ascii="Times New Roman" w:hAnsi="Times New Roman" w:cs="Times New Roman"/>
          <w:iCs/>
          <w:sz w:val="24"/>
          <w:szCs w:val="24"/>
          <w:lang w:val="lt-LT"/>
        </w:rPr>
        <w:t>kriterijų</w:t>
      </w:r>
    </w:p>
    <w:p w14:paraId="51876BE2" w14:textId="77777777" w:rsidR="00C61A3C" w:rsidRPr="00C61A3C" w:rsidRDefault="00C61A3C" w:rsidP="00A540F6">
      <w:pPr>
        <w:pStyle w:val="Sraopastraipa"/>
        <w:numPr>
          <w:ilvl w:val="0"/>
          <w:numId w:val="2"/>
        </w:numPr>
        <w:spacing w:after="0" w:line="240" w:lineRule="auto"/>
        <w:ind w:left="0" w:firstLine="360"/>
        <w:rPr>
          <w:rFonts w:ascii="Times New Roman" w:hAnsi="Times New Roman" w:cs="Times New Roman"/>
          <w:sz w:val="24"/>
          <w:szCs w:val="24"/>
          <w:lang w:val="lt-LT"/>
        </w:rPr>
      </w:pPr>
      <w:r w:rsidRPr="00C61A3C">
        <w:rPr>
          <w:rFonts w:ascii="Times New Roman" w:hAnsi="Times New Roman" w:cs="Times New Roman"/>
          <w:sz w:val="24"/>
          <w:szCs w:val="24"/>
          <w:lang w:val="lt-LT"/>
        </w:rPr>
        <w:t>Šiame priede reikalaujama kvalifikacija ir (arba) atitiktis energijos vartojimo ir (arba) aplinkos apsaugos ir (arba) socialinių kriterijų reikalavimams turi būti įgyta iki pasiūlymų pateikimo termino pabaigos.</w:t>
      </w:r>
    </w:p>
    <w:p w14:paraId="7DFA15F0" w14:textId="77777777" w:rsidR="00916531" w:rsidRPr="007C1303" w:rsidRDefault="00916531" w:rsidP="008127C2">
      <w:pPr>
        <w:pStyle w:val="Sraopastraipa"/>
        <w:spacing w:after="0" w:line="240" w:lineRule="auto"/>
        <w:ind w:left="0"/>
        <w:jc w:val="both"/>
        <w:rPr>
          <w:rFonts w:ascii="Times New Roman" w:hAnsi="Times New Roman" w:cs="Times New Roman"/>
          <w:sz w:val="24"/>
          <w:szCs w:val="24"/>
          <w:lang w:val="lt-LT"/>
        </w:rPr>
      </w:pPr>
    </w:p>
    <w:sectPr w:rsidR="00916531" w:rsidRPr="007C1303" w:rsidSect="00CA556E">
      <w:headerReference w:type="default" r:id="rId12"/>
      <w:footerReference w:type="default" r:id="rId13"/>
      <w:headerReference w:type="first" r:id="rId14"/>
      <w:pgSz w:w="16838" w:h="11906" w:orient="landscape" w:code="9"/>
      <w:pgMar w:top="1134" w:right="1134" w:bottom="567" w:left="113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619922" w14:textId="77777777" w:rsidR="00447F3F" w:rsidRDefault="00447F3F" w:rsidP="00916531">
      <w:pPr>
        <w:spacing w:after="0" w:line="240" w:lineRule="auto"/>
      </w:pPr>
      <w:r>
        <w:separator/>
      </w:r>
    </w:p>
  </w:endnote>
  <w:endnote w:type="continuationSeparator" w:id="0">
    <w:p w14:paraId="4B2A98E3" w14:textId="77777777" w:rsidR="00447F3F" w:rsidRDefault="00447F3F" w:rsidP="00916531">
      <w:pPr>
        <w:spacing w:after="0" w:line="240" w:lineRule="auto"/>
      </w:pPr>
      <w:r>
        <w:continuationSeparator/>
      </w:r>
    </w:p>
  </w:endnote>
  <w:endnote w:type="continuationNotice" w:id="1">
    <w:p w14:paraId="4DAE4C2A" w14:textId="77777777" w:rsidR="00447F3F" w:rsidRDefault="00447F3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0"/>
        <w:szCs w:val="20"/>
      </w:rPr>
      <w:id w:val="-233247369"/>
      <w:docPartObj>
        <w:docPartGallery w:val="Page Numbers (Bottom of Page)"/>
        <w:docPartUnique/>
      </w:docPartObj>
    </w:sdtPr>
    <w:sdtEndPr/>
    <w:sdtContent>
      <w:p w14:paraId="4F50D7BD" w14:textId="61F548AE" w:rsidR="00BB6BD1" w:rsidRPr="006D53B7" w:rsidRDefault="007C1303" w:rsidP="006D53B7">
        <w:pPr>
          <w:pStyle w:val="Porat"/>
          <w:jc w:val="center"/>
          <w:rPr>
            <w:rFonts w:ascii="Times New Roman" w:hAnsi="Times New Roman" w:cs="Times New Roman"/>
            <w:sz w:val="20"/>
            <w:szCs w:val="20"/>
          </w:rPr>
        </w:pPr>
        <w:r w:rsidRPr="00843641">
          <w:rPr>
            <w:rFonts w:ascii="Times New Roman" w:hAnsi="Times New Roman" w:cs="Times New Roman"/>
          </w:rPr>
          <w:fldChar w:fldCharType="begin"/>
        </w:r>
        <w:r w:rsidRPr="00843641">
          <w:rPr>
            <w:rFonts w:ascii="Times New Roman" w:hAnsi="Times New Roman" w:cs="Times New Roman"/>
          </w:rPr>
          <w:instrText xml:space="preserve"> PAGE  \* Arabic  \* MERGEFORMAT </w:instrText>
        </w:r>
        <w:r w:rsidRPr="00843641">
          <w:rPr>
            <w:rFonts w:ascii="Times New Roman" w:hAnsi="Times New Roman" w:cs="Times New Roman"/>
          </w:rPr>
          <w:fldChar w:fldCharType="separate"/>
        </w:r>
        <w:r w:rsidRPr="00843641">
          <w:rPr>
            <w:rFonts w:ascii="Times New Roman" w:hAnsi="Times New Roman" w:cs="Times New Roman"/>
            <w:noProof/>
          </w:rPr>
          <w:t>1</w:t>
        </w:r>
        <w:r w:rsidRPr="00843641">
          <w:rPr>
            <w:rFonts w:ascii="Times New Roman" w:hAnsi="Times New Roman" w:cs="Times New Roman"/>
          </w:rPr>
          <w:fldChar w:fldCharType="end"/>
        </w:r>
        <w:r w:rsidRPr="00843641">
          <w:rPr>
            <w:rFonts w:ascii="Times New Roman" w:hAnsi="Times New Roman" w:cs="Times New Roman"/>
          </w:rPr>
          <w:t xml:space="preserve"> / </w:t>
        </w:r>
        <w:r w:rsidRPr="00843641">
          <w:rPr>
            <w:rFonts w:ascii="Times New Roman" w:hAnsi="Times New Roman" w:cs="Times New Roman"/>
          </w:rPr>
          <w:fldChar w:fldCharType="begin"/>
        </w:r>
        <w:r w:rsidRPr="00843641">
          <w:rPr>
            <w:rFonts w:ascii="Times New Roman" w:hAnsi="Times New Roman" w:cs="Times New Roman"/>
          </w:rPr>
          <w:instrText xml:space="preserve"> NUMPAGES  \* Arabic  \* MERGEFORMAT </w:instrText>
        </w:r>
        <w:r w:rsidRPr="00843641">
          <w:rPr>
            <w:rFonts w:ascii="Times New Roman" w:hAnsi="Times New Roman" w:cs="Times New Roman"/>
          </w:rPr>
          <w:fldChar w:fldCharType="separate"/>
        </w:r>
        <w:r w:rsidRPr="00843641">
          <w:rPr>
            <w:rFonts w:ascii="Times New Roman" w:hAnsi="Times New Roman" w:cs="Times New Roman"/>
            <w:noProof/>
          </w:rPr>
          <w:t>2</w:t>
        </w:r>
        <w:r w:rsidRPr="00843641">
          <w:rPr>
            <w:rFonts w:ascii="Times New Roman" w:hAnsi="Times New Roman" w:cs="Times New Roman"/>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FA4617" w14:textId="77777777" w:rsidR="00447F3F" w:rsidRDefault="00447F3F" w:rsidP="00916531">
      <w:pPr>
        <w:spacing w:after="0" w:line="240" w:lineRule="auto"/>
      </w:pPr>
      <w:r>
        <w:separator/>
      </w:r>
    </w:p>
  </w:footnote>
  <w:footnote w:type="continuationSeparator" w:id="0">
    <w:p w14:paraId="728D32C2" w14:textId="77777777" w:rsidR="00447F3F" w:rsidRDefault="00447F3F" w:rsidP="00916531">
      <w:pPr>
        <w:spacing w:after="0" w:line="240" w:lineRule="auto"/>
      </w:pPr>
      <w:r>
        <w:continuationSeparator/>
      </w:r>
    </w:p>
  </w:footnote>
  <w:footnote w:type="continuationNotice" w:id="1">
    <w:p w14:paraId="343AF876" w14:textId="77777777" w:rsidR="00447F3F" w:rsidRDefault="00447F3F">
      <w:pPr>
        <w:spacing w:after="0" w:line="240" w:lineRule="auto"/>
      </w:pPr>
    </w:p>
  </w:footnote>
  <w:footnote w:id="2">
    <w:p w14:paraId="53429BF6" w14:textId="77777777" w:rsidR="00C61A3C" w:rsidRDefault="00C61A3C" w:rsidP="00C61A3C">
      <w:pPr>
        <w:pStyle w:val="Puslapioinaostekstas"/>
        <w:jc w:val="both"/>
        <w:rPr>
          <w:rFonts w:asciiTheme="majorBidi" w:hAnsiTheme="majorBidi" w:cstheme="majorBidi"/>
        </w:rPr>
      </w:pPr>
      <w:r>
        <w:rPr>
          <w:rStyle w:val="Puslapioinaosnuoroda"/>
          <w:rFonts w:asciiTheme="majorBidi" w:hAnsiTheme="majorBidi" w:cstheme="majorBidi"/>
        </w:rPr>
        <w:footnoteRef/>
      </w:r>
      <w:r>
        <w:rPr>
          <w:rFonts w:asciiTheme="majorBidi" w:hAnsiTheme="majorBidi" w:cstheme="majorBidi"/>
        </w:rPr>
        <w:t xml:space="preserve"> https://e-seimasx.lrs.lt/portal/legalAct/lt/TAD/a4c424b2888111edbdcebd68a7a0df7e?jfwid=rwzi82n6s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E3C78F" w14:textId="77777777" w:rsidR="00BB6BD1" w:rsidRDefault="00BB6BD1">
    <w:pPr>
      <w:pStyle w:val="Antrats"/>
      <w:tabs>
        <w:tab w:val="left" w:pos="4005"/>
      </w:tabs>
    </w:pPr>
  </w:p>
  <w:p w14:paraId="1D6B9809" w14:textId="77777777" w:rsidR="00BB6BD1" w:rsidRDefault="00BB6BD1">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3402D9" w14:textId="77777777" w:rsidR="00C61A3C" w:rsidRPr="006A246D" w:rsidRDefault="00C61A3C" w:rsidP="00C61A3C">
    <w:pPr>
      <w:pStyle w:val="Antrat2"/>
      <w:ind w:left="4820"/>
      <w:jc w:val="right"/>
      <w:rPr>
        <w:rFonts w:ascii="Times New Roman" w:eastAsia="Calibri" w:hAnsi="Times New Roman" w:cs="Times New Roman"/>
        <w:color w:val="auto"/>
        <w:sz w:val="24"/>
        <w:szCs w:val="24"/>
      </w:rPr>
    </w:pPr>
    <w:bookmarkStart w:id="1" w:name="_Toc164520804"/>
    <w:bookmarkStart w:id="2" w:name="_Hlk168747701"/>
    <w:r w:rsidRPr="006A246D">
      <w:rPr>
        <w:rFonts w:ascii="Times New Roman" w:eastAsia="Calibri" w:hAnsi="Times New Roman" w:cs="Times New Roman"/>
        <w:color w:val="auto"/>
        <w:sz w:val="24"/>
        <w:szCs w:val="24"/>
      </w:rPr>
      <w:t>Pirkimo sąlygų 3 priedas „Tiekėjų kvalifikacijos reikalavimai ir reikalaujami kokybės bei aplinkos apsaugos vadybos sistemų standartai“</w:t>
    </w:r>
    <w:bookmarkEnd w:id="1"/>
  </w:p>
  <w:bookmarkEnd w:id="2"/>
  <w:p w14:paraId="032A249F" w14:textId="77777777" w:rsidR="00EC0D8A" w:rsidRDefault="00EC0D8A" w:rsidP="00EC0D8A">
    <w:pPr>
      <w:tabs>
        <w:tab w:val="center" w:pos="4680"/>
        <w:tab w:val="right" w:pos="9360"/>
      </w:tabs>
      <w:spacing w:after="0" w:line="240" w:lineRule="auto"/>
      <w:jc w:val="right"/>
      <w:rPr>
        <w:rFonts w:ascii="Times New Roman" w:eastAsiaTheme="minorEastAsia" w:hAnsi="Times New Roman" w:cs="Times New Roman"/>
        <w:lang w:eastAsia="lt-LT"/>
      </w:rPr>
    </w:pPr>
  </w:p>
  <w:p w14:paraId="585FC136" w14:textId="77777777" w:rsidR="00EC0D8A" w:rsidRDefault="00EC0D8A" w:rsidP="00EC0D8A">
    <w:pPr>
      <w:tabs>
        <w:tab w:val="center" w:pos="4680"/>
        <w:tab w:val="right" w:pos="9360"/>
      </w:tabs>
      <w:spacing w:after="0" w:line="240" w:lineRule="auto"/>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5C4073"/>
    <w:multiLevelType w:val="hybridMultilevel"/>
    <w:tmpl w:val="3D1E1F14"/>
    <w:lvl w:ilvl="0" w:tplc="D56E81B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FC262A0"/>
    <w:multiLevelType w:val="hybridMultilevel"/>
    <w:tmpl w:val="3C362F1A"/>
    <w:lvl w:ilvl="0" w:tplc="6D96A178">
      <w:start w:val="1"/>
      <w:numFmt w:val="decimal"/>
      <w:lvlText w:val="%1."/>
      <w:lvlJc w:val="left"/>
      <w:pPr>
        <w:ind w:left="720" w:hanging="360"/>
      </w:pPr>
      <w:rPr>
        <w:i w:val="0"/>
        <w:iCs/>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 w15:restartNumberingAfterBreak="0">
    <w:nsid w:val="64241463"/>
    <w:multiLevelType w:val="multilevel"/>
    <w:tmpl w:val="A770252E"/>
    <w:lvl w:ilvl="0">
      <w:start w:val="8"/>
      <w:numFmt w:val="decimal"/>
      <w:lvlText w:val="%1."/>
      <w:lvlJc w:val="left"/>
      <w:pPr>
        <w:ind w:left="360" w:hanging="360"/>
      </w:pPr>
    </w:lvl>
    <w:lvl w:ilvl="1">
      <w:start w:val="1"/>
      <w:numFmt w:val="decimal"/>
      <w:lvlText w:val="%1.%2."/>
      <w:lvlJc w:val="left"/>
      <w:pPr>
        <w:ind w:left="927" w:hanging="36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num w:numId="1" w16cid:durableId="1657758442">
    <w:abstractNumId w:val="0"/>
  </w:num>
  <w:num w:numId="2" w16cid:durableId="146245836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19854695">
    <w:abstractNumId w:val="2"/>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6531"/>
    <w:rsid w:val="00005AAC"/>
    <w:rsid w:val="000110C7"/>
    <w:rsid w:val="0001480C"/>
    <w:rsid w:val="000178B0"/>
    <w:rsid w:val="000236DB"/>
    <w:rsid w:val="00025235"/>
    <w:rsid w:val="000304AC"/>
    <w:rsid w:val="00031BBA"/>
    <w:rsid w:val="000321B1"/>
    <w:rsid w:val="0003291F"/>
    <w:rsid w:val="00033DEC"/>
    <w:rsid w:val="000346B6"/>
    <w:rsid w:val="0004093E"/>
    <w:rsid w:val="00044E9E"/>
    <w:rsid w:val="00056647"/>
    <w:rsid w:val="00060751"/>
    <w:rsid w:val="000631DA"/>
    <w:rsid w:val="000810D2"/>
    <w:rsid w:val="000941BE"/>
    <w:rsid w:val="000A140E"/>
    <w:rsid w:val="000B1500"/>
    <w:rsid w:val="000B325D"/>
    <w:rsid w:val="000B7F65"/>
    <w:rsid w:val="000C5FB8"/>
    <w:rsid w:val="000C76D1"/>
    <w:rsid w:val="000D7E3F"/>
    <w:rsid w:val="000E7594"/>
    <w:rsid w:val="000F3F71"/>
    <w:rsid w:val="0010056F"/>
    <w:rsid w:val="00111E12"/>
    <w:rsid w:val="001162CA"/>
    <w:rsid w:val="001166AF"/>
    <w:rsid w:val="001221B5"/>
    <w:rsid w:val="00124354"/>
    <w:rsid w:val="001270C1"/>
    <w:rsid w:val="00140475"/>
    <w:rsid w:val="00145004"/>
    <w:rsid w:val="0014629A"/>
    <w:rsid w:val="00147F84"/>
    <w:rsid w:val="00153503"/>
    <w:rsid w:val="00184725"/>
    <w:rsid w:val="00190A6C"/>
    <w:rsid w:val="001B60FF"/>
    <w:rsid w:val="001C5B7F"/>
    <w:rsid w:val="001C679B"/>
    <w:rsid w:val="001D1152"/>
    <w:rsid w:val="001D2C45"/>
    <w:rsid w:val="001D3666"/>
    <w:rsid w:val="001D702B"/>
    <w:rsid w:val="001F50A8"/>
    <w:rsid w:val="001F5804"/>
    <w:rsid w:val="002025AC"/>
    <w:rsid w:val="002037BF"/>
    <w:rsid w:val="00215D9A"/>
    <w:rsid w:val="00216EAC"/>
    <w:rsid w:val="00217053"/>
    <w:rsid w:val="00240A02"/>
    <w:rsid w:val="00252309"/>
    <w:rsid w:val="00252583"/>
    <w:rsid w:val="00257C0B"/>
    <w:rsid w:val="00281B83"/>
    <w:rsid w:val="00285C81"/>
    <w:rsid w:val="00286817"/>
    <w:rsid w:val="00292DF1"/>
    <w:rsid w:val="002A50E8"/>
    <w:rsid w:val="002B2AD8"/>
    <w:rsid w:val="002D07E7"/>
    <w:rsid w:val="002D2BBF"/>
    <w:rsid w:val="002E11A2"/>
    <w:rsid w:val="002E6C74"/>
    <w:rsid w:val="002E6FF8"/>
    <w:rsid w:val="002F0F5B"/>
    <w:rsid w:val="00307916"/>
    <w:rsid w:val="0032441F"/>
    <w:rsid w:val="003322EE"/>
    <w:rsid w:val="00343F53"/>
    <w:rsid w:val="003459B7"/>
    <w:rsid w:val="00351B18"/>
    <w:rsid w:val="003524BF"/>
    <w:rsid w:val="003575B2"/>
    <w:rsid w:val="00363C8E"/>
    <w:rsid w:val="00364AA5"/>
    <w:rsid w:val="00365E2E"/>
    <w:rsid w:val="00377DC7"/>
    <w:rsid w:val="003803CA"/>
    <w:rsid w:val="00390E0F"/>
    <w:rsid w:val="00393003"/>
    <w:rsid w:val="003B418D"/>
    <w:rsid w:val="003C1F5A"/>
    <w:rsid w:val="003D516B"/>
    <w:rsid w:val="003D7228"/>
    <w:rsid w:val="003E2634"/>
    <w:rsid w:val="003E3794"/>
    <w:rsid w:val="003E5BB3"/>
    <w:rsid w:val="003F2327"/>
    <w:rsid w:val="003F3483"/>
    <w:rsid w:val="003F56A3"/>
    <w:rsid w:val="003F73DF"/>
    <w:rsid w:val="004035DC"/>
    <w:rsid w:val="00414B30"/>
    <w:rsid w:val="0042162A"/>
    <w:rsid w:val="00421BC9"/>
    <w:rsid w:val="00423CF5"/>
    <w:rsid w:val="00426138"/>
    <w:rsid w:val="00432467"/>
    <w:rsid w:val="00447F3F"/>
    <w:rsid w:val="004638A0"/>
    <w:rsid w:val="004712FC"/>
    <w:rsid w:val="004919FB"/>
    <w:rsid w:val="004952B8"/>
    <w:rsid w:val="004A357B"/>
    <w:rsid w:val="004C0ECA"/>
    <w:rsid w:val="004D4DFC"/>
    <w:rsid w:val="004D79F2"/>
    <w:rsid w:val="004D7C91"/>
    <w:rsid w:val="004E7769"/>
    <w:rsid w:val="004F2094"/>
    <w:rsid w:val="004F4DCB"/>
    <w:rsid w:val="004F7186"/>
    <w:rsid w:val="005009D6"/>
    <w:rsid w:val="00511EDA"/>
    <w:rsid w:val="0051335B"/>
    <w:rsid w:val="00515745"/>
    <w:rsid w:val="00522F59"/>
    <w:rsid w:val="00531CFD"/>
    <w:rsid w:val="005368D2"/>
    <w:rsid w:val="00545DEF"/>
    <w:rsid w:val="00557009"/>
    <w:rsid w:val="00560052"/>
    <w:rsid w:val="005623BB"/>
    <w:rsid w:val="00565008"/>
    <w:rsid w:val="005750BB"/>
    <w:rsid w:val="0058541B"/>
    <w:rsid w:val="00593098"/>
    <w:rsid w:val="005A05DD"/>
    <w:rsid w:val="005C44B8"/>
    <w:rsid w:val="005D72E6"/>
    <w:rsid w:val="005E022D"/>
    <w:rsid w:val="005E0F19"/>
    <w:rsid w:val="005E75A2"/>
    <w:rsid w:val="005F3098"/>
    <w:rsid w:val="005F72C5"/>
    <w:rsid w:val="00605620"/>
    <w:rsid w:val="006060E3"/>
    <w:rsid w:val="006116AF"/>
    <w:rsid w:val="00612004"/>
    <w:rsid w:val="00613E6A"/>
    <w:rsid w:val="006248C4"/>
    <w:rsid w:val="006316C0"/>
    <w:rsid w:val="00633C8C"/>
    <w:rsid w:val="00653526"/>
    <w:rsid w:val="00655D81"/>
    <w:rsid w:val="0066561A"/>
    <w:rsid w:val="006770E6"/>
    <w:rsid w:val="00681225"/>
    <w:rsid w:val="00693AD2"/>
    <w:rsid w:val="006A0973"/>
    <w:rsid w:val="006A65D5"/>
    <w:rsid w:val="006D1828"/>
    <w:rsid w:val="006D26F9"/>
    <w:rsid w:val="006D53B7"/>
    <w:rsid w:val="00702298"/>
    <w:rsid w:val="007061C9"/>
    <w:rsid w:val="00707030"/>
    <w:rsid w:val="00710E95"/>
    <w:rsid w:val="007220C8"/>
    <w:rsid w:val="007339AD"/>
    <w:rsid w:val="007369B3"/>
    <w:rsid w:val="0075087A"/>
    <w:rsid w:val="0076032E"/>
    <w:rsid w:val="00765271"/>
    <w:rsid w:val="00770556"/>
    <w:rsid w:val="00785D04"/>
    <w:rsid w:val="007A5B65"/>
    <w:rsid w:val="007B3D64"/>
    <w:rsid w:val="007C1303"/>
    <w:rsid w:val="007C1B73"/>
    <w:rsid w:val="007C5042"/>
    <w:rsid w:val="007D0D6B"/>
    <w:rsid w:val="007F23B6"/>
    <w:rsid w:val="007F3341"/>
    <w:rsid w:val="008127C2"/>
    <w:rsid w:val="00821971"/>
    <w:rsid w:val="00822978"/>
    <w:rsid w:val="00825CA2"/>
    <w:rsid w:val="00830D5B"/>
    <w:rsid w:val="008310A7"/>
    <w:rsid w:val="00831370"/>
    <w:rsid w:val="00843641"/>
    <w:rsid w:val="008515DB"/>
    <w:rsid w:val="00851B84"/>
    <w:rsid w:val="00857AB3"/>
    <w:rsid w:val="00866C2B"/>
    <w:rsid w:val="00872E2A"/>
    <w:rsid w:val="0087404E"/>
    <w:rsid w:val="00877A8C"/>
    <w:rsid w:val="00883460"/>
    <w:rsid w:val="00891250"/>
    <w:rsid w:val="008934DE"/>
    <w:rsid w:val="008B7155"/>
    <w:rsid w:val="008D0C4D"/>
    <w:rsid w:val="008D2B6C"/>
    <w:rsid w:val="008D5741"/>
    <w:rsid w:val="008F1B7F"/>
    <w:rsid w:val="00906BB1"/>
    <w:rsid w:val="0091004F"/>
    <w:rsid w:val="00913B7C"/>
    <w:rsid w:val="00916531"/>
    <w:rsid w:val="00920951"/>
    <w:rsid w:val="00925CF6"/>
    <w:rsid w:val="0092643C"/>
    <w:rsid w:val="00930DBF"/>
    <w:rsid w:val="00961D8F"/>
    <w:rsid w:val="00963324"/>
    <w:rsid w:val="0097178F"/>
    <w:rsid w:val="009717B6"/>
    <w:rsid w:val="009721C6"/>
    <w:rsid w:val="009773C0"/>
    <w:rsid w:val="009814D3"/>
    <w:rsid w:val="00982F47"/>
    <w:rsid w:val="009858E1"/>
    <w:rsid w:val="00986F01"/>
    <w:rsid w:val="00987CF3"/>
    <w:rsid w:val="009905ED"/>
    <w:rsid w:val="00990928"/>
    <w:rsid w:val="009927D9"/>
    <w:rsid w:val="009A130B"/>
    <w:rsid w:val="009A6215"/>
    <w:rsid w:val="009B4A55"/>
    <w:rsid w:val="009C5B0C"/>
    <w:rsid w:val="009F3DE0"/>
    <w:rsid w:val="009F492D"/>
    <w:rsid w:val="00A0728E"/>
    <w:rsid w:val="00A12C2A"/>
    <w:rsid w:val="00A15893"/>
    <w:rsid w:val="00A25A8E"/>
    <w:rsid w:val="00A26D10"/>
    <w:rsid w:val="00A30164"/>
    <w:rsid w:val="00A329D5"/>
    <w:rsid w:val="00A34A0F"/>
    <w:rsid w:val="00A34D26"/>
    <w:rsid w:val="00A540F6"/>
    <w:rsid w:val="00A752C4"/>
    <w:rsid w:val="00A81660"/>
    <w:rsid w:val="00A82797"/>
    <w:rsid w:val="00A91A46"/>
    <w:rsid w:val="00A9692C"/>
    <w:rsid w:val="00AA0500"/>
    <w:rsid w:val="00AC523C"/>
    <w:rsid w:val="00AC5D6A"/>
    <w:rsid w:val="00AE3E79"/>
    <w:rsid w:val="00B0032D"/>
    <w:rsid w:val="00B02921"/>
    <w:rsid w:val="00B14EF0"/>
    <w:rsid w:val="00B40598"/>
    <w:rsid w:val="00B46959"/>
    <w:rsid w:val="00B61EB6"/>
    <w:rsid w:val="00B6301F"/>
    <w:rsid w:val="00B6396D"/>
    <w:rsid w:val="00B65E00"/>
    <w:rsid w:val="00B70FC0"/>
    <w:rsid w:val="00B74A99"/>
    <w:rsid w:val="00B74B28"/>
    <w:rsid w:val="00B74F33"/>
    <w:rsid w:val="00B76996"/>
    <w:rsid w:val="00B80DAB"/>
    <w:rsid w:val="00B810CB"/>
    <w:rsid w:val="00B831F9"/>
    <w:rsid w:val="00B85EA4"/>
    <w:rsid w:val="00BA12BE"/>
    <w:rsid w:val="00BB6BD1"/>
    <w:rsid w:val="00BC46FB"/>
    <w:rsid w:val="00BC4B7F"/>
    <w:rsid w:val="00BD4400"/>
    <w:rsid w:val="00BD4E8D"/>
    <w:rsid w:val="00BD526F"/>
    <w:rsid w:val="00BF3D92"/>
    <w:rsid w:val="00C04990"/>
    <w:rsid w:val="00C061C2"/>
    <w:rsid w:val="00C1175B"/>
    <w:rsid w:val="00C2719B"/>
    <w:rsid w:val="00C53621"/>
    <w:rsid w:val="00C61A3C"/>
    <w:rsid w:val="00C92F86"/>
    <w:rsid w:val="00CA556E"/>
    <w:rsid w:val="00CC179E"/>
    <w:rsid w:val="00CF3308"/>
    <w:rsid w:val="00CF6D3F"/>
    <w:rsid w:val="00D07B64"/>
    <w:rsid w:val="00D22507"/>
    <w:rsid w:val="00D22725"/>
    <w:rsid w:val="00D46016"/>
    <w:rsid w:val="00D501C7"/>
    <w:rsid w:val="00D6321D"/>
    <w:rsid w:val="00D70A96"/>
    <w:rsid w:val="00D72F15"/>
    <w:rsid w:val="00D7301B"/>
    <w:rsid w:val="00D83F19"/>
    <w:rsid w:val="00D857F7"/>
    <w:rsid w:val="00D9006C"/>
    <w:rsid w:val="00DB00FE"/>
    <w:rsid w:val="00DB02E6"/>
    <w:rsid w:val="00DD2A03"/>
    <w:rsid w:val="00DD2E18"/>
    <w:rsid w:val="00DE7222"/>
    <w:rsid w:val="00DF5974"/>
    <w:rsid w:val="00DF5CAF"/>
    <w:rsid w:val="00E054D5"/>
    <w:rsid w:val="00E0570C"/>
    <w:rsid w:val="00E32D74"/>
    <w:rsid w:val="00E52FFA"/>
    <w:rsid w:val="00E545D6"/>
    <w:rsid w:val="00E742B0"/>
    <w:rsid w:val="00E86D5E"/>
    <w:rsid w:val="00EA4F7B"/>
    <w:rsid w:val="00EB0AD9"/>
    <w:rsid w:val="00EC0D8A"/>
    <w:rsid w:val="00EC5501"/>
    <w:rsid w:val="00ED11D6"/>
    <w:rsid w:val="00ED3300"/>
    <w:rsid w:val="00ED48B7"/>
    <w:rsid w:val="00F13227"/>
    <w:rsid w:val="00F23094"/>
    <w:rsid w:val="00F31F98"/>
    <w:rsid w:val="00F37B02"/>
    <w:rsid w:val="00F4509E"/>
    <w:rsid w:val="00F55530"/>
    <w:rsid w:val="00F62EB1"/>
    <w:rsid w:val="00F676A3"/>
    <w:rsid w:val="00F737B4"/>
    <w:rsid w:val="00F8324A"/>
    <w:rsid w:val="00F94DDE"/>
    <w:rsid w:val="00F9522D"/>
    <w:rsid w:val="00F9554B"/>
    <w:rsid w:val="00F95A82"/>
    <w:rsid w:val="00F96CD7"/>
    <w:rsid w:val="00FA09BF"/>
    <w:rsid w:val="00FB3CED"/>
    <w:rsid w:val="00FC21F8"/>
    <w:rsid w:val="00FD4DAF"/>
    <w:rsid w:val="00FD5558"/>
    <w:rsid w:val="00FD61F9"/>
    <w:rsid w:val="00FF683E"/>
    <w:rsid w:val="1CF3ED79"/>
    <w:rsid w:val="2EC35EE5"/>
    <w:rsid w:val="341038B9"/>
    <w:rsid w:val="36A0AA5E"/>
    <w:rsid w:val="3785597D"/>
    <w:rsid w:val="3D062A2E"/>
    <w:rsid w:val="3D6F550B"/>
    <w:rsid w:val="3F9AC596"/>
    <w:rsid w:val="4653BB50"/>
    <w:rsid w:val="4B7E46E3"/>
    <w:rsid w:val="4C7BEDAD"/>
    <w:rsid w:val="4D23E0B6"/>
    <w:rsid w:val="5723268D"/>
    <w:rsid w:val="5A10A44C"/>
    <w:rsid w:val="5B0DFECD"/>
    <w:rsid w:val="680547A0"/>
    <w:rsid w:val="68778896"/>
    <w:rsid w:val="6E287BA7"/>
    <w:rsid w:val="6F2269FC"/>
    <w:rsid w:val="6F2B2F77"/>
    <w:rsid w:val="72C3748D"/>
    <w:rsid w:val="78507555"/>
    <w:rsid w:val="79A27259"/>
    <w:rsid w:val="7E4B7750"/>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F2CB1DD"/>
  <w15:chartTrackingRefBased/>
  <w15:docId w15:val="{A752DA0B-7E0F-45C1-B7D3-AB0AD7CFD7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16531"/>
    <w:pPr>
      <w:spacing w:after="200" w:line="276" w:lineRule="auto"/>
    </w:pPr>
  </w:style>
  <w:style w:type="paragraph" w:styleId="Antrat2">
    <w:name w:val="heading 2"/>
    <w:basedOn w:val="prastasis"/>
    <w:next w:val="prastasis"/>
    <w:link w:val="Antrat2Diagrama"/>
    <w:uiPriority w:val="9"/>
    <w:unhideWhenUsed/>
    <w:qFormat/>
    <w:rsid w:val="00C61A3C"/>
    <w:pPr>
      <w:keepNext/>
      <w:keepLines/>
      <w:spacing w:before="120" w:after="0" w:line="240" w:lineRule="auto"/>
      <w:outlineLvl w:val="1"/>
    </w:pPr>
    <w:rPr>
      <w:rFonts w:ascii="Tahoma" w:eastAsiaTheme="majorEastAsia" w:hAnsi="Tahoma" w:cstheme="majorBidi"/>
      <w:color w:val="000000" w:themeColor="text1"/>
      <w:sz w:val="21"/>
      <w:szCs w:val="36"/>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916531"/>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916531"/>
  </w:style>
  <w:style w:type="paragraph" w:styleId="Porat">
    <w:name w:val="footer"/>
    <w:basedOn w:val="prastasis"/>
    <w:link w:val="PoratDiagrama"/>
    <w:uiPriority w:val="99"/>
    <w:unhideWhenUsed/>
    <w:rsid w:val="00916531"/>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916531"/>
  </w:style>
  <w:style w:type="table" w:styleId="Lentelstinklelis">
    <w:name w:val="Table Grid"/>
    <w:basedOn w:val="prastojilentel"/>
    <w:uiPriority w:val="59"/>
    <w:rsid w:val="00916531"/>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uslapioinaostekstas">
    <w:name w:val="footnote text"/>
    <w:basedOn w:val="prastasis"/>
    <w:link w:val="PuslapioinaostekstasDiagrama"/>
    <w:uiPriority w:val="99"/>
    <w:rsid w:val="00916531"/>
    <w:pPr>
      <w:spacing w:after="0" w:line="240" w:lineRule="auto"/>
    </w:pPr>
    <w:rPr>
      <w:rFonts w:ascii="Times New Roman" w:eastAsia="Times New Roman" w:hAnsi="Times New Roman" w:cs="Times New Roman"/>
      <w:sz w:val="20"/>
      <w:szCs w:val="20"/>
    </w:rPr>
  </w:style>
  <w:style w:type="character" w:customStyle="1" w:styleId="PuslapioinaostekstasDiagrama">
    <w:name w:val="Puslapio išnašos tekstas Diagrama"/>
    <w:basedOn w:val="Numatytasispastraiposriftas"/>
    <w:link w:val="Puslapioinaostekstas"/>
    <w:uiPriority w:val="99"/>
    <w:rsid w:val="00916531"/>
    <w:rPr>
      <w:rFonts w:ascii="Times New Roman" w:eastAsia="Times New Roman" w:hAnsi="Times New Roman" w:cs="Times New Roman"/>
      <w:sz w:val="20"/>
      <w:szCs w:val="20"/>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Char1,Ref1,Ref2"/>
    <w:basedOn w:val="Numatytasispastraiposriftas"/>
    <w:uiPriority w:val="99"/>
    <w:qFormat/>
    <w:rsid w:val="00916531"/>
    <w:rPr>
      <w:vertAlign w:val="superscript"/>
    </w:rPr>
  </w:style>
  <w:style w:type="paragraph" w:styleId="Sraopastraipa">
    <w:name w:val="List Paragraph"/>
    <w:aliases w:val="Buletai,Bullet EY,List Paragraph21,List Paragraph1,List Paragraph2,lp1,Bullet 1,Use Case List Paragraph,Numbering,ERP-List Paragraph,List Paragraph11,List Paragraph111,Paragraph,List Paragraph Red,Medium Grid 1 - Accent 21,Lentele,Lente"/>
    <w:basedOn w:val="prastasis"/>
    <w:link w:val="SraopastraipaDiagrama"/>
    <w:uiPriority w:val="34"/>
    <w:qFormat/>
    <w:rsid w:val="00916531"/>
    <w:pPr>
      <w:spacing w:after="160" w:line="256" w:lineRule="auto"/>
      <w:ind w:left="720"/>
      <w:contextualSpacing/>
    </w:pPr>
    <w:rPr>
      <w:lang w:val="en-US"/>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916531"/>
    <w:rPr>
      <w:lang w:val="en-US"/>
    </w:rPr>
  </w:style>
  <w:style w:type="character" w:styleId="Komentaronuoroda">
    <w:name w:val="annotation reference"/>
    <w:basedOn w:val="Numatytasispastraiposriftas"/>
    <w:uiPriority w:val="99"/>
    <w:unhideWhenUsed/>
    <w:rsid w:val="00916531"/>
    <w:rPr>
      <w:sz w:val="16"/>
      <w:szCs w:val="16"/>
    </w:rPr>
  </w:style>
  <w:style w:type="paragraph" w:styleId="Komentarotekstas">
    <w:name w:val="annotation text"/>
    <w:basedOn w:val="prastasis"/>
    <w:link w:val="KomentarotekstasDiagrama"/>
    <w:unhideWhenUsed/>
    <w:rsid w:val="00916531"/>
    <w:pPr>
      <w:spacing w:after="160" w:line="240" w:lineRule="auto"/>
    </w:pPr>
    <w:rPr>
      <w:sz w:val="20"/>
      <w:szCs w:val="20"/>
    </w:rPr>
  </w:style>
  <w:style w:type="character" w:customStyle="1" w:styleId="KomentarotekstasDiagrama">
    <w:name w:val="Komentaro tekstas Diagrama"/>
    <w:basedOn w:val="Numatytasispastraiposriftas"/>
    <w:link w:val="Komentarotekstas"/>
    <w:rsid w:val="00916531"/>
    <w:rPr>
      <w:sz w:val="20"/>
      <w:szCs w:val="20"/>
    </w:rPr>
  </w:style>
  <w:style w:type="character" w:styleId="Hipersaitas">
    <w:name w:val="Hyperlink"/>
    <w:basedOn w:val="Numatytasispastraiposriftas"/>
    <w:uiPriority w:val="99"/>
    <w:unhideWhenUsed/>
    <w:rsid w:val="00916531"/>
    <w:rPr>
      <w:color w:val="0000FF"/>
      <w:u w:val="single"/>
    </w:rPr>
  </w:style>
  <w:style w:type="paragraph" w:styleId="prastasiniatinklio">
    <w:name w:val="Normal (Web)"/>
    <w:basedOn w:val="prastasis"/>
    <w:uiPriority w:val="99"/>
    <w:unhideWhenUsed/>
    <w:rsid w:val="00916531"/>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Komentarotema">
    <w:name w:val="annotation subject"/>
    <w:basedOn w:val="Komentarotekstas"/>
    <w:next w:val="Komentarotekstas"/>
    <w:link w:val="KomentarotemaDiagrama"/>
    <w:uiPriority w:val="99"/>
    <w:semiHidden/>
    <w:unhideWhenUsed/>
    <w:rsid w:val="00C061C2"/>
    <w:pPr>
      <w:spacing w:after="200"/>
    </w:pPr>
    <w:rPr>
      <w:b/>
      <w:bCs/>
    </w:rPr>
  </w:style>
  <w:style w:type="character" w:customStyle="1" w:styleId="KomentarotemaDiagrama">
    <w:name w:val="Komentaro tema Diagrama"/>
    <w:basedOn w:val="KomentarotekstasDiagrama"/>
    <w:link w:val="Komentarotema"/>
    <w:uiPriority w:val="99"/>
    <w:semiHidden/>
    <w:rsid w:val="00C061C2"/>
    <w:rPr>
      <w:b/>
      <w:bCs/>
      <w:sz w:val="20"/>
      <w:szCs w:val="20"/>
    </w:rPr>
  </w:style>
  <w:style w:type="character" w:customStyle="1" w:styleId="Mention1">
    <w:name w:val="Mention1"/>
    <w:basedOn w:val="Numatytasispastraiposriftas"/>
    <w:uiPriority w:val="99"/>
    <w:unhideWhenUsed/>
    <w:rsid w:val="00C061C2"/>
    <w:rPr>
      <w:color w:val="2B579A"/>
      <w:shd w:val="clear" w:color="auto" w:fill="E1DFDD"/>
    </w:rPr>
  </w:style>
  <w:style w:type="paragraph" w:styleId="Pataisymai">
    <w:name w:val="Revision"/>
    <w:hidden/>
    <w:uiPriority w:val="99"/>
    <w:semiHidden/>
    <w:rsid w:val="00B61EB6"/>
    <w:pPr>
      <w:spacing w:after="0" w:line="240" w:lineRule="auto"/>
    </w:pPr>
  </w:style>
  <w:style w:type="character" w:customStyle="1" w:styleId="UnresolvedMention1">
    <w:name w:val="Unresolved Mention1"/>
    <w:basedOn w:val="Numatytasispastraiposriftas"/>
    <w:uiPriority w:val="99"/>
    <w:semiHidden/>
    <w:unhideWhenUsed/>
    <w:rsid w:val="00A81660"/>
    <w:rPr>
      <w:color w:val="605E5C"/>
      <w:shd w:val="clear" w:color="auto" w:fill="E1DFDD"/>
    </w:rPr>
  </w:style>
  <w:style w:type="character" w:customStyle="1" w:styleId="Antrat2Diagrama">
    <w:name w:val="Antraštė 2 Diagrama"/>
    <w:basedOn w:val="Numatytasispastraiposriftas"/>
    <w:link w:val="Antrat2"/>
    <w:uiPriority w:val="9"/>
    <w:rsid w:val="00C61A3C"/>
    <w:rPr>
      <w:rFonts w:ascii="Tahoma" w:eastAsiaTheme="majorEastAsia" w:hAnsi="Tahoma" w:cstheme="majorBidi"/>
      <w:color w:val="000000" w:themeColor="text1"/>
      <w:sz w:val="21"/>
      <w:szCs w:val="36"/>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903587">
      <w:bodyDiv w:val="1"/>
      <w:marLeft w:val="0"/>
      <w:marRight w:val="0"/>
      <w:marTop w:val="0"/>
      <w:marBottom w:val="0"/>
      <w:divBdr>
        <w:top w:val="none" w:sz="0" w:space="0" w:color="auto"/>
        <w:left w:val="none" w:sz="0" w:space="0" w:color="auto"/>
        <w:bottom w:val="none" w:sz="0" w:space="0" w:color="auto"/>
        <w:right w:val="none" w:sz="0" w:space="0" w:color="auto"/>
      </w:divBdr>
    </w:div>
    <w:div w:id="774979683">
      <w:bodyDiv w:val="1"/>
      <w:marLeft w:val="0"/>
      <w:marRight w:val="0"/>
      <w:marTop w:val="0"/>
      <w:marBottom w:val="0"/>
      <w:divBdr>
        <w:top w:val="none" w:sz="0" w:space="0" w:color="auto"/>
        <w:left w:val="none" w:sz="0" w:space="0" w:color="auto"/>
        <w:bottom w:val="none" w:sz="0" w:space="0" w:color="auto"/>
        <w:right w:val="none" w:sz="0" w:space="0" w:color="auto"/>
      </w:divBdr>
    </w:div>
    <w:div w:id="918908710">
      <w:bodyDiv w:val="1"/>
      <w:marLeft w:val="0"/>
      <w:marRight w:val="0"/>
      <w:marTop w:val="0"/>
      <w:marBottom w:val="0"/>
      <w:divBdr>
        <w:top w:val="none" w:sz="0" w:space="0" w:color="auto"/>
        <w:left w:val="none" w:sz="0" w:space="0" w:color="auto"/>
        <w:bottom w:val="none" w:sz="0" w:space="0" w:color="auto"/>
        <w:right w:val="none" w:sz="0" w:space="0" w:color="auto"/>
      </w:divBdr>
    </w:div>
    <w:div w:id="1031301557">
      <w:bodyDiv w:val="1"/>
      <w:marLeft w:val="0"/>
      <w:marRight w:val="0"/>
      <w:marTop w:val="0"/>
      <w:marBottom w:val="0"/>
      <w:divBdr>
        <w:top w:val="none" w:sz="0" w:space="0" w:color="auto"/>
        <w:left w:val="none" w:sz="0" w:space="0" w:color="auto"/>
        <w:bottom w:val="none" w:sz="0" w:space="0" w:color="auto"/>
        <w:right w:val="none" w:sz="0" w:space="0" w:color="auto"/>
      </w:divBdr>
    </w:div>
    <w:div w:id="1041593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sva.lt/cms/registrai"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23698aa-b975-4b43-adfe-297b9e0851ec" xsi:nil="true"/>
    <lcf76f155ced4ddcb4097134ff3c332f xmlns="5399fc03-2c0d-447a-be16-acaaa18da3f7">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FE8EA4996BA714439CA2BC8CAF9D3FD6" ma:contentTypeVersion="13" ma:contentTypeDescription="Kurkite naują dokumentą." ma:contentTypeScope="" ma:versionID="483ee8b72d23194aa0976f6259d02994">
  <xsd:schema xmlns:xsd="http://www.w3.org/2001/XMLSchema" xmlns:xs="http://www.w3.org/2001/XMLSchema" xmlns:p="http://schemas.microsoft.com/office/2006/metadata/properties" xmlns:ns2="5399fc03-2c0d-447a-be16-acaaa18da3f7" xmlns:ns3="a23698aa-b975-4b43-adfe-297b9e0851ec" targetNamespace="http://schemas.microsoft.com/office/2006/metadata/properties" ma:root="true" ma:fieldsID="563f8726cfb54e2e575cea888ea14f18" ns2:_="" ns3:_="">
    <xsd:import namespace="5399fc03-2c0d-447a-be16-acaaa18da3f7"/>
    <xsd:import namespace="a23698aa-b975-4b43-adfe-297b9e0851e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99fc03-2c0d-447a-be16-acaaa18da3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Vaizdų žymės" ma:readOnly="false" ma:fieldId="{5cf76f15-5ced-4ddc-b409-7134ff3c332f}" ma:taxonomyMulti="true" ma:sspId="ce7523dd-55a6-45e8-9581-9b90f5cc8a5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23698aa-b975-4b43-adfe-297b9e0851ec"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133101ef-0e92-417d-8d20-892ba1d3a6f8}" ma:internalName="TaxCatchAll" ma:showField="CatchAllData" ma:web="a23698aa-b975-4b43-adfe-297b9e0851e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568D8D8-60AD-4769-BE9A-55C21DFA8E4E}">
  <ds:schemaRefs>
    <ds:schemaRef ds:uri="http://schemas.microsoft.com/office/2006/metadata/properties"/>
    <ds:schemaRef ds:uri="http://schemas.microsoft.com/office/infopath/2007/PartnerControls"/>
    <ds:schemaRef ds:uri="a23698aa-b975-4b43-adfe-297b9e0851ec"/>
    <ds:schemaRef ds:uri="5399fc03-2c0d-447a-be16-acaaa18da3f7"/>
  </ds:schemaRefs>
</ds:datastoreItem>
</file>

<file path=customXml/itemProps2.xml><?xml version="1.0" encoding="utf-8"?>
<ds:datastoreItem xmlns:ds="http://schemas.openxmlformats.org/officeDocument/2006/customXml" ds:itemID="{EF5B3E1F-75CD-4102-A77A-76C139EECD97}">
  <ds:schemaRefs>
    <ds:schemaRef ds:uri="http://schemas.openxmlformats.org/officeDocument/2006/bibliography"/>
  </ds:schemaRefs>
</ds:datastoreItem>
</file>

<file path=customXml/itemProps3.xml><?xml version="1.0" encoding="utf-8"?>
<ds:datastoreItem xmlns:ds="http://schemas.openxmlformats.org/officeDocument/2006/customXml" ds:itemID="{6EF5AB50-4500-4030-B15E-3F2986696868}">
  <ds:schemaRefs>
    <ds:schemaRef ds:uri="http://schemas.microsoft.com/sharepoint/v3/contenttype/forms"/>
  </ds:schemaRefs>
</ds:datastoreItem>
</file>

<file path=customXml/itemProps4.xml><?xml version="1.0" encoding="utf-8"?>
<ds:datastoreItem xmlns:ds="http://schemas.openxmlformats.org/officeDocument/2006/customXml" ds:itemID="{1120F59B-C149-4585-9250-DF5705035A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99fc03-2c0d-447a-be16-acaaa18da3f7"/>
    <ds:schemaRef ds:uri="a23698aa-b975-4b43-adfe-297b9e0851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6</Pages>
  <Words>1565</Words>
  <Characters>8927</Characters>
  <Application>Microsoft Office Word</Application>
  <DocSecurity>0</DocSecurity>
  <Lines>74</Lines>
  <Paragraphs>20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Anželita Pajaujienė</dc:creator>
  <cp:keywords/>
  <dc:description/>
  <cp:lastModifiedBy>Valentina Boištianienė</cp:lastModifiedBy>
  <cp:revision>133</cp:revision>
  <dcterms:created xsi:type="dcterms:W3CDTF">2025-01-30T22:11:00Z</dcterms:created>
  <dcterms:modified xsi:type="dcterms:W3CDTF">2025-12-23T11:27:00Z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95f5786422c3dd7b9e086010f36798aaf4e1c38b79de716eff3f6227c9fc217e</vt:lpwstr>
  </property>
  <property fmtid="{D5CDD505-2E9C-101B-9397-08002B2CF9AE}" pid="3" name="ContentTypeId">
    <vt:lpwstr>0x010100FE8EA4996BA714439CA2BC8CAF9D3FD6</vt:lpwstr>
  </property>
  <property fmtid="{D5CDD505-2E9C-101B-9397-08002B2CF9AE}" pid="4" name="MediaServiceImageTags">
    <vt:lpwstr/>
  </property>
</Properties>
</file>