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3742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5EACF08F" w14:textId="77777777" w:rsidR="005A5832" w:rsidRDefault="005A5832">
      <w:pPr>
        <w:rPr>
          <w:sz w:val="14"/>
          <w:szCs w:val="14"/>
        </w:rPr>
      </w:pPr>
    </w:p>
    <w:tbl>
      <w:tblPr>
        <w:tblW w:w="2977" w:type="dxa"/>
        <w:tblInd w:w="6946" w:type="dxa"/>
        <w:tblLook w:val="01E0" w:firstRow="1" w:lastRow="1" w:firstColumn="1" w:lastColumn="1" w:noHBand="0" w:noVBand="0"/>
      </w:tblPr>
      <w:tblGrid>
        <w:gridCol w:w="2977"/>
      </w:tblGrid>
      <w:tr w:rsidR="00BA77ED" w14:paraId="5E13CA4E" w14:textId="77777777" w:rsidTr="001E38DC">
        <w:tc>
          <w:tcPr>
            <w:tcW w:w="2977" w:type="dxa"/>
            <w:hideMark/>
          </w:tcPr>
          <w:p w14:paraId="7724E937" w14:textId="77777777" w:rsidR="00BA77ED" w:rsidRDefault="00BA77ED" w:rsidP="001E38DC">
            <w:pPr>
              <w:widowControl w:val="0"/>
            </w:pPr>
            <w:r>
              <w:br w:type="page"/>
            </w:r>
            <w:r>
              <w:br w:type="page"/>
            </w:r>
            <w:r>
              <w:br w:type="page"/>
            </w:r>
            <w:r>
              <w:br w:type="page"/>
            </w:r>
            <w:r>
              <w:br w:type="page"/>
              <w:t>Konkurso sąlygų aprašo</w:t>
            </w:r>
          </w:p>
        </w:tc>
      </w:tr>
      <w:tr w:rsidR="00BA77ED" w14:paraId="49EE2BF2" w14:textId="77777777" w:rsidTr="001E38DC">
        <w:tc>
          <w:tcPr>
            <w:tcW w:w="2977" w:type="dxa"/>
            <w:hideMark/>
          </w:tcPr>
          <w:p w14:paraId="3844FEC2" w14:textId="77777777" w:rsidR="00BA77ED" w:rsidRDefault="00BA77ED" w:rsidP="001E38DC">
            <w:pPr>
              <w:widowControl w:val="0"/>
            </w:pPr>
            <w:r>
              <w:t>4 priedas</w:t>
            </w:r>
          </w:p>
        </w:tc>
      </w:tr>
    </w:tbl>
    <w:p w14:paraId="7F816645"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223D50D1"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25521D32"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065B3B4" w14:textId="77777777">
        <w:tc>
          <w:tcPr>
            <w:tcW w:w="2448" w:type="dxa"/>
          </w:tcPr>
          <w:p w14:paraId="5A36D4A3" w14:textId="77777777" w:rsidR="005A5832" w:rsidRDefault="00A10867">
            <w:pPr>
              <w:jc w:val="both"/>
              <w:rPr>
                <w:b/>
                <w:bCs/>
                <w:kern w:val="2"/>
                <w:szCs w:val="24"/>
              </w:rPr>
            </w:pPr>
            <w:r>
              <w:rPr>
                <w:b/>
                <w:bCs/>
                <w:kern w:val="2"/>
                <w:szCs w:val="24"/>
              </w:rPr>
              <w:t>Sutarties pavadinimas</w:t>
            </w:r>
          </w:p>
        </w:tc>
        <w:tc>
          <w:tcPr>
            <w:tcW w:w="7110" w:type="dxa"/>
            <w:gridSpan w:val="3"/>
          </w:tcPr>
          <w:p w14:paraId="04886A61" w14:textId="27FE4AB5" w:rsidR="005A5832" w:rsidRDefault="00D45203">
            <w:pPr>
              <w:jc w:val="both"/>
              <w:rPr>
                <w:kern w:val="2"/>
                <w:szCs w:val="24"/>
              </w:rPr>
            </w:pPr>
            <w:r w:rsidRPr="00D45203">
              <w:rPr>
                <w:b/>
                <w:bCs/>
                <w:kern w:val="2"/>
                <w:szCs w:val="24"/>
              </w:rPr>
              <w:t>KLAIPĖDOS MIESTO INFORMACINIŲ OBJEKTŲ ĮRENGIMAS IR REMONTO PASLAUGOS</w:t>
            </w:r>
          </w:p>
        </w:tc>
      </w:tr>
      <w:tr w:rsidR="005A5832" w14:paraId="2D14E82F" w14:textId="77777777">
        <w:tc>
          <w:tcPr>
            <w:tcW w:w="2448" w:type="dxa"/>
          </w:tcPr>
          <w:p w14:paraId="58ABB729" w14:textId="77777777" w:rsidR="005A5832" w:rsidRDefault="00A10867">
            <w:pPr>
              <w:jc w:val="both"/>
              <w:rPr>
                <w:b/>
                <w:bCs/>
                <w:kern w:val="2"/>
                <w:szCs w:val="24"/>
              </w:rPr>
            </w:pPr>
            <w:r>
              <w:rPr>
                <w:b/>
                <w:bCs/>
                <w:kern w:val="2"/>
                <w:szCs w:val="24"/>
              </w:rPr>
              <w:t>Sutarties data</w:t>
            </w:r>
          </w:p>
        </w:tc>
        <w:tc>
          <w:tcPr>
            <w:tcW w:w="2177" w:type="dxa"/>
          </w:tcPr>
          <w:p w14:paraId="4E9E97A1" w14:textId="77777777" w:rsidR="005A5832" w:rsidRDefault="005A5832">
            <w:pPr>
              <w:jc w:val="both"/>
              <w:rPr>
                <w:kern w:val="2"/>
                <w:szCs w:val="24"/>
              </w:rPr>
            </w:pPr>
          </w:p>
        </w:tc>
        <w:tc>
          <w:tcPr>
            <w:tcW w:w="2362" w:type="dxa"/>
          </w:tcPr>
          <w:p w14:paraId="352BEDC1" w14:textId="77777777" w:rsidR="005A5832" w:rsidRDefault="00A10867">
            <w:pPr>
              <w:jc w:val="both"/>
              <w:rPr>
                <w:b/>
                <w:bCs/>
                <w:kern w:val="2"/>
                <w:szCs w:val="24"/>
              </w:rPr>
            </w:pPr>
            <w:r>
              <w:rPr>
                <w:b/>
                <w:bCs/>
                <w:kern w:val="2"/>
                <w:szCs w:val="24"/>
              </w:rPr>
              <w:t>Sutarties numeris</w:t>
            </w:r>
          </w:p>
        </w:tc>
        <w:tc>
          <w:tcPr>
            <w:tcW w:w="2571" w:type="dxa"/>
          </w:tcPr>
          <w:p w14:paraId="714CDF06" w14:textId="77777777" w:rsidR="005A5832" w:rsidRDefault="005A5832">
            <w:pPr>
              <w:jc w:val="both"/>
              <w:rPr>
                <w:kern w:val="2"/>
                <w:szCs w:val="24"/>
              </w:rPr>
            </w:pPr>
          </w:p>
        </w:tc>
      </w:tr>
    </w:tbl>
    <w:p w14:paraId="161C286C"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3B31C129" w14:textId="77777777">
        <w:tc>
          <w:tcPr>
            <w:tcW w:w="9558" w:type="dxa"/>
            <w:gridSpan w:val="3"/>
          </w:tcPr>
          <w:p w14:paraId="51476670" w14:textId="77777777" w:rsidR="005A5832" w:rsidRDefault="00A10867">
            <w:pPr>
              <w:jc w:val="center"/>
              <w:rPr>
                <w:b/>
                <w:bCs/>
                <w:kern w:val="2"/>
                <w:szCs w:val="24"/>
              </w:rPr>
            </w:pPr>
            <w:r>
              <w:rPr>
                <w:b/>
                <w:bCs/>
                <w:kern w:val="2"/>
                <w:szCs w:val="24"/>
              </w:rPr>
              <w:t>1. SUTARTIES ŠALYS</w:t>
            </w:r>
          </w:p>
        </w:tc>
      </w:tr>
      <w:tr w:rsidR="00922196" w14:paraId="400E62EC" w14:textId="77777777">
        <w:tc>
          <w:tcPr>
            <w:tcW w:w="2808" w:type="dxa"/>
            <w:vMerge w:val="restart"/>
          </w:tcPr>
          <w:p w14:paraId="7ECC2000" w14:textId="77777777" w:rsidR="00922196" w:rsidRDefault="00922196" w:rsidP="00922196">
            <w:pPr>
              <w:jc w:val="center"/>
              <w:rPr>
                <w:b/>
                <w:bCs/>
                <w:kern w:val="2"/>
                <w:szCs w:val="24"/>
              </w:rPr>
            </w:pPr>
          </w:p>
          <w:p w14:paraId="77F4A598" w14:textId="77777777" w:rsidR="00922196" w:rsidRDefault="00922196" w:rsidP="00922196">
            <w:pPr>
              <w:jc w:val="center"/>
              <w:rPr>
                <w:b/>
                <w:bCs/>
                <w:kern w:val="2"/>
                <w:szCs w:val="24"/>
              </w:rPr>
            </w:pPr>
          </w:p>
          <w:p w14:paraId="7F81B353" w14:textId="77777777" w:rsidR="00922196" w:rsidRDefault="00922196" w:rsidP="00922196">
            <w:pPr>
              <w:jc w:val="center"/>
              <w:rPr>
                <w:b/>
                <w:bCs/>
                <w:kern w:val="2"/>
                <w:szCs w:val="24"/>
              </w:rPr>
            </w:pPr>
          </w:p>
          <w:p w14:paraId="2DC961C7" w14:textId="77777777" w:rsidR="00922196" w:rsidRDefault="00922196" w:rsidP="00922196">
            <w:pPr>
              <w:rPr>
                <w:b/>
                <w:bCs/>
                <w:kern w:val="2"/>
                <w:szCs w:val="24"/>
              </w:rPr>
            </w:pPr>
          </w:p>
          <w:p w14:paraId="21B8D50E" w14:textId="77777777" w:rsidR="00922196" w:rsidRDefault="00922196" w:rsidP="00922196">
            <w:pPr>
              <w:rPr>
                <w:b/>
                <w:bCs/>
                <w:kern w:val="2"/>
                <w:szCs w:val="24"/>
              </w:rPr>
            </w:pPr>
            <w:r>
              <w:rPr>
                <w:b/>
                <w:bCs/>
                <w:kern w:val="2"/>
                <w:szCs w:val="24"/>
              </w:rPr>
              <w:t xml:space="preserve">1.1. </w:t>
            </w:r>
            <w:bookmarkStart w:id="0" w:name="_Hlk216967765"/>
            <w:r>
              <w:rPr>
                <w:b/>
                <w:bCs/>
                <w:kern w:val="2"/>
                <w:szCs w:val="24"/>
              </w:rPr>
              <w:t>Pirkėjas</w:t>
            </w:r>
            <w:bookmarkEnd w:id="0"/>
          </w:p>
        </w:tc>
        <w:tc>
          <w:tcPr>
            <w:tcW w:w="3240" w:type="dxa"/>
          </w:tcPr>
          <w:p w14:paraId="4AD231AF" w14:textId="77777777" w:rsidR="00922196" w:rsidRDefault="00922196" w:rsidP="00922196">
            <w:pPr>
              <w:rPr>
                <w:kern w:val="2"/>
                <w:szCs w:val="24"/>
              </w:rPr>
            </w:pPr>
            <w:r>
              <w:rPr>
                <w:kern w:val="2"/>
                <w:szCs w:val="24"/>
              </w:rPr>
              <w:t>1.1.1. Pavadinimas</w:t>
            </w:r>
          </w:p>
        </w:tc>
        <w:tc>
          <w:tcPr>
            <w:tcW w:w="3510" w:type="dxa"/>
          </w:tcPr>
          <w:p w14:paraId="7CC8D7DE" w14:textId="30903227" w:rsidR="00922196" w:rsidRDefault="00922196" w:rsidP="004A1DFA">
            <w:pPr>
              <w:rPr>
                <w:kern w:val="2"/>
                <w:szCs w:val="24"/>
              </w:rPr>
            </w:pPr>
            <w:r w:rsidRPr="00721552">
              <w:rPr>
                <w:kern w:val="2"/>
                <w:szCs w:val="24"/>
              </w:rPr>
              <w:t>Klaipėdos miesto savivaldybės</w:t>
            </w:r>
            <w:r w:rsidR="004A1DFA">
              <w:rPr>
                <w:kern w:val="2"/>
                <w:szCs w:val="24"/>
              </w:rPr>
              <w:t xml:space="preserve"> </w:t>
            </w:r>
            <w:r w:rsidRPr="00721552">
              <w:rPr>
                <w:kern w:val="2"/>
                <w:szCs w:val="24"/>
              </w:rPr>
              <w:t>administracija</w:t>
            </w:r>
          </w:p>
        </w:tc>
      </w:tr>
      <w:tr w:rsidR="00922196" w14:paraId="1CA3DACF" w14:textId="77777777">
        <w:tc>
          <w:tcPr>
            <w:tcW w:w="2808" w:type="dxa"/>
            <w:vMerge/>
          </w:tcPr>
          <w:p w14:paraId="02F5DA92" w14:textId="77777777" w:rsidR="00922196" w:rsidRDefault="00922196" w:rsidP="00922196">
            <w:pPr>
              <w:rPr>
                <w:kern w:val="2"/>
                <w:szCs w:val="24"/>
              </w:rPr>
            </w:pPr>
          </w:p>
        </w:tc>
        <w:tc>
          <w:tcPr>
            <w:tcW w:w="3240" w:type="dxa"/>
          </w:tcPr>
          <w:p w14:paraId="2CCEB68E" w14:textId="77777777" w:rsidR="00922196" w:rsidRDefault="00922196" w:rsidP="00922196">
            <w:pPr>
              <w:rPr>
                <w:kern w:val="2"/>
                <w:szCs w:val="24"/>
              </w:rPr>
            </w:pPr>
            <w:r>
              <w:rPr>
                <w:kern w:val="2"/>
                <w:szCs w:val="24"/>
              </w:rPr>
              <w:t>1.1.2. Juridinio asmens kodas</w:t>
            </w:r>
          </w:p>
        </w:tc>
        <w:tc>
          <w:tcPr>
            <w:tcW w:w="3510" w:type="dxa"/>
          </w:tcPr>
          <w:p w14:paraId="113E432D" w14:textId="222C04B0" w:rsidR="00922196" w:rsidRDefault="00922196" w:rsidP="004A1DFA">
            <w:pPr>
              <w:rPr>
                <w:kern w:val="2"/>
                <w:szCs w:val="24"/>
              </w:rPr>
            </w:pPr>
            <w:r>
              <w:rPr>
                <w:kern w:val="2"/>
                <w:szCs w:val="24"/>
              </w:rPr>
              <w:t>188710823</w:t>
            </w:r>
          </w:p>
        </w:tc>
      </w:tr>
      <w:tr w:rsidR="00922196" w14:paraId="6A821084" w14:textId="77777777">
        <w:tc>
          <w:tcPr>
            <w:tcW w:w="2808" w:type="dxa"/>
            <w:vMerge/>
          </w:tcPr>
          <w:p w14:paraId="550DF949" w14:textId="77777777" w:rsidR="00922196" w:rsidRDefault="00922196" w:rsidP="00922196">
            <w:pPr>
              <w:rPr>
                <w:kern w:val="2"/>
                <w:szCs w:val="24"/>
              </w:rPr>
            </w:pPr>
          </w:p>
        </w:tc>
        <w:tc>
          <w:tcPr>
            <w:tcW w:w="3240" w:type="dxa"/>
          </w:tcPr>
          <w:p w14:paraId="1421474E" w14:textId="77777777" w:rsidR="00922196" w:rsidRDefault="00922196" w:rsidP="00922196">
            <w:pPr>
              <w:rPr>
                <w:kern w:val="2"/>
                <w:szCs w:val="24"/>
              </w:rPr>
            </w:pPr>
            <w:r>
              <w:rPr>
                <w:kern w:val="2"/>
                <w:szCs w:val="24"/>
              </w:rPr>
              <w:t>1.1.3. Adresas</w:t>
            </w:r>
          </w:p>
        </w:tc>
        <w:tc>
          <w:tcPr>
            <w:tcW w:w="3510" w:type="dxa"/>
          </w:tcPr>
          <w:p w14:paraId="5BB93062" w14:textId="0DBC93B4" w:rsidR="00922196" w:rsidRDefault="00922196" w:rsidP="004A1DFA">
            <w:pPr>
              <w:rPr>
                <w:kern w:val="2"/>
                <w:szCs w:val="24"/>
              </w:rPr>
            </w:pPr>
            <w:r>
              <w:t>Liepų g. 11, 92138 Klaipėda</w:t>
            </w:r>
          </w:p>
        </w:tc>
      </w:tr>
      <w:tr w:rsidR="00922196" w14:paraId="57F0889A" w14:textId="77777777">
        <w:tc>
          <w:tcPr>
            <w:tcW w:w="2808" w:type="dxa"/>
            <w:vMerge/>
          </w:tcPr>
          <w:p w14:paraId="1AC08DE5" w14:textId="77777777" w:rsidR="00922196" w:rsidRDefault="00922196" w:rsidP="00922196">
            <w:pPr>
              <w:rPr>
                <w:kern w:val="2"/>
                <w:szCs w:val="24"/>
              </w:rPr>
            </w:pPr>
          </w:p>
        </w:tc>
        <w:tc>
          <w:tcPr>
            <w:tcW w:w="3240" w:type="dxa"/>
          </w:tcPr>
          <w:p w14:paraId="681039EB" w14:textId="77777777" w:rsidR="00922196" w:rsidRDefault="00922196" w:rsidP="00922196">
            <w:pPr>
              <w:rPr>
                <w:kern w:val="2"/>
                <w:szCs w:val="24"/>
              </w:rPr>
            </w:pPr>
            <w:r>
              <w:rPr>
                <w:kern w:val="2"/>
                <w:szCs w:val="24"/>
              </w:rPr>
              <w:t>1.1.4. PVM mokėtojo kodas</w:t>
            </w:r>
          </w:p>
        </w:tc>
        <w:tc>
          <w:tcPr>
            <w:tcW w:w="3510" w:type="dxa"/>
          </w:tcPr>
          <w:p w14:paraId="518AE142" w14:textId="167B29F9" w:rsidR="00922196" w:rsidRDefault="00922196" w:rsidP="004A1DFA">
            <w:pPr>
              <w:rPr>
                <w:kern w:val="2"/>
                <w:szCs w:val="24"/>
              </w:rPr>
            </w:pPr>
            <w:r>
              <w:rPr>
                <w:kern w:val="2"/>
                <w:szCs w:val="24"/>
              </w:rPr>
              <w:t>Ne PVM mokėtojas</w:t>
            </w:r>
          </w:p>
        </w:tc>
      </w:tr>
      <w:tr w:rsidR="00922196" w14:paraId="4B4D7639" w14:textId="77777777">
        <w:tc>
          <w:tcPr>
            <w:tcW w:w="2808" w:type="dxa"/>
            <w:vMerge/>
          </w:tcPr>
          <w:p w14:paraId="41B55DCD" w14:textId="77777777" w:rsidR="00922196" w:rsidRDefault="00922196" w:rsidP="00922196">
            <w:pPr>
              <w:rPr>
                <w:kern w:val="2"/>
                <w:szCs w:val="24"/>
              </w:rPr>
            </w:pPr>
          </w:p>
        </w:tc>
        <w:tc>
          <w:tcPr>
            <w:tcW w:w="3240" w:type="dxa"/>
          </w:tcPr>
          <w:p w14:paraId="65DC63DA" w14:textId="77777777" w:rsidR="00922196" w:rsidRDefault="00922196" w:rsidP="00922196">
            <w:pPr>
              <w:rPr>
                <w:kern w:val="2"/>
                <w:szCs w:val="24"/>
              </w:rPr>
            </w:pPr>
            <w:r>
              <w:rPr>
                <w:kern w:val="2"/>
                <w:szCs w:val="24"/>
              </w:rPr>
              <w:t>1.1.5. Atsiskaitomoji sąskaita</w:t>
            </w:r>
          </w:p>
        </w:tc>
        <w:tc>
          <w:tcPr>
            <w:tcW w:w="3510" w:type="dxa"/>
          </w:tcPr>
          <w:p w14:paraId="52EF8EFE" w14:textId="0E05F72C" w:rsidR="00922196" w:rsidRDefault="00922196" w:rsidP="004A1DFA">
            <w:pPr>
              <w:rPr>
                <w:kern w:val="2"/>
                <w:szCs w:val="24"/>
              </w:rPr>
            </w:pPr>
            <w:r w:rsidRPr="00721552">
              <w:rPr>
                <w:kern w:val="2"/>
                <w:szCs w:val="24"/>
              </w:rPr>
              <w:t>LT04 7300 0100 0233 1088</w:t>
            </w:r>
          </w:p>
        </w:tc>
      </w:tr>
      <w:tr w:rsidR="00922196" w14:paraId="2859649D" w14:textId="77777777">
        <w:tc>
          <w:tcPr>
            <w:tcW w:w="2808" w:type="dxa"/>
            <w:vMerge/>
          </w:tcPr>
          <w:p w14:paraId="75BD3B46" w14:textId="77777777" w:rsidR="00922196" w:rsidRDefault="00922196" w:rsidP="00922196">
            <w:pPr>
              <w:rPr>
                <w:kern w:val="2"/>
                <w:szCs w:val="24"/>
              </w:rPr>
            </w:pPr>
          </w:p>
        </w:tc>
        <w:tc>
          <w:tcPr>
            <w:tcW w:w="3240" w:type="dxa"/>
          </w:tcPr>
          <w:p w14:paraId="7797F313" w14:textId="77777777" w:rsidR="00922196" w:rsidRDefault="00922196" w:rsidP="00922196">
            <w:pPr>
              <w:rPr>
                <w:kern w:val="2"/>
                <w:szCs w:val="24"/>
              </w:rPr>
            </w:pPr>
            <w:r>
              <w:rPr>
                <w:kern w:val="2"/>
                <w:szCs w:val="24"/>
              </w:rPr>
              <w:t>1.1.6. Bankas, banko kodas</w:t>
            </w:r>
          </w:p>
        </w:tc>
        <w:tc>
          <w:tcPr>
            <w:tcW w:w="3510" w:type="dxa"/>
          </w:tcPr>
          <w:p w14:paraId="15E811ED" w14:textId="77777777" w:rsidR="00922196" w:rsidRDefault="00922196" w:rsidP="00922196">
            <w:pPr>
              <w:rPr>
                <w:lang w:eastAsia="lt-LT"/>
              </w:rPr>
            </w:pPr>
            <w:r>
              <w:rPr>
                <w:lang w:eastAsia="lt-LT"/>
              </w:rPr>
              <w:t>„Swedbank“, AB</w:t>
            </w:r>
          </w:p>
          <w:p w14:paraId="1B55097B" w14:textId="03047AC2" w:rsidR="00922196" w:rsidRDefault="00922196" w:rsidP="004A1DFA">
            <w:pPr>
              <w:rPr>
                <w:kern w:val="2"/>
                <w:szCs w:val="24"/>
              </w:rPr>
            </w:pPr>
            <w:r>
              <w:rPr>
                <w:lang w:eastAsia="lt-LT"/>
              </w:rPr>
              <w:t>Banko kodas 73000</w:t>
            </w:r>
          </w:p>
        </w:tc>
      </w:tr>
      <w:tr w:rsidR="00922196" w14:paraId="7A166B9F" w14:textId="77777777">
        <w:tc>
          <w:tcPr>
            <w:tcW w:w="2808" w:type="dxa"/>
            <w:vMerge/>
          </w:tcPr>
          <w:p w14:paraId="0875A5F8" w14:textId="77777777" w:rsidR="00922196" w:rsidRDefault="00922196" w:rsidP="00922196">
            <w:pPr>
              <w:rPr>
                <w:kern w:val="2"/>
                <w:szCs w:val="24"/>
              </w:rPr>
            </w:pPr>
          </w:p>
        </w:tc>
        <w:tc>
          <w:tcPr>
            <w:tcW w:w="3240" w:type="dxa"/>
          </w:tcPr>
          <w:p w14:paraId="246CC0C9" w14:textId="77777777" w:rsidR="00922196" w:rsidRDefault="00922196" w:rsidP="00922196">
            <w:pPr>
              <w:rPr>
                <w:kern w:val="2"/>
                <w:szCs w:val="24"/>
              </w:rPr>
            </w:pPr>
            <w:r>
              <w:rPr>
                <w:kern w:val="2"/>
                <w:szCs w:val="24"/>
              </w:rPr>
              <w:t>1.1.7. Telefonas</w:t>
            </w:r>
          </w:p>
        </w:tc>
        <w:tc>
          <w:tcPr>
            <w:tcW w:w="3510" w:type="dxa"/>
          </w:tcPr>
          <w:p w14:paraId="7B2CA081" w14:textId="5DE606CB" w:rsidR="00922196" w:rsidRDefault="00922196" w:rsidP="004A1DFA">
            <w:pPr>
              <w:rPr>
                <w:kern w:val="2"/>
                <w:szCs w:val="24"/>
              </w:rPr>
            </w:pPr>
            <w:r>
              <w:t>(0 46) 39 60 66</w:t>
            </w:r>
          </w:p>
        </w:tc>
      </w:tr>
      <w:tr w:rsidR="00922196" w14:paraId="46CC722D" w14:textId="77777777">
        <w:tc>
          <w:tcPr>
            <w:tcW w:w="2808" w:type="dxa"/>
            <w:vMerge/>
          </w:tcPr>
          <w:p w14:paraId="492BAF38" w14:textId="77777777" w:rsidR="00922196" w:rsidRDefault="00922196" w:rsidP="00922196">
            <w:pPr>
              <w:rPr>
                <w:kern w:val="2"/>
                <w:szCs w:val="24"/>
              </w:rPr>
            </w:pPr>
          </w:p>
        </w:tc>
        <w:tc>
          <w:tcPr>
            <w:tcW w:w="3240" w:type="dxa"/>
          </w:tcPr>
          <w:p w14:paraId="2BEDC5F2" w14:textId="77777777" w:rsidR="00922196" w:rsidRDefault="00922196" w:rsidP="00922196">
            <w:pPr>
              <w:rPr>
                <w:kern w:val="2"/>
                <w:szCs w:val="24"/>
              </w:rPr>
            </w:pPr>
            <w:r>
              <w:rPr>
                <w:kern w:val="2"/>
                <w:szCs w:val="24"/>
              </w:rPr>
              <w:t>1.1.8. El. paštas</w:t>
            </w:r>
          </w:p>
        </w:tc>
        <w:tc>
          <w:tcPr>
            <w:tcW w:w="3510" w:type="dxa"/>
          </w:tcPr>
          <w:p w14:paraId="5BCF9D25" w14:textId="5C9F7AEE" w:rsidR="00922196" w:rsidRDefault="00922196" w:rsidP="004A1DFA">
            <w:pPr>
              <w:rPr>
                <w:kern w:val="2"/>
                <w:szCs w:val="24"/>
              </w:rPr>
            </w:pPr>
            <w:r w:rsidRPr="00721552">
              <w:rPr>
                <w:kern w:val="2"/>
                <w:szCs w:val="24"/>
              </w:rPr>
              <w:t>info@klaipeda.lt</w:t>
            </w:r>
          </w:p>
        </w:tc>
      </w:tr>
      <w:tr w:rsidR="00922196" w14:paraId="33450EAB" w14:textId="77777777">
        <w:tc>
          <w:tcPr>
            <w:tcW w:w="2808" w:type="dxa"/>
            <w:vMerge/>
          </w:tcPr>
          <w:p w14:paraId="2C450B1B" w14:textId="77777777" w:rsidR="00922196" w:rsidRDefault="00922196" w:rsidP="00922196">
            <w:pPr>
              <w:rPr>
                <w:kern w:val="2"/>
                <w:szCs w:val="24"/>
              </w:rPr>
            </w:pPr>
          </w:p>
        </w:tc>
        <w:tc>
          <w:tcPr>
            <w:tcW w:w="3240" w:type="dxa"/>
          </w:tcPr>
          <w:p w14:paraId="6FC7CDB8" w14:textId="77777777" w:rsidR="00922196" w:rsidRDefault="00922196" w:rsidP="00922196">
            <w:pPr>
              <w:rPr>
                <w:kern w:val="2"/>
                <w:szCs w:val="24"/>
              </w:rPr>
            </w:pPr>
            <w:r>
              <w:rPr>
                <w:kern w:val="2"/>
                <w:szCs w:val="24"/>
              </w:rPr>
              <w:t>1.1.9. Šalies atstovas</w:t>
            </w:r>
          </w:p>
        </w:tc>
        <w:tc>
          <w:tcPr>
            <w:tcW w:w="3510" w:type="dxa"/>
          </w:tcPr>
          <w:p w14:paraId="5F2BED8C" w14:textId="6D3BDD7E" w:rsidR="00922196" w:rsidRDefault="00922196" w:rsidP="004A1DFA">
            <w:pPr>
              <w:rPr>
                <w:kern w:val="2"/>
                <w:szCs w:val="24"/>
              </w:rPr>
            </w:pPr>
            <w:r w:rsidRPr="00721552">
              <w:rPr>
                <w:kern w:val="2"/>
                <w:szCs w:val="24"/>
              </w:rPr>
              <w:t>Savivaldybės administracijos direktorius</w:t>
            </w:r>
            <w:r>
              <w:rPr>
                <w:kern w:val="2"/>
                <w:szCs w:val="24"/>
              </w:rPr>
              <w:t xml:space="preserve"> Andrius Žukas</w:t>
            </w:r>
          </w:p>
        </w:tc>
      </w:tr>
      <w:tr w:rsidR="00922196" w14:paraId="73926D0F" w14:textId="77777777">
        <w:tc>
          <w:tcPr>
            <w:tcW w:w="2808" w:type="dxa"/>
            <w:vMerge/>
          </w:tcPr>
          <w:p w14:paraId="7B5084CB" w14:textId="77777777" w:rsidR="00922196" w:rsidRDefault="00922196" w:rsidP="00922196">
            <w:pPr>
              <w:rPr>
                <w:kern w:val="2"/>
                <w:szCs w:val="24"/>
              </w:rPr>
            </w:pPr>
          </w:p>
        </w:tc>
        <w:tc>
          <w:tcPr>
            <w:tcW w:w="3240" w:type="dxa"/>
          </w:tcPr>
          <w:p w14:paraId="5B03554F" w14:textId="77777777" w:rsidR="00922196" w:rsidRDefault="00922196" w:rsidP="00922196">
            <w:pPr>
              <w:rPr>
                <w:kern w:val="2"/>
                <w:szCs w:val="24"/>
              </w:rPr>
            </w:pPr>
            <w:r>
              <w:rPr>
                <w:kern w:val="2"/>
                <w:szCs w:val="24"/>
              </w:rPr>
              <w:t>1.1.10. Atstovavimo pagrindas</w:t>
            </w:r>
          </w:p>
        </w:tc>
        <w:tc>
          <w:tcPr>
            <w:tcW w:w="3510" w:type="dxa"/>
          </w:tcPr>
          <w:p w14:paraId="29EC9164" w14:textId="2CAD0D3B" w:rsidR="00922196" w:rsidRDefault="00922196" w:rsidP="004A1DFA">
            <w:pPr>
              <w:rPr>
                <w:kern w:val="2"/>
                <w:szCs w:val="24"/>
              </w:rPr>
            </w:pPr>
            <w:r>
              <w:rPr>
                <w:kern w:val="2"/>
                <w:szCs w:val="24"/>
              </w:rPr>
              <w:t>V</w:t>
            </w:r>
            <w:r w:rsidRPr="00721552">
              <w:rPr>
                <w:kern w:val="2"/>
                <w:szCs w:val="24"/>
              </w:rPr>
              <w:t>eikia pagal Savivaldybės administracijos nuostatus</w:t>
            </w:r>
          </w:p>
        </w:tc>
      </w:tr>
      <w:tr w:rsidR="005A5832" w14:paraId="2969F55A" w14:textId="77777777">
        <w:tc>
          <w:tcPr>
            <w:tcW w:w="2808" w:type="dxa"/>
            <w:vMerge w:val="restart"/>
          </w:tcPr>
          <w:p w14:paraId="536EE071" w14:textId="77777777" w:rsidR="005A5832" w:rsidRDefault="005A5832">
            <w:pPr>
              <w:rPr>
                <w:b/>
                <w:bCs/>
                <w:kern w:val="2"/>
                <w:szCs w:val="24"/>
              </w:rPr>
            </w:pPr>
          </w:p>
          <w:p w14:paraId="5FA542F7" w14:textId="77777777" w:rsidR="005A5832" w:rsidRDefault="005A5832">
            <w:pPr>
              <w:rPr>
                <w:b/>
                <w:bCs/>
                <w:kern w:val="2"/>
                <w:szCs w:val="24"/>
              </w:rPr>
            </w:pPr>
          </w:p>
          <w:p w14:paraId="6206D77E" w14:textId="77777777" w:rsidR="005A5832" w:rsidRDefault="005A5832">
            <w:pPr>
              <w:rPr>
                <w:b/>
                <w:bCs/>
                <w:kern w:val="2"/>
                <w:szCs w:val="24"/>
              </w:rPr>
            </w:pPr>
          </w:p>
          <w:p w14:paraId="3B85EDD7" w14:textId="77777777" w:rsidR="005A5832" w:rsidRDefault="00A10867">
            <w:pPr>
              <w:rPr>
                <w:b/>
                <w:bCs/>
                <w:kern w:val="2"/>
                <w:szCs w:val="24"/>
              </w:rPr>
            </w:pPr>
            <w:r>
              <w:rPr>
                <w:b/>
                <w:bCs/>
                <w:kern w:val="2"/>
                <w:szCs w:val="24"/>
              </w:rPr>
              <w:t>1.2. Tiekėjas</w:t>
            </w:r>
          </w:p>
          <w:p w14:paraId="1C022E9E" w14:textId="77777777" w:rsidR="005A5832" w:rsidRDefault="00A10867">
            <w:pPr>
              <w:rPr>
                <w:color w:val="4472C4"/>
                <w:kern w:val="2"/>
                <w:szCs w:val="24"/>
              </w:rPr>
            </w:pPr>
            <w:r>
              <w:rPr>
                <w:color w:val="4472C4"/>
                <w:kern w:val="2"/>
                <w:szCs w:val="24"/>
              </w:rPr>
              <w:t>(jei Tiekėjas yra fizinis asmuo, skiltys atitinkamai pakoreguojamos)</w:t>
            </w:r>
          </w:p>
          <w:p w14:paraId="1AC33140" w14:textId="77777777" w:rsidR="005A5832" w:rsidRDefault="005A5832">
            <w:pPr>
              <w:rPr>
                <w:b/>
                <w:bCs/>
                <w:kern w:val="2"/>
                <w:szCs w:val="24"/>
              </w:rPr>
            </w:pPr>
          </w:p>
        </w:tc>
        <w:tc>
          <w:tcPr>
            <w:tcW w:w="3240" w:type="dxa"/>
          </w:tcPr>
          <w:p w14:paraId="4D453386" w14:textId="77777777" w:rsidR="005A5832" w:rsidRDefault="00A10867">
            <w:pPr>
              <w:rPr>
                <w:kern w:val="2"/>
                <w:szCs w:val="24"/>
              </w:rPr>
            </w:pPr>
            <w:r>
              <w:rPr>
                <w:kern w:val="2"/>
                <w:szCs w:val="24"/>
              </w:rPr>
              <w:t>1.2.1. Pavadinimas</w:t>
            </w:r>
          </w:p>
        </w:tc>
        <w:tc>
          <w:tcPr>
            <w:tcW w:w="3510" w:type="dxa"/>
          </w:tcPr>
          <w:p w14:paraId="72D67C42" w14:textId="77777777" w:rsidR="005A5832" w:rsidRDefault="005A5832">
            <w:pPr>
              <w:jc w:val="center"/>
              <w:rPr>
                <w:kern w:val="2"/>
                <w:szCs w:val="24"/>
              </w:rPr>
            </w:pPr>
          </w:p>
        </w:tc>
      </w:tr>
      <w:tr w:rsidR="005A5832" w14:paraId="458DF2B7" w14:textId="77777777">
        <w:tc>
          <w:tcPr>
            <w:tcW w:w="2808" w:type="dxa"/>
            <w:vMerge/>
          </w:tcPr>
          <w:p w14:paraId="60F63D75" w14:textId="77777777" w:rsidR="005A5832" w:rsidRDefault="005A5832">
            <w:pPr>
              <w:rPr>
                <w:b/>
                <w:bCs/>
                <w:kern w:val="2"/>
                <w:szCs w:val="24"/>
              </w:rPr>
            </w:pPr>
          </w:p>
        </w:tc>
        <w:tc>
          <w:tcPr>
            <w:tcW w:w="3240" w:type="dxa"/>
          </w:tcPr>
          <w:p w14:paraId="61A0A172" w14:textId="77777777" w:rsidR="005A5832" w:rsidRDefault="00A10867">
            <w:pPr>
              <w:rPr>
                <w:kern w:val="2"/>
                <w:szCs w:val="24"/>
              </w:rPr>
            </w:pPr>
            <w:r>
              <w:rPr>
                <w:kern w:val="2"/>
                <w:szCs w:val="24"/>
              </w:rPr>
              <w:t>1.2.2. Juridinio asmens kodas</w:t>
            </w:r>
          </w:p>
        </w:tc>
        <w:tc>
          <w:tcPr>
            <w:tcW w:w="3510" w:type="dxa"/>
          </w:tcPr>
          <w:p w14:paraId="6A5E7A7D" w14:textId="77777777" w:rsidR="005A5832" w:rsidRDefault="005A5832">
            <w:pPr>
              <w:jc w:val="center"/>
              <w:rPr>
                <w:kern w:val="2"/>
                <w:szCs w:val="24"/>
              </w:rPr>
            </w:pPr>
          </w:p>
        </w:tc>
      </w:tr>
      <w:tr w:rsidR="005A5832" w14:paraId="7F5F5124" w14:textId="77777777">
        <w:tc>
          <w:tcPr>
            <w:tcW w:w="2808" w:type="dxa"/>
            <w:vMerge/>
          </w:tcPr>
          <w:p w14:paraId="71A52022" w14:textId="77777777" w:rsidR="005A5832" w:rsidRDefault="005A5832">
            <w:pPr>
              <w:rPr>
                <w:b/>
                <w:bCs/>
                <w:kern w:val="2"/>
                <w:szCs w:val="24"/>
              </w:rPr>
            </w:pPr>
          </w:p>
        </w:tc>
        <w:tc>
          <w:tcPr>
            <w:tcW w:w="3240" w:type="dxa"/>
          </w:tcPr>
          <w:p w14:paraId="66CEA765" w14:textId="77777777" w:rsidR="005A5832" w:rsidRDefault="00A10867">
            <w:pPr>
              <w:rPr>
                <w:kern w:val="2"/>
                <w:szCs w:val="24"/>
              </w:rPr>
            </w:pPr>
            <w:r>
              <w:rPr>
                <w:kern w:val="2"/>
                <w:szCs w:val="24"/>
              </w:rPr>
              <w:t>1.2.3. Adresas</w:t>
            </w:r>
          </w:p>
        </w:tc>
        <w:tc>
          <w:tcPr>
            <w:tcW w:w="3510" w:type="dxa"/>
          </w:tcPr>
          <w:p w14:paraId="20F8AF07" w14:textId="77777777" w:rsidR="005A5832" w:rsidRDefault="005A5832">
            <w:pPr>
              <w:jc w:val="center"/>
              <w:rPr>
                <w:kern w:val="2"/>
                <w:szCs w:val="24"/>
              </w:rPr>
            </w:pPr>
          </w:p>
        </w:tc>
      </w:tr>
      <w:tr w:rsidR="005A5832" w14:paraId="1B3F7A73" w14:textId="77777777">
        <w:tc>
          <w:tcPr>
            <w:tcW w:w="2808" w:type="dxa"/>
            <w:vMerge/>
          </w:tcPr>
          <w:p w14:paraId="06B8DBBA" w14:textId="77777777" w:rsidR="005A5832" w:rsidRDefault="005A5832">
            <w:pPr>
              <w:rPr>
                <w:b/>
                <w:bCs/>
                <w:kern w:val="2"/>
                <w:szCs w:val="24"/>
              </w:rPr>
            </w:pPr>
          </w:p>
        </w:tc>
        <w:tc>
          <w:tcPr>
            <w:tcW w:w="3240" w:type="dxa"/>
          </w:tcPr>
          <w:p w14:paraId="7CD2159B" w14:textId="77777777" w:rsidR="005A5832" w:rsidRDefault="00A10867">
            <w:pPr>
              <w:rPr>
                <w:kern w:val="2"/>
                <w:szCs w:val="24"/>
              </w:rPr>
            </w:pPr>
            <w:r>
              <w:rPr>
                <w:kern w:val="2"/>
                <w:szCs w:val="24"/>
              </w:rPr>
              <w:t>1.2.4. PVM mokėtojo kodas</w:t>
            </w:r>
          </w:p>
        </w:tc>
        <w:tc>
          <w:tcPr>
            <w:tcW w:w="3510" w:type="dxa"/>
          </w:tcPr>
          <w:p w14:paraId="2293CD80" w14:textId="77777777" w:rsidR="005A5832" w:rsidRDefault="005A5832">
            <w:pPr>
              <w:jc w:val="center"/>
              <w:rPr>
                <w:kern w:val="2"/>
                <w:szCs w:val="24"/>
              </w:rPr>
            </w:pPr>
          </w:p>
        </w:tc>
      </w:tr>
      <w:tr w:rsidR="005A5832" w14:paraId="08CC61A7" w14:textId="77777777">
        <w:tc>
          <w:tcPr>
            <w:tcW w:w="2808" w:type="dxa"/>
            <w:vMerge/>
          </w:tcPr>
          <w:p w14:paraId="6D49442C" w14:textId="77777777" w:rsidR="005A5832" w:rsidRDefault="005A5832">
            <w:pPr>
              <w:rPr>
                <w:b/>
                <w:bCs/>
                <w:kern w:val="2"/>
                <w:szCs w:val="24"/>
              </w:rPr>
            </w:pPr>
          </w:p>
        </w:tc>
        <w:tc>
          <w:tcPr>
            <w:tcW w:w="3240" w:type="dxa"/>
          </w:tcPr>
          <w:p w14:paraId="2EC9473E" w14:textId="77777777" w:rsidR="005A5832" w:rsidRDefault="00A10867">
            <w:pPr>
              <w:rPr>
                <w:kern w:val="2"/>
                <w:szCs w:val="24"/>
              </w:rPr>
            </w:pPr>
            <w:r>
              <w:rPr>
                <w:kern w:val="2"/>
                <w:szCs w:val="24"/>
              </w:rPr>
              <w:t>1.2.5. Atsiskaitomoji sąskaita</w:t>
            </w:r>
          </w:p>
        </w:tc>
        <w:tc>
          <w:tcPr>
            <w:tcW w:w="3510" w:type="dxa"/>
          </w:tcPr>
          <w:p w14:paraId="7ABEE7B7" w14:textId="77777777" w:rsidR="005A5832" w:rsidRDefault="005A5832">
            <w:pPr>
              <w:jc w:val="center"/>
              <w:rPr>
                <w:kern w:val="2"/>
                <w:szCs w:val="24"/>
              </w:rPr>
            </w:pPr>
          </w:p>
        </w:tc>
      </w:tr>
      <w:tr w:rsidR="005A5832" w14:paraId="2D5F31A6" w14:textId="77777777">
        <w:tc>
          <w:tcPr>
            <w:tcW w:w="2808" w:type="dxa"/>
            <w:vMerge/>
          </w:tcPr>
          <w:p w14:paraId="23CAF50C" w14:textId="77777777" w:rsidR="005A5832" w:rsidRDefault="005A5832">
            <w:pPr>
              <w:rPr>
                <w:b/>
                <w:bCs/>
                <w:kern w:val="2"/>
                <w:szCs w:val="24"/>
              </w:rPr>
            </w:pPr>
          </w:p>
        </w:tc>
        <w:tc>
          <w:tcPr>
            <w:tcW w:w="3240" w:type="dxa"/>
          </w:tcPr>
          <w:p w14:paraId="3C279BBC" w14:textId="77777777" w:rsidR="005A5832" w:rsidRDefault="00A10867">
            <w:pPr>
              <w:rPr>
                <w:kern w:val="2"/>
                <w:szCs w:val="24"/>
              </w:rPr>
            </w:pPr>
            <w:r>
              <w:rPr>
                <w:kern w:val="2"/>
                <w:szCs w:val="24"/>
              </w:rPr>
              <w:t>1.2.6. Bankas, banko kodas</w:t>
            </w:r>
          </w:p>
        </w:tc>
        <w:tc>
          <w:tcPr>
            <w:tcW w:w="3510" w:type="dxa"/>
          </w:tcPr>
          <w:p w14:paraId="568E54FC" w14:textId="77777777" w:rsidR="005A5832" w:rsidRDefault="005A5832">
            <w:pPr>
              <w:jc w:val="center"/>
              <w:rPr>
                <w:kern w:val="2"/>
                <w:szCs w:val="24"/>
              </w:rPr>
            </w:pPr>
          </w:p>
        </w:tc>
      </w:tr>
      <w:tr w:rsidR="005A5832" w14:paraId="35A3F499" w14:textId="77777777">
        <w:tc>
          <w:tcPr>
            <w:tcW w:w="2808" w:type="dxa"/>
            <w:vMerge/>
          </w:tcPr>
          <w:p w14:paraId="38006893" w14:textId="77777777" w:rsidR="005A5832" w:rsidRDefault="005A5832">
            <w:pPr>
              <w:rPr>
                <w:b/>
                <w:bCs/>
                <w:kern w:val="2"/>
                <w:szCs w:val="24"/>
              </w:rPr>
            </w:pPr>
          </w:p>
        </w:tc>
        <w:tc>
          <w:tcPr>
            <w:tcW w:w="3240" w:type="dxa"/>
          </w:tcPr>
          <w:p w14:paraId="02B89CE2" w14:textId="77777777" w:rsidR="005A5832" w:rsidRDefault="00A10867">
            <w:pPr>
              <w:rPr>
                <w:kern w:val="2"/>
                <w:szCs w:val="24"/>
              </w:rPr>
            </w:pPr>
            <w:r>
              <w:rPr>
                <w:kern w:val="2"/>
                <w:szCs w:val="24"/>
              </w:rPr>
              <w:t>1.2.7. Telefonas</w:t>
            </w:r>
          </w:p>
        </w:tc>
        <w:tc>
          <w:tcPr>
            <w:tcW w:w="3510" w:type="dxa"/>
          </w:tcPr>
          <w:p w14:paraId="7F673688" w14:textId="77777777" w:rsidR="005A5832" w:rsidRDefault="005A5832">
            <w:pPr>
              <w:jc w:val="center"/>
              <w:rPr>
                <w:kern w:val="2"/>
                <w:szCs w:val="24"/>
              </w:rPr>
            </w:pPr>
          </w:p>
        </w:tc>
      </w:tr>
      <w:tr w:rsidR="005A5832" w14:paraId="720A5415" w14:textId="77777777">
        <w:tc>
          <w:tcPr>
            <w:tcW w:w="2808" w:type="dxa"/>
            <w:vMerge/>
          </w:tcPr>
          <w:p w14:paraId="6DEB5F6E" w14:textId="77777777" w:rsidR="005A5832" w:rsidRDefault="005A5832">
            <w:pPr>
              <w:rPr>
                <w:b/>
                <w:bCs/>
                <w:kern w:val="2"/>
                <w:szCs w:val="24"/>
              </w:rPr>
            </w:pPr>
          </w:p>
        </w:tc>
        <w:tc>
          <w:tcPr>
            <w:tcW w:w="3240" w:type="dxa"/>
          </w:tcPr>
          <w:p w14:paraId="79B8F498" w14:textId="77777777" w:rsidR="005A5832" w:rsidRDefault="00A10867">
            <w:pPr>
              <w:rPr>
                <w:kern w:val="2"/>
                <w:szCs w:val="24"/>
              </w:rPr>
            </w:pPr>
            <w:r>
              <w:rPr>
                <w:kern w:val="2"/>
                <w:szCs w:val="24"/>
              </w:rPr>
              <w:t>1.2.8. El. paštas</w:t>
            </w:r>
          </w:p>
        </w:tc>
        <w:tc>
          <w:tcPr>
            <w:tcW w:w="3510" w:type="dxa"/>
          </w:tcPr>
          <w:p w14:paraId="478C7250" w14:textId="77777777" w:rsidR="005A5832" w:rsidRDefault="005A5832">
            <w:pPr>
              <w:jc w:val="center"/>
              <w:rPr>
                <w:kern w:val="2"/>
                <w:szCs w:val="24"/>
              </w:rPr>
            </w:pPr>
          </w:p>
        </w:tc>
      </w:tr>
      <w:tr w:rsidR="005A5832" w14:paraId="10946E89" w14:textId="77777777">
        <w:tc>
          <w:tcPr>
            <w:tcW w:w="2808" w:type="dxa"/>
            <w:vMerge/>
          </w:tcPr>
          <w:p w14:paraId="11488E7C" w14:textId="77777777" w:rsidR="005A5832" w:rsidRDefault="005A5832">
            <w:pPr>
              <w:rPr>
                <w:b/>
                <w:bCs/>
                <w:kern w:val="2"/>
                <w:szCs w:val="24"/>
              </w:rPr>
            </w:pPr>
          </w:p>
        </w:tc>
        <w:tc>
          <w:tcPr>
            <w:tcW w:w="3240" w:type="dxa"/>
          </w:tcPr>
          <w:p w14:paraId="278EF168" w14:textId="77777777" w:rsidR="005A5832" w:rsidRDefault="00A10867">
            <w:pPr>
              <w:rPr>
                <w:kern w:val="2"/>
                <w:szCs w:val="24"/>
              </w:rPr>
            </w:pPr>
            <w:r>
              <w:rPr>
                <w:kern w:val="2"/>
                <w:szCs w:val="24"/>
              </w:rPr>
              <w:t>1.2.9. Šalies atstovas</w:t>
            </w:r>
          </w:p>
        </w:tc>
        <w:tc>
          <w:tcPr>
            <w:tcW w:w="3510" w:type="dxa"/>
          </w:tcPr>
          <w:p w14:paraId="31CFEBC3" w14:textId="77777777" w:rsidR="005A5832" w:rsidRDefault="005A5832">
            <w:pPr>
              <w:jc w:val="center"/>
              <w:rPr>
                <w:kern w:val="2"/>
                <w:szCs w:val="24"/>
              </w:rPr>
            </w:pPr>
          </w:p>
        </w:tc>
      </w:tr>
      <w:tr w:rsidR="005A5832" w14:paraId="299ECA42" w14:textId="77777777">
        <w:tc>
          <w:tcPr>
            <w:tcW w:w="2808" w:type="dxa"/>
            <w:vMerge/>
          </w:tcPr>
          <w:p w14:paraId="29613751" w14:textId="77777777" w:rsidR="005A5832" w:rsidRDefault="005A5832">
            <w:pPr>
              <w:rPr>
                <w:b/>
                <w:bCs/>
                <w:kern w:val="2"/>
                <w:szCs w:val="24"/>
              </w:rPr>
            </w:pPr>
          </w:p>
        </w:tc>
        <w:tc>
          <w:tcPr>
            <w:tcW w:w="3240" w:type="dxa"/>
          </w:tcPr>
          <w:p w14:paraId="1193E516" w14:textId="77777777" w:rsidR="005A5832" w:rsidRDefault="00A10867">
            <w:pPr>
              <w:rPr>
                <w:kern w:val="2"/>
                <w:szCs w:val="24"/>
              </w:rPr>
            </w:pPr>
            <w:r>
              <w:rPr>
                <w:kern w:val="2"/>
                <w:szCs w:val="24"/>
              </w:rPr>
              <w:t>1.2.10. Atstovavimo pagrindas</w:t>
            </w:r>
          </w:p>
        </w:tc>
        <w:tc>
          <w:tcPr>
            <w:tcW w:w="3510" w:type="dxa"/>
          </w:tcPr>
          <w:p w14:paraId="71C83B7B" w14:textId="77777777" w:rsidR="005A5832" w:rsidRDefault="005A5832">
            <w:pPr>
              <w:jc w:val="center"/>
              <w:rPr>
                <w:kern w:val="2"/>
                <w:szCs w:val="24"/>
              </w:rPr>
            </w:pPr>
          </w:p>
        </w:tc>
      </w:tr>
    </w:tbl>
    <w:p w14:paraId="4BC20118"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57E63DCC" w14:textId="77777777">
        <w:trPr>
          <w:trHeight w:val="300"/>
        </w:trPr>
        <w:tc>
          <w:tcPr>
            <w:tcW w:w="9535" w:type="dxa"/>
            <w:gridSpan w:val="4"/>
          </w:tcPr>
          <w:p w14:paraId="6CB0DB9E" w14:textId="77777777" w:rsidR="005A5832" w:rsidRDefault="00A10867">
            <w:pPr>
              <w:jc w:val="center"/>
              <w:rPr>
                <w:b/>
                <w:bCs/>
                <w:kern w:val="2"/>
                <w:szCs w:val="24"/>
              </w:rPr>
            </w:pPr>
            <w:r>
              <w:rPr>
                <w:b/>
                <w:bCs/>
                <w:kern w:val="2"/>
                <w:szCs w:val="24"/>
              </w:rPr>
              <w:t>2. ATSAKINGI ASMENYS</w:t>
            </w:r>
          </w:p>
        </w:tc>
      </w:tr>
      <w:tr w:rsidR="005A5832" w14:paraId="3AFE27BE" w14:textId="77777777">
        <w:trPr>
          <w:trHeight w:val="300"/>
        </w:trPr>
        <w:tc>
          <w:tcPr>
            <w:tcW w:w="2704" w:type="dxa"/>
            <w:gridSpan w:val="2"/>
          </w:tcPr>
          <w:p w14:paraId="36DDAFA0" w14:textId="77777777" w:rsidR="005A5832" w:rsidRDefault="00A10867">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„E. sąskaita“ priėmimą</w:t>
            </w:r>
          </w:p>
        </w:tc>
        <w:tc>
          <w:tcPr>
            <w:tcW w:w="6831" w:type="dxa"/>
            <w:gridSpan w:val="2"/>
          </w:tcPr>
          <w:p w14:paraId="71A751E8" w14:textId="6D53DB33" w:rsidR="005A5832" w:rsidRDefault="00922196">
            <w:pPr>
              <w:rPr>
                <w:color w:val="4472C4"/>
                <w:kern w:val="2"/>
                <w:szCs w:val="24"/>
              </w:rPr>
            </w:pPr>
            <w:r w:rsidRPr="009C0FAA">
              <w:rPr>
                <w:kern w:val="2"/>
                <w:szCs w:val="24"/>
              </w:rPr>
              <w:lastRenderedPageBreak/>
              <w:t xml:space="preserve">Klaipėdos miesto savivaldybės administracijos </w:t>
            </w:r>
            <w:r w:rsidR="00D73067" w:rsidRPr="00D73067">
              <w:rPr>
                <w:kern w:val="2"/>
                <w:szCs w:val="24"/>
              </w:rPr>
              <w:t>Miesto tvarkymo</w:t>
            </w:r>
            <w:r w:rsidR="00D73067">
              <w:rPr>
                <w:kern w:val="2"/>
                <w:szCs w:val="24"/>
              </w:rPr>
              <w:t xml:space="preserve"> </w:t>
            </w:r>
            <w:r w:rsidRPr="009C0FAA">
              <w:rPr>
                <w:kern w:val="2"/>
                <w:szCs w:val="24"/>
              </w:rPr>
              <w:t xml:space="preserve">skyriaus vyr. specialistė </w:t>
            </w:r>
            <w:r w:rsidR="00D73067" w:rsidRPr="00D73067">
              <w:rPr>
                <w:kern w:val="2"/>
                <w:szCs w:val="24"/>
              </w:rPr>
              <w:t>Regina Zavjalova</w:t>
            </w:r>
            <w:r w:rsidRPr="009C0FAA">
              <w:rPr>
                <w:kern w:val="2"/>
                <w:szCs w:val="24"/>
              </w:rPr>
              <w:t xml:space="preserve">, tel. </w:t>
            </w:r>
            <w:r w:rsidR="00D73067" w:rsidRPr="00D73067">
              <w:rPr>
                <w:kern w:val="2"/>
                <w:szCs w:val="24"/>
              </w:rPr>
              <w:t>+37066109283</w:t>
            </w:r>
            <w:r w:rsidRPr="009C0FAA">
              <w:rPr>
                <w:kern w:val="2"/>
                <w:szCs w:val="24"/>
              </w:rPr>
              <w:t xml:space="preserve">, el. paštas </w:t>
            </w:r>
            <w:hyperlink r:id="rId11" w:history="1">
              <w:r w:rsidR="00A21E2F" w:rsidRPr="00F8061A">
                <w:rPr>
                  <w:rStyle w:val="Hipersaitas"/>
                  <w:kern w:val="2"/>
                  <w:szCs w:val="24"/>
                </w:rPr>
                <w:t>regina.zavjalova@klaipeda.lt</w:t>
              </w:r>
            </w:hyperlink>
            <w:r w:rsidR="009C0FAA">
              <w:rPr>
                <w:kern w:val="2"/>
                <w:szCs w:val="24"/>
              </w:rPr>
              <w:t xml:space="preserve"> </w:t>
            </w:r>
          </w:p>
        </w:tc>
      </w:tr>
      <w:tr w:rsidR="005A5832" w14:paraId="6E86C28D" w14:textId="77777777">
        <w:trPr>
          <w:trHeight w:val="300"/>
        </w:trPr>
        <w:tc>
          <w:tcPr>
            <w:tcW w:w="2704" w:type="dxa"/>
            <w:gridSpan w:val="2"/>
          </w:tcPr>
          <w:p w14:paraId="4347849B"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29B70D52"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0801B27D" w14:textId="77777777">
        <w:trPr>
          <w:trHeight w:val="300"/>
        </w:trPr>
        <w:tc>
          <w:tcPr>
            <w:tcW w:w="9535" w:type="dxa"/>
            <w:gridSpan w:val="4"/>
          </w:tcPr>
          <w:p w14:paraId="42E28B2A" w14:textId="77777777" w:rsidR="005A5832" w:rsidRDefault="00A10867">
            <w:pPr>
              <w:jc w:val="center"/>
              <w:rPr>
                <w:b/>
                <w:bCs/>
                <w:kern w:val="2"/>
                <w:szCs w:val="24"/>
              </w:rPr>
            </w:pPr>
            <w:r>
              <w:rPr>
                <w:b/>
                <w:bCs/>
                <w:kern w:val="2"/>
                <w:szCs w:val="24"/>
              </w:rPr>
              <w:t>3. SUTARTIES DALYKAS</w:t>
            </w:r>
          </w:p>
        </w:tc>
      </w:tr>
      <w:tr w:rsidR="005A5832" w14:paraId="32F2DCF5" w14:textId="77777777">
        <w:trPr>
          <w:trHeight w:val="300"/>
        </w:trPr>
        <w:tc>
          <w:tcPr>
            <w:tcW w:w="2704" w:type="dxa"/>
            <w:gridSpan w:val="2"/>
          </w:tcPr>
          <w:p w14:paraId="44290BEC" w14:textId="77777777" w:rsidR="005A5832" w:rsidRDefault="00A10867">
            <w:pPr>
              <w:rPr>
                <w:b/>
                <w:bCs/>
                <w:kern w:val="2"/>
                <w:szCs w:val="24"/>
              </w:rPr>
            </w:pPr>
            <w:r>
              <w:rPr>
                <w:b/>
                <w:bCs/>
                <w:kern w:val="2"/>
                <w:szCs w:val="24"/>
              </w:rPr>
              <w:t xml:space="preserve">3.1. Sutarties dalykas </w:t>
            </w:r>
          </w:p>
        </w:tc>
        <w:tc>
          <w:tcPr>
            <w:tcW w:w="6831" w:type="dxa"/>
            <w:gridSpan w:val="2"/>
          </w:tcPr>
          <w:p w14:paraId="75BB4482" w14:textId="78AF40CE" w:rsidR="005A5832" w:rsidRDefault="00A10867">
            <w:pPr>
              <w:rPr>
                <w:color w:val="000000"/>
                <w:kern w:val="2"/>
                <w:szCs w:val="24"/>
              </w:rPr>
            </w:pPr>
            <w:r>
              <w:rPr>
                <w:kern w:val="2"/>
                <w:szCs w:val="24"/>
              </w:rPr>
              <w:t xml:space="preserve">Tiekėjas įsipareigoja Sutartyje numatytomis sąlygomis perduoti Pirkėjui </w:t>
            </w:r>
            <w:r w:rsidR="009C0FAA">
              <w:rPr>
                <w:kern w:val="2"/>
                <w:szCs w:val="24"/>
              </w:rPr>
              <w:t>p</w:t>
            </w:r>
            <w:r w:rsidRPr="009C0FAA">
              <w:rPr>
                <w:kern w:val="2"/>
                <w:szCs w:val="24"/>
              </w:rPr>
              <w:t>rekes</w:t>
            </w:r>
            <w:r w:rsidR="006B1F7F">
              <w:rPr>
                <w:kern w:val="2"/>
                <w:szCs w:val="24"/>
              </w:rPr>
              <w:t xml:space="preserve"> ir atlikti paslaugas</w:t>
            </w:r>
            <w:r w:rsidR="009C0FAA" w:rsidRPr="009C0FAA">
              <w:rPr>
                <w:kern w:val="2"/>
                <w:szCs w:val="24"/>
              </w:rPr>
              <w:t>, nurodytas Sutarties priede Nr. 1 „Pasiūlymas“</w:t>
            </w:r>
            <w:r w:rsidRPr="009C0FAA">
              <w:rPr>
                <w:kern w:val="2"/>
                <w:szCs w:val="24"/>
              </w:rPr>
              <w:t xml:space="preserve"> </w:t>
            </w:r>
            <w:r>
              <w:rPr>
                <w:color w:val="000000"/>
                <w:kern w:val="2"/>
                <w:szCs w:val="24"/>
              </w:rPr>
              <w:t>(toliau – Prekės</w:t>
            </w:r>
            <w:r w:rsidR="00565829">
              <w:rPr>
                <w:color w:val="000000"/>
                <w:kern w:val="2"/>
                <w:szCs w:val="24"/>
              </w:rPr>
              <w:t xml:space="preserve"> ir paslaugos</w:t>
            </w:r>
            <w:r>
              <w:rPr>
                <w:color w:val="000000"/>
                <w:kern w:val="2"/>
                <w:szCs w:val="24"/>
              </w:rPr>
              <w:t>).</w:t>
            </w:r>
          </w:p>
          <w:p w14:paraId="2C401F05" w14:textId="4E7E031E" w:rsidR="005A5832" w:rsidRDefault="00A10867">
            <w:pPr>
              <w:rPr>
                <w:color w:val="000000"/>
                <w:kern w:val="2"/>
                <w:szCs w:val="24"/>
              </w:rPr>
            </w:pPr>
            <w:r>
              <w:rPr>
                <w:color w:val="000000"/>
                <w:kern w:val="2"/>
                <w:szCs w:val="24"/>
              </w:rPr>
              <w:t xml:space="preserve">Išsamus Prekių </w:t>
            </w:r>
            <w:r w:rsidR="00565829">
              <w:rPr>
                <w:color w:val="000000"/>
                <w:kern w:val="2"/>
                <w:szCs w:val="24"/>
              </w:rPr>
              <w:t xml:space="preserve">ir paslaugų </w:t>
            </w:r>
            <w:r>
              <w:rPr>
                <w:color w:val="000000"/>
                <w:kern w:val="2"/>
                <w:szCs w:val="24"/>
              </w:rPr>
              <w:t xml:space="preserve">aprašymas ir kiti reikalavimai tiekiamoms Prekėms </w:t>
            </w:r>
            <w:r w:rsidR="00565829">
              <w:rPr>
                <w:color w:val="000000"/>
                <w:kern w:val="2"/>
                <w:szCs w:val="24"/>
              </w:rPr>
              <w:t xml:space="preserve">ir paslaugoms </w:t>
            </w:r>
            <w:r>
              <w:rPr>
                <w:color w:val="000000"/>
                <w:kern w:val="2"/>
                <w:szCs w:val="24"/>
              </w:rPr>
              <w:t>nustatyti Sutarties priede Nr.</w:t>
            </w:r>
            <w:r w:rsidR="009C0FAA">
              <w:rPr>
                <w:color w:val="000000"/>
                <w:kern w:val="2"/>
                <w:szCs w:val="24"/>
              </w:rPr>
              <w:t xml:space="preserve"> 2</w:t>
            </w:r>
            <w:r>
              <w:rPr>
                <w:color w:val="000000"/>
                <w:kern w:val="2"/>
                <w:szCs w:val="24"/>
              </w:rPr>
              <w:t xml:space="preserve"> „Techninė specifikacija“ (toliau – Techninė specifikacija) ir Sutarties priede Nr.</w:t>
            </w:r>
            <w:r w:rsidR="009C0FAA">
              <w:rPr>
                <w:color w:val="000000"/>
                <w:kern w:val="2"/>
                <w:szCs w:val="24"/>
              </w:rPr>
              <w:t xml:space="preserve"> 1 </w:t>
            </w:r>
            <w:r>
              <w:rPr>
                <w:color w:val="000000"/>
                <w:kern w:val="2"/>
                <w:szCs w:val="24"/>
              </w:rPr>
              <w:t>„Pasiūlymas“.</w:t>
            </w:r>
          </w:p>
        </w:tc>
      </w:tr>
      <w:tr w:rsidR="005A5832" w14:paraId="5CF80BB1" w14:textId="77777777">
        <w:trPr>
          <w:trHeight w:val="300"/>
        </w:trPr>
        <w:tc>
          <w:tcPr>
            <w:tcW w:w="2704" w:type="dxa"/>
            <w:gridSpan w:val="2"/>
          </w:tcPr>
          <w:p w14:paraId="2A136A30" w14:textId="77777777" w:rsidR="005A5832" w:rsidRDefault="00A10867">
            <w:pPr>
              <w:rPr>
                <w:b/>
                <w:bCs/>
                <w:kern w:val="2"/>
                <w:szCs w:val="24"/>
              </w:rPr>
            </w:pPr>
            <w:r>
              <w:rPr>
                <w:b/>
                <w:bCs/>
                <w:kern w:val="2"/>
                <w:szCs w:val="24"/>
              </w:rPr>
              <w:t>3.2. Pirkimo numeris</w:t>
            </w:r>
          </w:p>
        </w:tc>
        <w:tc>
          <w:tcPr>
            <w:tcW w:w="6831" w:type="dxa"/>
            <w:gridSpan w:val="2"/>
          </w:tcPr>
          <w:p w14:paraId="45DD7C58" w14:textId="0A133AD3" w:rsidR="005A5832" w:rsidRDefault="00ED5FCB">
            <w:pPr>
              <w:rPr>
                <w:kern w:val="2"/>
                <w:szCs w:val="24"/>
              </w:rPr>
            </w:pPr>
            <w:r>
              <w:rPr>
                <w:kern w:val="2"/>
                <w:szCs w:val="24"/>
              </w:rPr>
              <w:t>(</w:t>
            </w:r>
            <w:r w:rsidRPr="009C55DC">
              <w:rPr>
                <w:color w:val="4472C4" w:themeColor="accent1"/>
                <w:kern w:val="2"/>
                <w:szCs w:val="24"/>
              </w:rPr>
              <w:t xml:space="preserve">CVP IS ID įrašyti </w:t>
            </w:r>
            <w:r>
              <w:rPr>
                <w:kern w:val="2"/>
                <w:szCs w:val="24"/>
              </w:rPr>
              <w:t>)</w:t>
            </w:r>
          </w:p>
        </w:tc>
      </w:tr>
      <w:tr w:rsidR="005A5832" w14:paraId="061FE1BA" w14:textId="77777777">
        <w:trPr>
          <w:trHeight w:val="300"/>
        </w:trPr>
        <w:tc>
          <w:tcPr>
            <w:tcW w:w="2704" w:type="dxa"/>
            <w:gridSpan w:val="2"/>
          </w:tcPr>
          <w:p w14:paraId="32E56955"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2606A82A" w14:textId="77777777" w:rsidR="005A5832" w:rsidRDefault="00A10867">
            <w:pPr>
              <w:rPr>
                <w:kern w:val="2"/>
                <w:szCs w:val="24"/>
              </w:rPr>
            </w:pPr>
            <w:r>
              <w:rPr>
                <w:kern w:val="2"/>
                <w:szCs w:val="24"/>
              </w:rPr>
              <w:t>Netaikoma</w:t>
            </w:r>
          </w:p>
          <w:p w14:paraId="686E1544" w14:textId="77777777" w:rsidR="005A5832" w:rsidRDefault="005A5832">
            <w:pPr>
              <w:rPr>
                <w:kern w:val="2"/>
                <w:szCs w:val="24"/>
              </w:rPr>
            </w:pPr>
          </w:p>
          <w:p w14:paraId="3AEBE0E7" w14:textId="214CE297" w:rsidR="005A5832" w:rsidRDefault="005A5832">
            <w:pPr>
              <w:rPr>
                <w:kern w:val="2"/>
                <w:szCs w:val="24"/>
              </w:rPr>
            </w:pPr>
          </w:p>
        </w:tc>
      </w:tr>
      <w:tr w:rsidR="005A5832" w14:paraId="357231A7" w14:textId="77777777">
        <w:trPr>
          <w:trHeight w:val="300"/>
        </w:trPr>
        <w:tc>
          <w:tcPr>
            <w:tcW w:w="9535" w:type="dxa"/>
            <w:gridSpan w:val="4"/>
          </w:tcPr>
          <w:p w14:paraId="10234DF4"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36BDBCB" w14:textId="77777777">
        <w:trPr>
          <w:trHeight w:val="300"/>
        </w:trPr>
        <w:tc>
          <w:tcPr>
            <w:tcW w:w="2704" w:type="dxa"/>
            <w:gridSpan w:val="2"/>
          </w:tcPr>
          <w:p w14:paraId="78E7AD5B" w14:textId="55D47A54" w:rsidR="005A5832" w:rsidRDefault="00A10867">
            <w:pPr>
              <w:rPr>
                <w:b/>
                <w:bCs/>
                <w:kern w:val="2"/>
                <w:szCs w:val="24"/>
              </w:rPr>
            </w:pPr>
            <w:r>
              <w:rPr>
                <w:b/>
                <w:bCs/>
                <w:kern w:val="2"/>
                <w:szCs w:val="24"/>
              </w:rPr>
              <w:t xml:space="preserve">4.1. Prekių pristatymo terminas, kai Prekės pristatomos </w:t>
            </w:r>
            <w:r w:rsidR="009217AE" w:rsidRPr="00003EED">
              <w:rPr>
                <w:b/>
                <w:bCs/>
                <w:kern w:val="2"/>
                <w:szCs w:val="24"/>
              </w:rPr>
              <w:t>dalimis</w:t>
            </w:r>
          </w:p>
          <w:p w14:paraId="6AF26628" w14:textId="77777777" w:rsidR="005A5832" w:rsidRDefault="005A5832">
            <w:pPr>
              <w:rPr>
                <w:b/>
                <w:bCs/>
                <w:kern w:val="2"/>
                <w:szCs w:val="24"/>
              </w:rPr>
            </w:pPr>
          </w:p>
          <w:p w14:paraId="7045EE29" w14:textId="77777777" w:rsidR="005A5832" w:rsidRDefault="005A5832">
            <w:pPr>
              <w:rPr>
                <w:b/>
                <w:bCs/>
                <w:kern w:val="2"/>
                <w:szCs w:val="24"/>
              </w:rPr>
            </w:pPr>
          </w:p>
          <w:p w14:paraId="45CE8ECF" w14:textId="77777777" w:rsidR="005A5832" w:rsidRDefault="005A5832">
            <w:pPr>
              <w:rPr>
                <w:b/>
                <w:bCs/>
                <w:kern w:val="2"/>
                <w:szCs w:val="24"/>
              </w:rPr>
            </w:pPr>
          </w:p>
          <w:p w14:paraId="2049750A" w14:textId="77777777" w:rsidR="005A5832" w:rsidRDefault="005A5832">
            <w:pPr>
              <w:rPr>
                <w:b/>
                <w:bCs/>
                <w:kern w:val="2"/>
                <w:szCs w:val="24"/>
              </w:rPr>
            </w:pPr>
          </w:p>
          <w:p w14:paraId="3D1BD24E" w14:textId="77777777" w:rsidR="005A5832" w:rsidRDefault="005A5832">
            <w:pPr>
              <w:rPr>
                <w:b/>
                <w:bCs/>
                <w:kern w:val="2"/>
                <w:szCs w:val="24"/>
              </w:rPr>
            </w:pPr>
          </w:p>
          <w:p w14:paraId="6F5FD3B9" w14:textId="77777777" w:rsidR="005A5832" w:rsidRDefault="005A5832">
            <w:pPr>
              <w:rPr>
                <w:b/>
                <w:bCs/>
                <w:kern w:val="2"/>
                <w:szCs w:val="24"/>
              </w:rPr>
            </w:pPr>
          </w:p>
          <w:p w14:paraId="4A4A54CC" w14:textId="1C7E7462" w:rsidR="005A5832" w:rsidRDefault="005A5832">
            <w:pPr>
              <w:rPr>
                <w:b/>
                <w:bCs/>
                <w:kern w:val="2"/>
                <w:szCs w:val="24"/>
              </w:rPr>
            </w:pPr>
          </w:p>
        </w:tc>
        <w:tc>
          <w:tcPr>
            <w:tcW w:w="6831" w:type="dxa"/>
            <w:gridSpan w:val="2"/>
          </w:tcPr>
          <w:p w14:paraId="54EB7D18" w14:textId="56386C88" w:rsidR="0006183B" w:rsidRPr="009217AE" w:rsidRDefault="009217AE" w:rsidP="009217AE">
            <w:pPr>
              <w:widowControl w:val="0"/>
              <w:tabs>
                <w:tab w:val="left" w:pos="1134"/>
              </w:tabs>
              <w:jc w:val="both"/>
              <w:rPr>
                <w:b/>
                <w:szCs w:val="24"/>
              </w:rPr>
            </w:pPr>
            <w:r>
              <w:rPr>
                <w:szCs w:val="24"/>
              </w:rPr>
              <w:t>P</w:t>
            </w:r>
            <w:r>
              <w:t xml:space="preserve">rekės ir </w:t>
            </w:r>
            <w:r w:rsidR="0006183B" w:rsidRPr="009217AE">
              <w:rPr>
                <w:szCs w:val="24"/>
              </w:rPr>
              <w:t>Paslaugos,</w:t>
            </w:r>
            <w:r w:rsidR="0006183B" w:rsidRPr="009217AE">
              <w:rPr>
                <w:b/>
                <w:bCs/>
                <w:szCs w:val="24"/>
              </w:rPr>
              <w:t xml:space="preserve"> </w:t>
            </w:r>
            <w:r w:rsidR="0006183B" w:rsidRPr="009217AE">
              <w:rPr>
                <w:szCs w:val="24"/>
              </w:rPr>
              <w:t>pagal Techninėje specifikacijoje nurodytus reikalavimus,</w:t>
            </w:r>
            <w:r w:rsidR="0006183B" w:rsidRPr="009217AE">
              <w:rPr>
                <w:b/>
                <w:bCs/>
                <w:szCs w:val="24"/>
              </w:rPr>
              <w:t xml:space="preserve"> turi būti teikiamos</w:t>
            </w:r>
            <w:r w:rsidR="0006183B" w:rsidRPr="009217AE">
              <w:rPr>
                <w:szCs w:val="24"/>
              </w:rPr>
              <w:t xml:space="preserve"> </w:t>
            </w:r>
            <w:r w:rsidR="0006183B" w:rsidRPr="009217AE">
              <w:rPr>
                <w:b/>
                <w:bCs/>
                <w:szCs w:val="24"/>
              </w:rPr>
              <w:t>36 mėn.</w:t>
            </w:r>
            <w:r w:rsidR="0006183B" w:rsidRPr="009217AE">
              <w:rPr>
                <w:szCs w:val="24"/>
              </w:rPr>
              <w:t xml:space="preserve"> nuo Sutarties įsigaliojimo dienos.</w:t>
            </w:r>
            <w:r w:rsidR="0006183B" w:rsidRPr="005F1212">
              <w:t xml:space="preserve"> </w:t>
            </w:r>
            <w:r w:rsidR="0006183B" w:rsidRPr="009217AE">
              <w:rPr>
                <w:szCs w:val="24"/>
              </w:rPr>
              <w:t xml:space="preserve">Sutarties galiojimo metu </w:t>
            </w:r>
            <w:r w:rsidR="00BF7C80">
              <w:rPr>
                <w:szCs w:val="24"/>
              </w:rPr>
              <w:t>Pirkėjas</w:t>
            </w:r>
            <w:r w:rsidR="0006183B" w:rsidRPr="009217AE">
              <w:rPr>
                <w:szCs w:val="24"/>
              </w:rPr>
              <w:t xml:space="preserve"> teiks raštiškus (el. paštu) užsakymus </w:t>
            </w:r>
            <w:r>
              <w:rPr>
                <w:szCs w:val="24"/>
              </w:rPr>
              <w:t>p</w:t>
            </w:r>
            <w:r>
              <w:t xml:space="preserve">rekėms pristatyti ir </w:t>
            </w:r>
            <w:r w:rsidR="0006183B" w:rsidRPr="009217AE">
              <w:rPr>
                <w:szCs w:val="24"/>
              </w:rPr>
              <w:t xml:space="preserve">paslaugoms </w:t>
            </w:r>
            <w:r w:rsidR="00BF7C80">
              <w:rPr>
                <w:szCs w:val="24"/>
              </w:rPr>
              <w:t>suteikti</w:t>
            </w:r>
            <w:r w:rsidR="0006183B" w:rsidRPr="009217AE">
              <w:rPr>
                <w:szCs w:val="24"/>
              </w:rPr>
              <w:t>.</w:t>
            </w:r>
            <w:r w:rsidR="0006183B" w:rsidRPr="005F1212">
              <w:t xml:space="preserve"> </w:t>
            </w:r>
            <w:r>
              <w:t xml:space="preserve">Prekių pristatymui ir </w:t>
            </w:r>
            <w:r w:rsidR="0006183B" w:rsidRPr="009217AE">
              <w:rPr>
                <w:szCs w:val="24"/>
              </w:rPr>
              <w:t xml:space="preserve">Paslaugų suteikimui bus skiriamas ne trumpesnis nei 14 kalendorinių dienų terminas nuo užsakymo pateikimo, atsižvelgiant į užsakomų </w:t>
            </w:r>
            <w:r>
              <w:rPr>
                <w:szCs w:val="24"/>
              </w:rPr>
              <w:t>p</w:t>
            </w:r>
            <w:r>
              <w:t xml:space="preserve">rekių ir </w:t>
            </w:r>
            <w:r w:rsidR="0006183B" w:rsidRPr="009217AE">
              <w:rPr>
                <w:szCs w:val="24"/>
              </w:rPr>
              <w:t>paslaugų apimtį. Laikoma, kad siuntimo ir gavimo diena sutampa, kai pranešimas yra siunčiamas el. paštu.</w:t>
            </w:r>
            <w:bookmarkStart w:id="1" w:name="_Hlk142055837"/>
          </w:p>
          <w:bookmarkEnd w:id="1"/>
          <w:p w14:paraId="78CCC9EF" w14:textId="2520BADB" w:rsidR="005A5832" w:rsidRDefault="005A5832">
            <w:pPr>
              <w:textAlignment w:val="baseline"/>
              <w:rPr>
                <w:szCs w:val="24"/>
              </w:rPr>
            </w:pPr>
          </w:p>
        </w:tc>
      </w:tr>
      <w:tr w:rsidR="005A5832" w14:paraId="5D123322" w14:textId="77777777">
        <w:trPr>
          <w:trHeight w:val="300"/>
        </w:trPr>
        <w:tc>
          <w:tcPr>
            <w:tcW w:w="2704" w:type="dxa"/>
            <w:gridSpan w:val="2"/>
          </w:tcPr>
          <w:p w14:paraId="18E9C19D"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5AB55556" w14:textId="77777777" w:rsidR="005A5832" w:rsidRDefault="00A10867">
            <w:pPr>
              <w:rPr>
                <w:kern w:val="2"/>
                <w:szCs w:val="24"/>
              </w:rPr>
            </w:pPr>
            <w:r>
              <w:rPr>
                <w:kern w:val="2"/>
                <w:szCs w:val="24"/>
              </w:rPr>
              <w:t>Netaikoma</w:t>
            </w:r>
          </w:p>
          <w:p w14:paraId="249AAE01" w14:textId="7A723A7F" w:rsidR="005A5832" w:rsidRDefault="005A5832" w:rsidP="00EC3F28">
            <w:pPr>
              <w:rPr>
                <w:kern w:val="2"/>
                <w:szCs w:val="24"/>
              </w:rPr>
            </w:pPr>
          </w:p>
        </w:tc>
      </w:tr>
      <w:tr w:rsidR="005A5832" w14:paraId="35F50EBD" w14:textId="77777777">
        <w:trPr>
          <w:trHeight w:val="300"/>
        </w:trPr>
        <w:tc>
          <w:tcPr>
            <w:tcW w:w="2704" w:type="dxa"/>
            <w:gridSpan w:val="2"/>
          </w:tcPr>
          <w:p w14:paraId="1E4076DF" w14:textId="77777777" w:rsidR="005A5832" w:rsidRDefault="00A10867">
            <w:pPr>
              <w:rPr>
                <w:b/>
                <w:bCs/>
                <w:kern w:val="2"/>
                <w:szCs w:val="24"/>
              </w:rPr>
            </w:pPr>
            <w:r>
              <w:rPr>
                <w:b/>
                <w:bCs/>
                <w:kern w:val="2"/>
                <w:szCs w:val="24"/>
              </w:rPr>
              <w:t>4.3. Užsakymų teikimo tvarka</w:t>
            </w:r>
          </w:p>
        </w:tc>
        <w:tc>
          <w:tcPr>
            <w:tcW w:w="6831" w:type="dxa"/>
            <w:gridSpan w:val="2"/>
          </w:tcPr>
          <w:p w14:paraId="2A1D027C" w14:textId="4BE7020C" w:rsidR="005A5832" w:rsidRDefault="00EC3F28">
            <w:pPr>
              <w:rPr>
                <w:kern w:val="2"/>
                <w:szCs w:val="24"/>
              </w:rPr>
            </w:pPr>
            <w:r>
              <w:rPr>
                <w:kern w:val="2"/>
                <w:szCs w:val="24"/>
              </w:rPr>
              <w:t>Netaikoma</w:t>
            </w:r>
          </w:p>
        </w:tc>
      </w:tr>
      <w:tr w:rsidR="005A5832" w14:paraId="747799A2" w14:textId="77777777">
        <w:trPr>
          <w:trHeight w:val="300"/>
        </w:trPr>
        <w:tc>
          <w:tcPr>
            <w:tcW w:w="2704" w:type="dxa"/>
            <w:gridSpan w:val="2"/>
          </w:tcPr>
          <w:p w14:paraId="15432B46"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4CDFE243" w14:textId="77777777" w:rsidR="005A5832" w:rsidRDefault="00A10867">
            <w:pPr>
              <w:rPr>
                <w:kern w:val="2"/>
                <w:szCs w:val="24"/>
              </w:rPr>
            </w:pPr>
            <w:r>
              <w:rPr>
                <w:kern w:val="2"/>
                <w:szCs w:val="24"/>
              </w:rPr>
              <w:t>Netaikoma</w:t>
            </w:r>
          </w:p>
          <w:p w14:paraId="3D0E9BB1" w14:textId="7846667D" w:rsidR="005A5832" w:rsidRDefault="005A5832">
            <w:pPr>
              <w:rPr>
                <w:kern w:val="2"/>
                <w:szCs w:val="24"/>
              </w:rPr>
            </w:pPr>
          </w:p>
        </w:tc>
      </w:tr>
      <w:tr w:rsidR="005A5832" w14:paraId="3CE7773A" w14:textId="77777777">
        <w:trPr>
          <w:trHeight w:val="300"/>
        </w:trPr>
        <w:tc>
          <w:tcPr>
            <w:tcW w:w="2704" w:type="dxa"/>
            <w:gridSpan w:val="2"/>
          </w:tcPr>
          <w:p w14:paraId="2B4DCEDE"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02F90CD8" w14:textId="77777777" w:rsidR="00EC3F28" w:rsidRPr="00EC3F28" w:rsidRDefault="00EC3F28" w:rsidP="00EC3F28">
            <w:pPr>
              <w:rPr>
                <w:kern w:val="2"/>
                <w:szCs w:val="24"/>
              </w:rPr>
            </w:pPr>
            <w:r w:rsidRPr="00EC3F28">
              <w:rPr>
                <w:kern w:val="2"/>
                <w:szCs w:val="24"/>
              </w:rPr>
              <w:t>Kartu su Prekėmis pateikiami šie dokumentai:</w:t>
            </w:r>
          </w:p>
          <w:p w14:paraId="2D6A9842" w14:textId="77777777" w:rsidR="00F2233B" w:rsidRDefault="00EC3F28" w:rsidP="00EC3F28">
            <w:pPr>
              <w:rPr>
                <w:kern w:val="2"/>
                <w:szCs w:val="24"/>
              </w:rPr>
            </w:pPr>
            <w:r w:rsidRPr="00EC3F28">
              <w:rPr>
                <w:kern w:val="2"/>
                <w:szCs w:val="24"/>
              </w:rPr>
              <w:t>- Prekių perdavimo-priėmimo aktas.</w:t>
            </w:r>
          </w:p>
          <w:p w14:paraId="01E4ADAD" w14:textId="5630E914" w:rsidR="005A5832" w:rsidRDefault="00A10867" w:rsidP="00EC3F28">
            <w:pPr>
              <w:rPr>
                <w:kern w:val="2"/>
                <w:szCs w:val="24"/>
              </w:rPr>
            </w:pPr>
            <w:r>
              <w:rPr>
                <w:kern w:val="2"/>
                <w:szCs w:val="24"/>
              </w:rPr>
              <w:t>Tiekėjui nepateikus nurodytų dokumentų, laikoma, kad Prekės neatitinka Sutartyje nustatytų reikalavimų.</w:t>
            </w:r>
          </w:p>
        </w:tc>
      </w:tr>
      <w:tr w:rsidR="005A5832" w14:paraId="205E981C" w14:textId="77777777">
        <w:trPr>
          <w:trHeight w:val="300"/>
        </w:trPr>
        <w:tc>
          <w:tcPr>
            <w:tcW w:w="9535" w:type="dxa"/>
            <w:gridSpan w:val="4"/>
          </w:tcPr>
          <w:p w14:paraId="16D5BA73" w14:textId="77777777" w:rsidR="005A5832" w:rsidRDefault="00A10867">
            <w:pPr>
              <w:jc w:val="center"/>
              <w:rPr>
                <w:b/>
                <w:bCs/>
                <w:kern w:val="2"/>
                <w:szCs w:val="24"/>
              </w:rPr>
            </w:pPr>
            <w:r>
              <w:rPr>
                <w:b/>
                <w:bCs/>
                <w:kern w:val="2"/>
                <w:szCs w:val="24"/>
              </w:rPr>
              <w:lastRenderedPageBreak/>
              <w:t>5. SUTARTIES KAINA IR ATSISKAITYMO TVARKA</w:t>
            </w:r>
          </w:p>
        </w:tc>
      </w:tr>
      <w:tr w:rsidR="005A5832" w14:paraId="6D970E8D" w14:textId="77777777">
        <w:trPr>
          <w:trHeight w:val="300"/>
        </w:trPr>
        <w:tc>
          <w:tcPr>
            <w:tcW w:w="2704" w:type="dxa"/>
            <w:gridSpan w:val="2"/>
          </w:tcPr>
          <w:p w14:paraId="67FE24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45D9BBD5" w14:textId="77777777" w:rsidR="006F0BD8" w:rsidRDefault="006F0BD8" w:rsidP="006F0BD8">
            <w:pPr>
              <w:rPr>
                <w:kern w:val="2"/>
                <w:szCs w:val="24"/>
              </w:rPr>
            </w:pPr>
            <w:r>
              <w:rPr>
                <w:kern w:val="2"/>
                <w:szCs w:val="24"/>
              </w:rPr>
              <w:t>Fiksuoto įkainio kainodara</w:t>
            </w:r>
          </w:p>
          <w:p w14:paraId="58C910A5" w14:textId="77777777" w:rsidR="005A5832" w:rsidRDefault="005A5832">
            <w:pPr>
              <w:rPr>
                <w:kern w:val="2"/>
                <w:szCs w:val="24"/>
              </w:rPr>
            </w:pPr>
          </w:p>
          <w:p w14:paraId="28B2C75D" w14:textId="6D5FD658" w:rsidR="005A5832" w:rsidRDefault="005A5832">
            <w:pPr>
              <w:rPr>
                <w:color w:val="4472C4"/>
                <w:kern w:val="2"/>
              </w:rPr>
            </w:pPr>
          </w:p>
        </w:tc>
      </w:tr>
      <w:tr w:rsidR="005A5832" w14:paraId="72F0909B" w14:textId="77777777">
        <w:trPr>
          <w:trHeight w:val="300"/>
        </w:trPr>
        <w:tc>
          <w:tcPr>
            <w:tcW w:w="2704" w:type="dxa"/>
            <w:gridSpan w:val="2"/>
          </w:tcPr>
          <w:p w14:paraId="57163A45"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0AC65D6F" w14:textId="77777777" w:rsidR="005A5832" w:rsidRDefault="005A5832">
            <w:pPr>
              <w:rPr>
                <w:b/>
                <w:bCs/>
                <w:kern w:val="2"/>
                <w:szCs w:val="24"/>
              </w:rPr>
            </w:pPr>
          </w:p>
          <w:p w14:paraId="76FB222B" w14:textId="77777777" w:rsidR="005A5832" w:rsidRDefault="005A5832">
            <w:pPr>
              <w:rPr>
                <w:b/>
                <w:bCs/>
                <w:kern w:val="2"/>
                <w:szCs w:val="24"/>
              </w:rPr>
            </w:pPr>
          </w:p>
          <w:p w14:paraId="0510B1FD" w14:textId="74828249" w:rsidR="005A5832" w:rsidRDefault="005A5832">
            <w:pPr>
              <w:jc w:val="both"/>
              <w:rPr>
                <w:b/>
                <w:bCs/>
                <w:color w:val="FF0000"/>
                <w:kern w:val="2"/>
                <w:szCs w:val="24"/>
              </w:rPr>
            </w:pPr>
          </w:p>
          <w:p w14:paraId="6C88F699" w14:textId="77777777" w:rsidR="005A5832" w:rsidRDefault="005A5832">
            <w:pPr>
              <w:rPr>
                <w:b/>
                <w:bCs/>
                <w:kern w:val="2"/>
                <w:szCs w:val="24"/>
              </w:rPr>
            </w:pPr>
          </w:p>
        </w:tc>
        <w:tc>
          <w:tcPr>
            <w:tcW w:w="6831" w:type="dxa"/>
            <w:gridSpan w:val="2"/>
          </w:tcPr>
          <w:p w14:paraId="28E0F1A1" w14:textId="62FCD74E" w:rsidR="007E5B21" w:rsidRPr="00F20EFB" w:rsidRDefault="007E5B21" w:rsidP="007E5B21">
            <w:pPr>
              <w:jc w:val="both"/>
              <w:rPr>
                <w:kern w:val="2"/>
                <w:szCs w:val="24"/>
              </w:rPr>
            </w:pPr>
            <w:r w:rsidRPr="00F20EFB">
              <w:rPr>
                <w:kern w:val="2"/>
                <w:szCs w:val="24"/>
              </w:rPr>
              <w:t xml:space="preserve">Pradinės Sutarties vertė yra </w:t>
            </w:r>
            <w:r w:rsidRPr="007E5B21">
              <w:rPr>
                <w:iCs/>
                <w:kern w:val="2"/>
                <w:szCs w:val="24"/>
              </w:rPr>
              <w:t>24 793,39</w:t>
            </w:r>
            <w:r w:rsidRPr="007E5B21">
              <w:rPr>
                <w:i/>
                <w:kern w:val="2"/>
                <w:szCs w:val="24"/>
              </w:rPr>
              <w:t xml:space="preserve"> </w:t>
            </w:r>
            <w:r w:rsidRPr="00F20EFB">
              <w:rPr>
                <w:kern w:val="2"/>
                <w:szCs w:val="24"/>
              </w:rPr>
              <w:t>Eur, (</w:t>
            </w:r>
            <w:r w:rsidRPr="007E5B21">
              <w:rPr>
                <w:kern w:val="2"/>
                <w:szCs w:val="24"/>
              </w:rPr>
              <w:t>dvidešimt keturi tūkstančiai septyni šimtai devyniasdešimt trys eurai, 3</w:t>
            </w:r>
            <w:r w:rsidR="00250EC5">
              <w:rPr>
                <w:kern w:val="2"/>
                <w:szCs w:val="24"/>
              </w:rPr>
              <w:t>9</w:t>
            </w:r>
            <w:r w:rsidRPr="007E5B21">
              <w:rPr>
                <w:kern w:val="2"/>
                <w:szCs w:val="24"/>
              </w:rPr>
              <w:t xml:space="preserve"> ct</w:t>
            </w:r>
            <w:r w:rsidRPr="00F20EFB">
              <w:rPr>
                <w:kern w:val="2"/>
                <w:szCs w:val="24"/>
              </w:rPr>
              <w:t xml:space="preserve">) be PVM. </w:t>
            </w:r>
          </w:p>
          <w:p w14:paraId="58A2818F" w14:textId="65C370CD" w:rsidR="007E5B21" w:rsidRPr="00F20EFB" w:rsidRDefault="007E5B21" w:rsidP="007E5B21">
            <w:pPr>
              <w:jc w:val="both"/>
              <w:rPr>
                <w:kern w:val="2"/>
                <w:szCs w:val="24"/>
              </w:rPr>
            </w:pPr>
            <w:r w:rsidRPr="00F20EFB">
              <w:rPr>
                <w:kern w:val="2"/>
                <w:szCs w:val="24"/>
              </w:rPr>
              <w:t xml:space="preserve">PVM sudaro </w:t>
            </w:r>
            <w:r w:rsidR="007F761E" w:rsidRPr="007F761E">
              <w:rPr>
                <w:kern w:val="2"/>
                <w:szCs w:val="24"/>
              </w:rPr>
              <w:t>5</w:t>
            </w:r>
            <w:r w:rsidR="007F761E">
              <w:rPr>
                <w:kern w:val="2"/>
                <w:szCs w:val="24"/>
              </w:rPr>
              <w:t xml:space="preserve"> </w:t>
            </w:r>
            <w:r w:rsidR="007F761E" w:rsidRPr="007F761E">
              <w:rPr>
                <w:kern w:val="2"/>
                <w:szCs w:val="24"/>
              </w:rPr>
              <w:t>206</w:t>
            </w:r>
            <w:r w:rsidR="007F761E">
              <w:rPr>
                <w:kern w:val="2"/>
                <w:szCs w:val="24"/>
              </w:rPr>
              <w:t>,</w:t>
            </w:r>
            <w:r w:rsidR="007F761E" w:rsidRPr="007F761E">
              <w:rPr>
                <w:kern w:val="2"/>
                <w:szCs w:val="24"/>
              </w:rPr>
              <w:t>61</w:t>
            </w:r>
            <w:r w:rsidR="007F761E">
              <w:rPr>
                <w:kern w:val="2"/>
                <w:szCs w:val="24"/>
              </w:rPr>
              <w:t xml:space="preserve"> </w:t>
            </w:r>
            <w:r w:rsidRPr="00F20EFB">
              <w:rPr>
                <w:kern w:val="2"/>
                <w:szCs w:val="24"/>
              </w:rPr>
              <w:t>(</w:t>
            </w:r>
            <w:r w:rsidR="007F761E" w:rsidRPr="007F761E">
              <w:rPr>
                <w:kern w:val="2"/>
                <w:szCs w:val="24"/>
              </w:rPr>
              <w:t>penki tūkstančiai du šimtai šeši eurai, 61 ct</w:t>
            </w:r>
            <w:r w:rsidRPr="00F20EFB">
              <w:rPr>
                <w:kern w:val="2"/>
                <w:szCs w:val="24"/>
              </w:rPr>
              <w:t>)</w:t>
            </w:r>
            <w:r w:rsidR="007F761E" w:rsidRPr="00F20EFB">
              <w:rPr>
                <w:kern w:val="2"/>
                <w:szCs w:val="24"/>
              </w:rPr>
              <w:t xml:space="preserve"> Eur</w:t>
            </w:r>
            <w:r w:rsidR="007F761E">
              <w:rPr>
                <w:kern w:val="2"/>
                <w:szCs w:val="24"/>
              </w:rPr>
              <w:t>.</w:t>
            </w:r>
          </w:p>
          <w:p w14:paraId="6D511D25" w14:textId="0E858041" w:rsidR="007E5B21" w:rsidRPr="00F20EFB" w:rsidRDefault="007E5B21" w:rsidP="007E5B21">
            <w:pPr>
              <w:jc w:val="both"/>
              <w:rPr>
                <w:kern w:val="2"/>
                <w:szCs w:val="24"/>
              </w:rPr>
            </w:pPr>
            <w:r w:rsidRPr="00F20EFB">
              <w:rPr>
                <w:kern w:val="2"/>
                <w:szCs w:val="24"/>
              </w:rPr>
              <w:t xml:space="preserve">Sutarties kaina yra </w:t>
            </w:r>
            <w:r w:rsidRPr="007E5B21">
              <w:rPr>
                <w:kern w:val="2"/>
                <w:szCs w:val="24"/>
              </w:rPr>
              <w:t xml:space="preserve">30 000,00 </w:t>
            </w:r>
            <w:r w:rsidRPr="00F20EFB">
              <w:rPr>
                <w:kern w:val="2"/>
                <w:szCs w:val="24"/>
              </w:rPr>
              <w:t>(trisdešimt tūkstanči</w:t>
            </w:r>
            <w:r>
              <w:rPr>
                <w:kern w:val="2"/>
                <w:szCs w:val="24"/>
              </w:rPr>
              <w:t>ų.</w:t>
            </w:r>
            <w:r w:rsidRPr="00F20EFB">
              <w:rPr>
                <w:kern w:val="2"/>
                <w:szCs w:val="24"/>
              </w:rPr>
              <w:t xml:space="preserve"> </w:t>
            </w:r>
            <w:r>
              <w:rPr>
                <w:kern w:val="2"/>
                <w:szCs w:val="24"/>
              </w:rPr>
              <w:t>00</w:t>
            </w:r>
            <w:r w:rsidRPr="00F20EFB">
              <w:rPr>
                <w:kern w:val="2"/>
                <w:szCs w:val="24"/>
              </w:rPr>
              <w:t xml:space="preserve"> ct) Eur su PVM.</w:t>
            </w:r>
          </w:p>
          <w:p w14:paraId="5BD7F83F" w14:textId="77777777" w:rsidR="007E5B21" w:rsidRPr="00F20EFB" w:rsidRDefault="007E5B21" w:rsidP="007E5B21">
            <w:pPr>
              <w:jc w:val="both"/>
              <w:rPr>
                <w:kern w:val="2"/>
                <w:szCs w:val="24"/>
              </w:rPr>
            </w:pPr>
          </w:p>
          <w:p w14:paraId="075B60A2" w14:textId="77777777" w:rsidR="007E5B21" w:rsidRPr="00F20EFB" w:rsidRDefault="007E5B21" w:rsidP="007E5B21">
            <w:pPr>
              <w:jc w:val="both"/>
              <w:rPr>
                <w:kern w:val="2"/>
                <w:szCs w:val="24"/>
              </w:rPr>
            </w:pPr>
            <w:r w:rsidRPr="00F20EFB">
              <w:rPr>
                <w:kern w:val="2"/>
                <w:szCs w:val="24"/>
              </w:rPr>
              <w:t>Šioje Sutartyje Pradinės Sutarties vertė yra lygi </w:t>
            </w:r>
            <w:r w:rsidRPr="00F20EFB">
              <w:rPr>
                <w:b/>
                <w:bCs/>
                <w:kern w:val="2"/>
                <w:szCs w:val="24"/>
              </w:rPr>
              <w:t>maksimaliai pirkimui skirtai lėšų sumai </w:t>
            </w:r>
            <w:r w:rsidRPr="0016727C">
              <w:rPr>
                <w:b/>
                <w:bCs/>
                <w:color w:val="000000"/>
                <w:kern w:val="2"/>
                <w:szCs w:val="24"/>
              </w:rPr>
              <w:t>be PVM</w:t>
            </w:r>
            <w:r w:rsidRPr="0016727C">
              <w:rPr>
                <w:color w:val="000000"/>
                <w:kern w:val="2"/>
                <w:szCs w:val="24"/>
              </w:rPr>
              <w:t> pirkimo dokumentuose ir Sutartyje nurodytų Prekių įsigijimui Tiekėjo pasiūlyme nurodytais įkainiais be PVM.</w:t>
            </w:r>
            <w:r w:rsidRPr="0016727C">
              <w:rPr>
                <w:kern w:val="2"/>
                <w:szCs w:val="24"/>
              </w:rPr>
              <w:t xml:space="preserve"> </w:t>
            </w:r>
            <w:r w:rsidRPr="0016727C">
              <w:rPr>
                <w:color w:val="000000"/>
                <w:kern w:val="2"/>
                <w:szCs w:val="24"/>
              </w:rPr>
              <w:t>Pirkėjas perka Prekes pagal poreikį Sutartyje arba jos priede Nr.</w:t>
            </w:r>
            <w:r>
              <w:rPr>
                <w:color w:val="000000"/>
                <w:kern w:val="2"/>
                <w:szCs w:val="24"/>
              </w:rPr>
              <w:t xml:space="preserve"> </w:t>
            </w:r>
            <w:r>
              <w:rPr>
                <w:kern w:val="2"/>
                <w:szCs w:val="24"/>
              </w:rPr>
              <w:t>1</w:t>
            </w:r>
            <w:r w:rsidRPr="0016727C">
              <w:rPr>
                <w:kern w:val="2"/>
                <w:szCs w:val="24"/>
              </w:rPr>
              <w:t xml:space="preserve"> </w:t>
            </w:r>
            <w:r w:rsidRPr="0016727C">
              <w:rPr>
                <w:color w:val="000000"/>
                <w:kern w:val="2"/>
                <w:szCs w:val="24"/>
              </w:rPr>
              <w:t xml:space="preserve">nurodytais įkainiais, neviršijant bendros Sutarties kainos. Sutartyje arba jos priede Nr. </w:t>
            </w:r>
            <w:r>
              <w:rPr>
                <w:color w:val="000000"/>
                <w:kern w:val="2"/>
                <w:szCs w:val="24"/>
              </w:rPr>
              <w:t>1</w:t>
            </w:r>
            <w:r w:rsidRPr="0016727C">
              <w:rPr>
                <w:color w:val="000000"/>
                <w:kern w:val="2"/>
                <w:szCs w:val="24"/>
              </w:rPr>
              <w:t xml:space="preserve"> atskirose eilutėse nurodytas Prekių kiekis gali būti keičiamas (didėti ar mažėti).</w:t>
            </w:r>
            <w:r>
              <w:t xml:space="preserve"> </w:t>
            </w:r>
            <w:r w:rsidRPr="00FF1EB1">
              <w:rPr>
                <w:color w:val="000000"/>
                <w:kern w:val="2"/>
                <w:szCs w:val="24"/>
              </w:rPr>
              <w:t>Neviršijant</w:t>
            </w:r>
            <w:r>
              <w:rPr>
                <w:color w:val="000000"/>
                <w:kern w:val="2"/>
                <w:szCs w:val="24"/>
              </w:rPr>
              <w:t xml:space="preserve"> </w:t>
            </w:r>
            <w:r w:rsidRPr="00F20EFB">
              <w:rPr>
                <w:kern w:val="2"/>
                <w:szCs w:val="24"/>
              </w:rPr>
              <w:t xml:space="preserve">Specialiųjų sąlygų 5.2 papunktyje nurodytos Sutarties kainos. </w:t>
            </w:r>
          </w:p>
          <w:p w14:paraId="5796CEDD" w14:textId="77777777" w:rsidR="007E5B21" w:rsidRPr="00F20EFB" w:rsidRDefault="007E5B21" w:rsidP="007E5B21">
            <w:pPr>
              <w:jc w:val="both"/>
              <w:rPr>
                <w:kern w:val="2"/>
                <w:szCs w:val="24"/>
              </w:rPr>
            </w:pPr>
          </w:p>
          <w:p w14:paraId="3AE1E59D" w14:textId="4F8ACDF9" w:rsidR="005A5832" w:rsidRDefault="007E5B21" w:rsidP="007E5B21">
            <w:pPr>
              <w:jc w:val="both"/>
              <w:rPr>
                <w:color w:val="FF0000"/>
                <w:kern w:val="2"/>
                <w:szCs w:val="24"/>
              </w:rPr>
            </w:pPr>
            <w:r w:rsidRPr="00F20EFB">
              <w:rPr>
                <w:kern w:val="2"/>
                <w:szCs w:val="24"/>
              </w:rPr>
              <w:t>Pirkėjas neįsipareigoja išpirkti preliminaraus Prekių kiekio, vykdymo metu preliminarūs kiekiai gali būti mažinami arba didinami.</w:t>
            </w:r>
          </w:p>
          <w:p w14:paraId="3EF9098F" w14:textId="6635D965" w:rsidR="006F0BD8" w:rsidRDefault="006F0BD8">
            <w:pPr>
              <w:rPr>
                <w:color w:val="FF0000"/>
                <w:kern w:val="2"/>
                <w:szCs w:val="24"/>
              </w:rPr>
            </w:pPr>
          </w:p>
        </w:tc>
      </w:tr>
      <w:tr w:rsidR="005A5832" w14:paraId="5DEBF64F" w14:textId="77777777">
        <w:trPr>
          <w:trHeight w:val="300"/>
        </w:trPr>
        <w:tc>
          <w:tcPr>
            <w:tcW w:w="2704" w:type="dxa"/>
            <w:gridSpan w:val="2"/>
          </w:tcPr>
          <w:p w14:paraId="72F47284"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26DA18AF" w14:textId="77777777" w:rsidR="005A5832" w:rsidRDefault="005A5832">
            <w:pPr>
              <w:rPr>
                <w:b/>
                <w:bCs/>
                <w:kern w:val="2"/>
                <w:szCs w:val="24"/>
              </w:rPr>
            </w:pPr>
          </w:p>
          <w:p w14:paraId="17F1A640" w14:textId="77777777" w:rsidR="005A5832" w:rsidRDefault="005A5832">
            <w:pPr>
              <w:rPr>
                <w:kern w:val="2"/>
                <w:szCs w:val="24"/>
              </w:rPr>
            </w:pPr>
          </w:p>
        </w:tc>
        <w:tc>
          <w:tcPr>
            <w:tcW w:w="6831" w:type="dxa"/>
            <w:gridSpan w:val="2"/>
          </w:tcPr>
          <w:p w14:paraId="4430FF83" w14:textId="77777777" w:rsidR="00B91E4C" w:rsidRPr="00003EED" w:rsidRDefault="00B91E4C" w:rsidP="00B91E4C">
            <w:pPr>
              <w:rPr>
                <w:kern w:val="2"/>
                <w:szCs w:val="24"/>
              </w:rPr>
            </w:pPr>
            <w:r w:rsidRPr="00003EED">
              <w:rPr>
                <w:kern w:val="2"/>
                <w:szCs w:val="24"/>
              </w:rPr>
              <w:t xml:space="preserve">Sutarties </w:t>
            </w:r>
            <w:r>
              <w:rPr>
                <w:kern w:val="2"/>
                <w:szCs w:val="24"/>
              </w:rPr>
              <w:t xml:space="preserve">įkainiai </w:t>
            </w:r>
            <w:r w:rsidRPr="00003EED">
              <w:rPr>
                <w:kern w:val="2"/>
                <w:szCs w:val="24"/>
              </w:rPr>
              <w:t>bus perskaičiuojami:</w:t>
            </w:r>
          </w:p>
          <w:p w14:paraId="26C70ED8" w14:textId="77777777" w:rsidR="00B91E4C" w:rsidRPr="00003EED" w:rsidRDefault="00B91E4C" w:rsidP="00B91E4C">
            <w:pPr>
              <w:jc w:val="both"/>
              <w:rPr>
                <w:kern w:val="2"/>
                <w:szCs w:val="24"/>
              </w:rPr>
            </w:pPr>
            <w:r w:rsidRPr="00003EED">
              <w:rPr>
                <w:kern w:val="2"/>
                <w:szCs w:val="24"/>
              </w:rPr>
              <w:t>5.3.1. dėl PVM tarifo pasikeitimo;</w:t>
            </w:r>
          </w:p>
          <w:p w14:paraId="3D914E88" w14:textId="77777777" w:rsidR="00B91E4C" w:rsidRPr="00003EED" w:rsidRDefault="00B91E4C" w:rsidP="00B91E4C">
            <w:pPr>
              <w:rPr>
                <w:kern w:val="2"/>
                <w:szCs w:val="24"/>
              </w:rPr>
            </w:pPr>
            <w:r w:rsidRPr="00003EED">
              <w:rPr>
                <w:kern w:val="2"/>
                <w:szCs w:val="24"/>
              </w:rPr>
              <w:t>5.3.2. netaikoma;</w:t>
            </w:r>
          </w:p>
          <w:p w14:paraId="0A7E9DFD" w14:textId="77777777" w:rsidR="00B91E4C" w:rsidRPr="00003EED" w:rsidRDefault="00B91E4C" w:rsidP="00B91E4C">
            <w:pPr>
              <w:rPr>
                <w:kern w:val="2"/>
                <w:szCs w:val="24"/>
              </w:rPr>
            </w:pPr>
            <w:r w:rsidRPr="00003EED">
              <w:rPr>
                <w:kern w:val="2"/>
                <w:szCs w:val="24"/>
              </w:rPr>
              <w:t>5.3.3. dėl kainų lygio pokyčio;</w:t>
            </w:r>
          </w:p>
          <w:p w14:paraId="1D72F349" w14:textId="367F9993" w:rsidR="005A5832" w:rsidRPr="00BD0D84" w:rsidRDefault="00B91E4C" w:rsidP="00B91E4C">
            <w:pPr>
              <w:rPr>
                <w:color w:val="FF0000"/>
                <w:kern w:val="2"/>
                <w:szCs w:val="24"/>
              </w:rPr>
            </w:pPr>
            <w:r w:rsidRPr="00003EED">
              <w:rPr>
                <w:kern w:val="2"/>
              </w:rPr>
              <w:t>5.3.4. netaikoma</w:t>
            </w:r>
            <w:r w:rsidRPr="00003EED">
              <w:rPr>
                <w:kern w:val="2"/>
                <w:szCs w:val="24"/>
              </w:rPr>
              <w:t>.</w:t>
            </w:r>
          </w:p>
        </w:tc>
      </w:tr>
      <w:tr w:rsidR="005A5832" w14:paraId="63B2171F" w14:textId="77777777">
        <w:trPr>
          <w:trHeight w:val="300"/>
        </w:trPr>
        <w:tc>
          <w:tcPr>
            <w:tcW w:w="2704" w:type="dxa"/>
            <w:gridSpan w:val="2"/>
          </w:tcPr>
          <w:p w14:paraId="405516C8"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11843CC0" w14:textId="77777777" w:rsidR="006F0BD8" w:rsidRDefault="006F0BD8" w:rsidP="006F0BD8">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191B4A2C" w14:textId="77777777" w:rsidR="006F0BD8" w:rsidRDefault="006F0BD8" w:rsidP="006F0BD8">
            <w:pPr>
              <w:rPr>
                <w:kern w:val="2"/>
                <w:szCs w:val="24"/>
              </w:rPr>
            </w:pPr>
          </w:p>
          <w:p w14:paraId="00234246" w14:textId="46F94B35" w:rsidR="005A5832" w:rsidRDefault="006F0BD8" w:rsidP="006F0BD8">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5A5832" w14:paraId="035324C7" w14:textId="77777777">
        <w:trPr>
          <w:trHeight w:val="300"/>
        </w:trPr>
        <w:tc>
          <w:tcPr>
            <w:tcW w:w="2704" w:type="dxa"/>
            <w:gridSpan w:val="2"/>
          </w:tcPr>
          <w:p w14:paraId="422DFA19"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78E06047" w14:textId="77777777" w:rsidR="005A5832" w:rsidRDefault="00A10867">
            <w:pPr>
              <w:rPr>
                <w:kern w:val="2"/>
                <w:szCs w:val="24"/>
              </w:rPr>
            </w:pPr>
            <w:r>
              <w:rPr>
                <w:kern w:val="2"/>
                <w:szCs w:val="24"/>
              </w:rPr>
              <w:t>Netaikoma</w:t>
            </w:r>
          </w:p>
          <w:p w14:paraId="52DA83C5" w14:textId="77777777" w:rsidR="005A5832" w:rsidRDefault="005A5832">
            <w:pPr>
              <w:rPr>
                <w:kern w:val="2"/>
                <w:szCs w:val="24"/>
              </w:rPr>
            </w:pPr>
          </w:p>
          <w:p w14:paraId="60D916F8" w14:textId="6490B483" w:rsidR="005A5832" w:rsidRDefault="005A5832">
            <w:pPr>
              <w:rPr>
                <w:kern w:val="2"/>
              </w:rPr>
            </w:pPr>
          </w:p>
        </w:tc>
      </w:tr>
      <w:tr w:rsidR="005A5832" w14:paraId="4D79379D" w14:textId="77777777">
        <w:trPr>
          <w:trHeight w:val="300"/>
        </w:trPr>
        <w:tc>
          <w:tcPr>
            <w:tcW w:w="2704" w:type="dxa"/>
            <w:gridSpan w:val="2"/>
          </w:tcPr>
          <w:p w14:paraId="09E9C290" w14:textId="39D9CBE8" w:rsidR="005A5832" w:rsidRPr="00683E6F" w:rsidRDefault="00A10867">
            <w:pPr>
              <w:rPr>
                <w:b/>
                <w:bCs/>
                <w:kern w:val="2"/>
                <w:szCs w:val="24"/>
              </w:rPr>
            </w:pPr>
            <w:r>
              <w:rPr>
                <w:b/>
                <w:bCs/>
                <w:kern w:val="2"/>
                <w:szCs w:val="24"/>
              </w:rPr>
              <w:lastRenderedPageBreak/>
              <w:t>5.3.3. Sutarties kainos / įkainių peržiūra dėl kainų lygio pokyčio</w:t>
            </w:r>
          </w:p>
        </w:tc>
        <w:tc>
          <w:tcPr>
            <w:tcW w:w="6831" w:type="dxa"/>
            <w:gridSpan w:val="2"/>
          </w:tcPr>
          <w:p w14:paraId="4A224A7F" w14:textId="77777777" w:rsidR="00B91E4C" w:rsidRPr="00003EED" w:rsidRDefault="00B91E4C" w:rsidP="00B91E4C">
            <w:pPr>
              <w:jc w:val="both"/>
              <w:rPr>
                <w:kern w:val="2"/>
                <w:szCs w:val="24"/>
              </w:rPr>
            </w:pPr>
            <w:r w:rsidRPr="00003EED">
              <w:rPr>
                <w:kern w:val="2"/>
                <w:szCs w:val="24"/>
              </w:rPr>
              <w:t xml:space="preserve">5.3.3.1. Bet kuri Sutarties šalis Sutarties galiojimo metu turi teisę inicijuoti Sutarties </w:t>
            </w:r>
            <w:r>
              <w:rPr>
                <w:kern w:val="2"/>
                <w:szCs w:val="24"/>
              </w:rPr>
              <w:t>į</w:t>
            </w:r>
            <w:r w:rsidRPr="00003EED">
              <w:rPr>
                <w:kern w:val="2"/>
                <w:szCs w:val="24"/>
              </w:rPr>
              <w:t>kain</w:t>
            </w:r>
            <w:r>
              <w:rPr>
                <w:kern w:val="2"/>
                <w:szCs w:val="24"/>
              </w:rPr>
              <w:t>ių</w:t>
            </w:r>
            <w:r w:rsidRPr="00003EED">
              <w:rPr>
                <w:kern w:val="2"/>
                <w:szCs w:val="24"/>
              </w:rPr>
              <w:t xml:space="preserve"> peržiūrą (keitimą) ne anksčiau kaip po 6 (šešių) mėnesių nuo </w:t>
            </w:r>
            <w:r w:rsidRPr="00003EED">
              <w:rPr>
                <w:szCs w:val="24"/>
              </w:rPr>
              <w:t xml:space="preserve">Sutarties įsigaliojimo dienos </w:t>
            </w:r>
            <w:r w:rsidRPr="00003EED">
              <w:rPr>
                <w:kern w:val="2"/>
                <w:szCs w:val="24"/>
              </w:rPr>
              <w:t xml:space="preserve">(jeigu peržiūra jau buvo atlikta – nuo Susitarimo dėl paskutinio perskaičiavimo pagal šį Specialiųjų sąlygų papunktį įsigaliojimo dienos), </w:t>
            </w:r>
            <w:r w:rsidRPr="00003EED">
              <w:rPr>
                <w:szCs w:val="24"/>
              </w:rPr>
              <w:t>jeigu Vartojimo prekių ir paslaugų kainų pokytis (k), apskaičiuotas kaip nustatyta 5.3.3.6 papunktyje, viršija 10 procentų</w:t>
            </w:r>
            <w:r w:rsidRPr="00003EED">
              <w:rPr>
                <w:kern w:val="2"/>
                <w:szCs w:val="24"/>
              </w:rPr>
              <w:t xml:space="preserve">. Sutarties </w:t>
            </w:r>
            <w:r>
              <w:rPr>
                <w:kern w:val="2"/>
                <w:szCs w:val="24"/>
              </w:rPr>
              <w:t>įkainių</w:t>
            </w:r>
            <w:r w:rsidRPr="00003EED">
              <w:rPr>
                <w:kern w:val="2"/>
                <w:szCs w:val="24"/>
              </w:rPr>
              <w:t xml:space="preserve"> peržiūra atliekama ne rečiau kaip kas 12 (dvylika) mėnesių.</w:t>
            </w:r>
          </w:p>
          <w:p w14:paraId="2090D669" w14:textId="77777777" w:rsidR="00B91E4C" w:rsidRPr="00003EED" w:rsidRDefault="00B91E4C" w:rsidP="00B91E4C">
            <w:pPr>
              <w:jc w:val="both"/>
              <w:rPr>
                <w:kern w:val="2"/>
                <w:szCs w:val="24"/>
                <w:shd w:val="clear" w:color="auto" w:fill="FFFFFF"/>
              </w:rPr>
            </w:pPr>
            <w:r w:rsidRPr="00003EED">
              <w:rPr>
                <w:kern w:val="2"/>
                <w:szCs w:val="24"/>
              </w:rPr>
              <w:t xml:space="preserve">5.3.3.2. Sutarties </w:t>
            </w:r>
            <w:r>
              <w:rPr>
                <w:kern w:val="2"/>
                <w:szCs w:val="24"/>
              </w:rPr>
              <w:t xml:space="preserve">įkainiai </w:t>
            </w:r>
            <w:r w:rsidRPr="00003EED">
              <w:rPr>
                <w:kern w:val="2"/>
                <w:szCs w:val="24"/>
                <w:shd w:val="clear" w:color="auto" w:fill="FFFFFF"/>
              </w:rPr>
              <w:t xml:space="preserve">peržiūrimi tik tai Sutarties daliai, kuri nėra išpirkta, t. y., Prekėms, kurios nėra priimtos ir apmokėtos. Vėlesnė Sutarties </w:t>
            </w:r>
            <w:r>
              <w:rPr>
                <w:kern w:val="2"/>
                <w:szCs w:val="24"/>
                <w:shd w:val="clear" w:color="auto" w:fill="FFFFFF"/>
              </w:rPr>
              <w:t>įkainių</w:t>
            </w:r>
            <w:r w:rsidRPr="00003EED">
              <w:rPr>
                <w:kern w:val="2"/>
                <w:szCs w:val="24"/>
                <w:shd w:val="clear" w:color="auto" w:fill="FFFFFF"/>
              </w:rPr>
              <w:t xml:space="preserve"> peržiūra negali apimti laikotarpio, už kurį jau buvo atliktas peržiūra.</w:t>
            </w:r>
          </w:p>
          <w:p w14:paraId="6F7E3FAD" w14:textId="77777777" w:rsidR="00B91E4C" w:rsidRPr="00003EED" w:rsidRDefault="00B91E4C" w:rsidP="00B91E4C">
            <w:pPr>
              <w:jc w:val="both"/>
              <w:rPr>
                <w:kern w:val="2"/>
                <w:szCs w:val="24"/>
                <w:shd w:val="clear" w:color="auto" w:fill="FFFFFF"/>
              </w:rPr>
            </w:pPr>
            <w:r w:rsidRPr="00003EED">
              <w:rPr>
                <w:kern w:val="2"/>
                <w:szCs w:val="24"/>
              </w:rPr>
              <w:t>5.3.3.3. </w:t>
            </w:r>
            <w:r w:rsidRPr="00003EED">
              <w:rPr>
                <w:kern w:val="2"/>
                <w:szCs w:val="24"/>
                <w:shd w:val="clear" w:color="auto" w:fill="FFFFFF"/>
              </w:rPr>
              <w:t xml:space="preserve">Jeigu Prekių tiekimas vėluoja dėl Tiekėjo kaltės, uždelstų pristatyti Prekių </w:t>
            </w:r>
            <w:r>
              <w:rPr>
                <w:kern w:val="2"/>
                <w:szCs w:val="24"/>
                <w:shd w:val="clear" w:color="auto" w:fill="FFFFFF"/>
              </w:rPr>
              <w:t>įkainiai</w:t>
            </w:r>
            <w:r w:rsidRPr="00003EED">
              <w:rPr>
                <w:kern w:val="2"/>
                <w:szCs w:val="24"/>
                <w:shd w:val="clear" w:color="auto" w:fill="FFFFFF"/>
              </w:rPr>
              <w:t xml:space="preserve"> nėra perskaičiuojami dėl kainų lygio kilimo (gali būti mažinami, tačiau negali būti didinami).</w:t>
            </w:r>
          </w:p>
          <w:p w14:paraId="595DBF44" w14:textId="77777777" w:rsidR="00B91E4C" w:rsidRPr="00003EED" w:rsidRDefault="00B91E4C" w:rsidP="00B91E4C">
            <w:pPr>
              <w:jc w:val="both"/>
              <w:rPr>
                <w:kern w:val="2"/>
                <w:szCs w:val="24"/>
                <w:shd w:val="clear" w:color="auto" w:fill="FFFFFF"/>
              </w:rPr>
            </w:pPr>
            <w:r w:rsidRPr="00003EED">
              <w:rPr>
                <w:kern w:val="2"/>
                <w:szCs w:val="24"/>
              </w:rPr>
              <w:t xml:space="preserve">5.3.3.4. Atlikdamos Sutarties </w:t>
            </w:r>
            <w:r>
              <w:rPr>
                <w:kern w:val="2"/>
                <w:szCs w:val="24"/>
              </w:rPr>
              <w:t>įkainių</w:t>
            </w:r>
            <w:r w:rsidRPr="00003EED">
              <w:rPr>
                <w:kern w:val="2"/>
                <w:szCs w:val="24"/>
              </w:rPr>
              <w:t xml:space="preserve"> peržiūrą </w:t>
            </w:r>
            <w:r w:rsidRPr="00003EED">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C17AADE" w14:textId="77777777" w:rsidR="00B91E4C" w:rsidRPr="00003EED" w:rsidRDefault="00B91E4C" w:rsidP="00B91E4C">
            <w:pPr>
              <w:jc w:val="both"/>
              <w:rPr>
                <w:kern w:val="2"/>
                <w:szCs w:val="24"/>
                <w:shd w:val="clear" w:color="auto" w:fill="FFFFFF"/>
              </w:rPr>
            </w:pPr>
            <w:r w:rsidRPr="00003EED">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Pr>
                <w:kern w:val="2"/>
                <w:szCs w:val="24"/>
                <w:shd w:val="clear" w:color="auto" w:fill="FFFFFF"/>
              </w:rPr>
              <w:t>us</w:t>
            </w:r>
            <w:r w:rsidRPr="00003EED">
              <w:rPr>
                <w:kern w:val="2"/>
                <w:szCs w:val="24"/>
                <w:shd w:val="clear" w:color="auto" w:fill="FFFFFF"/>
              </w:rPr>
              <w:t xml:space="preserve"> Sutarties </w:t>
            </w:r>
            <w:r>
              <w:rPr>
                <w:kern w:val="2"/>
                <w:szCs w:val="24"/>
                <w:shd w:val="clear" w:color="auto" w:fill="FFFFFF"/>
              </w:rPr>
              <w:t>įkainius</w:t>
            </w:r>
            <w:r w:rsidRPr="00003EED">
              <w:rPr>
                <w:kern w:val="2"/>
                <w:szCs w:val="24"/>
                <w:shd w:val="clear" w:color="auto" w:fill="FFFFFF"/>
              </w:rPr>
              <w:t>, perskaičiuotą Pradinės Sutarties vertę.</w:t>
            </w:r>
          </w:p>
          <w:p w14:paraId="5302D6E5" w14:textId="77777777" w:rsidR="00B91E4C" w:rsidRPr="00003EED" w:rsidRDefault="00B91E4C" w:rsidP="00B91E4C">
            <w:pPr>
              <w:jc w:val="both"/>
              <w:rPr>
                <w:kern w:val="2"/>
                <w:szCs w:val="24"/>
                <w:shd w:val="clear" w:color="auto" w:fill="FFFFFF"/>
              </w:rPr>
            </w:pPr>
            <w:r w:rsidRPr="00003EED">
              <w:rPr>
                <w:kern w:val="2"/>
                <w:szCs w:val="24"/>
                <w:shd w:val="clear" w:color="auto" w:fill="FFFFFF"/>
              </w:rPr>
              <w:t>5.3.3.6. Nauj</w:t>
            </w:r>
            <w:r>
              <w:rPr>
                <w:kern w:val="2"/>
                <w:szCs w:val="24"/>
                <w:shd w:val="clear" w:color="auto" w:fill="FFFFFF"/>
              </w:rPr>
              <w:t>i</w:t>
            </w:r>
            <w:r w:rsidRPr="00003EED">
              <w:rPr>
                <w:kern w:val="2"/>
                <w:szCs w:val="24"/>
                <w:shd w:val="clear" w:color="auto" w:fill="FFFFFF"/>
              </w:rPr>
              <w:t xml:space="preserve"> Sutarties </w:t>
            </w:r>
            <w:r>
              <w:rPr>
                <w:kern w:val="2"/>
                <w:szCs w:val="24"/>
                <w:shd w:val="clear" w:color="auto" w:fill="FFFFFF"/>
              </w:rPr>
              <w:t>įkainiai</w:t>
            </w:r>
            <w:r w:rsidRPr="00003EED">
              <w:rPr>
                <w:kern w:val="2"/>
                <w:szCs w:val="24"/>
                <w:shd w:val="clear" w:color="auto" w:fill="FFFFFF"/>
              </w:rPr>
              <w:t xml:space="preserve"> apskaičiuojam</w:t>
            </w:r>
            <w:r>
              <w:rPr>
                <w:kern w:val="2"/>
                <w:szCs w:val="24"/>
                <w:shd w:val="clear" w:color="auto" w:fill="FFFFFF"/>
              </w:rPr>
              <w:t>i</w:t>
            </w:r>
            <w:r w:rsidRPr="00003EED">
              <w:rPr>
                <w:kern w:val="2"/>
                <w:szCs w:val="24"/>
                <w:shd w:val="clear" w:color="auto" w:fill="FFFFFF"/>
              </w:rPr>
              <w:t xml:space="preserve"> pagal žemiau pateiktą formulę:</w:t>
            </w:r>
          </w:p>
          <w:p w14:paraId="2EFAFDA3" w14:textId="77777777" w:rsidR="00B91E4C" w:rsidRPr="00003EED" w:rsidRDefault="007B50E3" w:rsidP="00B91E4C">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Yu Mincho" w:hAnsi="Cambria Math"/>
                  <w:szCs w:val="24"/>
                </w:rPr>
                <m:t>a+</m:t>
              </m:r>
              <m:d>
                <m:dPr>
                  <m:ctrlPr>
                    <w:rPr>
                      <w:rFonts w:ascii="Cambria Math" w:eastAsia="Yu Mincho" w:hAnsi="Cambria Math"/>
                      <w:szCs w:val="24"/>
                    </w:rPr>
                  </m:ctrlPr>
                </m:dPr>
                <m:e>
                  <m:f>
                    <m:fPr>
                      <m:ctrlPr>
                        <w:rPr>
                          <w:rFonts w:ascii="Cambria Math" w:eastAsia="Yu Mincho" w:hAnsi="Cambria Math"/>
                          <w:szCs w:val="24"/>
                        </w:rPr>
                      </m:ctrlPr>
                    </m:fPr>
                    <m:num>
                      <m:r>
                        <m:rPr>
                          <m:sty m:val="p"/>
                        </m:rPr>
                        <w:rPr>
                          <w:rFonts w:ascii="Cambria Math" w:eastAsia="Yu Mincho" w:hAnsi="Cambria Math"/>
                          <w:szCs w:val="24"/>
                        </w:rPr>
                        <m:t>k</m:t>
                      </m:r>
                    </m:num>
                    <m:den>
                      <m:r>
                        <m:rPr>
                          <m:sty m:val="p"/>
                        </m:rPr>
                        <w:rPr>
                          <w:rFonts w:ascii="Cambria Math" w:eastAsia="Yu Mincho" w:hAnsi="Cambria Math"/>
                          <w:szCs w:val="24"/>
                        </w:rPr>
                        <m:t>100</m:t>
                      </m:r>
                    </m:den>
                  </m:f>
                  <m:r>
                    <m:rPr>
                      <m:sty m:val="p"/>
                    </m:rPr>
                    <w:rPr>
                      <w:rFonts w:ascii="Cambria Math" w:eastAsia="Yu Mincho" w:hAnsi="Cambria Math"/>
                      <w:szCs w:val="24"/>
                    </w:rPr>
                    <m:t>×a</m:t>
                  </m:r>
                </m:e>
              </m:d>
            </m:oMath>
            <w:r w:rsidR="00B91E4C" w:rsidRPr="00003EED">
              <w:rPr>
                <w:kern w:val="2"/>
                <w:szCs w:val="24"/>
              </w:rPr>
              <w:t xml:space="preserve">, kur a – </w:t>
            </w:r>
            <w:r w:rsidR="00B91E4C">
              <w:rPr>
                <w:kern w:val="2"/>
                <w:szCs w:val="24"/>
              </w:rPr>
              <w:t>įkainius</w:t>
            </w:r>
            <w:r w:rsidR="00B91E4C" w:rsidRPr="00003EED">
              <w:rPr>
                <w:kern w:val="2"/>
                <w:szCs w:val="24"/>
              </w:rPr>
              <w:t xml:space="preserve"> (Eur be PVM)) (jei peržiūra jau buvo atlikta, tai po paskutinio perskaičiavimo) </w:t>
            </w:r>
          </w:p>
          <w:p w14:paraId="6DE12603" w14:textId="77777777" w:rsidR="00B91E4C" w:rsidRPr="00003EED" w:rsidRDefault="00B91E4C" w:rsidP="00B91E4C">
            <w:pPr>
              <w:jc w:val="both"/>
              <w:textAlignment w:val="baseline"/>
              <w:rPr>
                <w:kern w:val="2"/>
                <w:szCs w:val="24"/>
              </w:rPr>
            </w:pPr>
            <w:r w:rsidRPr="00003EED">
              <w:rPr>
                <w:kern w:val="2"/>
                <w:szCs w:val="24"/>
              </w:rPr>
              <w:t>a</w:t>
            </w:r>
            <w:r w:rsidRPr="00003EED">
              <w:rPr>
                <w:kern w:val="2"/>
                <w:szCs w:val="24"/>
                <w:vertAlign w:val="subscript"/>
              </w:rPr>
              <w:t>1</w:t>
            </w:r>
            <w:r w:rsidRPr="00003EED">
              <w:rPr>
                <w:kern w:val="2"/>
                <w:szCs w:val="24"/>
              </w:rPr>
              <w:t xml:space="preserve"> – perskaičiuot</w:t>
            </w:r>
            <w:r>
              <w:rPr>
                <w:kern w:val="2"/>
                <w:szCs w:val="24"/>
              </w:rPr>
              <w:t>as</w:t>
            </w:r>
            <w:r w:rsidRPr="00003EED">
              <w:rPr>
                <w:kern w:val="2"/>
                <w:szCs w:val="24"/>
              </w:rPr>
              <w:t xml:space="preserve"> (pakeista</w:t>
            </w:r>
            <w:r>
              <w:rPr>
                <w:kern w:val="2"/>
                <w:szCs w:val="24"/>
              </w:rPr>
              <w:t>s</w:t>
            </w:r>
            <w:r w:rsidRPr="00003EED">
              <w:rPr>
                <w:kern w:val="2"/>
                <w:szCs w:val="24"/>
              </w:rPr>
              <w:t xml:space="preserve">) </w:t>
            </w:r>
            <w:r>
              <w:rPr>
                <w:kern w:val="2"/>
                <w:szCs w:val="24"/>
              </w:rPr>
              <w:t>į</w:t>
            </w:r>
            <w:r w:rsidRPr="00003EED">
              <w:rPr>
                <w:kern w:val="2"/>
                <w:szCs w:val="24"/>
              </w:rPr>
              <w:t>kain</w:t>
            </w:r>
            <w:r>
              <w:rPr>
                <w:kern w:val="2"/>
                <w:szCs w:val="24"/>
              </w:rPr>
              <w:t>is</w:t>
            </w:r>
            <w:r w:rsidRPr="00003EED">
              <w:rPr>
                <w:kern w:val="2"/>
                <w:szCs w:val="24"/>
              </w:rPr>
              <w:t xml:space="preserve"> (Eur be PVM) </w:t>
            </w:r>
          </w:p>
          <w:p w14:paraId="717C2C16" w14:textId="77777777" w:rsidR="00B91E4C" w:rsidRPr="00003EED" w:rsidRDefault="00B91E4C" w:rsidP="00B91E4C">
            <w:pPr>
              <w:jc w:val="both"/>
              <w:textAlignment w:val="baseline"/>
              <w:rPr>
                <w:kern w:val="2"/>
                <w:szCs w:val="24"/>
              </w:rPr>
            </w:pPr>
            <w:r w:rsidRPr="00003EED">
              <w:rPr>
                <w:kern w:val="2"/>
                <w:szCs w:val="24"/>
              </w:rPr>
              <w:t>k – pagal vartotojų kainų indeksą „</w:t>
            </w:r>
            <w:r w:rsidRPr="00003EED">
              <w:rPr>
                <w:rFonts w:eastAsia="Calibri"/>
              </w:rPr>
              <w:t>12 Įvairios prekės ir paslaugos</w:t>
            </w:r>
            <w:r w:rsidRPr="00003EED">
              <w:rPr>
                <w:kern w:val="2"/>
                <w:szCs w:val="24"/>
              </w:rPr>
              <w:t>“ apskaičiuotas Vartojimo prekių ir paslaugų kainų pokytis (padidėjimas arba sumažėjimas) (%). „k“ reikšmė skaičiuojama pagal formulę:</w:t>
            </w:r>
          </w:p>
          <w:p w14:paraId="43B43084" w14:textId="77777777" w:rsidR="00B91E4C" w:rsidRPr="00003EED" w:rsidRDefault="00B91E4C" w:rsidP="00B91E4C">
            <w:pPr>
              <w:jc w:val="both"/>
              <w:textAlignment w:val="baseline"/>
              <w:rPr>
                <w:kern w:val="2"/>
                <w:szCs w:val="24"/>
              </w:rPr>
            </w:pPr>
            <m:oMath>
              <m:r>
                <m:rPr>
                  <m:sty m:val="p"/>
                </m:rPr>
                <w:rPr>
                  <w:rFonts w:ascii="Cambria Math" w:hAnsi="Cambria Math"/>
                  <w:szCs w:val="24"/>
                </w:rPr>
                <m:t>k =</m:t>
              </m:r>
              <m:f>
                <m:fPr>
                  <m:ctrlPr>
                    <w:rPr>
                      <w:rFonts w:ascii="Cambria Math" w:eastAsia="Yu Mincho" w:hAnsi="Cambria Math"/>
                      <w:szCs w:val="24"/>
                    </w:rPr>
                  </m:ctrlPr>
                </m:fPr>
                <m:num>
                  <m:sSub>
                    <m:sSubPr>
                      <m:ctrlPr>
                        <w:rPr>
                          <w:rFonts w:ascii="Cambria Math" w:eastAsia="Yu Mincho" w:hAnsi="Cambria Math"/>
                          <w:szCs w:val="24"/>
                        </w:rPr>
                      </m:ctrlPr>
                    </m:sSubPr>
                    <m:e>
                      <m:r>
                        <m:rPr>
                          <m:sty m:val="p"/>
                        </m:rPr>
                        <w:rPr>
                          <w:rFonts w:ascii="Cambria Math" w:eastAsia="Yu Mincho" w:hAnsi="Cambria Math"/>
                          <w:szCs w:val="24"/>
                        </w:rPr>
                        <m:t>Ind</m:t>
                      </m:r>
                    </m:e>
                    <m:sub>
                      <m:r>
                        <m:rPr>
                          <m:sty m:val="p"/>
                        </m:rPr>
                        <w:rPr>
                          <w:rFonts w:ascii="Cambria Math" w:eastAsia="Yu Mincho" w:hAnsi="Cambria Math"/>
                          <w:szCs w:val="24"/>
                        </w:rPr>
                        <m:t>naujausias</m:t>
                      </m:r>
                    </m:sub>
                  </m:sSub>
                </m:num>
                <m:den>
                  <m:sSub>
                    <m:sSubPr>
                      <m:ctrlPr>
                        <w:rPr>
                          <w:rFonts w:ascii="Cambria Math" w:eastAsia="Yu Mincho" w:hAnsi="Cambria Math"/>
                          <w:szCs w:val="24"/>
                        </w:rPr>
                      </m:ctrlPr>
                    </m:sSubPr>
                    <m:e>
                      <m:r>
                        <m:rPr>
                          <m:sty m:val="p"/>
                        </m:rPr>
                        <w:rPr>
                          <w:rFonts w:ascii="Cambria Math" w:eastAsia="Yu Mincho" w:hAnsi="Cambria Math"/>
                          <w:szCs w:val="24"/>
                        </w:rPr>
                        <m:t>Ind</m:t>
                      </m:r>
                    </m:e>
                    <m:sub>
                      <m:r>
                        <m:rPr>
                          <m:sty m:val="p"/>
                        </m:rPr>
                        <w:rPr>
                          <w:rFonts w:ascii="Cambria Math" w:eastAsia="Yu Mincho" w:hAnsi="Cambria Math"/>
                          <w:szCs w:val="24"/>
                        </w:rPr>
                        <m:t>pradžia</m:t>
                      </m:r>
                    </m:sub>
                  </m:sSub>
                </m:den>
              </m:f>
              <m:r>
                <m:rPr>
                  <m:sty m:val="p"/>
                </m:rPr>
                <w:rPr>
                  <w:rFonts w:ascii="Cambria Math" w:eastAsia="Yu Mincho" w:hAnsi="Cambria Math"/>
                  <w:szCs w:val="24"/>
                </w:rPr>
                <m:t>×100-100</m:t>
              </m:r>
            </m:oMath>
            <w:r w:rsidRPr="00003EED">
              <w:rPr>
                <w:kern w:val="2"/>
                <w:szCs w:val="24"/>
              </w:rPr>
              <w:t>, (proc.) kur</w:t>
            </w:r>
          </w:p>
          <w:p w14:paraId="72B620C6" w14:textId="77777777" w:rsidR="00B91E4C" w:rsidRPr="00003EED" w:rsidRDefault="00B91E4C" w:rsidP="00B91E4C">
            <w:pPr>
              <w:jc w:val="both"/>
              <w:textAlignment w:val="baseline"/>
            </w:pPr>
            <w:r w:rsidRPr="00003EED">
              <w:rPr>
                <w:kern w:val="2"/>
              </w:rPr>
              <w:t>Ind</w:t>
            </w:r>
            <w:r w:rsidRPr="00003EED">
              <w:rPr>
                <w:kern w:val="2"/>
                <w:vertAlign w:val="subscript"/>
              </w:rPr>
              <w:t>naujausias</w:t>
            </w:r>
            <w:r w:rsidRPr="00003EED">
              <w:rPr>
                <w:kern w:val="2"/>
              </w:rPr>
              <w:t xml:space="preserve"> – kreipimosi dėl </w:t>
            </w:r>
            <w:r>
              <w:rPr>
                <w:kern w:val="2"/>
              </w:rPr>
              <w:t>įkainių</w:t>
            </w:r>
            <w:r w:rsidRPr="00003EED">
              <w:rPr>
                <w:kern w:val="2"/>
              </w:rPr>
              <w:t xml:space="preserve"> peržiūros išsiuntimo kitai šaliai dieną paskelbtas naujausias vartojimo prekių ir paslaugų indeksas „</w:t>
            </w:r>
            <w:r w:rsidRPr="00003EED">
              <w:rPr>
                <w:rFonts w:eastAsia="Calibri"/>
              </w:rPr>
              <w:t>12 Įvairios prekės ir paslaugos</w:t>
            </w:r>
            <w:r w:rsidRPr="00003EED">
              <w:rPr>
                <w:kern w:val="2"/>
              </w:rPr>
              <w:t>“.</w:t>
            </w:r>
          </w:p>
          <w:p w14:paraId="5014508D" w14:textId="77777777" w:rsidR="00B91E4C" w:rsidRPr="00003EED" w:rsidRDefault="00B91E4C" w:rsidP="00B91E4C">
            <w:pPr>
              <w:jc w:val="both"/>
            </w:pPr>
            <w:r w:rsidRPr="00003EED">
              <w:rPr>
                <w:kern w:val="2"/>
              </w:rPr>
              <w:t>Ind</w:t>
            </w:r>
            <w:r w:rsidRPr="00003EED">
              <w:rPr>
                <w:kern w:val="2"/>
                <w:vertAlign w:val="subscript"/>
              </w:rPr>
              <w:t>pradžia</w:t>
            </w:r>
            <w:r w:rsidRPr="00003EED">
              <w:rPr>
                <w:kern w:val="2"/>
              </w:rPr>
              <w:t xml:space="preserve"> – laikotarpio pradžios datos (mėnesio) vartojimo prekių ir paslaugų indeksas „</w:t>
            </w:r>
            <w:r w:rsidRPr="00003EED">
              <w:rPr>
                <w:rFonts w:eastAsia="Calibri"/>
              </w:rPr>
              <w:t>12 Įvairios prekės ir paslaugos</w:t>
            </w:r>
            <w:r w:rsidRPr="00003EED">
              <w:rPr>
                <w:kern w:val="2"/>
              </w:rPr>
              <w:t xml:space="preserve">“. Pirmojo perskaičiavimo atveju laikotarpio pradžia (mėnuo) yra </w:t>
            </w:r>
            <w:r w:rsidRPr="00003EED">
              <w:rPr>
                <w:szCs w:val="24"/>
              </w:rPr>
              <w:t>Sutarties įsigaliojimo dienos mėnuo.</w:t>
            </w:r>
            <w:r w:rsidRPr="00003EED">
              <w:rPr>
                <w:kern w:val="2"/>
              </w:rPr>
              <w:t xml:space="preserve"> Antrojo ir vėlesnių perskaičiavimų atveju </w:t>
            </w:r>
            <w:r w:rsidRPr="00003EED">
              <w:rPr>
                <w:kern w:val="2"/>
              </w:rPr>
              <w:lastRenderedPageBreak/>
              <w:t>laikotarpio pradžia (mėnuo) yra paskutinio perskaičiavimo metu naudotos paskelbto atitinkamo indekso reikšmės mėnuo.</w:t>
            </w:r>
          </w:p>
          <w:p w14:paraId="36631E8B" w14:textId="77777777" w:rsidR="00B91E4C" w:rsidRPr="00003EED" w:rsidRDefault="00B91E4C" w:rsidP="00B91E4C">
            <w:pPr>
              <w:jc w:val="both"/>
              <w:rPr>
                <w:kern w:val="2"/>
                <w:szCs w:val="24"/>
                <w:shd w:val="clear" w:color="auto" w:fill="FFFFFF"/>
              </w:rPr>
            </w:pPr>
            <w:r w:rsidRPr="00003EED">
              <w:rPr>
                <w:kern w:val="2"/>
                <w:szCs w:val="24"/>
              </w:rPr>
              <w:t>5.3.3.7. </w:t>
            </w:r>
            <w:r w:rsidRPr="00003EED">
              <w:rPr>
                <w:kern w:val="2"/>
                <w:szCs w:val="24"/>
                <w:shd w:val="clear" w:color="auto" w:fill="FFFFFF"/>
              </w:rPr>
              <w:t xml:space="preserve">Skaičiavimams indeksų reikšmės imamos </w:t>
            </w:r>
            <w:r w:rsidRPr="00003EED">
              <w:rPr>
                <w:b/>
                <w:bCs/>
                <w:kern w:val="2"/>
                <w:szCs w:val="24"/>
                <w:shd w:val="clear" w:color="auto" w:fill="FFFFFF"/>
              </w:rPr>
              <w:t>keturių</w:t>
            </w:r>
            <w:r w:rsidRPr="00003EED">
              <w:rPr>
                <w:kern w:val="2"/>
                <w:szCs w:val="24"/>
                <w:shd w:val="clear" w:color="auto" w:fill="FFFFFF"/>
              </w:rPr>
              <w:t xml:space="preserve"> skaitmenų po kablelio tikslumu. Apskaičiuotas pokytis (k) tolimesniems skaičiavimams naudojamas suapvalinus iki </w:t>
            </w:r>
            <w:r w:rsidRPr="00003EED">
              <w:rPr>
                <w:b/>
                <w:bCs/>
                <w:kern w:val="2"/>
                <w:szCs w:val="24"/>
                <w:shd w:val="clear" w:color="auto" w:fill="FFFFFF"/>
              </w:rPr>
              <w:t>vieno</w:t>
            </w:r>
            <w:r w:rsidRPr="00003EED">
              <w:rPr>
                <w:kern w:val="2"/>
                <w:szCs w:val="24"/>
                <w:shd w:val="clear" w:color="auto" w:fill="FFFFFF"/>
              </w:rPr>
              <w:t xml:space="preserve"> skaitmens po kablelio, o apskaičiuotas įkainis „a</w:t>
            </w:r>
            <w:r w:rsidRPr="00003EED">
              <w:rPr>
                <w:kern w:val="2"/>
                <w:szCs w:val="24"/>
                <w:shd w:val="clear" w:color="auto" w:fill="FFFFFF"/>
                <w:vertAlign w:val="subscript"/>
              </w:rPr>
              <w:t>1</w:t>
            </w:r>
            <w:r w:rsidRPr="00003EED">
              <w:rPr>
                <w:kern w:val="2"/>
                <w:szCs w:val="24"/>
                <w:shd w:val="clear" w:color="auto" w:fill="FFFFFF"/>
              </w:rPr>
              <w:t xml:space="preserve">“ suapvalinamas iki </w:t>
            </w:r>
            <w:r w:rsidRPr="00003EED">
              <w:rPr>
                <w:b/>
                <w:bCs/>
                <w:kern w:val="2"/>
                <w:szCs w:val="24"/>
                <w:shd w:val="clear" w:color="auto" w:fill="FFFFFF"/>
              </w:rPr>
              <w:t xml:space="preserve">dviejų </w:t>
            </w:r>
            <w:r w:rsidRPr="00003EED">
              <w:rPr>
                <w:kern w:val="2"/>
                <w:szCs w:val="24"/>
                <w:shd w:val="clear" w:color="auto" w:fill="FFFFFF"/>
              </w:rPr>
              <w:t>skaitmenų po kablelio.</w:t>
            </w:r>
          </w:p>
          <w:p w14:paraId="139794DD" w14:textId="77777777" w:rsidR="00B91E4C" w:rsidRPr="00003EED" w:rsidRDefault="00B91E4C" w:rsidP="00B91E4C">
            <w:pPr>
              <w:jc w:val="both"/>
              <w:rPr>
                <w:kern w:val="2"/>
                <w:szCs w:val="24"/>
                <w:shd w:val="clear" w:color="auto" w:fill="FFFFFF"/>
              </w:rPr>
            </w:pPr>
            <w:r w:rsidRPr="00003EED">
              <w:rPr>
                <w:kern w:val="2"/>
                <w:szCs w:val="24"/>
                <w:shd w:val="clear" w:color="auto" w:fill="FFFFFF"/>
              </w:rPr>
              <w:t xml:space="preserve">5.3.3.8. Šalis, siekianti Sutarties </w:t>
            </w:r>
            <w:r>
              <w:rPr>
                <w:kern w:val="2"/>
                <w:szCs w:val="24"/>
                <w:shd w:val="clear" w:color="auto" w:fill="FFFFFF"/>
              </w:rPr>
              <w:t>įkainių</w:t>
            </w:r>
            <w:r w:rsidRPr="00003EED">
              <w:rPr>
                <w:kern w:val="2"/>
                <w:szCs w:val="24"/>
                <w:shd w:val="clear" w:color="auto" w:fill="FFFFFF"/>
              </w:rPr>
              <w:t xml:space="preserve">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03EED">
              <w:rPr>
                <w:kern w:val="2"/>
                <w:szCs w:val="24"/>
                <w:bdr w:val="none" w:sz="0" w:space="0" w:color="auto" w:frame="1"/>
              </w:rPr>
              <w:t>kitus oficialius šaltinių duomenis</w:t>
            </w:r>
            <w:r w:rsidRPr="00003EED">
              <w:rPr>
                <w:kern w:val="2"/>
                <w:szCs w:val="24"/>
                <w:shd w:val="clear" w:color="auto" w:fill="FFFFFF"/>
              </w:rPr>
              <w:t>, kita svarbi informacija. Prašyme Šalis neturi teisės nurodyti kito indekso ar prašyti perskaičiavimo pagal kitą indeksą nei nurodytas šioje procedūroje.</w:t>
            </w:r>
          </w:p>
          <w:p w14:paraId="39369802" w14:textId="77777777" w:rsidR="00B91E4C" w:rsidRPr="00003EED" w:rsidRDefault="00B91E4C" w:rsidP="00B91E4C">
            <w:pPr>
              <w:jc w:val="both"/>
              <w:rPr>
                <w:kern w:val="2"/>
                <w:szCs w:val="24"/>
                <w:shd w:val="clear" w:color="auto" w:fill="FFFFFF"/>
              </w:rPr>
            </w:pPr>
            <w:r w:rsidRPr="00003EED">
              <w:rPr>
                <w:kern w:val="2"/>
                <w:szCs w:val="24"/>
                <w:shd w:val="clear" w:color="auto" w:fill="FFFFFF"/>
              </w:rPr>
              <w:t>5</w:t>
            </w:r>
            <w:r w:rsidRPr="00003EED">
              <w:rPr>
                <w:kern w:val="2"/>
                <w:szCs w:val="24"/>
              </w:rPr>
              <w:t>.3.3.9. </w:t>
            </w:r>
            <w:r w:rsidRPr="00003EED">
              <w:rPr>
                <w:kern w:val="2"/>
                <w:szCs w:val="24"/>
                <w:shd w:val="clear" w:color="auto" w:fill="FFFFFF"/>
              </w:rPr>
              <w:t>Susitarimas turi būti sudarytas per 10 (dešimt) darbo dienų nuo Šalies pateikto tinkamo prašymo perskaičiuoti S</w:t>
            </w:r>
            <w:r w:rsidRPr="00003EED">
              <w:rPr>
                <w:kern w:val="2"/>
                <w:szCs w:val="24"/>
              </w:rPr>
              <w:t xml:space="preserve">utarties </w:t>
            </w:r>
            <w:r>
              <w:rPr>
                <w:kern w:val="2"/>
                <w:szCs w:val="24"/>
                <w:shd w:val="clear" w:color="auto" w:fill="FFFFFF"/>
              </w:rPr>
              <w:t>įkainius</w:t>
            </w:r>
            <w:r w:rsidRPr="00003EED">
              <w:rPr>
                <w:kern w:val="2"/>
                <w:szCs w:val="24"/>
                <w:shd w:val="clear" w:color="auto" w:fill="FFFFFF"/>
              </w:rPr>
              <w:t xml:space="preserve"> gavimo dienos.</w:t>
            </w:r>
          </w:p>
          <w:p w14:paraId="04FF33F7" w14:textId="7E7267A1" w:rsidR="005A5832" w:rsidRDefault="00B91E4C" w:rsidP="00B91E4C">
            <w:pPr>
              <w:jc w:val="both"/>
              <w:textAlignment w:val="baseline"/>
              <w:rPr>
                <w:color w:val="4472C4"/>
                <w:kern w:val="2"/>
                <w:szCs w:val="24"/>
              </w:rPr>
            </w:pPr>
            <w:r w:rsidRPr="00003EED">
              <w:rPr>
                <w:kern w:val="2"/>
                <w:szCs w:val="24"/>
                <w:shd w:val="clear" w:color="auto" w:fill="FFFFFF"/>
              </w:rPr>
              <w:t>5.3.3.10. </w:t>
            </w:r>
            <w:r w:rsidRPr="00003EED">
              <w:rPr>
                <w:kern w:val="2"/>
                <w:szCs w:val="24"/>
                <w:bdr w:val="none" w:sz="0" w:space="0" w:color="auto" w:frame="1"/>
              </w:rPr>
              <w:t>Susitarimu Šalys neturi teisės keisti procedūroje nurodytos tvarkos ar kitų Sutarties nuostatų, išskyrus, jei keitimas atliekamas pagal VPĮ nuostatas.</w:t>
            </w:r>
          </w:p>
        </w:tc>
      </w:tr>
      <w:tr w:rsidR="005A5832" w14:paraId="69313198" w14:textId="77777777">
        <w:trPr>
          <w:trHeight w:val="300"/>
        </w:trPr>
        <w:tc>
          <w:tcPr>
            <w:tcW w:w="2704" w:type="dxa"/>
            <w:gridSpan w:val="2"/>
          </w:tcPr>
          <w:p w14:paraId="3E57544F"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374A1F1C" w14:textId="77777777" w:rsidR="005A5832" w:rsidRDefault="00A10867">
            <w:pPr>
              <w:rPr>
                <w:kern w:val="2"/>
                <w:szCs w:val="24"/>
              </w:rPr>
            </w:pPr>
            <w:r>
              <w:rPr>
                <w:kern w:val="2"/>
                <w:szCs w:val="24"/>
              </w:rPr>
              <w:t>Netaikoma</w:t>
            </w:r>
          </w:p>
          <w:p w14:paraId="7D9C1DD3" w14:textId="73705626" w:rsidR="005A5832" w:rsidRDefault="005A5832">
            <w:pPr>
              <w:rPr>
                <w:kern w:val="2"/>
                <w:szCs w:val="24"/>
              </w:rPr>
            </w:pPr>
          </w:p>
        </w:tc>
      </w:tr>
      <w:tr w:rsidR="005A5832" w14:paraId="666C8E35" w14:textId="77777777">
        <w:trPr>
          <w:trHeight w:val="300"/>
        </w:trPr>
        <w:tc>
          <w:tcPr>
            <w:tcW w:w="2704" w:type="dxa"/>
            <w:gridSpan w:val="2"/>
          </w:tcPr>
          <w:p w14:paraId="1F487D7F"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3B032C7B" w14:textId="77777777" w:rsidR="005A5832" w:rsidRDefault="00A10867">
            <w:pPr>
              <w:rPr>
                <w:kern w:val="2"/>
                <w:szCs w:val="24"/>
              </w:rPr>
            </w:pPr>
            <w:r>
              <w:rPr>
                <w:kern w:val="2"/>
                <w:szCs w:val="24"/>
              </w:rPr>
              <w:t>Netaikoma</w:t>
            </w:r>
          </w:p>
          <w:p w14:paraId="19F4FBCC" w14:textId="64749544" w:rsidR="005A5832" w:rsidRDefault="005A5832">
            <w:pPr>
              <w:rPr>
                <w:kern w:val="2"/>
                <w:szCs w:val="24"/>
              </w:rPr>
            </w:pPr>
          </w:p>
        </w:tc>
      </w:tr>
      <w:tr w:rsidR="005A5832" w14:paraId="5761E2C8" w14:textId="77777777">
        <w:trPr>
          <w:trHeight w:val="300"/>
        </w:trPr>
        <w:tc>
          <w:tcPr>
            <w:tcW w:w="2704" w:type="dxa"/>
            <w:gridSpan w:val="2"/>
          </w:tcPr>
          <w:p w14:paraId="6D9883EF"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0F0A4B42" w14:textId="0E8709B6" w:rsidR="005A5832" w:rsidRDefault="00A10867">
            <w:pPr>
              <w:rPr>
                <w:kern w:val="2"/>
                <w:szCs w:val="24"/>
              </w:rPr>
            </w:pPr>
            <w:r>
              <w:rPr>
                <w:kern w:val="2"/>
                <w:szCs w:val="24"/>
              </w:rPr>
              <w:t xml:space="preserve">Pirkėjas atsiskaito su Tiekėju ne vėliau kaip per </w:t>
            </w:r>
            <w:r w:rsidR="00725EFB" w:rsidRPr="00725EFB">
              <w:rPr>
                <w:kern w:val="2"/>
                <w:szCs w:val="24"/>
              </w:rPr>
              <w:t>30 kalendorinių dienų</w:t>
            </w:r>
            <w:r w:rsidRPr="00725EFB">
              <w:rPr>
                <w:kern w:val="2"/>
                <w:szCs w:val="24"/>
              </w:rPr>
              <w:t xml:space="preserve"> </w:t>
            </w:r>
            <w:r>
              <w:rPr>
                <w:kern w:val="2"/>
                <w:szCs w:val="24"/>
              </w:rPr>
              <w:t>nuo Sąskaitos gavimo dienos.</w:t>
            </w:r>
          </w:p>
          <w:p w14:paraId="18F5D7F4" w14:textId="77777777" w:rsidR="005A5832" w:rsidRDefault="005A5832">
            <w:pPr>
              <w:rPr>
                <w:kern w:val="2"/>
                <w:szCs w:val="24"/>
              </w:rPr>
            </w:pPr>
          </w:p>
          <w:p w14:paraId="56174FEC" w14:textId="1491401C" w:rsidR="005A5832" w:rsidRPr="00725EFB" w:rsidRDefault="00371494">
            <w:pPr>
              <w:rPr>
                <w:kern w:val="2"/>
                <w:szCs w:val="24"/>
                <w:shd w:val="clear" w:color="auto" w:fill="FFFFFF"/>
              </w:rPr>
            </w:pPr>
            <w:r>
              <w:rPr>
                <w:color w:val="000000"/>
                <w:kern w:val="2"/>
                <w:szCs w:val="24"/>
                <w:shd w:val="clear" w:color="auto" w:fill="FFFFFF"/>
              </w:rPr>
              <w:t xml:space="preserve">Apmokėjimo </w:t>
            </w:r>
            <w:r w:rsidRPr="001F47B4">
              <w:rPr>
                <w:color w:val="000000" w:themeColor="text1"/>
                <w:kern w:val="2"/>
                <w:szCs w:val="24"/>
                <w:shd w:val="clear" w:color="auto" w:fill="FFFFFF"/>
              </w:rPr>
              <w:t xml:space="preserve">sąlygos: įvykdžius </w:t>
            </w:r>
            <w:r w:rsidRPr="008F15FD">
              <w:rPr>
                <w:color w:val="000000" w:themeColor="text1"/>
                <w:kern w:val="2"/>
                <w:szCs w:val="24"/>
                <w:shd w:val="clear" w:color="auto" w:fill="FFFFFF"/>
              </w:rPr>
              <w:t>visus sutartinius įsipareigojimus</w:t>
            </w:r>
            <w:r w:rsidRPr="001F47B4">
              <w:rPr>
                <w:color w:val="000000" w:themeColor="text1"/>
                <w:kern w:val="2"/>
                <w:szCs w:val="24"/>
                <w:shd w:val="clear" w:color="auto" w:fill="FFFFFF"/>
              </w:rPr>
              <w:t xml:space="preserve">, </w:t>
            </w:r>
            <w:r>
              <w:rPr>
                <w:color w:val="000000" w:themeColor="text1"/>
                <w:kern w:val="2"/>
                <w:szCs w:val="24"/>
                <w:shd w:val="clear" w:color="auto" w:fill="FFFFFF"/>
              </w:rPr>
              <w:t>su</w:t>
            </w:r>
            <w:r w:rsidRPr="001F47B4">
              <w:rPr>
                <w:color w:val="000000" w:themeColor="text1"/>
                <w:kern w:val="2"/>
                <w:szCs w:val="24"/>
                <w:shd w:val="clear" w:color="auto" w:fill="FFFFFF"/>
              </w:rPr>
              <w:t>mokama už konkretų kiekį / apimtį pagal nustatytus įkainius.</w:t>
            </w:r>
          </w:p>
        </w:tc>
      </w:tr>
      <w:tr w:rsidR="005A5832" w14:paraId="00C3F25B" w14:textId="77777777">
        <w:trPr>
          <w:trHeight w:val="300"/>
        </w:trPr>
        <w:tc>
          <w:tcPr>
            <w:tcW w:w="2704" w:type="dxa"/>
            <w:gridSpan w:val="2"/>
          </w:tcPr>
          <w:p w14:paraId="6145E886" w14:textId="77777777" w:rsidR="005A5832" w:rsidRDefault="00A10867">
            <w:pPr>
              <w:rPr>
                <w:b/>
                <w:bCs/>
                <w:kern w:val="2"/>
                <w:szCs w:val="24"/>
              </w:rPr>
            </w:pPr>
            <w:r>
              <w:rPr>
                <w:b/>
                <w:bCs/>
                <w:kern w:val="2"/>
                <w:szCs w:val="24"/>
              </w:rPr>
              <w:t>5.6. Avansas</w:t>
            </w:r>
          </w:p>
        </w:tc>
        <w:tc>
          <w:tcPr>
            <w:tcW w:w="6831" w:type="dxa"/>
            <w:gridSpan w:val="2"/>
          </w:tcPr>
          <w:p w14:paraId="44EE3068" w14:textId="631D6D42" w:rsidR="005A5832" w:rsidRPr="00725EFB" w:rsidRDefault="00A10867" w:rsidP="00725EFB">
            <w:pPr>
              <w:rPr>
                <w:kern w:val="2"/>
                <w:szCs w:val="24"/>
              </w:rPr>
            </w:pPr>
            <w:r>
              <w:rPr>
                <w:kern w:val="2"/>
                <w:szCs w:val="24"/>
              </w:rPr>
              <w:t>Netaikoma</w:t>
            </w:r>
          </w:p>
        </w:tc>
      </w:tr>
      <w:tr w:rsidR="005A5832" w14:paraId="4DD27B73" w14:textId="77777777">
        <w:trPr>
          <w:trHeight w:val="300"/>
        </w:trPr>
        <w:tc>
          <w:tcPr>
            <w:tcW w:w="2704" w:type="dxa"/>
            <w:gridSpan w:val="2"/>
          </w:tcPr>
          <w:p w14:paraId="78354819" w14:textId="77777777" w:rsidR="005A5832" w:rsidRDefault="00A10867">
            <w:pPr>
              <w:rPr>
                <w:b/>
                <w:bCs/>
                <w:kern w:val="2"/>
                <w:szCs w:val="24"/>
              </w:rPr>
            </w:pPr>
            <w:r>
              <w:rPr>
                <w:b/>
                <w:bCs/>
                <w:kern w:val="2"/>
                <w:szCs w:val="24"/>
              </w:rPr>
              <w:t>5.7. Avanso užtikrinimas</w:t>
            </w:r>
          </w:p>
        </w:tc>
        <w:tc>
          <w:tcPr>
            <w:tcW w:w="6831" w:type="dxa"/>
            <w:gridSpan w:val="2"/>
          </w:tcPr>
          <w:p w14:paraId="2F1BEC62" w14:textId="77777777" w:rsidR="005A5832" w:rsidRDefault="00A10867">
            <w:pPr>
              <w:rPr>
                <w:kern w:val="2"/>
                <w:szCs w:val="24"/>
              </w:rPr>
            </w:pPr>
            <w:r>
              <w:rPr>
                <w:kern w:val="2"/>
                <w:szCs w:val="24"/>
              </w:rPr>
              <w:t>Netaikoma</w:t>
            </w:r>
          </w:p>
          <w:p w14:paraId="7334DB6B" w14:textId="7AF5602E" w:rsidR="005A5832" w:rsidRDefault="00A10867">
            <w:pPr>
              <w:rPr>
                <w:kern w:val="2"/>
                <w:szCs w:val="24"/>
              </w:rPr>
            </w:pPr>
            <w:r>
              <w:rPr>
                <w:color w:val="000000"/>
                <w:kern w:val="2"/>
                <w:szCs w:val="24"/>
                <w:shd w:val="clear" w:color="auto" w:fill="FFFFFF"/>
              </w:rPr>
              <w:t xml:space="preserve"> </w:t>
            </w:r>
          </w:p>
        </w:tc>
      </w:tr>
      <w:tr w:rsidR="005A5832" w14:paraId="3291D86E" w14:textId="77777777">
        <w:trPr>
          <w:trHeight w:val="300"/>
        </w:trPr>
        <w:tc>
          <w:tcPr>
            <w:tcW w:w="9535" w:type="dxa"/>
            <w:gridSpan w:val="4"/>
          </w:tcPr>
          <w:p w14:paraId="1ED6D40E" w14:textId="77777777" w:rsidR="005A5832" w:rsidRDefault="00A10867">
            <w:pPr>
              <w:jc w:val="center"/>
              <w:rPr>
                <w:b/>
                <w:bCs/>
                <w:kern w:val="2"/>
                <w:szCs w:val="24"/>
              </w:rPr>
            </w:pPr>
            <w:r>
              <w:rPr>
                <w:b/>
                <w:bCs/>
                <w:kern w:val="2"/>
                <w:szCs w:val="24"/>
              </w:rPr>
              <w:t>6. PREKIŲ KOKYBĖ IR GARANTINIAI ĮSIPAREIGOJIMAI</w:t>
            </w:r>
          </w:p>
        </w:tc>
      </w:tr>
      <w:tr w:rsidR="005A5832" w14:paraId="20B0A625" w14:textId="77777777">
        <w:trPr>
          <w:trHeight w:val="300"/>
        </w:trPr>
        <w:tc>
          <w:tcPr>
            <w:tcW w:w="2704" w:type="dxa"/>
            <w:gridSpan w:val="2"/>
          </w:tcPr>
          <w:p w14:paraId="2028C868" w14:textId="77777777" w:rsidR="005A5832" w:rsidRDefault="00A10867">
            <w:pPr>
              <w:rPr>
                <w:b/>
                <w:bCs/>
                <w:kern w:val="2"/>
                <w:szCs w:val="24"/>
              </w:rPr>
            </w:pPr>
            <w:r>
              <w:rPr>
                <w:b/>
                <w:bCs/>
                <w:kern w:val="2"/>
                <w:szCs w:val="24"/>
              </w:rPr>
              <w:t>6.1. Garantinis terminas</w:t>
            </w:r>
          </w:p>
        </w:tc>
        <w:tc>
          <w:tcPr>
            <w:tcW w:w="6831" w:type="dxa"/>
            <w:gridSpan w:val="2"/>
          </w:tcPr>
          <w:p w14:paraId="12818331" w14:textId="5441E765" w:rsidR="00CC6178" w:rsidRPr="00804F47" w:rsidRDefault="00CC6178" w:rsidP="00CC6178">
            <w:pPr>
              <w:pStyle w:val="Sraopastraipa"/>
              <w:widowControl w:val="0"/>
              <w:numPr>
                <w:ilvl w:val="2"/>
                <w:numId w:val="4"/>
              </w:numPr>
              <w:tabs>
                <w:tab w:val="left" w:pos="993"/>
                <w:tab w:val="left" w:pos="1134"/>
                <w:tab w:val="left" w:pos="1418"/>
              </w:tabs>
              <w:ind w:left="18" w:firstLine="284"/>
              <w:jc w:val="both"/>
              <w:rPr>
                <w:sz w:val="24"/>
                <w:szCs w:val="24"/>
              </w:rPr>
            </w:pPr>
            <w:r w:rsidRPr="00804F47">
              <w:rPr>
                <w:sz w:val="24"/>
                <w:szCs w:val="24"/>
              </w:rPr>
              <w:t xml:space="preserve">Paslaugų kokybės garantija: montavimo paslaugoms taikoma LR Civilinio kodekso 6.22814 str. numatyta kokybės garantija. Kokybės garantijoje montavimo paslaugoms suteikiamas kokybės garantijos terminas turi būti </w:t>
            </w:r>
            <w:r w:rsidRPr="00CC6178">
              <w:rPr>
                <w:b/>
                <w:bCs/>
                <w:sz w:val="24"/>
                <w:szCs w:val="24"/>
              </w:rPr>
              <w:t>ne trumpesnis nei 5 metai</w:t>
            </w:r>
            <w:r w:rsidRPr="00804F47">
              <w:rPr>
                <w:sz w:val="24"/>
                <w:szCs w:val="24"/>
              </w:rPr>
              <w:t xml:space="preserve"> nuo </w:t>
            </w:r>
            <w:r w:rsidRPr="00804F47">
              <w:rPr>
                <w:sz w:val="24"/>
                <w:szCs w:val="24"/>
              </w:rPr>
              <w:lastRenderedPageBreak/>
              <w:t>suteiktų montavimo paslaugų. Paslaugų teikėjas LR Civilinio kodekso nustatyta tvarka garantijos laikotarpiu atsako už išaiškėjusius suteiktų paslaugų defektus.</w:t>
            </w:r>
          </w:p>
          <w:p w14:paraId="2BD83687" w14:textId="17BA0290" w:rsidR="00C24D2B" w:rsidRDefault="00CC6178" w:rsidP="00CC6178">
            <w:pPr>
              <w:pStyle w:val="Sraopastraipa"/>
              <w:widowControl w:val="0"/>
              <w:numPr>
                <w:ilvl w:val="2"/>
                <w:numId w:val="4"/>
              </w:numPr>
              <w:tabs>
                <w:tab w:val="left" w:pos="993"/>
                <w:tab w:val="left" w:pos="1134"/>
                <w:tab w:val="left" w:pos="1418"/>
              </w:tabs>
              <w:ind w:left="18" w:firstLine="284"/>
              <w:jc w:val="both"/>
              <w:rPr>
                <w:kern w:val="2"/>
                <w:szCs w:val="24"/>
              </w:rPr>
            </w:pPr>
            <w:r w:rsidRPr="00CC6178">
              <w:rPr>
                <w:sz w:val="24"/>
                <w:szCs w:val="24"/>
              </w:rPr>
              <w:t xml:space="preserve">Techninėje specifikacijoje nurodytai įrangai, medžiagoms taikomi gamintojo nustatyti garantiniai įsipareigojimai. </w:t>
            </w:r>
            <w:r w:rsidRPr="00CC6178">
              <w:rPr>
                <w:kern w:val="2"/>
                <w:sz w:val="24"/>
                <w:szCs w:val="24"/>
              </w:rPr>
              <w:t xml:space="preserve">tačiau bet kokiu atveju </w:t>
            </w:r>
            <w:r w:rsidRPr="00CC6178">
              <w:rPr>
                <w:b/>
                <w:bCs/>
                <w:kern w:val="2"/>
                <w:sz w:val="24"/>
                <w:szCs w:val="24"/>
              </w:rPr>
              <w:t>ne trumpesnis kaip</w:t>
            </w:r>
            <w:r w:rsidRPr="00CC6178">
              <w:rPr>
                <w:kern w:val="2"/>
                <w:sz w:val="24"/>
                <w:szCs w:val="24"/>
              </w:rPr>
              <w:t xml:space="preserve"> </w:t>
            </w:r>
            <w:r w:rsidRPr="00CC6178">
              <w:rPr>
                <w:b/>
                <w:bCs/>
                <w:kern w:val="2"/>
                <w:sz w:val="24"/>
                <w:szCs w:val="24"/>
              </w:rPr>
              <w:t>24 mėnesiai</w:t>
            </w:r>
            <w:r w:rsidRPr="00CC6178">
              <w:rPr>
                <w:kern w:val="2"/>
                <w:sz w:val="24"/>
                <w:szCs w:val="24"/>
              </w:rPr>
              <w:t>. Garantinis terminas, skaičiuojamas nuo Prekių perdavimo–priėmimo akto ar Sąskaitos (kai Prekių perdavimo–priėmimo aktas nėra pasirašomas) pasirašymo dienos.</w:t>
            </w:r>
          </w:p>
        </w:tc>
      </w:tr>
      <w:tr w:rsidR="005A5832" w14:paraId="0736D5AC" w14:textId="77777777">
        <w:trPr>
          <w:trHeight w:val="300"/>
        </w:trPr>
        <w:tc>
          <w:tcPr>
            <w:tcW w:w="2704" w:type="dxa"/>
            <w:gridSpan w:val="2"/>
          </w:tcPr>
          <w:p w14:paraId="33E2AFC3" w14:textId="77777777" w:rsidR="005A5832" w:rsidRDefault="00A10867">
            <w:pPr>
              <w:rPr>
                <w:b/>
                <w:bCs/>
                <w:kern w:val="2"/>
                <w:szCs w:val="24"/>
              </w:rPr>
            </w:pPr>
            <w:r>
              <w:rPr>
                <w:b/>
                <w:bCs/>
                <w:kern w:val="2"/>
                <w:szCs w:val="24"/>
              </w:rPr>
              <w:lastRenderedPageBreak/>
              <w:t>6.2. Garantinė priežiūra</w:t>
            </w:r>
          </w:p>
        </w:tc>
        <w:tc>
          <w:tcPr>
            <w:tcW w:w="6831" w:type="dxa"/>
            <w:gridSpan w:val="2"/>
          </w:tcPr>
          <w:p w14:paraId="72BAE6D8" w14:textId="204953D4" w:rsidR="005A5832" w:rsidRDefault="00A10867">
            <w:pPr>
              <w:rPr>
                <w:kern w:val="2"/>
                <w:szCs w:val="24"/>
              </w:rPr>
            </w:pPr>
            <w:r>
              <w:rPr>
                <w:kern w:val="2"/>
                <w:szCs w:val="24"/>
              </w:rPr>
              <w:t>Netaikoma</w:t>
            </w:r>
          </w:p>
        </w:tc>
      </w:tr>
      <w:tr w:rsidR="00881DC4" w14:paraId="537EFDC2" w14:textId="77777777">
        <w:trPr>
          <w:trHeight w:val="300"/>
        </w:trPr>
        <w:tc>
          <w:tcPr>
            <w:tcW w:w="2704" w:type="dxa"/>
            <w:gridSpan w:val="2"/>
          </w:tcPr>
          <w:p w14:paraId="1EA1D424" w14:textId="1EAE3E6B" w:rsidR="00881DC4" w:rsidRDefault="00881DC4" w:rsidP="00881DC4">
            <w:pPr>
              <w:rPr>
                <w:b/>
                <w:bCs/>
                <w:kern w:val="2"/>
                <w:szCs w:val="24"/>
              </w:rPr>
            </w:pPr>
            <w:r>
              <w:rPr>
                <w:b/>
                <w:bCs/>
                <w:kern w:val="2"/>
                <w:szCs w:val="24"/>
              </w:rPr>
              <w:t>6.3. Kokybinių kriterijų įgyvendinimo ir tikrinimo tvarka</w:t>
            </w:r>
          </w:p>
        </w:tc>
        <w:tc>
          <w:tcPr>
            <w:tcW w:w="6831" w:type="dxa"/>
            <w:gridSpan w:val="2"/>
          </w:tcPr>
          <w:p w14:paraId="415420E6" w14:textId="1D9D4ABE" w:rsidR="00881DC4" w:rsidRDefault="00881DC4" w:rsidP="00881DC4">
            <w:pPr>
              <w:rPr>
                <w:kern w:val="2"/>
                <w:szCs w:val="24"/>
              </w:rPr>
            </w:pPr>
            <w:r>
              <w:rPr>
                <w:kern w:val="2"/>
                <w:szCs w:val="24"/>
              </w:rPr>
              <w:t>Netaikoma</w:t>
            </w:r>
          </w:p>
        </w:tc>
      </w:tr>
      <w:tr w:rsidR="00881DC4" w14:paraId="3E925F7D" w14:textId="77777777">
        <w:trPr>
          <w:trHeight w:val="300"/>
        </w:trPr>
        <w:tc>
          <w:tcPr>
            <w:tcW w:w="9535" w:type="dxa"/>
            <w:gridSpan w:val="4"/>
          </w:tcPr>
          <w:p w14:paraId="5DAFDBDC" w14:textId="77777777" w:rsidR="00881DC4" w:rsidRDefault="00881DC4" w:rsidP="00881DC4">
            <w:pPr>
              <w:jc w:val="center"/>
              <w:rPr>
                <w:b/>
                <w:bCs/>
                <w:kern w:val="2"/>
                <w:szCs w:val="24"/>
              </w:rPr>
            </w:pPr>
            <w:r>
              <w:rPr>
                <w:b/>
                <w:bCs/>
                <w:kern w:val="2"/>
                <w:szCs w:val="24"/>
              </w:rPr>
              <w:t>7. SUTARTIES VYKDYMUI PASITELKIAMI SUBTIEKĖJAI</w:t>
            </w:r>
          </w:p>
        </w:tc>
      </w:tr>
      <w:tr w:rsidR="00881DC4" w14:paraId="4846AE94" w14:textId="77777777">
        <w:trPr>
          <w:trHeight w:val="300"/>
        </w:trPr>
        <w:tc>
          <w:tcPr>
            <w:tcW w:w="2704" w:type="dxa"/>
            <w:gridSpan w:val="2"/>
          </w:tcPr>
          <w:p w14:paraId="10660CB7" w14:textId="77777777" w:rsidR="00881DC4" w:rsidRDefault="00881DC4" w:rsidP="00881DC4">
            <w:pPr>
              <w:rPr>
                <w:b/>
                <w:bCs/>
                <w:kern w:val="2"/>
                <w:szCs w:val="24"/>
              </w:rPr>
            </w:pPr>
            <w:r>
              <w:rPr>
                <w:b/>
                <w:bCs/>
                <w:kern w:val="2"/>
                <w:szCs w:val="24"/>
              </w:rPr>
              <w:t>Sutarties vykdymui pasitelkiami subtiekėjai ir (ar) specialistai</w:t>
            </w:r>
          </w:p>
        </w:tc>
        <w:tc>
          <w:tcPr>
            <w:tcW w:w="6831" w:type="dxa"/>
            <w:gridSpan w:val="2"/>
          </w:tcPr>
          <w:p w14:paraId="360274D7" w14:textId="77777777" w:rsidR="00881DC4" w:rsidRDefault="00881DC4" w:rsidP="00881DC4">
            <w:pPr>
              <w:rPr>
                <w:kern w:val="2"/>
                <w:szCs w:val="24"/>
              </w:rPr>
            </w:pPr>
            <w:r>
              <w:rPr>
                <w:kern w:val="2"/>
                <w:szCs w:val="24"/>
              </w:rPr>
              <w:t>Sutarties vykdymui subtiekėjai ir (ar) specialistai nepasitelkiami.</w:t>
            </w:r>
          </w:p>
          <w:p w14:paraId="174923F7" w14:textId="77777777" w:rsidR="00881DC4" w:rsidRDefault="00881DC4" w:rsidP="00881DC4">
            <w:pPr>
              <w:rPr>
                <w:kern w:val="2"/>
                <w:szCs w:val="24"/>
              </w:rPr>
            </w:pPr>
          </w:p>
          <w:p w14:paraId="6BF5759F" w14:textId="77777777" w:rsidR="00881DC4" w:rsidRDefault="00881DC4" w:rsidP="00881DC4">
            <w:pPr>
              <w:rPr>
                <w:color w:val="FF0000"/>
                <w:kern w:val="2"/>
                <w:szCs w:val="24"/>
              </w:rPr>
            </w:pPr>
            <w:r>
              <w:rPr>
                <w:color w:val="FF0000"/>
                <w:kern w:val="2"/>
                <w:szCs w:val="24"/>
              </w:rPr>
              <w:t>arba</w:t>
            </w:r>
          </w:p>
          <w:p w14:paraId="42AE4C1F" w14:textId="77777777" w:rsidR="00881DC4" w:rsidRDefault="00881DC4" w:rsidP="00881DC4">
            <w:pPr>
              <w:rPr>
                <w:kern w:val="2"/>
                <w:szCs w:val="24"/>
              </w:rPr>
            </w:pPr>
          </w:p>
          <w:p w14:paraId="33AB28BD" w14:textId="3E821FC1" w:rsidR="00881DC4" w:rsidRDefault="00881DC4" w:rsidP="00881DC4">
            <w:pPr>
              <w:rPr>
                <w:b/>
                <w:bCs/>
                <w:kern w:val="2"/>
                <w:szCs w:val="24"/>
              </w:rPr>
            </w:pPr>
            <w:r>
              <w:rPr>
                <w:kern w:val="2"/>
                <w:szCs w:val="24"/>
              </w:rPr>
              <w:t>Sutarties vykdymui pasitelkiami subtiekėjai ir (ar) specialistai yra nurodyti Sutarties priede Nr. 3 „Sutarties vykdymui pasitelkiami subtiekėjai ir (ar) specialistai“</w:t>
            </w:r>
          </w:p>
        </w:tc>
      </w:tr>
      <w:tr w:rsidR="00881DC4" w14:paraId="6C601802" w14:textId="77777777">
        <w:trPr>
          <w:trHeight w:val="300"/>
        </w:trPr>
        <w:tc>
          <w:tcPr>
            <w:tcW w:w="9535" w:type="dxa"/>
            <w:gridSpan w:val="4"/>
          </w:tcPr>
          <w:p w14:paraId="5AA44E63" w14:textId="77777777" w:rsidR="00881DC4" w:rsidRDefault="00881DC4" w:rsidP="00881DC4">
            <w:pPr>
              <w:jc w:val="center"/>
              <w:rPr>
                <w:b/>
                <w:bCs/>
                <w:kern w:val="2"/>
                <w:szCs w:val="24"/>
              </w:rPr>
            </w:pPr>
            <w:r>
              <w:rPr>
                <w:b/>
                <w:bCs/>
                <w:kern w:val="2"/>
                <w:szCs w:val="24"/>
              </w:rPr>
              <w:t>8. PRIEVOLIŲ PAGAL SUTARTĮ ĮVYKDYMO UŽTIKRINIMAS</w:t>
            </w:r>
          </w:p>
        </w:tc>
      </w:tr>
      <w:tr w:rsidR="00881DC4" w14:paraId="4CE2A086" w14:textId="77777777">
        <w:trPr>
          <w:trHeight w:val="300"/>
        </w:trPr>
        <w:tc>
          <w:tcPr>
            <w:tcW w:w="2704" w:type="dxa"/>
            <w:gridSpan w:val="2"/>
          </w:tcPr>
          <w:p w14:paraId="3D860215" w14:textId="77777777" w:rsidR="00881DC4" w:rsidRDefault="00881DC4" w:rsidP="00881DC4">
            <w:pPr>
              <w:rPr>
                <w:b/>
                <w:bCs/>
                <w:kern w:val="2"/>
                <w:szCs w:val="24"/>
              </w:rPr>
            </w:pPr>
            <w:r>
              <w:rPr>
                <w:b/>
                <w:bCs/>
                <w:kern w:val="2"/>
                <w:szCs w:val="24"/>
              </w:rPr>
              <w:t>8.1. Prievolių pagal Sutartį įvykdymo užtikrinimas</w:t>
            </w:r>
          </w:p>
        </w:tc>
        <w:tc>
          <w:tcPr>
            <w:tcW w:w="6831" w:type="dxa"/>
            <w:gridSpan w:val="2"/>
          </w:tcPr>
          <w:p w14:paraId="0AD349C5" w14:textId="3B0B64D5" w:rsidR="00881DC4" w:rsidRDefault="00881DC4" w:rsidP="00881DC4">
            <w:pPr>
              <w:rPr>
                <w:kern w:val="2"/>
                <w:szCs w:val="24"/>
              </w:rPr>
            </w:pPr>
            <w:r>
              <w:rPr>
                <w:kern w:val="2"/>
                <w:szCs w:val="24"/>
              </w:rPr>
              <w:t>Prievolių pagal Sutartį įvykdymas užtikrinamas netesybomis (delspinigiais, bauda).</w:t>
            </w:r>
          </w:p>
          <w:p w14:paraId="4D443644" w14:textId="289D1F27" w:rsidR="00881DC4" w:rsidRDefault="00881DC4" w:rsidP="00881DC4">
            <w:pPr>
              <w:rPr>
                <w:kern w:val="2"/>
                <w:szCs w:val="24"/>
              </w:rPr>
            </w:pPr>
          </w:p>
        </w:tc>
      </w:tr>
      <w:tr w:rsidR="00536881" w14:paraId="6E3FB730" w14:textId="77777777">
        <w:trPr>
          <w:trHeight w:val="300"/>
        </w:trPr>
        <w:tc>
          <w:tcPr>
            <w:tcW w:w="2704" w:type="dxa"/>
            <w:gridSpan w:val="2"/>
          </w:tcPr>
          <w:p w14:paraId="2C8DD2A6" w14:textId="5629B440" w:rsidR="00536881" w:rsidRDefault="00536881" w:rsidP="00536881">
            <w:pPr>
              <w:rPr>
                <w:b/>
                <w:bCs/>
                <w:kern w:val="2"/>
                <w:szCs w:val="24"/>
              </w:rPr>
            </w:pPr>
            <w:r w:rsidRPr="00D1366E">
              <w:rPr>
                <w:b/>
                <w:bCs/>
                <w:kern w:val="2"/>
                <w:szCs w:val="24"/>
              </w:rPr>
              <w:t>8.2. Sutarties įvykdymo užtikrinimo</w:t>
            </w:r>
            <w:r>
              <w:rPr>
                <w:b/>
                <w:bCs/>
                <w:kern w:val="2"/>
                <w:szCs w:val="24"/>
              </w:rPr>
              <w:t xml:space="preserve"> galiojimo</w:t>
            </w:r>
            <w:r w:rsidRPr="00D1366E">
              <w:rPr>
                <w:b/>
                <w:bCs/>
                <w:kern w:val="2"/>
                <w:szCs w:val="24"/>
              </w:rPr>
              <w:t xml:space="preserve"> </w:t>
            </w:r>
            <w:r>
              <w:rPr>
                <w:b/>
                <w:bCs/>
                <w:kern w:val="2"/>
                <w:szCs w:val="24"/>
              </w:rPr>
              <w:t>terminas</w:t>
            </w:r>
          </w:p>
        </w:tc>
        <w:tc>
          <w:tcPr>
            <w:tcW w:w="6831" w:type="dxa"/>
            <w:gridSpan w:val="2"/>
          </w:tcPr>
          <w:p w14:paraId="18F4D012" w14:textId="77777777" w:rsidR="00536881" w:rsidRDefault="00536881" w:rsidP="00536881">
            <w:pPr>
              <w:rPr>
                <w:kern w:val="2"/>
                <w:szCs w:val="24"/>
              </w:rPr>
            </w:pPr>
            <w:r w:rsidRPr="00D1366E">
              <w:rPr>
                <w:kern w:val="2"/>
                <w:szCs w:val="24"/>
              </w:rPr>
              <w:t>Netaikoma</w:t>
            </w:r>
          </w:p>
          <w:p w14:paraId="57D7009F" w14:textId="77777777" w:rsidR="00536881" w:rsidRDefault="00536881" w:rsidP="00536881">
            <w:pPr>
              <w:rPr>
                <w:kern w:val="2"/>
                <w:szCs w:val="24"/>
              </w:rPr>
            </w:pPr>
          </w:p>
        </w:tc>
      </w:tr>
      <w:tr w:rsidR="00536881" w14:paraId="437D9F09" w14:textId="77777777">
        <w:trPr>
          <w:trHeight w:val="300"/>
        </w:trPr>
        <w:tc>
          <w:tcPr>
            <w:tcW w:w="2704" w:type="dxa"/>
            <w:gridSpan w:val="2"/>
          </w:tcPr>
          <w:p w14:paraId="2D351C02" w14:textId="421D2042" w:rsidR="00536881" w:rsidRDefault="00536881" w:rsidP="00536881">
            <w:pPr>
              <w:rPr>
                <w:b/>
                <w:bCs/>
                <w:kern w:val="2"/>
                <w:szCs w:val="24"/>
              </w:rPr>
            </w:pPr>
            <w:r>
              <w:rPr>
                <w:b/>
                <w:bCs/>
                <w:kern w:val="2"/>
                <w:szCs w:val="24"/>
              </w:rPr>
              <w:t xml:space="preserve">8.3. Sutarties įvykdymo užtikrinimo pateikimas </w:t>
            </w:r>
          </w:p>
        </w:tc>
        <w:tc>
          <w:tcPr>
            <w:tcW w:w="6831" w:type="dxa"/>
            <w:gridSpan w:val="2"/>
          </w:tcPr>
          <w:p w14:paraId="69803EB5" w14:textId="77777777" w:rsidR="00536881" w:rsidRDefault="00536881" w:rsidP="00536881">
            <w:pPr>
              <w:rPr>
                <w:kern w:val="2"/>
                <w:szCs w:val="24"/>
              </w:rPr>
            </w:pPr>
            <w:r>
              <w:rPr>
                <w:kern w:val="2"/>
                <w:szCs w:val="24"/>
              </w:rPr>
              <w:t>Netaikoma</w:t>
            </w:r>
          </w:p>
          <w:p w14:paraId="39711D4B" w14:textId="3F280609" w:rsidR="00536881" w:rsidRDefault="00536881" w:rsidP="00536881">
            <w:pPr>
              <w:rPr>
                <w:kern w:val="2"/>
                <w:szCs w:val="24"/>
              </w:rPr>
            </w:pPr>
          </w:p>
        </w:tc>
      </w:tr>
      <w:tr w:rsidR="00536881" w14:paraId="6937B1AD" w14:textId="77777777">
        <w:trPr>
          <w:trHeight w:val="300"/>
        </w:trPr>
        <w:tc>
          <w:tcPr>
            <w:tcW w:w="9535" w:type="dxa"/>
            <w:gridSpan w:val="4"/>
          </w:tcPr>
          <w:p w14:paraId="454AFF79" w14:textId="77777777" w:rsidR="00536881" w:rsidRDefault="00536881" w:rsidP="00536881">
            <w:pPr>
              <w:ind w:firstLine="720"/>
              <w:jc w:val="center"/>
              <w:rPr>
                <w:b/>
                <w:bCs/>
                <w:kern w:val="2"/>
                <w:szCs w:val="24"/>
              </w:rPr>
            </w:pPr>
            <w:r>
              <w:rPr>
                <w:b/>
                <w:bCs/>
                <w:kern w:val="2"/>
                <w:szCs w:val="24"/>
              </w:rPr>
              <w:t>9. ŠALIŲ ATSAKOMYBĖ</w:t>
            </w:r>
            <w:r>
              <w:rPr>
                <w:b/>
                <w:bCs/>
                <w:kern w:val="2"/>
                <w:szCs w:val="24"/>
              </w:rPr>
              <w:tab/>
            </w:r>
          </w:p>
        </w:tc>
      </w:tr>
      <w:tr w:rsidR="00536881" w14:paraId="1AEF60C4" w14:textId="77777777">
        <w:trPr>
          <w:trHeight w:val="300"/>
        </w:trPr>
        <w:tc>
          <w:tcPr>
            <w:tcW w:w="2704" w:type="dxa"/>
            <w:gridSpan w:val="2"/>
          </w:tcPr>
          <w:p w14:paraId="18A82932" w14:textId="77777777" w:rsidR="00536881" w:rsidRDefault="00536881" w:rsidP="00536881">
            <w:pPr>
              <w:rPr>
                <w:b/>
                <w:bCs/>
                <w:kern w:val="2"/>
                <w:szCs w:val="24"/>
              </w:rPr>
            </w:pPr>
            <w:r>
              <w:rPr>
                <w:b/>
                <w:bCs/>
                <w:kern w:val="2"/>
                <w:szCs w:val="24"/>
              </w:rPr>
              <w:t>9.1. Pirkėjui taikomos netesybos už mokėjimų pagal Sutartį vėlavimą</w:t>
            </w:r>
          </w:p>
        </w:tc>
        <w:tc>
          <w:tcPr>
            <w:tcW w:w="6831" w:type="dxa"/>
            <w:gridSpan w:val="2"/>
          </w:tcPr>
          <w:p w14:paraId="5BB07117" w14:textId="308B220B" w:rsidR="00536881" w:rsidRPr="00221754" w:rsidRDefault="00536881" w:rsidP="00ED5B0F">
            <w:pPr>
              <w:jc w:val="both"/>
              <w:rPr>
                <w:kern w:val="2"/>
                <w:szCs w:val="24"/>
              </w:rPr>
            </w:pPr>
            <w:r w:rsidRPr="00221754">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536881" w14:paraId="515379A0" w14:textId="77777777">
        <w:trPr>
          <w:trHeight w:val="300"/>
        </w:trPr>
        <w:tc>
          <w:tcPr>
            <w:tcW w:w="2704" w:type="dxa"/>
            <w:gridSpan w:val="2"/>
          </w:tcPr>
          <w:p w14:paraId="6C5FF7C6" w14:textId="77777777" w:rsidR="00536881" w:rsidRDefault="00536881" w:rsidP="00536881">
            <w:pPr>
              <w:rPr>
                <w:b/>
                <w:bCs/>
                <w:kern w:val="2"/>
                <w:szCs w:val="24"/>
              </w:rPr>
            </w:pPr>
            <w:r>
              <w:rPr>
                <w:b/>
                <w:bCs/>
                <w:kern w:val="2"/>
                <w:szCs w:val="24"/>
              </w:rPr>
              <w:t>9.2. Tiekėjui taikomos netesybos</w:t>
            </w:r>
          </w:p>
        </w:tc>
        <w:tc>
          <w:tcPr>
            <w:tcW w:w="6831" w:type="dxa"/>
            <w:gridSpan w:val="2"/>
          </w:tcPr>
          <w:p w14:paraId="38B14617" w14:textId="27384F9D" w:rsidR="00536881" w:rsidRDefault="00536881" w:rsidP="00ED5B0F">
            <w:pPr>
              <w:jc w:val="both"/>
              <w:rPr>
                <w:kern w:val="2"/>
                <w:szCs w:val="24"/>
              </w:rPr>
            </w:pPr>
            <w:r w:rsidRPr="00221754">
              <w:rPr>
                <w:kern w:val="2"/>
                <w:szCs w:val="24"/>
              </w:rPr>
              <w:t>9</w:t>
            </w:r>
            <w:r w:rsidRPr="00221754">
              <w:rPr>
                <w:kern w:val="2"/>
                <w:szCs w:val="24"/>
                <w:lang w:val="en-US"/>
              </w:rPr>
              <w:t xml:space="preserve">.2.1. </w:t>
            </w:r>
            <w:r w:rsidRPr="00221754">
              <w:rPr>
                <w:kern w:val="2"/>
                <w:szCs w:val="24"/>
              </w:rPr>
              <w:t>Jeigu Tiekėjas vėluoja vykdyti užsakymą, tiekti Prekes</w:t>
            </w:r>
            <w:r w:rsidR="00565829">
              <w:rPr>
                <w:kern w:val="2"/>
                <w:szCs w:val="24"/>
              </w:rPr>
              <w:t xml:space="preserve"> ar paslaugas</w:t>
            </w:r>
            <w:r w:rsidRPr="00221754">
              <w:rPr>
                <w:kern w:val="2"/>
                <w:szCs w:val="24"/>
              </w:rPr>
              <w:t xml:space="preserve"> ar ištaisyti jų trūkumus arba nevykdo kitų sutartinių įsipareigojimų, Pirkėjas nuo kitos nei nustatytas terminas dienos Tiekėjui skaičiuoja </w:t>
            </w:r>
            <w:r w:rsidRPr="00FD450F">
              <w:rPr>
                <w:kern w:val="2"/>
                <w:szCs w:val="24"/>
              </w:rPr>
              <w:t>0,</w:t>
            </w:r>
            <w:r w:rsidR="00221754" w:rsidRPr="00FD450F">
              <w:rPr>
                <w:kern w:val="2"/>
                <w:szCs w:val="24"/>
              </w:rPr>
              <w:t>1</w:t>
            </w:r>
            <w:r w:rsidRPr="00FD450F">
              <w:rPr>
                <w:kern w:val="2"/>
                <w:szCs w:val="24"/>
              </w:rPr>
              <w:t xml:space="preserve"> (</w:t>
            </w:r>
            <w:r w:rsidR="00221754" w:rsidRPr="00FD450F">
              <w:rPr>
                <w:kern w:val="2"/>
                <w:szCs w:val="24"/>
              </w:rPr>
              <w:t>viena</w:t>
            </w:r>
            <w:r w:rsidRPr="00FD450F">
              <w:rPr>
                <w:kern w:val="2"/>
                <w:szCs w:val="24"/>
              </w:rPr>
              <w:t xml:space="preserve"> </w:t>
            </w:r>
            <w:r w:rsidR="00221754" w:rsidRPr="00FD450F">
              <w:rPr>
                <w:kern w:val="2"/>
                <w:szCs w:val="24"/>
              </w:rPr>
              <w:t>dešimtoji</w:t>
            </w:r>
            <w:r w:rsidRPr="00221754">
              <w:rPr>
                <w:kern w:val="2"/>
                <w:szCs w:val="24"/>
              </w:rPr>
              <w:t>) procento</w:t>
            </w:r>
            <w:r w:rsidR="00221754" w:rsidRPr="00221754">
              <w:rPr>
                <w:kern w:val="2"/>
                <w:szCs w:val="24"/>
              </w:rPr>
              <w:t xml:space="preserve"> </w:t>
            </w:r>
            <w:r w:rsidRPr="00221754">
              <w:rPr>
                <w:kern w:val="2"/>
                <w:szCs w:val="24"/>
              </w:rPr>
              <w:t xml:space="preserve">dydžio delspinigius už kiekvieną uždelstą dieną nuo laiku neperduotų Prekių </w:t>
            </w:r>
            <w:r w:rsidR="00565829">
              <w:rPr>
                <w:kern w:val="2"/>
                <w:szCs w:val="24"/>
              </w:rPr>
              <w:t xml:space="preserve">ar paslaugų </w:t>
            </w:r>
            <w:r w:rsidRPr="00221754">
              <w:rPr>
                <w:kern w:val="2"/>
                <w:szCs w:val="24"/>
              </w:rPr>
              <w:t>ar Prekių</w:t>
            </w:r>
            <w:r w:rsidR="007B50E3">
              <w:rPr>
                <w:kern w:val="2"/>
                <w:szCs w:val="24"/>
              </w:rPr>
              <w:t xml:space="preserve"> ir (ar) paslaugų</w:t>
            </w:r>
            <w:r w:rsidRPr="00221754">
              <w:rPr>
                <w:kern w:val="2"/>
                <w:szCs w:val="24"/>
              </w:rPr>
              <w:t>, turinčių trūkumų, kainos be PVM. </w:t>
            </w:r>
          </w:p>
          <w:p w14:paraId="03DAAE36" w14:textId="5B6E0674" w:rsidR="00536881" w:rsidRPr="00C90D10" w:rsidRDefault="00221754" w:rsidP="00ED5B0F">
            <w:pPr>
              <w:jc w:val="both"/>
              <w:rPr>
                <w:kern w:val="2"/>
                <w:szCs w:val="24"/>
              </w:rPr>
            </w:pPr>
            <w:r>
              <w:rPr>
                <w:kern w:val="2"/>
                <w:szCs w:val="24"/>
              </w:rPr>
              <w:lastRenderedPageBreak/>
              <w:t xml:space="preserve">9.2.2. </w:t>
            </w:r>
            <w:r w:rsidR="00C90D10" w:rsidRPr="00C90D10">
              <w:rPr>
                <w:kern w:val="2"/>
                <w:szCs w:val="24"/>
                <w:lang w:val="lt"/>
              </w:rPr>
              <w:t>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r w:rsidR="00C90D10">
              <w:rPr>
                <w:kern w:val="2"/>
                <w:szCs w:val="24"/>
                <w:lang w:val="lt"/>
              </w:rPr>
              <w:t>.</w:t>
            </w:r>
          </w:p>
          <w:p w14:paraId="7759F686" w14:textId="73DF8464" w:rsidR="00536881" w:rsidRDefault="00536881" w:rsidP="00ED5B0F">
            <w:pPr>
              <w:jc w:val="both"/>
              <w:rPr>
                <w:b/>
                <w:bCs/>
                <w:kern w:val="2"/>
                <w:szCs w:val="24"/>
              </w:rPr>
            </w:pPr>
            <w:r>
              <w:rPr>
                <w:color w:val="000000"/>
                <w:kern w:val="2"/>
                <w:szCs w:val="24"/>
              </w:rPr>
              <w:t>9.2.</w:t>
            </w:r>
            <w:r w:rsidR="00C90D10">
              <w:rPr>
                <w:color w:val="000000"/>
                <w:kern w:val="2"/>
                <w:szCs w:val="24"/>
              </w:rPr>
              <w:t>3</w:t>
            </w:r>
            <w:r>
              <w:rPr>
                <w:color w:val="000000"/>
                <w:kern w:val="2"/>
                <w:szCs w:val="24"/>
              </w:rPr>
              <w:t>.</w:t>
            </w:r>
            <w:r>
              <w:rPr>
                <w:color w:val="000000"/>
                <w:kern w:val="2"/>
                <w:szCs w:val="24"/>
                <w:lang w:val="en-US"/>
              </w:rPr>
              <w:t xml:space="preserve"> </w:t>
            </w:r>
            <w:r>
              <w:rPr>
                <w:color w:val="000000"/>
                <w:kern w:val="2"/>
                <w:szCs w:val="24"/>
              </w:rPr>
              <w:t xml:space="preserve">Tiekėjas privalo sumokėti Pirkėjui netesybas per </w:t>
            </w:r>
            <w:r w:rsidR="00221754">
              <w:rPr>
                <w:color w:val="000000"/>
                <w:kern w:val="2"/>
                <w:szCs w:val="24"/>
              </w:rPr>
              <w:t>10 (dešimt)</w:t>
            </w:r>
            <w:r>
              <w:rPr>
                <w:color w:val="000000"/>
                <w:kern w:val="2"/>
                <w:szCs w:val="24"/>
              </w:rPr>
              <w:t xml:space="preserve"> dienų nuo Pirkėjo pareikalavimo. </w:t>
            </w:r>
          </w:p>
        </w:tc>
      </w:tr>
      <w:tr w:rsidR="00536881" w14:paraId="1B9E3595" w14:textId="77777777">
        <w:trPr>
          <w:trHeight w:val="300"/>
        </w:trPr>
        <w:tc>
          <w:tcPr>
            <w:tcW w:w="2704" w:type="dxa"/>
            <w:gridSpan w:val="2"/>
          </w:tcPr>
          <w:p w14:paraId="0A6DCE36" w14:textId="77777777" w:rsidR="00536881" w:rsidRDefault="00536881" w:rsidP="00536881">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318CB45A" w14:textId="723C9A74" w:rsidR="00536881" w:rsidRDefault="00536881" w:rsidP="00ED5B0F">
            <w:pPr>
              <w:jc w:val="both"/>
              <w:rPr>
                <w:kern w:val="2"/>
                <w:szCs w:val="24"/>
              </w:rPr>
            </w:pPr>
            <w:r>
              <w:rPr>
                <w:kern w:val="2"/>
                <w:szCs w:val="24"/>
              </w:rPr>
              <w:t>Nutraukus Sutartį dėl esminio Sutarties pažeidimo, nustatyto Sutarties Specialiosiose sąlygose, mokama</w:t>
            </w:r>
            <w:r w:rsidR="00DC6737">
              <w:rPr>
                <w:kern w:val="2"/>
                <w:szCs w:val="24"/>
              </w:rPr>
              <w:t xml:space="preserve"> 10 (dešimt)</w:t>
            </w:r>
            <w:r>
              <w:rPr>
                <w:kern w:val="2"/>
                <w:szCs w:val="24"/>
              </w:rPr>
              <w:t xml:space="preserve"> procentų dydžio bauda nuo Pradinės Sutarties vertės be PVM, nurodytos Specialiųjų sąlygų 5.2 punkte. </w:t>
            </w:r>
          </w:p>
          <w:p w14:paraId="246396D5" w14:textId="19FE55EB" w:rsidR="00536881" w:rsidRDefault="00536881" w:rsidP="00536881">
            <w:pPr>
              <w:rPr>
                <w:kern w:val="2"/>
                <w:szCs w:val="24"/>
              </w:rPr>
            </w:pPr>
          </w:p>
        </w:tc>
      </w:tr>
      <w:tr w:rsidR="00536881" w14:paraId="29B6EB71" w14:textId="77777777">
        <w:trPr>
          <w:trHeight w:val="300"/>
        </w:trPr>
        <w:tc>
          <w:tcPr>
            <w:tcW w:w="2704" w:type="dxa"/>
            <w:gridSpan w:val="2"/>
          </w:tcPr>
          <w:p w14:paraId="1F7A648E" w14:textId="77777777" w:rsidR="00536881" w:rsidRDefault="00536881" w:rsidP="00536881">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3D43593" w14:textId="78D4D4AB" w:rsidR="00DC6737" w:rsidRPr="00DC6737" w:rsidRDefault="00DC6737" w:rsidP="00DC6737">
            <w:pPr>
              <w:rPr>
                <w:color w:val="000000"/>
                <w:kern w:val="2"/>
                <w:szCs w:val="24"/>
              </w:rPr>
            </w:pPr>
            <w:r>
              <w:rPr>
                <w:color w:val="000000"/>
                <w:kern w:val="2"/>
                <w:szCs w:val="24"/>
              </w:rPr>
              <w:t>5</w:t>
            </w:r>
            <w:r w:rsidRPr="00DC6737">
              <w:rPr>
                <w:color w:val="000000"/>
                <w:kern w:val="2"/>
                <w:szCs w:val="24"/>
              </w:rPr>
              <w:t>00 Eur (</w:t>
            </w:r>
            <w:r>
              <w:rPr>
                <w:color w:val="000000"/>
                <w:kern w:val="2"/>
                <w:szCs w:val="24"/>
              </w:rPr>
              <w:t>penki šimtai</w:t>
            </w:r>
            <w:r w:rsidRPr="00DC6737">
              <w:rPr>
                <w:color w:val="000000"/>
                <w:kern w:val="2"/>
                <w:szCs w:val="24"/>
              </w:rPr>
              <w:t xml:space="preserve"> eurų) už kiekvieną nustatytą atvejį</w:t>
            </w:r>
          </w:p>
          <w:p w14:paraId="33AF46CB" w14:textId="77777777" w:rsidR="00536881" w:rsidRDefault="00536881" w:rsidP="00536881">
            <w:pPr>
              <w:rPr>
                <w:kern w:val="2"/>
                <w:szCs w:val="24"/>
              </w:rPr>
            </w:pPr>
          </w:p>
          <w:p w14:paraId="2B8508FF" w14:textId="77777777" w:rsidR="00536881" w:rsidRDefault="00536881" w:rsidP="00DC6737">
            <w:pPr>
              <w:rPr>
                <w:kern w:val="2"/>
                <w:szCs w:val="24"/>
              </w:rPr>
            </w:pPr>
          </w:p>
        </w:tc>
      </w:tr>
      <w:tr w:rsidR="00536881" w14:paraId="47922045" w14:textId="77777777">
        <w:trPr>
          <w:trHeight w:val="300"/>
        </w:trPr>
        <w:tc>
          <w:tcPr>
            <w:tcW w:w="2704" w:type="dxa"/>
            <w:gridSpan w:val="2"/>
          </w:tcPr>
          <w:p w14:paraId="697316E1" w14:textId="77777777" w:rsidR="00536881" w:rsidRDefault="00536881" w:rsidP="00536881">
            <w:pPr>
              <w:rPr>
                <w:b/>
                <w:bCs/>
                <w:kern w:val="2"/>
                <w:szCs w:val="24"/>
              </w:rPr>
            </w:pPr>
            <w:r>
              <w:rPr>
                <w:b/>
                <w:bCs/>
                <w:kern w:val="2"/>
                <w:szCs w:val="24"/>
              </w:rPr>
              <w:t>9.5. Tiekėjui taikomos baudos dėl aplinkosauginių ir (arba) socialinių kriterijų nesilaikymo</w:t>
            </w:r>
          </w:p>
        </w:tc>
        <w:tc>
          <w:tcPr>
            <w:tcW w:w="6831" w:type="dxa"/>
            <w:gridSpan w:val="2"/>
          </w:tcPr>
          <w:p w14:paraId="6E18C6DE" w14:textId="146F4AC8" w:rsidR="00536881" w:rsidRDefault="00C57A6B" w:rsidP="00536881">
            <w:pPr>
              <w:rPr>
                <w:color w:val="4472C4"/>
                <w:kern w:val="2"/>
                <w:szCs w:val="24"/>
              </w:rPr>
            </w:pPr>
            <w:r w:rsidRPr="00581AE2">
              <w:rPr>
                <w:bCs/>
                <w:kern w:val="2"/>
                <w:szCs w:val="24"/>
              </w:rPr>
              <w:t>Už bet kurio iš Specialiųjų sąlygų 13.1 punkto pažeidimą taikoma 100,00 (vienas šimtas) Eur bauda už kiekvieną nustatytą atvejį.</w:t>
            </w:r>
          </w:p>
        </w:tc>
      </w:tr>
      <w:tr w:rsidR="00536881" w14:paraId="10BFBE97" w14:textId="77777777">
        <w:trPr>
          <w:trHeight w:val="300"/>
        </w:trPr>
        <w:tc>
          <w:tcPr>
            <w:tcW w:w="2704" w:type="dxa"/>
            <w:gridSpan w:val="2"/>
          </w:tcPr>
          <w:p w14:paraId="4BECC704" w14:textId="77777777" w:rsidR="00536881" w:rsidRDefault="00536881" w:rsidP="00536881">
            <w:pPr>
              <w:rPr>
                <w:b/>
                <w:bCs/>
                <w:kern w:val="2"/>
                <w:szCs w:val="24"/>
              </w:rPr>
            </w:pPr>
            <w:r>
              <w:rPr>
                <w:b/>
                <w:bCs/>
                <w:kern w:val="2"/>
                <w:szCs w:val="24"/>
              </w:rPr>
              <w:t>9.6. Tiekėjui / Pirkėjui taikoma bauda dėl konfidencialumo reikalavimų nesilaikymo</w:t>
            </w:r>
          </w:p>
        </w:tc>
        <w:tc>
          <w:tcPr>
            <w:tcW w:w="6831" w:type="dxa"/>
            <w:gridSpan w:val="2"/>
          </w:tcPr>
          <w:p w14:paraId="559BB706" w14:textId="77777777" w:rsidR="00536881" w:rsidRDefault="00536881" w:rsidP="00536881">
            <w:pPr>
              <w:rPr>
                <w:kern w:val="2"/>
                <w:szCs w:val="24"/>
              </w:rPr>
            </w:pPr>
            <w:r>
              <w:rPr>
                <w:kern w:val="2"/>
                <w:szCs w:val="24"/>
              </w:rPr>
              <w:t>Netaikoma</w:t>
            </w:r>
          </w:p>
          <w:p w14:paraId="7184DA83" w14:textId="1A208411" w:rsidR="00536881" w:rsidRDefault="00536881" w:rsidP="00536881">
            <w:pPr>
              <w:rPr>
                <w:color w:val="4472C4"/>
                <w:kern w:val="2"/>
                <w:szCs w:val="24"/>
              </w:rPr>
            </w:pPr>
          </w:p>
        </w:tc>
      </w:tr>
      <w:tr w:rsidR="00536881" w14:paraId="5A3408D2" w14:textId="77777777">
        <w:trPr>
          <w:trHeight w:val="300"/>
        </w:trPr>
        <w:tc>
          <w:tcPr>
            <w:tcW w:w="2704" w:type="dxa"/>
            <w:gridSpan w:val="2"/>
          </w:tcPr>
          <w:p w14:paraId="26FF6905" w14:textId="77777777" w:rsidR="00536881" w:rsidRDefault="00536881" w:rsidP="00536881">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2F6CA734" w14:textId="7630215F" w:rsidR="005C24BD" w:rsidRDefault="00536881" w:rsidP="005C24BD">
            <w:pPr>
              <w:rPr>
                <w:color w:val="4472C4"/>
                <w:kern w:val="2"/>
                <w:szCs w:val="24"/>
              </w:rPr>
            </w:pPr>
            <w:r>
              <w:rPr>
                <w:kern w:val="2"/>
                <w:szCs w:val="24"/>
              </w:rPr>
              <w:t>Netaikoma</w:t>
            </w:r>
          </w:p>
          <w:p w14:paraId="672A3B5B" w14:textId="6C774076" w:rsidR="00536881" w:rsidRDefault="00536881" w:rsidP="00536881">
            <w:pPr>
              <w:rPr>
                <w:color w:val="4472C4"/>
                <w:kern w:val="2"/>
                <w:szCs w:val="24"/>
              </w:rPr>
            </w:pPr>
          </w:p>
        </w:tc>
      </w:tr>
      <w:tr w:rsidR="00536881" w14:paraId="3CA13D97" w14:textId="77777777">
        <w:trPr>
          <w:trHeight w:val="300"/>
        </w:trPr>
        <w:tc>
          <w:tcPr>
            <w:tcW w:w="2704" w:type="dxa"/>
            <w:gridSpan w:val="2"/>
          </w:tcPr>
          <w:p w14:paraId="1943364F" w14:textId="77777777" w:rsidR="00536881" w:rsidRDefault="00536881" w:rsidP="00536881">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42873C42" w14:textId="77777777" w:rsidR="00536881" w:rsidRDefault="00536881" w:rsidP="00536881">
            <w:pPr>
              <w:rPr>
                <w:kern w:val="2"/>
                <w:szCs w:val="24"/>
              </w:rPr>
            </w:pPr>
            <w:r>
              <w:rPr>
                <w:kern w:val="2"/>
                <w:szCs w:val="24"/>
              </w:rPr>
              <w:t>Netaikoma</w:t>
            </w:r>
          </w:p>
          <w:p w14:paraId="1657AD54" w14:textId="2F7D2868" w:rsidR="00536881" w:rsidRDefault="00536881" w:rsidP="00536881">
            <w:pPr>
              <w:rPr>
                <w:color w:val="4472C4"/>
                <w:kern w:val="2"/>
                <w:szCs w:val="24"/>
              </w:rPr>
            </w:pPr>
          </w:p>
        </w:tc>
      </w:tr>
      <w:tr w:rsidR="00536881" w14:paraId="3AD6928B" w14:textId="77777777">
        <w:trPr>
          <w:trHeight w:val="300"/>
        </w:trPr>
        <w:tc>
          <w:tcPr>
            <w:tcW w:w="2704" w:type="dxa"/>
            <w:gridSpan w:val="2"/>
          </w:tcPr>
          <w:p w14:paraId="10C4AE0A" w14:textId="77777777" w:rsidR="00536881" w:rsidRDefault="00536881" w:rsidP="00536881">
            <w:pPr>
              <w:rPr>
                <w:b/>
                <w:bCs/>
                <w:kern w:val="2"/>
                <w:szCs w:val="24"/>
                <w:lang w:val="en-US"/>
              </w:rPr>
            </w:pPr>
            <w:r>
              <w:rPr>
                <w:b/>
                <w:bCs/>
                <w:kern w:val="2"/>
                <w:szCs w:val="24"/>
                <w:lang w:val="en-US"/>
              </w:rPr>
              <w:lastRenderedPageBreak/>
              <w:t xml:space="preserve">9.9. </w:t>
            </w:r>
            <w:r>
              <w:rPr>
                <w:b/>
                <w:bCs/>
                <w:kern w:val="2"/>
                <w:szCs w:val="24"/>
              </w:rPr>
              <w:t>Kitos netesybos</w:t>
            </w:r>
          </w:p>
        </w:tc>
        <w:tc>
          <w:tcPr>
            <w:tcW w:w="6831" w:type="dxa"/>
            <w:gridSpan w:val="2"/>
          </w:tcPr>
          <w:p w14:paraId="6455637D" w14:textId="013AB554" w:rsidR="00536881" w:rsidRDefault="005C24BD" w:rsidP="00536881">
            <w:pPr>
              <w:rPr>
                <w:color w:val="4472C4"/>
                <w:kern w:val="2"/>
                <w:szCs w:val="24"/>
              </w:rPr>
            </w:pPr>
            <w:r w:rsidRPr="005C24BD">
              <w:rPr>
                <w:kern w:val="2"/>
                <w:szCs w:val="24"/>
              </w:rPr>
              <w:t>Netaikoma</w:t>
            </w:r>
          </w:p>
        </w:tc>
      </w:tr>
      <w:tr w:rsidR="000F0A1A" w14:paraId="705BC6D9" w14:textId="77777777" w:rsidTr="004A443E">
        <w:trPr>
          <w:trHeight w:val="300"/>
        </w:trPr>
        <w:tc>
          <w:tcPr>
            <w:tcW w:w="9535" w:type="dxa"/>
            <w:gridSpan w:val="4"/>
          </w:tcPr>
          <w:p w14:paraId="2C2A5DC3" w14:textId="5A57CB4A" w:rsidR="000F0A1A" w:rsidRPr="005C24BD" w:rsidRDefault="000F0A1A" w:rsidP="00DC10BC">
            <w:pPr>
              <w:jc w:val="center"/>
              <w:rPr>
                <w:kern w:val="2"/>
                <w:szCs w:val="24"/>
              </w:rPr>
            </w:pPr>
            <w:r w:rsidRPr="000F0A1A">
              <w:rPr>
                <w:b/>
                <w:bCs/>
                <w:kern w:val="2"/>
                <w:szCs w:val="24"/>
              </w:rPr>
              <w:t>1</w:t>
            </w:r>
            <w:r w:rsidR="00DC10BC">
              <w:rPr>
                <w:b/>
                <w:bCs/>
                <w:kern w:val="2"/>
                <w:szCs w:val="24"/>
              </w:rPr>
              <w:t>0</w:t>
            </w:r>
            <w:r w:rsidRPr="000F0A1A">
              <w:rPr>
                <w:b/>
                <w:bCs/>
                <w:kern w:val="2"/>
                <w:szCs w:val="24"/>
              </w:rPr>
              <w:t xml:space="preserve">. </w:t>
            </w:r>
            <w:r w:rsidR="00DC10BC">
              <w:rPr>
                <w:b/>
                <w:bCs/>
                <w:kern w:val="2"/>
                <w:szCs w:val="24"/>
              </w:rPr>
              <w:t>ESMINĖS SUTARTIES SĄLYGOS</w:t>
            </w:r>
          </w:p>
        </w:tc>
      </w:tr>
      <w:tr w:rsidR="00DC10BC" w14:paraId="36F734EB" w14:textId="77777777">
        <w:trPr>
          <w:trHeight w:val="300"/>
        </w:trPr>
        <w:tc>
          <w:tcPr>
            <w:tcW w:w="2704" w:type="dxa"/>
            <w:gridSpan w:val="2"/>
          </w:tcPr>
          <w:p w14:paraId="6F235DA1" w14:textId="1B7A9F95" w:rsidR="00DC10BC" w:rsidRDefault="00DC10BC" w:rsidP="00DC10BC">
            <w:pPr>
              <w:rPr>
                <w:b/>
                <w:bCs/>
                <w:kern w:val="2"/>
                <w:szCs w:val="24"/>
                <w:lang w:val="en-US"/>
              </w:rPr>
            </w:pPr>
            <w:r>
              <w:rPr>
                <w:b/>
                <w:bCs/>
              </w:rPr>
              <w:t>10.1. Esminės Sutarties sąlygos</w:t>
            </w:r>
          </w:p>
        </w:tc>
        <w:tc>
          <w:tcPr>
            <w:tcW w:w="6831" w:type="dxa"/>
            <w:gridSpan w:val="2"/>
          </w:tcPr>
          <w:p w14:paraId="4A48DBFD" w14:textId="77777777" w:rsidR="00DC10BC" w:rsidRDefault="00DC10BC" w:rsidP="00DC10BC">
            <w:pPr>
              <w:rPr>
                <w:kern w:val="2"/>
                <w:szCs w:val="24"/>
              </w:rPr>
            </w:pPr>
            <w:r>
              <w:rPr>
                <w:kern w:val="2"/>
                <w:szCs w:val="24"/>
              </w:rPr>
              <w:t>Netaikoma</w:t>
            </w:r>
          </w:p>
          <w:p w14:paraId="3ACBC952" w14:textId="77777777" w:rsidR="00DC10BC" w:rsidRPr="005C24BD" w:rsidRDefault="00DC10BC" w:rsidP="00DC10BC">
            <w:pPr>
              <w:rPr>
                <w:kern w:val="2"/>
                <w:szCs w:val="24"/>
              </w:rPr>
            </w:pPr>
          </w:p>
        </w:tc>
      </w:tr>
      <w:tr w:rsidR="00DC10BC" w14:paraId="5EF0B5CE" w14:textId="77777777">
        <w:trPr>
          <w:trHeight w:val="300"/>
        </w:trPr>
        <w:tc>
          <w:tcPr>
            <w:tcW w:w="2704" w:type="dxa"/>
            <w:gridSpan w:val="2"/>
          </w:tcPr>
          <w:p w14:paraId="32A801C8" w14:textId="682C4FFA" w:rsidR="00DC10BC" w:rsidRDefault="00DC10BC" w:rsidP="00DC10BC">
            <w:pPr>
              <w:rPr>
                <w:b/>
                <w:bCs/>
                <w:kern w:val="2"/>
                <w:szCs w:val="24"/>
                <w:lang w:val="en-US"/>
              </w:rPr>
            </w:pPr>
            <w:r>
              <w:rPr>
                <w:b/>
                <w:bCs/>
                <w:kern w:val="2"/>
                <w:szCs w:val="24"/>
              </w:rPr>
              <w:t>10.2. Dideli arba nuolatiniai esminės Sutarties sąlygos vykdymo trūkumai</w:t>
            </w:r>
          </w:p>
        </w:tc>
        <w:tc>
          <w:tcPr>
            <w:tcW w:w="6831" w:type="dxa"/>
            <w:gridSpan w:val="2"/>
          </w:tcPr>
          <w:p w14:paraId="07050636" w14:textId="77777777" w:rsidR="00DC10BC" w:rsidRDefault="00DC10BC" w:rsidP="00DC10BC">
            <w:pPr>
              <w:rPr>
                <w:kern w:val="2"/>
                <w:szCs w:val="24"/>
              </w:rPr>
            </w:pPr>
            <w:r>
              <w:rPr>
                <w:kern w:val="2"/>
                <w:szCs w:val="24"/>
              </w:rPr>
              <w:t>Netaikoma</w:t>
            </w:r>
          </w:p>
          <w:p w14:paraId="725917BE" w14:textId="77777777" w:rsidR="00DC10BC" w:rsidRPr="005C24BD" w:rsidRDefault="00DC10BC" w:rsidP="00DC10BC">
            <w:pPr>
              <w:rPr>
                <w:kern w:val="2"/>
                <w:szCs w:val="24"/>
              </w:rPr>
            </w:pPr>
          </w:p>
        </w:tc>
      </w:tr>
      <w:tr w:rsidR="00DC10BC" w14:paraId="00AEA9F2" w14:textId="77777777">
        <w:trPr>
          <w:trHeight w:val="300"/>
        </w:trPr>
        <w:tc>
          <w:tcPr>
            <w:tcW w:w="9535" w:type="dxa"/>
            <w:gridSpan w:val="4"/>
          </w:tcPr>
          <w:p w14:paraId="54C0BA0F" w14:textId="111D265B" w:rsidR="00DC10BC" w:rsidRDefault="00DC10BC" w:rsidP="00DC10BC">
            <w:pPr>
              <w:jc w:val="center"/>
              <w:rPr>
                <w:b/>
                <w:bCs/>
                <w:kern w:val="2"/>
                <w:szCs w:val="24"/>
              </w:rPr>
            </w:pPr>
            <w:r>
              <w:rPr>
                <w:b/>
                <w:bCs/>
                <w:kern w:val="2"/>
                <w:szCs w:val="24"/>
              </w:rPr>
              <w:t>11. SUTARTIES GALIOJIMAS IR KEITIMAS</w:t>
            </w:r>
          </w:p>
        </w:tc>
      </w:tr>
      <w:tr w:rsidR="00DC10BC" w14:paraId="22C0C980" w14:textId="77777777">
        <w:trPr>
          <w:trHeight w:val="300"/>
        </w:trPr>
        <w:tc>
          <w:tcPr>
            <w:tcW w:w="2704" w:type="dxa"/>
            <w:gridSpan w:val="2"/>
          </w:tcPr>
          <w:p w14:paraId="47BA49E2" w14:textId="39E941D9" w:rsidR="00DC10BC" w:rsidRDefault="00DC10BC" w:rsidP="00DC10BC">
            <w:pPr>
              <w:rPr>
                <w:b/>
                <w:bCs/>
                <w:kern w:val="2"/>
                <w:szCs w:val="24"/>
              </w:rPr>
            </w:pPr>
            <w:r>
              <w:rPr>
                <w:b/>
                <w:bCs/>
                <w:kern w:val="2"/>
                <w:szCs w:val="24"/>
              </w:rPr>
              <w:t>11.1. Sutarties sudarymas ir įsigaliojimas</w:t>
            </w:r>
          </w:p>
        </w:tc>
        <w:tc>
          <w:tcPr>
            <w:tcW w:w="6831" w:type="dxa"/>
            <w:gridSpan w:val="2"/>
          </w:tcPr>
          <w:p w14:paraId="03F10CF8" w14:textId="518B421C" w:rsidR="003E252C" w:rsidRDefault="00DC10BC" w:rsidP="003E252C">
            <w:pPr>
              <w:jc w:val="both"/>
              <w:rPr>
                <w:kern w:val="2"/>
                <w:szCs w:val="24"/>
              </w:rPr>
            </w:pPr>
            <w:r w:rsidRPr="00DC10BC">
              <w:rPr>
                <w:kern w:val="2"/>
                <w:szCs w:val="24"/>
              </w:rPr>
              <w:t>Ši Sutartis laikoma sudaryta ir įsigalioja nuo Sutarties pasirašymo dienos (antrosios Šalies pasirašymo dieną)</w:t>
            </w:r>
            <w:r w:rsidR="003E252C">
              <w:rPr>
                <w:kern w:val="2"/>
                <w:szCs w:val="24"/>
              </w:rPr>
              <w:t>,</w:t>
            </w:r>
            <w:r w:rsidR="003E252C" w:rsidRPr="003E252C">
              <w:rPr>
                <w:kern w:val="2"/>
                <w:szCs w:val="24"/>
              </w:rPr>
              <w:t xml:space="preserve"> bet ne anksčiau nei pasibaigs 2023-10-29 paslaugų sutarties Nr. J9-2934 galiojimas, t. y. ne anksčiau nei nuo 2026-10-27. Jei minėtoje paslaugų sutartyje Nr. J9-2934 maksimalios lėšos būtų išnaudotos anksčiau, Paslaugų gavėjas raštu informuos Paslaugų teikėją apie ankstesnį Sutarties įsigaliojimą.</w:t>
            </w:r>
          </w:p>
          <w:p w14:paraId="4B0BE79A" w14:textId="76312290" w:rsidR="00DC10BC" w:rsidRDefault="003E252C" w:rsidP="003E252C">
            <w:pPr>
              <w:rPr>
                <w:color w:val="4472C4"/>
                <w:kern w:val="2"/>
                <w:szCs w:val="24"/>
              </w:rPr>
            </w:pPr>
            <w:r w:rsidRPr="003E252C">
              <w:rPr>
                <w:kern w:val="2"/>
                <w:szCs w:val="24"/>
              </w:rPr>
              <w:t>Sutartis galioja iki visiško prievolių įvykdymo (kol bus išnaudota Pradinės Sutarties vertė, bet jos terminas negali būti ilgesnis kaip 37 mėn.).</w:t>
            </w:r>
          </w:p>
        </w:tc>
      </w:tr>
      <w:tr w:rsidR="00DC10BC" w14:paraId="1AB751AA" w14:textId="77777777">
        <w:trPr>
          <w:trHeight w:val="300"/>
        </w:trPr>
        <w:tc>
          <w:tcPr>
            <w:tcW w:w="2704" w:type="dxa"/>
            <w:gridSpan w:val="2"/>
          </w:tcPr>
          <w:p w14:paraId="58FF0313" w14:textId="62E1E537" w:rsidR="00DC10BC" w:rsidRDefault="00DC10BC" w:rsidP="00DC10BC">
            <w:pPr>
              <w:rPr>
                <w:b/>
                <w:bCs/>
                <w:kern w:val="2"/>
                <w:szCs w:val="24"/>
              </w:rPr>
            </w:pPr>
            <w:r>
              <w:rPr>
                <w:b/>
                <w:bCs/>
                <w:kern w:val="2"/>
                <w:szCs w:val="24"/>
              </w:rPr>
              <w:t>11.2. Sutarties galiojimo termino pratęsimas</w:t>
            </w:r>
          </w:p>
        </w:tc>
        <w:tc>
          <w:tcPr>
            <w:tcW w:w="6831" w:type="dxa"/>
            <w:gridSpan w:val="2"/>
          </w:tcPr>
          <w:p w14:paraId="4A25C5FF" w14:textId="77777777" w:rsidR="00DC10BC" w:rsidRDefault="00DC10BC" w:rsidP="00DC10BC">
            <w:pPr>
              <w:rPr>
                <w:kern w:val="2"/>
                <w:szCs w:val="24"/>
              </w:rPr>
            </w:pPr>
            <w:r>
              <w:rPr>
                <w:kern w:val="2"/>
                <w:szCs w:val="24"/>
              </w:rPr>
              <w:t>Netaikoma</w:t>
            </w:r>
          </w:p>
          <w:p w14:paraId="075D2093" w14:textId="1E5E49A5" w:rsidR="00DC10BC" w:rsidRDefault="00DC10BC" w:rsidP="00DC10BC">
            <w:pPr>
              <w:rPr>
                <w:kern w:val="2"/>
                <w:szCs w:val="24"/>
              </w:rPr>
            </w:pPr>
          </w:p>
        </w:tc>
      </w:tr>
      <w:tr w:rsidR="00DC10BC" w14:paraId="64ED23FB" w14:textId="77777777">
        <w:trPr>
          <w:trHeight w:val="300"/>
        </w:trPr>
        <w:tc>
          <w:tcPr>
            <w:tcW w:w="9535" w:type="dxa"/>
            <w:gridSpan w:val="4"/>
          </w:tcPr>
          <w:p w14:paraId="05C4AB52" w14:textId="2D1F39A8" w:rsidR="00DC10BC" w:rsidRDefault="00DC10BC" w:rsidP="00DC10BC">
            <w:pPr>
              <w:jc w:val="center"/>
              <w:rPr>
                <w:b/>
                <w:bCs/>
                <w:kern w:val="2"/>
                <w:szCs w:val="24"/>
              </w:rPr>
            </w:pPr>
            <w:r>
              <w:rPr>
                <w:b/>
                <w:bCs/>
                <w:kern w:val="2"/>
                <w:szCs w:val="24"/>
              </w:rPr>
              <w:t>12. SUTARTIES NUTRAUKIMAS</w:t>
            </w:r>
          </w:p>
        </w:tc>
      </w:tr>
      <w:tr w:rsidR="00DC10BC" w14:paraId="026F1542" w14:textId="77777777" w:rsidTr="005E771C">
        <w:trPr>
          <w:trHeight w:val="300"/>
        </w:trPr>
        <w:tc>
          <w:tcPr>
            <w:tcW w:w="2689" w:type="dxa"/>
          </w:tcPr>
          <w:p w14:paraId="788A410D" w14:textId="7941E6D7" w:rsidR="00DC10BC" w:rsidRDefault="00DC10BC" w:rsidP="00DC10BC">
            <w:pPr>
              <w:rPr>
                <w:b/>
                <w:bCs/>
                <w:kern w:val="2"/>
                <w:szCs w:val="24"/>
              </w:rPr>
            </w:pPr>
            <w:r>
              <w:rPr>
                <w:b/>
                <w:bCs/>
                <w:kern w:val="2"/>
                <w:szCs w:val="24"/>
              </w:rPr>
              <w:t>1</w:t>
            </w:r>
            <w:r w:rsidR="00282A96">
              <w:rPr>
                <w:b/>
                <w:bCs/>
                <w:kern w:val="2"/>
                <w:szCs w:val="24"/>
              </w:rPr>
              <w:t>2</w:t>
            </w:r>
            <w:r>
              <w:rPr>
                <w:b/>
                <w:bCs/>
                <w:kern w:val="2"/>
                <w:szCs w:val="24"/>
              </w:rPr>
              <w:t>.1. Sutarties nutraukimo pagrindai</w:t>
            </w:r>
          </w:p>
        </w:tc>
        <w:tc>
          <w:tcPr>
            <w:tcW w:w="6846" w:type="dxa"/>
            <w:gridSpan w:val="3"/>
          </w:tcPr>
          <w:p w14:paraId="5AA837BC" w14:textId="791D3A44" w:rsidR="00DC10BC" w:rsidRPr="000F0A1A" w:rsidRDefault="00DC10BC" w:rsidP="00DC10BC">
            <w:pPr>
              <w:rPr>
                <w:kern w:val="2"/>
                <w:szCs w:val="24"/>
              </w:rPr>
            </w:pPr>
            <w:r>
              <w:rPr>
                <w:kern w:val="2"/>
                <w:szCs w:val="24"/>
              </w:rPr>
              <w:t>Sutartis gali būti nutraukiama rašytiniu Šalių susitarimu arba vienašališkai, Bendrosiose sąlygose nustatyta tvarka.</w:t>
            </w:r>
          </w:p>
        </w:tc>
      </w:tr>
      <w:tr w:rsidR="00DC10BC" w14:paraId="0901F504" w14:textId="77777777" w:rsidTr="005E771C">
        <w:trPr>
          <w:trHeight w:val="300"/>
        </w:trPr>
        <w:tc>
          <w:tcPr>
            <w:tcW w:w="2689" w:type="dxa"/>
          </w:tcPr>
          <w:p w14:paraId="7A8F3A9F" w14:textId="2616D9CF" w:rsidR="00DC10BC" w:rsidRPr="00EA55E6" w:rsidRDefault="00DC10BC" w:rsidP="00DC10BC">
            <w:pPr>
              <w:rPr>
                <w:b/>
                <w:bCs/>
                <w:kern w:val="2"/>
                <w:szCs w:val="24"/>
              </w:rPr>
            </w:pPr>
            <w:r w:rsidRPr="00EA55E6">
              <w:rPr>
                <w:b/>
                <w:bCs/>
                <w:kern w:val="2"/>
                <w:szCs w:val="24"/>
              </w:rPr>
              <w:t>1</w:t>
            </w:r>
            <w:r w:rsidR="00282A96" w:rsidRPr="00EA55E6">
              <w:rPr>
                <w:b/>
                <w:bCs/>
                <w:kern w:val="2"/>
                <w:szCs w:val="24"/>
              </w:rPr>
              <w:t>2</w:t>
            </w:r>
            <w:r w:rsidRPr="00EA55E6">
              <w:rPr>
                <w:b/>
                <w:bCs/>
                <w:kern w:val="2"/>
                <w:szCs w:val="24"/>
              </w:rPr>
              <w:t>.2. Esminiai Sutarties pažeidimai</w:t>
            </w:r>
          </w:p>
          <w:p w14:paraId="63C8E810" w14:textId="77777777" w:rsidR="00DC10BC" w:rsidRPr="00EA55E6" w:rsidRDefault="00DC10BC" w:rsidP="00DC10BC">
            <w:pPr>
              <w:rPr>
                <w:b/>
                <w:bCs/>
                <w:kern w:val="2"/>
                <w:szCs w:val="24"/>
              </w:rPr>
            </w:pPr>
          </w:p>
        </w:tc>
        <w:tc>
          <w:tcPr>
            <w:tcW w:w="6846" w:type="dxa"/>
            <w:gridSpan w:val="3"/>
          </w:tcPr>
          <w:p w14:paraId="45CA93AA" w14:textId="77777777" w:rsidR="00DC10BC" w:rsidRPr="000F0A1A" w:rsidRDefault="00DC10BC" w:rsidP="00567389">
            <w:pPr>
              <w:jc w:val="both"/>
              <w:rPr>
                <w:kern w:val="2"/>
                <w:szCs w:val="24"/>
              </w:rPr>
            </w:pPr>
            <w:r w:rsidRPr="000F0A1A">
              <w:rPr>
                <w:kern w:val="2"/>
                <w:szCs w:val="24"/>
              </w:rPr>
              <w:t>12.2.1. jeigu Tiekėjas nevykdo prisiimtų įsipareigojimų už Sutartyje nustatytą Sutarties kainą;</w:t>
            </w:r>
          </w:p>
          <w:p w14:paraId="5B8D3A69" w14:textId="645987D2" w:rsidR="00DC10BC" w:rsidRPr="000F0A1A" w:rsidRDefault="00DC10BC" w:rsidP="00567389">
            <w:pPr>
              <w:jc w:val="both"/>
              <w:rPr>
                <w:kern w:val="2"/>
                <w:szCs w:val="24"/>
                <w:lang w:val="lt"/>
              </w:rPr>
            </w:pPr>
            <w:r w:rsidRPr="000F0A1A">
              <w:rPr>
                <w:kern w:val="2"/>
                <w:szCs w:val="24"/>
                <w:lang w:val="lt"/>
              </w:rPr>
              <w:t>12.2.5. Tiekėjas daugiau kaip 2 (du) kartus pristato Prekes</w:t>
            </w:r>
            <w:r w:rsidR="00567389">
              <w:rPr>
                <w:kern w:val="2"/>
                <w:szCs w:val="24"/>
                <w:lang w:val="lt"/>
              </w:rPr>
              <w:t xml:space="preserve"> ir (ar) suteikia paslaugas</w:t>
            </w:r>
            <w:r w:rsidRPr="000F0A1A">
              <w:rPr>
                <w:kern w:val="2"/>
                <w:szCs w:val="24"/>
                <w:lang w:val="lt"/>
              </w:rPr>
              <w:t xml:space="preserve"> kurios neatitinka Sutartyje ir (ar) Įstatymuose nustatytų reikalavimų Prekėms</w:t>
            </w:r>
            <w:r w:rsidR="00567389">
              <w:rPr>
                <w:kern w:val="2"/>
                <w:szCs w:val="24"/>
                <w:lang w:val="lt"/>
              </w:rPr>
              <w:t xml:space="preserve"> ir paslaugoms</w:t>
            </w:r>
            <w:r w:rsidRPr="000F0A1A">
              <w:rPr>
                <w:kern w:val="2"/>
                <w:szCs w:val="24"/>
                <w:lang w:val="lt"/>
              </w:rPr>
              <w:t>;</w:t>
            </w:r>
          </w:p>
          <w:p w14:paraId="4F4E46E1" w14:textId="4FC4465A" w:rsidR="00DC10BC" w:rsidRPr="00EA55E6" w:rsidRDefault="00DC10BC" w:rsidP="00567389">
            <w:pPr>
              <w:spacing w:line="257" w:lineRule="auto"/>
              <w:jc w:val="both"/>
              <w:rPr>
                <w:rFonts w:eastAsia="Arial"/>
                <w:kern w:val="2"/>
                <w:szCs w:val="24"/>
              </w:rPr>
            </w:pPr>
            <w:r w:rsidRPr="00EA55E6">
              <w:rPr>
                <w:kern w:val="2"/>
                <w:szCs w:val="24"/>
              </w:rPr>
              <w:t>12.2.</w:t>
            </w:r>
            <w:r w:rsidR="00EA55E6" w:rsidRPr="00EA55E6">
              <w:rPr>
                <w:kern w:val="2"/>
                <w:szCs w:val="24"/>
              </w:rPr>
              <w:t>6</w:t>
            </w:r>
            <w:r w:rsidRPr="00EA55E6">
              <w:rPr>
                <w:kern w:val="2"/>
                <w:szCs w:val="24"/>
              </w:rPr>
              <w:t xml:space="preserve">. paaiškėja, kad Tiekėjas ir (ar) jo pasitelkiamas ūkio subjektas, kurio pajėgumais (kvalifikacija) remiamasi, ir (ar) subtiekėjas tuo atveju, kai šių subjektų vykdomos sutarties dalis yra </w:t>
            </w:r>
            <w:r w:rsidRPr="00EA55E6">
              <w:rPr>
                <w:bCs/>
                <w:kern w:val="2"/>
                <w:szCs w:val="24"/>
              </w:rPr>
              <w:t>daugiau kaip 10 proc.</w:t>
            </w:r>
            <w:r w:rsidRPr="00EA55E6">
              <w:rPr>
                <w:kern w:val="2"/>
                <w:szCs w:val="24"/>
              </w:rPr>
              <w:t>, atitinka Tarybos reglamente (ES) 2022/576 nustatytus draudimus.</w:t>
            </w:r>
          </w:p>
        </w:tc>
      </w:tr>
      <w:tr w:rsidR="00DC10BC" w14:paraId="38BA297F" w14:textId="77777777">
        <w:trPr>
          <w:trHeight w:val="300"/>
        </w:trPr>
        <w:tc>
          <w:tcPr>
            <w:tcW w:w="9535" w:type="dxa"/>
            <w:gridSpan w:val="4"/>
          </w:tcPr>
          <w:p w14:paraId="2B2154AD" w14:textId="20845ED4" w:rsidR="00DC10BC" w:rsidRDefault="00DC10BC" w:rsidP="00DC10BC">
            <w:pPr>
              <w:jc w:val="center"/>
              <w:rPr>
                <w:kern w:val="2"/>
                <w:szCs w:val="24"/>
              </w:rPr>
            </w:pPr>
            <w:r>
              <w:rPr>
                <w:b/>
                <w:bCs/>
                <w:kern w:val="2"/>
                <w:szCs w:val="24"/>
              </w:rPr>
              <w:t>1</w:t>
            </w:r>
            <w:r w:rsidR="00EA55E6">
              <w:rPr>
                <w:b/>
                <w:bCs/>
                <w:kern w:val="2"/>
                <w:szCs w:val="24"/>
              </w:rPr>
              <w:t>3</w:t>
            </w:r>
            <w:r>
              <w:rPr>
                <w:b/>
                <w:bCs/>
                <w:kern w:val="2"/>
                <w:szCs w:val="24"/>
              </w:rPr>
              <w:t xml:space="preserve">. APLINKOSAUGINIAI IR SOCIALINIAI KRITERIJAI </w:t>
            </w:r>
            <w:r>
              <w:rPr>
                <w:kern w:val="2"/>
                <w:szCs w:val="24"/>
              </w:rPr>
              <w:t>(taikoma, jeigu aplinkosauginiai ir (arba) socialiniai kriterijai nustatomi kaip Sutarties vykdymo sąlygos)</w:t>
            </w:r>
          </w:p>
        </w:tc>
      </w:tr>
      <w:tr w:rsidR="00DC10BC" w14:paraId="162B6737" w14:textId="77777777" w:rsidTr="005E771C">
        <w:trPr>
          <w:trHeight w:val="300"/>
        </w:trPr>
        <w:tc>
          <w:tcPr>
            <w:tcW w:w="2689" w:type="dxa"/>
          </w:tcPr>
          <w:p w14:paraId="58D6ACE6" w14:textId="7C4D812F" w:rsidR="00DC10BC" w:rsidRDefault="00DC10BC" w:rsidP="00DC10BC">
            <w:pPr>
              <w:rPr>
                <w:b/>
                <w:bCs/>
                <w:kern w:val="2"/>
                <w:szCs w:val="24"/>
              </w:rPr>
            </w:pPr>
            <w:r>
              <w:rPr>
                <w:b/>
                <w:bCs/>
                <w:kern w:val="2"/>
                <w:szCs w:val="24"/>
              </w:rPr>
              <w:t>1</w:t>
            </w:r>
            <w:r w:rsidR="00EA55E6">
              <w:rPr>
                <w:b/>
                <w:bCs/>
                <w:kern w:val="2"/>
                <w:szCs w:val="24"/>
              </w:rPr>
              <w:t>3</w:t>
            </w:r>
            <w:r>
              <w:rPr>
                <w:b/>
                <w:bCs/>
                <w:kern w:val="2"/>
                <w:szCs w:val="24"/>
              </w:rPr>
              <w:t>.1. Aplinkosauginių kriterijų nustatymo teisinis pagrindas</w:t>
            </w:r>
          </w:p>
        </w:tc>
        <w:tc>
          <w:tcPr>
            <w:tcW w:w="6846" w:type="dxa"/>
            <w:gridSpan w:val="3"/>
          </w:tcPr>
          <w:p w14:paraId="1D79FCA4" w14:textId="77777777" w:rsidR="003104BC" w:rsidRDefault="00980385" w:rsidP="003104BC">
            <w:pPr>
              <w:jc w:val="both"/>
            </w:pPr>
            <w:bookmarkStart w:id="2" w:name="_Hlk217286626"/>
            <w:r w:rsidRPr="002F38AC">
              <w:t xml:space="preserve">Šis pirkimas laikomas </w:t>
            </w:r>
            <w:r w:rsidRPr="0090032B">
              <w:rPr>
                <w:b/>
                <w:bCs/>
              </w:rPr>
              <w:t>žaliuoju pirkimu</w:t>
            </w:r>
            <w:r w:rsidRPr="002F38AC">
              <w:t xml:space="preserve">, </w:t>
            </w:r>
            <w:r w:rsidRPr="002F70C4">
              <w:t>nes pirkime taikomas aplinkos apsaugos priemonių įgyvendinimas: vadovaujantis Aplinkos apsaugos kriterijų, kuriuos perkančiosios organizacijos ir perkantieji subjektai turi taikyti pirkdamos prekes, paslaugas ar darbus, taikymo tvarkos aprašo, patvirtinto Lietuvos Respublikos aplinkos ministro 2011 m. birželio 28 d. įsakymu Nr. D1-508</w:t>
            </w:r>
            <w:r w:rsidR="003104BC" w:rsidRPr="00373F70">
              <w:rPr>
                <w:color w:val="000000"/>
                <w:kern w:val="2"/>
                <w:szCs w:val="24"/>
                <w:shd w:val="clear" w:color="auto" w:fill="FFFFFF"/>
              </w:rPr>
              <w:t xml:space="preserve"> (toliau – Aprašas) </w:t>
            </w:r>
            <w:r w:rsidRPr="002F70C4">
              <w:t xml:space="preserve"> </w:t>
            </w:r>
            <w:r w:rsidR="003104BC" w:rsidRPr="002F70C4">
              <w:t>4.4</w:t>
            </w:r>
            <w:r w:rsidR="003104BC">
              <w:t>.4</w:t>
            </w:r>
            <w:r w:rsidR="003104BC" w:rsidRPr="002F70C4">
              <w:t xml:space="preserve"> papunkčiu, Perkančioji organizacija </w:t>
            </w:r>
            <w:r w:rsidR="003104BC">
              <w:t>techninėje specifikacijoje</w:t>
            </w:r>
            <w:r w:rsidR="003104BC" w:rsidRPr="002F70C4">
              <w:t xml:space="preserve"> savarankiškai nustatė aplinkos apsaugos kriterij</w:t>
            </w:r>
            <w:r w:rsidR="003104BC">
              <w:t>us:</w:t>
            </w:r>
          </w:p>
          <w:bookmarkEnd w:id="2"/>
          <w:p w14:paraId="3C68DE8C" w14:textId="77777777" w:rsidR="003104BC" w:rsidRDefault="003104BC" w:rsidP="003104BC">
            <w:pPr>
              <w:jc w:val="both"/>
            </w:pPr>
            <w:r w:rsidRPr="002F70C4">
              <w:lastRenderedPageBreak/>
              <w:t xml:space="preserve"> – mažinti popieriaus sunaudojimą, atsisakyti nebūtino dokumentų kopijavimo ir spausdinimo, siekiant sunaudoti mažiau gamtos išteklių, </w:t>
            </w:r>
            <w:bookmarkStart w:id="3" w:name="_Hlk217286698"/>
            <w:r w:rsidRPr="002F70C4">
              <w:t>kaip nurodyta minėto aprašo 4.4.4.1 papunktyje</w:t>
            </w:r>
            <w:bookmarkEnd w:id="3"/>
            <w:r>
              <w:t xml:space="preserve">, </w:t>
            </w:r>
          </w:p>
          <w:p w14:paraId="3C66BEF4" w14:textId="2BA73084" w:rsidR="003104BC" w:rsidRDefault="003104BC" w:rsidP="00675E29">
            <w:pPr>
              <w:pStyle w:val="Sraopastraipa"/>
              <w:numPr>
                <w:ilvl w:val="0"/>
                <w:numId w:val="5"/>
              </w:numPr>
              <w:ind w:left="31" w:firstLine="329"/>
              <w:jc w:val="both"/>
              <w:rPr>
                <w:sz w:val="24"/>
                <w:szCs w:val="24"/>
              </w:rPr>
            </w:pPr>
            <w:r w:rsidRPr="003104BC">
              <w:rPr>
                <w:sz w:val="24"/>
                <w:szCs w:val="24"/>
              </w:rPr>
              <w:t>u</w:t>
            </w:r>
            <w:r w:rsidRPr="003104BC">
              <w:rPr>
                <w:color w:val="000000"/>
                <w:sz w:val="24"/>
                <w:szCs w:val="24"/>
                <w:shd w:val="clear" w:color="auto" w:fill="FFFFFF"/>
              </w:rPr>
              <w:t xml:space="preserve">žtikrinti, kad </w:t>
            </w:r>
            <w:r w:rsidR="00CA4DDD" w:rsidRPr="00CA4DDD">
              <w:rPr>
                <w:color w:val="000000"/>
                <w:sz w:val="24"/>
                <w:szCs w:val="24"/>
                <w:shd w:val="clear" w:color="auto" w:fill="FFFFFF"/>
              </w:rPr>
              <w:t xml:space="preserve">prekei pagaminti, paslaugai teikti </w:t>
            </w:r>
            <w:r w:rsidR="00CA4DDD">
              <w:rPr>
                <w:color w:val="000000"/>
                <w:sz w:val="24"/>
                <w:szCs w:val="24"/>
                <w:shd w:val="clear" w:color="auto" w:fill="FFFFFF"/>
              </w:rPr>
              <w:t xml:space="preserve">bus </w:t>
            </w:r>
            <w:r w:rsidR="00CA4DDD" w:rsidRPr="00CA4DDD">
              <w:rPr>
                <w:color w:val="000000"/>
                <w:sz w:val="24"/>
                <w:szCs w:val="24"/>
                <w:shd w:val="clear" w:color="auto" w:fill="FFFFFF"/>
              </w:rPr>
              <w:t>naudojama mažiau ar nenaudojama pavojingųjų cheminių medžiagų, neteršiama aplinka ir nekeliamas pavojus sveikatai</w:t>
            </w:r>
            <w:r w:rsidR="00675E29">
              <w:rPr>
                <w:color w:val="000000"/>
                <w:sz w:val="24"/>
                <w:szCs w:val="24"/>
                <w:shd w:val="clear" w:color="auto" w:fill="FFFFFF"/>
              </w:rPr>
              <w:t>,</w:t>
            </w:r>
            <w:r w:rsidRPr="003104BC">
              <w:rPr>
                <w:color w:val="000000"/>
                <w:sz w:val="24"/>
                <w:szCs w:val="24"/>
                <w:shd w:val="clear" w:color="auto" w:fill="FFFFFF"/>
              </w:rPr>
              <w:t xml:space="preserve"> kaip nurodyta minėto aprašo </w:t>
            </w:r>
            <w:r w:rsidRPr="003104BC">
              <w:rPr>
                <w:color w:val="000000"/>
                <w:kern w:val="2"/>
                <w:sz w:val="24"/>
                <w:szCs w:val="24"/>
                <w:shd w:val="clear" w:color="auto" w:fill="FFFFFF"/>
              </w:rPr>
              <w:t>4.4.4.</w:t>
            </w:r>
            <w:r w:rsidR="00CA4DDD">
              <w:rPr>
                <w:color w:val="000000"/>
                <w:kern w:val="2"/>
                <w:sz w:val="24"/>
                <w:szCs w:val="24"/>
                <w:shd w:val="clear" w:color="auto" w:fill="FFFFFF"/>
              </w:rPr>
              <w:t>3</w:t>
            </w:r>
            <w:r w:rsidRPr="003104BC">
              <w:rPr>
                <w:sz w:val="24"/>
                <w:szCs w:val="24"/>
              </w:rPr>
              <w:t xml:space="preserve"> papunktyje;</w:t>
            </w:r>
          </w:p>
          <w:p w14:paraId="4CB8737A" w14:textId="592FA8CA" w:rsidR="003104BC" w:rsidRDefault="00CA4DDD" w:rsidP="00675E29">
            <w:pPr>
              <w:pStyle w:val="Sraopastraipa"/>
              <w:numPr>
                <w:ilvl w:val="0"/>
                <w:numId w:val="5"/>
              </w:numPr>
              <w:ind w:left="31" w:firstLine="329"/>
              <w:jc w:val="both"/>
              <w:rPr>
                <w:sz w:val="24"/>
                <w:szCs w:val="24"/>
              </w:rPr>
            </w:pPr>
            <w:r w:rsidRPr="00CA4DDD">
              <w:rPr>
                <w:sz w:val="24"/>
                <w:szCs w:val="24"/>
              </w:rPr>
              <w:t xml:space="preserve">Užtikrinti, kad keičiami/atnaujinami informaciniai objektai ir (ar) jų detalės </w:t>
            </w:r>
            <w:r>
              <w:rPr>
                <w:sz w:val="24"/>
                <w:szCs w:val="24"/>
              </w:rPr>
              <w:t>yra</w:t>
            </w:r>
            <w:r w:rsidRPr="00CA4DDD">
              <w:rPr>
                <w:sz w:val="24"/>
                <w:szCs w:val="24"/>
              </w:rPr>
              <w:t xml:space="preserve"> tvirti, ilgaamžiai, funkcionalūs, jie ar jų sudedamosios dalys turi būti tinkami naudoti daug kartų ir (ar) turi būti lengvai pataisomi, ir (ar) pakeičiami</w:t>
            </w:r>
            <w:r w:rsidR="003104BC" w:rsidRPr="003104BC">
              <w:rPr>
                <w:color w:val="000000"/>
                <w:sz w:val="24"/>
                <w:szCs w:val="24"/>
                <w:shd w:val="clear" w:color="auto" w:fill="FFFFFF"/>
              </w:rPr>
              <w:t xml:space="preserve">, kaip nurodyta minėto aprašo </w:t>
            </w:r>
            <w:r w:rsidR="003104BC" w:rsidRPr="003104BC">
              <w:rPr>
                <w:color w:val="000000"/>
                <w:kern w:val="2"/>
                <w:sz w:val="24"/>
                <w:szCs w:val="24"/>
                <w:shd w:val="clear" w:color="auto" w:fill="FFFFFF"/>
              </w:rPr>
              <w:t>4.4.4.</w:t>
            </w:r>
            <w:r>
              <w:rPr>
                <w:color w:val="000000"/>
                <w:kern w:val="2"/>
                <w:sz w:val="24"/>
                <w:szCs w:val="24"/>
                <w:shd w:val="clear" w:color="auto" w:fill="FFFFFF"/>
              </w:rPr>
              <w:t>4</w:t>
            </w:r>
            <w:r w:rsidR="003104BC" w:rsidRPr="003104BC">
              <w:rPr>
                <w:sz w:val="24"/>
                <w:szCs w:val="24"/>
              </w:rPr>
              <w:t xml:space="preserve"> papunktyje;</w:t>
            </w:r>
          </w:p>
          <w:p w14:paraId="3D7D626F" w14:textId="58EE6334" w:rsidR="00C57A6B" w:rsidRPr="00C57A6B" w:rsidRDefault="00C57A6B" w:rsidP="00675E29">
            <w:pPr>
              <w:jc w:val="both"/>
              <w:rPr>
                <w:color w:val="000000"/>
                <w:kern w:val="2"/>
                <w:szCs w:val="24"/>
                <w:shd w:val="clear" w:color="auto" w:fill="FFFFFF"/>
              </w:rPr>
            </w:pPr>
          </w:p>
          <w:p w14:paraId="3EB3E37F" w14:textId="294E390E" w:rsidR="00DC10BC" w:rsidRDefault="00FC5254" w:rsidP="00373F70">
            <w:pPr>
              <w:jc w:val="both"/>
              <w:rPr>
                <w:b/>
                <w:bCs/>
                <w:kern w:val="2"/>
                <w:szCs w:val="24"/>
              </w:rPr>
            </w:pPr>
            <w:r w:rsidRPr="00FC5254">
              <w:rPr>
                <w:color w:val="000000"/>
                <w:kern w:val="2"/>
                <w:szCs w:val="24"/>
                <w:shd w:val="clear" w:color="auto" w:fill="FFFFFF"/>
              </w:rPr>
              <w:t>Nustačius, kad Tiekėjas šiame punkte nustatyt</w:t>
            </w:r>
            <w:r w:rsidR="00675E29">
              <w:rPr>
                <w:color w:val="000000"/>
                <w:kern w:val="2"/>
                <w:szCs w:val="24"/>
                <w:shd w:val="clear" w:color="auto" w:fill="FFFFFF"/>
              </w:rPr>
              <w:t>ų</w:t>
            </w:r>
            <w:r w:rsidRPr="00FC5254">
              <w:rPr>
                <w:color w:val="000000"/>
                <w:kern w:val="2"/>
                <w:szCs w:val="24"/>
                <w:shd w:val="clear" w:color="auto" w:fill="FFFFFF"/>
              </w:rPr>
              <w:t xml:space="preserve"> reikalavim</w:t>
            </w:r>
            <w:r w:rsidR="00675E29">
              <w:rPr>
                <w:color w:val="000000"/>
                <w:kern w:val="2"/>
                <w:szCs w:val="24"/>
                <w:shd w:val="clear" w:color="auto" w:fill="FFFFFF"/>
              </w:rPr>
              <w:t>ų</w:t>
            </w:r>
            <w:r w:rsidRPr="00FC5254">
              <w:rPr>
                <w:color w:val="000000"/>
                <w:kern w:val="2"/>
                <w:szCs w:val="24"/>
                <w:shd w:val="clear" w:color="auto" w:fill="FFFFFF"/>
              </w:rPr>
              <w:t xml:space="preserve"> nesilaiko, Tiekėjui taikoma Specialiųjų sąlygų 9.5 punkte nurodyto dydžio bauda</w:t>
            </w:r>
            <w:r w:rsidR="00DC10BC">
              <w:rPr>
                <w:color w:val="000000"/>
                <w:kern w:val="2"/>
                <w:szCs w:val="24"/>
                <w:shd w:val="clear" w:color="auto" w:fill="FFFFFF"/>
              </w:rPr>
              <w:t>.</w:t>
            </w:r>
            <w:r w:rsidR="00DC10BC">
              <w:rPr>
                <w:color w:val="000000"/>
                <w:kern w:val="2"/>
                <w:szCs w:val="24"/>
              </w:rPr>
              <w:t> </w:t>
            </w:r>
          </w:p>
        </w:tc>
      </w:tr>
      <w:tr w:rsidR="00DC10BC" w14:paraId="4EE9C715" w14:textId="77777777" w:rsidTr="005E771C">
        <w:trPr>
          <w:trHeight w:val="300"/>
        </w:trPr>
        <w:tc>
          <w:tcPr>
            <w:tcW w:w="2689" w:type="dxa"/>
          </w:tcPr>
          <w:p w14:paraId="596C2D03" w14:textId="785F3392" w:rsidR="00DC10BC" w:rsidRDefault="00DC10BC" w:rsidP="00DC10BC">
            <w:pPr>
              <w:rPr>
                <w:b/>
                <w:bCs/>
                <w:kern w:val="2"/>
                <w:szCs w:val="24"/>
              </w:rPr>
            </w:pPr>
            <w:r>
              <w:rPr>
                <w:b/>
                <w:bCs/>
                <w:kern w:val="2"/>
                <w:szCs w:val="24"/>
              </w:rPr>
              <w:lastRenderedPageBreak/>
              <w:t>1</w:t>
            </w:r>
            <w:r w:rsidR="00EA55E6">
              <w:rPr>
                <w:b/>
                <w:bCs/>
                <w:kern w:val="2"/>
                <w:szCs w:val="24"/>
              </w:rPr>
              <w:t>3</w:t>
            </w:r>
            <w:r>
              <w:rPr>
                <w:b/>
                <w:bCs/>
                <w:kern w:val="2"/>
                <w:szCs w:val="24"/>
              </w:rPr>
              <w:t>.</w:t>
            </w:r>
            <w:r w:rsidR="00E05011">
              <w:rPr>
                <w:b/>
                <w:bCs/>
                <w:kern w:val="2"/>
                <w:szCs w:val="24"/>
              </w:rPr>
              <w:t>2</w:t>
            </w:r>
            <w:r>
              <w:rPr>
                <w:b/>
                <w:bCs/>
                <w:kern w:val="2"/>
                <w:szCs w:val="24"/>
              </w:rPr>
              <w:t>. Su perkamomis Prekėmis susiję socialiniai kriterijai</w:t>
            </w:r>
          </w:p>
        </w:tc>
        <w:tc>
          <w:tcPr>
            <w:tcW w:w="6846" w:type="dxa"/>
            <w:gridSpan w:val="3"/>
          </w:tcPr>
          <w:p w14:paraId="2607A4E2" w14:textId="77777777" w:rsidR="00DC10BC" w:rsidRDefault="00DC10BC" w:rsidP="00DC10BC">
            <w:pPr>
              <w:rPr>
                <w:color w:val="000000"/>
                <w:kern w:val="2"/>
                <w:szCs w:val="24"/>
                <w:shd w:val="clear" w:color="auto" w:fill="FFFFFF"/>
              </w:rPr>
            </w:pPr>
            <w:r>
              <w:rPr>
                <w:color w:val="000000"/>
                <w:kern w:val="2"/>
                <w:szCs w:val="24"/>
                <w:shd w:val="clear" w:color="auto" w:fill="FFFFFF"/>
              </w:rPr>
              <w:t>Netaikoma</w:t>
            </w:r>
          </w:p>
          <w:p w14:paraId="3AE71A53" w14:textId="55F91A4B" w:rsidR="00DC10BC" w:rsidRDefault="00DC10BC" w:rsidP="00DC10BC">
            <w:pPr>
              <w:rPr>
                <w:color w:val="0070C0"/>
                <w:kern w:val="2"/>
                <w:szCs w:val="24"/>
              </w:rPr>
            </w:pPr>
          </w:p>
        </w:tc>
      </w:tr>
      <w:tr w:rsidR="00DC10BC" w14:paraId="3E14B5A5" w14:textId="77777777">
        <w:trPr>
          <w:trHeight w:val="300"/>
        </w:trPr>
        <w:tc>
          <w:tcPr>
            <w:tcW w:w="9535" w:type="dxa"/>
            <w:gridSpan w:val="4"/>
          </w:tcPr>
          <w:p w14:paraId="79873DCD" w14:textId="55D978F7" w:rsidR="00DC10BC" w:rsidRDefault="00DC10BC" w:rsidP="00DC10BC">
            <w:pPr>
              <w:jc w:val="center"/>
              <w:rPr>
                <w:b/>
                <w:bCs/>
                <w:kern w:val="2"/>
                <w:szCs w:val="24"/>
              </w:rPr>
            </w:pPr>
            <w:r>
              <w:rPr>
                <w:b/>
                <w:bCs/>
                <w:kern w:val="2"/>
                <w:szCs w:val="24"/>
              </w:rPr>
              <w:t>1</w:t>
            </w:r>
            <w:r w:rsidR="00EA55E6">
              <w:rPr>
                <w:b/>
                <w:bCs/>
                <w:kern w:val="2"/>
                <w:szCs w:val="24"/>
              </w:rPr>
              <w:t>4</w:t>
            </w:r>
            <w:r>
              <w:rPr>
                <w:b/>
                <w:bCs/>
                <w:kern w:val="2"/>
                <w:szCs w:val="24"/>
              </w:rPr>
              <w:t xml:space="preserve">. BENDRŲJŲ SĄLYGŲ PAKEITIMAI IR PAPILDYMAI </w:t>
            </w:r>
          </w:p>
          <w:p w14:paraId="545AE51F" w14:textId="77777777" w:rsidR="00DC10BC" w:rsidRDefault="00DC10BC" w:rsidP="00DC10BC">
            <w:pPr>
              <w:jc w:val="center"/>
              <w:rPr>
                <w:kern w:val="2"/>
                <w:szCs w:val="24"/>
              </w:rPr>
            </w:pPr>
            <w:r>
              <w:rPr>
                <w:kern w:val="2"/>
                <w:szCs w:val="24"/>
              </w:rPr>
              <w:t xml:space="preserve">(jeigu būtina dėl konkretaus Sutarties dalyko specifikos) </w:t>
            </w:r>
          </w:p>
        </w:tc>
      </w:tr>
      <w:tr w:rsidR="00DC10BC" w14:paraId="0CD0CB3C" w14:textId="77777777" w:rsidTr="005E771C">
        <w:trPr>
          <w:trHeight w:val="300"/>
        </w:trPr>
        <w:tc>
          <w:tcPr>
            <w:tcW w:w="2689" w:type="dxa"/>
          </w:tcPr>
          <w:p w14:paraId="3B895D8C" w14:textId="6000983C" w:rsidR="00DC10BC" w:rsidRPr="002C0712" w:rsidRDefault="00DC10BC" w:rsidP="00DC10BC">
            <w:pPr>
              <w:rPr>
                <w:b/>
                <w:bCs/>
                <w:kern w:val="2"/>
                <w:szCs w:val="24"/>
              </w:rPr>
            </w:pPr>
            <w:r w:rsidRPr="002C0712">
              <w:rPr>
                <w:b/>
                <w:bCs/>
                <w:kern w:val="2"/>
                <w:szCs w:val="24"/>
              </w:rPr>
              <w:t>1</w:t>
            </w:r>
            <w:r w:rsidR="00EA55E6" w:rsidRPr="002C0712">
              <w:rPr>
                <w:b/>
                <w:bCs/>
                <w:kern w:val="2"/>
                <w:szCs w:val="24"/>
              </w:rPr>
              <w:t>4</w:t>
            </w:r>
            <w:r w:rsidRPr="002C0712">
              <w:rPr>
                <w:b/>
                <w:bCs/>
                <w:kern w:val="2"/>
                <w:szCs w:val="24"/>
              </w:rPr>
              <w:t xml:space="preserve">.1. </w:t>
            </w:r>
          </w:p>
        </w:tc>
        <w:tc>
          <w:tcPr>
            <w:tcW w:w="6846" w:type="dxa"/>
            <w:gridSpan w:val="3"/>
          </w:tcPr>
          <w:p w14:paraId="07A62B1E" w14:textId="556D3F8D" w:rsidR="00DC10BC" w:rsidRPr="002C0712" w:rsidRDefault="00EA55E6" w:rsidP="00DC10BC">
            <w:pPr>
              <w:rPr>
                <w:kern w:val="2"/>
                <w:szCs w:val="24"/>
              </w:rPr>
            </w:pPr>
            <w:r w:rsidRPr="002C0712">
              <w:rPr>
                <w:kern w:val="2"/>
                <w:szCs w:val="24"/>
              </w:rPr>
              <w:t>Netaikoma</w:t>
            </w:r>
          </w:p>
        </w:tc>
      </w:tr>
      <w:tr w:rsidR="00DC10BC" w14:paraId="5787E1D0" w14:textId="77777777" w:rsidTr="005E771C">
        <w:trPr>
          <w:trHeight w:val="300"/>
        </w:trPr>
        <w:tc>
          <w:tcPr>
            <w:tcW w:w="2689" w:type="dxa"/>
          </w:tcPr>
          <w:p w14:paraId="41116C27" w14:textId="6CFAA05A" w:rsidR="00DC10BC" w:rsidRPr="002C0712" w:rsidRDefault="00DC10BC" w:rsidP="00DC10BC">
            <w:pPr>
              <w:rPr>
                <w:b/>
                <w:bCs/>
                <w:kern w:val="2"/>
                <w:szCs w:val="24"/>
              </w:rPr>
            </w:pPr>
            <w:r w:rsidRPr="002C0712">
              <w:rPr>
                <w:b/>
                <w:bCs/>
                <w:kern w:val="2"/>
                <w:szCs w:val="24"/>
              </w:rPr>
              <w:t>1</w:t>
            </w:r>
            <w:r w:rsidR="00EA55E6" w:rsidRPr="002C0712">
              <w:rPr>
                <w:b/>
                <w:bCs/>
                <w:kern w:val="2"/>
                <w:szCs w:val="24"/>
              </w:rPr>
              <w:t>4</w:t>
            </w:r>
            <w:r w:rsidRPr="002C0712">
              <w:rPr>
                <w:b/>
                <w:bCs/>
                <w:kern w:val="2"/>
                <w:szCs w:val="24"/>
              </w:rPr>
              <w:t>.2.</w:t>
            </w:r>
          </w:p>
        </w:tc>
        <w:tc>
          <w:tcPr>
            <w:tcW w:w="6846" w:type="dxa"/>
            <w:gridSpan w:val="3"/>
          </w:tcPr>
          <w:p w14:paraId="3D82A1D9" w14:textId="6268B13E" w:rsidR="00DC10BC" w:rsidRPr="002C0712" w:rsidRDefault="00EA55E6" w:rsidP="00DC10BC">
            <w:pPr>
              <w:rPr>
                <w:kern w:val="2"/>
                <w:szCs w:val="24"/>
              </w:rPr>
            </w:pPr>
            <w:r w:rsidRPr="002C0712">
              <w:rPr>
                <w:kern w:val="2"/>
                <w:szCs w:val="24"/>
              </w:rPr>
              <w:t>Netaikoma</w:t>
            </w:r>
          </w:p>
        </w:tc>
      </w:tr>
      <w:tr w:rsidR="00DC10BC" w14:paraId="4AA5D687" w14:textId="77777777" w:rsidTr="005E771C">
        <w:trPr>
          <w:trHeight w:val="300"/>
        </w:trPr>
        <w:tc>
          <w:tcPr>
            <w:tcW w:w="2689" w:type="dxa"/>
          </w:tcPr>
          <w:p w14:paraId="12EEDC8E" w14:textId="5A3ADF71" w:rsidR="00DC10BC" w:rsidRPr="002C0712" w:rsidRDefault="00DC10BC" w:rsidP="00DC10BC">
            <w:pPr>
              <w:rPr>
                <w:b/>
                <w:bCs/>
                <w:kern w:val="2"/>
                <w:szCs w:val="24"/>
              </w:rPr>
            </w:pPr>
            <w:r w:rsidRPr="002C0712">
              <w:rPr>
                <w:b/>
                <w:bCs/>
                <w:kern w:val="2"/>
                <w:szCs w:val="24"/>
              </w:rPr>
              <w:t>1</w:t>
            </w:r>
            <w:r w:rsidR="00EA55E6" w:rsidRPr="002C0712">
              <w:rPr>
                <w:b/>
                <w:bCs/>
                <w:kern w:val="2"/>
                <w:szCs w:val="24"/>
              </w:rPr>
              <w:t>4</w:t>
            </w:r>
            <w:r w:rsidRPr="002C0712">
              <w:rPr>
                <w:b/>
                <w:bCs/>
                <w:kern w:val="2"/>
                <w:szCs w:val="24"/>
              </w:rPr>
              <w:t>.3.</w:t>
            </w:r>
          </w:p>
        </w:tc>
        <w:tc>
          <w:tcPr>
            <w:tcW w:w="6846" w:type="dxa"/>
            <w:gridSpan w:val="3"/>
          </w:tcPr>
          <w:p w14:paraId="5CA89696" w14:textId="7C71C457" w:rsidR="00DC10BC" w:rsidRPr="002C0712" w:rsidRDefault="00EA55E6" w:rsidP="00DC10BC">
            <w:pPr>
              <w:rPr>
                <w:kern w:val="2"/>
                <w:szCs w:val="24"/>
              </w:rPr>
            </w:pPr>
            <w:r w:rsidRPr="002C0712">
              <w:rPr>
                <w:kern w:val="2"/>
                <w:szCs w:val="24"/>
              </w:rPr>
              <w:t>Netaikoma</w:t>
            </w:r>
          </w:p>
        </w:tc>
      </w:tr>
      <w:tr w:rsidR="00DC10BC" w14:paraId="29A455C2" w14:textId="77777777" w:rsidTr="005E771C">
        <w:trPr>
          <w:trHeight w:val="300"/>
        </w:trPr>
        <w:tc>
          <w:tcPr>
            <w:tcW w:w="2689" w:type="dxa"/>
          </w:tcPr>
          <w:p w14:paraId="5723D14F" w14:textId="13473C14" w:rsidR="00DC10BC" w:rsidRPr="002C0712" w:rsidRDefault="00DC10BC" w:rsidP="00DC10BC">
            <w:pPr>
              <w:rPr>
                <w:b/>
                <w:bCs/>
                <w:kern w:val="2"/>
                <w:szCs w:val="24"/>
              </w:rPr>
            </w:pPr>
            <w:r w:rsidRPr="002C0712">
              <w:rPr>
                <w:b/>
                <w:bCs/>
                <w:kern w:val="2"/>
                <w:szCs w:val="24"/>
              </w:rPr>
              <w:t>1</w:t>
            </w:r>
            <w:r w:rsidR="00EA55E6" w:rsidRPr="002C0712">
              <w:rPr>
                <w:b/>
                <w:bCs/>
                <w:kern w:val="2"/>
                <w:szCs w:val="24"/>
              </w:rPr>
              <w:t>4</w:t>
            </w:r>
            <w:r w:rsidRPr="002C0712">
              <w:rPr>
                <w:b/>
                <w:bCs/>
                <w:kern w:val="2"/>
                <w:szCs w:val="24"/>
              </w:rPr>
              <w:t>.4.</w:t>
            </w:r>
          </w:p>
        </w:tc>
        <w:tc>
          <w:tcPr>
            <w:tcW w:w="6846" w:type="dxa"/>
            <w:gridSpan w:val="3"/>
          </w:tcPr>
          <w:p w14:paraId="687D4A9D" w14:textId="57242D10" w:rsidR="00DC10BC" w:rsidRPr="002C0712" w:rsidRDefault="00EA55E6" w:rsidP="00DC10BC">
            <w:pPr>
              <w:rPr>
                <w:kern w:val="2"/>
                <w:szCs w:val="24"/>
              </w:rPr>
            </w:pPr>
            <w:r w:rsidRPr="002C0712">
              <w:rPr>
                <w:kern w:val="2"/>
                <w:szCs w:val="24"/>
              </w:rPr>
              <w:t>Netaikoma</w:t>
            </w:r>
          </w:p>
        </w:tc>
      </w:tr>
      <w:tr w:rsidR="00DC10BC" w14:paraId="58607D12" w14:textId="77777777" w:rsidTr="005E771C">
        <w:trPr>
          <w:trHeight w:val="300"/>
        </w:trPr>
        <w:tc>
          <w:tcPr>
            <w:tcW w:w="2689" w:type="dxa"/>
          </w:tcPr>
          <w:p w14:paraId="207ABC75" w14:textId="41D97853" w:rsidR="00DC10BC" w:rsidRDefault="00DC10BC" w:rsidP="00DC10BC">
            <w:pPr>
              <w:rPr>
                <w:b/>
                <w:bCs/>
                <w:kern w:val="2"/>
                <w:szCs w:val="24"/>
              </w:rPr>
            </w:pPr>
            <w:r>
              <w:rPr>
                <w:b/>
                <w:bCs/>
                <w:kern w:val="2"/>
                <w:szCs w:val="24"/>
              </w:rPr>
              <w:t>1</w:t>
            </w:r>
            <w:r w:rsidR="00EA55E6">
              <w:rPr>
                <w:b/>
                <w:bCs/>
                <w:kern w:val="2"/>
                <w:szCs w:val="24"/>
              </w:rPr>
              <w:t>4</w:t>
            </w:r>
            <w:r>
              <w:rPr>
                <w:b/>
                <w:bCs/>
                <w:kern w:val="2"/>
                <w:szCs w:val="24"/>
              </w:rPr>
              <w:t>.5.</w:t>
            </w:r>
          </w:p>
        </w:tc>
        <w:tc>
          <w:tcPr>
            <w:tcW w:w="6846" w:type="dxa"/>
            <w:gridSpan w:val="3"/>
          </w:tcPr>
          <w:p w14:paraId="1F9CAB33" w14:textId="1B16248A" w:rsidR="00DC10BC" w:rsidRDefault="00EA55E6" w:rsidP="00DC10BC">
            <w:pPr>
              <w:rPr>
                <w:kern w:val="2"/>
                <w:szCs w:val="24"/>
              </w:rPr>
            </w:pPr>
            <w:r>
              <w:rPr>
                <w:kern w:val="2"/>
                <w:szCs w:val="24"/>
              </w:rPr>
              <w:t>Netaikoma</w:t>
            </w:r>
          </w:p>
        </w:tc>
      </w:tr>
      <w:tr w:rsidR="00DC10BC" w14:paraId="24743ACE" w14:textId="77777777">
        <w:trPr>
          <w:trHeight w:val="300"/>
        </w:trPr>
        <w:tc>
          <w:tcPr>
            <w:tcW w:w="9535" w:type="dxa"/>
            <w:gridSpan w:val="4"/>
          </w:tcPr>
          <w:p w14:paraId="08AB0890" w14:textId="7C9963C0" w:rsidR="00DC10BC" w:rsidRDefault="00DC10BC" w:rsidP="00DC10BC">
            <w:pPr>
              <w:jc w:val="center"/>
              <w:rPr>
                <w:b/>
                <w:bCs/>
                <w:kern w:val="2"/>
                <w:szCs w:val="24"/>
              </w:rPr>
            </w:pPr>
            <w:r>
              <w:rPr>
                <w:b/>
                <w:bCs/>
                <w:kern w:val="2"/>
                <w:szCs w:val="24"/>
              </w:rPr>
              <w:t>1</w:t>
            </w:r>
            <w:r w:rsidR="00E05011">
              <w:rPr>
                <w:b/>
                <w:bCs/>
                <w:kern w:val="2"/>
                <w:szCs w:val="24"/>
              </w:rPr>
              <w:t>5</w:t>
            </w:r>
            <w:r>
              <w:rPr>
                <w:b/>
                <w:bCs/>
                <w:kern w:val="2"/>
                <w:szCs w:val="24"/>
              </w:rPr>
              <w:t>. SUTARTIES PRIEDAI</w:t>
            </w:r>
          </w:p>
        </w:tc>
      </w:tr>
      <w:tr w:rsidR="00DC10BC" w14:paraId="1218085B" w14:textId="77777777" w:rsidTr="005E771C">
        <w:trPr>
          <w:trHeight w:val="300"/>
        </w:trPr>
        <w:tc>
          <w:tcPr>
            <w:tcW w:w="2689" w:type="dxa"/>
          </w:tcPr>
          <w:p w14:paraId="1A00B70C" w14:textId="1AA63F76" w:rsidR="00DC10BC" w:rsidRDefault="00DC10BC" w:rsidP="00DC10BC">
            <w:pPr>
              <w:jc w:val="center"/>
              <w:rPr>
                <w:b/>
                <w:bCs/>
                <w:kern w:val="2"/>
                <w:szCs w:val="24"/>
              </w:rPr>
            </w:pPr>
            <w:r>
              <w:rPr>
                <w:b/>
                <w:bCs/>
                <w:kern w:val="2"/>
                <w:szCs w:val="24"/>
              </w:rPr>
              <w:t>1</w:t>
            </w:r>
            <w:r w:rsidR="00E05011">
              <w:rPr>
                <w:b/>
                <w:bCs/>
                <w:kern w:val="2"/>
                <w:szCs w:val="24"/>
              </w:rPr>
              <w:t>5</w:t>
            </w:r>
            <w:r>
              <w:rPr>
                <w:b/>
                <w:bCs/>
                <w:kern w:val="2"/>
                <w:szCs w:val="24"/>
              </w:rPr>
              <w:t>.1. Priedas Nr. 1</w:t>
            </w:r>
          </w:p>
        </w:tc>
        <w:tc>
          <w:tcPr>
            <w:tcW w:w="6846" w:type="dxa"/>
            <w:gridSpan w:val="3"/>
          </w:tcPr>
          <w:p w14:paraId="287B0268" w14:textId="2BD241B1" w:rsidR="00DC10BC" w:rsidRDefault="002C0712" w:rsidP="00DC10BC">
            <w:pPr>
              <w:jc w:val="center"/>
              <w:rPr>
                <w:b/>
                <w:bCs/>
                <w:kern w:val="2"/>
                <w:szCs w:val="24"/>
              </w:rPr>
            </w:pPr>
            <w:r>
              <w:rPr>
                <w:b/>
                <w:bCs/>
                <w:kern w:val="2"/>
                <w:szCs w:val="24"/>
              </w:rPr>
              <w:t>Tiekėjo pasiūlymas</w:t>
            </w:r>
          </w:p>
        </w:tc>
      </w:tr>
      <w:tr w:rsidR="00DC10BC" w14:paraId="1ADC29AE" w14:textId="77777777" w:rsidTr="005E771C">
        <w:trPr>
          <w:trHeight w:val="300"/>
        </w:trPr>
        <w:tc>
          <w:tcPr>
            <w:tcW w:w="2689" w:type="dxa"/>
          </w:tcPr>
          <w:p w14:paraId="3F0543DB" w14:textId="23BC9B7E" w:rsidR="00DC10BC" w:rsidRDefault="00DC10BC" w:rsidP="00DC10BC">
            <w:pPr>
              <w:jc w:val="center"/>
              <w:rPr>
                <w:b/>
                <w:bCs/>
                <w:kern w:val="2"/>
                <w:szCs w:val="24"/>
              </w:rPr>
            </w:pPr>
            <w:r>
              <w:rPr>
                <w:b/>
                <w:bCs/>
                <w:kern w:val="2"/>
                <w:szCs w:val="24"/>
              </w:rPr>
              <w:t>1</w:t>
            </w:r>
            <w:r w:rsidR="00E05011">
              <w:rPr>
                <w:b/>
                <w:bCs/>
                <w:kern w:val="2"/>
                <w:szCs w:val="24"/>
              </w:rPr>
              <w:t>5</w:t>
            </w:r>
            <w:r>
              <w:rPr>
                <w:b/>
                <w:bCs/>
                <w:kern w:val="2"/>
                <w:szCs w:val="24"/>
              </w:rPr>
              <w:t>.2. Priedas Nr. 2</w:t>
            </w:r>
          </w:p>
        </w:tc>
        <w:tc>
          <w:tcPr>
            <w:tcW w:w="6846" w:type="dxa"/>
            <w:gridSpan w:val="3"/>
          </w:tcPr>
          <w:p w14:paraId="4808F642" w14:textId="01B8C208" w:rsidR="00DC10BC" w:rsidRDefault="002C0712" w:rsidP="00DC10BC">
            <w:pPr>
              <w:jc w:val="center"/>
              <w:rPr>
                <w:b/>
                <w:bCs/>
                <w:kern w:val="2"/>
                <w:szCs w:val="24"/>
              </w:rPr>
            </w:pPr>
            <w:r>
              <w:rPr>
                <w:b/>
                <w:bCs/>
                <w:kern w:val="2"/>
                <w:szCs w:val="24"/>
              </w:rPr>
              <w:t>Techninė specifikacija</w:t>
            </w:r>
          </w:p>
        </w:tc>
      </w:tr>
      <w:tr w:rsidR="00DC10BC" w14:paraId="6D9E0431" w14:textId="77777777" w:rsidTr="005E771C">
        <w:trPr>
          <w:trHeight w:val="300"/>
        </w:trPr>
        <w:tc>
          <w:tcPr>
            <w:tcW w:w="2689" w:type="dxa"/>
          </w:tcPr>
          <w:p w14:paraId="0B37BAAD" w14:textId="1C934A7D" w:rsidR="00DC10BC" w:rsidRDefault="00DC10BC" w:rsidP="00DC10BC">
            <w:pPr>
              <w:jc w:val="center"/>
              <w:rPr>
                <w:b/>
                <w:bCs/>
                <w:kern w:val="2"/>
                <w:szCs w:val="24"/>
              </w:rPr>
            </w:pPr>
            <w:r>
              <w:rPr>
                <w:b/>
                <w:bCs/>
                <w:kern w:val="2"/>
                <w:szCs w:val="24"/>
              </w:rPr>
              <w:t>1</w:t>
            </w:r>
            <w:r w:rsidR="00E05011">
              <w:rPr>
                <w:b/>
                <w:bCs/>
                <w:kern w:val="2"/>
                <w:szCs w:val="24"/>
              </w:rPr>
              <w:t>5</w:t>
            </w:r>
            <w:r>
              <w:rPr>
                <w:b/>
                <w:bCs/>
                <w:kern w:val="2"/>
                <w:szCs w:val="24"/>
              </w:rPr>
              <w:t>.3. Priedas Nr. 3</w:t>
            </w:r>
          </w:p>
        </w:tc>
        <w:tc>
          <w:tcPr>
            <w:tcW w:w="6846" w:type="dxa"/>
            <w:gridSpan w:val="3"/>
          </w:tcPr>
          <w:p w14:paraId="740136BE" w14:textId="0FC0164C" w:rsidR="00DC10BC" w:rsidRDefault="002C0712" w:rsidP="00DC10BC">
            <w:pPr>
              <w:jc w:val="center"/>
              <w:rPr>
                <w:b/>
                <w:bCs/>
                <w:kern w:val="2"/>
                <w:szCs w:val="24"/>
              </w:rPr>
            </w:pPr>
            <w:r>
              <w:rPr>
                <w:b/>
                <w:bCs/>
                <w:kern w:val="2"/>
                <w:szCs w:val="24"/>
              </w:rPr>
              <w:t>Sutarties vykdymui pasitelkiami  subtiekėjai ir (ar) specialistai (jei bus)</w:t>
            </w:r>
          </w:p>
        </w:tc>
      </w:tr>
      <w:tr w:rsidR="00DC10BC" w14:paraId="01C8B5FF" w14:textId="77777777" w:rsidTr="005E771C">
        <w:trPr>
          <w:trHeight w:val="300"/>
        </w:trPr>
        <w:tc>
          <w:tcPr>
            <w:tcW w:w="2689" w:type="dxa"/>
          </w:tcPr>
          <w:p w14:paraId="6213BEAA" w14:textId="03BEDFEF" w:rsidR="00DC10BC" w:rsidRDefault="00DC10BC" w:rsidP="00DC10BC">
            <w:pPr>
              <w:jc w:val="center"/>
              <w:rPr>
                <w:b/>
                <w:bCs/>
                <w:kern w:val="2"/>
                <w:szCs w:val="24"/>
              </w:rPr>
            </w:pPr>
            <w:r>
              <w:rPr>
                <w:b/>
                <w:bCs/>
                <w:kern w:val="2"/>
                <w:szCs w:val="24"/>
              </w:rPr>
              <w:t>1</w:t>
            </w:r>
            <w:r w:rsidR="00E05011">
              <w:rPr>
                <w:b/>
                <w:bCs/>
                <w:kern w:val="2"/>
                <w:szCs w:val="24"/>
              </w:rPr>
              <w:t>5</w:t>
            </w:r>
            <w:r>
              <w:rPr>
                <w:b/>
                <w:bCs/>
                <w:kern w:val="2"/>
                <w:szCs w:val="24"/>
              </w:rPr>
              <w:t>.4. Priedas Nr. 4</w:t>
            </w:r>
          </w:p>
        </w:tc>
        <w:tc>
          <w:tcPr>
            <w:tcW w:w="6846" w:type="dxa"/>
            <w:gridSpan w:val="3"/>
          </w:tcPr>
          <w:p w14:paraId="2A866B22" w14:textId="77777777" w:rsidR="00DC10BC" w:rsidRDefault="00DC10BC" w:rsidP="00DC10BC">
            <w:pPr>
              <w:jc w:val="center"/>
              <w:rPr>
                <w:b/>
                <w:bCs/>
                <w:kern w:val="2"/>
                <w:szCs w:val="24"/>
              </w:rPr>
            </w:pPr>
          </w:p>
        </w:tc>
      </w:tr>
      <w:tr w:rsidR="00DC10BC" w14:paraId="4CB4F6F2" w14:textId="77777777" w:rsidTr="005E771C">
        <w:trPr>
          <w:trHeight w:val="300"/>
        </w:trPr>
        <w:tc>
          <w:tcPr>
            <w:tcW w:w="2689" w:type="dxa"/>
          </w:tcPr>
          <w:p w14:paraId="0BFAA56C" w14:textId="6AD931C4" w:rsidR="00DC10BC" w:rsidRDefault="00DC10BC" w:rsidP="00DC10BC">
            <w:pPr>
              <w:jc w:val="center"/>
              <w:rPr>
                <w:b/>
                <w:bCs/>
                <w:kern w:val="2"/>
                <w:szCs w:val="24"/>
              </w:rPr>
            </w:pPr>
            <w:r>
              <w:rPr>
                <w:b/>
                <w:bCs/>
                <w:kern w:val="2"/>
                <w:szCs w:val="24"/>
              </w:rPr>
              <w:t>1</w:t>
            </w:r>
            <w:r w:rsidR="00E05011">
              <w:rPr>
                <w:b/>
                <w:bCs/>
                <w:kern w:val="2"/>
                <w:szCs w:val="24"/>
              </w:rPr>
              <w:t>5</w:t>
            </w:r>
            <w:r>
              <w:rPr>
                <w:b/>
                <w:bCs/>
                <w:kern w:val="2"/>
                <w:szCs w:val="24"/>
              </w:rPr>
              <w:t>.5. Priedas Nr. 5</w:t>
            </w:r>
          </w:p>
        </w:tc>
        <w:tc>
          <w:tcPr>
            <w:tcW w:w="6846" w:type="dxa"/>
            <w:gridSpan w:val="3"/>
          </w:tcPr>
          <w:p w14:paraId="29A8D30A" w14:textId="77777777" w:rsidR="00DC10BC" w:rsidRDefault="00DC10BC" w:rsidP="00DC10BC">
            <w:pPr>
              <w:jc w:val="center"/>
              <w:rPr>
                <w:b/>
                <w:bCs/>
                <w:kern w:val="2"/>
                <w:szCs w:val="24"/>
              </w:rPr>
            </w:pPr>
          </w:p>
        </w:tc>
      </w:tr>
      <w:tr w:rsidR="00DC10BC" w14:paraId="25DB477A" w14:textId="77777777">
        <w:tc>
          <w:tcPr>
            <w:tcW w:w="9535" w:type="dxa"/>
            <w:gridSpan w:val="4"/>
          </w:tcPr>
          <w:p w14:paraId="55728814" w14:textId="77777777" w:rsidR="00DC10BC" w:rsidRDefault="00DC10BC" w:rsidP="00DC10BC">
            <w:pPr>
              <w:jc w:val="center"/>
              <w:rPr>
                <w:b/>
                <w:bCs/>
                <w:kern w:val="2"/>
                <w:szCs w:val="24"/>
              </w:rPr>
            </w:pPr>
            <w:r>
              <w:rPr>
                <w:b/>
                <w:bCs/>
                <w:kern w:val="2"/>
                <w:szCs w:val="24"/>
              </w:rPr>
              <w:t>15. ŠALIŲ ATSTOVŲ PARAŠAI</w:t>
            </w:r>
          </w:p>
        </w:tc>
      </w:tr>
      <w:tr w:rsidR="00DC10BC" w14:paraId="63EA3A5C" w14:textId="77777777">
        <w:tc>
          <w:tcPr>
            <w:tcW w:w="4788" w:type="dxa"/>
            <w:gridSpan w:val="3"/>
          </w:tcPr>
          <w:p w14:paraId="6851CF7C" w14:textId="77777777" w:rsidR="00DC10BC" w:rsidRDefault="00DC10BC" w:rsidP="00DC10BC">
            <w:pPr>
              <w:jc w:val="center"/>
              <w:rPr>
                <w:b/>
                <w:bCs/>
                <w:kern w:val="2"/>
                <w:szCs w:val="24"/>
              </w:rPr>
            </w:pPr>
            <w:r>
              <w:rPr>
                <w:b/>
                <w:bCs/>
                <w:kern w:val="2"/>
                <w:szCs w:val="24"/>
              </w:rPr>
              <w:t>PIRKĖJAS</w:t>
            </w:r>
          </w:p>
        </w:tc>
        <w:tc>
          <w:tcPr>
            <w:tcW w:w="4747" w:type="dxa"/>
          </w:tcPr>
          <w:p w14:paraId="2591C2C8" w14:textId="77777777" w:rsidR="00DC10BC" w:rsidRDefault="00DC10BC" w:rsidP="00DC10BC">
            <w:pPr>
              <w:jc w:val="center"/>
              <w:rPr>
                <w:b/>
                <w:bCs/>
                <w:kern w:val="2"/>
                <w:szCs w:val="24"/>
              </w:rPr>
            </w:pPr>
            <w:r>
              <w:rPr>
                <w:b/>
                <w:bCs/>
                <w:kern w:val="2"/>
                <w:szCs w:val="24"/>
              </w:rPr>
              <w:t>TIEKĖJAS</w:t>
            </w:r>
          </w:p>
        </w:tc>
      </w:tr>
      <w:tr w:rsidR="00DC10BC" w14:paraId="380D2103" w14:textId="77777777">
        <w:tc>
          <w:tcPr>
            <w:tcW w:w="4788" w:type="dxa"/>
            <w:gridSpan w:val="3"/>
          </w:tcPr>
          <w:p w14:paraId="2BCDD51B" w14:textId="77777777" w:rsidR="00DC10BC" w:rsidRDefault="00DC10BC" w:rsidP="00DC10BC">
            <w:pPr>
              <w:jc w:val="center"/>
              <w:rPr>
                <w:color w:val="4472C4"/>
                <w:kern w:val="2"/>
                <w:szCs w:val="24"/>
              </w:rPr>
            </w:pPr>
            <w:r>
              <w:rPr>
                <w:color w:val="4472C4"/>
                <w:kern w:val="2"/>
                <w:szCs w:val="24"/>
              </w:rPr>
              <w:t>(nurodomos atstovo pareigos, vardas, pavardė)</w:t>
            </w:r>
          </w:p>
        </w:tc>
        <w:tc>
          <w:tcPr>
            <w:tcW w:w="4747" w:type="dxa"/>
          </w:tcPr>
          <w:p w14:paraId="1275460D" w14:textId="77777777" w:rsidR="00DC10BC" w:rsidRDefault="00DC10BC" w:rsidP="00DC10BC">
            <w:pPr>
              <w:jc w:val="center"/>
              <w:rPr>
                <w:b/>
                <w:bCs/>
                <w:kern w:val="2"/>
                <w:szCs w:val="24"/>
              </w:rPr>
            </w:pPr>
            <w:r>
              <w:rPr>
                <w:color w:val="4472C4"/>
                <w:kern w:val="2"/>
                <w:szCs w:val="24"/>
              </w:rPr>
              <w:t>(nurodomos atstovo pareigos, vardas, pavardė)</w:t>
            </w:r>
          </w:p>
        </w:tc>
      </w:tr>
      <w:tr w:rsidR="00DC10BC" w14:paraId="6439F44F" w14:textId="77777777">
        <w:tc>
          <w:tcPr>
            <w:tcW w:w="4788" w:type="dxa"/>
            <w:gridSpan w:val="3"/>
          </w:tcPr>
          <w:p w14:paraId="6AB84415" w14:textId="77777777" w:rsidR="00DC10BC" w:rsidRDefault="00DC10BC" w:rsidP="00DC10BC">
            <w:pPr>
              <w:jc w:val="center"/>
              <w:rPr>
                <w:b/>
                <w:bCs/>
                <w:color w:val="4472C4"/>
                <w:kern w:val="2"/>
                <w:szCs w:val="24"/>
              </w:rPr>
            </w:pPr>
          </w:p>
          <w:p w14:paraId="3A18CB39" w14:textId="77777777" w:rsidR="00DC10BC" w:rsidRDefault="00DC10BC" w:rsidP="00DC10BC">
            <w:pPr>
              <w:jc w:val="center"/>
              <w:rPr>
                <w:b/>
                <w:bCs/>
                <w:color w:val="4472C4"/>
                <w:kern w:val="2"/>
                <w:szCs w:val="24"/>
              </w:rPr>
            </w:pPr>
            <w:r>
              <w:rPr>
                <w:b/>
                <w:bCs/>
                <w:color w:val="4472C4"/>
                <w:kern w:val="2"/>
                <w:szCs w:val="24"/>
              </w:rPr>
              <w:t>(parašas)</w:t>
            </w:r>
          </w:p>
          <w:p w14:paraId="64390B44" w14:textId="77777777" w:rsidR="00DC10BC" w:rsidRDefault="00DC10BC" w:rsidP="00DC10BC">
            <w:pPr>
              <w:jc w:val="center"/>
              <w:rPr>
                <w:b/>
                <w:bCs/>
                <w:color w:val="4472C4"/>
                <w:kern w:val="2"/>
                <w:szCs w:val="24"/>
              </w:rPr>
            </w:pPr>
          </w:p>
          <w:p w14:paraId="7B722D6E" w14:textId="77777777" w:rsidR="00DC10BC" w:rsidRDefault="00DC10BC" w:rsidP="00DC10BC">
            <w:pPr>
              <w:jc w:val="center"/>
              <w:rPr>
                <w:b/>
                <w:bCs/>
                <w:color w:val="4472C4"/>
                <w:kern w:val="2"/>
                <w:szCs w:val="24"/>
              </w:rPr>
            </w:pPr>
          </w:p>
        </w:tc>
        <w:tc>
          <w:tcPr>
            <w:tcW w:w="4747" w:type="dxa"/>
          </w:tcPr>
          <w:p w14:paraId="6645CD38" w14:textId="77777777" w:rsidR="00DC10BC" w:rsidRDefault="00DC10BC" w:rsidP="00DC10BC">
            <w:pPr>
              <w:jc w:val="center"/>
              <w:rPr>
                <w:b/>
                <w:bCs/>
                <w:color w:val="4472C4"/>
                <w:kern w:val="2"/>
                <w:szCs w:val="24"/>
              </w:rPr>
            </w:pPr>
          </w:p>
          <w:p w14:paraId="1EDECBB7" w14:textId="77777777" w:rsidR="00DC10BC" w:rsidRDefault="00DC10BC" w:rsidP="00DC10BC">
            <w:pPr>
              <w:jc w:val="center"/>
              <w:rPr>
                <w:b/>
                <w:bCs/>
                <w:color w:val="4472C4"/>
                <w:kern w:val="2"/>
                <w:szCs w:val="24"/>
              </w:rPr>
            </w:pPr>
            <w:r>
              <w:rPr>
                <w:b/>
                <w:bCs/>
                <w:color w:val="4472C4"/>
                <w:kern w:val="2"/>
                <w:szCs w:val="24"/>
              </w:rPr>
              <w:t>(parašas)</w:t>
            </w:r>
          </w:p>
        </w:tc>
      </w:tr>
    </w:tbl>
    <w:p w14:paraId="1E5E69D2" w14:textId="78B64878" w:rsidR="005A5832" w:rsidRDefault="00A10867">
      <w:pPr>
        <w:jc w:val="center"/>
        <w:rPr>
          <w:szCs w:val="24"/>
        </w:rPr>
      </w:pPr>
      <w:r>
        <w:rPr>
          <w:color w:val="000000"/>
          <w:szCs w:val="24"/>
        </w:rPr>
        <w:t>______________</w:t>
      </w:r>
    </w:p>
    <w:sectPr w:rsidR="005A5832" w:rsidSect="00A1086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E0070" w14:textId="77777777" w:rsidR="005A5832" w:rsidRDefault="00A10867">
      <w:pPr>
        <w:rPr>
          <w:kern w:val="2"/>
          <w:sz w:val="22"/>
          <w:szCs w:val="22"/>
          <w:lang w:val="en-US"/>
        </w:rPr>
      </w:pPr>
      <w:r>
        <w:rPr>
          <w:kern w:val="2"/>
          <w:sz w:val="22"/>
          <w:szCs w:val="22"/>
          <w:lang w:val="en-US"/>
        </w:rPr>
        <w:separator/>
      </w:r>
    </w:p>
  </w:endnote>
  <w:endnote w:type="continuationSeparator" w:id="0">
    <w:p w14:paraId="17E5650D" w14:textId="77777777" w:rsidR="005A5832" w:rsidRDefault="00A10867">
      <w:pPr>
        <w:rPr>
          <w:kern w:val="2"/>
          <w:sz w:val="22"/>
          <w:szCs w:val="22"/>
          <w:lang w:val="en-US"/>
        </w:rPr>
      </w:pPr>
      <w:r>
        <w:rPr>
          <w:kern w:val="2"/>
          <w:sz w:val="22"/>
          <w:szCs w:val="22"/>
          <w:lang w:val="en-US"/>
        </w:rPr>
        <w:continuationSeparator/>
      </w:r>
    </w:p>
  </w:endnote>
  <w:endnote w:type="continuationNotice" w:id="1">
    <w:p w14:paraId="1A1EDE82" w14:textId="77777777" w:rsidR="005A5832" w:rsidRDefault="005A583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18440"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9A208"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47BEE"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E5F14" w14:textId="77777777" w:rsidR="005A5832" w:rsidRDefault="00A10867">
      <w:pPr>
        <w:rPr>
          <w:kern w:val="2"/>
          <w:sz w:val="22"/>
          <w:szCs w:val="22"/>
          <w:lang w:val="en-US"/>
        </w:rPr>
      </w:pPr>
      <w:r>
        <w:rPr>
          <w:kern w:val="2"/>
          <w:sz w:val="22"/>
          <w:szCs w:val="22"/>
          <w:lang w:val="en-US"/>
        </w:rPr>
        <w:separator/>
      </w:r>
    </w:p>
  </w:footnote>
  <w:footnote w:type="continuationSeparator" w:id="0">
    <w:p w14:paraId="6E77ABE1" w14:textId="77777777" w:rsidR="005A5832" w:rsidRDefault="00A10867">
      <w:pPr>
        <w:rPr>
          <w:kern w:val="2"/>
          <w:sz w:val="22"/>
          <w:szCs w:val="22"/>
          <w:lang w:val="en-US"/>
        </w:rPr>
      </w:pPr>
      <w:r>
        <w:rPr>
          <w:kern w:val="2"/>
          <w:sz w:val="22"/>
          <w:szCs w:val="22"/>
          <w:lang w:val="en-US"/>
        </w:rPr>
        <w:continuationSeparator/>
      </w:r>
    </w:p>
  </w:footnote>
  <w:footnote w:type="continuationNotice" w:id="1">
    <w:p w14:paraId="1203CA45" w14:textId="77777777" w:rsidR="005A5832" w:rsidRDefault="005A583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C9715" w14:textId="77777777" w:rsidR="005A5832" w:rsidRDefault="005A5832">
    <w:pPr>
      <w:tabs>
        <w:tab w:val="center" w:pos="4680"/>
        <w:tab w:val="right" w:pos="9360"/>
      </w:tabs>
      <w:spacing w:after="160" w:line="259" w:lineRule="auto"/>
      <w:rPr>
        <w:kern w:val="2"/>
        <w:sz w:val="22"/>
        <w:szCs w:val="22"/>
        <w:lang w:val="en-US"/>
      </w:rPr>
    </w:pPr>
  </w:p>
  <w:p w14:paraId="25DCCCFC"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C38C5"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8267C"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05627"/>
    <w:multiLevelType w:val="multilevel"/>
    <w:tmpl w:val="CAE8B894"/>
    <w:lvl w:ilvl="0">
      <w:start w:val="3"/>
      <w:numFmt w:val="decimal"/>
      <w:lvlText w:val="%1."/>
      <w:lvlJc w:val="left"/>
      <w:pPr>
        <w:ind w:left="360" w:hanging="360"/>
      </w:pPr>
      <w:rPr>
        <w:rFonts w:hint="default"/>
        <w:color w:val="0D0D0D"/>
      </w:rPr>
    </w:lvl>
    <w:lvl w:ilvl="1">
      <w:start w:val="1"/>
      <w:numFmt w:val="decimal"/>
      <w:lvlText w:val="%1.%2."/>
      <w:lvlJc w:val="left"/>
      <w:pPr>
        <w:ind w:left="1636" w:hanging="360"/>
      </w:pPr>
      <w:rPr>
        <w:rFonts w:hint="default"/>
        <w:color w:val="0D0D0D"/>
      </w:rPr>
    </w:lvl>
    <w:lvl w:ilvl="2">
      <w:start w:val="1"/>
      <w:numFmt w:val="decimal"/>
      <w:lvlText w:val="%1.%2.%3."/>
      <w:lvlJc w:val="left"/>
      <w:pPr>
        <w:ind w:left="2160" w:hanging="720"/>
      </w:pPr>
      <w:rPr>
        <w:rFonts w:hint="default"/>
        <w:color w:val="0D0D0D"/>
      </w:rPr>
    </w:lvl>
    <w:lvl w:ilvl="3">
      <w:start w:val="1"/>
      <w:numFmt w:val="decimal"/>
      <w:lvlText w:val="%1.%2.%3.%4."/>
      <w:lvlJc w:val="left"/>
      <w:pPr>
        <w:ind w:left="2880" w:hanging="720"/>
      </w:pPr>
      <w:rPr>
        <w:rFonts w:hint="default"/>
        <w:color w:val="0D0D0D"/>
      </w:rPr>
    </w:lvl>
    <w:lvl w:ilvl="4">
      <w:start w:val="1"/>
      <w:numFmt w:val="decimal"/>
      <w:lvlText w:val="%1.%2.%3.%4.%5."/>
      <w:lvlJc w:val="left"/>
      <w:pPr>
        <w:ind w:left="3960" w:hanging="1080"/>
      </w:pPr>
      <w:rPr>
        <w:rFonts w:hint="default"/>
        <w:color w:val="0D0D0D"/>
      </w:rPr>
    </w:lvl>
    <w:lvl w:ilvl="5">
      <w:start w:val="1"/>
      <w:numFmt w:val="decimal"/>
      <w:lvlText w:val="%1.%2.%3.%4.%5.%6."/>
      <w:lvlJc w:val="left"/>
      <w:pPr>
        <w:ind w:left="4680" w:hanging="1080"/>
      </w:pPr>
      <w:rPr>
        <w:rFonts w:hint="default"/>
        <w:color w:val="0D0D0D"/>
      </w:rPr>
    </w:lvl>
    <w:lvl w:ilvl="6">
      <w:start w:val="1"/>
      <w:numFmt w:val="decimal"/>
      <w:lvlText w:val="%1.%2.%3.%4.%5.%6.%7."/>
      <w:lvlJc w:val="left"/>
      <w:pPr>
        <w:ind w:left="5760" w:hanging="1440"/>
      </w:pPr>
      <w:rPr>
        <w:rFonts w:hint="default"/>
        <w:color w:val="0D0D0D"/>
      </w:rPr>
    </w:lvl>
    <w:lvl w:ilvl="7">
      <w:start w:val="1"/>
      <w:numFmt w:val="decimal"/>
      <w:lvlText w:val="%1.%2.%3.%4.%5.%6.%7.%8."/>
      <w:lvlJc w:val="left"/>
      <w:pPr>
        <w:ind w:left="6480" w:hanging="1440"/>
      </w:pPr>
      <w:rPr>
        <w:rFonts w:hint="default"/>
        <w:color w:val="0D0D0D"/>
      </w:rPr>
    </w:lvl>
    <w:lvl w:ilvl="8">
      <w:start w:val="1"/>
      <w:numFmt w:val="decimal"/>
      <w:lvlText w:val="%1.%2.%3.%4.%5.%6.%7.%8.%9."/>
      <w:lvlJc w:val="left"/>
      <w:pPr>
        <w:ind w:left="7560" w:hanging="1800"/>
      </w:pPr>
      <w:rPr>
        <w:rFonts w:hint="default"/>
        <w:color w:val="0D0D0D"/>
      </w:rPr>
    </w:lvl>
  </w:abstractNum>
  <w:abstractNum w:abstractNumId="1" w15:restartNumberingAfterBreak="0">
    <w:nsid w:val="19242119"/>
    <w:multiLevelType w:val="multilevel"/>
    <w:tmpl w:val="018CD808"/>
    <w:lvl w:ilvl="0">
      <w:start w:val="16"/>
      <w:numFmt w:val="decimal"/>
      <w:lvlText w:val="%1."/>
      <w:lvlJc w:val="left"/>
      <w:pPr>
        <w:ind w:left="1353" w:hanging="360"/>
      </w:pPr>
      <w:rPr>
        <w:rFonts w:hint="default"/>
        <w:b w:val="0"/>
        <w:bCs/>
        <w:color w:val="auto"/>
      </w:rPr>
    </w:lvl>
    <w:lvl w:ilvl="1">
      <w:start w:val="1"/>
      <w:numFmt w:val="decimal"/>
      <w:isLgl/>
      <w:lvlText w:val="%1.%2."/>
      <w:lvlJc w:val="left"/>
      <w:pPr>
        <w:ind w:left="840" w:hanging="480"/>
      </w:pPr>
      <w:rPr>
        <w:rFonts w:hint="default"/>
        <w:b w:val="0"/>
        <w:bCs/>
      </w:rPr>
    </w:lvl>
    <w:lvl w:ilvl="2">
      <w:start w:val="1"/>
      <w:numFmt w:val="decimal"/>
      <w:isLgl/>
      <w:lvlText w:val="%1.%2.%3."/>
      <w:lvlJc w:val="left"/>
      <w:pPr>
        <w:ind w:left="1080" w:hanging="720"/>
      </w:pPr>
      <w:rPr>
        <w:rFonts w:hint="default"/>
        <w:b w:val="0"/>
        <w:bCs/>
      </w:rPr>
    </w:lvl>
    <w:lvl w:ilvl="3">
      <w:start w:val="1"/>
      <w:numFmt w:val="decimalZero"/>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22F9B"/>
    <w:multiLevelType w:val="hybridMultilevel"/>
    <w:tmpl w:val="DA8E2CB2"/>
    <w:lvl w:ilvl="0" w:tplc="3B3031A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F263A7A"/>
    <w:multiLevelType w:val="multilevel"/>
    <w:tmpl w:val="8D7C46AA"/>
    <w:lvl w:ilvl="0">
      <w:start w:val="4"/>
      <w:numFmt w:val="decimal"/>
      <w:lvlText w:val="%1."/>
      <w:lvlJc w:val="left"/>
      <w:pPr>
        <w:ind w:left="6881" w:hanging="360"/>
      </w:pPr>
      <w:rPr>
        <w:b w:val="0"/>
        <w:color w:val="000000"/>
        <w:sz w:val="24"/>
        <w:szCs w:val="24"/>
      </w:rPr>
    </w:lvl>
    <w:lvl w:ilvl="1">
      <w:start w:val="1"/>
      <w:numFmt w:val="decimal"/>
      <w:lvlText w:val="%1.%2."/>
      <w:lvlJc w:val="left"/>
      <w:pPr>
        <w:ind w:left="5321" w:hanging="360"/>
      </w:pPr>
      <w:rPr>
        <w:b w:val="0"/>
        <w:color w:val="auto"/>
        <w:sz w:val="24"/>
        <w:szCs w:val="24"/>
      </w:rPr>
    </w:lvl>
    <w:lvl w:ilvl="2">
      <w:start w:val="1"/>
      <w:numFmt w:val="decimal"/>
      <w:lvlText w:val="%1.%2.%3."/>
      <w:lvlJc w:val="left"/>
      <w:pPr>
        <w:ind w:left="4263" w:hanging="720"/>
      </w:pPr>
      <w:rPr>
        <w:sz w:val="24"/>
        <w:szCs w:val="24"/>
      </w:rPr>
    </w:lvl>
    <w:lvl w:ilvl="3">
      <w:start w:val="1"/>
      <w:numFmt w:val="decimal"/>
      <w:lvlText w:val="%1.%2.%3.%4."/>
      <w:lvlJc w:val="left"/>
      <w:pPr>
        <w:ind w:left="4263" w:hanging="720"/>
      </w:pPr>
    </w:lvl>
    <w:lvl w:ilvl="4">
      <w:start w:val="1"/>
      <w:numFmt w:val="decimal"/>
      <w:lvlText w:val="%1.%2.%3.%4.%5."/>
      <w:lvlJc w:val="left"/>
      <w:pPr>
        <w:ind w:left="4623" w:hanging="1080"/>
      </w:pPr>
    </w:lvl>
    <w:lvl w:ilvl="5">
      <w:start w:val="1"/>
      <w:numFmt w:val="decimal"/>
      <w:lvlText w:val="%1.%2.%3.%4.%5.%6."/>
      <w:lvlJc w:val="left"/>
      <w:pPr>
        <w:ind w:left="4623" w:hanging="1080"/>
      </w:pPr>
    </w:lvl>
    <w:lvl w:ilvl="6">
      <w:start w:val="1"/>
      <w:numFmt w:val="decimal"/>
      <w:lvlText w:val="%1.%2.%3.%4.%5.%6.%7."/>
      <w:lvlJc w:val="left"/>
      <w:pPr>
        <w:ind w:left="4623" w:hanging="1080"/>
      </w:pPr>
    </w:lvl>
    <w:lvl w:ilvl="7">
      <w:start w:val="1"/>
      <w:numFmt w:val="decimal"/>
      <w:lvlText w:val="%1.%2.%3.%4.%5.%6.%7.%8."/>
      <w:lvlJc w:val="left"/>
      <w:pPr>
        <w:ind w:left="4983" w:hanging="1440"/>
      </w:pPr>
    </w:lvl>
    <w:lvl w:ilvl="8">
      <w:start w:val="1"/>
      <w:numFmt w:val="decimal"/>
      <w:lvlText w:val="%1.%2.%3.%4.%5.%6.%7.%8.%9."/>
      <w:lvlJc w:val="left"/>
      <w:pPr>
        <w:ind w:left="4983" w:hanging="1440"/>
      </w:pPr>
    </w:lvl>
  </w:abstractNum>
  <w:abstractNum w:abstractNumId="4" w15:restartNumberingAfterBreak="0">
    <w:nsid w:val="7F554447"/>
    <w:multiLevelType w:val="multilevel"/>
    <w:tmpl w:val="273C8532"/>
    <w:lvl w:ilvl="0">
      <w:start w:val="6"/>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817"/>
    <w:rsid w:val="0006183B"/>
    <w:rsid w:val="000F0A1A"/>
    <w:rsid w:val="0013775A"/>
    <w:rsid w:val="00221754"/>
    <w:rsid w:val="0024517A"/>
    <w:rsid w:val="00250EC5"/>
    <w:rsid w:val="00282A96"/>
    <w:rsid w:val="002C0712"/>
    <w:rsid w:val="002C3EDE"/>
    <w:rsid w:val="002C7842"/>
    <w:rsid w:val="003104BC"/>
    <w:rsid w:val="00371494"/>
    <w:rsid w:val="00373F70"/>
    <w:rsid w:val="003E252C"/>
    <w:rsid w:val="004A1DFA"/>
    <w:rsid w:val="00521583"/>
    <w:rsid w:val="00530B14"/>
    <w:rsid w:val="00536881"/>
    <w:rsid w:val="00544416"/>
    <w:rsid w:val="00565829"/>
    <w:rsid w:val="00567389"/>
    <w:rsid w:val="005A5832"/>
    <w:rsid w:val="005C24BD"/>
    <w:rsid w:val="005E771C"/>
    <w:rsid w:val="005F5B23"/>
    <w:rsid w:val="006458E6"/>
    <w:rsid w:val="00675E29"/>
    <w:rsid w:val="00683E6F"/>
    <w:rsid w:val="006916B2"/>
    <w:rsid w:val="006A302C"/>
    <w:rsid w:val="006A4715"/>
    <w:rsid w:val="006B1F7F"/>
    <w:rsid w:val="006F0BD8"/>
    <w:rsid w:val="00725EFB"/>
    <w:rsid w:val="00746EE5"/>
    <w:rsid w:val="007B50E3"/>
    <w:rsid w:val="007E5B21"/>
    <w:rsid w:val="007F761E"/>
    <w:rsid w:val="00881DC4"/>
    <w:rsid w:val="009217AE"/>
    <w:rsid w:val="00922196"/>
    <w:rsid w:val="00980385"/>
    <w:rsid w:val="009C0FAA"/>
    <w:rsid w:val="009C739E"/>
    <w:rsid w:val="00A10867"/>
    <w:rsid w:val="00A21E2F"/>
    <w:rsid w:val="00AE7689"/>
    <w:rsid w:val="00B91E4C"/>
    <w:rsid w:val="00BA77ED"/>
    <w:rsid w:val="00BD0D84"/>
    <w:rsid w:val="00BF7C80"/>
    <w:rsid w:val="00C24D2B"/>
    <w:rsid w:val="00C25F9C"/>
    <w:rsid w:val="00C43928"/>
    <w:rsid w:val="00C57A6B"/>
    <w:rsid w:val="00C90D10"/>
    <w:rsid w:val="00CA4DDD"/>
    <w:rsid w:val="00CC6178"/>
    <w:rsid w:val="00D45203"/>
    <w:rsid w:val="00D73067"/>
    <w:rsid w:val="00DC10BC"/>
    <w:rsid w:val="00DC6737"/>
    <w:rsid w:val="00E05011"/>
    <w:rsid w:val="00E35136"/>
    <w:rsid w:val="00EA55E6"/>
    <w:rsid w:val="00EC3F28"/>
    <w:rsid w:val="00ED5B0F"/>
    <w:rsid w:val="00ED5FCB"/>
    <w:rsid w:val="00F2233B"/>
    <w:rsid w:val="00FC5254"/>
    <w:rsid w:val="00FD4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B1AC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9C0FAA"/>
    <w:rPr>
      <w:color w:val="0563C1" w:themeColor="hyperlink"/>
      <w:u w:val="single"/>
    </w:rPr>
  </w:style>
  <w:style w:type="character" w:styleId="Neapdorotaspaminjimas">
    <w:name w:val="Unresolved Mention"/>
    <w:basedOn w:val="Numatytasispastraiposriftas"/>
    <w:uiPriority w:val="99"/>
    <w:semiHidden/>
    <w:unhideWhenUsed/>
    <w:rsid w:val="009C0FAA"/>
    <w:rPr>
      <w:color w:val="605E5C"/>
      <w:shd w:val="clear" w:color="auto" w:fill="E1DFDD"/>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qFormat/>
    <w:rsid w:val="0006183B"/>
    <w:pPr>
      <w:ind w:left="720"/>
      <w:contextualSpacing/>
    </w:pPr>
    <w:rPr>
      <w:sz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06183B"/>
    <w:rPr>
      <w:sz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29159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gina.zavjalova@klaiped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1c713a7c-8a7c-4327-be4a-3e364f1677f1"/>
    <ds:schemaRef ds:uri="http://purl.org/dc/elements/1.1/"/>
    <ds:schemaRef ds:uri="6255fc34-32b5-4914-9001-6e016d400544"/>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9</Pages>
  <Words>11234</Words>
  <Characters>6404</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17603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Gitana Marčienė</cp:lastModifiedBy>
  <cp:revision>19</cp:revision>
  <dcterms:created xsi:type="dcterms:W3CDTF">2025-12-12T12:47:00Z</dcterms:created>
  <dcterms:modified xsi:type="dcterms:W3CDTF">2025-12-22T07:38:00Z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