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25A75" w14:textId="77777777" w:rsidR="000A1A17" w:rsidRPr="000A1A17" w:rsidRDefault="000A1A17" w:rsidP="000A1A17">
      <w:pPr>
        <w:spacing w:after="0" w:line="240" w:lineRule="auto"/>
        <w:jc w:val="both"/>
        <w:rPr>
          <w:rFonts w:ascii="Times New Roman" w:eastAsia="Times New Roman" w:hAnsi="Times New Roman" w:cs="Times New Roman"/>
          <w:b/>
          <w:kern w:val="0"/>
          <w:sz w:val="24"/>
          <w:szCs w:val="24"/>
          <w:lang w:eastAsia="lt-LT"/>
          <w14:ligatures w14:val="none"/>
        </w:rPr>
      </w:pPr>
      <w:r w:rsidRPr="000A1A17">
        <w:rPr>
          <w:rFonts w:ascii="Times New Roman" w:eastAsia="Times New Roman" w:hAnsi="Times New Roman" w:cs="Times New Roman"/>
          <w:b/>
          <w:kern w:val="0"/>
          <w:sz w:val="24"/>
          <w:szCs w:val="24"/>
          <w:lang w:eastAsia="lt-LT"/>
          <w14:ligatures w14:val="none"/>
        </w:rPr>
        <w:t>ATSAKYMAS Į PAKLAUSIMĄ</w:t>
      </w:r>
    </w:p>
    <w:p w14:paraId="1AA52475" w14:textId="77777777" w:rsidR="000A1A17" w:rsidRPr="000A1A17" w:rsidRDefault="000A1A17" w:rsidP="000A1A17">
      <w:pPr>
        <w:spacing w:after="0" w:line="240" w:lineRule="auto"/>
        <w:jc w:val="both"/>
        <w:rPr>
          <w:rFonts w:ascii="Times New Roman" w:eastAsia="Times New Roman" w:hAnsi="Times New Roman" w:cs="Times New Roman"/>
          <w:b/>
          <w:kern w:val="0"/>
          <w:sz w:val="24"/>
          <w:szCs w:val="24"/>
          <w:u w:val="single"/>
          <w:lang w:eastAsia="lt-LT"/>
          <w14:ligatures w14:val="none"/>
        </w:rPr>
      </w:pPr>
    </w:p>
    <w:p w14:paraId="4C7449D6" w14:textId="77777777" w:rsidR="000A1A17" w:rsidRPr="000A1A17" w:rsidRDefault="000A1A17" w:rsidP="000A1A17">
      <w:pPr>
        <w:spacing w:after="0" w:line="240" w:lineRule="auto"/>
        <w:ind w:left="720" w:hanging="720"/>
        <w:contextualSpacing/>
        <w:jc w:val="both"/>
        <w:rPr>
          <w:rFonts w:ascii="Times New Roman" w:eastAsia="Times New Roman" w:hAnsi="Times New Roman" w:cs="Times New Roman"/>
          <w:b/>
          <w:bCs/>
          <w:kern w:val="0"/>
          <w:sz w:val="24"/>
          <w:szCs w:val="24"/>
          <w:lang w:eastAsia="lt-LT"/>
          <w14:ligatures w14:val="none"/>
        </w:rPr>
      </w:pPr>
      <w:r w:rsidRPr="000A1A17">
        <w:rPr>
          <w:rFonts w:ascii="Times New Roman" w:eastAsia="Times New Roman" w:hAnsi="Times New Roman" w:cs="Times New Roman"/>
          <w:b/>
          <w:bCs/>
          <w:kern w:val="0"/>
          <w:sz w:val="24"/>
          <w:szCs w:val="24"/>
          <w:lang w:eastAsia="lt-LT"/>
          <w14:ligatures w14:val="none"/>
        </w:rPr>
        <w:t>KLAUSIMAS:</w:t>
      </w:r>
    </w:p>
    <w:p w14:paraId="24416C76" w14:textId="77777777" w:rsidR="000A1A17" w:rsidRPr="000A1A17" w:rsidRDefault="000A1A17" w:rsidP="000A1A17">
      <w:pPr>
        <w:tabs>
          <w:tab w:val="left" w:pos="709"/>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0A1A17">
        <w:rPr>
          <w:rFonts w:ascii="Times New Roman" w:eastAsia="Times New Roman" w:hAnsi="Times New Roman" w:cs="Times New Roman"/>
          <w:kern w:val="0"/>
          <w:sz w:val="24"/>
          <w:szCs w:val="24"/>
          <w:lang w:eastAsia="lt-LT"/>
          <w14:ligatures w14:val="none"/>
        </w:rPr>
        <w:t>„Laba diena,</w:t>
      </w:r>
    </w:p>
    <w:p w14:paraId="7CEABCE9" w14:textId="77777777" w:rsidR="000A1A17" w:rsidRPr="000A1A17" w:rsidRDefault="000A1A17" w:rsidP="000A1A17">
      <w:pPr>
        <w:tabs>
          <w:tab w:val="left" w:pos="709"/>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0A1A17">
        <w:rPr>
          <w:rFonts w:ascii="Times New Roman" w:eastAsia="Times New Roman" w:hAnsi="Times New Roman" w:cs="Times New Roman"/>
          <w:kern w:val="0"/>
          <w:sz w:val="24"/>
          <w:szCs w:val="24"/>
          <w:lang w:eastAsia="lt-LT"/>
          <w14:ligatures w14:val="none"/>
        </w:rPr>
        <w:t>prašome patikslinti šias pirkimo sąlygas:</w:t>
      </w:r>
    </w:p>
    <w:p w14:paraId="545E32E0" w14:textId="77777777" w:rsidR="000A1A17" w:rsidRPr="000A1A17" w:rsidRDefault="000A1A17" w:rsidP="000A1A17">
      <w:pPr>
        <w:tabs>
          <w:tab w:val="left" w:pos="709"/>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0A1A17">
        <w:rPr>
          <w:rFonts w:ascii="Times New Roman" w:eastAsia="Times New Roman" w:hAnsi="Times New Roman" w:cs="Times New Roman"/>
          <w:kern w:val="0"/>
          <w:sz w:val="24"/>
          <w:szCs w:val="24"/>
          <w:lang w:eastAsia="lt-LT"/>
          <w14:ligatures w14:val="none"/>
        </w:rPr>
        <w:t>1. Jei papildomai prie TS yra nurodytas reikalavimas: „Tiekėjo siūloma LED ekranų sistema negali viršyti brėžinyje (techninės specifikacijos priedas - teikiamas atskiru failu su kitais pirkimo dokumentais), konkrečiuose kabinimo taškuose nurodytų svorio ribų. Įrodymui tiekėjas, kartu su pasiūlymu, turi pateikti siūlomos LED ekranų sistemos pakabinimo schemą/brėžinį su konkrečiuose kabinimo taškuose nurodytais svoriais, kad Perkančioji organizacija galėtų įsitikinti, jog tiekėjo siūloma LED ekranų sistema neviršys pridedamame brėžinyje, atitinkamuose kabinimo taškuose nurodytų svorio ribų.“ - kodėl techninėje specifikacijoje yra papildomai apribojamas LED ekrano kabinos svoris „Ne daugiau 6,5 kg.“</w:t>
      </w:r>
    </w:p>
    <w:p w14:paraId="3CD29B82" w14:textId="77777777" w:rsidR="000A1A17" w:rsidRPr="000A1A17" w:rsidRDefault="000A1A17" w:rsidP="000A1A17">
      <w:pPr>
        <w:tabs>
          <w:tab w:val="left" w:pos="709"/>
        </w:tabs>
        <w:spacing w:after="0" w:line="240" w:lineRule="auto"/>
        <w:ind w:firstLine="426"/>
        <w:jc w:val="both"/>
        <w:rPr>
          <w:rFonts w:ascii="Times New Roman" w:eastAsia="Times New Roman" w:hAnsi="Times New Roman" w:cs="Times New Roman"/>
          <w:kern w:val="0"/>
          <w:sz w:val="24"/>
          <w:szCs w:val="24"/>
          <w:lang w:eastAsia="lt-LT"/>
          <w14:ligatures w14:val="none"/>
        </w:rPr>
      </w:pPr>
      <w:r w:rsidRPr="000A1A17">
        <w:rPr>
          <w:rFonts w:ascii="Times New Roman" w:eastAsia="Times New Roman" w:hAnsi="Times New Roman" w:cs="Times New Roman"/>
          <w:kern w:val="0"/>
          <w:sz w:val="24"/>
          <w:szCs w:val="24"/>
          <w:lang w:eastAsia="lt-LT"/>
          <w14:ligatures w14:val="none"/>
        </w:rPr>
        <w:t>Suprantame, kad šis parametras yra aktualus, kuomet tai nėra instaliacija ir ekranas naudojamas mobiliai, tačiau šiuo atveju šis reikalavimas yra išskirtinai perteklinis. Pažymėtina, kad Perkančioji organizacija privalo racionaliai naudoti viešajam pirkimui skirtas lėšas, o perteklinių sąlygų pateikimas, sukuria prielaidas konkurencijos ribojimui. Prašome atsisakyti šio reikalavimo arba leisti siūlyti LED ekranus, kurių kabinos svoris ne daugiau 8 kg / vnt.“</w:t>
      </w:r>
    </w:p>
    <w:p w14:paraId="76A4A5C9" w14:textId="77777777" w:rsidR="000A1A17" w:rsidRPr="000A1A17" w:rsidRDefault="000A1A17" w:rsidP="000A1A17">
      <w:pPr>
        <w:spacing w:after="0" w:line="240" w:lineRule="auto"/>
        <w:ind w:left="720" w:hanging="720"/>
        <w:contextualSpacing/>
        <w:jc w:val="both"/>
        <w:rPr>
          <w:rFonts w:ascii="Times New Roman" w:eastAsia="Times New Roman" w:hAnsi="Times New Roman" w:cs="Times New Roman"/>
          <w:kern w:val="0"/>
          <w:sz w:val="24"/>
          <w:szCs w:val="24"/>
          <w:lang w:eastAsia="lt-LT"/>
          <w14:ligatures w14:val="none"/>
        </w:rPr>
      </w:pPr>
    </w:p>
    <w:p w14:paraId="25790EE0" w14:textId="77777777" w:rsidR="000A1A17" w:rsidRPr="000A1A17" w:rsidRDefault="000A1A17" w:rsidP="000A1A17">
      <w:pPr>
        <w:spacing w:after="0" w:line="240" w:lineRule="auto"/>
        <w:ind w:left="720" w:hanging="720"/>
        <w:contextualSpacing/>
        <w:jc w:val="both"/>
        <w:rPr>
          <w:rFonts w:ascii="Times New Roman" w:eastAsia="Times New Roman" w:hAnsi="Times New Roman" w:cs="Times New Roman"/>
          <w:b/>
          <w:bCs/>
          <w:kern w:val="0"/>
          <w:sz w:val="24"/>
          <w:szCs w:val="24"/>
          <w:lang w:eastAsia="lt-LT"/>
          <w14:ligatures w14:val="none"/>
        </w:rPr>
      </w:pPr>
      <w:r w:rsidRPr="000A1A17">
        <w:rPr>
          <w:rFonts w:ascii="Times New Roman" w:eastAsia="Times New Roman" w:hAnsi="Times New Roman" w:cs="Times New Roman"/>
          <w:b/>
          <w:bCs/>
          <w:kern w:val="0"/>
          <w:sz w:val="24"/>
          <w:szCs w:val="24"/>
          <w:lang w:eastAsia="lt-LT"/>
          <w14:ligatures w14:val="none"/>
        </w:rPr>
        <w:t>ATSAKYMAS:</w:t>
      </w:r>
    </w:p>
    <w:p w14:paraId="303C6EC8" w14:textId="77777777" w:rsidR="000A1A17" w:rsidRPr="000A1A17" w:rsidRDefault="000A1A17" w:rsidP="000A1A17">
      <w:pPr>
        <w:tabs>
          <w:tab w:val="left" w:pos="709"/>
        </w:tabs>
        <w:spacing w:after="0" w:line="240" w:lineRule="auto"/>
        <w:ind w:firstLine="426"/>
        <w:contextualSpacing/>
        <w:jc w:val="both"/>
        <w:rPr>
          <w:rFonts w:ascii="Times New Roman" w:eastAsia="Calibri" w:hAnsi="Times New Roman" w:cs="Times New Roman"/>
          <w:bCs/>
          <w:kern w:val="0"/>
          <w:sz w:val="24"/>
          <w:szCs w:val="24"/>
          <w14:ligatures w14:val="none"/>
        </w:rPr>
      </w:pPr>
      <w:r w:rsidRPr="000A1A17">
        <w:rPr>
          <w:rFonts w:ascii="Times New Roman" w:eastAsia="Calibri" w:hAnsi="Times New Roman" w:cs="Times New Roman"/>
          <w:kern w:val="0"/>
          <w:sz w:val="24"/>
          <w:szCs w:val="24"/>
          <w14:ligatures w14:val="none"/>
        </w:rPr>
        <w:t>Techninės specifikacijos priede pateiktame brėžinyje nurodytos apkabos yra nurodytos bendrai ekranui ir konstrukcijoms. Kabinos svorio ribojimas (ne daugiau 6,5 kg) techninėje specifikacijoje nurodytas siekiant užtikrinti pakankamą svorio rezervą prireikus papildomų elementų ateityje. Dėl šios priežasties visas brėžinyje nurodytas svoris negali būti skirtas tik ekranui. Be to, didesnės ekrano svorio ribos lemtų poreikį naudoti sudėtingesnes pakabos konstrukcijas, kas padidintų sąnaudas. Visi techninėje specifikacijoje ir brėžinyje nurodyti reikalavimai nustatyti siekiant užtikrinti konstrukcijos stabilumą, ergonomiką, saugumą bei tinkamumą eksploatuoti prireikus papildomų elementų. Atsižvelgiant į tai, reikalavimas nebus keičiamas.</w:t>
      </w:r>
    </w:p>
    <w:p w14:paraId="09F8A6AA" w14:textId="77777777" w:rsidR="004A7A51" w:rsidRDefault="004A7A51"/>
    <w:sectPr w:rsidR="004A7A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17"/>
    <w:rsid w:val="000A1A17"/>
    <w:rsid w:val="004A7A51"/>
    <w:rsid w:val="009E2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27C8"/>
  <w15:chartTrackingRefBased/>
  <w15:docId w15:val="{122B5E7A-A2EC-4EA8-9ACB-2CA440A9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732</Characters>
  <Application>Microsoft Office Word</Application>
  <DocSecurity>0</DocSecurity>
  <Lines>6</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1</cp:revision>
  <dcterms:created xsi:type="dcterms:W3CDTF">2024-12-23T14:53:00Z</dcterms:created>
  <dcterms:modified xsi:type="dcterms:W3CDTF">2024-12-23T14:54:00Z</dcterms:modified>
</cp:coreProperties>
</file>