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DF5FF" w14:textId="50CE5322" w:rsidR="009D3FC1" w:rsidRDefault="004D7CDB">
      <w:r>
        <w:t>Atsakymai į klausimus</w:t>
      </w:r>
    </w:p>
    <w:p w14:paraId="4C2485F9" w14:textId="384A1CDF" w:rsidR="004D7CDB" w:rsidRDefault="004D7CDB">
      <w:r>
        <w:t>Klausimas:</w:t>
      </w:r>
    </w:p>
    <w:p w14:paraId="2304CE7E" w14:textId="3C167618" w:rsidR="004D7CDB" w:rsidRDefault="004D7CDB">
      <w:r w:rsidRPr="004D7CDB">
        <w:t>Norime pasitikslinti dėl matmenų Pav.4, lentelėje 5. Rinkoje yra tinkamų pamatų su labai panašiais matmenimis, skiriasi tik b2 ir b5. Norime paprašyti Jūsų, kad peržiūrėtumėte ir jei yra galimybė, pakoreguoti į b2 - 350mm, b5 - 110mm.</w:t>
      </w:r>
    </w:p>
    <w:p w14:paraId="2F5ABD84" w14:textId="467A635A" w:rsidR="004D7CDB" w:rsidRDefault="004D7CDB">
      <w:r>
        <w:t>Atsakymas:</w:t>
      </w:r>
    </w:p>
    <w:p w14:paraId="68EAA65B" w14:textId="69FDF4AD" w:rsidR="004D7CDB" w:rsidRDefault="004D7CDB">
      <w:r>
        <w:t>Pagal nustatytus reikalavimus b2 ir b5 bei nustatytas paklaidas tiekėjo siūlomi matmenys tenkina nustatytus reikalavimus.</w:t>
      </w:r>
    </w:p>
    <w:p w14:paraId="7FAA5FBF" w14:textId="7FA419F1" w:rsidR="004D7CDB" w:rsidRDefault="00BB2E62">
      <w:r>
        <w:t>Klausimas:</w:t>
      </w:r>
    </w:p>
    <w:p w14:paraId="49BEBD54" w14:textId="1AAFF16B" w:rsidR="00BB2E62" w:rsidRDefault="007D496B">
      <w:r w:rsidRPr="007D496B">
        <w:t xml:space="preserve">Dauguma maitinimo šaltinių turi galimybę reguliuoti šviesumą nuo 1% iki 100%, bet jie yra poruojami su šiek tiek mažesnės galios </w:t>
      </w:r>
      <w:proofErr w:type="spellStart"/>
      <w:r w:rsidRPr="007D496B">
        <w:t>LED'ais</w:t>
      </w:r>
      <w:proofErr w:type="spellEnd"/>
      <w:r w:rsidRPr="007D496B">
        <w:t>, dėl efektyvumo, galios svyravimų, taip pat tai neleidžia per žemai nuleisti intensyvumo, nes prie žemesnių srovių keičiasi LED charakteristikos, spalva, gali atsirasti mirguliavimas ir nestabilumai. Todėl industrijos šviestuvo minimalaus intensyvumo standartas yra apie 10%, kad šviestuvai patenkintu EN 13201 reglamentą. Reikalaujame reikalavimą formuluoti taip: „Palaikantys D4i sąsają, leidžiančia sklandžiai reguliuoti šviestuvo galią diapazone nuo 10% iki 100% vardinės galios 1% tikslumu“.</w:t>
      </w:r>
    </w:p>
    <w:p w14:paraId="5FE2B43F" w14:textId="2628232A" w:rsidR="007D496B" w:rsidRDefault="007D496B">
      <w:r>
        <w:t xml:space="preserve">Atsakymas: </w:t>
      </w:r>
    </w:p>
    <w:p w14:paraId="7BD228C7" w14:textId="426FF64B" w:rsidR="00956E7F" w:rsidRDefault="0048351B">
      <w:r>
        <w:t xml:space="preserve">Reikalavimas keičiamas į: </w:t>
      </w:r>
      <w:r w:rsidR="008B34A4" w:rsidRPr="008B34A4">
        <w:t>Palaikantys D4i sąsają, leidžiančia sklandžiai reguliuoti šviestuvo galią diapazone nuo 1</w:t>
      </w:r>
      <w:r w:rsidR="008B34A4">
        <w:t>0</w:t>
      </w:r>
      <w:r w:rsidR="008B34A4" w:rsidRPr="008B34A4">
        <w:t>% iki 100% vardinės galios 1% tikslumu ir leidžianti programuoti mažiausiai 5 scenarijus autonominiam šviestuvų veikimui bet kuriuo laiko intervalu iki 1 minutės tikslumu. Turi palaikyti  NFC technologiją.</w:t>
      </w:r>
    </w:p>
    <w:p w14:paraId="3C1676E9" w14:textId="61CB838F" w:rsidR="007D496B" w:rsidRDefault="00EB43F8">
      <w:r>
        <w:t>Klausimas:</w:t>
      </w:r>
    </w:p>
    <w:p w14:paraId="5330D6FA" w14:textId="7E96562B" w:rsidR="00EB43F8" w:rsidRDefault="00EB43F8">
      <w:r w:rsidRPr="00EB43F8">
        <w:t>Ar reikalavimas išsaugoti 5 automatinio šviesos reguliavimo scenarijus taikomas tik maitinimo šaltiniui (</w:t>
      </w:r>
      <w:proofErr w:type="spellStart"/>
      <w:r w:rsidRPr="00EB43F8">
        <w:t>driveriui</w:t>
      </w:r>
      <w:proofErr w:type="spellEnd"/>
      <w:r w:rsidRPr="00EB43F8">
        <w:t>), ar maitinimo šaltinio ir valdiklio porai? Jei sumontuotas šviestuvas veikia be valdiklio, kaip tokiu atveju būtų parenkami ir aktyvuojami skirtingi scenarijai?</w:t>
      </w:r>
    </w:p>
    <w:p w14:paraId="5DA43954" w14:textId="1FAE2334" w:rsidR="00EB43F8" w:rsidRDefault="00EB43F8">
      <w:r>
        <w:t>Atsakymas:</w:t>
      </w:r>
    </w:p>
    <w:p w14:paraId="3D76B68D" w14:textId="6AD2A6FA" w:rsidR="00826722" w:rsidRDefault="00826722">
      <w:r>
        <w:t xml:space="preserve">Reikalavimas taikomas </w:t>
      </w:r>
      <w:r w:rsidRPr="00EB43F8">
        <w:t>tik maitinimo šaltiniui (</w:t>
      </w:r>
      <w:proofErr w:type="spellStart"/>
      <w:r w:rsidRPr="00EB43F8">
        <w:t>driveriui</w:t>
      </w:r>
      <w:proofErr w:type="spellEnd"/>
      <w:r w:rsidRPr="00EB43F8">
        <w:t>)</w:t>
      </w:r>
      <w:r>
        <w:t>.</w:t>
      </w:r>
    </w:p>
    <w:p w14:paraId="3489F0C3" w14:textId="3D520E67" w:rsidR="00826722" w:rsidRDefault="00826722">
      <w:r>
        <w:t>Klausimas:</w:t>
      </w:r>
    </w:p>
    <w:p w14:paraId="51442C2D" w14:textId="168690AF" w:rsidR="00826722" w:rsidRDefault="00DA2BCF" w:rsidP="00DA2BCF">
      <w:r>
        <w:t>Prašome peržiūrėti šį reikalavimą ir leisti apšvietimo reguliavimą nuo 10proc. iki 100 proc., nes:</w:t>
      </w:r>
      <w:r>
        <w:t xml:space="preserve"> </w:t>
      </w:r>
      <w:r>
        <w:t xml:space="preserve">Esamas reikalavimas eliminuoja gerai žinomus Europos šviestuvų gamintojus ir taip be objektyvios priežasties riboja konkurenciją. Be to, apšvietimo reguliavimas iki 1 proc. reikštų, kad 60 W šviestuvo galia būtų sumažinta iki 0,6 W, o 80 </w:t>
      </w:r>
      <w:r>
        <w:lastRenderedPageBreak/>
        <w:t>W šviestuvo – iki 0,8 W. Tokios vertės neatitiktų EN 13201-1 (M6, P6, C5) standarto reikalavimų, kuriuose nustatytas minimalus apšvietos lygis.</w:t>
      </w:r>
    </w:p>
    <w:p w14:paraId="3A2C4CCE" w14:textId="578C4007" w:rsidR="00DA2BCF" w:rsidRDefault="00DA2BCF" w:rsidP="00DA2BCF">
      <w:r>
        <w:t>Atsakymas:</w:t>
      </w:r>
    </w:p>
    <w:p w14:paraId="6E5E5FD3" w14:textId="77777777" w:rsidR="00DA2BCF" w:rsidRDefault="00DA2BCF" w:rsidP="00DA2BCF">
      <w:r>
        <w:t xml:space="preserve">Reikalavimas keičiamas į: </w:t>
      </w:r>
      <w:r w:rsidRPr="008B34A4">
        <w:t>Palaikantys D4i sąsają, leidžiančia sklandžiai reguliuoti šviestuvo galią diapazone nuo 1</w:t>
      </w:r>
      <w:r>
        <w:t>0</w:t>
      </w:r>
      <w:r w:rsidRPr="008B34A4">
        <w:t>% iki 100% vardinės galios 1% tikslumu ir leidžianti programuoti mažiausiai 5 scenarijus autonominiam šviestuvų veikimui bet kuriuo laiko intervalu iki 1 minutės tikslumu. Turi palaikyti  NFC technologiją.</w:t>
      </w:r>
    </w:p>
    <w:p w14:paraId="0A8FEDE9" w14:textId="3C114696" w:rsidR="00DA2BCF" w:rsidRDefault="00DA2BCF" w:rsidP="00DA2BCF">
      <w:r>
        <w:t>Klausimas:</w:t>
      </w:r>
    </w:p>
    <w:p w14:paraId="5AAD7CA7" w14:textId="7F1D4D29" w:rsidR="00DA2BCF" w:rsidRDefault="00B80D9A" w:rsidP="00DA2BCF">
      <w:r w:rsidRPr="00B80D9A">
        <w:t>Prašome pakoreguoti perteklinį reikalavimą: QR kodas "...o prisijungus prisijungimo vardu ir slaptažodžiu turi leisti eksportuoti šviestuvo vietą į viešai prieinamus žemėlapius, leisti įvesti įrenginio aprašymus kaip atramos tipą, aukštį, bei leisti eksportą į .</w:t>
      </w:r>
      <w:proofErr w:type="spellStart"/>
      <w:r w:rsidRPr="00B80D9A">
        <w:t>csv</w:t>
      </w:r>
      <w:proofErr w:type="spellEnd"/>
      <w:r w:rsidRPr="00B80D9A">
        <w:t xml:space="preserve"> bylas."</w:t>
      </w:r>
    </w:p>
    <w:p w14:paraId="7E629C3B" w14:textId="6B69A0AA" w:rsidR="00B80D9A" w:rsidRDefault="00B80D9A" w:rsidP="00DA2BCF">
      <w:r>
        <w:t>Atsakymas:</w:t>
      </w:r>
    </w:p>
    <w:p w14:paraId="5E670D2A" w14:textId="72EA1EDC" w:rsidR="00B80D9A" w:rsidRDefault="00E65FD8" w:rsidP="00DA2BCF">
      <w:r>
        <w:t xml:space="preserve">QR kodo reikalavimas keičiamas nebus. </w:t>
      </w:r>
      <w:r w:rsidR="00525DEB" w:rsidRPr="00525DEB">
        <w:t xml:space="preserve">QR kodai gatvės šviestuvuose reikalingi greitam ir efektyviam informacijos pateikimui: jie leidžia gyventojams lengvai pranešti apie gedimus, gauti informaciją apie apšvietimo sistemos būklę, sužinoti apie numatomus remonto darbus, o </w:t>
      </w:r>
      <w:r w:rsidR="00525DEB">
        <w:t>perkančiajai organizacijai</w:t>
      </w:r>
      <w:r w:rsidR="00525DEB" w:rsidRPr="00525DEB">
        <w:t xml:space="preserve"> – valdyti infrastruktūrą ir teikti gyventojams aktualią informaciją</w:t>
      </w:r>
      <w:r w:rsidR="00525DEB">
        <w:t>.</w:t>
      </w:r>
    </w:p>
    <w:p w14:paraId="701DCCB9" w14:textId="77777777" w:rsidR="00ED57EE" w:rsidRDefault="00ED57EE" w:rsidP="00DA2BCF"/>
    <w:p w14:paraId="0DAAF0F4" w14:textId="27185803" w:rsidR="00EB43F8" w:rsidRPr="00826722" w:rsidRDefault="004F6C20">
      <w:r w:rsidRPr="000F64BB">
        <w:rPr>
          <w:rFonts w:ascii="Times New Roman" w:hAnsi="Times New Roman" w:cs="Times New Roman"/>
        </w:rPr>
        <w:t>Informuojame, kad atnaujinta techninė specifikacija skelbiam</w:t>
      </w:r>
      <w:r>
        <w:rPr>
          <w:rFonts w:ascii="Times New Roman" w:hAnsi="Times New Roman" w:cs="Times New Roman"/>
        </w:rPr>
        <w:t>a</w:t>
      </w:r>
      <w:r w:rsidRPr="000F64BB">
        <w:rPr>
          <w:rFonts w:ascii="Times New Roman" w:hAnsi="Times New Roman" w:cs="Times New Roman"/>
        </w:rPr>
        <w:t xml:space="preserve"> CVP IS.</w:t>
      </w:r>
    </w:p>
    <w:sectPr w:rsidR="00EB43F8" w:rsidRPr="0082672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DB"/>
    <w:rsid w:val="00126A50"/>
    <w:rsid w:val="0038702B"/>
    <w:rsid w:val="0048351B"/>
    <w:rsid w:val="004D7CDB"/>
    <w:rsid w:val="004F6C20"/>
    <w:rsid w:val="00525DEB"/>
    <w:rsid w:val="006865D3"/>
    <w:rsid w:val="00713CC0"/>
    <w:rsid w:val="007D496B"/>
    <w:rsid w:val="00826722"/>
    <w:rsid w:val="008B34A4"/>
    <w:rsid w:val="0092473B"/>
    <w:rsid w:val="00956E7F"/>
    <w:rsid w:val="009D3FC1"/>
    <w:rsid w:val="00B80D9A"/>
    <w:rsid w:val="00BB2E62"/>
    <w:rsid w:val="00D90F2D"/>
    <w:rsid w:val="00DA2BCF"/>
    <w:rsid w:val="00E65FD8"/>
    <w:rsid w:val="00EB43F8"/>
    <w:rsid w:val="00E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61D3C"/>
  <w15:chartTrackingRefBased/>
  <w15:docId w15:val="{85914D4F-AFD9-47FF-9FBF-894B8B35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CF"/>
  </w:style>
  <w:style w:type="paragraph" w:styleId="Heading1">
    <w:name w:val="heading 1"/>
    <w:basedOn w:val="Normal"/>
    <w:next w:val="Normal"/>
    <w:link w:val="Heading1Char"/>
    <w:uiPriority w:val="9"/>
    <w:qFormat/>
    <w:rsid w:val="004D7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CDB"/>
    <w:rPr>
      <w:rFonts w:eastAsiaTheme="majorEastAsia" w:cstheme="majorBidi"/>
      <w:color w:val="272727" w:themeColor="text1" w:themeTint="D8"/>
    </w:rPr>
  </w:style>
  <w:style w:type="paragraph" w:styleId="Title">
    <w:name w:val="Title"/>
    <w:basedOn w:val="Normal"/>
    <w:next w:val="Normal"/>
    <w:link w:val="TitleChar"/>
    <w:uiPriority w:val="10"/>
    <w:qFormat/>
    <w:rsid w:val="004D7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CDB"/>
    <w:pPr>
      <w:spacing w:before="160"/>
      <w:jc w:val="center"/>
    </w:pPr>
    <w:rPr>
      <w:i/>
      <w:iCs/>
      <w:color w:val="404040" w:themeColor="text1" w:themeTint="BF"/>
    </w:rPr>
  </w:style>
  <w:style w:type="character" w:customStyle="1" w:styleId="QuoteChar">
    <w:name w:val="Quote Char"/>
    <w:basedOn w:val="DefaultParagraphFont"/>
    <w:link w:val="Quote"/>
    <w:uiPriority w:val="29"/>
    <w:rsid w:val="004D7CDB"/>
    <w:rPr>
      <w:i/>
      <w:iCs/>
      <w:color w:val="404040" w:themeColor="text1" w:themeTint="BF"/>
    </w:rPr>
  </w:style>
  <w:style w:type="paragraph" w:styleId="ListParagraph">
    <w:name w:val="List Paragraph"/>
    <w:basedOn w:val="Normal"/>
    <w:uiPriority w:val="34"/>
    <w:qFormat/>
    <w:rsid w:val="004D7CDB"/>
    <w:pPr>
      <w:ind w:left="720"/>
      <w:contextualSpacing/>
    </w:pPr>
  </w:style>
  <w:style w:type="character" w:styleId="IntenseEmphasis">
    <w:name w:val="Intense Emphasis"/>
    <w:basedOn w:val="DefaultParagraphFont"/>
    <w:uiPriority w:val="21"/>
    <w:qFormat/>
    <w:rsid w:val="004D7CDB"/>
    <w:rPr>
      <w:i/>
      <w:iCs/>
      <w:color w:val="0F4761" w:themeColor="accent1" w:themeShade="BF"/>
    </w:rPr>
  </w:style>
  <w:style w:type="paragraph" w:styleId="IntenseQuote">
    <w:name w:val="Intense Quote"/>
    <w:basedOn w:val="Normal"/>
    <w:next w:val="Normal"/>
    <w:link w:val="IntenseQuoteChar"/>
    <w:uiPriority w:val="30"/>
    <w:qFormat/>
    <w:rsid w:val="004D7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CDB"/>
    <w:rPr>
      <w:i/>
      <w:iCs/>
      <w:color w:val="0F4761" w:themeColor="accent1" w:themeShade="BF"/>
    </w:rPr>
  </w:style>
  <w:style w:type="character" w:styleId="IntenseReference">
    <w:name w:val="Intense Reference"/>
    <w:basedOn w:val="DefaultParagraphFont"/>
    <w:uiPriority w:val="32"/>
    <w:qFormat/>
    <w:rsid w:val="004D7C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2873</Characters>
  <DocSecurity>0</DocSecurity>
  <Lines>59</Lines>
  <Paragraphs>36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2025-12-28T14:23:00Z</dcterms:created>
  <dcterms:modified xsi:type="dcterms:W3CDTF">2025-12-30T09:16:00Z</dcterms:modified>
</cp:coreProperties>
</file>