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bookmarkStart w:id="0" w:name="_GoBack"/>
      <w:bookmarkEnd w:id="0"/>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C4F81" w:rsidRDefault="004464FB" w:rsidP="007D54D0">
      <w:pPr>
        <w:tabs>
          <w:tab w:val="right" w:leader="underscore" w:pos="8505"/>
        </w:tabs>
        <w:jc w:val="center"/>
        <w:rPr>
          <w:rFonts w:ascii="Segoe UI" w:hAnsi="Segoe UI" w:cs="Segoe UI"/>
          <w:color w:val="444444"/>
          <w:sz w:val="20"/>
          <w:szCs w:val="20"/>
        </w:rPr>
      </w:pPr>
      <w:r>
        <w:rPr>
          <w:rFonts w:ascii="Cambria" w:hAnsi="Cambria"/>
          <w:b/>
          <w:sz w:val="20"/>
          <w:szCs w:val="20"/>
        </w:rPr>
        <w:t>MEDIKAMENTAS</w:t>
      </w:r>
      <w:r w:rsidR="00BC4F81" w:rsidRPr="00BC4F81">
        <w:rPr>
          <w:rFonts w:ascii="Segoe UI" w:hAnsi="Segoe UI" w:cs="Segoe UI"/>
          <w:color w:val="444444"/>
          <w:sz w:val="20"/>
          <w:szCs w:val="20"/>
        </w:rPr>
        <w:t xml:space="preserve"> </w:t>
      </w:r>
    </w:p>
    <w:p w:rsidR="00B90A76" w:rsidRPr="007C141B" w:rsidRDefault="00BC4F81" w:rsidP="007D54D0">
      <w:pPr>
        <w:tabs>
          <w:tab w:val="right" w:leader="underscore" w:pos="8505"/>
        </w:tabs>
        <w:jc w:val="center"/>
        <w:rPr>
          <w:rFonts w:asciiTheme="majorHAnsi" w:hAnsiTheme="majorHAnsi"/>
          <w:b/>
          <w:color w:val="FF0000"/>
          <w:sz w:val="20"/>
          <w:szCs w:val="20"/>
        </w:rPr>
      </w:pPr>
      <w:r w:rsidRPr="007C141B">
        <w:rPr>
          <w:rFonts w:asciiTheme="majorHAnsi" w:hAnsiTheme="majorHAnsi" w:cs="Segoe UI"/>
          <w:b/>
          <w:color w:val="444444"/>
          <w:sz w:val="20"/>
          <w:szCs w:val="20"/>
        </w:rPr>
        <w:t>KALIUMDIHYDROGENPHOSPHAT/NATRIUMMONOHYDROGENPHOSPHAT-DIHYDRAT</w:t>
      </w:r>
      <w:r w:rsidRPr="007C141B">
        <w:rPr>
          <w:rFonts w:asciiTheme="majorHAnsi" w:hAnsiTheme="majorHAnsi"/>
          <w:b/>
          <w:sz w:val="20"/>
          <w:szCs w:val="20"/>
        </w:rPr>
        <w:t xml:space="preserve">  </w:t>
      </w:r>
    </w:p>
    <w:p w:rsidR="00D86ABC" w:rsidRPr="00BC4F81" w:rsidRDefault="00D86ABC" w:rsidP="007D54D0">
      <w:pPr>
        <w:tabs>
          <w:tab w:val="right" w:leader="underscore" w:pos="8505"/>
        </w:tabs>
        <w:jc w:val="center"/>
        <w:rPr>
          <w:rFonts w:asciiTheme="majorHAnsi" w:hAnsiTheme="majorHAnsi"/>
          <w:b/>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870540">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870540">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870540">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870540">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870540">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870540">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870540">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870540">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870540">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870540">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870540">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870540"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870540">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870540">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870540">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870540">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1" w:name="_Toc488306761"/>
      <w:bookmarkStart w:id="2" w:name="_Toc60525482"/>
      <w:bookmarkStart w:id="3" w:name="_Toc47844928"/>
      <w:bookmarkStart w:id="4" w:name="_Toc227136937"/>
      <w:r w:rsidRPr="00472EA9">
        <w:rPr>
          <w:rFonts w:ascii="Cambria" w:hAnsi="Cambria"/>
          <w:b/>
          <w:sz w:val="20"/>
        </w:rPr>
        <w:t>BENDROSIOS NUOSTATOS</w:t>
      </w:r>
      <w:bookmarkEnd w:id="1"/>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5" w:name="_Toc60525483"/>
      <w:bookmarkStart w:id="6" w:name="_Toc47844929"/>
      <w:bookmarkStart w:id="7" w:name="_Toc227136938"/>
      <w:bookmarkEnd w:id="2"/>
      <w:bookmarkEnd w:id="3"/>
      <w:bookmarkEnd w:id="4"/>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 xml:space="preserve">kamentą </w:t>
      </w:r>
      <w:r w:rsidR="00BC4F81" w:rsidRPr="00BC4F81">
        <w:rPr>
          <w:rFonts w:asciiTheme="majorHAnsi" w:hAnsiTheme="majorHAnsi" w:cs="Segoe UI"/>
          <w:color w:val="444444"/>
          <w:sz w:val="20"/>
          <w:szCs w:val="20"/>
        </w:rPr>
        <w:t>Kaliumdihydrogenphosphat/Natriummonohydrogenphosphat-Dihydrat</w:t>
      </w:r>
      <w:r w:rsidR="00B83C5E" w:rsidRPr="00BC4F81">
        <w:rPr>
          <w:rFonts w:asciiTheme="majorHAnsi" w:hAnsiTheme="majorHAnsi"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5"/>
      <w:bookmarkEnd w:id="6"/>
      <w:bookmarkEnd w:id="7"/>
      <w:bookmarkEnd w:id="8"/>
      <w:bookmarkEnd w:id="9"/>
    </w:p>
    <w:p w:rsidR="005B0020" w:rsidRPr="00472EA9" w:rsidRDefault="005B0020" w:rsidP="005B0020">
      <w:pPr>
        <w:rPr>
          <w:rFonts w:ascii="Cambria" w:hAnsi="Cambria"/>
          <w:lang w:eastAsia="lt-LT"/>
        </w:rPr>
      </w:pPr>
    </w:p>
    <w:p w:rsidR="00D769D8" w:rsidRPr="00BC4F81" w:rsidRDefault="00BC4F81" w:rsidP="00BC4F81">
      <w:pPr>
        <w:pStyle w:val="ListParagraph"/>
        <w:tabs>
          <w:tab w:val="left" w:pos="1276"/>
          <w:tab w:val="left" w:pos="1418"/>
          <w:tab w:val="left" w:pos="1560"/>
        </w:tabs>
        <w:ind w:left="0"/>
        <w:rPr>
          <w:rFonts w:asciiTheme="majorHAnsi" w:hAnsiTheme="majorHAnsi"/>
          <w:sz w:val="20"/>
          <w:szCs w:val="20"/>
        </w:rPr>
      </w:pPr>
      <w:r>
        <w:rPr>
          <w:rFonts w:ascii="Cambria" w:hAnsi="Cambria"/>
          <w:sz w:val="20"/>
          <w:szCs w:val="20"/>
        </w:rPr>
        <w:t xml:space="preserve">                      </w:t>
      </w:r>
      <w:r w:rsidR="00643FB5"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w:t>
      </w:r>
      <w:r>
        <w:rPr>
          <w:rFonts w:ascii="Cambria" w:hAnsi="Cambria"/>
          <w:sz w:val="20"/>
          <w:szCs w:val="20"/>
        </w:rPr>
        <w:t xml:space="preserve">medikamentas </w:t>
      </w:r>
      <w:r w:rsidRPr="00BC4F81">
        <w:rPr>
          <w:rFonts w:asciiTheme="majorHAnsi" w:hAnsiTheme="majorHAnsi" w:cs="Segoe UI"/>
          <w:color w:val="444444"/>
          <w:sz w:val="20"/>
          <w:szCs w:val="20"/>
        </w:rPr>
        <w:t>Kaliumdihydrogenphosphat/Natriummonohydrogenphosphat-Dihydrat</w:t>
      </w:r>
      <w:r w:rsidR="00F77309" w:rsidRPr="00BC4F81">
        <w:rPr>
          <w:rFonts w:asciiTheme="majorHAnsi" w:hAnsiTheme="majorHAnsi"/>
          <w:sz w:val="20"/>
          <w:szCs w:val="20"/>
        </w:rPr>
        <w:t>.</w:t>
      </w:r>
    </w:p>
    <w:p w:rsidR="00BA2C3A" w:rsidRPr="00472EA9" w:rsidRDefault="00BC4F81" w:rsidP="00214A90">
      <w:pPr>
        <w:pStyle w:val="Heading2"/>
        <w:numPr>
          <w:ilvl w:val="0"/>
          <w:numId w:val="0"/>
        </w:numPr>
        <w:tabs>
          <w:tab w:val="left" w:pos="1276"/>
          <w:tab w:val="left" w:pos="1418"/>
          <w:tab w:val="left" w:pos="1560"/>
        </w:tabs>
        <w:ind w:firstLine="900"/>
        <w:rPr>
          <w:rFonts w:ascii="Cambria" w:hAnsi="Cambria"/>
          <w:b/>
          <w:bCs/>
          <w:sz w:val="20"/>
        </w:rPr>
      </w:pPr>
      <w:r>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 xml:space="preserve">kamento </w:t>
      </w:r>
      <w:r w:rsidRPr="00BC4F81">
        <w:rPr>
          <w:rFonts w:asciiTheme="majorHAnsi" w:hAnsiTheme="majorHAnsi" w:cs="Segoe UI"/>
          <w:color w:val="444444"/>
          <w:sz w:val="20"/>
        </w:rPr>
        <w:t>Kaliumdihydrogenphosphat/Natriummonohydrogenphosphat-Dihydrat</w:t>
      </w:r>
      <w:r w:rsidR="00571202">
        <w:rPr>
          <w:rFonts w:ascii="Cambria" w:hAnsi="Cambria"/>
          <w:sz w:val="20"/>
        </w:rPr>
        <w:t xml:space="preserve"> pir</w:t>
      </w:r>
      <w:r w:rsidR="005B262A">
        <w:rPr>
          <w:rFonts w:ascii="Cambria" w:hAnsi="Cambria"/>
          <w:sz w:val="20"/>
        </w:rPr>
        <w:t xml:space="preserve">kimo </w:t>
      </w:r>
      <w:r w:rsidR="00574DD7" w:rsidRPr="00472EA9">
        <w:rPr>
          <w:rFonts w:ascii="Cambria" w:hAnsi="Cambria"/>
          <w:sz w:val="20"/>
        </w:rPr>
        <w:t>(Nr. </w:t>
      </w:r>
      <w:r w:rsidR="00D62ECA">
        <w:rPr>
          <w:rFonts w:ascii="Cambria" w:hAnsi="Cambria"/>
          <w:sz w:val="20"/>
        </w:rPr>
        <w:t>5883004</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870540"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870540"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870540"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870540"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01144A">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01144A">
        <w:rPr>
          <w:rFonts w:ascii="Cambria" w:hAnsi="Cambria" w:cs="Times New Roman"/>
          <w:b/>
          <w:iCs/>
          <w:color w:val="auto"/>
          <w:sz w:val="20"/>
          <w:szCs w:val="20"/>
        </w:rPr>
        <w:t>sausio 12</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01144A">
        <w:rPr>
          <w:rFonts w:ascii="Cambria" w:hAnsi="Cambria" w:cs="Times New Roman"/>
          <w:b/>
          <w:iCs/>
          <w:color w:val="auto"/>
          <w:sz w:val="20"/>
          <w:szCs w:val="20"/>
        </w:rPr>
        <w:t>9</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5"/>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04748B">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04748B">
        <w:rPr>
          <w:rFonts w:ascii="Cambria" w:hAnsi="Cambria"/>
          <w:b/>
          <w:iCs/>
          <w:sz w:val="20"/>
          <w:szCs w:val="20"/>
        </w:rPr>
        <w:t>sausio</w:t>
      </w:r>
      <w:r w:rsidR="00721370">
        <w:rPr>
          <w:rFonts w:ascii="Cambria" w:hAnsi="Cambria"/>
          <w:b/>
          <w:iCs/>
          <w:sz w:val="20"/>
          <w:szCs w:val="20"/>
        </w:rPr>
        <w:t xml:space="preserve"> 12</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721370">
        <w:rPr>
          <w:rFonts w:ascii="Cambria" w:hAnsi="Cambria"/>
          <w:b/>
          <w:iCs/>
          <w:sz w:val="20"/>
          <w:szCs w:val="20"/>
        </w:rPr>
        <w:t>9</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721370">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721370">
        <w:rPr>
          <w:rFonts w:ascii="Cambria" w:hAnsi="Cambria"/>
          <w:b/>
          <w:iCs/>
          <w:sz w:val="20"/>
          <w:szCs w:val="20"/>
          <w:u w:val="single"/>
        </w:rPr>
        <w:t>sausio</w:t>
      </w:r>
      <w:r w:rsidR="004464FB">
        <w:rPr>
          <w:rFonts w:ascii="Cambria" w:hAnsi="Cambria"/>
          <w:b/>
          <w:iCs/>
          <w:sz w:val="20"/>
          <w:szCs w:val="20"/>
          <w:u w:val="single"/>
        </w:rPr>
        <w:t xml:space="preserve"> </w:t>
      </w:r>
      <w:r w:rsidR="00721370">
        <w:rPr>
          <w:rFonts w:ascii="Cambria" w:hAnsi="Cambria"/>
          <w:b/>
          <w:iCs/>
          <w:sz w:val="20"/>
          <w:szCs w:val="20"/>
          <w:u w:val="single"/>
        </w:rPr>
        <w:t>12</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721370">
        <w:rPr>
          <w:rFonts w:ascii="Cambria" w:hAnsi="Cambria"/>
          <w:b/>
          <w:iCs/>
          <w:sz w:val="20"/>
          <w:szCs w:val="20"/>
          <w:u w:val="single"/>
        </w:rPr>
        <w:t>9</w:t>
      </w:r>
      <w:r w:rsidR="00700DED" w:rsidRPr="00BC4F81">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721370">
        <w:rPr>
          <w:rFonts w:ascii="Cambria" w:hAnsi="Cambria"/>
          <w:b/>
          <w:iCs/>
          <w:sz w:val="20"/>
          <w:szCs w:val="20"/>
          <w:u w:val="single"/>
        </w:rPr>
        <w:t>9</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BC4F81" w:rsidRDefault="004464FB" w:rsidP="00D7585C">
      <w:pPr>
        <w:tabs>
          <w:tab w:val="right" w:leader="underscore" w:pos="8505"/>
        </w:tabs>
        <w:jc w:val="center"/>
        <w:rPr>
          <w:rFonts w:asciiTheme="majorHAnsi" w:hAnsiTheme="majorHAnsi"/>
          <w:b/>
          <w:bCs/>
          <w:sz w:val="20"/>
          <w:szCs w:val="20"/>
        </w:rPr>
      </w:pPr>
      <w:r w:rsidRPr="00545CDB">
        <w:rPr>
          <w:rFonts w:ascii="Cambria" w:hAnsi="Cambria"/>
          <w:b/>
          <w:bCs/>
          <w:sz w:val="20"/>
          <w:szCs w:val="20"/>
        </w:rPr>
        <w:t xml:space="preserve">DĖL </w:t>
      </w:r>
      <w:r>
        <w:rPr>
          <w:rFonts w:ascii="Cambria" w:hAnsi="Cambria"/>
          <w:b/>
          <w:bCs/>
          <w:sz w:val="20"/>
          <w:szCs w:val="20"/>
        </w:rPr>
        <w:t xml:space="preserve">MEDIKAMENTO </w:t>
      </w:r>
      <w:r w:rsidR="00BC4F81" w:rsidRPr="00BC4F81">
        <w:rPr>
          <w:rFonts w:asciiTheme="majorHAnsi" w:hAnsiTheme="majorHAnsi" w:cs="Segoe UI"/>
          <w:b/>
          <w:color w:val="444444"/>
          <w:sz w:val="20"/>
          <w:szCs w:val="20"/>
        </w:rPr>
        <w:t>KALIUMDIHYDROGENPHOSPHAT/NATRIUMMONOHYDROGENPHOSPHAT-DIHYDRAT</w:t>
      </w:r>
      <w:r w:rsidR="00BC4F81" w:rsidRPr="00BC4F81">
        <w:rPr>
          <w:rFonts w:asciiTheme="majorHAnsi" w:hAnsiTheme="majorHAnsi"/>
          <w:b/>
          <w:bCs/>
          <w:sz w:val="20"/>
          <w:szCs w:val="20"/>
        </w:rPr>
        <w:t xml:space="preserve"> PIRKIMO</w:t>
      </w:r>
    </w:p>
    <w:p w:rsidR="0007063A" w:rsidRPr="00BC4F81" w:rsidRDefault="0007063A" w:rsidP="0007063A">
      <w:pPr>
        <w:shd w:val="clear" w:color="auto" w:fill="FFFFFF"/>
        <w:jc w:val="center"/>
        <w:rPr>
          <w:rFonts w:asciiTheme="majorHAnsi" w:hAnsiTheme="majorHAnsi"/>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lastRenderedPageBreak/>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540" w:rsidRDefault="00870540" w:rsidP="00B90A76">
      <w:r>
        <w:separator/>
      </w:r>
    </w:p>
  </w:endnote>
  <w:endnote w:type="continuationSeparator" w:id="0">
    <w:p w:rsidR="00870540" w:rsidRDefault="00870540"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1B" w:rsidRDefault="007C141B">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7C141B" w:rsidRPr="00623B65" w:rsidRDefault="00870540">
        <w:pPr>
          <w:pStyle w:val="Footer"/>
          <w:jc w:val="right"/>
          <w:rPr>
            <w:sz w:val="20"/>
          </w:rPr>
        </w:pPr>
      </w:p>
    </w:sdtContent>
  </w:sdt>
  <w:p w:rsidR="007C141B" w:rsidRDefault="007C141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540" w:rsidRDefault="00870540" w:rsidP="00B90A76">
      <w:r>
        <w:separator/>
      </w:r>
    </w:p>
  </w:footnote>
  <w:footnote w:type="continuationSeparator" w:id="0">
    <w:p w:rsidR="00870540" w:rsidRDefault="00870540" w:rsidP="00B90A76">
      <w:r>
        <w:continuationSeparator/>
      </w:r>
    </w:p>
  </w:footnote>
  <w:footnote w:id="1">
    <w:p w:rsidR="007C141B" w:rsidRPr="00BA5459" w:rsidRDefault="007C141B"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141B" w:rsidRPr="00BA5459" w:rsidRDefault="007C141B"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7C141B" w:rsidRPr="00BA5459" w:rsidRDefault="007C141B"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141B" w:rsidRDefault="007C141B" w:rsidP="005C1BD0">
      <w:pPr>
        <w:pStyle w:val="FootnoteText"/>
      </w:pPr>
    </w:p>
  </w:footnote>
  <w:footnote w:id="2">
    <w:p w:rsidR="007C141B" w:rsidRPr="00344E3D" w:rsidRDefault="007C141B"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141B" w:rsidRPr="00344E3D" w:rsidRDefault="007C141B" w:rsidP="004B6E8C">
      <w:pPr>
        <w:pStyle w:val="FootnoteText"/>
        <w:numPr>
          <w:ilvl w:val="0"/>
          <w:numId w:val="9"/>
        </w:numPr>
        <w:spacing w:after="0"/>
        <w:rPr>
          <w:i/>
          <w:iCs/>
          <w:sz w:val="18"/>
          <w:szCs w:val="18"/>
        </w:rPr>
      </w:pPr>
      <w:r w:rsidRPr="00344E3D">
        <w:rPr>
          <w:i/>
          <w:iCs/>
          <w:sz w:val="18"/>
          <w:szCs w:val="18"/>
        </w:rPr>
        <w:t xml:space="preserve">priesaikos deklaracija; </w:t>
      </w:r>
    </w:p>
    <w:p w:rsidR="007C141B" w:rsidRPr="00344E3D" w:rsidRDefault="007C141B"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141B" w:rsidRDefault="007C141B" w:rsidP="005C1BD0">
      <w:pPr>
        <w:pStyle w:val="FootnoteText"/>
      </w:pPr>
    </w:p>
  </w:footnote>
  <w:footnote w:id="3">
    <w:p w:rsidR="007C141B" w:rsidRPr="00D76940" w:rsidRDefault="007C141B"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141B" w:rsidRPr="00D76940" w:rsidRDefault="007C141B" w:rsidP="004B6E8C">
      <w:pPr>
        <w:pStyle w:val="FootnoteText"/>
        <w:numPr>
          <w:ilvl w:val="0"/>
          <w:numId w:val="10"/>
        </w:numPr>
        <w:spacing w:after="0"/>
        <w:rPr>
          <w:i/>
          <w:iCs/>
          <w:sz w:val="18"/>
          <w:szCs w:val="18"/>
        </w:rPr>
      </w:pPr>
      <w:r w:rsidRPr="00D76940">
        <w:rPr>
          <w:i/>
          <w:iCs/>
          <w:sz w:val="18"/>
          <w:szCs w:val="18"/>
        </w:rPr>
        <w:t xml:space="preserve">priesaikos deklaracija; </w:t>
      </w:r>
    </w:p>
    <w:p w:rsidR="007C141B" w:rsidRPr="00D76940" w:rsidRDefault="007C141B"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141B" w:rsidRDefault="007C141B"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1B" w:rsidRDefault="007C141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141B" w:rsidRDefault="007C141B">
    <w:pPr>
      <w:pStyle w:val="Header"/>
    </w:pPr>
  </w:p>
  <w:p w:rsidR="007C141B" w:rsidRDefault="007C14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1B" w:rsidRDefault="007C141B">
    <w:pPr>
      <w:pStyle w:val="Header"/>
      <w:framePr w:wrap="auto" w:vAnchor="text" w:hAnchor="margin" w:xAlign="center" w:y="1"/>
      <w:rPr>
        <w:rStyle w:val="PageNumber"/>
      </w:rPr>
    </w:pPr>
  </w:p>
  <w:p w:rsidR="007C141B" w:rsidRDefault="007C141B">
    <w:pPr>
      <w:pStyle w:val="Header"/>
    </w:pPr>
  </w:p>
  <w:p w:rsidR="007C141B" w:rsidRDefault="007C14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144A"/>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4748B"/>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4FDA"/>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21370"/>
    <w:rsid w:val="0073144D"/>
    <w:rsid w:val="00732EAD"/>
    <w:rsid w:val="007342F2"/>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876C2"/>
    <w:rsid w:val="00794B75"/>
    <w:rsid w:val="007962E4"/>
    <w:rsid w:val="0079766B"/>
    <w:rsid w:val="007A47C6"/>
    <w:rsid w:val="007A642C"/>
    <w:rsid w:val="007B12DC"/>
    <w:rsid w:val="007B5C64"/>
    <w:rsid w:val="007C141B"/>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540"/>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68CC"/>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C4F81"/>
    <w:rsid w:val="00BD1B00"/>
    <w:rsid w:val="00BD2169"/>
    <w:rsid w:val="00BD4A83"/>
    <w:rsid w:val="00BD54CA"/>
    <w:rsid w:val="00BD5967"/>
    <w:rsid w:val="00BD5D86"/>
    <w:rsid w:val="00BD6B19"/>
    <w:rsid w:val="00BE0083"/>
    <w:rsid w:val="00BE0628"/>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028D"/>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2ECA"/>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1BF00-13F0-4426-B8ED-86E02992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40650</Words>
  <Characters>23172</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2</cp:revision>
  <cp:lastPrinted>2025-01-22T11:36:00Z</cp:lastPrinted>
  <dcterms:created xsi:type="dcterms:W3CDTF">2025-12-29T18:00:00Z</dcterms:created>
  <dcterms:modified xsi:type="dcterms:W3CDTF">2025-12-29T18:00:00Z</dcterms:modified>
</cp:coreProperties>
</file>