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5FE883DE" w14:textId="77777777" w:rsidR="009C33D7" w:rsidRPr="0493D5F8" w:rsidRDefault="009C33D7" w:rsidP="009C33D7">
          <w:pPr>
            <w:spacing w:after="120"/>
            <w:ind w:left="567" w:firstLine="0"/>
            <w:contextualSpacing/>
            <w:jc w:val="center"/>
            <w:rPr>
              <w:rFonts w:ascii="Arial" w:hAnsi="Arial" w:cs="Arial"/>
            </w:rPr>
          </w:pPr>
        </w:p>
        <w:tbl>
          <w:tblPr>
            <w:tblW w:w="5000" w:type="pct"/>
            <w:jc w:val="center"/>
            <w:tblLook w:val="04A0" w:firstRow="1" w:lastRow="0" w:firstColumn="1" w:lastColumn="0" w:noHBand="0" w:noVBand="1"/>
          </w:tblPr>
          <w:tblGrid>
            <w:gridCol w:w="9972"/>
          </w:tblGrid>
          <w:tr w:rsidR="009C33D7" w:rsidRPr="00864F8C" w14:paraId="3D7BB768" w14:textId="77777777">
            <w:trPr>
              <w:jc w:val="center"/>
            </w:trPr>
            <w:tc>
              <w:tcPr>
                <w:tcW w:w="9629" w:type="dxa"/>
                <w:tcBorders>
                  <w:bottom w:val="single" w:sz="4" w:space="0" w:color="auto"/>
                </w:tcBorders>
              </w:tcPr>
              <w:p w14:paraId="7617CEF6" w14:textId="77777777" w:rsidR="009C33D7" w:rsidRPr="00864F8C" w:rsidRDefault="009C33D7">
                <w:pPr>
                  <w:overflowPunct w:val="0"/>
                  <w:autoSpaceDE w:val="0"/>
                  <w:autoSpaceDN w:val="0"/>
                  <w:adjustRightInd w:val="0"/>
                  <w:jc w:val="center"/>
                  <w:rPr>
                    <w:rFonts w:ascii="Times New Roman" w:eastAsia="Times New Roman" w:hAnsi="Times New Roman" w:cs="Times New Roman"/>
                    <w:sz w:val="24"/>
                    <w:szCs w:val="24"/>
                    <w:lang w:eastAsia="en-US"/>
                  </w:rPr>
                </w:pPr>
                <w:r>
                  <w:rPr>
                    <w:noProof/>
                  </w:rPr>
                  <w:drawing>
                    <wp:inline distT="0" distB="0" distL="0" distR="0" wp14:anchorId="7BA4AC30" wp14:editId="119D30FC">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0A6BA21D" w14:textId="77777777" w:rsidR="009C33D7" w:rsidRPr="00864F8C" w:rsidRDefault="009C33D7">
                <w:pPr>
                  <w:overflowPunct w:val="0"/>
                  <w:autoSpaceDE w:val="0"/>
                  <w:autoSpaceDN w:val="0"/>
                  <w:adjustRightInd w:val="0"/>
                  <w:jc w:val="center"/>
                  <w:rPr>
                    <w:rFonts w:ascii="Times New Roman" w:eastAsia="Times New Roman" w:hAnsi="Times New Roman" w:cs="Times New Roman"/>
                    <w:sz w:val="24"/>
                    <w:szCs w:val="24"/>
                    <w:lang w:eastAsia="en-US"/>
                  </w:rPr>
                </w:pPr>
              </w:p>
              <w:p w14:paraId="5E36F7D8" w14:textId="77777777" w:rsidR="009C33D7" w:rsidRPr="00864F8C" w:rsidRDefault="009C33D7">
                <w:pPr>
                  <w:overflowPunct w:val="0"/>
                  <w:autoSpaceDE w:val="0"/>
                  <w:autoSpaceDN w:val="0"/>
                  <w:adjustRightInd w:val="0"/>
                  <w:jc w:val="center"/>
                  <w:rPr>
                    <w:rFonts w:ascii="Times New Roman" w:eastAsia="Times New Roman" w:hAnsi="Times New Roman" w:cs="Times New Roman"/>
                    <w:b/>
                    <w:bCs/>
                    <w:sz w:val="24"/>
                    <w:szCs w:val="24"/>
                    <w:lang w:eastAsia="en-US"/>
                  </w:rPr>
                </w:pPr>
                <w:r w:rsidRPr="508B9685">
                  <w:rPr>
                    <w:rFonts w:ascii="Times New Roman" w:eastAsia="Times New Roman" w:hAnsi="Times New Roman" w:cs="Times New Roman"/>
                    <w:b/>
                    <w:bCs/>
                    <w:sz w:val="24"/>
                    <w:szCs w:val="24"/>
                  </w:rPr>
                  <w:t>LIETUVOS MOKSLO TARYBA</w:t>
                </w:r>
              </w:p>
              <w:p w14:paraId="7DCEF3FB" w14:textId="77777777" w:rsidR="009C33D7" w:rsidRPr="00864F8C" w:rsidRDefault="009C33D7">
                <w:pPr>
                  <w:overflowPunct w:val="0"/>
                  <w:autoSpaceDE w:val="0"/>
                  <w:autoSpaceDN w:val="0"/>
                  <w:adjustRightInd w:val="0"/>
                  <w:jc w:val="center"/>
                  <w:rPr>
                    <w:rFonts w:ascii="Times New Roman" w:eastAsia="Times New Roman" w:hAnsi="Times New Roman" w:cs="Times New Roman"/>
                    <w:sz w:val="16"/>
                    <w:szCs w:val="16"/>
                    <w:lang w:eastAsia="en-US"/>
                  </w:rPr>
                </w:pPr>
              </w:p>
              <w:p w14:paraId="0772CE36" w14:textId="77777777" w:rsidR="009C33D7" w:rsidRPr="00864F8C" w:rsidRDefault="009C33D7">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 xml:space="preserve">Biudžetinė įstaiga, Gedimino pr. 3, 01103 Vilnius, tel. (+370) 670 32435, el. p. </w:t>
                </w:r>
                <w:proofErr w:type="spellStart"/>
                <w:r w:rsidRPr="508B9685">
                  <w:rPr>
                    <w:rFonts w:ascii="Times New Roman" w:eastAsia="Times New Roman" w:hAnsi="Times New Roman" w:cs="Times New Roman"/>
                    <w:sz w:val="18"/>
                    <w:szCs w:val="18"/>
                  </w:rPr>
                  <w:t>info@lmt.lt</w:t>
                </w:r>
                <w:proofErr w:type="spellEnd"/>
                <w:r w:rsidRPr="508B9685">
                  <w:rPr>
                    <w:rFonts w:ascii="Times New Roman" w:eastAsia="Times New Roman" w:hAnsi="Times New Roman" w:cs="Times New Roman"/>
                    <w:sz w:val="18"/>
                    <w:szCs w:val="18"/>
                  </w:rPr>
                  <w:t xml:space="preserve">, </w:t>
                </w:r>
              </w:p>
              <w:p w14:paraId="5A5DA1FE" w14:textId="77777777" w:rsidR="009C33D7" w:rsidRPr="00864F8C" w:rsidRDefault="009C33D7">
                <w:pPr>
                  <w:spacing w:line="240" w:lineRule="auto"/>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elektroninio pristatymo dėžutės adresas 188716281</w:t>
                </w:r>
                <w:r w:rsidRPr="508B9685">
                  <w:rPr>
                    <w:rFonts w:ascii="Times New Roman" w:eastAsia="Times New Roman" w:hAnsi="Times New Roman" w:cs="Times New Roman"/>
                    <w:sz w:val="22"/>
                    <w:szCs w:val="22"/>
                  </w:rPr>
                  <w:t>.</w:t>
                </w:r>
              </w:p>
              <w:p w14:paraId="551C65D6" w14:textId="77777777" w:rsidR="009C33D7" w:rsidRPr="00864F8C" w:rsidRDefault="009C33D7">
                <w:pPr>
                  <w:jc w:val="center"/>
                  <w:rPr>
                    <w:rFonts w:ascii="Times New Roman" w:eastAsia="Times New Roman" w:hAnsi="Times New Roman" w:cs="Times New Roman"/>
                    <w:sz w:val="18"/>
                    <w:szCs w:val="18"/>
                    <w:lang w:eastAsia="en-US"/>
                  </w:rPr>
                </w:pPr>
                <w:r w:rsidRPr="508B9685">
                  <w:rPr>
                    <w:rFonts w:ascii="Times New Roman" w:eastAsia="Times New Roman" w:hAnsi="Times New Roman" w:cs="Times New Roman"/>
                    <w:sz w:val="18"/>
                    <w:szCs w:val="18"/>
                  </w:rPr>
                  <w:t>Duomenys kaupiami ir saugomi Juridinių asmenų registre, kodas 188716281</w:t>
                </w:r>
              </w:p>
            </w:tc>
          </w:tr>
        </w:tbl>
        <w:p w14:paraId="4E37E380" w14:textId="77777777" w:rsidR="009C33D7" w:rsidRPr="00864F8C" w:rsidRDefault="009C33D7" w:rsidP="009C33D7">
          <w:pPr>
            <w:spacing w:after="120"/>
            <w:ind w:left="567"/>
            <w:contextualSpacing/>
            <w:jc w:val="center"/>
            <w:rPr>
              <w:rFonts w:ascii="Arial" w:hAnsi="Arial" w:cs="Arial"/>
              <w:color w:val="00B050"/>
            </w:rPr>
          </w:pPr>
        </w:p>
        <w:p w14:paraId="511F93B8" w14:textId="77777777" w:rsidR="009C33D7" w:rsidRPr="00F0499F" w:rsidRDefault="009C33D7" w:rsidP="009C33D7">
          <w:pPr>
            <w:spacing w:after="120" w:line="20" w:lineRule="atLeast"/>
            <w:contextualSpacing/>
            <w:jc w:val="center"/>
            <w:rPr>
              <w:color w:val="00B050"/>
              <w:sz w:val="24"/>
              <w:szCs w:val="24"/>
            </w:rPr>
          </w:pPr>
        </w:p>
        <w:p w14:paraId="4372DB1A" w14:textId="77777777" w:rsidR="009C33D7" w:rsidRPr="00F0499F" w:rsidRDefault="009C33D7" w:rsidP="009C33D7">
          <w:pPr>
            <w:tabs>
              <w:tab w:val="left" w:pos="870"/>
            </w:tabs>
            <w:spacing w:after="120" w:line="20" w:lineRule="atLeast"/>
            <w:contextualSpacing/>
            <w:rPr>
              <w:color w:val="00B050"/>
              <w:sz w:val="24"/>
              <w:szCs w:val="24"/>
            </w:rPr>
          </w:pPr>
          <w:r w:rsidRPr="00F0499F">
            <w:rPr>
              <w:rFonts w:cstheme="minorHAnsi"/>
              <w:color w:val="00B050"/>
              <w:sz w:val="24"/>
              <w:szCs w:val="24"/>
            </w:rPr>
            <w:tab/>
          </w:r>
        </w:p>
        <w:p w14:paraId="284C4572" w14:textId="77777777" w:rsidR="009C33D7" w:rsidRPr="00F0499F" w:rsidRDefault="009C33D7" w:rsidP="009C33D7">
          <w:pPr>
            <w:spacing w:after="120" w:line="20" w:lineRule="atLeast"/>
            <w:contextualSpacing/>
            <w:jc w:val="center"/>
            <w:rPr>
              <w:sz w:val="24"/>
              <w:szCs w:val="24"/>
            </w:rPr>
          </w:pPr>
        </w:p>
        <w:p w14:paraId="1110E774" w14:textId="77777777" w:rsidR="009C33D7" w:rsidRPr="00173FBA" w:rsidRDefault="009C33D7" w:rsidP="009C33D7">
          <w:pPr>
            <w:spacing w:after="120"/>
            <w:ind w:left="567" w:firstLine="0"/>
            <w:contextualSpacing/>
            <w:jc w:val="center"/>
            <w:rPr>
              <w:rFonts w:ascii="Arial" w:hAnsi="Arial" w:cs="Arial"/>
              <w:color w:val="00B050"/>
            </w:rPr>
          </w:pPr>
        </w:p>
        <w:p w14:paraId="508C1A17" w14:textId="77777777" w:rsidR="009C33D7" w:rsidRPr="001A2892" w:rsidRDefault="009C33D7" w:rsidP="009C33D7">
          <w:pPr>
            <w:spacing w:after="120"/>
            <w:ind w:firstLine="0"/>
            <w:contextualSpacing/>
            <w:rPr>
              <w:rFonts w:cstheme="minorHAnsi"/>
              <w:sz w:val="28"/>
              <w:szCs w:val="28"/>
            </w:rPr>
          </w:pPr>
        </w:p>
        <w:p w14:paraId="29D1D31A" w14:textId="77777777" w:rsidR="009C33D7" w:rsidRPr="001A2892" w:rsidRDefault="009C33D7" w:rsidP="009C33D7">
          <w:pPr>
            <w:spacing w:after="120"/>
            <w:ind w:left="567" w:firstLine="0"/>
            <w:contextualSpacing/>
            <w:jc w:val="center"/>
            <w:rPr>
              <w:rFonts w:cstheme="minorHAnsi"/>
              <w:sz w:val="28"/>
              <w:szCs w:val="28"/>
            </w:rPr>
          </w:pPr>
        </w:p>
        <w:p w14:paraId="719C51C0" w14:textId="77777777" w:rsidR="009C33D7" w:rsidRDefault="009C33D7" w:rsidP="009C33D7">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VIEŠOJO </w:t>
          </w:r>
          <w:r w:rsidRPr="00A43084">
            <w:rPr>
              <w:rFonts w:cstheme="minorHAnsi"/>
              <w:b/>
              <w:bCs/>
              <w:sz w:val="28"/>
              <w:szCs w:val="28"/>
            </w:rPr>
            <w:t>PIRKIMO</w:t>
          </w:r>
        </w:p>
        <w:p w14:paraId="14F933A1" w14:textId="6CA3916A" w:rsidR="009C33D7" w:rsidRPr="00A43084" w:rsidRDefault="009C33D7" w:rsidP="009C33D7">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 „</w:t>
          </w:r>
          <w:r>
            <w:rPr>
              <w:rFonts w:cstheme="minorHAnsi"/>
              <w:b/>
              <w:bCs/>
              <w:sz w:val="28"/>
              <w:szCs w:val="28"/>
            </w:rPr>
            <w:t xml:space="preserve">EKSPERTINĖS TEISINĖS </w:t>
          </w:r>
          <w:r w:rsidRPr="00A43084">
            <w:rPr>
              <w:rFonts w:cstheme="minorHAnsi"/>
              <w:b/>
              <w:bCs/>
              <w:sz w:val="28"/>
              <w:szCs w:val="28"/>
            </w:rPr>
            <w:t>PASLAUGOS“</w:t>
          </w:r>
        </w:p>
        <w:p w14:paraId="373E6B26" w14:textId="77777777" w:rsidR="009C33D7" w:rsidRPr="00A43084" w:rsidRDefault="009C33D7" w:rsidP="009C33D7">
          <w:pPr>
            <w:spacing w:after="120" w:line="240" w:lineRule="auto"/>
            <w:ind w:left="567" w:firstLine="0"/>
            <w:contextualSpacing/>
            <w:jc w:val="center"/>
            <w:rPr>
              <w:rFonts w:cstheme="minorHAnsi"/>
              <w:b/>
              <w:bCs/>
              <w:sz w:val="28"/>
              <w:szCs w:val="28"/>
            </w:rPr>
          </w:pPr>
          <w:r w:rsidRPr="00A43084">
            <w:rPr>
              <w:rFonts w:cstheme="minorHAnsi"/>
              <w:b/>
              <w:bCs/>
              <w:sz w:val="28"/>
              <w:szCs w:val="28"/>
            </w:rPr>
            <w:t xml:space="preserve">SKELBIAMOS APKLAUSOS SPECIALIOSIOS SĄLYGOS </w:t>
          </w:r>
        </w:p>
        <w:p w14:paraId="517C01D9" w14:textId="1BFE5238" w:rsidR="001C24BC" w:rsidRDefault="009C33D7" w:rsidP="009C33D7">
          <w:pPr>
            <w:spacing w:after="120"/>
            <w:ind w:left="567" w:firstLine="0"/>
            <w:contextualSpacing/>
            <w:jc w:val="center"/>
            <w:rPr>
              <w:rFonts w:ascii="Arial" w:hAnsi="Arial" w:cs="Arial"/>
            </w:rPr>
          </w:pPr>
          <w:r w:rsidRPr="00A43084">
            <w:rPr>
              <w:rFonts w:cstheme="minorHAnsi"/>
              <w:b/>
              <w:bCs/>
              <w:sz w:val="28"/>
              <w:szCs w:val="28"/>
            </w:rPr>
            <w:t>Versija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2C73204C" w14:textId="04A16620" w:rsidR="009C33D7" w:rsidRPr="004C5FC3" w:rsidRDefault="00173FBA" w:rsidP="009C33D7">
              <w:pPr>
                <w:pStyle w:val="TOC1"/>
                <w:rPr>
                  <w:noProof/>
                </w:rPr>
              </w:pPr>
              <w:r w:rsidRPr="00D50C54">
                <w:rPr>
                  <w:noProof/>
                </w:rPr>
                <w:fldChar w:fldCharType="end"/>
              </w:r>
              <w:r w:rsidR="009C33D7" w:rsidRPr="009C33D7">
                <w:rPr>
                  <w:noProof/>
                </w:rPr>
                <w:t xml:space="preserve"> </w:t>
              </w:r>
              <w:r w:rsidR="009C33D7" w:rsidRPr="004C5FC3">
                <w:rPr>
                  <w:noProof/>
                </w:rPr>
                <w:t>Priedai:</w:t>
              </w:r>
            </w:p>
            <w:p w14:paraId="57AAD49B" w14:textId="77777777" w:rsidR="009C33D7" w:rsidRPr="004C5FC3" w:rsidRDefault="009C33D7" w:rsidP="009C33D7">
              <w:pPr>
                <w:pStyle w:val="TOC1"/>
                <w:rPr>
                  <w:noProof/>
                </w:rPr>
              </w:pPr>
              <w:r w:rsidRPr="004C5FC3">
                <w:rPr>
                  <w:noProof/>
                </w:rPr>
                <w:t>1 priedas – Tiekėjų pašalinimo pagrindai</w:t>
              </w:r>
            </w:p>
            <w:p w14:paraId="7C67BE2B" w14:textId="2AC018DC" w:rsidR="006B7F47" w:rsidRPr="006B7F47" w:rsidRDefault="009C33D7" w:rsidP="006B7F47">
              <w:pPr>
                <w:pStyle w:val="TOC1"/>
                <w:rPr>
                  <w:noProof/>
                </w:rPr>
              </w:pPr>
              <w:r>
                <w:rPr>
                  <w:noProof/>
                </w:rPr>
                <w:t>2</w:t>
              </w:r>
              <w:r w:rsidRPr="004C5FC3">
                <w:rPr>
                  <w:noProof/>
                </w:rPr>
                <w:t xml:space="preserve"> priedas – </w:t>
              </w:r>
              <w:r w:rsidR="006B7F47" w:rsidRPr="00AA05AD">
                <w:rPr>
                  <w:rFonts w:cstheme="minorHAnsi"/>
                </w:rPr>
                <w:t>Tiekėjų kvalifikacijos reikalavimai ir reikalaujami kokybės bei aplinkos apsaugos vadybos sistemų standartai</w:t>
              </w:r>
            </w:p>
            <w:p w14:paraId="73D28411" w14:textId="4E3FDB7F" w:rsidR="009C33D7" w:rsidRDefault="009C33D7" w:rsidP="009C33D7">
              <w:pPr>
                <w:pStyle w:val="TOC1"/>
                <w:rPr>
                  <w:noProof/>
                </w:rPr>
              </w:pPr>
              <w:r>
                <w:rPr>
                  <w:noProof/>
                </w:rPr>
                <w:t>3</w:t>
              </w:r>
              <w:r w:rsidRPr="004C5FC3">
                <w:rPr>
                  <w:noProof/>
                </w:rPr>
                <w:t xml:space="preserve"> priedas – </w:t>
              </w:r>
              <w:r w:rsidR="006B7F47">
                <w:rPr>
                  <w:noProof/>
                </w:rPr>
                <w:t>Techninė specifikacija</w:t>
              </w:r>
            </w:p>
            <w:p w14:paraId="2AF658E2" w14:textId="04FA63CD" w:rsidR="006B7F47" w:rsidRPr="006B7F47" w:rsidRDefault="006B7F47" w:rsidP="006B7F47">
              <w:pPr>
                <w:rPr>
                  <w:lang w:val="en-US"/>
                </w:rPr>
              </w:pPr>
              <w:r>
                <w:rPr>
                  <w:lang w:val="en-US"/>
                </w:rPr>
                <w:t xml:space="preserve">4 </w:t>
              </w:r>
              <w:proofErr w:type="spellStart"/>
              <w:r>
                <w:rPr>
                  <w:lang w:val="en-US"/>
                </w:rPr>
                <w:t>priedas</w:t>
              </w:r>
              <w:proofErr w:type="spellEnd"/>
              <w:r>
                <w:rPr>
                  <w:lang w:val="en-US"/>
                </w:rPr>
                <w:t xml:space="preserve"> </w:t>
              </w:r>
              <w:r w:rsidRPr="004C5FC3">
                <w:rPr>
                  <w:noProof/>
                </w:rPr>
                <w:t>–</w:t>
              </w:r>
              <w:r>
                <w:rPr>
                  <w:noProof/>
                </w:rPr>
                <w:t xml:space="preserve"> Pasiūlymo forma</w:t>
              </w:r>
            </w:p>
            <w:p w14:paraId="6E216EEB" w14:textId="483B9D40" w:rsidR="009C33D7" w:rsidRPr="004C5FC3" w:rsidRDefault="0021325C" w:rsidP="009C33D7">
              <w:pPr>
                <w:pStyle w:val="TOC1"/>
                <w:rPr>
                  <w:noProof/>
                </w:rPr>
              </w:pPr>
              <w:r>
                <w:rPr>
                  <w:noProof/>
                  <w:lang w:val="en-US"/>
                </w:rPr>
                <w:t>5</w:t>
              </w:r>
              <w:r w:rsidR="009C33D7" w:rsidRPr="004C5FC3">
                <w:rPr>
                  <w:noProof/>
                </w:rPr>
                <w:t xml:space="preserve"> priedas – </w:t>
              </w:r>
              <w:r w:rsidR="009C33D7">
                <w:rPr>
                  <w:noProof/>
                </w:rPr>
                <w:t>Sutarties projektas</w:t>
              </w:r>
            </w:p>
            <w:p w14:paraId="13A9190C" w14:textId="264F7807" w:rsidR="009C33D7" w:rsidRPr="004C5FC3" w:rsidRDefault="0021325C" w:rsidP="009C33D7">
              <w:pPr>
                <w:pStyle w:val="TOC1"/>
                <w:rPr>
                  <w:noProof/>
                </w:rPr>
              </w:pPr>
              <w:r>
                <w:rPr>
                  <w:noProof/>
                </w:rPr>
                <w:t>6</w:t>
              </w:r>
              <w:r w:rsidR="009C33D7">
                <w:rPr>
                  <w:noProof/>
                </w:rPr>
                <w:t xml:space="preserve"> </w:t>
              </w:r>
              <w:r w:rsidR="009C33D7" w:rsidRPr="004C5FC3">
                <w:rPr>
                  <w:noProof/>
                </w:rPr>
                <w:t xml:space="preserve">priedas – </w:t>
              </w:r>
              <w:r w:rsidR="009C33D7">
                <w:rPr>
                  <w:noProof/>
                </w:rPr>
                <w:t>Terminai</w:t>
              </w:r>
            </w:p>
            <w:p w14:paraId="50FBC201" w14:textId="59329595" w:rsidR="00413BD0" w:rsidRPr="00413BD0" w:rsidRDefault="00C752E7" w:rsidP="00413BD0">
              <w:pPr>
                <w:sectPr w:rsidR="00413BD0" w:rsidRPr="00413BD0"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p>
          </w:sdtContent>
        </w:sdt>
        <w:p w14:paraId="73CCB438" w14:textId="5ACC71EB" w:rsidR="005F13F0" w:rsidRPr="00C17D3C" w:rsidRDefault="00C752E7" w:rsidP="00764170">
          <w:pPr>
            <w:spacing w:after="120"/>
            <w:ind w:firstLine="0"/>
            <w:contextualSpacing/>
            <w:rPr>
              <w:rFonts w:ascii="Arial" w:hAnsi="Arial" w:cs="Arial"/>
            </w:rPr>
          </w:pPr>
        </w:p>
      </w:sdtContent>
    </w:sdt>
    <w:p w14:paraId="698C5E70" w14:textId="0E4F6CD6" w:rsidR="00746BAF" w:rsidRPr="00ED09E7" w:rsidRDefault="00C31EC9" w:rsidP="00740468">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ED09E7">
        <w:rPr>
          <w:rFonts w:asciiTheme="minorHAnsi" w:hAnsiTheme="minorHAnsi" w:cstheme="minorHAnsi"/>
          <w:color w:val="auto"/>
        </w:rPr>
        <w:t>Bendra informacij</w:t>
      </w:r>
      <w:r w:rsidR="00B076FD" w:rsidRPr="00ED09E7">
        <w:rPr>
          <w:rFonts w:asciiTheme="minorHAnsi" w:hAnsiTheme="minorHAnsi" w:cstheme="minorHAnsi"/>
          <w:color w:val="auto"/>
        </w:rPr>
        <w:t>a</w:t>
      </w:r>
      <w:bookmarkEnd w:id="5"/>
      <w:r w:rsidR="6B81CCAC" w:rsidRPr="00ED09E7">
        <w:rPr>
          <w:rFonts w:asciiTheme="minorHAnsi" w:hAnsiTheme="minorHAnsi" w:cstheme="minorHAnsi"/>
          <w:color w:val="auto"/>
        </w:rPr>
        <w:t xml:space="preserve"> </w:t>
      </w:r>
    </w:p>
    <w:p w14:paraId="7ECEA63A" w14:textId="12D933CA" w:rsidR="00746BAF" w:rsidRPr="000A7F94" w:rsidRDefault="009C33D7" w:rsidP="009C33D7">
      <w:pPr>
        <w:spacing w:line="240" w:lineRule="auto"/>
        <w:ind w:firstLine="0"/>
        <w:rPr>
          <w:rFonts w:cstheme="minorHAnsi"/>
        </w:rPr>
      </w:pPr>
      <w:r w:rsidRPr="000A7F94">
        <w:rPr>
          <w:rFonts w:cstheme="minorHAnsi"/>
        </w:rPr>
        <w:t xml:space="preserve">           </w:t>
      </w:r>
      <w:r w:rsidR="00D722C8" w:rsidRPr="000A7F94">
        <w:rPr>
          <w:rFonts w:cstheme="minorHAnsi"/>
        </w:rPr>
        <w:t xml:space="preserve">1.1. </w:t>
      </w:r>
      <w:r w:rsidRPr="000A7F94">
        <w:t>Perkančioji organizacija – Lietuvos mokslo taryba, juridinio asmens kodas 188716281, adresas Gedimino pr. 3, LT-01103 Vilnius, darbo laikas I-IV 8.00-12.00 ir 12.45-17.00, V 8.00-12.00 ir 12.45-15.45. Perkančioji organizacija nėra PVM mokėtoja</w:t>
      </w:r>
      <w:r w:rsidR="00FB3C75" w:rsidRPr="000A7F94">
        <w:rPr>
          <w:rFonts w:cstheme="minorHAnsi"/>
        </w:rPr>
        <w:t>.</w:t>
      </w:r>
    </w:p>
    <w:p w14:paraId="30519520" w14:textId="31A47E96" w:rsidR="009C33D7" w:rsidRPr="000A7F94" w:rsidRDefault="009C33D7" w:rsidP="009C33D7">
      <w:pPr>
        <w:spacing w:line="240" w:lineRule="auto"/>
        <w:ind w:firstLine="567"/>
      </w:pPr>
      <w:r w:rsidRPr="000A7F94">
        <w:rPr>
          <w:rFonts w:cstheme="minorHAnsi"/>
          <w:color w:val="000000" w:themeColor="text1"/>
          <w:lang w:val="en-US"/>
        </w:rPr>
        <w:t xml:space="preserve"> 1.2. </w:t>
      </w:r>
      <w:r w:rsidR="00CA0CC5" w:rsidRPr="000A7F94">
        <w:rPr>
          <w:rFonts w:cstheme="minorHAnsi"/>
          <w:color w:val="000000" w:themeColor="text1"/>
        </w:rPr>
        <w:t xml:space="preserve">Pirkimas neatliekamas naudojantis centralizuotų pirkimų katalogu, </w:t>
      </w:r>
      <w:r w:rsidRPr="000A7F94">
        <w:t xml:space="preserve">nes pirkimo objektą sudarančios paslaugos nėra siūlomos CPO LT kataloge. </w:t>
      </w:r>
    </w:p>
    <w:p w14:paraId="73DD58D0" w14:textId="3DF66953" w:rsidR="00343407" w:rsidRPr="000A7F94" w:rsidRDefault="009C33D7" w:rsidP="009C33D7">
      <w:pPr>
        <w:spacing w:line="240" w:lineRule="auto"/>
        <w:ind w:firstLine="567"/>
      </w:pPr>
      <w:r w:rsidRPr="000A7F94">
        <w:rPr>
          <w:rFonts w:cstheme="minorHAnsi"/>
        </w:rPr>
        <w:t xml:space="preserve">  </w:t>
      </w:r>
      <w:r w:rsidR="00503A5B" w:rsidRPr="000A7F94">
        <w:rPr>
          <w:rFonts w:cstheme="minorHAnsi"/>
        </w:rPr>
        <w:t>1.</w:t>
      </w:r>
      <w:r w:rsidR="00880D02" w:rsidRPr="000A7F94">
        <w:rPr>
          <w:rFonts w:cstheme="minorHAnsi"/>
          <w:lang w:val="en-US"/>
        </w:rPr>
        <w:t>3</w:t>
      </w:r>
      <w:r w:rsidR="00503A5B" w:rsidRPr="000A7F94">
        <w:rPr>
          <w:rFonts w:cstheme="minorHAnsi"/>
        </w:rPr>
        <w:t xml:space="preserve">. </w:t>
      </w:r>
      <w:r w:rsidR="00091F01" w:rsidRPr="000A7F9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40468" w:rsidRPr="000A7F94">
            <w:t>nėra</w:t>
          </w:r>
        </w:sdtContent>
      </w:sdt>
      <w:r w:rsidR="00A100C8" w:rsidRPr="000A7F94" w:rsidDel="00A100C8">
        <w:rPr>
          <w:rFonts w:cstheme="minorHAnsi"/>
        </w:rPr>
        <w:t xml:space="preserve"> </w:t>
      </w:r>
      <w:r w:rsidR="00091F01" w:rsidRPr="000A7F94">
        <w:rPr>
          <w:rFonts w:cstheme="minorHAnsi"/>
        </w:rPr>
        <w:t>sudaroma.</w:t>
      </w:r>
      <w:r w:rsidRPr="000A7F94">
        <w:rPr>
          <w:rFonts w:cstheme="minorHAnsi"/>
        </w:rPr>
        <w:t xml:space="preserve"> </w:t>
      </w:r>
      <w:r w:rsidRPr="000A7F94">
        <w:t xml:space="preserve">Pirkimą vykdo perkančiosios organizacijos paskirtas pirkimo organizatorius, Teisės, pirkimų ir personalo skyriaus viešųjų pirkimų specialistė Karolina Marcinkevičiūtė, tel. + 370 676 17 658, el. p. </w:t>
      </w:r>
      <w:proofErr w:type="spellStart"/>
      <w:r w:rsidRPr="000A7F94">
        <w:t>karolina.marcinkeviciute@lmt.lt</w:t>
      </w:r>
      <w:proofErr w:type="spellEnd"/>
      <w:r w:rsidRPr="000A7F94">
        <w:t>.</w:t>
      </w:r>
    </w:p>
    <w:p w14:paraId="086AFD32" w14:textId="566A10CC" w:rsidR="00740468" w:rsidRPr="000A7F94" w:rsidRDefault="009C33D7" w:rsidP="009C33D7">
      <w:pPr>
        <w:pStyle w:val="ListParagraph"/>
        <w:spacing w:line="240" w:lineRule="auto"/>
        <w:ind w:left="0" w:firstLine="0"/>
        <w:rPr>
          <w:rFonts w:cstheme="minorHAnsi"/>
          <w:color w:val="00B050"/>
        </w:rPr>
      </w:pPr>
      <w:r w:rsidRPr="000A7F94">
        <w:rPr>
          <w:rFonts w:cstheme="minorHAnsi"/>
        </w:rPr>
        <w:t xml:space="preserve">            </w:t>
      </w:r>
      <w:r w:rsidR="004F6423" w:rsidRPr="000A7F94">
        <w:rPr>
          <w:rFonts w:cstheme="minorHAnsi"/>
        </w:rPr>
        <w:t>1.</w:t>
      </w:r>
      <w:r w:rsidR="00880D02" w:rsidRPr="000A7F94">
        <w:rPr>
          <w:rFonts w:cstheme="minorHAnsi"/>
        </w:rPr>
        <w:t>4</w:t>
      </w:r>
      <w:r w:rsidR="004F6423" w:rsidRPr="000A7F94">
        <w:rPr>
          <w:rFonts w:cstheme="minorHAnsi"/>
        </w:rPr>
        <w:t>.</w:t>
      </w:r>
      <w:r w:rsidR="004F6423" w:rsidRPr="000A7F94">
        <w:rPr>
          <w:rFonts w:cstheme="minorHAnsi"/>
          <w:i/>
          <w:iCs/>
        </w:rPr>
        <w:t xml:space="preserve"> </w:t>
      </w:r>
      <w:r w:rsidR="00D459E3" w:rsidRPr="000A7F94">
        <w:rPr>
          <w:rFonts w:cstheme="minorHAnsi"/>
        </w:rPr>
        <w:t xml:space="preserve">Atliekamas žaliasis pirkimas. Pirkimas vykdomas vadovaujantis </w:t>
      </w:r>
      <w:hyperlink r:id="rId16" w:history="1">
        <w:r w:rsidR="009B66AB" w:rsidRPr="000A7F94">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0A7F94">
        <w:rPr>
          <w:rFonts w:cstheme="minorHAnsi"/>
          <w:color w:val="00B050"/>
        </w:rPr>
        <w:t xml:space="preserve"> </w:t>
      </w:r>
      <w:r w:rsidRPr="000A7F94">
        <w:rPr>
          <w:rFonts w:cstheme="minorHAnsi"/>
        </w:rPr>
        <w:t xml:space="preserve">4.4.3 papunkčiu. Aplinkos apsaugos kriterijai nustatyti specialiųjų pirkimo sąlygų </w:t>
      </w:r>
      <w:r w:rsidR="00951972">
        <w:rPr>
          <w:rFonts w:cstheme="minorHAnsi"/>
          <w:lang w:val="en-US"/>
        </w:rPr>
        <w:t>5</w:t>
      </w:r>
      <w:r w:rsidRPr="000A7F94">
        <w:rPr>
          <w:rFonts w:cstheme="minorHAnsi"/>
        </w:rPr>
        <w:t xml:space="preserve"> priede.</w:t>
      </w:r>
    </w:p>
    <w:p w14:paraId="15179C0E" w14:textId="4532A3C4" w:rsidR="00257685" w:rsidRPr="000A7F94" w:rsidRDefault="003D3DF5" w:rsidP="007A6EAB">
      <w:pPr>
        <w:spacing w:line="240" w:lineRule="auto"/>
        <w:ind w:firstLine="567"/>
        <w:rPr>
          <w:rFonts w:eastAsia="Arial" w:cstheme="minorHAnsi"/>
        </w:rPr>
      </w:pPr>
      <w:r w:rsidRPr="000A7F94">
        <w:rPr>
          <w:rFonts w:eastAsia="Arial" w:cstheme="minorHAnsi"/>
        </w:rPr>
        <w:t>1.</w:t>
      </w:r>
      <w:r w:rsidR="00880D02" w:rsidRPr="000A7F94">
        <w:rPr>
          <w:rFonts w:eastAsia="Arial" w:cstheme="minorHAnsi"/>
        </w:rPr>
        <w:t>5</w:t>
      </w:r>
      <w:r w:rsidRPr="000A7F94">
        <w:rPr>
          <w:rFonts w:eastAsia="Arial" w:cstheme="minorHAnsi"/>
        </w:rPr>
        <w:t>.</w:t>
      </w:r>
      <w:r w:rsidR="00CA1A1C" w:rsidRPr="000A7F94">
        <w:rPr>
          <w:rFonts w:eastAsia="Arial" w:cstheme="minorHAnsi"/>
        </w:rPr>
        <w:t xml:space="preserve"> </w:t>
      </w:r>
      <w:r w:rsidR="4B7098B6" w:rsidRPr="000A7F94">
        <w:rPr>
          <w:rFonts w:eastAsia="Arial" w:cstheme="minorHAnsi"/>
        </w:rPr>
        <w:t>Bendrosios</w:t>
      </w:r>
      <w:r w:rsidR="00931CA2" w:rsidRPr="000A7F94">
        <w:rPr>
          <w:rFonts w:eastAsia="Arial" w:cstheme="minorHAnsi"/>
        </w:rPr>
        <w:t xml:space="preserve"> pirkimo</w:t>
      </w:r>
      <w:r w:rsidR="4B7098B6" w:rsidRPr="000A7F94">
        <w:rPr>
          <w:rFonts w:eastAsia="Arial" w:cstheme="minorHAnsi"/>
        </w:rPr>
        <w:t xml:space="preserve"> sąlygos yra neatskiriama ši</w:t>
      </w:r>
      <w:r w:rsidR="00931CA2" w:rsidRPr="000A7F94">
        <w:rPr>
          <w:rFonts w:eastAsia="Arial" w:cstheme="minorHAnsi"/>
        </w:rPr>
        <w:t>ų</w:t>
      </w:r>
      <w:r w:rsidR="4B7098B6" w:rsidRPr="000A7F94">
        <w:rPr>
          <w:rFonts w:eastAsia="Arial" w:cstheme="minorHAnsi"/>
        </w:rPr>
        <w:t xml:space="preserve"> pirkimo sąlygų dalis.</w:t>
      </w:r>
    </w:p>
    <w:p w14:paraId="5E98A39F" w14:textId="3DE884A6" w:rsidR="009C33D7" w:rsidRPr="000A7F94" w:rsidRDefault="009C33D7" w:rsidP="721CDDC2">
      <w:pPr>
        <w:spacing w:line="240" w:lineRule="auto"/>
        <w:ind w:firstLine="567"/>
        <w:rPr>
          <w:rFonts w:eastAsia="Arial"/>
        </w:rPr>
      </w:pPr>
      <w:r w:rsidRPr="721CDDC2">
        <w:rPr>
          <w:rFonts w:eastAsia="Arial"/>
        </w:rPr>
        <w:t>1.6. Maksimali pirkimui skiriama lėšų suma – 1 850,00 Eur be PVM. Maksimali įkainių suma, kuri bus naudojama įvertinimui, ar pasiūlymo įkainiai nėra per dideli ir perkančiajai organizacijai nepriimtini, t. y pasiūlymai, kurių palyginamoji kaina virš</w:t>
      </w:r>
      <w:r w:rsidR="6E5B845F" w:rsidRPr="721CDDC2">
        <w:rPr>
          <w:rFonts w:eastAsia="Arial"/>
        </w:rPr>
        <w:t>y</w:t>
      </w:r>
      <w:r w:rsidRPr="721CDDC2">
        <w:rPr>
          <w:rFonts w:eastAsia="Arial"/>
        </w:rPr>
        <w:t>s 1 850,00 Eur be PVM, bus atmesti, kaip neatitinkantys pirkimo dokumentų reikalavimų.</w:t>
      </w:r>
    </w:p>
    <w:p w14:paraId="16BC5C41" w14:textId="77777777" w:rsidR="00740468" w:rsidRPr="007A6EAB" w:rsidRDefault="00740468" w:rsidP="007A6EAB">
      <w:pPr>
        <w:spacing w:line="240" w:lineRule="auto"/>
        <w:ind w:firstLine="567"/>
        <w:rPr>
          <w:rFonts w:cstheme="minorHAnsi"/>
        </w:rPr>
      </w:pPr>
    </w:p>
    <w:p w14:paraId="7D847502" w14:textId="4F7B9FB7" w:rsidR="00FB3C75" w:rsidRPr="000A7F94" w:rsidRDefault="00244994" w:rsidP="000A7F94">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0AEFEE07" w14:textId="31D4B24A" w:rsidR="00FB3C75" w:rsidRPr="006B7F47"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6B7F47">
        <w:rPr>
          <w:rFonts w:eastAsia="Calibri" w:cstheme="minorHAnsi"/>
          <w:color w:val="000000" w:themeColor="text1"/>
        </w:rPr>
        <w:t xml:space="preserve">numato įsigyti </w:t>
      </w:r>
      <w:r w:rsidR="009C33D7" w:rsidRPr="006B7F47">
        <w:rPr>
          <w:rFonts w:eastAsia="Calibri" w:cstheme="minorHAnsi"/>
          <w:color w:val="000000" w:themeColor="text1"/>
        </w:rPr>
        <w:t>ekspertines teisines paslaugas</w:t>
      </w:r>
      <w:r w:rsidR="00FB3C75" w:rsidRPr="006B7F47">
        <w:rPr>
          <w:rFonts w:eastAsia="Calibri" w:cstheme="minorHAnsi"/>
          <w:color w:val="000000" w:themeColor="text1"/>
        </w:rPr>
        <w:t>.</w:t>
      </w:r>
      <w:r w:rsidR="00FB3C75" w:rsidRPr="006B7F47">
        <w:rPr>
          <w:rFonts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6B7F47">
        <w:rPr>
          <w:rFonts w:cstheme="minorHAnsi"/>
          <w:color w:val="000000" w:themeColor="text1"/>
        </w:rPr>
        <w:t xml:space="preserve">sąlygų </w:t>
      </w:r>
      <w:r w:rsidR="006B7F47">
        <w:rPr>
          <w:rFonts w:cstheme="minorHAnsi"/>
          <w:color w:val="000000" w:themeColor="text1"/>
          <w:lang w:val="en-US"/>
        </w:rPr>
        <w:t xml:space="preserve">3 </w:t>
      </w:r>
      <w:r w:rsidR="00AE2AEF" w:rsidRPr="006B7F47">
        <w:rPr>
          <w:rFonts w:cstheme="minorHAnsi"/>
          <w:color w:val="000000" w:themeColor="text1"/>
        </w:rPr>
        <w:t>priede.</w:t>
      </w:r>
    </w:p>
    <w:p w14:paraId="49117D58" w14:textId="74FBA75A" w:rsidR="005D280D" w:rsidRDefault="002C41AA" w:rsidP="00F77A5D">
      <w:pPr>
        <w:pStyle w:val="NoSpacing"/>
        <w:contextualSpacing/>
        <w:rPr>
          <w:rFonts w:cstheme="minorHAnsi"/>
        </w:rPr>
      </w:pPr>
      <w:r w:rsidRPr="006B7F47">
        <w:rPr>
          <w:rFonts w:cstheme="minorHAnsi"/>
          <w:color w:val="000000" w:themeColor="text1"/>
        </w:rPr>
        <w:t>2.2.</w:t>
      </w:r>
      <w:r w:rsidR="00ED1C85" w:rsidRPr="006B7F47">
        <w:rPr>
          <w:rFonts w:cstheme="minorHAnsi"/>
          <w:color w:val="000000" w:themeColor="text1"/>
        </w:rPr>
        <w:t xml:space="preserve"> </w:t>
      </w:r>
      <w:r w:rsidR="00FB3C75" w:rsidRPr="006B7F47">
        <w:rPr>
          <w:rFonts w:cstheme="minorHAnsi"/>
          <w:color w:val="000000" w:themeColor="text1"/>
        </w:rPr>
        <w:t>Pirkimo objektas į dalis neskaidomas.</w:t>
      </w:r>
      <w:r w:rsidR="00702B7B" w:rsidRPr="006B7F47">
        <w:rPr>
          <w:rFonts w:cstheme="minorHAnsi"/>
          <w:color w:val="000000" w:themeColor="text1"/>
        </w:rPr>
        <w:t xml:space="preserve"> Pirkimo apimtys, reikalavimai ir techninė specifikacija apibrėžti </w:t>
      </w:r>
      <w:r w:rsidR="00C314B2" w:rsidRPr="006B7F47">
        <w:rPr>
          <w:rFonts w:cstheme="minorHAnsi"/>
          <w:color w:val="000000" w:themeColor="text1"/>
        </w:rPr>
        <w:t>s</w:t>
      </w:r>
      <w:r w:rsidR="000B6976" w:rsidRPr="006B7F47">
        <w:rPr>
          <w:rFonts w:cstheme="minorHAnsi"/>
          <w:color w:val="000000" w:themeColor="text1"/>
        </w:rPr>
        <w:t>pecialiųjų p</w:t>
      </w:r>
      <w:r w:rsidR="00702B7B" w:rsidRPr="006B7F47">
        <w:rPr>
          <w:rFonts w:cstheme="minorHAnsi"/>
          <w:color w:val="000000" w:themeColor="text1"/>
        </w:rPr>
        <w:t xml:space="preserve">irkimo sąlygų </w:t>
      </w:r>
      <w:r w:rsidR="006B7F47">
        <w:rPr>
          <w:rFonts w:cstheme="minorHAnsi"/>
          <w:color w:val="000000" w:themeColor="text1"/>
        </w:rPr>
        <w:t>3</w:t>
      </w:r>
      <w:r w:rsidR="006B7F47" w:rsidRPr="006B7F47">
        <w:rPr>
          <w:rFonts w:cstheme="minorHAnsi"/>
          <w:color w:val="000000" w:themeColor="text1"/>
        </w:rPr>
        <w:t xml:space="preserve"> </w:t>
      </w:r>
      <w:r w:rsidR="00702B7B" w:rsidRPr="006B7F47">
        <w:rPr>
          <w:rFonts w:cstheme="minorHAnsi"/>
          <w:color w:val="000000" w:themeColor="text1"/>
        </w:rPr>
        <w:t>priede</w:t>
      </w:r>
      <w:r w:rsidR="00702B7B" w:rsidRPr="00244994">
        <w:rPr>
          <w:rFonts w:cstheme="minorHAnsi"/>
        </w:rPr>
        <w:t>.</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ED6AD78" w14:textId="6D0FD61A" w:rsidR="00FB3C75" w:rsidRPr="00651FD6" w:rsidRDefault="00BF3638" w:rsidP="00651FD6">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5B3C4F14" w14:textId="1D4E68CB" w:rsidR="00FB3C75" w:rsidRPr="006B7F47" w:rsidRDefault="005D280D" w:rsidP="00502459">
      <w:pPr>
        <w:pStyle w:val="ListParagraph"/>
        <w:numPr>
          <w:ilvl w:val="1"/>
          <w:numId w:val="7"/>
        </w:numPr>
        <w:tabs>
          <w:tab w:val="left" w:pos="720"/>
          <w:tab w:val="left" w:pos="990"/>
        </w:tabs>
        <w:spacing w:line="240" w:lineRule="auto"/>
        <w:ind w:left="0" w:firstLine="697"/>
        <w:rPr>
          <w:rFonts w:cstheme="minorHAnsi"/>
          <w:color w:val="000000" w:themeColor="text1"/>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sidRPr="006B7F47">
        <w:rPr>
          <w:rFonts w:cstheme="minorHAnsi"/>
          <w:color w:val="000000" w:themeColor="text1"/>
        </w:rPr>
        <w:t>s</w:t>
      </w:r>
      <w:r w:rsidR="0035091B" w:rsidRPr="006B7F47">
        <w:rPr>
          <w:rFonts w:cstheme="minorHAnsi"/>
          <w:color w:val="000000" w:themeColor="text1"/>
        </w:rPr>
        <w:t>pecialiųjų p</w:t>
      </w:r>
      <w:r w:rsidRPr="006B7F47">
        <w:rPr>
          <w:rFonts w:cstheme="minorHAnsi"/>
          <w:color w:val="000000" w:themeColor="text1"/>
        </w:rPr>
        <w:t xml:space="preserve">irkimo sąlygų </w:t>
      </w:r>
      <w:r w:rsidR="006B7F47" w:rsidRPr="006B7F47">
        <w:rPr>
          <w:rFonts w:cstheme="minorHAnsi"/>
          <w:color w:val="000000" w:themeColor="text1"/>
        </w:rPr>
        <w:t>1</w:t>
      </w:r>
      <w:r w:rsidRPr="006B7F47">
        <w:rPr>
          <w:rFonts w:cstheme="minorHAnsi"/>
          <w:color w:val="000000" w:themeColor="text1"/>
        </w:rPr>
        <w:t xml:space="preserve"> priede. </w:t>
      </w:r>
    </w:p>
    <w:p w14:paraId="317A11F7" w14:textId="26E486F3" w:rsidR="00464D07" w:rsidRPr="00817AB9" w:rsidRDefault="00464D07" w:rsidP="00F77A5D">
      <w:pPr>
        <w:spacing w:line="240" w:lineRule="auto"/>
        <w:ind w:firstLine="709"/>
        <w:rPr>
          <w:rFonts w:cstheme="minorHAnsi"/>
        </w:rPr>
      </w:pPr>
      <w:r w:rsidRPr="006B7F47">
        <w:rPr>
          <w:rFonts w:cstheme="minorHAnsi"/>
          <w:color w:val="000000" w:themeColor="text1"/>
        </w:rPr>
        <w:t>3.</w:t>
      </w:r>
      <w:r w:rsidR="001B5CAB" w:rsidRPr="006B7F47">
        <w:rPr>
          <w:rFonts w:cstheme="minorHAnsi"/>
          <w:color w:val="000000" w:themeColor="text1"/>
        </w:rPr>
        <w:t>2.</w:t>
      </w:r>
      <w:r w:rsidRPr="006B7F47">
        <w:rPr>
          <w:rFonts w:cstheme="minorHAnsi"/>
          <w:color w:val="000000" w:themeColor="text1"/>
        </w:rPr>
        <w:t xml:space="preserve"> Tiekėjams nustatomi kvalifikacijos reikalavimai,</w:t>
      </w:r>
      <w:r w:rsidR="00774FA3" w:rsidRPr="006B7F47">
        <w:rPr>
          <w:rFonts w:cstheme="minorHAnsi"/>
          <w:color w:val="000000" w:themeColor="text1"/>
        </w:rPr>
        <w:t xml:space="preserve"> </w:t>
      </w:r>
      <w:r w:rsidRPr="006B7F47">
        <w:rPr>
          <w:rFonts w:cstheme="minorHAnsi"/>
          <w:color w:val="000000" w:themeColor="text1"/>
        </w:rPr>
        <w:t xml:space="preserve">ir (arba) reikalavimai dėl kokybės vadybos sistemos ir (arba) aplinkos apsaugos vadybos sistemos standartų laikymosi ir jų atitiktį patvirtinantys dokumentai </w:t>
      </w:r>
      <w:r w:rsidRPr="00817AB9">
        <w:rPr>
          <w:rFonts w:cstheme="minorHAnsi"/>
        </w:rPr>
        <w:t xml:space="preserve">nurodyti </w:t>
      </w:r>
      <w:r w:rsidR="00703983">
        <w:rPr>
          <w:rFonts w:cstheme="minorHAnsi"/>
        </w:rPr>
        <w:t>s</w:t>
      </w:r>
      <w:r w:rsidR="006E42EC" w:rsidRPr="00817AB9">
        <w:rPr>
          <w:rFonts w:cstheme="minorHAnsi"/>
        </w:rPr>
        <w:t>pecialiųjų p</w:t>
      </w:r>
      <w:r w:rsidRPr="00817AB9">
        <w:rPr>
          <w:rFonts w:cstheme="minorHAnsi"/>
        </w:rPr>
        <w:t>irkimo są</w:t>
      </w:r>
      <w:r w:rsidRPr="006B7F47">
        <w:rPr>
          <w:rFonts w:cstheme="minorHAnsi"/>
          <w:color w:val="000000" w:themeColor="text1"/>
        </w:rPr>
        <w:t xml:space="preserve">lygų </w:t>
      </w:r>
      <w:r w:rsidR="00502459">
        <w:rPr>
          <w:rFonts w:cstheme="minorHAnsi"/>
          <w:color w:val="000000" w:themeColor="text1"/>
        </w:rPr>
        <w:t>2</w:t>
      </w:r>
      <w:r w:rsidR="006B7F47" w:rsidRPr="006B7F47">
        <w:rPr>
          <w:rFonts w:cstheme="minorHAnsi"/>
          <w:color w:val="000000" w:themeColor="text1"/>
        </w:rPr>
        <w:t xml:space="preserve"> </w:t>
      </w:r>
      <w:r w:rsidRPr="006B7F47">
        <w:rPr>
          <w:rFonts w:cstheme="minorHAnsi"/>
          <w:color w:val="000000" w:themeColor="text1"/>
        </w:rPr>
        <w:t>priede. Tiekėjas, teikdamas pasiūlymą</w:t>
      </w:r>
      <w:r w:rsidR="00FD0F2E" w:rsidRPr="006B7F47">
        <w:rPr>
          <w:rFonts w:cstheme="minorHAnsi"/>
          <w:color w:val="000000" w:themeColor="text1"/>
        </w:rPr>
        <w:t>,</w:t>
      </w:r>
      <w:r w:rsidRPr="006B7F47">
        <w:rPr>
          <w:rFonts w:cstheme="minorHAnsi"/>
          <w:color w:val="000000" w:themeColor="text1"/>
        </w:rPr>
        <w:t xml:space="preserve"> įsipareigoja, kad sutartį vykdys tik teisę verstis atitinkama veikla turintys asmenys</w:t>
      </w:r>
      <w:r w:rsidRPr="00817AB9">
        <w:rPr>
          <w:rFonts w:cstheme="minorHAnsi"/>
        </w:rPr>
        <w:t>.</w:t>
      </w:r>
    </w:p>
    <w:p w14:paraId="0A3E7F23" w14:textId="0E93B88F" w:rsidR="00894FEF" w:rsidRPr="00740468" w:rsidRDefault="00817AB9" w:rsidP="00740468">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71120A97" w14:textId="70AD82E1" w:rsidR="0008378B" w:rsidRDefault="00F84C15" w:rsidP="721CDDC2">
      <w:pPr>
        <w:spacing w:line="240" w:lineRule="auto"/>
        <w:ind w:firstLine="567"/>
        <w:rPr>
          <w:rFonts w:eastAsia="Times New Roman"/>
          <w:color w:val="000000" w:themeColor="text1"/>
          <w:lang w:eastAsia="en-US"/>
        </w:rPr>
      </w:pPr>
      <w:r w:rsidRPr="721CDDC2">
        <w:t xml:space="preserve">4.1. </w:t>
      </w:r>
      <w:r w:rsidR="00740468" w:rsidRPr="721CDDC2">
        <w:t>Reikalavimai, susiję su nacionaliniu saugumu, netaikomi.</w:t>
      </w:r>
      <w:r w:rsidR="0008378B" w:rsidRPr="721CDDC2">
        <w:t xml:space="preserve"> </w:t>
      </w:r>
    </w:p>
    <w:p w14:paraId="5971D0C7" w14:textId="4652707A" w:rsidR="00E861F5" w:rsidRPr="00502459" w:rsidRDefault="003630A0" w:rsidP="00502459">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6980B5A3"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sidRPr="006B7F47">
        <w:rPr>
          <w:rFonts w:cstheme="minorHAnsi"/>
          <w:color w:val="000000" w:themeColor="text1"/>
        </w:rPr>
        <w:t>T</w:t>
      </w:r>
      <w:r w:rsidR="005A5204" w:rsidRPr="006B7F47">
        <w:rPr>
          <w:rFonts w:cstheme="minorHAnsi"/>
          <w:color w:val="000000" w:themeColor="text1"/>
        </w:rPr>
        <w:t>iekėjo pasirašytas pasiūlymas</w:t>
      </w:r>
      <w:r w:rsidR="005A5204" w:rsidRPr="00F70558">
        <w:rPr>
          <w:rFonts w:cstheme="minorHAnsi"/>
        </w:rPr>
        <w:t xml:space="preserve">,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5A5204" w:rsidRPr="00F70558">
        <w:rPr>
          <w:rFonts w:cstheme="minorHAnsi"/>
        </w:rPr>
        <w:fldChar w:fldCharType="end"/>
      </w:r>
      <w:r w:rsidR="007E15C8">
        <w:rPr>
          <w:rFonts w:cstheme="minorHAnsi"/>
        </w:rPr>
        <w:t xml:space="preserve"> 4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5449EA50" w14:textId="1CDBF6A2" w:rsidR="009A71C5" w:rsidRPr="00F70558" w:rsidRDefault="009A71C5" w:rsidP="009A71C5">
      <w:pPr>
        <w:pStyle w:val="ListParagraph"/>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2AEED9F" w14:textId="77777777" w:rsidR="009A71C5" w:rsidRPr="00F70558" w:rsidRDefault="009A71C5" w:rsidP="009A71C5">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61488440" w14:textId="1E3D26B3" w:rsidR="009A71C5" w:rsidRDefault="009A71C5" w:rsidP="00DA1F91">
      <w:pPr>
        <w:pStyle w:val="ListParagraph"/>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25741C16" w14:textId="5BD64941"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CF01B7">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50D88A44"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7A210472" w14:textId="7C6075F7" w:rsidR="003D73C2" w:rsidRPr="009D2969" w:rsidRDefault="00E85882" w:rsidP="009D2969">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7F483484"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 priede</w:t>
      </w:r>
      <w:r w:rsidR="006B7F47">
        <w:rPr>
          <w:rFonts w:eastAsia="Calibri" w:cstheme="minorHAnsi"/>
        </w:rPr>
        <w:t xml:space="preserve"> 4 priede.</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313FDE6C" w14:textId="0BB32962" w:rsidR="00D734C6" w:rsidRPr="001816D6" w:rsidRDefault="00436C5B" w:rsidP="006C7DED">
      <w:pPr>
        <w:pStyle w:val="NoSpacing"/>
        <w:ind w:firstLine="709"/>
        <w:contextualSpacing/>
      </w:pPr>
      <w:r w:rsidRPr="00A84437">
        <w:rPr>
          <w:rFonts w:cstheme="minorHAnsi"/>
          <w:color w:val="000000" w:themeColor="text1"/>
        </w:rPr>
        <w:t>7</w:t>
      </w:r>
      <w:r w:rsidR="001404CC" w:rsidRPr="00A84437">
        <w:rPr>
          <w:rFonts w:cstheme="minorHAnsi"/>
          <w:color w:val="000000" w:themeColor="text1"/>
        </w:rPr>
        <w:t>.</w:t>
      </w:r>
      <w:r w:rsidR="00B97D27">
        <w:rPr>
          <w:rFonts w:cstheme="minorHAnsi"/>
          <w:color w:val="000000" w:themeColor="text1"/>
        </w:rPr>
        <w:t>3</w:t>
      </w:r>
      <w:r w:rsidR="001404CC" w:rsidRPr="00A84437">
        <w:rPr>
          <w:rFonts w:cstheme="minorHAnsi"/>
          <w:color w:val="000000" w:themeColor="text1"/>
        </w:rPr>
        <w:t xml:space="preserve">.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w:t>
      </w:r>
    </w:p>
    <w:p w14:paraId="7E67ECB8" w14:textId="72975E09" w:rsidR="00EC790E" w:rsidRPr="0021325C" w:rsidRDefault="00F5411E" w:rsidP="006C7DED">
      <w:pPr>
        <w:pStyle w:val="NoSpacing"/>
        <w:ind w:firstLine="709"/>
        <w:contextualSpacing/>
        <w:rPr>
          <w:rFonts w:eastAsiaTheme="minorHAnsi" w:cstheme="minorHAnsi"/>
          <w:bCs/>
          <w:i/>
          <w:iCs/>
          <w:color w:val="000000" w:themeColor="text1"/>
        </w:rPr>
      </w:pPr>
      <w:r w:rsidRPr="00A84437">
        <w:rPr>
          <w:rStyle w:val="cf01"/>
          <w:rFonts w:asciiTheme="minorHAnsi" w:hAnsiTheme="minorHAnsi" w:cstheme="minorHAnsi"/>
          <w:sz w:val="21"/>
          <w:szCs w:val="21"/>
        </w:rPr>
        <w:t>7.</w:t>
      </w:r>
      <w:r w:rsidR="00B97D27">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DA1F91" w:rsidRPr="0021325C">
        <w:rPr>
          <w:rFonts w:cstheme="minorHAnsi"/>
          <w:color w:val="000000" w:themeColor="text1"/>
        </w:rPr>
        <w:t>tiek</w:t>
      </w:r>
      <w:r w:rsidR="0021325C" w:rsidRPr="0021325C">
        <w:rPr>
          <w:rFonts w:cstheme="minorHAnsi"/>
          <w:color w:val="000000" w:themeColor="text1"/>
        </w:rPr>
        <w:t xml:space="preserve">ėjo pasiūlymas, kvalifikaciją pagrindžiantys dokumentai.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01B23289" w:rsidR="00D83C57" w:rsidRPr="0021325C" w:rsidRDefault="00740468" w:rsidP="00740468">
      <w:pPr>
        <w:pStyle w:val="ListParagraph"/>
        <w:spacing w:line="240" w:lineRule="auto"/>
        <w:ind w:left="0" w:firstLine="0"/>
        <w:rPr>
          <w:color w:val="000000" w:themeColor="text1"/>
        </w:rPr>
      </w:pPr>
      <w:r>
        <w:rPr>
          <w:color w:val="000000" w:themeColor="text1"/>
        </w:rPr>
        <w:t xml:space="preserve">            </w:t>
      </w:r>
      <w:r w:rsidR="000003B6">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21325C">
        <w:rPr>
          <w:color w:val="000000" w:themeColor="text1"/>
        </w:rPr>
        <w:t>sąlygų</w:t>
      </w:r>
      <w:r w:rsidR="00D83C57" w:rsidRPr="0021325C">
        <w:rPr>
          <w:color w:val="000000" w:themeColor="text1"/>
        </w:rPr>
        <w:t xml:space="preserve"> </w:t>
      </w:r>
      <w:r w:rsidR="0021325C" w:rsidRPr="0021325C">
        <w:rPr>
          <w:rFonts w:cstheme="minorHAnsi"/>
          <w:color w:val="000000" w:themeColor="text1"/>
        </w:rPr>
        <w:t xml:space="preserve">5 </w:t>
      </w:r>
      <w:r w:rsidR="00F56579" w:rsidRPr="0021325C">
        <w:rPr>
          <w:rFonts w:cstheme="minorHAnsi"/>
          <w:color w:val="000000" w:themeColor="text1"/>
        </w:rPr>
        <w:t xml:space="preserve">priede. </w:t>
      </w:r>
    </w:p>
    <w:p w14:paraId="7B6389DF" w14:textId="3463DB23" w:rsidR="00CB5907" w:rsidRPr="0021325C" w:rsidRDefault="00CB5907" w:rsidP="00F77A5D">
      <w:pPr>
        <w:pStyle w:val="NoSpacing"/>
        <w:spacing w:line="276" w:lineRule="auto"/>
        <w:contextualSpacing/>
        <w:jc w:val="left"/>
        <w:rPr>
          <w:rFonts w:ascii="Arial" w:eastAsiaTheme="minorHAnsi" w:hAnsi="Arial" w:cs="Arial"/>
          <w:color w:val="000000" w:themeColor="text1"/>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740468" w:rsidRDefault="00D83C57" w:rsidP="00DA4A0C">
      <w:pPr>
        <w:pStyle w:val="Heading1"/>
        <w:spacing w:before="0" w:after="0" w:line="300" w:lineRule="auto"/>
        <w:ind w:firstLine="0"/>
        <w:rPr>
          <w:rFonts w:asciiTheme="minorHAnsi" w:hAnsiTheme="minorHAnsi" w:cstheme="minorHAnsi"/>
          <w:color w:val="000000" w:themeColor="text1"/>
        </w:rPr>
      </w:pPr>
      <w:bookmarkStart w:id="21" w:name="_Toc137194955"/>
      <w:r w:rsidRPr="00740468">
        <w:rPr>
          <w:rFonts w:asciiTheme="minorHAnsi" w:hAnsiTheme="minorHAnsi" w:cstheme="minorHAnsi"/>
          <w:color w:val="000000" w:themeColor="text1"/>
        </w:rPr>
        <w:t xml:space="preserve">9. </w:t>
      </w:r>
      <w:r w:rsidR="00274B64" w:rsidRPr="00740468">
        <w:rPr>
          <w:rFonts w:asciiTheme="minorHAnsi" w:hAnsiTheme="minorHAnsi" w:cstheme="minorHAnsi"/>
          <w:color w:val="000000" w:themeColor="text1"/>
        </w:rPr>
        <w:t>K</w:t>
      </w:r>
      <w:r w:rsidR="00A84437" w:rsidRPr="00740468">
        <w:rPr>
          <w:rFonts w:asciiTheme="minorHAnsi" w:hAnsiTheme="minorHAnsi" w:cstheme="minorHAnsi"/>
          <w:color w:val="000000" w:themeColor="text1"/>
        </w:rPr>
        <w:t>itos sąlygos</w:t>
      </w:r>
      <w:bookmarkEnd w:id="21"/>
      <w:r w:rsidR="00A84437" w:rsidRPr="00740468">
        <w:rPr>
          <w:rFonts w:asciiTheme="minorHAnsi" w:hAnsiTheme="minorHAnsi" w:cstheme="minorHAnsi"/>
          <w:color w:val="000000" w:themeColor="text1"/>
        </w:rPr>
        <w:t xml:space="preserve"> </w:t>
      </w:r>
    </w:p>
    <w:p w14:paraId="52BA0CEF" w14:textId="5E11BB61" w:rsidR="00E250DF" w:rsidRPr="00740468" w:rsidRDefault="006B7F47" w:rsidP="00F77A5D">
      <w:pPr>
        <w:pStyle w:val="NoSpacing"/>
        <w:spacing w:line="276" w:lineRule="auto"/>
        <w:ind w:firstLine="0"/>
        <w:contextualSpacing/>
        <w:rPr>
          <w:rFonts w:ascii="Arial" w:eastAsiaTheme="minorHAnsi" w:hAnsi="Arial" w:cs="Arial"/>
          <w:color w:val="000000" w:themeColor="text1"/>
        </w:rPr>
      </w:pPr>
      <w:r>
        <w:rPr>
          <w:rFonts w:eastAsia="Times New Roman" w:cstheme="minorHAnsi"/>
          <w:color w:val="000000" w:themeColor="text1"/>
        </w:rPr>
        <w:t xml:space="preserve">    </w:t>
      </w:r>
      <w:r w:rsidR="00740468" w:rsidRPr="00740468">
        <w:rPr>
          <w:rFonts w:eastAsia="Times New Roman" w:cstheme="minorHAnsi"/>
          <w:color w:val="000000" w:themeColor="text1"/>
        </w:rPr>
        <w:t xml:space="preserve">  9</w:t>
      </w:r>
      <w:r w:rsidR="00740468" w:rsidRPr="00740468">
        <w:rPr>
          <w:rFonts w:eastAsia="Times New Roman" w:cstheme="minorHAnsi"/>
          <w:color w:val="000000" w:themeColor="text1"/>
          <w:lang w:val="en-US"/>
        </w:rPr>
        <w:t xml:space="preserve">.1. </w:t>
      </w:r>
      <w:proofErr w:type="spellStart"/>
      <w:r w:rsidR="00740468" w:rsidRPr="00740468">
        <w:rPr>
          <w:rFonts w:eastAsia="Times New Roman" w:cstheme="minorHAnsi"/>
          <w:color w:val="000000" w:themeColor="text1"/>
          <w:lang w:val="en-US"/>
        </w:rPr>
        <w:t>Kitų</w:t>
      </w:r>
      <w:proofErr w:type="spellEnd"/>
      <w:r w:rsidR="00740468" w:rsidRPr="00740468">
        <w:rPr>
          <w:rFonts w:eastAsia="Times New Roman" w:cstheme="minorHAnsi"/>
          <w:color w:val="000000" w:themeColor="text1"/>
          <w:lang w:val="en-US"/>
        </w:rPr>
        <w:t xml:space="preserve"> </w:t>
      </w:r>
      <w:proofErr w:type="spellStart"/>
      <w:r w:rsidR="00740468" w:rsidRPr="00740468">
        <w:rPr>
          <w:rFonts w:eastAsia="Times New Roman" w:cstheme="minorHAnsi"/>
          <w:color w:val="000000" w:themeColor="text1"/>
          <w:lang w:val="en-US"/>
        </w:rPr>
        <w:t>sąlygų</w:t>
      </w:r>
      <w:proofErr w:type="spellEnd"/>
      <w:r w:rsidR="00740468" w:rsidRPr="00740468">
        <w:rPr>
          <w:rFonts w:eastAsia="Times New Roman" w:cstheme="minorHAnsi"/>
          <w:color w:val="000000" w:themeColor="text1"/>
          <w:lang w:val="en-US"/>
        </w:rPr>
        <w:t xml:space="preserve"> </w:t>
      </w:r>
      <w:proofErr w:type="spellStart"/>
      <w:r w:rsidR="00740468" w:rsidRPr="00740468">
        <w:rPr>
          <w:rFonts w:eastAsia="Times New Roman" w:cstheme="minorHAnsi"/>
          <w:color w:val="000000" w:themeColor="text1"/>
          <w:lang w:val="en-US"/>
        </w:rPr>
        <w:t>nėra</w:t>
      </w:r>
      <w:proofErr w:type="spellEnd"/>
      <w:r w:rsidR="00740468" w:rsidRPr="00740468">
        <w:rPr>
          <w:rFonts w:eastAsia="Times New Roman" w:cstheme="minorHAnsi"/>
          <w:color w:val="000000" w:themeColor="text1"/>
          <w:lang w:val="en-US"/>
        </w:rPr>
        <w:t xml:space="preserve">. </w:t>
      </w:r>
      <w:r w:rsidR="00EE68F7" w:rsidRPr="00740468">
        <w:rPr>
          <w:rFonts w:ascii="Arial" w:eastAsiaTheme="minorHAnsi" w:hAnsi="Arial" w:cs="Arial"/>
          <w:color w:val="000000" w:themeColor="text1"/>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D85BF54" w14:textId="36665045" w:rsidR="006B7F47" w:rsidRDefault="006B7F47" w:rsidP="006B7F47">
      <w:pPr>
        <w:spacing w:line="240" w:lineRule="auto"/>
        <w:ind w:firstLine="567"/>
      </w:pPr>
      <w:r w:rsidRPr="73F647C0">
        <w:rPr>
          <w:rFonts w:eastAsia="Arial"/>
        </w:rPr>
        <w:t xml:space="preserve">Tiekėjas teikdamas pasiūlymą, pasiūlymo formos </w:t>
      </w:r>
      <w:r w:rsidR="00CA6556">
        <w:rPr>
          <w:rFonts w:eastAsia="Arial"/>
        </w:rPr>
        <w:t>5</w:t>
      </w:r>
      <w:r w:rsidRPr="73F647C0">
        <w:rPr>
          <w:rFonts w:eastAsia="Arial"/>
        </w:rPr>
        <w:t xml:space="preserve"> punkte deklaruoja, kad neturi pašalinimo pagrindų arba pateikia laisvos formos deklaraciją. Papildomų dokumentų, įrodančių pašalinimo pagrindų nebuvimą, gali būti reikalaujama tik esant </w:t>
      </w:r>
      <w:r w:rsidRPr="73F647C0">
        <w:t>pagrįstoms abejonėms.</w:t>
      </w:r>
    </w:p>
    <w:p w14:paraId="4FEABAF1" w14:textId="77777777" w:rsidR="00CA6556" w:rsidRPr="006B7F47" w:rsidRDefault="00CA6556" w:rsidP="006B7F47">
      <w:pPr>
        <w:spacing w:line="240" w:lineRule="auto"/>
        <w:ind w:firstLine="567"/>
        <w:rPr>
          <w:rFonts w:eastAsia="Arial"/>
          <w:u w:val="single"/>
        </w:rPr>
      </w:pPr>
    </w:p>
    <w:p w14:paraId="185896D7" w14:textId="2FE3B5E4" w:rsidR="00CF4B8C" w:rsidRPr="00CA6556" w:rsidRDefault="00440E78" w:rsidP="00F77A5D">
      <w:pPr>
        <w:spacing w:line="240" w:lineRule="auto"/>
        <w:ind w:firstLine="720"/>
        <w:rPr>
          <w:rFonts w:eastAsia="Arial" w:cstheme="minorHAnsi"/>
          <w:iCs/>
        </w:rPr>
      </w:pPr>
      <w:r w:rsidRPr="00CA6556">
        <w:rPr>
          <w:rFonts w:eastAsia="Arial" w:cstheme="minorHAnsi"/>
          <w:iCs/>
        </w:rPr>
        <w:t>Perkančioji organizacija atmeta tiekėjo pasiūlym</w:t>
      </w:r>
      <w:r w:rsidR="00CB237B" w:rsidRPr="00CA6556">
        <w:rPr>
          <w:rFonts w:eastAsia="Arial" w:cstheme="minorHAnsi"/>
          <w:iCs/>
        </w:rPr>
        <w:t>ą</w:t>
      </w:r>
      <w:r w:rsidRPr="00CA6556">
        <w:rPr>
          <w:rFonts w:eastAsia="Arial" w:cstheme="minorHAnsi"/>
          <w:iCs/>
        </w:rPr>
        <w:t xml:space="preserve">, jeigu: </w:t>
      </w:r>
    </w:p>
    <w:p w14:paraId="5833966D" w14:textId="07260701" w:rsidR="006D67EE" w:rsidRPr="00CA6556" w:rsidRDefault="008B2E27" w:rsidP="00F77A5D">
      <w:pPr>
        <w:pStyle w:val="NoSpacing"/>
        <w:ind w:firstLine="720"/>
        <w:rPr>
          <w:rFonts w:eastAsia="Yu Mincho" w:cstheme="minorHAnsi"/>
          <w:b/>
          <w:bCs/>
          <w:iCs/>
        </w:rPr>
      </w:pPr>
      <w:r w:rsidRPr="00CA6556">
        <w:rPr>
          <w:rFonts w:eastAsia="Arial" w:cstheme="minorHAnsi"/>
          <w:iCs/>
        </w:rPr>
        <w:t xml:space="preserve">1. </w:t>
      </w:r>
      <w:r w:rsidR="00AC0420" w:rsidRPr="00CA6556">
        <w:rPr>
          <w:rFonts w:cstheme="minorHAnsi"/>
          <w:iCs/>
        </w:rPr>
        <w:t>Tiekėjas su kitais tiekėjais yra sudaręs susitarimų, kuriais siekiama iškreipti konkurenciją atliekamame pirkime, ir perkančioji organizacija dėl to turi įtikinamų duomenų</w:t>
      </w:r>
      <w:r w:rsidR="00C11375" w:rsidRPr="00CA6556">
        <w:rPr>
          <w:rFonts w:cstheme="minorHAnsi"/>
          <w:iCs/>
        </w:rPr>
        <w:t xml:space="preserve"> </w:t>
      </w:r>
      <w:r w:rsidR="00C11375" w:rsidRPr="00CA6556">
        <w:rPr>
          <w:rFonts w:cstheme="minorHAnsi"/>
          <w:b/>
          <w:iCs/>
          <w:color w:val="7030A0"/>
        </w:rPr>
        <w:t>(</w:t>
      </w:r>
      <w:r w:rsidR="00C11375" w:rsidRPr="00CA6556">
        <w:rPr>
          <w:rFonts w:eastAsia="Yu Mincho" w:cstheme="minorHAnsi"/>
          <w:b/>
          <w:iCs/>
          <w:color w:val="7030A0"/>
        </w:rPr>
        <w:t>VPĮ 46 straipsnio 4 dalies 1 punktas</w:t>
      </w:r>
      <w:r w:rsidR="00C11375" w:rsidRPr="00CA6556">
        <w:rPr>
          <w:rFonts w:eastAsia="Arial" w:cstheme="minorHAnsi"/>
          <w:iCs/>
          <w:color w:val="7030A0"/>
        </w:rPr>
        <w:t>).</w:t>
      </w:r>
    </w:p>
    <w:p w14:paraId="3417C9CD" w14:textId="1083D667" w:rsidR="006D67EE" w:rsidRPr="00CA6556" w:rsidRDefault="006D67EE" w:rsidP="00F77A5D">
      <w:pPr>
        <w:pStyle w:val="NoSpacing"/>
        <w:ind w:firstLine="720"/>
        <w:rPr>
          <w:rFonts w:cstheme="minorHAnsi"/>
          <w:b/>
          <w:iCs/>
          <w:color w:val="7030A0"/>
        </w:rPr>
      </w:pPr>
      <w:r w:rsidRPr="00CA6556">
        <w:rPr>
          <w:rFonts w:eastAsia="Arial" w:cstheme="minorHAnsi"/>
          <w:iCs/>
        </w:rPr>
        <w:t>2.</w:t>
      </w:r>
      <w:r w:rsidR="00C11375" w:rsidRPr="00CA6556">
        <w:rPr>
          <w:rFonts w:eastAsia="Arial" w:cstheme="minorHAnsi"/>
          <w:iCs/>
        </w:rPr>
        <w:t xml:space="preserve"> </w:t>
      </w:r>
      <w:r w:rsidR="00277655" w:rsidRPr="00CA6556">
        <w:rPr>
          <w:rFonts w:cstheme="minorHAnsi"/>
          <w:iCs/>
        </w:rPr>
        <w:t>Tiekėjas pirkimo metu pateko į interesų konflikto situaciją, kaip apibrėžta VPĮ 21 straipsnyje, ir atitinkamos padėties negalima ištaisyti.</w:t>
      </w:r>
      <w:r w:rsidR="008A37DA" w:rsidRPr="00CA6556">
        <w:rPr>
          <w:rFonts w:cstheme="minorHAnsi"/>
          <w:iCs/>
        </w:rPr>
        <w:t xml:space="preserve"> </w:t>
      </w:r>
      <w:r w:rsidR="00277655" w:rsidRPr="00CA6556">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CA6556">
        <w:rPr>
          <w:rFonts w:cstheme="minorHAnsi"/>
          <w:iCs/>
        </w:rPr>
        <w:t xml:space="preserve"> </w:t>
      </w:r>
      <w:r w:rsidR="008A37DA" w:rsidRPr="00CA6556">
        <w:rPr>
          <w:rFonts w:cstheme="minorHAnsi"/>
          <w:b/>
          <w:iCs/>
          <w:color w:val="7030A0"/>
        </w:rPr>
        <w:t>(</w:t>
      </w:r>
      <w:r w:rsidR="008A37DA" w:rsidRPr="00CA6556">
        <w:rPr>
          <w:rFonts w:eastAsia="Yu Mincho" w:cstheme="minorHAnsi"/>
          <w:b/>
          <w:iCs/>
          <w:color w:val="7030A0"/>
        </w:rPr>
        <w:t>VPĮ 46 straipsnio 4 dalies 2 punktas)</w:t>
      </w:r>
      <w:r w:rsidR="00277655" w:rsidRPr="00CA6556">
        <w:rPr>
          <w:rFonts w:cstheme="minorHAnsi"/>
          <w:iCs/>
          <w:color w:val="7030A0"/>
        </w:rPr>
        <w:t>.</w:t>
      </w:r>
    </w:p>
    <w:p w14:paraId="4E7FF8EC" w14:textId="0143612F" w:rsidR="006D67EE" w:rsidRPr="00CA6556" w:rsidRDefault="006D67EE" w:rsidP="00F77A5D">
      <w:pPr>
        <w:pStyle w:val="NoSpacing"/>
        <w:ind w:firstLine="720"/>
        <w:rPr>
          <w:rFonts w:eastAsia="Yu Mincho" w:cstheme="minorHAnsi"/>
          <w:b/>
          <w:bCs/>
          <w:iCs/>
        </w:rPr>
      </w:pPr>
      <w:r w:rsidRPr="00CA6556">
        <w:rPr>
          <w:rFonts w:eastAsia="Arial" w:cstheme="minorHAnsi"/>
          <w:iCs/>
        </w:rPr>
        <w:t>3.</w:t>
      </w:r>
      <w:r w:rsidR="008A37DA" w:rsidRPr="00CA6556">
        <w:rPr>
          <w:rFonts w:eastAsia="Arial" w:cstheme="minorHAnsi"/>
          <w:iCs/>
        </w:rPr>
        <w:t xml:space="preserve"> </w:t>
      </w:r>
      <w:r w:rsidR="00C95F80" w:rsidRPr="00CA6556">
        <w:rPr>
          <w:rFonts w:cstheme="minorHAnsi"/>
          <w:iCs/>
        </w:rPr>
        <w:t xml:space="preserve">Pažeista konkurencija, kaip nustatyta VPĮ 27 straipsnio 3 ir 4 dalyse, ir atitinkamos padėties negalima ištaisyti </w:t>
      </w:r>
      <w:r w:rsidR="00C95F80" w:rsidRPr="00CA6556">
        <w:rPr>
          <w:rFonts w:cstheme="minorHAnsi"/>
          <w:b/>
          <w:iCs/>
          <w:color w:val="7030A0"/>
        </w:rPr>
        <w:t>(</w:t>
      </w:r>
      <w:r w:rsidR="003878F0" w:rsidRPr="00CA6556">
        <w:rPr>
          <w:rFonts w:eastAsia="Yu Mincho" w:cstheme="minorHAnsi"/>
          <w:b/>
          <w:iCs/>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19D40440"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5AF0FD5D" w14:textId="64C87C26" w:rsidR="007C483C" w:rsidRDefault="00C752E7" w:rsidP="00B32F72">
      <w:pPr>
        <w:pStyle w:val="ListParagraph"/>
        <w:numPr>
          <w:ilvl w:val="0"/>
          <w:numId w:val="25"/>
        </w:numPr>
        <w:spacing w:line="240" w:lineRule="auto"/>
        <w:rPr>
          <w:rFonts w:eastAsia="Arial" w:cstheme="minorHAnsi"/>
        </w:rPr>
      </w:pPr>
      <w:sdt>
        <w:sdtPr>
          <w:tag w:val="goog_rdk_129"/>
          <w:id w:val="-1599392971"/>
          <w:placeholder>
            <w:docPart w:val="DefaultPlaceholder_1081868574"/>
          </w:placeholder>
          <w:showingPlcHdr/>
        </w:sdtPr>
        <w:sdtEndPr/>
        <w:sdtContent/>
      </w:sdt>
      <w:r w:rsidR="00112F92" w:rsidRPr="00B32F72">
        <w:rPr>
          <w:rFonts w:eastAsia="Arial" w:cstheme="minorHAnsi"/>
        </w:rPr>
        <w:t xml:space="preserve">Tiekėjo kvalifikacija turi atitikti šiame priede nustatytus reikalavimus kvalifikacijai. </w:t>
      </w:r>
    </w:p>
    <w:p w14:paraId="6A66875F" w14:textId="77777777" w:rsidR="000958A2" w:rsidRDefault="000958A2" w:rsidP="000958A2">
      <w:pPr>
        <w:pStyle w:val="ListParagraph"/>
        <w:spacing w:line="240" w:lineRule="auto"/>
        <w:ind w:left="927" w:firstLine="0"/>
        <w:rPr>
          <w:rFonts w:eastAsia="Arial" w:cstheme="minorHAnsi"/>
        </w:rPr>
      </w:pPr>
    </w:p>
    <w:p w14:paraId="7E41FCF8" w14:textId="77777777" w:rsidR="000958A2" w:rsidRPr="002D71B6" w:rsidRDefault="000958A2" w:rsidP="000958A2">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4A3A80DC" w14:textId="77777777" w:rsidR="000958A2" w:rsidRDefault="000958A2" w:rsidP="000958A2">
      <w:pPr>
        <w:tabs>
          <w:tab w:val="left" w:pos="720"/>
        </w:tabs>
        <w:spacing w:line="240" w:lineRule="auto"/>
        <w:ind w:firstLine="0"/>
        <w:rPr>
          <w:rFonts w:eastAsia="Calibri" w:cstheme="minorHAnsi"/>
          <w:i/>
          <w:iCs/>
          <w:color w:val="7030A0"/>
          <w:lang w:eastAsia="en-US"/>
        </w:rPr>
      </w:pPr>
    </w:p>
    <w:p w14:paraId="44B8BD46" w14:textId="2D7B4532" w:rsidR="000958A2" w:rsidRPr="000958A2" w:rsidRDefault="000958A2" w:rsidP="000958A2">
      <w:pPr>
        <w:pStyle w:val="ListParagraph"/>
        <w:numPr>
          <w:ilvl w:val="0"/>
          <w:numId w:val="26"/>
        </w:numPr>
        <w:spacing w:line="240" w:lineRule="auto"/>
        <w:rPr>
          <w:rFonts w:eastAsia="Arial" w:cstheme="minorHAnsi"/>
          <w:color w:val="000000" w:themeColor="text1"/>
        </w:rPr>
      </w:pPr>
      <w:r w:rsidRPr="000958A2">
        <w:rPr>
          <w:rFonts w:eastAsia="Arial" w:cstheme="minorHAnsi"/>
          <w:color w:val="000000" w:themeColor="text1"/>
        </w:rPr>
        <w:t>Perkančioji organizacija nereikalauja, kad tiekėjai laikytųsi kokybės vadybos sistemos ir (arba) aplinkos apsaugos vadybos sistemos standartų.</w:t>
      </w:r>
    </w:p>
    <w:p w14:paraId="2216820D" w14:textId="77777777" w:rsidR="000958A2" w:rsidRDefault="000958A2" w:rsidP="000958A2">
      <w:pPr>
        <w:spacing w:line="240" w:lineRule="auto"/>
        <w:ind w:left="340" w:firstLine="0"/>
        <w:rPr>
          <w:rFonts w:eastAsia="Arial" w:cstheme="minorHAnsi"/>
        </w:rPr>
      </w:pPr>
    </w:p>
    <w:p w14:paraId="556EA323" w14:textId="77777777" w:rsidR="000958A2" w:rsidRDefault="000958A2" w:rsidP="000958A2">
      <w:pPr>
        <w:spacing w:line="240" w:lineRule="auto"/>
        <w:ind w:left="340" w:firstLine="0"/>
        <w:rPr>
          <w:rFonts w:eastAsia="Arial" w:cstheme="minorHAnsi"/>
        </w:rPr>
      </w:pPr>
    </w:p>
    <w:p w14:paraId="0228CD5A" w14:textId="77777777" w:rsidR="000958A2" w:rsidRDefault="000958A2" w:rsidP="000958A2">
      <w:pPr>
        <w:spacing w:line="240" w:lineRule="auto"/>
        <w:ind w:left="340" w:firstLine="0"/>
        <w:rPr>
          <w:rFonts w:eastAsia="Arial" w:cstheme="minorHAnsi"/>
        </w:rPr>
      </w:pPr>
    </w:p>
    <w:p w14:paraId="1CE799D7" w14:textId="77777777" w:rsidR="000958A2" w:rsidRDefault="000958A2" w:rsidP="000958A2">
      <w:pPr>
        <w:spacing w:line="240" w:lineRule="auto"/>
        <w:ind w:left="340" w:firstLine="0"/>
        <w:rPr>
          <w:rFonts w:eastAsia="Arial" w:cstheme="minorHAnsi"/>
        </w:rPr>
      </w:pPr>
    </w:p>
    <w:p w14:paraId="7BD1D266" w14:textId="77777777" w:rsidR="000958A2" w:rsidRDefault="000958A2" w:rsidP="000958A2">
      <w:pPr>
        <w:spacing w:line="240" w:lineRule="auto"/>
        <w:ind w:left="340" w:firstLine="0"/>
        <w:rPr>
          <w:rFonts w:eastAsia="Arial" w:cstheme="minorHAnsi"/>
        </w:rPr>
      </w:pPr>
    </w:p>
    <w:p w14:paraId="744324FF" w14:textId="77777777" w:rsidR="000958A2" w:rsidRDefault="000958A2" w:rsidP="000958A2">
      <w:pPr>
        <w:spacing w:line="240" w:lineRule="auto"/>
        <w:ind w:left="340" w:firstLine="0"/>
        <w:rPr>
          <w:rFonts w:eastAsia="Arial" w:cstheme="minorHAnsi"/>
        </w:rPr>
      </w:pPr>
    </w:p>
    <w:p w14:paraId="4D5908CD" w14:textId="77777777" w:rsidR="000958A2" w:rsidRDefault="000958A2" w:rsidP="000958A2">
      <w:pPr>
        <w:spacing w:line="240" w:lineRule="auto"/>
        <w:ind w:left="340" w:firstLine="0"/>
        <w:rPr>
          <w:rFonts w:eastAsia="Arial" w:cstheme="minorHAnsi"/>
        </w:rPr>
      </w:pPr>
    </w:p>
    <w:p w14:paraId="6261DE76" w14:textId="77777777" w:rsidR="000958A2" w:rsidRDefault="000958A2" w:rsidP="000958A2">
      <w:pPr>
        <w:spacing w:line="240" w:lineRule="auto"/>
        <w:ind w:left="340" w:firstLine="0"/>
        <w:rPr>
          <w:rFonts w:eastAsia="Arial" w:cstheme="minorHAnsi"/>
        </w:rPr>
      </w:pPr>
    </w:p>
    <w:p w14:paraId="222F04C5" w14:textId="77777777" w:rsidR="000958A2" w:rsidRDefault="000958A2" w:rsidP="000958A2">
      <w:pPr>
        <w:spacing w:line="240" w:lineRule="auto"/>
        <w:ind w:left="340" w:firstLine="0"/>
        <w:rPr>
          <w:rFonts w:eastAsia="Arial" w:cstheme="minorHAnsi"/>
        </w:rPr>
      </w:pPr>
    </w:p>
    <w:p w14:paraId="47DE837A" w14:textId="77777777" w:rsidR="000958A2" w:rsidRDefault="000958A2" w:rsidP="000958A2">
      <w:pPr>
        <w:spacing w:line="240" w:lineRule="auto"/>
        <w:ind w:left="340" w:firstLine="0"/>
        <w:rPr>
          <w:rFonts w:eastAsia="Arial" w:cstheme="minorHAnsi"/>
        </w:rPr>
      </w:pPr>
    </w:p>
    <w:p w14:paraId="060834F7" w14:textId="77777777" w:rsidR="000958A2" w:rsidRDefault="000958A2" w:rsidP="000958A2">
      <w:pPr>
        <w:spacing w:line="240" w:lineRule="auto"/>
        <w:ind w:left="340" w:firstLine="0"/>
        <w:rPr>
          <w:rFonts w:eastAsia="Arial" w:cstheme="minorHAnsi"/>
        </w:rPr>
      </w:pPr>
    </w:p>
    <w:p w14:paraId="747C2DEA" w14:textId="77777777" w:rsidR="000958A2" w:rsidRDefault="000958A2" w:rsidP="000958A2">
      <w:pPr>
        <w:spacing w:line="240" w:lineRule="auto"/>
        <w:ind w:left="340" w:firstLine="0"/>
        <w:rPr>
          <w:rFonts w:eastAsia="Arial" w:cstheme="minorHAnsi"/>
        </w:rPr>
      </w:pPr>
    </w:p>
    <w:p w14:paraId="51D261EC" w14:textId="77777777" w:rsidR="000958A2" w:rsidRDefault="000958A2" w:rsidP="000958A2">
      <w:pPr>
        <w:spacing w:line="240" w:lineRule="auto"/>
        <w:ind w:left="340" w:firstLine="0"/>
        <w:rPr>
          <w:rFonts w:eastAsia="Arial" w:cstheme="minorHAnsi"/>
        </w:rPr>
      </w:pPr>
    </w:p>
    <w:p w14:paraId="1162AB2D" w14:textId="77777777" w:rsidR="000958A2" w:rsidRDefault="000958A2" w:rsidP="000958A2">
      <w:pPr>
        <w:spacing w:line="240" w:lineRule="auto"/>
        <w:ind w:left="340" w:firstLine="0"/>
        <w:rPr>
          <w:rFonts w:eastAsia="Arial" w:cstheme="minorHAnsi"/>
        </w:rPr>
      </w:pPr>
    </w:p>
    <w:p w14:paraId="65FC345E" w14:textId="77777777" w:rsidR="000958A2" w:rsidRDefault="000958A2" w:rsidP="000958A2">
      <w:pPr>
        <w:spacing w:line="240" w:lineRule="auto"/>
        <w:ind w:left="340" w:firstLine="0"/>
        <w:rPr>
          <w:rFonts w:eastAsia="Arial" w:cstheme="minorHAnsi"/>
        </w:rPr>
      </w:pPr>
    </w:p>
    <w:p w14:paraId="088A584C" w14:textId="77777777" w:rsidR="000958A2" w:rsidRDefault="000958A2" w:rsidP="000958A2">
      <w:pPr>
        <w:spacing w:line="240" w:lineRule="auto"/>
        <w:ind w:left="340" w:firstLine="0"/>
        <w:rPr>
          <w:rFonts w:eastAsia="Arial" w:cstheme="minorHAnsi"/>
        </w:rPr>
      </w:pPr>
    </w:p>
    <w:p w14:paraId="050579DA" w14:textId="77777777" w:rsidR="000958A2" w:rsidRDefault="000958A2" w:rsidP="000958A2">
      <w:pPr>
        <w:spacing w:line="240" w:lineRule="auto"/>
        <w:ind w:left="340" w:firstLine="0"/>
        <w:rPr>
          <w:rFonts w:eastAsia="Arial" w:cstheme="minorHAnsi"/>
        </w:rPr>
      </w:pPr>
    </w:p>
    <w:p w14:paraId="770078A1" w14:textId="77777777" w:rsidR="000958A2" w:rsidRDefault="000958A2" w:rsidP="000958A2">
      <w:pPr>
        <w:spacing w:line="240" w:lineRule="auto"/>
        <w:ind w:left="340" w:firstLine="0"/>
        <w:rPr>
          <w:rFonts w:eastAsia="Arial" w:cstheme="minorHAnsi"/>
        </w:rPr>
      </w:pPr>
    </w:p>
    <w:p w14:paraId="4B378604" w14:textId="77777777" w:rsidR="000958A2" w:rsidRDefault="000958A2" w:rsidP="000958A2">
      <w:pPr>
        <w:spacing w:line="240" w:lineRule="auto"/>
        <w:ind w:left="340" w:firstLine="0"/>
        <w:rPr>
          <w:rFonts w:eastAsia="Arial" w:cstheme="minorHAnsi"/>
        </w:rPr>
      </w:pPr>
    </w:p>
    <w:p w14:paraId="72F23EAB" w14:textId="77777777" w:rsidR="000958A2" w:rsidRDefault="000958A2" w:rsidP="000958A2">
      <w:pPr>
        <w:spacing w:line="240" w:lineRule="auto"/>
        <w:ind w:left="340" w:firstLine="0"/>
        <w:rPr>
          <w:rFonts w:eastAsia="Arial" w:cstheme="minorHAnsi"/>
        </w:rPr>
      </w:pPr>
    </w:p>
    <w:p w14:paraId="0B590CAB" w14:textId="77777777" w:rsidR="000958A2" w:rsidRDefault="000958A2" w:rsidP="000958A2">
      <w:pPr>
        <w:spacing w:line="240" w:lineRule="auto"/>
        <w:ind w:left="340" w:firstLine="0"/>
        <w:rPr>
          <w:rFonts w:eastAsia="Arial" w:cstheme="minorHAnsi"/>
        </w:rPr>
      </w:pPr>
    </w:p>
    <w:p w14:paraId="42D4F601" w14:textId="77777777" w:rsidR="000958A2" w:rsidRDefault="000958A2" w:rsidP="000958A2">
      <w:pPr>
        <w:spacing w:line="240" w:lineRule="auto"/>
        <w:ind w:left="340" w:firstLine="0"/>
        <w:rPr>
          <w:rFonts w:eastAsia="Arial" w:cstheme="minorHAnsi"/>
        </w:rPr>
      </w:pPr>
    </w:p>
    <w:p w14:paraId="1A3BFB95" w14:textId="77777777" w:rsidR="000958A2" w:rsidRDefault="000958A2" w:rsidP="000958A2">
      <w:pPr>
        <w:spacing w:line="240" w:lineRule="auto"/>
        <w:ind w:left="340" w:firstLine="0"/>
        <w:rPr>
          <w:rFonts w:eastAsia="Arial" w:cstheme="minorHAnsi"/>
        </w:rPr>
      </w:pPr>
    </w:p>
    <w:p w14:paraId="128F9D37" w14:textId="77777777" w:rsidR="00397E5F" w:rsidRDefault="00397E5F" w:rsidP="000958A2">
      <w:pPr>
        <w:spacing w:line="240" w:lineRule="auto"/>
        <w:ind w:left="340" w:firstLine="0"/>
        <w:rPr>
          <w:rFonts w:eastAsia="Arial" w:cstheme="minorHAnsi"/>
        </w:rPr>
      </w:pPr>
    </w:p>
    <w:p w14:paraId="4A986743" w14:textId="77777777" w:rsidR="00397E5F" w:rsidRDefault="00397E5F" w:rsidP="000958A2">
      <w:pPr>
        <w:spacing w:line="240" w:lineRule="auto"/>
        <w:ind w:left="340" w:firstLine="0"/>
        <w:rPr>
          <w:rFonts w:eastAsia="Arial" w:cstheme="minorHAnsi"/>
        </w:rPr>
      </w:pPr>
    </w:p>
    <w:p w14:paraId="46666F97" w14:textId="77777777" w:rsidR="00397E5F" w:rsidRDefault="00397E5F" w:rsidP="000958A2">
      <w:pPr>
        <w:spacing w:line="240" w:lineRule="auto"/>
        <w:ind w:left="340" w:firstLine="0"/>
        <w:rPr>
          <w:rFonts w:eastAsia="Arial" w:cstheme="minorHAnsi"/>
        </w:rPr>
      </w:pPr>
    </w:p>
    <w:p w14:paraId="089D2E4D" w14:textId="77777777" w:rsidR="00397E5F" w:rsidRDefault="00397E5F" w:rsidP="000958A2">
      <w:pPr>
        <w:spacing w:line="240" w:lineRule="auto"/>
        <w:ind w:left="340" w:firstLine="0"/>
        <w:rPr>
          <w:rFonts w:eastAsia="Arial" w:cstheme="minorHAnsi"/>
        </w:rPr>
      </w:pPr>
    </w:p>
    <w:p w14:paraId="2D228B66" w14:textId="77777777" w:rsidR="00397E5F" w:rsidRDefault="00397E5F" w:rsidP="000958A2">
      <w:pPr>
        <w:spacing w:line="240" w:lineRule="auto"/>
        <w:ind w:left="340" w:firstLine="0"/>
        <w:rPr>
          <w:rFonts w:eastAsia="Arial" w:cstheme="minorHAnsi"/>
        </w:rPr>
      </w:pPr>
    </w:p>
    <w:p w14:paraId="4423C30A" w14:textId="77777777" w:rsidR="00397E5F" w:rsidRDefault="00397E5F" w:rsidP="000958A2">
      <w:pPr>
        <w:spacing w:line="240" w:lineRule="auto"/>
        <w:ind w:left="340" w:firstLine="0"/>
        <w:rPr>
          <w:rFonts w:eastAsia="Arial" w:cstheme="minorHAnsi"/>
        </w:rPr>
      </w:pPr>
    </w:p>
    <w:p w14:paraId="4056EB88" w14:textId="77777777" w:rsidR="00397E5F" w:rsidRDefault="00397E5F" w:rsidP="000958A2">
      <w:pPr>
        <w:spacing w:line="240" w:lineRule="auto"/>
        <w:ind w:left="340" w:firstLine="0"/>
        <w:rPr>
          <w:rFonts w:eastAsia="Arial" w:cstheme="minorHAnsi"/>
        </w:rPr>
      </w:pPr>
    </w:p>
    <w:p w14:paraId="735BADC3" w14:textId="77777777" w:rsidR="00397E5F" w:rsidRDefault="00397E5F" w:rsidP="000958A2">
      <w:pPr>
        <w:spacing w:line="240" w:lineRule="auto"/>
        <w:ind w:left="340" w:firstLine="0"/>
        <w:rPr>
          <w:rFonts w:eastAsia="Arial" w:cstheme="minorHAnsi"/>
        </w:rPr>
      </w:pPr>
    </w:p>
    <w:p w14:paraId="51629D90" w14:textId="77777777" w:rsidR="000958A2" w:rsidRDefault="000958A2" w:rsidP="000958A2">
      <w:pPr>
        <w:spacing w:line="240" w:lineRule="auto"/>
        <w:ind w:left="340" w:firstLine="0"/>
        <w:rPr>
          <w:rFonts w:eastAsia="Arial" w:cstheme="minorHAnsi"/>
        </w:rPr>
      </w:pPr>
    </w:p>
    <w:p w14:paraId="0DE2C75E" w14:textId="3E1B30F7" w:rsidR="000958A2" w:rsidRPr="00397E5F" w:rsidRDefault="00397E5F" w:rsidP="00397E5F">
      <w:pPr>
        <w:spacing w:before="60" w:after="60" w:line="256" w:lineRule="auto"/>
        <w:ind w:firstLine="0"/>
        <w:rPr>
          <w:rFonts w:eastAsiaTheme="minorHAnsi" w:cstheme="minorHAnsi"/>
        </w:rPr>
      </w:pPr>
      <w:r>
        <w:rPr>
          <w:rFonts w:eastAsiaTheme="minorHAnsi" w:cstheme="minorHAnsi"/>
          <w:lang w:val="en-US"/>
        </w:rPr>
        <w:t xml:space="preserve">1 </w:t>
      </w:r>
      <w:proofErr w:type="spellStart"/>
      <w:r w:rsidRPr="00397E5F">
        <w:rPr>
          <w:rFonts w:eastAsiaTheme="minorHAnsi" w:cstheme="minorHAnsi"/>
          <w:lang w:val="en-US"/>
        </w:rPr>
        <w:t>lentel</w:t>
      </w:r>
      <w:proofErr w:type="spellEnd"/>
      <w:r w:rsidRPr="00397E5F">
        <w:rPr>
          <w:rFonts w:eastAsiaTheme="minorHAnsi" w:cstheme="minorHAnsi"/>
        </w:rPr>
        <w:t>ė. Tiekėjų kvalifikacijos reikalavimai</w:t>
      </w:r>
    </w:p>
    <w:tbl>
      <w:tblPr>
        <w:tblStyle w:val="TableGrid3"/>
        <w:tblpPr w:leftFromText="180" w:rightFromText="180" w:horzAnchor="margin" w:tblpY="770"/>
        <w:tblW w:w="4876" w:type="pct"/>
        <w:tblLook w:val="04A0" w:firstRow="1" w:lastRow="0" w:firstColumn="1" w:lastColumn="0" w:noHBand="0" w:noVBand="1"/>
      </w:tblPr>
      <w:tblGrid>
        <w:gridCol w:w="997"/>
        <w:gridCol w:w="3678"/>
        <w:gridCol w:w="5040"/>
      </w:tblGrid>
      <w:tr w:rsidR="00394AE6" w:rsidRPr="00165BFA" w14:paraId="30B8C4F0" w14:textId="77777777" w:rsidTr="00071442">
        <w:trPr>
          <w:cantSplit/>
          <w:tblHeader/>
        </w:trPr>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394AE6" w:rsidRPr="00165BFA" w:rsidRDefault="00394AE6" w:rsidP="00866E87">
            <w:pPr>
              <w:spacing w:before="60" w:after="60" w:line="256" w:lineRule="auto"/>
              <w:ind w:firstLine="0"/>
              <w:jc w:val="left"/>
              <w:rPr>
                <w:rFonts w:asciiTheme="minorHAnsi" w:hAnsiTheme="minorHAnsi" w:cstheme="minorHAnsi"/>
                <w:b/>
                <w:bCs/>
                <w:sz w:val="21"/>
                <w:szCs w:val="21"/>
              </w:rPr>
            </w:pPr>
            <w:r w:rsidRPr="00165BFA">
              <w:rPr>
                <w:rFonts w:asciiTheme="minorHAnsi" w:eastAsiaTheme="minorHAnsi" w:hAnsiTheme="minorHAnsi" w:cstheme="minorHAnsi"/>
                <w:b/>
                <w:bCs/>
                <w:sz w:val="21"/>
                <w:szCs w:val="21"/>
              </w:rPr>
              <w:lastRenderedPageBreak/>
              <w:t>Eil. Nr.</w:t>
            </w:r>
          </w:p>
        </w:tc>
        <w:tc>
          <w:tcPr>
            <w:tcW w:w="189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043E9444" w:rsidR="00394AE6" w:rsidRPr="00165BFA" w:rsidRDefault="00394AE6" w:rsidP="00866E87">
            <w:pPr>
              <w:spacing w:before="60" w:after="60" w:line="256" w:lineRule="auto"/>
              <w:ind w:firstLine="0"/>
              <w:jc w:val="left"/>
              <w:rPr>
                <w:rFonts w:asciiTheme="minorHAnsi" w:eastAsiaTheme="minorEastAsia" w:hAnsiTheme="minorHAnsi" w:cstheme="minorHAnsi"/>
                <w:b/>
                <w:bCs/>
                <w:sz w:val="21"/>
                <w:szCs w:val="21"/>
              </w:rPr>
            </w:pPr>
            <w:r w:rsidRPr="00165BFA">
              <w:rPr>
                <w:rFonts w:asciiTheme="minorHAnsi" w:hAnsiTheme="minorHAnsi" w:cstheme="minorHAnsi"/>
                <w:b/>
                <w:bCs/>
                <w:color w:val="000000"/>
                <w:sz w:val="21"/>
                <w:szCs w:val="21"/>
              </w:rPr>
              <w:t>Kvalifikacijos reikalavimas</w:t>
            </w:r>
          </w:p>
        </w:tc>
        <w:tc>
          <w:tcPr>
            <w:tcW w:w="259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394AE6" w:rsidRPr="00165BFA" w:rsidRDefault="00394AE6" w:rsidP="00866E87">
            <w:pPr>
              <w:autoSpaceDE w:val="0"/>
              <w:autoSpaceDN w:val="0"/>
              <w:adjustRightInd w:val="0"/>
              <w:ind w:firstLine="0"/>
              <w:jc w:val="left"/>
              <w:rPr>
                <w:rFonts w:asciiTheme="minorHAnsi" w:hAnsiTheme="minorHAnsi" w:cstheme="minorHAnsi"/>
                <w:b/>
                <w:bCs/>
                <w:color w:val="000000"/>
                <w:sz w:val="21"/>
                <w:szCs w:val="21"/>
              </w:rPr>
            </w:pPr>
            <w:r w:rsidRPr="00165BFA">
              <w:rPr>
                <w:rFonts w:asciiTheme="minorHAnsi" w:hAnsiTheme="minorHAnsi" w:cstheme="minorHAnsi"/>
                <w:b/>
                <w:bCs/>
                <w:color w:val="000000"/>
                <w:sz w:val="21"/>
                <w:szCs w:val="21"/>
              </w:rPr>
              <w:t>Atitiktį reikalavimui įrodantys  dokumentai</w:t>
            </w:r>
          </w:p>
        </w:tc>
      </w:tr>
      <w:tr w:rsidR="00394AE6" w:rsidRPr="00165BFA" w14:paraId="114BEBF9" w14:textId="77777777" w:rsidTr="00071442">
        <w:trPr>
          <w:trHeight w:val="4624"/>
        </w:trPr>
        <w:tc>
          <w:tcPr>
            <w:tcW w:w="513" w:type="pct"/>
            <w:tcBorders>
              <w:top w:val="single" w:sz="4" w:space="0" w:color="000000" w:themeColor="text1"/>
              <w:left w:val="single" w:sz="4" w:space="0" w:color="000000" w:themeColor="text1"/>
              <w:right w:val="single" w:sz="4" w:space="0" w:color="000000" w:themeColor="text1"/>
            </w:tcBorders>
          </w:tcPr>
          <w:p w14:paraId="41512B4C" w14:textId="282061E5" w:rsidR="00394AE6" w:rsidRPr="00FB1657" w:rsidRDefault="004732EF" w:rsidP="004732EF">
            <w:pPr>
              <w:pStyle w:val="ListParagraph"/>
              <w:tabs>
                <w:tab w:val="left" w:pos="516"/>
              </w:tabs>
              <w:spacing w:before="60" w:after="60" w:line="257" w:lineRule="auto"/>
              <w:ind w:left="0" w:right="-36" w:firstLine="0"/>
              <w:rPr>
                <w:rFonts w:asciiTheme="minorHAnsi" w:eastAsiaTheme="minorHAnsi" w:hAnsiTheme="minorHAnsi" w:cstheme="minorHAnsi"/>
                <w:sz w:val="24"/>
                <w:szCs w:val="24"/>
                <w:lang w:val="en-US"/>
              </w:rPr>
            </w:pPr>
            <w:r w:rsidRPr="00FB1657">
              <w:rPr>
                <w:rFonts w:asciiTheme="minorHAnsi" w:eastAsiaTheme="minorHAnsi" w:hAnsiTheme="minorHAnsi" w:cstheme="minorHAnsi"/>
                <w:sz w:val="24"/>
                <w:szCs w:val="24"/>
                <w:lang w:val="en-US"/>
              </w:rPr>
              <w:t xml:space="preserve"> </w:t>
            </w:r>
            <w:r w:rsidR="00394AE6" w:rsidRPr="00FB1657">
              <w:rPr>
                <w:rFonts w:asciiTheme="minorHAnsi" w:eastAsiaTheme="minorHAnsi" w:hAnsiTheme="minorHAnsi" w:cstheme="minorHAnsi"/>
                <w:sz w:val="24"/>
                <w:szCs w:val="24"/>
                <w:lang w:val="en-US"/>
              </w:rPr>
              <w:t>1.1.</w:t>
            </w:r>
          </w:p>
        </w:tc>
        <w:tc>
          <w:tcPr>
            <w:tcW w:w="1893" w:type="pct"/>
            <w:tcBorders>
              <w:top w:val="single" w:sz="4" w:space="0" w:color="000000" w:themeColor="text1"/>
              <w:left w:val="single" w:sz="4" w:space="0" w:color="000000" w:themeColor="text1"/>
              <w:right w:val="single" w:sz="4" w:space="0" w:color="auto"/>
            </w:tcBorders>
          </w:tcPr>
          <w:p w14:paraId="3354A80A" w14:textId="47C2980A" w:rsidR="00394AE6" w:rsidRPr="001E2ECB" w:rsidRDefault="00394AE6" w:rsidP="00A75A89">
            <w:pPr>
              <w:pStyle w:val="NormalWeb"/>
              <w:ind w:firstLine="0"/>
              <w:rPr>
                <w:rFonts w:asciiTheme="minorHAnsi" w:hAnsiTheme="minorHAnsi" w:cstheme="minorHAnsi"/>
                <w:sz w:val="24"/>
                <w:szCs w:val="24"/>
              </w:rPr>
            </w:pPr>
            <w:r w:rsidRPr="001E2ECB">
              <w:rPr>
                <w:rStyle w:val="Strong"/>
                <w:rFonts w:asciiTheme="minorHAnsi" w:hAnsiTheme="minorHAnsi" w:cstheme="minorHAnsi"/>
                <w:sz w:val="24"/>
                <w:szCs w:val="24"/>
              </w:rPr>
              <w:t>Tiekėjas turi turėti ne mažiau kaip vieną specialistą, kuris:</w:t>
            </w:r>
          </w:p>
          <w:p w14:paraId="5A0DB029" w14:textId="6AD478B3" w:rsidR="008E474E" w:rsidRPr="000D5561" w:rsidRDefault="006D1E06" w:rsidP="006D1E0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0"/>
              <w:rPr>
                <w:rFonts w:asciiTheme="minorHAnsi" w:hAnsiTheme="minorHAnsi" w:cstheme="minorHAnsi"/>
                <w:sz w:val="24"/>
                <w:szCs w:val="24"/>
                <w:lang w:val="en-US"/>
              </w:rPr>
            </w:pPr>
            <w:r w:rsidRPr="001E2ECB">
              <w:rPr>
                <w:rFonts w:asciiTheme="minorHAnsi" w:hAnsiTheme="minorHAnsi" w:cstheme="minorHAnsi"/>
                <w:sz w:val="24"/>
                <w:szCs w:val="24"/>
              </w:rPr>
              <w:t>a</w:t>
            </w:r>
            <w:r w:rsidRPr="000D5561">
              <w:rPr>
                <w:rFonts w:asciiTheme="minorHAnsi" w:hAnsiTheme="minorHAnsi" w:cstheme="minorHAnsi"/>
                <w:sz w:val="24"/>
                <w:szCs w:val="24"/>
              </w:rPr>
              <w:t xml:space="preserve">) </w:t>
            </w:r>
            <w:r w:rsidR="00394AE6" w:rsidRPr="000D5561">
              <w:rPr>
                <w:rFonts w:asciiTheme="minorHAnsi" w:hAnsiTheme="minorHAnsi" w:cstheme="minorHAnsi"/>
                <w:sz w:val="24"/>
                <w:szCs w:val="24"/>
              </w:rPr>
              <w:t xml:space="preserve">turi </w:t>
            </w:r>
            <w:r w:rsidR="00394AE6" w:rsidRPr="000D5561">
              <w:rPr>
                <w:rStyle w:val="Strong"/>
                <w:rFonts w:asciiTheme="minorHAnsi" w:hAnsiTheme="minorHAnsi" w:cstheme="minorHAnsi"/>
                <w:sz w:val="24"/>
                <w:szCs w:val="24"/>
              </w:rPr>
              <w:t>ne mažesnę kaip 4 (keturių) metų profesinę patirtį</w:t>
            </w:r>
            <w:r w:rsidR="00394AE6" w:rsidRPr="000D5561">
              <w:rPr>
                <w:rFonts w:asciiTheme="minorHAnsi" w:hAnsiTheme="minorHAnsi" w:cstheme="minorHAnsi"/>
                <w:sz w:val="24"/>
                <w:szCs w:val="24"/>
              </w:rPr>
              <w:t xml:space="preserve"> teisinių paslaugų srityje, apimančioje intelektinės nuosavybės teisės</w:t>
            </w:r>
            <w:r w:rsidR="00096060" w:rsidRPr="000D5561">
              <w:rPr>
                <w:rFonts w:asciiTheme="minorHAnsi" w:hAnsiTheme="minorHAnsi" w:cstheme="minorHAnsi"/>
                <w:sz w:val="24"/>
                <w:szCs w:val="24"/>
              </w:rPr>
              <w:t xml:space="preserve"> </w:t>
            </w:r>
            <w:proofErr w:type="spellStart"/>
            <w:r w:rsidR="008E474E" w:rsidRPr="000D5561">
              <w:rPr>
                <w:rFonts w:asciiTheme="minorHAnsi" w:hAnsiTheme="minorHAnsi" w:cstheme="minorHAnsi"/>
                <w:sz w:val="24"/>
                <w:szCs w:val="24"/>
                <w:lang w:val="en-US"/>
              </w:rPr>
              <w:t>ir</w:t>
            </w:r>
            <w:proofErr w:type="spellEnd"/>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ar</w:t>
            </w:r>
            <w:proofErr w:type="spellEnd"/>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įmonių</w:t>
            </w:r>
            <w:proofErr w:type="spellEnd"/>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teisės</w:t>
            </w:r>
            <w:proofErr w:type="spellEnd"/>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bei</w:t>
            </w:r>
            <w:proofErr w:type="spellEnd"/>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investicinių</w:t>
            </w:r>
            <w:proofErr w:type="spellEnd"/>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sandorių</w:t>
            </w:r>
            <w:proofErr w:type="spellEnd"/>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įskaitant</w:t>
            </w:r>
            <w:proofErr w:type="spellEnd"/>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rizikos</w:t>
            </w:r>
            <w:proofErr w:type="spellEnd"/>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kapitalo</w:t>
            </w:r>
            <w:proofErr w:type="spellEnd"/>
            <w:r w:rsidR="00CD55A4" w:rsidRPr="000D5561">
              <w:rPr>
                <w:rFonts w:asciiTheme="minorHAnsi" w:hAnsiTheme="minorHAnsi" w:cstheme="minorHAnsi"/>
                <w:sz w:val="24"/>
                <w:szCs w:val="24"/>
                <w:lang w:val="en-US"/>
              </w:rPr>
              <w:t xml:space="preserve"> (</w:t>
            </w:r>
            <w:proofErr w:type="spellStart"/>
            <w:r w:rsidR="00CD55A4" w:rsidRPr="000D5561">
              <w:rPr>
                <w:rFonts w:asciiTheme="minorHAnsi" w:hAnsiTheme="minorHAnsi" w:cstheme="minorHAnsi"/>
                <w:sz w:val="24"/>
                <w:szCs w:val="24"/>
                <w:lang w:val="en-US"/>
              </w:rPr>
              <w:t>angl.</w:t>
            </w:r>
            <w:proofErr w:type="spellEnd"/>
            <w:r w:rsidR="00CD55A4" w:rsidRPr="000D5561">
              <w:rPr>
                <w:rFonts w:asciiTheme="minorHAnsi" w:hAnsiTheme="minorHAnsi" w:cstheme="minorHAnsi"/>
                <w:sz w:val="24"/>
                <w:szCs w:val="24"/>
                <w:lang w:val="en-US"/>
              </w:rPr>
              <w:t xml:space="preserve"> </w:t>
            </w:r>
            <w:r w:rsidR="008E474E" w:rsidRPr="000D5561">
              <w:rPr>
                <w:rFonts w:asciiTheme="minorHAnsi" w:hAnsiTheme="minorHAnsi" w:cstheme="minorHAnsi"/>
                <w:sz w:val="24"/>
                <w:szCs w:val="24"/>
                <w:lang w:val="en-US"/>
              </w:rPr>
              <w:t xml:space="preserve"> venture capital</w:t>
            </w:r>
            <w:r w:rsidR="004C0A0A" w:rsidRPr="000D5561">
              <w:rPr>
                <w:rFonts w:asciiTheme="minorHAnsi" w:hAnsiTheme="minorHAnsi" w:cstheme="minorHAnsi"/>
                <w:sz w:val="24"/>
                <w:szCs w:val="24"/>
                <w:lang w:val="en-US"/>
              </w:rPr>
              <w:t>)</w:t>
            </w:r>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sandorius</w:t>
            </w:r>
            <w:proofErr w:type="spellEnd"/>
            <w:r w:rsidR="008E474E" w:rsidRPr="000D5561">
              <w:rPr>
                <w:rFonts w:asciiTheme="minorHAnsi" w:hAnsiTheme="minorHAnsi" w:cstheme="minorHAnsi"/>
                <w:sz w:val="24"/>
                <w:szCs w:val="24"/>
                <w:lang w:val="en-US"/>
              </w:rPr>
              <w:t xml:space="preserve">) </w:t>
            </w:r>
            <w:proofErr w:type="spellStart"/>
            <w:r w:rsidR="008E474E" w:rsidRPr="000D5561">
              <w:rPr>
                <w:rFonts w:asciiTheme="minorHAnsi" w:hAnsiTheme="minorHAnsi" w:cstheme="minorHAnsi"/>
                <w:sz w:val="24"/>
                <w:szCs w:val="24"/>
                <w:lang w:val="en-US"/>
              </w:rPr>
              <w:t>klausimus</w:t>
            </w:r>
            <w:proofErr w:type="spellEnd"/>
            <w:r w:rsidR="008E474E" w:rsidRPr="000D5561">
              <w:rPr>
                <w:rFonts w:asciiTheme="minorHAnsi" w:hAnsiTheme="minorHAnsi" w:cstheme="minorHAnsi"/>
                <w:sz w:val="24"/>
                <w:szCs w:val="24"/>
                <w:lang w:val="en-US"/>
              </w:rPr>
              <w:t xml:space="preserve">. </w:t>
            </w:r>
          </w:p>
          <w:p w14:paraId="61F6CAC3" w14:textId="36A4CDD2" w:rsidR="00394AE6" w:rsidRPr="001E2ECB" w:rsidRDefault="001E2ECB" w:rsidP="00E6529D">
            <w:pPr>
              <w:pStyle w:val="NormalWeb"/>
              <w:ind w:firstLine="0"/>
              <w:rPr>
                <w:rFonts w:asciiTheme="minorHAnsi" w:hAnsiTheme="minorHAnsi" w:cstheme="minorHAnsi"/>
                <w:sz w:val="24"/>
                <w:szCs w:val="24"/>
              </w:rPr>
            </w:pPr>
            <w:r w:rsidRPr="000D5561">
              <w:rPr>
                <w:rFonts w:asciiTheme="minorHAnsi" w:hAnsiTheme="minorHAnsi" w:cstheme="minorHAnsi"/>
                <w:sz w:val="24"/>
                <w:szCs w:val="24"/>
              </w:rPr>
              <w:t xml:space="preserve">b) </w:t>
            </w:r>
            <w:r w:rsidR="00394AE6" w:rsidRPr="000D5561">
              <w:rPr>
                <w:rFonts w:asciiTheme="minorHAnsi" w:hAnsiTheme="minorHAnsi" w:cstheme="minorHAnsi"/>
                <w:sz w:val="24"/>
                <w:szCs w:val="24"/>
              </w:rPr>
              <w:t xml:space="preserve">turi </w:t>
            </w:r>
            <w:r w:rsidR="00DC6882" w:rsidRPr="000D5561">
              <w:rPr>
                <w:rStyle w:val="Strong"/>
                <w:rFonts w:asciiTheme="minorHAnsi" w:hAnsiTheme="minorHAnsi" w:cstheme="minorHAnsi"/>
                <w:sz w:val="24"/>
                <w:szCs w:val="24"/>
              </w:rPr>
              <w:t xml:space="preserve"> </w:t>
            </w:r>
            <w:r w:rsidR="00DC6882" w:rsidRPr="000D5561">
              <w:rPr>
                <w:rStyle w:val="Strong"/>
                <w:rFonts w:asciiTheme="minorHAnsi" w:hAnsiTheme="minorHAnsi" w:cstheme="minorHAnsi"/>
                <w:sz w:val="24"/>
                <w:szCs w:val="24"/>
              </w:rPr>
              <w:t xml:space="preserve">ne mažesnę kaip 4 (keturių) metų </w:t>
            </w:r>
            <w:r w:rsidR="000B42F8" w:rsidRPr="000D5561">
              <w:rPr>
                <w:rStyle w:val="Strong"/>
                <w:rFonts w:asciiTheme="minorHAnsi" w:hAnsiTheme="minorHAnsi" w:cstheme="minorHAnsi"/>
                <w:sz w:val="24"/>
                <w:szCs w:val="24"/>
              </w:rPr>
              <w:t>profesinę patirtį</w:t>
            </w:r>
            <w:r w:rsidR="00394AE6" w:rsidRPr="000D5561">
              <w:rPr>
                <w:rStyle w:val="Strong"/>
                <w:rFonts w:asciiTheme="minorHAnsi" w:hAnsiTheme="minorHAnsi" w:cstheme="minorHAnsi"/>
                <w:sz w:val="24"/>
                <w:szCs w:val="24"/>
              </w:rPr>
              <w:t xml:space="preserve"> teikiant teisines paslaugas subjektams, vykdantiems ar įgyvendinantiems MTEP veiklą arba </w:t>
            </w:r>
            <w:proofErr w:type="spellStart"/>
            <w:r w:rsidR="00394AE6" w:rsidRPr="000D5561">
              <w:rPr>
                <w:rStyle w:val="Strong"/>
                <w:rFonts w:asciiTheme="minorHAnsi" w:hAnsiTheme="minorHAnsi" w:cstheme="minorHAnsi"/>
                <w:sz w:val="24"/>
                <w:szCs w:val="24"/>
              </w:rPr>
              <w:t>komercializuojantiems</w:t>
            </w:r>
            <w:proofErr w:type="spellEnd"/>
            <w:r w:rsidR="00394AE6" w:rsidRPr="000D5561">
              <w:rPr>
                <w:rStyle w:val="Strong"/>
                <w:rFonts w:asciiTheme="minorHAnsi" w:hAnsiTheme="minorHAnsi" w:cstheme="minorHAnsi"/>
                <w:sz w:val="24"/>
                <w:szCs w:val="24"/>
              </w:rPr>
              <w:t xml:space="preserve"> MTEP rezultatus</w:t>
            </w:r>
            <w:r w:rsidR="00394AE6" w:rsidRPr="000D5561">
              <w:rPr>
                <w:rFonts w:asciiTheme="minorHAnsi" w:hAnsiTheme="minorHAnsi" w:cstheme="minorHAnsi"/>
                <w:sz w:val="24"/>
                <w:szCs w:val="24"/>
              </w:rPr>
              <w:t>,</w:t>
            </w:r>
            <w:r w:rsidR="00394AE6" w:rsidRPr="001E2ECB">
              <w:rPr>
                <w:rFonts w:asciiTheme="minorHAnsi" w:hAnsiTheme="minorHAnsi" w:cstheme="minorHAnsi"/>
                <w:sz w:val="24"/>
                <w:szCs w:val="24"/>
              </w:rPr>
              <w:t xml:space="preserve"> įskaitant, bet neapsiribojant, </w:t>
            </w:r>
            <w:proofErr w:type="spellStart"/>
            <w:r w:rsidR="00394AE6" w:rsidRPr="001E2ECB">
              <w:rPr>
                <w:rFonts w:asciiTheme="minorHAnsi" w:hAnsiTheme="minorHAnsi" w:cstheme="minorHAnsi"/>
                <w:sz w:val="24"/>
                <w:szCs w:val="24"/>
              </w:rPr>
              <w:t>startuolius</w:t>
            </w:r>
            <w:proofErr w:type="spellEnd"/>
            <w:r w:rsidR="00394AE6" w:rsidRPr="001E2ECB">
              <w:rPr>
                <w:rFonts w:asciiTheme="minorHAnsi" w:hAnsiTheme="minorHAnsi" w:cstheme="minorHAnsi"/>
                <w:sz w:val="24"/>
                <w:szCs w:val="24"/>
              </w:rPr>
              <w:t>, mokslo ir studijų institucijas ar inovatyvias įmones.</w:t>
            </w:r>
          </w:p>
        </w:tc>
        <w:tc>
          <w:tcPr>
            <w:tcW w:w="2594" w:type="pct"/>
            <w:tcBorders>
              <w:top w:val="single" w:sz="4" w:space="0" w:color="000000" w:themeColor="text1"/>
              <w:left w:val="single" w:sz="4" w:space="0" w:color="auto"/>
              <w:right w:val="single" w:sz="4" w:space="0" w:color="000000" w:themeColor="text1"/>
            </w:tcBorders>
          </w:tcPr>
          <w:p w14:paraId="4F7FACE8" w14:textId="59AC165C" w:rsidR="00394AE6" w:rsidRPr="00A60F98" w:rsidRDefault="00BE2FB3" w:rsidP="0071580A">
            <w:pPr>
              <w:pStyle w:val="NormalWeb"/>
              <w:ind w:firstLine="0"/>
              <w:rPr>
                <w:rFonts w:asciiTheme="minorHAnsi" w:hAnsiTheme="minorHAnsi" w:cstheme="minorHAnsi"/>
                <w:sz w:val="24"/>
                <w:szCs w:val="24"/>
              </w:rPr>
            </w:pPr>
            <w:r w:rsidRPr="00A60F98">
              <w:rPr>
                <w:rStyle w:val="Strong"/>
                <w:rFonts w:asciiTheme="minorHAnsi" w:hAnsiTheme="minorHAnsi" w:cstheme="minorHAnsi"/>
                <w:sz w:val="24"/>
                <w:szCs w:val="24"/>
              </w:rPr>
              <w:t>Tiekėjas kartu su pirminiu pasiūlymu turi pateikti s</w:t>
            </w:r>
            <w:r w:rsidR="00394AE6" w:rsidRPr="00A60F98">
              <w:rPr>
                <w:rStyle w:val="Strong"/>
                <w:rFonts w:asciiTheme="minorHAnsi" w:hAnsiTheme="minorHAnsi" w:cstheme="minorHAnsi"/>
                <w:sz w:val="24"/>
                <w:szCs w:val="24"/>
              </w:rPr>
              <w:t>pecialisto gyvenimo aprašym</w:t>
            </w:r>
            <w:r w:rsidRPr="00A60F98">
              <w:rPr>
                <w:rStyle w:val="Strong"/>
                <w:rFonts w:asciiTheme="minorHAnsi" w:hAnsiTheme="minorHAnsi" w:cstheme="minorHAnsi"/>
                <w:sz w:val="24"/>
                <w:szCs w:val="24"/>
              </w:rPr>
              <w:t>ą</w:t>
            </w:r>
            <w:r w:rsidR="00394AE6" w:rsidRPr="00A60F98">
              <w:rPr>
                <w:rStyle w:val="Strong"/>
                <w:rFonts w:asciiTheme="minorHAnsi" w:hAnsiTheme="minorHAnsi" w:cstheme="minorHAnsi"/>
                <w:sz w:val="24"/>
                <w:szCs w:val="24"/>
              </w:rPr>
              <w:t xml:space="preserve"> (CV)</w:t>
            </w:r>
            <w:r w:rsidR="00394AE6" w:rsidRPr="00A60F98">
              <w:rPr>
                <w:rFonts w:asciiTheme="minorHAnsi" w:hAnsiTheme="minorHAnsi" w:cstheme="minorHAnsi"/>
                <w:sz w:val="24"/>
                <w:szCs w:val="24"/>
              </w:rPr>
              <w:t>, kuriame nurodyta:</w:t>
            </w:r>
          </w:p>
          <w:p w14:paraId="5139B9D2" w14:textId="7D060BC7" w:rsidR="006565F5" w:rsidRDefault="00394AE6" w:rsidP="006565F5">
            <w:pPr>
              <w:pStyle w:val="NormalWeb"/>
              <w:ind w:firstLine="0"/>
              <w:rPr>
                <w:rFonts w:asciiTheme="minorHAnsi" w:hAnsiTheme="minorHAnsi" w:cstheme="minorHAnsi"/>
                <w:sz w:val="24"/>
                <w:szCs w:val="24"/>
              </w:rPr>
            </w:pPr>
            <w:r w:rsidRPr="001E2ECB">
              <w:rPr>
                <w:rFonts w:asciiTheme="minorHAnsi" w:hAnsiTheme="minorHAnsi" w:cstheme="minorHAnsi"/>
                <w:sz w:val="24"/>
                <w:szCs w:val="24"/>
              </w:rPr>
              <w:t xml:space="preserve">profesinė patirtis </w:t>
            </w:r>
            <w:r w:rsidR="00DE4AC4" w:rsidRPr="001E2ECB">
              <w:rPr>
                <w:rFonts w:asciiTheme="minorHAnsi" w:hAnsiTheme="minorHAnsi" w:cstheme="minorHAnsi"/>
                <w:sz w:val="24"/>
                <w:szCs w:val="24"/>
              </w:rPr>
              <w:t xml:space="preserve">per pastaruosius </w:t>
            </w:r>
            <w:r w:rsidR="00DE4AC4" w:rsidRPr="001E2ECB">
              <w:rPr>
                <w:rFonts w:asciiTheme="minorHAnsi" w:hAnsiTheme="minorHAnsi" w:cstheme="minorHAnsi"/>
                <w:sz w:val="24"/>
                <w:szCs w:val="24"/>
                <w:lang w:val="en-US"/>
              </w:rPr>
              <w:t>4</w:t>
            </w:r>
            <w:r w:rsidR="006565F5">
              <w:rPr>
                <w:rFonts w:asciiTheme="minorHAnsi" w:hAnsiTheme="minorHAnsi" w:cstheme="minorHAnsi"/>
                <w:sz w:val="24"/>
                <w:szCs w:val="24"/>
                <w:lang w:val="en-US"/>
              </w:rPr>
              <w:t xml:space="preserve"> </w:t>
            </w:r>
            <w:r w:rsidR="0071580A" w:rsidRPr="001E2ECB">
              <w:rPr>
                <w:rFonts w:asciiTheme="minorHAnsi" w:hAnsiTheme="minorHAnsi" w:cstheme="minorHAnsi"/>
                <w:sz w:val="24"/>
                <w:szCs w:val="24"/>
                <w:lang w:val="en-US"/>
              </w:rPr>
              <w:t>(</w:t>
            </w:r>
            <w:proofErr w:type="spellStart"/>
            <w:r w:rsidR="00DE4AC4" w:rsidRPr="001E2ECB">
              <w:rPr>
                <w:rFonts w:asciiTheme="minorHAnsi" w:hAnsiTheme="minorHAnsi" w:cstheme="minorHAnsi"/>
                <w:sz w:val="24"/>
                <w:szCs w:val="24"/>
                <w:lang w:val="en-US"/>
              </w:rPr>
              <w:t>keturis</w:t>
            </w:r>
            <w:proofErr w:type="spellEnd"/>
            <w:r w:rsidR="00DE4AC4" w:rsidRPr="001E2ECB">
              <w:rPr>
                <w:rFonts w:asciiTheme="minorHAnsi" w:hAnsiTheme="minorHAnsi" w:cstheme="minorHAnsi"/>
                <w:sz w:val="24"/>
                <w:szCs w:val="24"/>
                <w:lang w:val="en-US"/>
              </w:rPr>
              <w:t xml:space="preserve">) </w:t>
            </w:r>
            <w:proofErr w:type="spellStart"/>
            <w:r w:rsidR="00DE4AC4" w:rsidRPr="001E2ECB">
              <w:rPr>
                <w:rFonts w:asciiTheme="minorHAnsi" w:hAnsiTheme="minorHAnsi" w:cstheme="minorHAnsi"/>
                <w:sz w:val="24"/>
                <w:szCs w:val="24"/>
                <w:lang w:val="en-US"/>
              </w:rPr>
              <w:t>metus</w:t>
            </w:r>
            <w:proofErr w:type="spellEnd"/>
            <w:r w:rsidR="00DE4AC4" w:rsidRPr="001E2ECB">
              <w:rPr>
                <w:rFonts w:asciiTheme="minorHAnsi" w:hAnsiTheme="minorHAnsi" w:cstheme="minorHAnsi"/>
                <w:sz w:val="24"/>
                <w:szCs w:val="24"/>
                <w:lang w:val="en-US"/>
              </w:rPr>
              <w:t xml:space="preserve"> </w:t>
            </w:r>
            <w:r w:rsidRPr="001E2ECB">
              <w:rPr>
                <w:rFonts w:asciiTheme="minorHAnsi" w:hAnsiTheme="minorHAnsi" w:cstheme="minorHAnsi"/>
                <w:sz w:val="24"/>
                <w:szCs w:val="24"/>
              </w:rPr>
              <w:t>(darbo laikotarpiai, pareigos)</w:t>
            </w:r>
            <w:r w:rsidR="006565F5">
              <w:rPr>
                <w:rFonts w:asciiTheme="minorHAnsi" w:hAnsiTheme="minorHAnsi" w:cstheme="minorHAnsi"/>
                <w:sz w:val="24"/>
                <w:szCs w:val="24"/>
              </w:rPr>
              <w:t>:</w:t>
            </w:r>
          </w:p>
          <w:p w14:paraId="0E090911" w14:textId="07F80739" w:rsidR="00394AE6" w:rsidRPr="006565F5" w:rsidRDefault="00394AE6" w:rsidP="006565F5">
            <w:pPr>
              <w:pStyle w:val="NormalWeb"/>
              <w:numPr>
                <w:ilvl w:val="0"/>
                <w:numId w:val="20"/>
              </w:numPr>
              <w:rPr>
                <w:rFonts w:asciiTheme="minorHAnsi" w:hAnsiTheme="minorHAnsi" w:cstheme="minorHAnsi"/>
                <w:sz w:val="24"/>
                <w:szCs w:val="24"/>
              </w:rPr>
            </w:pPr>
            <w:r w:rsidRPr="006565F5">
              <w:rPr>
                <w:rFonts w:asciiTheme="minorHAnsi" w:hAnsiTheme="minorHAnsi" w:cstheme="minorHAnsi"/>
                <w:sz w:val="24"/>
                <w:szCs w:val="24"/>
              </w:rPr>
              <w:t>veiklos sritys (</w:t>
            </w:r>
            <w:r w:rsidR="00B519C1" w:rsidRPr="006565F5">
              <w:rPr>
                <w:rFonts w:asciiTheme="minorHAnsi" w:hAnsiTheme="minorHAnsi" w:cstheme="minorHAnsi"/>
                <w:sz w:val="24"/>
                <w:szCs w:val="24"/>
              </w:rPr>
              <w:t xml:space="preserve">intelektinės nuosavybės teisės </w:t>
            </w:r>
            <w:proofErr w:type="spellStart"/>
            <w:r w:rsidR="00B519C1" w:rsidRPr="006565F5">
              <w:rPr>
                <w:rFonts w:asciiTheme="minorHAnsi" w:hAnsiTheme="minorHAnsi" w:cstheme="minorHAnsi"/>
                <w:sz w:val="24"/>
                <w:szCs w:val="24"/>
                <w:lang w:val="en-US"/>
              </w:rPr>
              <w:t>ir</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ar</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įmonių</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teisės</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bei</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investicinių</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sandorių</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įskaitant</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rizikos</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kapitalo</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angl.</w:t>
            </w:r>
            <w:proofErr w:type="spellEnd"/>
            <w:r w:rsidR="00B519C1" w:rsidRPr="006565F5">
              <w:rPr>
                <w:rFonts w:asciiTheme="minorHAnsi" w:hAnsiTheme="minorHAnsi" w:cstheme="minorHAnsi"/>
                <w:sz w:val="24"/>
                <w:szCs w:val="24"/>
                <w:lang w:val="en-US"/>
              </w:rPr>
              <w:t xml:space="preserve">  venture capital) </w:t>
            </w:r>
            <w:proofErr w:type="spellStart"/>
            <w:r w:rsidR="00B519C1" w:rsidRPr="006565F5">
              <w:rPr>
                <w:rFonts w:asciiTheme="minorHAnsi" w:hAnsiTheme="minorHAnsi" w:cstheme="minorHAnsi"/>
                <w:sz w:val="24"/>
                <w:szCs w:val="24"/>
                <w:lang w:val="en-US"/>
              </w:rPr>
              <w:t>sandorius</w:t>
            </w:r>
            <w:proofErr w:type="spellEnd"/>
            <w:r w:rsidR="00B519C1" w:rsidRPr="006565F5">
              <w:rPr>
                <w:rFonts w:asciiTheme="minorHAnsi" w:hAnsiTheme="minorHAnsi" w:cstheme="minorHAnsi"/>
                <w:sz w:val="24"/>
                <w:szCs w:val="24"/>
                <w:lang w:val="en-US"/>
              </w:rPr>
              <w:t xml:space="preserve">) </w:t>
            </w:r>
            <w:proofErr w:type="spellStart"/>
            <w:r w:rsidR="00B519C1" w:rsidRPr="006565F5">
              <w:rPr>
                <w:rFonts w:asciiTheme="minorHAnsi" w:hAnsiTheme="minorHAnsi" w:cstheme="minorHAnsi"/>
                <w:sz w:val="24"/>
                <w:szCs w:val="24"/>
                <w:lang w:val="en-US"/>
              </w:rPr>
              <w:t>klausim</w:t>
            </w:r>
            <w:r w:rsidR="00185032" w:rsidRPr="006565F5">
              <w:rPr>
                <w:rFonts w:asciiTheme="minorHAnsi" w:hAnsiTheme="minorHAnsi" w:cstheme="minorHAnsi"/>
                <w:sz w:val="24"/>
                <w:szCs w:val="24"/>
                <w:lang w:val="en-US"/>
              </w:rPr>
              <w:t>ai</w:t>
            </w:r>
            <w:proofErr w:type="spellEnd"/>
            <w:proofErr w:type="gramStart"/>
            <w:r w:rsidR="00C3613B" w:rsidRPr="006565F5">
              <w:rPr>
                <w:rFonts w:asciiTheme="minorHAnsi" w:hAnsiTheme="minorHAnsi" w:cstheme="minorHAnsi"/>
                <w:sz w:val="24"/>
                <w:szCs w:val="24"/>
              </w:rPr>
              <w:t>)</w:t>
            </w:r>
            <w:r w:rsidRPr="006565F5">
              <w:rPr>
                <w:rFonts w:asciiTheme="minorHAnsi" w:hAnsiTheme="minorHAnsi" w:cstheme="minorHAnsi"/>
                <w:sz w:val="24"/>
                <w:szCs w:val="24"/>
              </w:rPr>
              <w:t>;</w:t>
            </w:r>
            <w:proofErr w:type="gramEnd"/>
          </w:p>
          <w:p w14:paraId="0BAD8867" w14:textId="3B5094A2" w:rsidR="00394AE6" w:rsidRPr="001E2ECB" w:rsidRDefault="00394AE6" w:rsidP="0071580A">
            <w:pPr>
              <w:pStyle w:val="NormalWeb"/>
              <w:numPr>
                <w:ilvl w:val="0"/>
                <w:numId w:val="20"/>
              </w:numPr>
              <w:rPr>
                <w:rFonts w:asciiTheme="minorHAnsi" w:hAnsiTheme="minorHAnsi" w:cstheme="minorHAnsi"/>
                <w:sz w:val="24"/>
                <w:szCs w:val="24"/>
              </w:rPr>
            </w:pPr>
            <w:r w:rsidRPr="001E2ECB">
              <w:rPr>
                <w:rFonts w:asciiTheme="minorHAnsi" w:hAnsiTheme="minorHAnsi" w:cstheme="minorHAnsi"/>
                <w:sz w:val="24"/>
                <w:szCs w:val="24"/>
              </w:rPr>
              <w:t xml:space="preserve">patirtis teikiant teisines paslaugas subjektams, vykdantiems MTEP veiklą ar </w:t>
            </w:r>
            <w:proofErr w:type="spellStart"/>
            <w:r w:rsidRPr="001E2ECB">
              <w:rPr>
                <w:rFonts w:asciiTheme="minorHAnsi" w:hAnsiTheme="minorHAnsi" w:cstheme="minorHAnsi"/>
                <w:sz w:val="24"/>
                <w:szCs w:val="24"/>
              </w:rPr>
              <w:t>komercializuojantiems</w:t>
            </w:r>
            <w:proofErr w:type="spellEnd"/>
            <w:r w:rsidRPr="001E2ECB">
              <w:rPr>
                <w:rFonts w:asciiTheme="minorHAnsi" w:hAnsiTheme="minorHAnsi" w:cstheme="minorHAnsi"/>
                <w:sz w:val="24"/>
                <w:szCs w:val="24"/>
              </w:rPr>
              <w:t xml:space="preserve"> MTEP rezultatus</w:t>
            </w:r>
            <w:r w:rsidR="00081FB6" w:rsidRPr="001E2ECB">
              <w:rPr>
                <w:rFonts w:asciiTheme="minorHAnsi" w:hAnsiTheme="minorHAnsi" w:cstheme="minorHAnsi"/>
                <w:sz w:val="24"/>
                <w:szCs w:val="24"/>
              </w:rPr>
              <w:t>.</w:t>
            </w:r>
          </w:p>
          <w:p w14:paraId="28B103FB" w14:textId="77777777" w:rsidR="00394AE6" w:rsidRPr="00BE2FB3" w:rsidRDefault="00394AE6" w:rsidP="0071580A">
            <w:pPr>
              <w:autoSpaceDE w:val="0"/>
              <w:autoSpaceDN w:val="0"/>
              <w:adjustRightInd w:val="0"/>
              <w:rPr>
                <w:rFonts w:asciiTheme="minorHAnsi" w:hAnsiTheme="minorHAnsi" w:cstheme="minorHAnsi"/>
                <w:color w:val="000000"/>
                <w:sz w:val="21"/>
                <w:szCs w:val="21"/>
              </w:rPr>
            </w:pPr>
          </w:p>
        </w:tc>
      </w:tr>
      <w:tr w:rsidR="00394AE6" w:rsidRPr="00165BFA" w14:paraId="43EE7385" w14:textId="77777777" w:rsidTr="00397E5F">
        <w:trPr>
          <w:trHeight w:val="1930"/>
        </w:trPr>
        <w:tc>
          <w:tcPr>
            <w:tcW w:w="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380EE579" w:rsidR="00394AE6" w:rsidRPr="00FB1657" w:rsidRDefault="00394AE6" w:rsidP="00181CF0">
            <w:pPr>
              <w:spacing w:before="60" w:after="60" w:line="257" w:lineRule="auto"/>
              <w:ind w:firstLine="0"/>
              <w:jc w:val="center"/>
              <w:rPr>
                <w:rFonts w:asciiTheme="minorHAnsi" w:eastAsiaTheme="minorHAnsi" w:hAnsiTheme="minorHAnsi" w:cstheme="minorHAnsi"/>
                <w:sz w:val="24"/>
                <w:szCs w:val="24"/>
                <w:lang w:val="en-US"/>
              </w:rPr>
            </w:pPr>
            <w:r w:rsidRPr="00FB1657">
              <w:rPr>
                <w:rFonts w:asciiTheme="minorHAnsi" w:eastAsiaTheme="minorHAnsi" w:hAnsiTheme="minorHAnsi" w:cstheme="minorHAnsi"/>
                <w:sz w:val="24"/>
                <w:szCs w:val="24"/>
                <w:lang w:val="en-US"/>
              </w:rPr>
              <w:t>1.2.</w:t>
            </w:r>
          </w:p>
        </w:tc>
        <w:tc>
          <w:tcPr>
            <w:tcW w:w="1893" w:type="pct"/>
            <w:tcBorders>
              <w:top w:val="single" w:sz="4" w:space="0" w:color="000000" w:themeColor="text1"/>
              <w:left w:val="single" w:sz="4" w:space="0" w:color="000000" w:themeColor="text1"/>
              <w:bottom w:val="single" w:sz="4" w:space="0" w:color="000000" w:themeColor="text1"/>
              <w:right w:val="single" w:sz="4" w:space="0" w:color="auto"/>
            </w:tcBorders>
          </w:tcPr>
          <w:p w14:paraId="01E75D22" w14:textId="695AF586" w:rsidR="00394AE6" w:rsidRPr="00E00C37" w:rsidRDefault="00B838A0" w:rsidP="00115DF0">
            <w:pPr>
              <w:pStyle w:val="NormalWeb"/>
              <w:ind w:firstLine="0"/>
              <w:rPr>
                <w:rFonts w:asciiTheme="minorHAnsi" w:hAnsiTheme="minorHAnsi" w:cstheme="minorHAnsi"/>
                <w:sz w:val="24"/>
                <w:szCs w:val="24"/>
              </w:rPr>
            </w:pPr>
            <w:r w:rsidRPr="00E00C37">
              <w:rPr>
                <w:rFonts w:asciiTheme="minorHAnsi" w:hAnsiTheme="minorHAnsi" w:cstheme="minorHAnsi"/>
                <w:sz w:val="24"/>
                <w:szCs w:val="24"/>
              </w:rPr>
              <w:t xml:space="preserve">Tiekėjas </w:t>
            </w:r>
            <w:r w:rsidRPr="00224450">
              <w:rPr>
                <w:rFonts w:asciiTheme="minorHAnsi" w:hAnsiTheme="minorHAnsi" w:cstheme="minorHAnsi"/>
                <w:b/>
                <w:bCs/>
                <w:sz w:val="24"/>
                <w:szCs w:val="24"/>
              </w:rPr>
              <w:t>per pastaruosius 3 (tris) metus iki pasiūlymų pateikimo termino pabaigos</w:t>
            </w:r>
            <w:r w:rsidRPr="00E00C37">
              <w:rPr>
                <w:rFonts w:asciiTheme="minorHAnsi" w:hAnsiTheme="minorHAnsi" w:cstheme="minorHAnsi"/>
                <w:sz w:val="24"/>
                <w:szCs w:val="24"/>
              </w:rPr>
              <w:t xml:space="preserve"> turi būti tinkamai įvykdęs bent vieną sutartį, kurios objektas – teisinių paslaugų teikimas intelektinės nuosavybės, įmonių teisės ar investicinių sandorių (įskaitant rizikos kapitalo sandorius) srityse, </w:t>
            </w:r>
            <w:r w:rsidR="00E00C37" w:rsidRPr="00E00C37">
              <w:rPr>
                <w:rFonts w:asciiTheme="minorHAnsi" w:hAnsiTheme="minorHAnsi" w:cstheme="minorHAnsi"/>
                <w:sz w:val="24"/>
                <w:szCs w:val="24"/>
              </w:rPr>
              <w:t xml:space="preserve">ar kitose </w:t>
            </w:r>
            <w:r w:rsidRPr="00E00C37">
              <w:rPr>
                <w:rStyle w:val="Strong"/>
                <w:rFonts w:asciiTheme="minorHAnsi" w:hAnsiTheme="minorHAnsi" w:cstheme="minorHAnsi"/>
                <w:b w:val="0"/>
                <w:bCs w:val="0"/>
                <w:sz w:val="24"/>
                <w:szCs w:val="24"/>
              </w:rPr>
              <w:t>tiesiogiai susijusiose su pirkimo objekt</w:t>
            </w:r>
            <w:r w:rsidR="00E00C37" w:rsidRPr="00E00C37">
              <w:rPr>
                <w:rStyle w:val="Strong"/>
                <w:rFonts w:asciiTheme="minorHAnsi" w:hAnsiTheme="minorHAnsi" w:cstheme="minorHAnsi"/>
                <w:b w:val="0"/>
                <w:bCs w:val="0"/>
                <w:sz w:val="24"/>
                <w:szCs w:val="24"/>
              </w:rPr>
              <w:t>u srityse.</w:t>
            </w:r>
            <w:r w:rsidR="00E00C37" w:rsidRPr="00E00C37">
              <w:rPr>
                <w:rStyle w:val="Strong"/>
              </w:rPr>
              <w:t xml:space="preserve"> </w:t>
            </w:r>
          </w:p>
        </w:tc>
        <w:tc>
          <w:tcPr>
            <w:tcW w:w="2594" w:type="pct"/>
            <w:tcBorders>
              <w:top w:val="single" w:sz="4" w:space="0" w:color="000000" w:themeColor="text1"/>
              <w:left w:val="single" w:sz="4" w:space="0" w:color="auto"/>
              <w:bottom w:val="single" w:sz="4" w:space="0" w:color="000000" w:themeColor="text1"/>
              <w:right w:val="single" w:sz="4" w:space="0" w:color="000000" w:themeColor="text1"/>
            </w:tcBorders>
          </w:tcPr>
          <w:p w14:paraId="2867FE71" w14:textId="58F854D1" w:rsidR="00394AE6" w:rsidRPr="00397E5F" w:rsidRDefault="00BE2FB3" w:rsidP="0071580A">
            <w:pPr>
              <w:pStyle w:val="NormalWeb"/>
              <w:ind w:firstLine="0"/>
              <w:rPr>
                <w:rFonts w:asciiTheme="minorHAnsi" w:hAnsiTheme="minorHAnsi" w:cstheme="minorHAnsi"/>
                <w:b/>
                <w:bCs/>
                <w:sz w:val="24"/>
                <w:szCs w:val="24"/>
              </w:rPr>
            </w:pPr>
            <w:r w:rsidRPr="00397E5F">
              <w:rPr>
                <w:rStyle w:val="Strong"/>
                <w:rFonts w:asciiTheme="minorHAnsi" w:hAnsiTheme="minorHAnsi" w:cstheme="minorHAnsi"/>
                <w:sz w:val="24"/>
                <w:szCs w:val="24"/>
              </w:rPr>
              <w:t>Tiekėjas kartu su pirminiu pasiūlymu turi pateikti</w:t>
            </w:r>
            <w:r w:rsidRPr="00397E5F">
              <w:rPr>
                <w:rStyle w:val="Strong"/>
                <w:rFonts w:asciiTheme="minorHAnsi" w:hAnsiTheme="minorHAnsi" w:cstheme="minorHAnsi"/>
                <w:b w:val="0"/>
                <w:bCs w:val="0"/>
                <w:sz w:val="24"/>
                <w:szCs w:val="24"/>
              </w:rPr>
              <w:t xml:space="preserve"> </w:t>
            </w:r>
            <w:r w:rsidR="002A6606" w:rsidRPr="00397E5F">
              <w:rPr>
                <w:rFonts w:asciiTheme="minorHAnsi" w:hAnsiTheme="minorHAnsi" w:cstheme="minorHAnsi"/>
                <w:b/>
                <w:bCs/>
                <w:sz w:val="24"/>
                <w:szCs w:val="24"/>
              </w:rPr>
              <w:t xml:space="preserve"> per pastaruosius 3 (tris) metus</w:t>
            </w:r>
            <w:r w:rsidR="002A6606" w:rsidRPr="00397E5F">
              <w:rPr>
                <w:rStyle w:val="Strong"/>
                <w:rFonts w:asciiTheme="minorHAnsi" w:hAnsiTheme="minorHAnsi" w:cstheme="minorHAnsi"/>
                <w:b w:val="0"/>
                <w:bCs w:val="0"/>
                <w:sz w:val="24"/>
                <w:szCs w:val="24"/>
              </w:rPr>
              <w:t xml:space="preserve"> </w:t>
            </w:r>
            <w:r w:rsidR="00835039" w:rsidRPr="00397E5F">
              <w:rPr>
                <w:rFonts w:asciiTheme="minorHAnsi" w:hAnsiTheme="minorHAnsi" w:cstheme="minorHAnsi"/>
                <w:b/>
                <w:bCs/>
                <w:color w:val="000000"/>
                <w:spacing w:val="2"/>
                <w:sz w:val="24"/>
                <w:szCs w:val="24"/>
              </w:rPr>
              <w:t xml:space="preserve"> iki pasiūlymų pateikimo termino pabaigos </w:t>
            </w:r>
            <w:r w:rsidR="00835039" w:rsidRPr="00397E5F">
              <w:rPr>
                <w:rStyle w:val="Strong"/>
                <w:rFonts w:asciiTheme="minorHAnsi" w:hAnsiTheme="minorHAnsi" w:cstheme="minorHAnsi"/>
                <w:b w:val="0"/>
                <w:bCs w:val="0"/>
                <w:sz w:val="24"/>
                <w:szCs w:val="24"/>
              </w:rPr>
              <w:t xml:space="preserve"> </w:t>
            </w:r>
            <w:r w:rsidRPr="00397E5F">
              <w:rPr>
                <w:rStyle w:val="Strong"/>
                <w:rFonts w:asciiTheme="minorHAnsi" w:hAnsiTheme="minorHAnsi" w:cstheme="minorHAnsi"/>
                <w:b w:val="0"/>
                <w:bCs w:val="0"/>
                <w:sz w:val="24"/>
                <w:szCs w:val="24"/>
              </w:rPr>
              <w:t>į</w:t>
            </w:r>
            <w:r w:rsidR="00394AE6" w:rsidRPr="00397E5F">
              <w:rPr>
                <w:rStyle w:val="Strong"/>
                <w:rFonts w:asciiTheme="minorHAnsi" w:hAnsiTheme="minorHAnsi" w:cstheme="minorHAnsi"/>
                <w:b w:val="0"/>
                <w:bCs w:val="0"/>
                <w:sz w:val="24"/>
                <w:szCs w:val="24"/>
              </w:rPr>
              <w:t>vykdytų sutarčių (ar paslaugų) sąrašą</w:t>
            </w:r>
            <w:r w:rsidR="00394AE6" w:rsidRPr="00397E5F">
              <w:rPr>
                <w:rFonts w:asciiTheme="minorHAnsi" w:hAnsiTheme="minorHAnsi" w:cstheme="minorHAnsi"/>
                <w:b/>
                <w:bCs/>
                <w:sz w:val="24"/>
                <w:szCs w:val="24"/>
              </w:rPr>
              <w:t>, kuriame nurodoma:</w:t>
            </w:r>
          </w:p>
          <w:p w14:paraId="3898ECE0" w14:textId="77777777" w:rsidR="00394AE6" w:rsidRPr="00397E5F" w:rsidRDefault="00394AE6" w:rsidP="0071580A">
            <w:pPr>
              <w:pStyle w:val="NormalWeb"/>
              <w:numPr>
                <w:ilvl w:val="0"/>
                <w:numId w:val="22"/>
              </w:numPr>
              <w:rPr>
                <w:rFonts w:asciiTheme="minorHAnsi" w:hAnsiTheme="minorHAnsi" w:cstheme="minorHAnsi"/>
                <w:sz w:val="24"/>
                <w:szCs w:val="24"/>
              </w:rPr>
            </w:pPr>
            <w:r w:rsidRPr="00397E5F">
              <w:rPr>
                <w:rFonts w:asciiTheme="minorHAnsi" w:hAnsiTheme="minorHAnsi" w:cstheme="minorHAnsi"/>
                <w:sz w:val="24"/>
                <w:szCs w:val="24"/>
              </w:rPr>
              <w:t>sutarties / paslaugos pavadinimas arba trumpas aprašymas;</w:t>
            </w:r>
          </w:p>
          <w:p w14:paraId="5DC40D36" w14:textId="77777777" w:rsidR="00394AE6" w:rsidRPr="00397E5F" w:rsidRDefault="00394AE6" w:rsidP="0071580A">
            <w:pPr>
              <w:pStyle w:val="NormalWeb"/>
              <w:numPr>
                <w:ilvl w:val="0"/>
                <w:numId w:val="22"/>
              </w:numPr>
              <w:rPr>
                <w:rFonts w:asciiTheme="minorHAnsi" w:hAnsiTheme="minorHAnsi" w:cstheme="minorHAnsi"/>
                <w:sz w:val="24"/>
                <w:szCs w:val="24"/>
              </w:rPr>
            </w:pPr>
            <w:r w:rsidRPr="00397E5F">
              <w:rPr>
                <w:rFonts w:asciiTheme="minorHAnsi" w:hAnsiTheme="minorHAnsi" w:cstheme="minorHAnsi"/>
                <w:sz w:val="24"/>
                <w:szCs w:val="24"/>
              </w:rPr>
              <w:t>paslaugų pobūdis (pvz., intelektinės nuosavybės, įmonių teisės, investiciniai sandoriai ir pan.);</w:t>
            </w:r>
          </w:p>
          <w:p w14:paraId="453BC787" w14:textId="2FEC66FA" w:rsidR="00394AE6" w:rsidRPr="00397E5F" w:rsidRDefault="00394AE6" w:rsidP="0071580A">
            <w:pPr>
              <w:pStyle w:val="NormalWeb"/>
              <w:numPr>
                <w:ilvl w:val="0"/>
                <w:numId w:val="22"/>
              </w:numPr>
              <w:rPr>
                <w:rFonts w:asciiTheme="minorHAnsi" w:hAnsiTheme="minorHAnsi" w:cstheme="minorHAnsi"/>
                <w:sz w:val="24"/>
                <w:szCs w:val="24"/>
              </w:rPr>
            </w:pPr>
            <w:r w:rsidRPr="00397E5F">
              <w:rPr>
                <w:rFonts w:asciiTheme="minorHAnsi" w:hAnsiTheme="minorHAnsi" w:cstheme="minorHAnsi"/>
                <w:sz w:val="24"/>
                <w:szCs w:val="24"/>
              </w:rPr>
              <w:t>užsakovas;</w:t>
            </w:r>
          </w:p>
          <w:p w14:paraId="7E4DAABA" w14:textId="7E74ADEC" w:rsidR="00115E73" w:rsidRPr="00397E5F" w:rsidRDefault="00394AE6" w:rsidP="00115E73">
            <w:pPr>
              <w:pStyle w:val="NormalWeb"/>
              <w:numPr>
                <w:ilvl w:val="0"/>
                <w:numId w:val="22"/>
              </w:numPr>
              <w:rPr>
                <w:rFonts w:asciiTheme="minorHAnsi" w:hAnsiTheme="minorHAnsi" w:cstheme="minorHAnsi"/>
                <w:sz w:val="24"/>
                <w:szCs w:val="24"/>
              </w:rPr>
            </w:pPr>
            <w:r w:rsidRPr="00397E5F">
              <w:rPr>
                <w:rFonts w:asciiTheme="minorHAnsi" w:hAnsiTheme="minorHAnsi" w:cstheme="minorHAnsi"/>
                <w:sz w:val="24"/>
                <w:szCs w:val="24"/>
              </w:rPr>
              <w:t>sutarties įvykdymo laikotarpis</w:t>
            </w:r>
            <w:r w:rsidR="00071442" w:rsidRPr="00397E5F">
              <w:rPr>
                <w:rFonts w:asciiTheme="minorHAnsi" w:hAnsiTheme="minorHAnsi" w:cstheme="minorHAnsi"/>
                <w:sz w:val="24"/>
                <w:szCs w:val="24"/>
              </w:rPr>
              <w:t>.</w:t>
            </w:r>
          </w:p>
          <w:p w14:paraId="3519BA93" w14:textId="77777777" w:rsidR="00397E5F" w:rsidRDefault="00497447" w:rsidP="00071442">
            <w:pPr>
              <w:tabs>
                <w:tab w:val="left" w:pos="0"/>
                <w:tab w:val="left" w:pos="993"/>
              </w:tabs>
              <w:ind w:firstLine="0"/>
              <w:contextualSpacing/>
              <w:mirrorIndents/>
              <w:rPr>
                <w:rFonts w:asciiTheme="minorHAnsi" w:hAnsiTheme="minorHAnsi" w:cstheme="minorHAnsi"/>
                <w:color w:val="000000"/>
                <w:sz w:val="24"/>
                <w:szCs w:val="24"/>
              </w:rPr>
            </w:pPr>
            <w:r w:rsidRPr="00397E5F">
              <w:rPr>
                <w:rFonts w:asciiTheme="minorHAnsi" w:hAnsiTheme="minorHAnsi" w:cstheme="minorHAnsi"/>
                <w:noProof/>
                <w:sz w:val="24"/>
                <w:szCs w:val="24"/>
              </w:rPr>
              <w:t>Kilus abejonių dėl tiekėjo atiti</w:t>
            </w:r>
            <w:r w:rsidR="0007451C" w:rsidRPr="00397E5F">
              <w:rPr>
                <w:rFonts w:asciiTheme="minorHAnsi" w:hAnsiTheme="minorHAnsi" w:cstheme="minorHAnsi"/>
                <w:noProof/>
                <w:sz w:val="24"/>
                <w:szCs w:val="24"/>
              </w:rPr>
              <w:t xml:space="preserve">tikties kvalifikaciniams reikalavimams </w:t>
            </w:r>
            <w:r w:rsidR="00071442" w:rsidRPr="00397E5F">
              <w:rPr>
                <w:rFonts w:asciiTheme="minorHAnsi" w:hAnsiTheme="minorHAnsi" w:cstheme="minorHAnsi"/>
                <w:noProof/>
                <w:sz w:val="24"/>
                <w:szCs w:val="24"/>
              </w:rPr>
              <w:t>Perkančioji organizacija pasilieka sau teisę reikalauti reikiamą  teikėjo  patirtį  įrodyti užsakovų pažymomis ar kitais įrodančiais dokumentais</w:t>
            </w:r>
            <w:r w:rsidR="00071442" w:rsidRPr="00397E5F">
              <w:rPr>
                <w:rFonts w:asciiTheme="minorHAnsi" w:hAnsiTheme="minorHAnsi" w:cstheme="minorHAnsi"/>
                <w:noProof/>
                <w:sz w:val="24"/>
                <w:szCs w:val="24"/>
              </w:rPr>
              <w:t>.</w:t>
            </w:r>
            <w:r w:rsidR="00397E5F" w:rsidRPr="00397E5F">
              <w:rPr>
                <w:rFonts w:asciiTheme="minorHAnsi" w:hAnsiTheme="minorHAnsi" w:cstheme="minorHAnsi"/>
                <w:color w:val="000000"/>
                <w:sz w:val="24"/>
                <w:szCs w:val="24"/>
              </w:rPr>
              <w:t xml:space="preserve"> </w:t>
            </w:r>
          </w:p>
          <w:p w14:paraId="75B71443" w14:textId="448DEA08" w:rsidR="00394AE6" w:rsidRPr="00397E5F" w:rsidRDefault="00397E5F" w:rsidP="00071442">
            <w:pPr>
              <w:tabs>
                <w:tab w:val="left" w:pos="0"/>
                <w:tab w:val="left" w:pos="993"/>
              </w:tabs>
              <w:ind w:firstLine="0"/>
              <w:contextualSpacing/>
              <w:mirrorIndents/>
              <w:rPr>
                <w:rFonts w:asciiTheme="minorHAnsi" w:hAnsiTheme="minorHAnsi" w:cstheme="minorHAnsi"/>
                <w:noProof/>
                <w:sz w:val="24"/>
                <w:szCs w:val="24"/>
              </w:rPr>
            </w:pPr>
            <w:r w:rsidRPr="00397E5F">
              <w:rPr>
                <w:rFonts w:asciiTheme="minorHAnsi" w:hAnsiTheme="minorHAnsi" w:cstheme="minorHAnsi"/>
                <w:color w:val="000000"/>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r>
              <w:rPr>
                <w:rFonts w:asciiTheme="minorHAnsi" w:hAnsiTheme="minorHAnsi" w:cstheme="minorHAnsi"/>
                <w:color w:val="000000"/>
                <w:sz w:val="24"/>
                <w:szCs w:val="24"/>
              </w:rPr>
              <w:t>.</w:t>
            </w:r>
          </w:p>
        </w:tc>
      </w:tr>
    </w:tbl>
    <w:p w14:paraId="12FCD33F" w14:textId="77777777" w:rsidR="000958A2" w:rsidRPr="00397E5F" w:rsidRDefault="000958A2" w:rsidP="000F764F">
      <w:pPr>
        <w:spacing w:before="60" w:after="60" w:line="256" w:lineRule="auto"/>
        <w:ind w:firstLine="0"/>
        <w:rPr>
          <w:rFonts w:eastAsiaTheme="minorHAnsi" w:cstheme="minorHAnsi"/>
          <w:b/>
          <w:bCs/>
          <w:sz w:val="24"/>
          <w:szCs w:val="24"/>
        </w:rPr>
      </w:pPr>
    </w:p>
    <w:p w14:paraId="77715ED0" w14:textId="5D9900E1" w:rsidR="00A60F98" w:rsidRPr="00397E5F" w:rsidRDefault="00A60F98" w:rsidP="00A60F98">
      <w:pPr>
        <w:pStyle w:val="ListParagraph"/>
        <w:numPr>
          <w:ilvl w:val="2"/>
          <w:numId w:val="22"/>
        </w:numPr>
        <w:tabs>
          <w:tab w:val="left" w:pos="851"/>
          <w:tab w:val="left" w:pos="993"/>
          <w:tab w:val="num" w:pos="1276"/>
        </w:tabs>
        <w:spacing w:after="160" w:line="276" w:lineRule="auto"/>
        <w:ind w:left="360"/>
        <w:rPr>
          <w:rFonts w:cstheme="minorHAnsi"/>
          <w:noProof/>
          <w:sz w:val="24"/>
          <w:szCs w:val="24"/>
        </w:rPr>
      </w:pPr>
      <w:r w:rsidRPr="00397E5F">
        <w:rPr>
          <w:rFonts w:cstheme="minorHAnsi"/>
          <w:noProof/>
          <w:sz w:val="24"/>
          <w:szCs w:val="24"/>
        </w:rPr>
        <w:t xml:space="preserve">Vadovaujantis </w:t>
      </w:r>
      <w:r w:rsidR="0007451C" w:rsidRPr="00397E5F">
        <w:rPr>
          <w:rFonts w:cstheme="minorHAnsi"/>
          <w:noProof/>
          <w:sz w:val="24"/>
          <w:szCs w:val="24"/>
        </w:rPr>
        <w:t>T</w:t>
      </w:r>
      <w:r w:rsidRPr="00397E5F">
        <w:rPr>
          <w:rFonts w:cstheme="minorHAnsi"/>
          <w:noProof/>
          <w:sz w:val="24"/>
          <w:szCs w:val="24"/>
        </w:rPr>
        <w:t>i</w:t>
      </w:r>
      <w:r w:rsidR="0007451C" w:rsidRPr="00397E5F">
        <w:rPr>
          <w:rFonts w:cstheme="minorHAnsi"/>
          <w:noProof/>
          <w:sz w:val="24"/>
          <w:szCs w:val="24"/>
        </w:rPr>
        <w:t>e</w:t>
      </w:r>
      <w:r w:rsidRPr="00397E5F">
        <w:rPr>
          <w:rFonts w:cstheme="minorHAnsi"/>
          <w:noProof/>
          <w:sz w:val="24"/>
          <w:szCs w:val="24"/>
        </w:rPr>
        <w:t xml:space="preserve">kėjų kvalifikacijos reikalavimų 1 lentelės </w:t>
      </w:r>
      <w:r w:rsidR="0007451C" w:rsidRPr="00397E5F">
        <w:rPr>
          <w:rFonts w:cstheme="minorHAnsi"/>
          <w:noProof/>
          <w:sz w:val="24"/>
          <w:szCs w:val="24"/>
          <w:lang w:val="en-US"/>
        </w:rPr>
        <w:t>1.</w:t>
      </w:r>
      <w:r w:rsidRPr="00397E5F">
        <w:rPr>
          <w:rFonts w:cstheme="minorHAnsi"/>
          <w:noProof/>
          <w:sz w:val="24"/>
          <w:szCs w:val="24"/>
        </w:rPr>
        <w:t xml:space="preserve">2 </w:t>
      </w:r>
      <w:r w:rsidRPr="00397E5F">
        <w:rPr>
          <w:rFonts w:cstheme="minorHAnsi"/>
          <w:noProof/>
          <w:sz w:val="24"/>
          <w:szCs w:val="24"/>
        </w:rPr>
        <w:t>punktu, Ti</w:t>
      </w:r>
      <w:r w:rsidR="0007451C" w:rsidRPr="00397E5F">
        <w:rPr>
          <w:rFonts w:cstheme="minorHAnsi"/>
          <w:noProof/>
          <w:sz w:val="24"/>
          <w:szCs w:val="24"/>
        </w:rPr>
        <w:t>e</w:t>
      </w:r>
      <w:r w:rsidRPr="00397E5F">
        <w:rPr>
          <w:rFonts w:cstheme="minorHAnsi"/>
          <w:noProof/>
          <w:sz w:val="24"/>
          <w:szCs w:val="24"/>
        </w:rPr>
        <w:t>kėjai turi pateikti informaciją apie T</w:t>
      </w:r>
      <w:r w:rsidR="0007451C" w:rsidRPr="00397E5F">
        <w:rPr>
          <w:rFonts w:cstheme="minorHAnsi"/>
          <w:noProof/>
          <w:sz w:val="24"/>
          <w:szCs w:val="24"/>
        </w:rPr>
        <w:t>ie</w:t>
      </w:r>
      <w:r w:rsidRPr="00397E5F">
        <w:rPr>
          <w:rFonts w:cstheme="minorHAnsi"/>
          <w:noProof/>
          <w:sz w:val="24"/>
          <w:szCs w:val="24"/>
        </w:rPr>
        <w:t>kėjo per pastaruosius 3 metus iki pasiūlymų pateikimo termino pabaigos Ti</w:t>
      </w:r>
      <w:r w:rsidR="0007451C" w:rsidRPr="00397E5F">
        <w:rPr>
          <w:rFonts w:cstheme="minorHAnsi"/>
          <w:noProof/>
          <w:sz w:val="24"/>
          <w:szCs w:val="24"/>
        </w:rPr>
        <w:t>e</w:t>
      </w:r>
      <w:r w:rsidRPr="00397E5F">
        <w:rPr>
          <w:rFonts w:cstheme="minorHAnsi"/>
          <w:noProof/>
          <w:sz w:val="24"/>
          <w:szCs w:val="24"/>
        </w:rPr>
        <w:t>kėjo užbaigtą (-as) vykdyti sutartį (-is):</w:t>
      </w:r>
    </w:p>
    <w:p w14:paraId="534F5031" w14:textId="77777777" w:rsidR="00A60F98" w:rsidRPr="00C51062" w:rsidRDefault="00A60F98" w:rsidP="00A60F98">
      <w:pPr>
        <w:pStyle w:val="ListParagraph"/>
        <w:tabs>
          <w:tab w:val="left" w:pos="851"/>
          <w:tab w:val="left" w:pos="993"/>
        </w:tabs>
        <w:ind w:left="567"/>
        <w:rPr>
          <w:rFonts w:cstheme="minorHAnsi"/>
          <w:noProof/>
        </w:rPr>
      </w:pPr>
    </w:p>
    <w:p w14:paraId="24C44098" w14:textId="5EDD3E17" w:rsidR="00A60F98" w:rsidRPr="00BA569E" w:rsidRDefault="00224450" w:rsidP="00A60F98">
      <w:pPr>
        <w:pStyle w:val="ListParagraph"/>
        <w:tabs>
          <w:tab w:val="left" w:pos="851"/>
          <w:tab w:val="left" w:pos="993"/>
          <w:tab w:val="num" w:pos="1276"/>
        </w:tabs>
        <w:spacing w:line="240" w:lineRule="auto"/>
        <w:ind w:left="360"/>
        <w:jc w:val="right"/>
        <w:rPr>
          <w:rFonts w:eastAsia="Arial Unicode MS" w:cstheme="minorHAnsi"/>
          <w:iCs/>
          <w:noProof/>
          <w:bdr w:val="nil"/>
        </w:rPr>
      </w:pPr>
      <w:r>
        <w:rPr>
          <w:rFonts w:cstheme="minorHAnsi"/>
          <w:iCs/>
          <w:noProof/>
        </w:rPr>
        <w:t>2</w:t>
      </w:r>
      <w:r w:rsidR="00A60F98" w:rsidRPr="00BA569E">
        <w:rPr>
          <w:rFonts w:cstheme="minorHAnsi"/>
          <w:iCs/>
          <w:noProof/>
        </w:rPr>
        <w:t xml:space="preserve"> lentelė. </w:t>
      </w:r>
      <w:r>
        <w:rPr>
          <w:rFonts w:cstheme="minorHAnsi"/>
          <w:iCs/>
          <w:noProof/>
        </w:rPr>
        <w:t>T</w:t>
      </w:r>
      <w:r w:rsidR="00A60F98" w:rsidRPr="00BA569E">
        <w:rPr>
          <w:rFonts w:cstheme="minorHAnsi"/>
          <w:iCs/>
          <w:noProof/>
        </w:rPr>
        <w:t>i</w:t>
      </w:r>
      <w:r>
        <w:rPr>
          <w:rFonts w:cstheme="minorHAnsi"/>
          <w:iCs/>
          <w:noProof/>
        </w:rPr>
        <w:t>e</w:t>
      </w:r>
      <w:r w:rsidR="00A60F98" w:rsidRPr="00BA569E">
        <w:rPr>
          <w:rFonts w:cstheme="minorHAnsi"/>
          <w:iCs/>
          <w:noProof/>
        </w:rPr>
        <w:t xml:space="preserve">kėjų </w:t>
      </w:r>
      <w:r w:rsidR="00A60F98">
        <w:rPr>
          <w:rFonts w:cstheme="minorHAnsi"/>
          <w:iCs/>
          <w:noProof/>
        </w:rPr>
        <w:t>užbaigtos vykdyti sutartys</w:t>
      </w:r>
      <w:r w:rsidR="00A60F98" w:rsidRPr="00BA569E">
        <w:rPr>
          <w:rFonts w:cstheme="minorHAnsi"/>
          <w:iCs/>
          <w:noProof/>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4422"/>
        <w:gridCol w:w="4961"/>
      </w:tblGrid>
      <w:tr w:rsidR="00A60F98" w:rsidRPr="00DB6011" w14:paraId="53218137" w14:textId="77777777" w:rsidTr="0007451C">
        <w:tc>
          <w:tcPr>
            <w:tcW w:w="53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E4602C" w14:textId="29410DEC" w:rsidR="00A60F98" w:rsidRPr="00DB6011" w:rsidRDefault="00A60F98" w:rsidP="0007451C">
            <w:pPr>
              <w:spacing w:line="240" w:lineRule="auto"/>
              <w:ind w:firstLine="0"/>
              <w:contextualSpacing/>
              <w:mirrorIndents/>
              <w:rPr>
                <w:rFonts w:cstheme="minorHAnsi"/>
                <w:b/>
                <w:noProof/>
              </w:rPr>
            </w:pPr>
            <w:r w:rsidRPr="00DB6011">
              <w:rPr>
                <w:rFonts w:cstheme="minorHAnsi"/>
                <w:b/>
                <w:noProof/>
              </w:rPr>
              <w:t>Eil.Nr.</w:t>
            </w:r>
          </w:p>
        </w:tc>
        <w:tc>
          <w:tcPr>
            <w:tcW w:w="442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A40F6" w14:textId="77777777" w:rsidR="00A60F98" w:rsidRPr="00DB6011" w:rsidRDefault="00A60F98" w:rsidP="00C95132">
            <w:pPr>
              <w:spacing w:line="240" w:lineRule="auto"/>
              <w:contextualSpacing/>
              <w:mirrorIndents/>
              <w:jc w:val="center"/>
              <w:rPr>
                <w:rFonts w:cstheme="minorHAnsi"/>
                <w:b/>
                <w:noProof/>
              </w:rPr>
            </w:pPr>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B1A6D" w14:textId="77777777" w:rsidR="00A60F98" w:rsidRPr="00DB6011" w:rsidRDefault="00A60F98" w:rsidP="00C95132">
            <w:pPr>
              <w:spacing w:line="240" w:lineRule="auto"/>
              <w:jc w:val="center"/>
              <w:rPr>
                <w:rFonts w:eastAsia="Calibri" w:cstheme="minorHAnsi"/>
                <w:b/>
                <w:noProof/>
              </w:rPr>
            </w:pPr>
          </w:p>
        </w:tc>
      </w:tr>
      <w:tr w:rsidR="00A60F98" w:rsidRPr="00DB6011" w14:paraId="4A936A78" w14:textId="77777777" w:rsidTr="0007451C">
        <w:tc>
          <w:tcPr>
            <w:tcW w:w="535" w:type="dxa"/>
            <w:tcBorders>
              <w:top w:val="single" w:sz="4" w:space="0" w:color="000000"/>
              <w:left w:val="single" w:sz="4" w:space="0" w:color="000000"/>
              <w:bottom w:val="single" w:sz="4" w:space="0" w:color="000000"/>
              <w:right w:val="single" w:sz="4" w:space="0" w:color="000000"/>
            </w:tcBorders>
          </w:tcPr>
          <w:p w14:paraId="47670EF8" w14:textId="55A70EF7" w:rsidR="00A60F98" w:rsidRPr="00DB6011" w:rsidRDefault="00A60F98" w:rsidP="0007451C">
            <w:pPr>
              <w:spacing w:line="240" w:lineRule="auto"/>
              <w:ind w:firstLine="0"/>
              <w:contextualSpacing/>
              <w:mirrorIndents/>
              <w:rPr>
                <w:rFonts w:cstheme="minorHAnsi"/>
                <w:noProof/>
              </w:rPr>
            </w:pPr>
            <w:r w:rsidRPr="0007451C">
              <w:rPr>
                <w:rFonts w:cstheme="minorHAnsi"/>
                <w:b/>
                <w:bCs/>
                <w:noProof/>
              </w:rPr>
              <w:t>1</w:t>
            </w:r>
            <w:r w:rsidR="0007451C">
              <w:rPr>
                <w:rFonts w:cstheme="minorHAnsi"/>
                <w:noProof/>
              </w:rPr>
              <w:t>.</w:t>
            </w:r>
          </w:p>
        </w:tc>
        <w:tc>
          <w:tcPr>
            <w:tcW w:w="4422" w:type="dxa"/>
            <w:tcBorders>
              <w:top w:val="single" w:sz="4" w:space="0" w:color="000000"/>
              <w:left w:val="single" w:sz="4" w:space="0" w:color="000000"/>
              <w:bottom w:val="single" w:sz="4" w:space="0" w:color="000000"/>
              <w:right w:val="single" w:sz="4" w:space="0" w:color="000000"/>
            </w:tcBorders>
          </w:tcPr>
          <w:p w14:paraId="57B620D3" w14:textId="672BD4C8" w:rsidR="00A60F98" w:rsidRPr="00DB6011" w:rsidRDefault="00A60F98" w:rsidP="0007451C">
            <w:pPr>
              <w:tabs>
                <w:tab w:val="left" w:pos="519"/>
              </w:tabs>
              <w:spacing w:line="240" w:lineRule="auto"/>
              <w:ind w:firstLine="0"/>
              <w:contextualSpacing/>
              <w:mirrorIndents/>
              <w:rPr>
                <w:rFonts w:cstheme="minorHAnsi"/>
                <w:noProof/>
              </w:rPr>
            </w:pPr>
            <w:r w:rsidRPr="003C0E7A">
              <w:rPr>
                <w:rFonts w:eastAsia="Times New Roman" w:cstheme="minorHAnsi"/>
                <w:b/>
                <w:lang w:eastAsia="en-US"/>
              </w:rPr>
              <w:t xml:space="preserve">Sutarties </w:t>
            </w:r>
            <w:r w:rsidR="0007451C">
              <w:rPr>
                <w:rFonts w:eastAsia="Times New Roman" w:cstheme="minorHAnsi"/>
                <w:b/>
                <w:lang w:eastAsia="en-US"/>
              </w:rPr>
              <w:t xml:space="preserve">(paslaugos) </w:t>
            </w:r>
            <w:r w:rsidRPr="003C0E7A">
              <w:rPr>
                <w:rFonts w:eastAsia="Times New Roman" w:cstheme="minorHAnsi"/>
                <w:b/>
                <w:lang w:eastAsia="en-US"/>
              </w:rPr>
              <w:t>pavadinimas</w:t>
            </w:r>
          </w:p>
        </w:tc>
        <w:tc>
          <w:tcPr>
            <w:tcW w:w="4961" w:type="dxa"/>
            <w:tcBorders>
              <w:top w:val="single" w:sz="4" w:space="0" w:color="000000"/>
              <w:left w:val="single" w:sz="4" w:space="0" w:color="000000"/>
              <w:bottom w:val="single" w:sz="4" w:space="0" w:color="000000"/>
              <w:right w:val="single" w:sz="4" w:space="0" w:color="000000"/>
            </w:tcBorders>
          </w:tcPr>
          <w:p w14:paraId="01162B9A" w14:textId="77777777" w:rsidR="00A60F98" w:rsidRPr="00842F5B" w:rsidRDefault="00A60F98" w:rsidP="00C95132">
            <w:pPr>
              <w:spacing w:line="240" w:lineRule="auto"/>
              <w:contextualSpacing/>
              <w:mirrorIndents/>
              <w:rPr>
                <w:rFonts w:cstheme="minorHAnsi"/>
                <w:noProof/>
              </w:rPr>
            </w:pPr>
          </w:p>
        </w:tc>
      </w:tr>
      <w:tr w:rsidR="00A60F98" w:rsidRPr="00DB6011" w14:paraId="42631824" w14:textId="77777777" w:rsidTr="0007451C">
        <w:tc>
          <w:tcPr>
            <w:tcW w:w="535" w:type="dxa"/>
            <w:tcBorders>
              <w:top w:val="single" w:sz="4" w:space="0" w:color="000000"/>
              <w:left w:val="single" w:sz="4" w:space="0" w:color="000000"/>
              <w:bottom w:val="single" w:sz="4" w:space="0" w:color="000000"/>
              <w:right w:val="single" w:sz="4" w:space="0" w:color="000000"/>
            </w:tcBorders>
          </w:tcPr>
          <w:p w14:paraId="146847ED" w14:textId="77777777" w:rsidR="00A60F98" w:rsidRPr="00E513D5" w:rsidRDefault="00A60F98" w:rsidP="0007451C">
            <w:pPr>
              <w:spacing w:line="240" w:lineRule="auto"/>
              <w:ind w:firstLine="0"/>
              <w:contextualSpacing/>
              <w:mirrorIndents/>
              <w:rPr>
                <w:rFonts w:cstheme="minorHAnsi"/>
                <w:b/>
                <w:bCs/>
                <w:noProof/>
              </w:rPr>
            </w:pPr>
            <w:r w:rsidRPr="00E513D5">
              <w:rPr>
                <w:rFonts w:cstheme="minorHAnsi"/>
                <w:b/>
                <w:bCs/>
                <w:noProof/>
              </w:rPr>
              <w:t>2.</w:t>
            </w:r>
          </w:p>
        </w:tc>
        <w:tc>
          <w:tcPr>
            <w:tcW w:w="4422" w:type="dxa"/>
            <w:tcBorders>
              <w:top w:val="single" w:sz="4" w:space="0" w:color="000000"/>
              <w:left w:val="single" w:sz="4" w:space="0" w:color="000000"/>
              <w:bottom w:val="single" w:sz="4" w:space="0" w:color="000000"/>
              <w:right w:val="single" w:sz="4" w:space="0" w:color="000000"/>
            </w:tcBorders>
          </w:tcPr>
          <w:p w14:paraId="7F9C153A" w14:textId="77777777" w:rsidR="00A60F98" w:rsidRPr="00DB6011" w:rsidRDefault="00A60F98" w:rsidP="0007451C">
            <w:pPr>
              <w:tabs>
                <w:tab w:val="left" w:pos="519"/>
              </w:tabs>
              <w:spacing w:line="240" w:lineRule="auto"/>
              <w:ind w:firstLine="0"/>
              <w:contextualSpacing/>
              <w:mirrorIndents/>
              <w:rPr>
                <w:rFonts w:cstheme="minorHAnsi"/>
                <w:noProof/>
              </w:rPr>
            </w:pPr>
            <w:r w:rsidRPr="003C0E7A">
              <w:rPr>
                <w:rFonts w:eastAsia="Times New Roman" w:cstheme="minorHAnsi"/>
                <w:b/>
                <w:bCs/>
                <w:lang w:eastAsia="en-US"/>
              </w:rPr>
              <w:t>Veiklų, vykdytų (-omų) įgyvendinant sutartį, aprašymas</w:t>
            </w:r>
          </w:p>
        </w:tc>
        <w:tc>
          <w:tcPr>
            <w:tcW w:w="4961" w:type="dxa"/>
            <w:tcBorders>
              <w:top w:val="single" w:sz="4" w:space="0" w:color="000000"/>
              <w:left w:val="single" w:sz="4" w:space="0" w:color="000000"/>
              <w:bottom w:val="single" w:sz="4" w:space="0" w:color="000000"/>
              <w:right w:val="single" w:sz="4" w:space="0" w:color="000000"/>
            </w:tcBorders>
          </w:tcPr>
          <w:p w14:paraId="21E752E0" w14:textId="77777777" w:rsidR="00A60F98" w:rsidRPr="00842F5B" w:rsidRDefault="00A60F98" w:rsidP="00C95132">
            <w:pPr>
              <w:spacing w:line="240" w:lineRule="auto"/>
              <w:contextualSpacing/>
              <w:mirrorIndents/>
              <w:rPr>
                <w:rFonts w:cstheme="minorHAnsi"/>
                <w:noProof/>
              </w:rPr>
            </w:pPr>
          </w:p>
        </w:tc>
      </w:tr>
      <w:tr w:rsidR="00A60F98" w:rsidRPr="00DB6011" w14:paraId="1C58564E" w14:textId="77777777" w:rsidTr="0007451C">
        <w:tc>
          <w:tcPr>
            <w:tcW w:w="535" w:type="dxa"/>
            <w:tcBorders>
              <w:top w:val="single" w:sz="4" w:space="0" w:color="000000"/>
              <w:left w:val="single" w:sz="4" w:space="0" w:color="000000"/>
              <w:bottom w:val="single" w:sz="4" w:space="0" w:color="000000"/>
              <w:right w:val="single" w:sz="4" w:space="0" w:color="000000"/>
            </w:tcBorders>
          </w:tcPr>
          <w:p w14:paraId="6EA202D4" w14:textId="77777777" w:rsidR="00A60F98" w:rsidRPr="00E513D5" w:rsidRDefault="00A60F98" w:rsidP="0007451C">
            <w:pPr>
              <w:spacing w:line="240" w:lineRule="auto"/>
              <w:ind w:firstLine="0"/>
              <w:contextualSpacing/>
              <w:mirrorIndents/>
              <w:rPr>
                <w:rFonts w:cstheme="minorHAnsi"/>
                <w:b/>
                <w:bCs/>
                <w:noProof/>
              </w:rPr>
            </w:pPr>
            <w:r w:rsidRPr="00E513D5">
              <w:rPr>
                <w:rFonts w:cstheme="minorHAnsi"/>
                <w:b/>
                <w:bCs/>
                <w:noProof/>
              </w:rPr>
              <w:t>3.</w:t>
            </w:r>
          </w:p>
        </w:tc>
        <w:tc>
          <w:tcPr>
            <w:tcW w:w="4422" w:type="dxa"/>
            <w:tcBorders>
              <w:top w:val="single" w:sz="4" w:space="0" w:color="000000"/>
              <w:left w:val="single" w:sz="4" w:space="0" w:color="000000"/>
              <w:bottom w:val="single" w:sz="4" w:space="0" w:color="000000"/>
              <w:right w:val="single" w:sz="4" w:space="0" w:color="000000"/>
            </w:tcBorders>
          </w:tcPr>
          <w:p w14:paraId="5853727B" w14:textId="6CB97D8E" w:rsidR="00A60F98" w:rsidRPr="00DB6011" w:rsidRDefault="009B212E" w:rsidP="0007451C">
            <w:pPr>
              <w:tabs>
                <w:tab w:val="left" w:pos="519"/>
              </w:tabs>
              <w:spacing w:line="240" w:lineRule="auto"/>
              <w:ind w:firstLine="0"/>
              <w:contextualSpacing/>
              <w:mirrorIndents/>
              <w:rPr>
                <w:rFonts w:cstheme="minorHAnsi"/>
                <w:noProof/>
              </w:rPr>
            </w:pPr>
            <w:r w:rsidRPr="003C0E7A">
              <w:rPr>
                <w:rFonts w:eastAsia="Times New Roman" w:cstheme="minorHAnsi"/>
                <w:b/>
                <w:bCs/>
                <w:lang w:eastAsia="en-US"/>
              </w:rPr>
              <w:t>T</w:t>
            </w:r>
            <w:r>
              <w:rPr>
                <w:rFonts w:eastAsia="Times New Roman" w:cstheme="minorHAnsi"/>
                <w:b/>
                <w:bCs/>
                <w:lang w:eastAsia="en-US"/>
              </w:rPr>
              <w:t>ei</w:t>
            </w:r>
            <w:r w:rsidRPr="003C0E7A">
              <w:rPr>
                <w:rFonts w:eastAsia="Times New Roman" w:cstheme="minorHAnsi"/>
                <w:b/>
                <w:bCs/>
                <w:lang w:eastAsia="en-US"/>
              </w:rPr>
              <w:t>kėjo vykdytų (-omų) veiklų aprašymas, sutarties vykdymo pradžia ir pabaiga (mėnesių tikslumu)</w:t>
            </w:r>
          </w:p>
        </w:tc>
        <w:tc>
          <w:tcPr>
            <w:tcW w:w="4961" w:type="dxa"/>
            <w:tcBorders>
              <w:top w:val="single" w:sz="4" w:space="0" w:color="000000"/>
              <w:left w:val="single" w:sz="4" w:space="0" w:color="000000"/>
              <w:bottom w:val="single" w:sz="4" w:space="0" w:color="000000"/>
              <w:right w:val="single" w:sz="4" w:space="0" w:color="000000"/>
            </w:tcBorders>
          </w:tcPr>
          <w:p w14:paraId="145BAF14" w14:textId="77777777" w:rsidR="00A60F98" w:rsidRPr="00842F5B" w:rsidRDefault="00A60F98" w:rsidP="00C95132">
            <w:pPr>
              <w:spacing w:line="240" w:lineRule="auto"/>
              <w:contextualSpacing/>
              <w:mirrorIndents/>
              <w:rPr>
                <w:rFonts w:cstheme="minorHAnsi"/>
                <w:noProof/>
              </w:rPr>
            </w:pPr>
          </w:p>
        </w:tc>
      </w:tr>
      <w:tr w:rsidR="00A60F98" w:rsidRPr="00DB6011" w14:paraId="680E9D5C" w14:textId="77777777" w:rsidTr="0007451C">
        <w:tc>
          <w:tcPr>
            <w:tcW w:w="535" w:type="dxa"/>
            <w:tcBorders>
              <w:top w:val="single" w:sz="4" w:space="0" w:color="000000"/>
              <w:left w:val="single" w:sz="4" w:space="0" w:color="000000"/>
              <w:bottom w:val="single" w:sz="4" w:space="0" w:color="000000"/>
              <w:right w:val="single" w:sz="4" w:space="0" w:color="000000"/>
            </w:tcBorders>
          </w:tcPr>
          <w:p w14:paraId="03F39F1E" w14:textId="77777777" w:rsidR="00A60F98" w:rsidRPr="00E513D5" w:rsidRDefault="00A60F98" w:rsidP="0007451C">
            <w:pPr>
              <w:spacing w:line="240" w:lineRule="auto"/>
              <w:ind w:firstLine="0"/>
              <w:contextualSpacing/>
              <w:mirrorIndents/>
              <w:rPr>
                <w:rFonts w:cstheme="minorHAnsi"/>
                <w:b/>
                <w:bCs/>
                <w:noProof/>
              </w:rPr>
            </w:pPr>
            <w:r w:rsidRPr="00E513D5">
              <w:rPr>
                <w:rFonts w:cstheme="minorHAnsi"/>
                <w:b/>
                <w:bCs/>
                <w:noProof/>
              </w:rPr>
              <w:t>4.</w:t>
            </w:r>
          </w:p>
        </w:tc>
        <w:tc>
          <w:tcPr>
            <w:tcW w:w="4422" w:type="dxa"/>
            <w:tcBorders>
              <w:top w:val="single" w:sz="4" w:space="0" w:color="000000"/>
              <w:left w:val="single" w:sz="4" w:space="0" w:color="000000"/>
              <w:bottom w:val="single" w:sz="4" w:space="0" w:color="000000"/>
              <w:right w:val="single" w:sz="4" w:space="0" w:color="000000"/>
            </w:tcBorders>
          </w:tcPr>
          <w:p w14:paraId="342BFEE4" w14:textId="66D3921B" w:rsidR="00A60F98" w:rsidRPr="00DB6011" w:rsidRDefault="009B212E" w:rsidP="0007451C">
            <w:pPr>
              <w:tabs>
                <w:tab w:val="left" w:pos="519"/>
              </w:tabs>
              <w:spacing w:line="240" w:lineRule="auto"/>
              <w:ind w:firstLine="0"/>
              <w:contextualSpacing/>
              <w:mirrorIndents/>
              <w:rPr>
                <w:rFonts w:cstheme="minorHAnsi"/>
                <w:noProof/>
              </w:rPr>
            </w:pPr>
            <w:r>
              <w:rPr>
                <w:rFonts w:eastAsia="Times New Roman" w:cstheme="minorHAnsi"/>
                <w:b/>
                <w:color w:val="000000"/>
                <w:lang w:eastAsia="en-US"/>
              </w:rPr>
              <w:t>U</w:t>
            </w:r>
            <w:r w:rsidRPr="003C0E7A">
              <w:rPr>
                <w:rFonts w:eastAsia="Times New Roman" w:cstheme="minorHAnsi"/>
                <w:b/>
                <w:color w:val="000000"/>
                <w:lang w:eastAsia="en-US"/>
              </w:rPr>
              <w:t>žsakovo pavadinimas, kontaktinio asmens vardas, pavardė, telefonas.</w:t>
            </w:r>
          </w:p>
        </w:tc>
        <w:tc>
          <w:tcPr>
            <w:tcW w:w="4961" w:type="dxa"/>
            <w:tcBorders>
              <w:top w:val="single" w:sz="4" w:space="0" w:color="000000"/>
              <w:left w:val="single" w:sz="4" w:space="0" w:color="000000"/>
              <w:bottom w:val="single" w:sz="4" w:space="0" w:color="000000"/>
              <w:right w:val="single" w:sz="4" w:space="0" w:color="000000"/>
            </w:tcBorders>
          </w:tcPr>
          <w:p w14:paraId="16DE4520" w14:textId="77777777" w:rsidR="00A60F98" w:rsidRPr="00842F5B" w:rsidRDefault="00A60F98" w:rsidP="00C95132">
            <w:pPr>
              <w:spacing w:line="240" w:lineRule="auto"/>
              <w:contextualSpacing/>
              <w:mirrorIndents/>
              <w:rPr>
                <w:rFonts w:cstheme="minorHAnsi"/>
                <w:noProof/>
              </w:rPr>
            </w:pPr>
          </w:p>
        </w:tc>
      </w:tr>
    </w:tbl>
    <w:p w14:paraId="3930DBAC" w14:textId="77777777" w:rsidR="000958A2" w:rsidRDefault="000958A2" w:rsidP="000F764F">
      <w:pPr>
        <w:spacing w:before="60" w:after="60" w:line="256" w:lineRule="auto"/>
        <w:ind w:firstLine="0"/>
        <w:rPr>
          <w:rFonts w:eastAsiaTheme="minorHAnsi" w:cstheme="minorHAnsi"/>
          <w:b/>
          <w:bCs/>
        </w:rPr>
      </w:pPr>
    </w:p>
    <w:p w14:paraId="120073EC" w14:textId="77777777" w:rsidR="000958A2" w:rsidRDefault="000958A2" w:rsidP="000F764F">
      <w:pPr>
        <w:spacing w:before="60" w:after="60" w:line="256" w:lineRule="auto"/>
        <w:ind w:firstLine="0"/>
        <w:rPr>
          <w:rFonts w:eastAsiaTheme="minorHAnsi" w:cstheme="minorHAnsi"/>
          <w:b/>
          <w:bCs/>
        </w:rPr>
      </w:pPr>
    </w:p>
    <w:p w14:paraId="63AE31A4" w14:textId="77777777" w:rsidR="000958A2" w:rsidRDefault="000958A2" w:rsidP="000F764F">
      <w:pPr>
        <w:spacing w:before="60" w:after="60" w:line="256" w:lineRule="auto"/>
        <w:ind w:firstLine="0"/>
        <w:rPr>
          <w:rFonts w:eastAsiaTheme="minorHAnsi" w:cstheme="minorHAnsi"/>
          <w:b/>
          <w:bCs/>
        </w:rPr>
      </w:pPr>
    </w:p>
    <w:p w14:paraId="72C68D30" w14:textId="77777777" w:rsidR="000958A2" w:rsidRDefault="000958A2" w:rsidP="000F764F">
      <w:pPr>
        <w:spacing w:before="60" w:after="60" w:line="256" w:lineRule="auto"/>
        <w:ind w:firstLine="0"/>
        <w:rPr>
          <w:rFonts w:eastAsiaTheme="minorHAnsi" w:cstheme="minorHAnsi"/>
          <w:b/>
          <w:bCs/>
        </w:rPr>
      </w:pPr>
    </w:p>
    <w:p w14:paraId="550466AD" w14:textId="77777777" w:rsidR="000958A2" w:rsidRDefault="000958A2" w:rsidP="000F764F">
      <w:pPr>
        <w:spacing w:before="60" w:after="60" w:line="256" w:lineRule="auto"/>
        <w:ind w:firstLine="0"/>
        <w:rPr>
          <w:rFonts w:eastAsiaTheme="minorHAnsi" w:cstheme="minorHAnsi"/>
          <w:b/>
          <w:bCs/>
        </w:rPr>
      </w:pPr>
    </w:p>
    <w:p w14:paraId="53EA4F88" w14:textId="77777777" w:rsidR="000958A2" w:rsidRDefault="000958A2" w:rsidP="000F764F">
      <w:pPr>
        <w:spacing w:before="60" w:after="60" w:line="256" w:lineRule="auto"/>
        <w:ind w:firstLine="0"/>
        <w:rPr>
          <w:rFonts w:eastAsiaTheme="minorHAnsi" w:cstheme="minorHAnsi"/>
          <w:b/>
          <w:bCs/>
        </w:rPr>
      </w:pPr>
    </w:p>
    <w:p w14:paraId="34DC9C92" w14:textId="77777777" w:rsidR="000958A2" w:rsidRDefault="000958A2" w:rsidP="000F764F">
      <w:pPr>
        <w:spacing w:before="60" w:after="60" w:line="256" w:lineRule="auto"/>
        <w:ind w:firstLine="0"/>
        <w:rPr>
          <w:rFonts w:eastAsiaTheme="minorHAnsi" w:cstheme="minorHAnsi"/>
          <w:b/>
          <w:bCs/>
        </w:rPr>
      </w:pPr>
    </w:p>
    <w:p w14:paraId="5EDF648B" w14:textId="77777777" w:rsidR="000958A2" w:rsidRDefault="000958A2" w:rsidP="000F764F">
      <w:pPr>
        <w:spacing w:before="60" w:after="60" w:line="256" w:lineRule="auto"/>
        <w:ind w:firstLine="0"/>
        <w:rPr>
          <w:rFonts w:eastAsiaTheme="minorHAnsi" w:cstheme="minorHAnsi"/>
          <w:b/>
          <w:bCs/>
        </w:rPr>
      </w:pPr>
    </w:p>
    <w:p w14:paraId="7F23AF3A" w14:textId="77777777" w:rsidR="000958A2" w:rsidRDefault="000958A2" w:rsidP="000F764F">
      <w:pPr>
        <w:spacing w:before="60" w:after="60" w:line="256" w:lineRule="auto"/>
        <w:ind w:firstLine="0"/>
        <w:rPr>
          <w:rFonts w:eastAsiaTheme="minorHAnsi" w:cstheme="minorHAnsi"/>
          <w:b/>
          <w:bCs/>
        </w:rPr>
      </w:pPr>
    </w:p>
    <w:p w14:paraId="649038F5" w14:textId="77777777" w:rsidR="000958A2" w:rsidRDefault="000958A2" w:rsidP="000F764F">
      <w:pPr>
        <w:spacing w:before="60" w:after="60" w:line="256" w:lineRule="auto"/>
        <w:ind w:firstLine="0"/>
        <w:rPr>
          <w:rFonts w:eastAsiaTheme="minorHAnsi" w:cstheme="minorHAnsi"/>
          <w:b/>
          <w:bCs/>
        </w:rPr>
      </w:pPr>
    </w:p>
    <w:p w14:paraId="0EF44EB4" w14:textId="77777777" w:rsidR="000958A2" w:rsidRDefault="000958A2" w:rsidP="000F764F">
      <w:pPr>
        <w:spacing w:before="60" w:after="60" w:line="256" w:lineRule="auto"/>
        <w:ind w:firstLine="0"/>
        <w:rPr>
          <w:rFonts w:eastAsiaTheme="minorHAnsi" w:cstheme="minorHAnsi"/>
          <w:b/>
          <w:bCs/>
        </w:rPr>
      </w:pPr>
    </w:p>
    <w:p w14:paraId="2A5E669F" w14:textId="77777777" w:rsidR="000958A2" w:rsidRDefault="000958A2" w:rsidP="000F764F">
      <w:pPr>
        <w:spacing w:before="60" w:after="60" w:line="256" w:lineRule="auto"/>
        <w:ind w:firstLine="0"/>
        <w:rPr>
          <w:rFonts w:eastAsiaTheme="minorHAnsi" w:cstheme="minorHAnsi"/>
          <w:b/>
          <w:bCs/>
        </w:rPr>
      </w:pPr>
    </w:p>
    <w:p w14:paraId="782C3924" w14:textId="77777777" w:rsidR="000958A2" w:rsidRDefault="000958A2" w:rsidP="000F764F">
      <w:pPr>
        <w:spacing w:before="60" w:after="60" w:line="256" w:lineRule="auto"/>
        <w:ind w:firstLine="0"/>
        <w:rPr>
          <w:rFonts w:eastAsiaTheme="minorHAnsi" w:cstheme="minorHAnsi"/>
          <w:b/>
          <w:bCs/>
        </w:rPr>
      </w:pPr>
    </w:p>
    <w:p w14:paraId="321F5571" w14:textId="77777777" w:rsidR="000958A2" w:rsidRDefault="000958A2" w:rsidP="000F764F">
      <w:pPr>
        <w:spacing w:before="60" w:after="60" w:line="256" w:lineRule="auto"/>
        <w:ind w:firstLine="0"/>
        <w:rPr>
          <w:rFonts w:eastAsiaTheme="minorHAnsi" w:cstheme="minorHAnsi"/>
          <w:b/>
          <w:bCs/>
        </w:rPr>
      </w:pPr>
    </w:p>
    <w:p w14:paraId="44C12764" w14:textId="77777777" w:rsidR="000958A2" w:rsidRDefault="000958A2" w:rsidP="000F764F">
      <w:pPr>
        <w:spacing w:before="60" w:after="60" w:line="256" w:lineRule="auto"/>
        <w:ind w:firstLine="0"/>
        <w:rPr>
          <w:rFonts w:eastAsiaTheme="minorHAnsi" w:cstheme="minorHAnsi"/>
          <w:b/>
          <w:bCs/>
        </w:rPr>
      </w:pPr>
    </w:p>
    <w:p w14:paraId="4712C183" w14:textId="77777777" w:rsidR="000958A2" w:rsidRDefault="000958A2" w:rsidP="000F764F">
      <w:pPr>
        <w:spacing w:before="60" w:after="60" w:line="256" w:lineRule="auto"/>
        <w:ind w:firstLine="0"/>
        <w:rPr>
          <w:rFonts w:eastAsiaTheme="minorHAnsi" w:cstheme="minorHAnsi"/>
          <w:b/>
          <w:bCs/>
        </w:rPr>
      </w:pPr>
    </w:p>
    <w:p w14:paraId="6FCF69B2" w14:textId="77777777" w:rsidR="000958A2" w:rsidRDefault="000958A2" w:rsidP="000F764F">
      <w:pPr>
        <w:spacing w:before="60" w:after="60" w:line="256" w:lineRule="auto"/>
        <w:ind w:firstLine="0"/>
        <w:rPr>
          <w:rFonts w:eastAsiaTheme="minorHAnsi" w:cstheme="minorHAnsi"/>
          <w:b/>
          <w:bCs/>
        </w:rPr>
      </w:pPr>
    </w:p>
    <w:p w14:paraId="1C41D1A0" w14:textId="77777777" w:rsidR="000958A2" w:rsidRDefault="000958A2" w:rsidP="000F764F">
      <w:pPr>
        <w:spacing w:before="60" w:after="60" w:line="256" w:lineRule="auto"/>
        <w:ind w:firstLine="0"/>
        <w:rPr>
          <w:rFonts w:eastAsiaTheme="minorHAnsi" w:cstheme="minorHAnsi"/>
          <w:b/>
          <w:bCs/>
        </w:rPr>
      </w:pPr>
    </w:p>
    <w:p w14:paraId="3F52679F" w14:textId="5BE77E9C" w:rsidR="000958A2" w:rsidRDefault="000958A2" w:rsidP="000F764F">
      <w:pPr>
        <w:spacing w:before="60" w:after="60" w:line="256" w:lineRule="auto"/>
        <w:ind w:firstLine="0"/>
        <w:rPr>
          <w:rFonts w:eastAsiaTheme="minorHAnsi" w:cstheme="minorHAnsi"/>
          <w:b/>
          <w:bCs/>
        </w:rPr>
        <w:sectPr w:rsidR="000958A2" w:rsidSect="0094708F">
          <w:headerReference w:type="first" r:id="rId17"/>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7F53FC">
      <w:pPr>
        <w:ind w:firstLine="0"/>
        <w:rPr>
          <w:rFonts w:ascii="Arial" w:eastAsia="Arial" w:hAnsi="Arial" w:cs="Arial"/>
          <w:b/>
          <w:smallCaps/>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p>
    <w:p w14:paraId="6BCC2113" w14:textId="6F28EA11"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6B7F4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3"/>
      <w:bookmarkEnd w:id="24"/>
      <w:bookmarkEnd w:id="25"/>
      <w:bookmarkEnd w:id="26"/>
      <w:bookmarkEnd w:id="27"/>
      <w:bookmarkEnd w:id="28"/>
    </w:p>
    <w:bookmarkEnd w:id="29"/>
    <w:p w14:paraId="111DB7D6" w14:textId="77777777" w:rsidR="00CB5907" w:rsidRPr="00880D02" w:rsidRDefault="00CB5907" w:rsidP="00CB5907">
      <w:pPr>
        <w:jc w:val="center"/>
        <w:rPr>
          <w:rFonts w:cstheme="minorHAnsi"/>
          <w:sz w:val="24"/>
          <w:szCs w:val="24"/>
        </w:rPr>
      </w:pPr>
    </w:p>
    <w:p w14:paraId="01A5918A" w14:textId="77777777" w:rsidR="00880D02" w:rsidRPr="00880D02" w:rsidRDefault="00880D02" w:rsidP="00DC230B">
      <w:pPr>
        <w:spacing w:line="240" w:lineRule="auto"/>
        <w:jc w:val="center"/>
        <w:rPr>
          <w:rFonts w:cstheme="minorHAnsi"/>
          <w:sz w:val="24"/>
          <w:szCs w:val="24"/>
        </w:rPr>
      </w:pPr>
    </w:p>
    <w:p w14:paraId="49409954" w14:textId="768A4770" w:rsidR="00880D02" w:rsidRPr="00880D02" w:rsidRDefault="00880D02" w:rsidP="00880D02">
      <w:pPr>
        <w:spacing w:after="180"/>
        <w:ind w:firstLine="720"/>
        <w:jc w:val="center"/>
        <w:rPr>
          <w:rFonts w:cstheme="minorHAnsi"/>
          <w:b/>
          <w:bCs/>
          <w:sz w:val="24"/>
          <w:szCs w:val="24"/>
        </w:rPr>
      </w:pPr>
      <w:r w:rsidRPr="00880D02">
        <w:rPr>
          <w:rFonts w:cstheme="minorHAnsi"/>
          <w:b/>
          <w:bCs/>
          <w:sz w:val="24"/>
          <w:szCs w:val="24"/>
        </w:rPr>
        <w:t>TECHNINĖ SPECIFIKACIJA</w:t>
      </w:r>
    </w:p>
    <w:p w14:paraId="4E4711CB" w14:textId="77777777" w:rsidR="00880D02" w:rsidRPr="00880D02" w:rsidRDefault="00880D02" w:rsidP="00880D02">
      <w:pPr>
        <w:pStyle w:val="ListParagraph"/>
        <w:numPr>
          <w:ilvl w:val="0"/>
          <w:numId w:val="13"/>
        </w:numPr>
        <w:spacing w:after="180" w:line="240" w:lineRule="auto"/>
        <w:ind w:left="0" w:firstLine="720"/>
        <w:jc w:val="center"/>
        <w:rPr>
          <w:rFonts w:eastAsia="Times New Roman" w:cstheme="minorHAnsi"/>
          <w:b/>
          <w:bCs/>
          <w:sz w:val="24"/>
          <w:szCs w:val="24"/>
        </w:rPr>
      </w:pPr>
      <w:r w:rsidRPr="00880D02">
        <w:rPr>
          <w:rFonts w:eastAsia="Times New Roman" w:cstheme="minorHAnsi"/>
          <w:b/>
          <w:bCs/>
          <w:sz w:val="24"/>
          <w:szCs w:val="24"/>
        </w:rPr>
        <w:t>Bendroji dalis</w:t>
      </w:r>
    </w:p>
    <w:p w14:paraId="17827044" w14:textId="77777777" w:rsidR="00880D02" w:rsidRPr="00880D02" w:rsidRDefault="00880D02" w:rsidP="00880D02">
      <w:pPr>
        <w:pStyle w:val="ListParagraph"/>
        <w:spacing w:after="180"/>
        <w:ind w:left="0" w:firstLine="720"/>
        <w:rPr>
          <w:rFonts w:eastAsia="Times New Roman" w:cstheme="minorHAnsi"/>
          <w:b/>
          <w:bCs/>
          <w:sz w:val="24"/>
          <w:szCs w:val="24"/>
        </w:rPr>
      </w:pPr>
    </w:p>
    <w:p w14:paraId="02199A2D" w14:textId="0F4EEEFD" w:rsidR="00880D02" w:rsidRPr="00880D02" w:rsidRDefault="00880D02" w:rsidP="6F9F7C0D">
      <w:pPr>
        <w:pStyle w:val="ListParagraph"/>
        <w:numPr>
          <w:ilvl w:val="1"/>
          <w:numId w:val="13"/>
        </w:numPr>
        <w:spacing w:line="240" w:lineRule="auto"/>
        <w:ind w:left="0" w:firstLine="720"/>
        <w:rPr>
          <w:sz w:val="24"/>
          <w:szCs w:val="24"/>
        </w:rPr>
      </w:pPr>
      <w:r w:rsidRPr="6F9F7C0D">
        <w:rPr>
          <w:sz w:val="24"/>
          <w:szCs w:val="24"/>
        </w:rPr>
        <w:t xml:space="preserve">  Įgyvendinant projekto „Mokslo vadybos ir žinių komercinimo gebėjimų mokslo ir studijų institucijose stiprinimas įgyvendinant preakceleravimo ir mentorystės veiklas“, Nr. 10-070-P-0001, veiklą „Ekspertinių grupinių ir individualių konsultacijų organizavimas“</w:t>
      </w:r>
      <w:r w:rsidR="3E7D5D55" w:rsidRPr="6F9F7C0D">
        <w:rPr>
          <w:sz w:val="24"/>
          <w:szCs w:val="24"/>
        </w:rPr>
        <w:t xml:space="preserve"> (toliau – Projektas)</w:t>
      </w:r>
      <w:r w:rsidRPr="6F9F7C0D">
        <w:rPr>
          <w:sz w:val="24"/>
          <w:szCs w:val="24"/>
        </w:rPr>
        <w:t>, perkamos ekspertinės teisinės paslaugos, skirtos intelektinės nuosavybės ir finansavimo pritraukimo klausimams iš teisinės perspektyvos.</w:t>
      </w:r>
    </w:p>
    <w:p w14:paraId="2B3C700A" w14:textId="77777777" w:rsidR="00880D02" w:rsidRPr="00880D02" w:rsidRDefault="00880D02" w:rsidP="00880D02">
      <w:pPr>
        <w:pStyle w:val="ListParagraph"/>
        <w:numPr>
          <w:ilvl w:val="1"/>
          <w:numId w:val="13"/>
        </w:numPr>
        <w:spacing w:line="240" w:lineRule="auto"/>
        <w:ind w:left="0" w:firstLine="720"/>
        <w:rPr>
          <w:rFonts w:eastAsia="Times New Roman" w:cstheme="minorHAnsi"/>
          <w:sz w:val="24"/>
          <w:szCs w:val="24"/>
        </w:rPr>
      </w:pPr>
      <w:r w:rsidRPr="00880D02">
        <w:rPr>
          <w:rFonts w:eastAsia="Times New Roman" w:cstheme="minorHAnsi"/>
          <w:sz w:val="24"/>
          <w:szCs w:val="24"/>
        </w:rPr>
        <w:t xml:space="preserve">Planuojamos įsigyti paslaugos skirtos mokslo ir studijų institucijų atstovams, tyrėjams, </w:t>
      </w:r>
      <w:proofErr w:type="spellStart"/>
      <w:r w:rsidRPr="00880D02">
        <w:rPr>
          <w:rFonts w:eastAsia="Times New Roman" w:cstheme="minorHAnsi"/>
          <w:sz w:val="24"/>
          <w:szCs w:val="24"/>
        </w:rPr>
        <w:t>atžalinių</w:t>
      </w:r>
      <w:proofErr w:type="spellEnd"/>
      <w:r w:rsidRPr="00880D02">
        <w:rPr>
          <w:rFonts w:eastAsia="Times New Roman" w:cstheme="minorHAnsi"/>
          <w:sz w:val="24"/>
          <w:szCs w:val="24"/>
        </w:rPr>
        <w:t xml:space="preserve"> įmonių steigėjams, pradedančiosioms įmonėms, </w:t>
      </w:r>
      <w:proofErr w:type="spellStart"/>
      <w:r w:rsidRPr="00880D02">
        <w:rPr>
          <w:rFonts w:eastAsia="Times New Roman" w:cstheme="minorHAnsi"/>
          <w:sz w:val="24"/>
          <w:szCs w:val="24"/>
        </w:rPr>
        <w:t>atžalinėms</w:t>
      </w:r>
      <w:proofErr w:type="spellEnd"/>
      <w:r w:rsidRPr="00880D02">
        <w:rPr>
          <w:rFonts w:eastAsia="Times New Roman" w:cstheme="minorHAnsi"/>
          <w:sz w:val="24"/>
          <w:szCs w:val="24"/>
        </w:rPr>
        <w:t xml:space="preserve"> įmonėms bei mažoms ir vidutinėms įmonėms (MVĮ), kurios dalyvauja ir (ar) planuoja dalyvauti projekto veiklose, skirtose verslumo kompetencijų ir įgūdžių ugdymui, siekiant skatinti MTEP rezultatų </w:t>
      </w:r>
      <w:proofErr w:type="spellStart"/>
      <w:r w:rsidRPr="00880D02">
        <w:rPr>
          <w:rFonts w:eastAsia="Times New Roman" w:cstheme="minorHAnsi"/>
          <w:sz w:val="24"/>
          <w:szCs w:val="24"/>
        </w:rPr>
        <w:t>komercializavimą</w:t>
      </w:r>
      <w:proofErr w:type="spellEnd"/>
      <w:r w:rsidRPr="00880D02">
        <w:rPr>
          <w:rFonts w:eastAsia="Times New Roman" w:cstheme="minorHAnsi"/>
          <w:sz w:val="24"/>
          <w:szCs w:val="24"/>
        </w:rPr>
        <w:t xml:space="preserve">, technologijų perdavimą ir </w:t>
      </w:r>
      <w:proofErr w:type="spellStart"/>
      <w:r w:rsidRPr="00880D02">
        <w:rPr>
          <w:rFonts w:eastAsia="Times New Roman" w:cstheme="minorHAnsi"/>
          <w:sz w:val="24"/>
          <w:szCs w:val="24"/>
        </w:rPr>
        <w:t>atžalinių</w:t>
      </w:r>
      <w:proofErr w:type="spellEnd"/>
      <w:r w:rsidRPr="00880D02">
        <w:rPr>
          <w:rFonts w:eastAsia="Times New Roman" w:cstheme="minorHAnsi"/>
          <w:sz w:val="24"/>
          <w:szCs w:val="24"/>
        </w:rPr>
        <w:t xml:space="preserve"> įmonių kūrimąsi.</w:t>
      </w:r>
    </w:p>
    <w:p w14:paraId="48A2F23F" w14:textId="77777777" w:rsidR="00880D02" w:rsidRPr="00880D02" w:rsidRDefault="00880D02" w:rsidP="00880D02">
      <w:pPr>
        <w:pStyle w:val="ListParagraph"/>
        <w:spacing w:after="180"/>
        <w:ind w:left="0" w:firstLine="720"/>
        <w:rPr>
          <w:rFonts w:eastAsia="Times New Roman" w:cstheme="minorHAnsi"/>
          <w:sz w:val="24"/>
          <w:szCs w:val="24"/>
        </w:rPr>
      </w:pPr>
    </w:p>
    <w:p w14:paraId="2E3437B9" w14:textId="77777777" w:rsidR="00880D02" w:rsidRPr="00880D02" w:rsidRDefault="00880D02" w:rsidP="00880D02">
      <w:pPr>
        <w:pStyle w:val="ListParagraph"/>
        <w:numPr>
          <w:ilvl w:val="0"/>
          <w:numId w:val="13"/>
        </w:numPr>
        <w:spacing w:after="180" w:line="240" w:lineRule="auto"/>
        <w:ind w:left="0" w:firstLine="720"/>
        <w:jc w:val="center"/>
        <w:rPr>
          <w:rFonts w:eastAsia="Times New Roman" w:cstheme="minorHAnsi"/>
          <w:b/>
          <w:bCs/>
          <w:sz w:val="24"/>
          <w:szCs w:val="24"/>
        </w:rPr>
      </w:pPr>
      <w:r w:rsidRPr="00880D02">
        <w:rPr>
          <w:rFonts w:eastAsia="Times New Roman" w:cstheme="minorHAnsi"/>
          <w:b/>
          <w:bCs/>
          <w:sz w:val="24"/>
          <w:szCs w:val="24"/>
        </w:rPr>
        <w:t>Paslaugų apimtis</w:t>
      </w:r>
    </w:p>
    <w:p w14:paraId="244A9012" w14:textId="77777777" w:rsidR="00880D02" w:rsidRPr="00880D02" w:rsidRDefault="00880D02" w:rsidP="00880D02">
      <w:pPr>
        <w:pStyle w:val="ListParagraph"/>
        <w:spacing w:after="180"/>
        <w:ind w:left="0" w:firstLine="720"/>
        <w:rPr>
          <w:rFonts w:eastAsia="Times New Roman" w:cstheme="minorHAnsi"/>
          <w:b/>
          <w:bCs/>
          <w:sz w:val="24"/>
          <w:szCs w:val="24"/>
        </w:rPr>
      </w:pPr>
    </w:p>
    <w:p w14:paraId="5B85D08A" w14:textId="76F1671A" w:rsidR="00880D02" w:rsidRPr="00880D02" w:rsidRDefault="00880D02" w:rsidP="00880D02">
      <w:pPr>
        <w:pStyle w:val="ListParagraph"/>
        <w:numPr>
          <w:ilvl w:val="1"/>
          <w:numId w:val="13"/>
        </w:numPr>
        <w:spacing w:after="180" w:line="240" w:lineRule="auto"/>
        <w:ind w:left="0" w:firstLine="720"/>
        <w:rPr>
          <w:rFonts w:eastAsia="Times New Roman" w:cstheme="minorHAnsi"/>
          <w:sz w:val="24"/>
          <w:szCs w:val="24"/>
        </w:rPr>
      </w:pPr>
      <w:r w:rsidRPr="00880D02">
        <w:rPr>
          <w:rFonts w:eastAsia="Times New Roman" w:cstheme="minorHAnsi"/>
          <w:sz w:val="24"/>
          <w:szCs w:val="24"/>
        </w:rPr>
        <w:t xml:space="preserve"> </w:t>
      </w:r>
      <w:r w:rsidR="00AE7DE1">
        <w:rPr>
          <w:rFonts w:eastAsia="Times New Roman" w:cstheme="minorHAnsi"/>
          <w:sz w:val="24"/>
          <w:szCs w:val="24"/>
        </w:rPr>
        <w:t xml:space="preserve">      </w:t>
      </w:r>
      <w:r w:rsidRPr="00880D02">
        <w:rPr>
          <w:rFonts w:eastAsia="Times New Roman" w:cstheme="minorHAnsi"/>
          <w:sz w:val="24"/>
          <w:szCs w:val="24"/>
        </w:rPr>
        <w:t>Paslaugas sudaro:</w:t>
      </w:r>
    </w:p>
    <w:p w14:paraId="379E1B58" w14:textId="77777777" w:rsidR="00880D02" w:rsidRPr="00880D02" w:rsidRDefault="00880D02" w:rsidP="00880D02">
      <w:pPr>
        <w:pStyle w:val="ListParagraph"/>
        <w:numPr>
          <w:ilvl w:val="2"/>
          <w:numId w:val="13"/>
        </w:numPr>
        <w:spacing w:after="180" w:line="240" w:lineRule="auto"/>
        <w:ind w:left="0" w:firstLine="720"/>
        <w:rPr>
          <w:rFonts w:eastAsia="Times New Roman" w:cstheme="minorHAnsi"/>
          <w:sz w:val="24"/>
          <w:szCs w:val="24"/>
        </w:rPr>
      </w:pPr>
      <w:r w:rsidRPr="00880D02">
        <w:rPr>
          <w:rFonts w:eastAsia="Times New Roman" w:cstheme="minorHAnsi"/>
          <w:sz w:val="24"/>
          <w:szCs w:val="24"/>
        </w:rPr>
        <w:t>intelektinės nuosavybės pagrindų mokymai;</w:t>
      </w:r>
    </w:p>
    <w:p w14:paraId="478BD74F" w14:textId="77777777" w:rsidR="00880D02" w:rsidRPr="00880D02" w:rsidRDefault="00880D02" w:rsidP="00880D02">
      <w:pPr>
        <w:pStyle w:val="ListParagraph"/>
        <w:numPr>
          <w:ilvl w:val="2"/>
          <w:numId w:val="13"/>
        </w:numPr>
        <w:spacing w:after="180" w:line="240" w:lineRule="auto"/>
        <w:ind w:left="0" w:firstLine="720"/>
        <w:rPr>
          <w:rFonts w:eastAsia="Times New Roman" w:cstheme="minorHAnsi"/>
          <w:sz w:val="24"/>
          <w:szCs w:val="24"/>
        </w:rPr>
      </w:pPr>
      <w:r w:rsidRPr="00880D02">
        <w:rPr>
          <w:rFonts w:eastAsia="Times New Roman" w:cstheme="minorHAnsi"/>
          <w:sz w:val="24"/>
          <w:szCs w:val="24"/>
        </w:rPr>
        <w:t>finansavimo pritraukimo proceso mokymai iš teisinės perspektyvos;</w:t>
      </w:r>
    </w:p>
    <w:p w14:paraId="5ACFD175" w14:textId="2B4899C6" w:rsidR="00880D02" w:rsidRPr="00880D02" w:rsidRDefault="00880D02" w:rsidP="6F9F7C0D">
      <w:pPr>
        <w:pStyle w:val="ListParagraph"/>
        <w:numPr>
          <w:ilvl w:val="2"/>
          <w:numId w:val="13"/>
        </w:numPr>
        <w:spacing w:after="180" w:line="240" w:lineRule="auto"/>
        <w:ind w:left="0" w:firstLine="720"/>
        <w:rPr>
          <w:rFonts w:eastAsia="Times New Roman"/>
          <w:sz w:val="24"/>
          <w:szCs w:val="24"/>
        </w:rPr>
      </w:pPr>
      <w:r w:rsidRPr="6F9F7C0D">
        <w:rPr>
          <w:rFonts w:eastAsia="Times New Roman"/>
          <w:sz w:val="24"/>
          <w:szCs w:val="24"/>
        </w:rPr>
        <w:t>individualios ekspertinės konsultacijos</w:t>
      </w:r>
      <w:r w:rsidR="46A56EBB" w:rsidRPr="6F9F7C0D">
        <w:rPr>
          <w:rFonts w:eastAsia="Times New Roman"/>
          <w:sz w:val="24"/>
          <w:szCs w:val="24"/>
        </w:rPr>
        <w:t xml:space="preserve"> tikslinei Projekto auditorijai</w:t>
      </w:r>
      <w:r w:rsidRPr="6F9F7C0D">
        <w:rPr>
          <w:rFonts w:eastAsia="Times New Roman"/>
          <w:sz w:val="24"/>
          <w:szCs w:val="24"/>
        </w:rPr>
        <w:t>.</w:t>
      </w:r>
    </w:p>
    <w:p w14:paraId="71A35496" w14:textId="77777777" w:rsidR="00880D02" w:rsidRPr="00880D02" w:rsidRDefault="00880D02" w:rsidP="00880D02">
      <w:pPr>
        <w:pStyle w:val="ListParagraph"/>
        <w:spacing w:after="180"/>
        <w:ind w:left="0" w:firstLine="720"/>
        <w:rPr>
          <w:rFonts w:eastAsia="Times New Roman" w:cstheme="minorHAnsi"/>
          <w:sz w:val="24"/>
          <w:szCs w:val="24"/>
        </w:rPr>
      </w:pPr>
    </w:p>
    <w:p w14:paraId="21F0EB97" w14:textId="77777777" w:rsidR="00880D02" w:rsidRPr="00880D02" w:rsidRDefault="00880D02" w:rsidP="00880D02">
      <w:pPr>
        <w:pStyle w:val="ListParagraph"/>
        <w:numPr>
          <w:ilvl w:val="0"/>
          <w:numId w:val="13"/>
        </w:numPr>
        <w:spacing w:after="180" w:line="240" w:lineRule="auto"/>
        <w:ind w:left="0" w:firstLine="720"/>
        <w:jc w:val="center"/>
        <w:rPr>
          <w:rFonts w:eastAsia="Times New Roman" w:cstheme="minorHAnsi"/>
          <w:b/>
          <w:bCs/>
          <w:sz w:val="24"/>
          <w:szCs w:val="24"/>
        </w:rPr>
      </w:pPr>
      <w:bookmarkStart w:id="30" w:name="_Hlk216781127"/>
      <w:r w:rsidRPr="00880D02">
        <w:rPr>
          <w:rFonts w:eastAsia="Times New Roman" w:cstheme="minorHAnsi"/>
          <w:b/>
          <w:bCs/>
          <w:sz w:val="24"/>
          <w:szCs w:val="24"/>
        </w:rPr>
        <w:t>Reikalavimai grupinėms konsultacijoms / mokymams</w:t>
      </w:r>
    </w:p>
    <w:bookmarkEnd w:id="30"/>
    <w:p w14:paraId="328AC551" w14:textId="77777777" w:rsidR="00880D02" w:rsidRPr="00880D02" w:rsidRDefault="00880D02" w:rsidP="00880D02">
      <w:pPr>
        <w:pStyle w:val="ListParagraph"/>
        <w:spacing w:after="180"/>
        <w:ind w:left="0" w:firstLine="720"/>
        <w:rPr>
          <w:rFonts w:eastAsia="Times New Roman" w:cstheme="minorHAnsi"/>
          <w:b/>
          <w:bCs/>
          <w:sz w:val="24"/>
          <w:szCs w:val="24"/>
        </w:rPr>
      </w:pPr>
    </w:p>
    <w:p w14:paraId="10C07684" w14:textId="43674963" w:rsidR="00880D02" w:rsidRPr="00880D02" w:rsidRDefault="00880D02" w:rsidP="6F9F7C0D">
      <w:pPr>
        <w:pStyle w:val="ListParagraph"/>
        <w:numPr>
          <w:ilvl w:val="1"/>
          <w:numId w:val="13"/>
        </w:numPr>
        <w:spacing w:after="180" w:line="240" w:lineRule="auto"/>
        <w:ind w:left="0" w:firstLine="720"/>
        <w:rPr>
          <w:rFonts w:eastAsia="Times New Roman"/>
          <w:sz w:val="24"/>
          <w:szCs w:val="24"/>
        </w:rPr>
      </w:pPr>
      <w:r w:rsidRPr="6F9F7C0D">
        <w:rPr>
          <w:rFonts w:eastAsia="Times New Roman"/>
          <w:sz w:val="24"/>
          <w:szCs w:val="24"/>
        </w:rPr>
        <w:t xml:space="preserve"> Numatoma organizuoti du grupinius mokymus po </w:t>
      </w:r>
      <w:r w:rsidR="5C0F2F2C" w:rsidRPr="6F9F7C0D">
        <w:rPr>
          <w:rFonts w:eastAsia="Times New Roman"/>
          <w:sz w:val="24"/>
          <w:szCs w:val="24"/>
        </w:rPr>
        <w:t xml:space="preserve">ne mažiau nei </w:t>
      </w:r>
      <w:r w:rsidRPr="6F9F7C0D">
        <w:rPr>
          <w:rFonts w:eastAsia="Times New Roman"/>
          <w:sz w:val="24"/>
          <w:szCs w:val="24"/>
        </w:rPr>
        <w:t>2 valandas (bendra trukmė – 4 valandos):</w:t>
      </w:r>
    </w:p>
    <w:p w14:paraId="428F615F" w14:textId="77777777" w:rsidR="00880D02" w:rsidRPr="00880D02" w:rsidRDefault="00880D02" w:rsidP="00880D02">
      <w:pPr>
        <w:pStyle w:val="ListParagraph"/>
        <w:numPr>
          <w:ilvl w:val="2"/>
          <w:numId w:val="13"/>
        </w:numPr>
        <w:spacing w:after="180" w:line="240" w:lineRule="auto"/>
        <w:ind w:left="0" w:firstLine="720"/>
        <w:rPr>
          <w:rFonts w:eastAsia="Times New Roman" w:cstheme="minorHAnsi"/>
          <w:sz w:val="24"/>
          <w:szCs w:val="24"/>
        </w:rPr>
      </w:pPr>
      <w:r w:rsidRPr="00880D02">
        <w:rPr>
          <w:rFonts w:eastAsia="Times New Roman" w:cstheme="minorHAnsi"/>
          <w:sz w:val="24"/>
          <w:szCs w:val="24"/>
        </w:rPr>
        <w:t>2026 m. vasario arba kovo mėnesį Kaune (tiksli data, vieta ir laikas bus patikslinti);</w:t>
      </w:r>
    </w:p>
    <w:p w14:paraId="119754ED" w14:textId="77777777" w:rsidR="00880D02" w:rsidRPr="00880D02" w:rsidRDefault="00880D02" w:rsidP="00880D02">
      <w:pPr>
        <w:pStyle w:val="ListParagraph"/>
        <w:numPr>
          <w:ilvl w:val="2"/>
          <w:numId w:val="13"/>
        </w:numPr>
        <w:spacing w:after="180" w:line="240" w:lineRule="auto"/>
        <w:ind w:left="0" w:firstLine="720"/>
        <w:rPr>
          <w:rFonts w:eastAsia="Times New Roman" w:cstheme="minorHAnsi"/>
          <w:sz w:val="24"/>
          <w:szCs w:val="24"/>
        </w:rPr>
      </w:pPr>
      <w:r w:rsidRPr="00880D02">
        <w:rPr>
          <w:rFonts w:eastAsia="Times New Roman" w:cstheme="minorHAnsi"/>
          <w:sz w:val="24"/>
          <w:szCs w:val="24"/>
        </w:rPr>
        <w:t>2026 m. kovo arba balandžio mėnesį Kaune (tiksli data, vieta ir laikas bus patikslinti).</w:t>
      </w:r>
    </w:p>
    <w:p w14:paraId="75A1D2A6" w14:textId="77777777" w:rsidR="00880D02" w:rsidRPr="00880D02" w:rsidRDefault="00880D02" w:rsidP="00880D02">
      <w:pPr>
        <w:pStyle w:val="ListParagraph"/>
        <w:numPr>
          <w:ilvl w:val="1"/>
          <w:numId w:val="13"/>
        </w:numPr>
        <w:spacing w:after="180" w:line="240" w:lineRule="auto"/>
        <w:ind w:left="0" w:firstLine="720"/>
        <w:rPr>
          <w:rFonts w:eastAsia="Times New Roman" w:cstheme="minorHAnsi"/>
          <w:sz w:val="24"/>
          <w:szCs w:val="24"/>
        </w:rPr>
      </w:pPr>
      <w:r w:rsidRPr="00880D02">
        <w:rPr>
          <w:rFonts w:eastAsia="Times New Roman" w:cstheme="minorHAnsi"/>
          <w:sz w:val="24"/>
          <w:szCs w:val="24"/>
        </w:rPr>
        <w:t>Kiekvienų mokymų metu turi būti užtikrinta:</w:t>
      </w:r>
    </w:p>
    <w:p w14:paraId="5C1B203E" w14:textId="1A6C34C1" w:rsidR="00880D02" w:rsidRPr="00880D02" w:rsidRDefault="37B8400E" w:rsidP="6F9F7C0D">
      <w:pPr>
        <w:pStyle w:val="ListParagraph"/>
        <w:numPr>
          <w:ilvl w:val="2"/>
          <w:numId w:val="13"/>
        </w:numPr>
        <w:spacing w:after="180" w:line="240" w:lineRule="auto"/>
        <w:ind w:left="0" w:firstLine="720"/>
        <w:rPr>
          <w:rFonts w:eastAsia="Times New Roman"/>
          <w:sz w:val="24"/>
          <w:szCs w:val="24"/>
        </w:rPr>
      </w:pPr>
      <w:r w:rsidRPr="6F9F7C0D">
        <w:rPr>
          <w:rFonts w:eastAsia="Times New Roman"/>
          <w:sz w:val="24"/>
          <w:szCs w:val="24"/>
        </w:rPr>
        <w:t>ne mažiau nei</w:t>
      </w:r>
      <w:r w:rsidR="00880D02" w:rsidRPr="6F9F7C0D">
        <w:rPr>
          <w:rFonts w:eastAsia="Times New Roman"/>
          <w:sz w:val="24"/>
          <w:szCs w:val="24"/>
        </w:rPr>
        <w:t xml:space="preserve"> 1,5 val. intelektinės nuosavybės temų pristatymas ir ne mažiau kaip 30 min. diskusijoms ir konsultacijoms;</w:t>
      </w:r>
    </w:p>
    <w:p w14:paraId="17B0C09E" w14:textId="7CDE0067" w:rsidR="00880D02" w:rsidRPr="00880D02" w:rsidRDefault="6E3EF3EE" w:rsidP="6F9F7C0D">
      <w:pPr>
        <w:pStyle w:val="ListParagraph"/>
        <w:numPr>
          <w:ilvl w:val="2"/>
          <w:numId w:val="13"/>
        </w:numPr>
        <w:spacing w:after="180" w:line="240" w:lineRule="auto"/>
        <w:ind w:left="0" w:firstLine="720"/>
        <w:rPr>
          <w:rFonts w:eastAsia="Times New Roman"/>
          <w:sz w:val="24"/>
          <w:szCs w:val="24"/>
        </w:rPr>
      </w:pPr>
      <w:r w:rsidRPr="6F9F7C0D">
        <w:rPr>
          <w:rFonts w:eastAsia="Times New Roman"/>
          <w:sz w:val="24"/>
          <w:szCs w:val="24"/>
        </w:rPr>
        <w:t>ne mažiau nei</w:t>
      </w:r>
      <w:r w:rsidR="00880D02" w:rsidRPr="6F9F7C0D">
        <w:rPr>
          <w:rFonts w:eastAsia="Times New Roman"/>
          <w:sz w:val="24"/>
          <w:szCs w:val="24"/>
        </w:rPr>
        <w:t xml:space="preserve"> 1,5 val. finansavimo pritraukimo iš teisinės perspektyvos pristatymas ir ne mažiau kaip 30 min. diskusijoms ir konsultacijoms.</w:t>
      </w:r>
    </w:p>
    <w:p w14:paraId="72DA3BEC" w14:textId="77777777" w:rsidR="00880D02" w:rsidRPr="00880D02" w:rsidRDefault="00880D02" w:rsidP="00880D02">
      <w:pPr>
        <w:pStyle w:val="ListParagraph"/>
        <w:numPr>
          <w:ilvl w:val="1"/>
          <w:numId w:val="13"/>
        </w:numPr>
        <w:spacing w:after="180" w:line="240" w:lineRule="auto"/>
        <w:ind w:left="0" w:firstLine="720"/>
        <w:rPr>
          <w:rFonts w:eastAsia="Times New Roman" w:cstheme="minorHAnsi"/>
          <w:sz w:val="24"/>
          <w:szCs w:val="24"/>
        </w:rPr>
      </w:pPr>
      <w:r w:rsidRPr="00880D02">
        <w:rPr>
          <w:rFonts w:eastAsia="Times New Roman" w:cstheme="minorHAnsi"/>
          <w:sz w:val="24"/>
          <w:szCs w:val="24"/>
        </w:rPr>
        <w:t>Intelektinės nuosavybės pagrindų mokymų turinys turi apimti praktines ir teorines įžvalgas šiomis temomis (bet neapsiribojant jomis):</w:t>
      </w:r>
    </w:p>
    <w:p w14:paraId="3939B45C" w14:textId="7669ACFF" w:rsidR="00880D02" w:rsidRPr="00880D02" w:rsidRDefault="00880D02" w:rsidP="6F9F7C0D">
      <w:pPr>
        <w:pStyle w:val="ListParagraph"/>
        <w:numPr>
          <w:ilvl w:val="2"/>
          <w:numId w:val="13"/>
        </w:numPr>
        <w:spacing w:after="180" w:line="240" w:lineRule="auto"/>
        <w:ind w:left="0" w:firstLine="720"/>
        <w:rPr>
          <w:rFonts w:eastAsia="Times New Roman"/>
          <w:sz w:val="24"/>
          <w:szCs w:val="24"/>
        </w:rPr>
      </w:pPr>
      <w:r w:rsidRPr="6F9F7C0D">
        <w:rPr>
          <w:rFonts w:eastAsia="Times New Roman"/>
          <w:sz w:val="24"/>
          <w:szCs w:val="24"/>
        </w:rPr>
        <w:t>intelektinės nuosavybės rūšys ir jų taikymas MTEP</w:t>
      </w:r>
      <w:r w:rsidR="5B9D4DBC" w:rsidRPr="6F9F7C0D">
        <w:rPr>
          <w:rFonts w:eastAsia="Times New Roman"/>
          <w:sz w:val="24"/>
          <w:szCs w:val="24"/>
        </w:rPr>
        <w:t xml:space="preserve"> rezultatų </w:t>
      </w:r>
      <w:proofErr w:type="spellStart"/>
      <w:r w:rsidRPr="6F9F7C0D">
        <w:rPr>
          <w:rFonts w:eastAsia="Times New Roman"/>
          <w:sz w:val="24"/>
          <w:szCs w:val="24"/>
        </w:rPr>
        <w:t>komercializavime</w:t>
      </w:r>
      <w:proofErr w:type="spellEnd"/>
      <w:r w:rsidRPr="6F9F7C0D">
        <w:rPr>
          <w:rFonts w:eastAsia="Times New Roman"/>
          <w:sz w:val="24"/>
          <w:szCs w:val="24"/>
        </w:rPr>
        <w:t>;</w:t>
      </w:r>
    </w:p>
    <w:p w14:paraId="3D5ED90C" w14:textId="69CD6F54" w:rsidR="00880D02" w:rsidRPr="00880D02" w:rsidRDefault="00880D02" w:rsidP="6F9F7C0D">
      <w:pPr>
        <w:pStyle w:val="ListParagraph"/>
        <w:numPr>
          <w:ilvl w:val="2"/>
          <w:numId w:val="13"/>
        </w:numPr>
        <w:spacing w:after="180" w:line="240" w:lineRule="auto"/>
        <w:ind w:left="0" w:firstLine="720"/>
        <w:rPr>
          <w:rFonts w:eastAsia="Times New Roman"/>
          <w:sz w:val="24"/>
          <w:szCs w:val="24"/>
        </w:rPr>
      </w:pPr>
      <w:r w:rsidRPr="6F9F7C0D">
        <w:rPr>
          <w:rFonts w:eastAsia="Times New Roman"/>
          <w:sz w:val="24"/>
          <w:szCs w:val="24"/>
        </w:rPr>
        <w:t>intelektinės nuosavybės valdymo strategija (patentai, komercinės paslaptys ir technologijų apsauga</w:t>
      </w:r>
      <w:r w:rsidR="1573FEEB" w:rsidRPr="6F9F7C0D">
        <w:rPr>
          <w:rFonts w:eastAsia="Times New Roman"/>
          <w:sz w:val="24"/>
          <w:szCs w:val="24"/>
        </w:rPr>
        <w:t xml:space="preserve"> bei pan.</w:t>
      </w:r>
      <w:r w:rsidRPr="6F9F7C0D">
        <w:rPr>
          <w:rFonts w:eastAsia="Times New Roman"/>
          <w:sz w:val="24"/>
          <w:szCs w:val="24"/>
        </w:rPr>
        <w:t>);</w:t>
      </w:r>
    </w:p>
    <w:p w14:paraId="7AB963AB" w14:textId="77777777" w:rsidR="00880D02" w:rsidRPr="00880D02" w:rsidRDefault="00880D02" w:rsidP="00880D02">
      <w:pPr>
        <w:pStyle w:val="ListParagraph"/>
        <w:numPr>
          <w:ilvl w:val="2"/>
          <w:numId w:val="13"/>
        </w:numPr>
        <w:spacing w:after="180" w:line="240" w:lineRule="auto"/>
        <w:ind w:left="0" w:firstLine="720"/>
        <w:rPr>
          <w:rFonts w:eastAsia="Times New Roman" w:cstheme="minorHAnsi"/>
          <w:sz w:val="24"/>
          <w:szCs w:val="24"/>
        </w:rPr>
      </w:pPr>
      <w:r w:rsidRPr="00880D02">
        <w:rPr>
          <w:rFonts w:eastAsia="Times New Roman" w:cstheme="minorHAnsi"/>
          <w:sz w:val="24"/>
          <w:szCs w:val="24"/>
        </w:rPr>
        <w:t>prekių ženklai ir jų apsauga;</w:t>
      </w:r>
    </w:p>
    <w:p w14:paraId="35318DCF" w14:textId="77777777" w:rsidR="00880D02" w:rsidRPr="00880D02" w:rsidRDefault="00880D02" w:rsidP="00880D02">
      <w:pPr>
        <w:pStyle w:val="ListParagraph"/>
        <w:numPr>
          <w:ilvl w:val="2"/>
          <w:numId w:val="13"/>
        </w:numPr>
        <w:spacing w:after="180" w:line="240" w:lineRule="auto"/>
        <w:ind w:left="0" w:firstLine="720"/>
        <w:rPr>
          <w:rFonts w:eastAsia="Times New Roman" w:cstheme="minorHAnsi"/>
          <w:sz w:val="24"/>
          <w:szCs w:val="24"/>
        </w:rPr>
      </w:pPr>
      <w:r w:rsidRPr="00880D02">
        <w:rPr>
          <w:rFonts w:eastAsia="Times New Roman" w:cstheme="minorHAnsi"/>
          <w:sz w:val="24"/>
          <w:szCs w:val="24"/>
        </w:rPr>
        <w:t>licencijavimo sandoriai.</w:t>
      </w:r>
    </w:p>
    <w:p w14:paraId="491A0D40" w14:textId="31CE5276" w:rsidR="00880D02" w:rsidRPr="000D0282" w:rsidRDefault="00880D02" w:rsidP="000D0282">
      <w:pPr>
        <w:pStyle w:val="ListParagraph"/>
        <w:numPr>
          <w:ilvl w:val="1"/>
          <w:numId w:val="13"/>
        </w:numPr>
        <w:spacing w:line="240" w:lineRule="auto"/>
        <w:ind w:left="0" w:firstLine="720"/>
        <w:rPr>
          <w:rFonts w:eastAsia="Times New Roman" w:cstheme="minorHAnsi"/>
          <w:sz w:val="24"/>
          <w:szCs w:val="24"/>
        </w:rPr>
      </w:pPr>
      <w:r w:rsidRPr="000D0282">
        <w:rPr>
          <w:rFonts w:eastAsia="Times New Roman" w:cstheme="minorHAnsi"/>
          <w:sz w:val="24"/>
          <w:szCs w:val="24"/>
        </w:rPr>
        <w:lastRenderedPageBreak/>
        <w:t xml:space="preserve"> Finansavimo pritraukimo proceso mokymų turinys </w:t>
      </w:r>
      <w:r w:rsidR="5E9DCF28" w:rsidRPr="000D0282">
        <w:rPr>
          <w:rFonts w:eastAsia="Times New Roman" w:cstheme="minorHAnsi"/>
          <w:sz w:val="24"/>
          <w:szCs w:val="24"/>
        </w:rPr>
        <w:t>privalo</w:t>
      </w:r>
      <w:r w:rsidRPr="000D0282">
        <w:rPr>
          <w:rFonts w:eastAsia="Times New Roman" w:cstheme="minorHAnsi"/>
          <w:sz w:val="24"/>
          <w:szCs w:val="24"/>
        </w:rPr>
        <w:t xml:space="preserve"> apimti praktines ir teorines įžvalgas šiomis temomis (bet neapsiribojant jomis):</w:t>
      </w:r>
    </w:p>
    <w:p w14:paraId="3E4418F8" w14:textId="34A9D2B7" w:rsidR="00880D02" w:rsidRPr="000D0282" w:rsidRDefault="011B37D5" w:rsidP="000D0282">
      <w:pPr>
        <w:pStyle w:val="ListParagraph"/>
        <w:numPr>
          <w:ilvl w:val="2"/>
          <w:numId w:val="13"/>
        </w:numPr>
        <w:spacing w:line="240" w:lineRule="auto"/>
        <w:ind w:left="0" w:firstLine="720"/>
        <w:rPr>
          <w:rFonts w:cstheme="minorHAnsi"/>
          <w:sz w:val="24"/>
          <w:szCs w:val="24"/>
        </w:rPr>
      </w:pPr>
      <w:r w:rsidRPr="000D0282">
        <w:rPr>
          <w:rFonts w:eastAsia="Times New Roman" w:cstheme="minorHAnsi"/>
          <w:sz w:val="24"/>
          <w:szCs w:val="24"/>
        </w:rPr>
        <w:t xml:space="preserve">pagrindiniai atžalinių įmonių, startuolių ir inovatyvių įmonių finansavimo etapai </w:t>
      </w:r>
      <w:r w:rsidR="346F8B86" w:rsidRPr="000D0282">
        <w:rPr>
          <w:rFonts w:eastAsia="Times New Roman" w:cstheme="minorHAnsi"/>
          <w:sz w:val="24"/>
          <w:szCs w:val="24"/>
        </w:rPr>
        <w:t xml:space="preserve"> (</w:t>
      </w:r>
      <w:r w:rsidR="346F8B86" w:rsidRPr="000D0282">
        <w:rPr>
          <w:rFonts w:cstheme="minorHAnsi"/>
          <w:sz w:val="24"/>
          <w:szCs w:val="24"/>
        </w:rPr>
        <w:t>pre-seed, early seed, skirtumai nuo Series A ir pan.);</w:t>
      </w:r>
    </w:p>
    <w:p w14:paraId="0B6D6BD8" w14:textId="738CF414" w:rsidR="00880D02" w:rsidRPr="000D0282" w:rsidRDefault="0BA244F2" w:rsidP="000D0282">
      <w:pPr>
        <w:numPr>
          <w:ilvl w:val="2"/>
          <w:numId w:val="13"/>
        </w:numPr>
        <w:spacing w:line="240" w:lineRule="auto"/>
        <w:ind w:left="0" w:firstLine="720"/>
        <w:rPr>
          <w:rFonts w:eastAsia="Times New Roman" w:cstheme="minorHAnsi"/>
          <w:sz w:val="24"/>
          <w:szCs w:val="24"/>
        </w:rPr>
      </w:pPr>
      <w:r w:rsidRPr="000D0282">
        <w:rPr>
          <w:rFonts w:eastAsia="Times New Roman" w:cstheme="minorHAnsi"/>
          <w:sz w:val="24"/>
          <w:szCs w:val="24"/>
        </w:rPr>
        <w:t>dažniausios finansavimo formos ir instrumentai pradiniuose etapuose</w:t>
      </w:r>
      <w:r w:rsidR="002E4987">
        <w:rPr>
          <w:rFonts w:eastAsia="Times New Roman" w:cstheme="minorHAnsi"/>
          <w:sz w:val="24"/>
          <w:szCs w:val="24"/>
        </w:rPr>
        <w:t>;</w:t>
      </w:r>
    </w:p>
    <w:p w14:paraId="13C8669A" w14:textId="1A218117" w:rsidR="00880D02" w:rsidRPr="000D0282" w:rsidRDefault="716EB898" w:rsidP="000D0282">
      <w:pPr>
        <w:pStyle w:val="ListParagraph"/>
        <w:numPr>
          <w:ilvl w:val="2"/>
          <w:numId w:val="13"/>
        </w:numPr>
        <w:spacing w:line="240" w:lineRule="auto"/>
        <w:ind w:left="0" w:firstLine="720"/>
        <w:rPr>
          <w:rFonts w:eastAsia="Times New Roman" w:cstheme="minorHAnsi"/>
          <w:sz w:val="24"/>
          <w:szCs w:val="24"/>
        </w:rPr>
      </w:pPr>
      <w:r w:rsidRPr="000D0282">
        <w:rPr>
          <w:rFonts w:eastAsia="Times New Roman" w:cstheme="minorHAnsi"/>
          <w:sz w:val="24"/>
          <w:szCs w:val="24"/>
        </w:rPr>
        <w:t xml:space="preserve">ankstyvųjų </w:t>
      </w:r>
      <w:r w:rsidR="00880D02" w:rsidRPr="000D0282">
        <w:rPr>
          <w:rFonts w:eastAsia="Times New Roman" w:cstheme="minorHAnsi"/>
          <w:sz w:val="24"/>
          <w:szCs w:val="24"/>
        </w:rPr>
        <w:t>investavimo formų procesų teisiniai aspektai;</w:t>
      </w:r>
    </w:p>
    <w:p w14:paraId="0A14CFBB" w14:textId="0A65077D" w:rsidR="00880D02" w:rsidRPr="000D0282" w:rsidRDefault="00880D02" w:rsidP="000D0282">
      <w:pPr>
        <w:pStyle w:val="ListParagraph"/>
        <w:numPr>
          <w:ilvl w:val="2"/>
          <w:numId w:val="13"/>
        </w:numPr>
        <w:spacing w:line="240" w:lineRule="auto"/>
        <w:ind w:left="0" w:firstLine="720"/>
        <w:rPr>
          <w:rFonts w:eastAsia="Times New Roman" w:cstheme="minorHAnsi"/>
          <w:sz w:val="24"/>
          <w:szCs w:val="24"/>
        </w:rPr>
      </w:pPr>
      <w:r w:rsidRPr="000D0282">
        <w:rPr>
          <w:rFonts w:eastAsia="Times New Roman" w:cstheme="minorHAnsi"/>
          <w:sz w:val="24"/>
          <w:szCs w:val="24"/>
        </w:rPr>
        <w:t xml:space="preserve">ketinimų protokolas ir </w:t>
      </w:r>
      <w:r w:rsidR="14B8AD57" w:rsidRPr="000D0282">
        <w:rPr>
          <w:rFonts w:eastAsia="Times New Roman" w:cstheme="minorHAnsi"/>
          <w:sz w:val="24"/>
          <w:szCs w:val="24"/>
        </w:rPr>
        <w:t xml:space="preserve">pagrindiniai </w:t>
      </w:r>
      <w:r w:rsidRPr="000D0282">
        <w:rPr>
          <w:rFonts w:eastAsia="Times New Roman" w:cstheme="minorHAnsi"/>
          <w:sz w:val="24"/>
          <w:szCs w:val="24"/>
        </w:rPr>
        <w:t>akcininkų</w:t>
      </w:r>
      <w:r w:rsidR="00067965" w:rsidRPr="000D0282">
        <w:rPr>
          <w:rFonts w:eastAsia="Times New Roman" w:cstheme="minorHAnsi"/>
          <w:sz w:val="24"/>
          <w:szCs w:val="24"/>
        </w:rPr>
        <w:t xml:space="preserve"> </w:t>
      </w:r>
      <w:r w:rsidR="2A2F5D4C" w:rsidRPr="000D0282">
        <w:rPr>
          <w:rFonts w:eastAsia="Times New Roman" w:cstheme="minorHAnsi"/>
          <w:sz w:val="24"/>
          <w:szCs w:val="24"/>
        </w:rPr>
        <w:t>/</w:t>
      </w:r>
      <w:r w:rsidR="00067965" w:rsidRPr="000D0282">
        <w:rPr>
          <w:rFonts w:eastAsia="Times New Roman" w:cstheme="minorHAnsi"/>
          <w:sz w:val="24"/>
          <w:szCs w:val="24"/>
        </w:rPr>
        <w:t xml:space="preserve"> </w:t>
      </w:r>
      <w:r w:rsidR="2A2F5D4C" w:rsidRPr="000D0282">
        <w:rPr>
          <w:rFonts w:eastAsia="Times New Roman" w:cstheme="minorHAnsi"/>
          <w:sz w:val="24"/>
          <w:szCs w:val="24"/>
        </w:rPr>
        <w:t>steigėjų</w:t>
      </w:r>
      <w:r w:rsidRPr="000D0282">
        <w:rPr>
          <w:rFonts w:eastAsia="Times New Roman" w:cstheme="minorHAnsi"/>
          <w:sz w:val="24"/>
          <w:szCs w:val="24"/>
        </w:rPr>
        <w:t xml:space="preserve"> sutar</w:t>
      </w:r>
      <w:r w:rsidR="7BCF1BBE" w:rsidRPr="000D0282">
        <w:rPr>
          <w:rFonts w:eastAsia="Times New Roman" w:cstheme="minorHAnsi"/>
          <w:sz w:val="24"/>
          <w:szCs w:val="24"/>
        </w:rPr>
        <w:t>imai pradiniuose įmonės veiklos etapuose</w:t>
      </w:r>
      <w:r w:rsidRPr="000D0282">
        <w:rPr>
          <w:rFonts w:eastAsia="Times New Roman" w:cstheme="minorHAnsi"/>
          <w:sz w:val="24"/>
          <w:szCs w:val="24"/>
        </w:rPr>
        <w:t>;</w:t>
      </w:r>
    </w:p>
    <w:p w14:paraId="5B71EBBC" w14:textId="3400E606" w:rsidR="00880D02" w:rsidRPr="000D0282" w:rsidRDefault="0502453B" w:rsidP="000D0282">
      <w:pPr>
        <w:pStyle w:val="ListParagraph"/>
        <w:numPr>
          <w:ilvl w:val="2"/>
          <w:numId w:val="13"/>
        </w:numPr>
        <w:spacing w:line="240" w:lineRule="auto"/>
        <w:ind w:left="0" w:firstLine="720"/>
        <w:rPr>
          <w:rFonts w:cstheme="minorHAnsi"/>
        </w:rPr>
      </w:pPr>
      <w:r w:rsidRPr="000D0282">
        <w:rPr>
          <w:rFonts w:eastAsia="Times New Roman" w:cstheme="minorHAnsi"/>
          <w:sz w:val="24"/>
          <w:szCs w:val="24"/>
        </w:rPr>
        <w:t xml:space="preserve">praktinis </w:t>
      </w:r>
      <w:r w:rsidR="00880D02" w:rsidRPr="000D0282">
        <w:rPr>
          <w:rFonts w:eastAsia="Times New Roman" w:cstheme="minorHAnsi"/>
          <w:sz w:val="24"/>
          <w:szCs w:val="24"/>
        </w:rPr>
        <w:t>teisinis pasirengimas investicijai.</w:t>
      </w:r>
    </w:p>
    <w:p w14:paraId="19F010A5" w14:textId="1081D544" w:rsidR="00880D02" w:rsidRPr="000D0282" w:rsidRDefault="004C041A" w:rsidP="000D0282">
      <w:pPr>
        <w:spacing w:line="240" w:lineRule="auto"/>
        <w:ind w:firstLine="630"/>
        <w:rPr>
          <w:rFonts w:cstheme="minorHAnsi"/>
        </w:rPr>
      </w:pPr>
      <w:r>
        <w:rPr>
          <w:rFonts w:eastAsia="Times New Roman" w:cstheme="minorHAnsi"/>
          <w:sz w:val="24"/>
          <w:szCs w:val="24"/>
        </w:rPr>
        <w:t xml:space="preserve"> </w:t>
      </w:r>
      <w:r w:rsidR="7F43DF55" w:rsidRPr="000D0282">
        <w:rPr>
          <w:rFonts w:eastAsia="Times New Roman" w:cstheme="minorHAnsi"/>
          <w:sz w:val="24"/>
          <w:szCs w:val="24"/>
        </w:rPr>
        <w:t xml:space="preserve">3.5. </w:t>
      </w:r>
      <w:r w:rsidR="0A9B6CB5" w:rsidRPr="000D0282">
        <w:rPr>
          <w:rFonts w:eastAsia="Times New Roman" w:cstheme="minorHAnsi"/>
          <w:sz w:val="24"/>
          <w:szCs w:val="24"/>
        </w:rPr>
        <w:t xml:space="preserve">Mokymų turinys turi būti suderinti su Perkančiąja organizacija nevėliau nei 3 savaitės iki mokymų </w:t>
      </w:r>
      <w:r w:rsidR="2DEB052E" w:rsidRPr="000D0282">
        <w:rPr>
          <w:rFonts w:eastAsia="Times New Roman" w:cstheme="minorHAnsi"/>
          <w:sz w:val="24"/>
          <w:szCs w:val="24"/>
        </w:rPr>
        <w:t>pradžios.</w:t>
      </w:r>
    </w:p>
    <w:p w14:paraId="1FA74D9A" w14:textId="192D70D2" w:rsidR="00880D02" w:rsidRPr="000D0282" w:rsidRDefault="7524031A" w:rsidP="000D0282">
      <w:pPr>
        <w:spacing w:line="240" w:lineRule="auto"/>
        <w:ind w:firstLine="630"/>
        <w:rPr>
          <w:rFonts w:cstheme="minorHAnsi"/>
        </w:rPr>
      </w:pPr>
      <w:r w:rsidRPr="000D0282">
        <w:rPr>
          <w:rFonts w:eastAsia="Times New Roman" w:cstheme="minorHAnsi"/>
          <w:sz w:val="24"/>
          <w:szCs w:val="24"/>
        </w:rPr>
        <w:t>3.6. Po sutarties pasirašymo dienos, per 1</w:t>
      </w:r>
      <w:r w:rsidR="10DEB3AB" w:rsidRPr="000D0282">
        <w:rPr>
          <w:rFonts w:eastAsia="Times New Roman" w:cstheme="minorHAnsi"/>
          <w:sz w:val="24"/>
          <w:szCs w:val="24"/>
        </w:rPr>
        <w:t>4</w:t>
      </w:r>
      <w:r w:rsidRPr="000D0282">
        <w:rPr>
          <w:rFonts w:eastAsia="Times New Roman" w:cstheme="minorHAnsi"/>
          <w:sz w:val="24"/>
          <w:szCs w:val="24"/>
        </w:rPr>
        <w:t xml:space="preserve"> darbo dienų Perkančioji organizacija pateiks tikslias mokymų dienas, datas ir laikus.</w:t>
      </w:r>
    </w:p>
    <w:p w14:paraId="59BB2AA3" w14:textId="15A06B3E" w:rsidR="00880D02" w:rsidRPr="00880D02" w:rsidRDefault="459817FB" w:rsidP="000D0282">
      <w:pPr>
        <w:spacing w:line="240" w:lineRule="auto"/>
        <w:ind w:firstLine="630"/>
        <w:rPr>
          <w:rFonts w:eastAsia="Times New Roman"/>
          <w:sz w:val="24"/>
          <w:szCs w:val="24"/>
        </w:rPr>
      </w:pPr>
      <w:r w:rsidRPr="000D0282">
        <w:rPr>
          <w:rFonts w:eastAsia="Times New Roman" w:cstheme="minorHAnsi"/>
          <w:sz w:val="24"/>
          <w:szCs w:val="24"/>
        </w:rPr>
        <w:t xml:space="preserve">3.7. </w:t>
      </w:r>
      <w:r w:rsidR="0A9B6CB5" w:rsidRPr="000D0282">
        <w:rPr>
          <w:rFonts w:eastAsia="Times New Roman" w:cstheme="minorHAnsi"/>
          <w:sz w:val="24"/>
          <w:szCs w:val="24"/>
        </w:rPr>
        <w:t>Mokymams skirtos skaidrės turi būti pateiktos už grupinių</w:t>
      </w:r>
      <w:r w:rsidR="0A9B6CB5" w:rsidRPr="6F9F7C0D">
        <w:rPr>
          <w:rFonts w:eastAsia="Times New Roman"/>
          <w:sz w:val="24"/>
          <w:szCs w:val="24"/>
        </w:rPr>
        <w:t xml:space="preserve"> konsultacijų / mokymų organizavimą atsakingam asmeniui ne vėliau kaip 1 diena iki mokymų dienos.</w:t>
      </w:r>
    </w:p>
    <w:p w14:paraId="3C6D6AFB" w14:textId="1EF02210" w:rsidR="00880D02" w:rsidRPr="00880D02" w:rsidRDefault="00880D02" w:rsidP="6F9F7C0D">
      <w:pPr>
        <w:pStyle w:val="ListParagraph"/>
        <w:spacing w:after="180"/>
        <w:ind w:left="0" w:firstLine="720"/>
        <w:rPr>
          <w:rFonts w:eastAsia="Times New Roman"/>
          <w:sz w:val="24"/>
          <w:szCs w:val="24"/>
        </w:rPr>
      </w:pPr>
    </w:p>
    <w:p w14:paraId="4CADF74C" w14:textId="77777777" w:rsidR="00880D02" w:rsidRPr="00880D02" w:rsidRDefault="00880D02" w:rsidP="00880D02">
      <w:pPr>
        <w:pStyle w:val="ListParagraph"/>
        <w:numPr>
          <w:ilvl w:val="0"/>
          <w:numId w:val="13"/>
        </w:numPr>
        <w:spacing w:after="180" w:line="240" w:lineRule="auto"/>
        <w:ind w:left="0" w:firstLine="720"/>
        <w:jc w:val="center"/>
        <w:rPr>
          <w:rFonts w:eastAsia="Times New Roman" w:cstheme="minorHAnsi"/>
          <w:b/>
          <w:bCs/>
          <w:sz w:val="24"/>
          <w:szCs w:val="24"/>
        </w:rPr>
      </w:pPr>
      <w:bookmarkStart w:id="31" w:name="_Hlk216782574"/>
      <w:r w:rsidRPr="00880D02">
        <w:rPr>
          <w:rFonts w:eastAsia="Times New Roman" w:cstheme="minorHAnsi"/>
          <w:b/>
          <w:bCs/>
          <w:sz w:val="24"/>
          <w:szCs w:val="24"/>
        </w:rPr>
        <w:t>Reikalavimai individualioms konsultacijoms</w:t>
      </w:r>
    </w:p>
    <w:bookmarkEnd w:id="31"/>
    <w:p w14:paraId="48F50FD3" w14:textId="77777777" w:rsidR="00880D02" w:rsidRPr="00880D02" w:rsidRDefault="00880D02" w:rsidP="00880D02">
      <w:pPr>
        <w:pStyle w:val="ListParagraph"/>
        <w:spacing w:after="180"/>
        <w:ind w:left="0" w:firstLine="720"/>
        <w:rPr>
          <w:rFonts w:eastAsia="Times New Roman" w:cstheme="minorHAnsi"/>
          <w:b/>
          <w:bCs/>
          <w:sz w:val="24"/>
          <w:szCs w:val="24"/>
        </w:rPr>
      </w:pPr>
    </w:p>
    <w:p w14:paraId="7C6CFD19" w14:textId="6DF2CF87" w:rsidR="00880D02" w:rsidRPr="00880D02" w:rsidRDefault="00880D02" w:rsidP="6F9F7C0D">
      <w:pPr>
        <w:pStyle w:val="ListParagraph"/>
        <w:numPr>
          <w:ilvl w:val="1"/>
          <w:numId w:val="13"/>
        </w:numPr>
        <w:spacing w:after="180" w:line="240" w:lineRule="auto"/>
        <w:ind w:left="0" w:firstLine="720"/>
        <w:rPr>
          <w:rFonts w:eastAsia="Times New Roman"/>
          <w:sz w:val="24"/>
          <w:szCs w:val="24"/>
        </w:rPr>
      </w:pPr>
      <w:r w:rsidRPr="6F9F7C0D">
        <w:rPr>
          <w:rFonts w:eastAsia="Times New Roman"/>
          <w:sz w:val="24"/>
          <w:szCs w:val="24"/>
        </w:rPr>
        <w:t>Paslaugų teikėjas turi numatyti ne mažiau kaip 10 valandų individualių konsultacijų, skirtų intelektinės nuosavybės ir finansavimo pritraukimo</w:t>
      </w:r>
      <w:r w:rsidR="792A7FCC" w:rsidRPr="6F9F7C0D">
        <w:rPr>
          <w:rFonts w:eastAsia="Times New Roman"/>
          <w:sz w:val="24"/>
          <w:szCs w:val="24"/>
        </w:rPr>
        <w:t xml:space="preserve"> iš teisinės pusės</w:t>
      </w:r>
      <w:r w:rsidRPr="6F9F7C0D">
        <w:rPr>
          <w:rFonts w:eastAsia="Times New Roman"/>
          <w:sz w:val="24"/>
          <w:szCs w:val="24"/>
        </w:rPr>
        <w:t xml:space="preserve"> bei susijusiems klausimams.</w:t>
      </w:r>
    </w:p>
    <w:p w14:paraId="54DAAD2F" w14:textId="77FD89FB" w:rsidR="00880D02" w:rsidRPr="00880D02" w:rsidRDefault="00880D02" w:rsidP="6F9F7C0D">
      <w:pPr>
        <w:pStyle w:val="ListParagraph"/>
        <w:numPr>
          <w:ilvl w:val="1"/>
          <w:numId w:val="13"/>
        </w:numPr>
        <w:spacing w:after="180" w:line="240" w:lineRule="auto"/>
        <w:ind w:left="0" w:firstLine="720"/>
        <w:rPr>
          <w:rFonts w:eastAsia="Times New Roman"/>
          <w:sz w:val="24"/>
          <w:szCs w:val="24"/>
        </w:rPr>
      </w:pPr>
      <w:r w:rsidRPr="6F9F7C0D">
        <w:rPr>
          <w:rFonts w:eastAsia="Times New Roman"/>
          <w:sz w:val="24"/>
          <w:szCs w:val="24"/>
        </w:rPr>
        <w:t xml:space="preserve">Konsultacijų poreikį identifikuoja Perkančioji organizacija ir informuoja Paslaugų teikėją </w:t>
      </w:r>
      <w:r w:rsidR="0D9B076F" w:rsidRPr="6F9F7C0D">
        <w:rPr>
          <w:rFonts w:eastAsia="Times New Roman"/>
          <w:sz w:val="24"/>
          <w:szCs w:val="24"/>
        </w:rPr>
        <w:t xml:space="preserve">elektroniniu laišku </w:t>
      </w:r>
      <w:r w:rsidRPr="6F9F7C0D">
        <w:rPr>
          <w:rFonts w:eastAsia="Times New Roman"/>
          <w:sz w:val="24"/>
          <w:szCs w:val="24"/>
        </w:rPr>
        <w:t>ne vėliau kaip prieš 1 savaitę</w:t>
      </w:r>
      <w:r w:rsidR="61644157" w:rsidRPr="6F9F7C0D">
        <w:rPr>
          <w:rFonts w:eastAsia="Times New Roman"/>
          <w:sz w:val="24"/>
          <w:szCs w:val="24"/>
        </w:rPr>
        <w:t xml:space="preserve"> iki konsultacijos datos</w:t>
      </w:r>
      <w:r w:rsidRPr="6F9F7C0D">
        <w:rPr>
          <w:rFonts w:eastAsia="Times New Roman"/>
          <w:sz w:val="24"/>
          <w:szCs w:val="24"/>
        </w:rPr>
        <w:t xml:space="preserve">. </w:t>
      </w:r>
      <w:r w:rsidR="1E9B277B" w:rsidRPr="6F9F7C0D">
        <w:rPr>
          <w:rFonts w:eastAsia="Times New Roman"/>
          <w:sz w:val="24"/>
          <w:szCs w:val="24"/>
        </w:rPr>
        <w:t xml:space="preserve">Konsultacijos data gali būti keičiama abiejų pusių sutarimu. </w:t>
      </w:r>
      <w:r w:rsidRPr="6F9F7C0D">
        <w:rPr>
          <w:rFonts w:eastAsia="Times New Roman"/>
          <w:sz w:val="24"/>
          <w:szCs w:val="24"/>
        </w:rPr>
        <w:t>Paslaugos užsakomos ir apmokamos pagal faktinį suteikimą, patvirtintą paslaugų gavėjo.</w:t>
      </w:r>
    </w:p>
    <w:p w14:paraId="6432C4A8" w14:textId="77777777" w:rsidR="00880D02" w:rsidRPr="00880D02" w:rsidRDefault="00880D02" w:rsidP="00880D02">
      <w:pPr>
        <w:pStyle w:val="ListParagraph"/>
        <w:numPr>
          <w:ilvl w:val="1"/>
          <w:numId w:val="13"/>
        </w:numPr>
        <w:spacing w:after="180" w:line="240" w:lineRule="auto"/>
        <w:ind w:left="0" w:firstLine="720"/>
        <w:rPr>
          <w:rFonts w:eastAsia="Times New Roman" w:cstheme="minorHAnsi"/>
          <w:sz w:val="24"/>
          <w:szCs w:val="24"/>
        </w:rPr>
      </w:pPr>
      <w:r w:rsidRPr="00880D02">
        <w:rPr>
          <w:rFonts w:eastAsia="Times New Roman" w:cstheme="minorHAnsi"/>
          <w:sz w:val="24"/>
          <w:szCs w:val="24"/>
        </w:rPr>
        <w:t>Individualių konsultacijų suteikimo terminas – iki 2026 m. rugsėjo 30 d.</w:t>
      </w:r>
    </w:p>
    <w:p w14:paraId="0AAF400B" w14:textId="77777777" w:rsidR="00880D02" w:rsidRPr="00880D02" w:rsidRDefault="00880D02" w:rsidP="00880D02">
      <w:pPr>
        <w:pStyle w:val="ListParagraph"/>
        <w:spacing w:after="180"/>
        <w:ind w:left="0" w:firstLine="720"/>
        <w:rPr>
          <w:rFonts w:eastAsia="Times New Roman" w:cstheme="minorHAnsi"/>
          <w:sz w:val="24"/>
          <w:szCs w:val="24"/>
        </w:rPr>
      </w:pPr>
    </w:p>
    <w:p w14:paraId="0038A5C4" w14:textId="650CEA13" w:rsidR="00880D02" w:rsidRDefault="00880D02" w:rsidP="00B22688">
      <w:pPr>
        <w:pStyle w:val="ListParagraph"/>
        <w:numPr>
          <w:ilvl w:val="0"/>
          <w:numId w:val="13"/>
        </w:numPr>
        <w:spacing w:after="180" w:line="240" w:lineRule="auto"/>
        <w:jc w:val="center"/>
        <w:rPr>
          <w:rFonts w:eastAsia="Times New Roman" w:cstheme="minorHAnsi"/>
          <w:b/>
          <w:bCs/>
          <w:sz w:val="24"/>
          <w:szCs w:val="24"/>
        </w:rPr>
      </w:pPr>
      <w:r w:rsidRPr="00880D02">
        <w:rPr>
          <w:rFonts w:eastAsia="Times New Roman" w:cstheme="minorHAnsi"/>
          <w:b/>
          <w:bCs/>
          <w:sz w:val="24"/>
          <w:szCs w:val="24"/>
        </w:rPr>
        <w:t>Reikalavimai paslaugų teikėjui</w:t>
      </w:r>
    </w:p>
    <w:p w14:paraId="316C2BB1" w14:textId="77777777" w:rsidR="007E0091" w:rsidRDefault="007E0091" w:rsidP="000D709E">
      <w:pPr>
        <w:pStyle w:val="ListParagraph"/>
        <w:spacing w:after="180" w:line="240" w:lineRule="auto"/>
        <w:ind w:firstLine="0"/>
        <w:rPr>
          <w:rFonts w:eastAsia="Times New Roman" w:cstheme="minorHAnsi"/>
          <w:b/>
          <w:bCs/>
          <w:sz w:val="24"/>
          <w:szCs w:val="24"/>
        </w:rPr>
      </w:pPr>
    </w:p>
    <w:p w14:paraId="232F1BC0" w14:textId="77777777" w:rsidR="00880D02" w:rsidRPr="00880D02" w:rsidRDefault="00880D02" w:rsidP="00880D02">
      <w:pPr>
        <w:pStyle w:val="ListParagraph"/>
        <w:numPr>
          <w:ilvl w:val="1"/>
          <w:numId w:val="13"/>
        </w:numPr>
        <w:spacing w:before="120" w:after="120" w:line="240" w:lineRule="auto"/>
        <w:ind w:left="0" w:firstLine="720"/>
        <w:rPr>
          <w:rFonts w:eastAsia="Times New Roman" w:cstheme="minorHAnsi"/>
          <w:sz w:val="24"/>
          <w:szCs w:val="24"/>
        </w:rPr>
      </w:pPr>
      <w:r w:rsidRPr="00880D02">
        <w:rPr>
          <w:rFonts w:eastAsia="Times New Roman" w:cstheme="minorHAnsi"/>
          <w:sz w:val="24"/>
          <w:szCs w:val="24"/>
        </w:rPr>
        <w:t>Paslaugos teikiamos lietuvių kalba.</w:t>
      </w:r>
    </w:p>
    <w:p w14:paraId="614847C6" w14:textId="77777777" w:rsidR="00880D02" w:rsidRPr="00880D02" w:rsidRDefault="00880D02" w:rsidP="00880D02">
      <w:pPr>
        <w:ind w:firstLine="720"/>
        <w:rPr>
          <w:rFonts w:eastAsia="Times New Roman" w:cstheme="minorHAnsi"/>
          <w:sz w:val="24"/>
          <w:szCs w:val="24"/>
        </w:rPr>
      </w:pPr>
    </w:p>
    <w:p w14:paraId="2CF66B85" w14:textId="77777777" w:rsidR="00880D02" w:rsidRPr="00880D02" w:rsidRDefault="00880D02" w:rsidP="00880D02">
      <w:pPr>
        <w:ind w:firstLine="720"/>
        <w:rPr>
          <w:rFonts w:cstheme="minorHAnsi"/>
          <w:sz w:val="24"/>
          <w:szCs w:val="24"/>
        </w:rPr>
      </w:pPr>
    </w:p>
    <w:p w14:paraId="7EC7F8ED" w14:textId="77777777" w:rsidR="00880D02" w:rsidRPr="00880D02" w:rsidRDefault="00880D02" w:rsidP="00DC230B">
      <w:pPr>
        <w:spacing w:line="240" w:lineRule="auto"/>
        <w:jc w:val="center"/>
        <w:rPr>
          <w:rFonts w:cstheme="minorHAnsi"/>
          <w:sz w:val="24"/>
          <w:szCs w:val="24"/>
        </w:rPr>
      </w:pPr>
    </w:p>
    <w:p w14:paraId="445B81A5" w14:textId="77777777" w:rsidR="00880D02" w:rsidRPr="00880D02" w:rsidRDefault="00880D02" w:rsidP="00DC230B">
      <w:pPr>
        <w:spacing w:line="240" w:lineRule="auto"/>
        <w:jc w:val="center"/>
        <w:rPr>
          <w:rFonts w:cstheme="minorHAnsi"/>
          <w:sz w:val="24"/>
          <w:szCs w:val="24"/>
        </w:rPr>
      </w:pPr>
    </w:p>
    <w:p w14:paraId="6F8D205C" w14:textId="77777777" w:rsidR="00880D02" w:rsidRPr="00880D02" w:rsidRDefault="00880D02" w:rsidP="00DC230B">
      <w:pPr>
        <w:spacing w:line="240" w:lineRule="auto"/>
        <w:jc w:val="center"/>
        <w:rPr>
          <w:rFonts w:cstheme="minorHAnsi"/>
          <w:sz w:val="24"/>
          <w:szCs w:val="24"/>
        </w:rPr>
      </w:pPr>
    </w:p>
    <w:p w14:paraId="6084C0C3" w14:textId="77777777" w:rsidR="00880D02" w:rsidRPr="00880D02" w:rsidRDefault="00880D02" w:rsidP="00DC230B">
      <w:pPr>
        <w:spacing w:line="240" w:lineRule="auto"/>
        <w:jc w:val="center"/>
        <w:rPr>
          <w:rFonts w:cstheme="minorHAnsi"/>
          <w:sz w:val="24"/>
          <w:szCs w:val="24"/>
        </w:rPr>
      </w:pPr>
    </w:p>
    <w:p w14:paraId="337FB5D6" w14:textId="77777777" w:rsidR="00880D02" w:rsidRPr="00880D02" w:rsidRDefault="00880D02" w:rsidP="00DC230B">
      <w:pPr>
        <w:spacing w:line="240" w:lineRule="auto"/>
        <w:jc w:val="center"/>
        <w:rPr>
          <w:rFonts w:cstheme="minorHAnsi"/>
          <w:sz w:val="24"/>
          <w:szCs w:val="24"/>
        </w:rPr>
      </w:pPr>
    </w:p>
    <w:p w14:paraId="4D7CF765" w14:textId="77777777" w:rsidR="00880D02" w:rsidRPr="00880D02" w:rsidRDefault="00880D02" w:rsidP="00DC230B">
      <w:pPr>
        <w:spacing w:line="240" w:lineRule="auto"/>
        <w:jc w:val="center"/>
        <w:rPr>
          <w:rFonts w:cstheme="minorHAnsi"/>
          <w:sz w:val="24"/>
          <w:szCs w:val="24"/>
        </w:rPr>
      </w:pPr>
    </w:p>
    <w:p w14:paraId="2B3DDF41" w14:textId="77777777" w:rsidR="00880D02" w:rsidRPr="00880D02" w:rsidRDefault="00880D02" w:rsidP="00DC230B">
      <w:pPr>
        <w:spacing w:line="240" w:lineRule="auto"/>
        <w:jc w:val="center"/>
        <w:rPr>
          <w:rFonts w:cstheme="minorHAnsi"/>
          <w:sz w:val="24"/>
          <w:szCs w:val="24"/>
        </w:rPr>
      </w:pPr>
    </w:p>
    <w:p w14:paraId="17D9AC21" w14:textId="77777777" w:rsidR="00880D02" w:rsidRPr="00880D02" w:rsidRDefault="00880D02" w:rsidP="00DC230B">
      <w:pPr>
        <w:spacing w:line="240" w:lineRule="auto"/>
        <w:jc w:val="center"/>
        <w:rPr>
          <w:rFonts w:cstheme="minorHAnsi"/>
          <w:sz w:val="24"/>
          <w:szCs w:val="24"/>
        </w:rPr>
      </w:pPr>
    </w:p>
    <w:p w14:paraId="0251938F" w14:textId="77777777" w:rsidR="00880D02" w:rsidRDefault="00880D02" w:rsidP="00880D02">
      <w:pPr>
        <w:spacing w:line="240" w:lineRule="auto"/>
        <w:ind w:firstLine="0"/>
        <w:rPr>
          <w:rFonts w:cstheme="minorHAnsi"/>
          <w:sz w:val="28"/>
          <w:szCs w:val="28"/>
        </w:rPr>
      </w:pPr>
    </w:p>
    <w:p w14:paraId="34B40128" w14:textId="77777777" w:rsidR="00B97D27" w:rsidRDefault="00B97D27" w:rsidP="00DC230B">
      <w:pPr>
        <w:spacing w:line="240" w:lineRule="auto"/>
        <w:jc w:val="center"/>
        <w:rPr>
          <w:rFonts w:cstheme="minorHAnsi"/>
          <w:sz w:val="28"/>
          <w:szCs w:val="28"/>
        </w:rPr>
      </w:pPr>
    </w:p>
    <w:p w14:paraId="709D74C9" w14:textId="77777777" w:rsidR="000D0282" w:rsidRDefault="000D0282" w:rsidP="00DC230B">
      <w:pPr>
        <w:spacing w:line="240" w:lineRule="auto"/>
        <w:jc w:val="center"/>
        <w:rPr>
          <w:rFonts w:cstheme="minorHAnsi"/>
          <w:sz w:val="28"/>
          <w:szCs w:val="28"/>
        </w:rPr>
      </w:pPr>
    </w:p>
    <w:p w14:paraId="77310225" w14:textId="77777777" w:rsidR="000D0282" w:rsidRDefault="000D0282" w:rsidP="00DC230B">
      <w:pPr>
        <w:spacing w:line="240" w:lineRule="auto"/>
        <w:jc w:val="center"/>
        <w:rPr>
          <w:rFonts w:cstheme="minorHAnsi"/>
          <w:sz w:val="28"/>
          <w:szCs w:val="28"/>
        </w:rPr>
      </w:pPr>
    </w:p>
    <w:p w14:paraId="2334435A" w14:textId="77777777" w:rsidR="00880D02" w:rsidRPr="00A76EAF" w:rsidRDefault="00880D02" w:rsidP="00DC230B">
      <w:pPr>
        <w:spacing w:line="240" w:lineRule="auto"/>
        <w:jc w:val="center"/>
        <w:rPr>
          <w:rFonts w:cstheme="minorHAnsi"/>
          <w:sz w:val="28"/>
          <w:szCs w:val="28"/>
        </w:rPr>
      </w:pPr>
    </w:p>
    <w:p w14:paraId="12DA495F" w14:textId="4FF2366B"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6B7F47">
        <w:rPr>
          <w:rFonts w:cstheme="minorHAnsi"/>
        </w:rPr>
        <w:t>4</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6820796E" w14:textId="77777777" w:rsidR="009C33D7" w:rsidRPr="002A7313" w:rsidRDefault="009C33D7" w:rsidP="009C33D7">
      <w:pPr>
        <w:rPr>
          <w:rFonts w:cstheme="minorHAnsi"/>
          <w:b/>
          <w:bCs/>
          <w:smallCaps/>
          <w:sz w:val="22"/>
          <w:szCs w:val="22"/>
        </w:rPr>
      </w:pPr>
      <w:bookmarkStart w:id="39" w:name="_Pirkimo_sąlygų_3"/>
      <w:bookmarkEnd w:id="39"/>
    </w:p>
    <w:p w14:paraId="40DF5763" w14:textId="77777777" w:rsidR="009C33D7" w:rsidRPr="002A7313" w:rsidRDefault="009C33D7" w:rsidP="009C33D7">
      <w:pPr>
        <w:spacing w:line="240" w:lineRule="auto"/>
        <w:ind w:firstLine="0"/>
        <w:jc w:val="center"/>
        <w:rPr>
          <w:rFonts w:eastAsia="Times New Roman" w:cstheme="minorHAnsi"/>
          <w:b/>
          <w:bCs/>
          <w:lang w:eastAsia="en-US"/>
        </w:rPr>
      </w:pPr>
      <w:r w:rsidRPr="002A7313">
        <w:rPr>
          <w:rFonts w:eastAsia="Times New Roman" w:cstheme="minorHAnsi"/>
          <w:b/>
          <w:bCs/>
          <w:lang w:eastAsia="en-US"/>
        </w:rPr>
        <w:t xml:space="preserve">PASIŪLYMAS </w:t>
      </w:r>
    </w:p>
    <w:p w14:paraId="5328566B" w14:textId="050C89B0" w:rsidR="009C33D7" w:rsidRPr="002A7313" w:rsidRDefault="009C33D7" w:rsidP="009C33D7">
      <w:pPr>
        <w:spacing w:line="240" w:lineRule="auto"/>
        <w:ind w:firstLine="0"/>
        <w:contextualSpacing/>
        <w:jc w:val="center"/>
        <w:rPr>
          <w:rFonts w:eastAsia="Calibri" w:cstheme="minorHAnsi"/>
          <w:b/>
          <w:i/>
          <w:lang w:eastAsia="en-US"/>
        </w:rPr>
      </w:pPr>
      <w:r>
        <w:rPr>
          <w:rFonts w:eastAsia="Times New Roman" w:cstheme="minorHAnsi"/>
          <w:b/>
          <w:bCs/>
          <w:lang w:eastAsia="en-US"/>
        </w:rPr>
        <w:t xml:space="preserve">EKSPERTINIŲ TEISINIŲ </w:t>
      </w:r>
      <w:r w:rsidRPr="002A7313">
        <w:rPr>
          <w:rFonts w:eastAsia="Times New Roman" w:cstheme="minorHAnsi"/>
          <w:b/>
          <w:bCs/>
          <w:lang w:eastAsia="en-US"/>
        </w:rPr>
        <w:t>PASLAUGŲ PIRKIMUI</w:t>
      </w:r>
    </w:p>
    <w:p w14:paraId="4D881E76" w14:textId="77777777" w:rsidR="009C33D7" w:rsidRPr="002A7313" w:rsidRDefault="009C33D7" w:rsidP="009C33D7">
      <w:pPr>
        <w:spacing w:line="240" w:lineRule="auto"/>
        <w:ind w:firstLine="0"/>
        <w:contextualSpacing/>
        <w:jc w:val="left"/>
        <w:rPr>
          <w:rFonts w:eastAsia="Times New Roman" w:cstheme="minorHAnsi"/>
          <w:b/>
          <w:bCs/>
          <w:lang w:eastAsia="en-US"/>
        </w:rPr>
      </w:pPr>
    </w:p>
    <w:p w14:paraId="7A057BAA" w14:textId="77777777" w:rsidR="009C33D7" w:rsidRPr="002A7313" w:rsidRDefault="009C33D7" w:rsidP="009C33D7">
      <w:pPr>
        <w:shd w:val="clear" w:color="auto" w:fill="FFFFFF"/>
        <w:spacing w:after="160" w:line="240" w:lineRule="auto"/>
        <w:ind w:firstLine="0"/>
        <w:contextualSpacing/>
        <w:jc w:val="center"/>
        <w:rPr>
          <w:rFonts w:eastAsia="Times New Roman" w:cstheme="minorHAnsi"/>
          <w:color w:val="000000"/>
        </w:rPr>
      </w:pPr>
      <w:r w:rsidRPr="002A7313">
        <w:rPr>
          <w:rFonts w:eastAsia="Times New Roman" w:cstheme="minorHAnsi"/>
          <w:color w:val="000000"/>
        </w:rPr>
        <w:t xml:space="preserve">____________ </w:t>
      </w:r>
    </w:p>
    <w:p w14:paraId="3F66310E" w14:textId="77777777" w:rsidR="009C33D7" w:rsidRPr="002A7313" w:rsidRDefault="009C33D7" w:rsidP="009C33D7">
      <w:pPr>
        <w:shd w:val="clear" w:color="auto" w:fill="FFFFFF"/>
        <w:spacing w:after="160" w:line="240" w:lineRule="auto"/>
        <w:ind w:firstLine="0"/>
        <w:contextualSpacing/>
        <w:jc w:val="center"/>
        <w:rPr>
          <w:rFonts w:eastAsia="Times New Roman" w:cstheme="minorHAnsi"/>
          <w:color w:val="000000"/>
        </w:rPr>
      </w:pPr>
      <w:r w:rsidRPr="002A7313">
        <w:rPr>
          <w:rFonts w:eastAsia="Times New Roman" w:cstheme="minorHAnsi"/>
          <w:color w:val="000000"/>
        </w:rPr>
        <w:t>(</w:t>
      </w:r>
      <w:r w:rsidRPr="002A7313">
        <w:rPr>
          <w:rFonts w:eastAsia="Times New Roman" w:cstheme="minorHAnsi"/>
          <w:iCs/>
          <w:color w:val="000000"/>
        </w:rPr>
        <w:t>Data</w:t>
      </w:r>
      <w:r w:rsidRPr="002A7313">
        <w:rPr>
          <w:rFonts w:eastAsia="Times New Roman" w:cstheme="minorHAnsi"/>
          <w:color w:val="000000"/>
        </w:rPr>
        <w:t>)</w:t>
      </w:r>
    </w:p>
    <w:p w14:paraId="4E74A925" w14:textId="77777777" w:rsidR="009C33D7" w:rsidRPr="000636C6" w:rsidRDefault="009C33D7" w:rsidP="009C33D7">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_____________</w:t>
      </w:r>
    </w:p>
    <w:p w14:paraId="6C89E015" w14:textId="77777777" w:rsidR="009C33D7" w:rsidRPr="000636C6" w:rsidRDefault="009C33D7" w:rsidP="009C33D7">
      <w:pPr>
        <w:shd w:val="clear" w:color="auto" w:fill="FFFFFF"/>
        <w:spacing w:after="160" w:line="240" w:lineRule="auto"/>
        <w:ind w:firstLine="0"/>
        <w:contextualSpacing/>
        <w:jc w:val="center"/>
        <w:rPr>
          <w:rFonts w:eastAsia="Times New Roman" w:cstheme="minorHAnsi"/>
          <w:color w:val="000000"/>
        </w:rPr>
      </w:pPr>
      <w:r w:rsidRPr="000636C6">
        <w:rPr>
          <w:rFonts w:eastAsia="Times New Roman" w:cstheme="minorHAnsi"/>
          <w:color w:val="000000"/>
        </w:rPr>
        <w:t>(</w:t>
      </w:r>
      <w:r w:rsidRPr="000636C6">
        <w:rPr>
          <w:rFonts w:eastAsia="Times New Roman" w:cstheme="minorHAnsi"/>
          <w:iCs/>
          <w:color w:val="000000"/>
        </w:rPr>
        <w:t>Sudarymo vieta</w:t>
      </w:r>
      <w:r w:rsidRPr="000636C6">
        <w:rPr>
          <w:rFonts w:eastAsia="Times New Roman" w:cstheme="minorHAnsi"/>
          <w:color w:val="000000"/>
        </w:rPr>
        <w:t>)</w:t>
      </w:r>
    </w:p>
    <w:p w14:paraId="00667833" w14:textId="77777777" w:rsidR="009C33D7" w:rsidRPr="000636C6" w:rsidRDefault="009C33D7" w:rsidP="009C33D7">
      <w:pPr>
        <w:spacing w:line="240" w:lineRule="auto"/>
        <w:ind w:firstLine="0"/>
        <w:contextualSpacing/>
        <w:jc w:val="center"/>
        <w:rPr>
          <w:rFonts w:eastAsia="Times New Roman" w:cstheme="minorHAnsi"/>
          <w:b/>
          <w:bCs/>
          <w:lang w:eastAsia="en-US"/>
        </w:rPr>
      </w:pPr>
    </w:p>
    <w:p w14:paraId="761DE5A9" w14:textId="77777777" w:rsidR="009C33D7" w:rsidRPr="000636C6" w:rsidRDefault="009C33D7" w:rsidP="009C33D7">
      <w:pPr>
        <w:spacing w:line="240" w:lineRule="auto"/>
        <w:ind w:firstLine="0"/>
        <w:jc w:val="left"/>
        <w:rPr>
          <w:rFonts w:eastAsia="Times New Roman" w:cstheme="minorHAnsi"/>
          <w:bCs/>
          <w:lang w:eastAsia="en-US"/>
        </w:rPr>
      </w:pPr>
      <w:r w:rsidRPr="000636C6">
        <w:rPr>
          <w:rFonts w:eastAsia="Times New Roman" w:cstheme="minorHAnsi"/>
          <w:bCs/>
          <w:lang w:eastAsia="en-US"/>
        </w:rPr>
        <w:t>Lietuvos mokslo tarybai</w:t>
      </w:r>
    </w:p>
    <w:p w14:paraId="740079E1" w14:textId="77777777" w:rsidR="009C33D7" w:rsidRPr="000636C6" w:rsidRDefault="009C33D7" w:rsidP="009C33D7">
      <w:pPr>
        <w:spacing w:line="240" w:lineRule="auto"/>
        <w:ind w:firstLine="0"/>
        <w:contextualSpacing/>
        <w:jc w:val="left"/>
        <w:rPr>
          <w:rFonts w:eastAsia="Times New Roman" w:cstheme="minorHAnsi"/>
          <w:bCs/>
          <w:lang w:eastAsia="en-US"/>
        </w:rPr>
      </w:pPr>
    </w:p>
    <w:p w14:paraId="5150B422" w14:textId="77777777" w:rsidR="009C33D7" w:rsidRPr="000636C6" w:rsidRDefault="009C33D7" w:rsidP="009C33D7">
      <w:pPr>
        <w:spacing w:line="240" w:lineRule="auto"/>
        <w:ind w:firstLine="0"/>
        <w:jc w:val="center"/>
        <w:rPr>
          <w:rFonts w:eastAsia="Times New Roman" w:cstheme="minorHAnsi"/>
          <w:b/>
          <w:lang w:eastAsia="en-US"/>
        </w:rPr>
      </w:pPr>
      <w:r w:rsidRPr="000636C6">
        <w:rPr>
          <w:rFonts w:eastAsia="Times New Roman" w:cstheme="minorHAnsi"/>
          <w:lang w:eastAsia="en-US"/>
        </w:rPr>
        <w:t>1.</w:t>
      </w:r>
      <w:r w:rsidRPr="000636C6">
        <w:rPr>
          <w:rFonts w:eastAsia="Times New Roman" w:cstheme="minorHAnsi"/>
          <w:b/>
          <w:lang w:eastAsia="en-US"/>
        </w:rPr>
        <w:t xml:space="preserve"> INFORMACIJA APIE TIEKĖJĄ</w:t>
      </w:r>
    </w:p>
    <w:p w14:paraId="201B5EE2" w14:textId="77777777" w:rsidR="009C33D7" w:rsidRPr="00737BAC" w:rsidRDefault="009C33D7" w:rsidP="009C33D7">
      <w:pPr>
        <w:spacing w:line="240" w:lineRule="auto"/>
        <w:ind w:firstLine="0"/>
        <w:contextualSpacing/>
        <w:jc w:val="left"/>
        <w:rPr>
          <w:rFonts w:eastAsia="Times New Roman" w:cstheme="minorHAnsi"/>
          <w:i/>
          <w:iCs/>
          <w:lang w:eastAsia="en-US"/>
        </w:rPr>
      </w:pPr>
      <w:r w:rsidRPr="00737BAC">
        <w:rPr>
          <w:rFonts w:eastAsia="Times New Roman" w:cstheme="minorHAnsi"/>
          <w:i/>
          <w:iCs/>
          <w:lang w:eastAsia="en-US"/>
        </w:rPr>
        <w:t>1 lentelė</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102"/>
      </w:tblGrid>
      <w:tr w:rsidR="009C33D7" w:rsidRPr="000636C6" w14:paraId="27038A14" w14:textId="77777777">
        <w:tc>
          <w:tcPr>
            <w:tcW w:w="5070" w:type="dxa"/>
            <w:tcBorders>
              <w:top w:val="single" w:sz="4" w:space="0" w:color="auto"/>
              <w:left w:val="single" w:sz="4" w:space="0" w:color="auto"/>
              <w:bottom w:val="single" w:sz="4" w:space="0" w:color="auto"/>
              <w:right w:val="single" w:sz="4" w:space="0" w:color="auto"/>
            </w:tcBorders>
            <w:hideMark/>
          </w:tcPr>
          <w:p w14:paraId="5513D878" w14:textId="77777777" w:rsidR="009C33D7" w:rsidRPr="000636C6" w:rsidRDefault="009C33D7">
            <w:pPr>
              <w:spacing w:line="240" w:lineRule="auto"/>
              <w:ind w:firstLine="0"/>
              <w:rPr>
                <w:rFonts w:eastAsia="Times New Roman" w:cstheme="minorHAnsi"/>
                <w:lang w:eastAsia="en-US"/>
              </w:rPr>
            </w:pPr>
            <w:r w:rsidRPr="000636C6">
              <w:rPr>
                <w:rFonts w:eastAsia="Times New Roman" w:cstheme="minorHAnsi"/>
                <w:lang w:eastAsia="en-US"/>
              </w:rPr>
              <w:t>Tiekėjo pavadinimas (</w:t>
            </w:r>
            <w:r w:rsidRPr="000636C6">
              <w:rPr>
                <w:rFonts w:eastAsia="Times New Roman" w:cstheme="minorHAnsi"/>
                <w:i/>
                <w:lang w:eastAsia="en-US"/>
              </w:rPr>
              <w:t>Jeigu dalyvauja ūkio subjektų grupė, surašomi visi dalyvių pavadinimai)</w:t>
            </w:r>
          </w:p>
        </w:tc>
        <w:tc>
          <w:tcPr>
            <w:tcW w:w="5102" w:type="dxa"/>
            <w:tcBorders>
              <w:top w:val="single" w:sz="4" w:space="0" w:color="auto"/>
              <w:left w:val="single" w:sz="4" w:space="0" w:color="auto"/>
              <w:bottom w:val="single" w:sz="4" w:space="0" w:color="auto"/>
              <w:right w:val="single" w:sz="4" w:space="0" w:color="auto"/>
            </w:tcBorders>
          </w:tcPr>
          <w:p w14:paraId="756461A9" w14:textId="77777777" w:rsidR="009C33D7" w:rsidRPr="000636C6" w:rsidRDefault="009C33D7">
            <w:pPr>
              <w:spacing w:line="240" w:lineRule="auto"/>
              <w:ind w:firstLine="0"/>
              <w:rPr>
                <w:rFonts w:eastAsia="Times New Roman" w:cstheme="minorHAnsi"/>
                <w:lang w:eastAsia="en-US"/>
              </w:rPr>
            </w:pPr>
          </w:p>
        </w:tc>
      </w:tr>
      <w:tr w:rsidR="009C33D7" w:rsidRPr="000636C6" w14:paraId="1D6254F3" w14:textId="77777777">
        <w:tc>
          <w:tcPr>
            <w:tcW w:w="5070" w:type="dxa"/>
            <w:tcBorders>
              <w:top w:val="single" w:sz="4" w:space="0" w:color="auto"/>
              <w:left w:val="single" w:sz="4" w:space="0" w:color="auto"/>
              <w:bottom w:val="single" w:sz="4" w:space="0" w:color="auto"/>
              <w:right w:val="single" w:sz="4" w:space="0" w:color="auto"/>
            </w:tcBorders>
          </w:tcPr>
          <w:p w14:paraId="4DD4FA81" w14:textId="77777777" w:rsidR="009C33D7" w:rsidRPr="000636C6" w:rsidRDefault="009C33D7">
            <w:pPr>
              <w:spacing w:line="240" w:lineRule="auto"/>
              <w:ind w:firstLine="0"/>
              <w:rPr>
                <w:rFonts w:eastAsia="Times New Roman" w:cstheme="minorHAnsi"/>
                <w:lang w:eastAsia="en-US"/>
              </w:rPr>
            </w:pPr>
            <w:r w:rsidRPr="000636C6">
              <w:rPr>
                <w:rFonts w:eastAsia="Times New Roman" w:cstheme="minorHAnsi"/>
                <w:color w:val="000000"/>
                <w:lang w:eastAsia="en-US"/>
              </w:rPr>
              <w:t>Tiekėjo adresas</w:t>
            </w:r>
            <w:r w:rsidRPr="000636C6">
              <w:rPr>
                <w:rFonts w:eastAsia="Times New Roman" w:cstheme="minorHAnsi"/>
                <w:i/>
                <w:color w:val="000000"/>
                <w:lang w:eastAsia="en-US"/>
              </w:rPr>
              <w:t xml:space="preserve"> (Jeigu dalyvauja ūkio subjektų grupė, surašomi visi dalyvių adresai)</w:t>
            </w:r>
          </w:p>
        </w:tc>
        <w:tc>
          <w:tcPr>
            <w:tcW w:w="5102" w:type="dxa"/>
            <w:tcBorders>
              <w:top w:val="single" w:sz="4" w:space="0" w:color="auto"/>
              <w:left w:val="single" w:sz="4" w:space="0" w:color="auto"/>
              <w:bottom w:val="single" w:sz="4" w:space="0" w:color="auto"/>
              <w:right w:val="single" w:sz="4" w:space="0" w:color="auto"/>
            </w:tcBorders>
          </w:tcPr>
          <w:p w14:paraId="7E9B0D83" w14:textId="77777777" w:rsidR="009C33D7" w:rsidRPr="000636C6" w:rsidRDefault="009C33D7">
            <w:pPr>
              <w:spacing w:line="240" w:lineRule="auto"/>
              <w:ind w:firstLine="0"/>
              <w:rPr>
                <w:rFonts w:eastAsia="Times New Roman" w:cstheme="minorHAnsi"/>
                <w:lang w:eastAsia="en-US"/>
              </w:rPr>
            </w:pPr>
          </w:p>
        </w:tc>
      </w:tr>
      <w:tr w:rsidR="009C33D7" w:rsidRPr="000636C6" w14:paraId="065E93A5" w14:textId="77777777">
        <w:tc>
          <w:tcPr>
            <w:tcW w:w="5070" w:type="dxa"/>
            <w:tcBorders>
              <w:top w:val="single" w:sz="4" w:space="0" w:color="auto"/>
              <w:left w:val="single" w:sz="4" w:space="0" w:color="auto"/>
              <w:bottom w:val="single" w:sz="4" w:space="0" w:color="auto"/>
              <w:right w:val="single" w:sz="4" w:space="0" w:color="auto"/>
            </w:tcBorders>
          </w:tcPr>
          <w:p w14:paraId="6061B994" w14:textId="77777777" w:rsidR="009C33D7" w:rsidRPr="000636C6" w:rsidRDefault="009C33D7">
            <w:pPr>
              <w:spacing w:line="240" w:lineRule="auto"/>
              <w:ind w:firstLine="0"/>
              <w:rPr>
                <w:rFonts w:eastAsia="Times New Roman" w:cstheme="minorHAnsi"/>
                <w:lang w:eastAsia="en-US"/>
              </w:rPr>
            </w:pPr>
            <w:r w:rsidRPr="000636C6">
              <w:rPr>
                <w:rFonts w:eastAsia="Times New Roman" w:cstheme="minorHAnsi"/>
                <w:color w:val="000000"/>
                <w:lang w:eastAsia="en-US"/>
              </w:rPr>
              <w:t>Telefono numeris</w:t>
            </w:r>
          </w:p>
        </w:tc>
        <w:tc>
          <w:tcPr>
            <w:tcW w:w="5102" w:type="dxa"/>
            <w:tcBorders>
              <w:top w:val="single" w:sz="4" w:space="0" w:color="auto"/>
              <w:left w:val="single" w:sz="4" w:space="0" w:color="auto"/>
              <w:bottom w:val="single" w:sz="4" w:space="0" w:color="auto"/>
              <w:right w:val="single" w:sz="4" w:space="0" w:color="auto"/>
            </w:tcBorders>
          </w:tcPr>
          <w:p w14:paraId="201951A9" w14:textId="77777777" w:rsidR="009C33D7" w:rsidRPr="000636C6" w:rsidRDefault="009C33D7">
            <w:pPr>
              <w:spacing w:line="240" w:lineRule="auto"/>
              <w:ind w:firstLine="0"/>
              <w:rPr>
                <w:rFonts w:eastAsia="Times New Roman" w:cstheme="minorHAnsi"/>
                <w:lang w:eastAsia="en-US"/>
              </w:rPr>
            </w:pPr>
          </w:p>
        </w:tc>
      </w:tr>
      <w:tr w:rsidR="009C33D7" w:rsidRPr="000636C6" w14:paraId="2BBD8D01" w14:textId="77777777">
        <w:tc>
          <w:tcPr>
            <w:tcW w:w="5070" w:type="dxa"/>
            <w:tcBorders>
              <w:top w:val="single" w:sz="4" w:space="0" w:color="auto"/>
              <w:left w:val="single" w:sz="4" w:space="0" w:color="auto"/>
              <w:bottom w:val="single" w:sz="4" w:space="0" w:color="auto"/>
              <w:right w:val="single" w:sz="4" w:space="0" w:color="auto"/>
            </w:tcBorders>
          </w:tcPr>
          <w:p w14:paraId="7552CCD9" w14:textId="77777777" w:rsidR="009C33D7" w:rsidRPr="000636C6" w:rsidRDefault="009C33D7">
            <w:pPr>
              <w:spacing w:line="240" w:lineRule="auto"/>
              <w:ind w:firstLine="0"/>
              <w:rPr>
                <w:rFonts w:eastAsia="Times New Roman" w:cstheme="minorHAnsi"/>
                <w:color w:val="000000"/>
                <w:lang w:eastAsia="en-US"/>
              </w:rPr>
            </w:pPr>
            <w:r w:rsidRPr="000636C6">
              <w:rPr>
                <w:rFonts w:eastAsia="Times New Roman" w:cstheme="minorHAnsi"/>
                <w:color w:val="000000"/>
                <w:lang w:eastAsia="en-US"/>
              </w:rPr>
              <w:t>El. pašto adresas</w:t>
            </w:r>
          </w:p>
        </w:tc>
        <w:tc>
          <w:tcPr>
            <w:tcW w:w="5102" w:type="dxa"/>
            <w:tcBorders>
              <w:top w:val="single" w:sz="4" w:space="0" w:color="auto"/>
              <w:left w:val="single" w:sz="4" w:space="0" w:color="auto"/>
              <w:bottom w:val="single" w:sz="4" w:space="0" w:color="auto"/>
              <w:right w:val="single" w:sz="4" w:space="0" w:color="auto"/>
            </w:tcBorders>
          </w:tcPr>
          <w:p w14:paraId="04898B9C" w14:textId="77777777" w:rsidR="009C33D7" w:rsidRPr="000636C6" w:rsidRDefault="009C33D7">
            <w:pPr>
              <w:spacing w:line="240" w:lineRule="auto"/>
              <w:ind w:firstLine="0"/>
              <w:rPr>
                <w:rFonts w:eastAsia="Times New Roman" w:cstheme="minorHAnsi"/>
                <w:lang w:eastAsia="en-US"/>
              </w:rPr>
            </w:pPr>
          </w:p>
        </w:tc>
      </w:tr>
      <w:tr w:rsidR="009C33D7" w:rsidRPr="000636C6" w14:paraId="4DB71AB7" w14:textId="77777777">
        <w:tc>
          <w:tcPr>
            <w:tcW w:w="5070" w:type="dxa"/>
            <w:tcBorders>
              <w:top w:val="single" w:sz="4" w:space="0" w:color="auto"/>
              <w:left w:val="single" w:sz="4" w:space="0" w:color="auto"/>
              <w:bottom w:val="single" w:sz="4" w:space="0" w:color="auto"/>
              <w:right w:val="single" w:sz="4" w:space="0" w:color="auto"/>
            </w:tcBorders>
          </w:tcPr>
          <w:p w14:paraId="21D73515" w14:textId="77777777" w:rsidR="009C33D7" w:rsidRPr="000636C6" w:rsidRDefault="009C33D7">
            <w:pPr>
              <w:spacing w:line="240" w:lineRule="auto"/>
              <w:ind w:firstLine="0"/>
              <w:rPr>
                <w:rFonts w:eastAsia="Times New Roman" w:cstheme="minorHAnsi"/>
                <w:color w:val="000000"/>
                <w:lang w:eastAsia="en-US"/>
              </w:rPr>
            </w:pPr>
            <w:r w:rsidRPr="000636C6">
              <w:rPr>
                <w:rFonts w:cstheme="minorHAnsi"/>
              </w:rPr>
              <w:t>Kontaktinio asmens atsakingo už paslaugos teikimą vardas, pavardė</w:t>
            </w:r>
          </w:p>
        </w:tc>
        <w:tc>
          <w:tcPr>
            <w:tcW w:w="5102" w:type="dxa"/>
            <w:tcBorders>
              <w:top w:val="single" w:sz="4" w:space="0" w:color="auto"/>
              <w:left w:val="single" w:sz="4" w:space="0" w:color="auto"/>
              <w:bottom w:val="single" w:sz="4" w:space="0" w:color="auto"/>
              <w:right w:val="single" w:sz="4" w:space="0" w:color="auto"/>
            </w:tcBorders>
          </w:tcPr>
          <w:p w14:paraId="581C38AD" w14:textId="77777777" w:rsidR="009C33D7" w:rsidRPr="000636C6" w:rsidRDefault="009C33D7">
            <w:pPr>
              <w:spacing w:line="240" w:lineRule="auto"/>
              <w:ind w:firstLine="0"/>
              <w:rPr>
                <w:rFonts w:eastAsia="Times New Roman" w:cstheme="minorHAnsi"/>
                <w:lang w:eastAsia="en-US"/>
              </w:rPr>
            </w:pPr>
          </w:p>
        </w:tc>
      </w:tr>
      <w:tr w:rsidR="009C33D7" w:rsidRPr="000636C6" w14:paraId="46FDBA4A" w14:textId="77777777">
        <w:tc>
          <w:tcPr>
            <w:tcW w:w="5070" w:type="dxa"/>
            <w:tcBorders>
              <w:top w:val="single" w:sz="4" w:space="0" w:color="auto"/>
              <w:left w:val="single" w:sz="4" w:space="0" w:color="auto"/>
              <w:bottom w:val="single" w:sz="4" w:space="0" w:color="auto"/>
              <w:right w:val="single" w:sz="4" w:space="0" w:color="auto"/>
            </w:tcBorders>
          </w:tcPr>
          <w:p w14:paraId="0488BE78" w14:textId="77777777" w:rsidR="009C33D7" w:rsidRPr="000636C6" w:rsidRDefault="009C33D7">
            <w:pPr>
              <w:spacing w:line="240" w:lineRule="auto"/>
              <w:ind w:firstLine="0"/>
              <w:rPr>
                <w:rFonts w:eastAsia="Times New Roman" w:cstheme="minorHAnsi"/>
                <w:color w:val="000000"/>
                <w:lang w:eastAsia="en-US"/>
              </w:rPr>
            </w:pPr>
            <w:r w:rsidRPr="000636C6">
              <w:rPr>
                <w:rFonts w:cstheme="minorHAnsi"/>
              </w:rPr>
              <w:t>Kontaktinio asmens telefono numeris</w:t>
            </w:r>
          </w:p>
        </w:tc>
        <w:tc>
          <w:tcPr>
            <w:tcW w:w="5102" w:type="dxa"/>
            <w:tcBorders>
              <w:top w:val="single" w:sz="4" w:space="0" w:color="auto"/>
              <w:left w:val="single" w:sz="4" w:space="0" w:color="auto"/>
              <w:bottom w:val="single" w:sz="4" w:space="0" w:color="auto"/>
              <w:right w:val="single" w:sz="4" w:space="0" w:color="auto"/>
            </w:tcBorders>
          </w:tcPr>
          <w:p w14:paraId="0CFFA8DC" w14:textId="77777777" w:rsidR="009C33D7" w:rsidRPr="000636C6" w:rsidRDefault="009C33D7">
            <w:pPr>
              <w:spacing w:line="240" w:lineRule="auto"/>
              <w:ind w:firstLine="0"/>
              <w:rPr>
                <w:rFonts w:eastAsia="Times New Roman" w:cstheme="minorHAnsi"/>
                <w:lang w:eastAsia="en-US"/>
              </w:rPr>
            </w:pPr>
          </w:p>
        </w:tc>
      </w:tr>
      <w:tr w:rsidR="009C33D7" w:rsidRPr="000636C6" w14:paraId="41C83F3F" w14:textId="77777777">
        <w:tc>
          <w:tcPr>
            <w:tcW w:w="5070" w:type="dxa"/>
            <w:tcBorders>
              <w:top w:val="single" w:sz="4" w:space="0" w:color="auto"/>
              <w:left w:val="single" w:sz="4" w:space="0" w:color="auto"/>
              <w:bottom w:val="single" w:sz="4" w:space="0" w:color="auto"/>
              <w:right w:val="single" w:sz="4" w:space="0" w:color="auto"/>
            </w:tcBorders>
          </w:tcPr>
          <w:p w14:paraId="0EE095D5" w14:textId="77777777" w:rsidR="009C33D7" w:rsidRPr="000636C6" w:rsidRDefault="009C33D7">
            <w:pPr>
              <w:spacing w:line="240" w:lineRule="auto"/>
              <w:ind w:firstLine="0"/>
              <w:rPr>
                <w:rFonts w:cstheme="minorHAnsi"/>
              </w:rPr>
            </w:pPr>
            <w:r w:rsidRPr="000636C6">
              <w:rPr>
                <w:rFonts w:cstheme="minorHAnsi"/>
              </w:rPr>
              <w:t>Kontaktinio asmens el. pašto adresas</w:t>
            </w:r>
          </w:p>
        </w:tc>
        <w:tc>
          <w:tcPr>
            <w:tcW w:w="5102" w:type="dxa"/>
            <w:tcBorders>
              <w:top w:val="single" w:sz="4" w:space="0" w:color="auto"/>
              <w:left w:val="single" w:sz="4" w:space="0" w:color="auto"/>
              <w:bottom w:val="single" w:sz="4" w:space="0" w:color="auto"/>
              <w:right w:val="single" w:sz="4" w:space="0" w:color="auto"/>
            </w:tcBorders>
          </w:tcPr>
          <w:p w14:paraId="58E0C3E6" w14:textId="77777777" w:rsidR="009C33D7" w:rsidRPr="000636C6" w:rsidRDefault="009C33D7">
            <w:pPr>
              <w:spacing w:line="240" w:lineRule="auto"/>
              <w:ind w:firstLine="0"/>
              <w:rPr>
                <w:rFonts w:eastAsia="Times New Roman" w:cstheme="minorHAnsi"/>
                <w:lang w:eastAsia="en-US"/>
              </w:rPr>
            </w:pPr>
          </w:p>
        </w:tc>
      </w:tr>
    </w:tbl>
    <w:p w14:paraId="3A2F34EB" w14:textId="77777777" w:rsidR="009C33D7" w:rsidRPr="000636C6" w:rsidRDefault="009C33D7" w:rsidP="009C33D7">
      <w:pPr>
        <w:spacing w:line="240" w:lineRule="auto"/>
        <w:ind w:left="720" w:firstLine="0"/>
        <w:contextualSpacing/>
        <w:jc w:val="center"/>
        <w:rPr>
          <w:rFonts w:eastAsia="Times New Roman" w:cstheme="minorHAnsi"/>
          <w:b/>
          <w:bCs/>
          <w:lang w:eastAsia="en-US"/>
        </w:rPr>
      </w:pPr>
      <w:bookmarkStart w:id="40" w:name="_Toc329443227"/>
    </w:p>
    <w:p w14:paraId="400DFDD4" w14:textId="77777777" w:rsidR="009C33D7" w:rsidRPr="000636C6" w:rsidRDefault="009C33D7" w:rsidP="009C33D7">
      <w:pPr>
        <w:spacing w:line="259" w:lineRule="auto"/>
        <w:ind w:left="720" w:firstLine="0"/>
        <w:jc w:val="center"/>
        <w:rPr>
          <w:rFonts w:eastAsia="Times New Roman" w:cstheme="minorHAnsi"/>
          <w:lang w:eastAsia="en-US"/>
        </w:rPr>
      </w:pPr>
      <w:r w:rsidRPr="000636C6">
        <w:rPr>
          <w:rFonts w:eastAsia="Times New Roman" w:cstheme="minorHAnsi"/>
          <w:bCs/>
          <w:lang w:eastAsia="en-US"/>
        </w:rPr>
        <w:t>2.</w:t>
      </w:r>
      <w:r w:rsidRPr="000636C6">
        <w:rPr>
          <w:rFonts w:eastAsia="Times New Roman" w:cstheme="minorHAnsi"/>
          <w:b/>
          <w:bCs/>
          <w:lang w:eastAsia="en-US"/>
        </w:rPr>
        <w:t xml:space="preserve"> INFORMACIJA APIE ŪKIO SUBJEKTUS, KVAZISUBTIEKĖJUS IR SUBTIEKĖJUS</w:t>
      </w:r>
      <w:bookmarkEnd w:id="40"/>
    </w:p>
    <w:p w14:paraId="73CF7B6A" w14:textId="77777777" w:rsidR="009C33D7" w:rsidRPr="000636C6" w:rsidRDefault="009C33D7" w:rsidP="009C33D7">
      <w:pPr>
        <w:spacing w:line="240" w:lineRule="auto"/>
        <w:ind w:firstLine="0"/>
        <w:jc w:val="center"/>
        <w:rPr>
          <w:rFonts w:eastAsia="Times New Roman" w:cstheme="minorHAnsi"/>
          <w:i/>
          <w:lang w:eastAsia="en-US"/>
        </w:rPr>
      </w:pPr>
      <w:r w:rsidRPr="000636C6">
        <w:rPr>
          <w:rFonts w:eastAsia="Times New Roman" w:cstheme="minorHAnsi"/>
          <w:i/>
          <w:lang w:eastAsia="en-US"/>
        </w:rPr>
        <w:t xml:space="preserve">(pildoma, jei tiekėjas pasitelkia ūkio subjektus, </w:t>
      </w:r>
      <w:proofErr w:type="spellStart"/>
      <w:r w:rsidRPr="000636C6">
        <w:rPr>
          <w:rFonts w:eastAsia="Times New Roman" w:cstheme="minorHAnsi"/>
          <w:i/>
          <w:lang w:eastAsia="en-US"/>
        </w:rPr>
        <w:t>kvazisubtiekėjus</w:t>
      </w:r>
      <w:proofErr w:type="spellEnd"/>
      <w:r w:rsidRPr="000636C6">
        <w:rPr>
          <w:rFonts w:eastAsia="Times New Roman" w:cstheme="minorHAnsi"/>
          <w:i/>
          <w:lang w:eastAsia="en-US"/>
        </w:rPr>
        <w:t xml:space="preserve"> ar subtiekėjus)</w:t>
      </w:r>
    </w:p>
    <w:p w14:paraId="79BE83B2" w14:textId="77777777" w:rsidR="009C33D7" w:rsidRPr="00737BAC" w:rsidRDefault="009C33D7" w:rsidP="009C33D7">
      <w:pPr>
        <w:spacing w:line="240" w:lineRule="auto"/>
        <w:ind w:firstLine="0"/>
        <w:contextualSpacing/>
        <w:rPr>
          <w:rFonts w:eastAsia="Calibri" w:cstheme="minorHAnsi"/>
          <w:i/>
          <w:iCs/>
          <w:color w:val="000000"/>
          <w:lang w:eastAsia="en-US"/>
        </w:rPr>
      </w:pPr>
      <w:r w:rsidRPr="00737BAC">
        <w:rPr>
          <w:rFonts w:eastAsia="Calibri" w:cstheme="minorHAnsi"/>
          <w:i/>
          <w:iCs/>
          <w:color w:val="000000"/>
          <w:lang w:eastAsia="en-US"/>
        </w:rPr>
        <w:t>2 lentelė</w:t>
      </w:r>
    </w:p>
    <w:tbl>
      <w:tblPr>
        <w:tblStyle w:val="TableGrid1"/>
        <w:tblW w:w="10165" w:type="dxa"/>
        <w:tblInd w:w="0" w:type="dxa"/>
        <w:tblLook w:val="04A0" w:firstRow="1" w:lastRow="0" w:firstColumn="1" w:lastColumn="0" w:noHBand="0" w:noVBand="1"/>
      </w:tblPr>
      <w:tblGrid>
        <w:gridCol w:w="792"/>
        <w:gridCol w:w="4448"/>
        <w:gridCol w:w="4925"/>
      </w:tblGrid>
      <w:tr w:rsidR="009C33D7" w:rsidRPr="000636C6" w14:paraId="6A12962C" w14:textId="77777777">
        <w:tc>
          <w:tcPr>
            <w:tcW w:w="792" w:type="dxa"/>
            <w:shd w:val="clear" w:color="auto" w:fill="D9E2F3" w:themeFill="accent1" w:themeFillTint="33"/>
            <w:vAlign w:val="center"/>
          </w:tcPr>
          <w:p w14:paraId="1CCF3CFA" w14:textId="77777777" w:rsidR="009C33D7" w:rsidRPr="000636C6" w:rsidRDefault="009C33D7">
            <w:pPr>
              <w:jc w:val="center"/>
              <w:rPr>
                <w:rFonts w:asciiTheme="minorHAnsi" w:hAnsiTheme="minorHAnsi" w:cstheme="minorHAnsi"/>
                <w:b/>
                <w:sz w:val="21"/>
                <w:szCs w:val="21"/>
                <w:lang w:val="en-US"/>
              </w:rPr>
            </w:pPr>
            <w:r w:rsidRPr="000636C6">
              <w:rPr>
                <w:rFonts w:asciiTheme="minorHAnsi" w:hAnsiTheme="minorHAnsi" w:cstheme="minorHAnsi"/>
                <w:b/>
                <w:sz w:val="21"/>
                <w:szCs w:val="21"/>
                <w:lang w:val="en-US"/>
              </w:rPr>
              <w:t>Eil. Nr.</w:t>
            </w:r>
          </w:p>
        </w:tc>
        <w:tc>
          <w:tcPr>
            <w:tcW w:w="4448" w:type="dxa"/>
            <w:shd w:val="clear" w:color="auto" w:fill="D9E2F3" w:themeFill="accent1" w:themeFillTint="33"/>
            <w:vAlign w:val="center"/>
          </w:tcPr>
          <w:p w14:paraId="5562F94B" w14:textId="77777777" w:rsidR="009C33D7" w:rsidRPr="000636C6" w:rsidRDefault="009C33D7">
            <w:pPr>
              <w:jc w:val="center"/>
              <w:rPr>
                <w:rFonts w:asciiTheme="minorHAnsi" w:hAnsiTheme="minorHAnsi" w:cstheme="minorHAnsi"/>
                <w:b/>
                <w:sz w:val="21"/>
                <w:szCs w:val="21"/>
                <w:lang w:val="en-US"/>
              </w:rPr>
            </w:pP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pirkimo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objekto</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sutarties</w:t>
            </w:r>
            <w:proofErr w:type="spellEnd"/>
            <w:r w:rsidRPr="000636C6">
              <w:rPr>
                <w:rFonts w:asciiTheme="minorHAnsi" w:eastAsia="Calibri" w:hAnsiTheme="minorHAnsi" w:cstheme="minorHAnsi"/>
                <w:b/>
                <w:sz w:val="21"/>
                <w:szCs w:val="21"/>
                <w:lang w:val="en-US"/>
              </w:rPr>
              <w:t xml:space="preserve"> </w:t>
            </w:r>
            <w:proofErr w:type="spellStart"/>
            <w:r w:rsidRPr="000636C6">
              <w:rPr>
                <w:rFonts w:asciiTheme="minorHAnsi" w:eastAsia="Calibri" w:hAnsiTheme="minorHAnsi" w:cstheme="minorHAnsi"/>
                <w:b/>
                <w:sz w:val="21"/>
                <w:szCs w:val="21"/>
                <w:lang w:val="en-US"/>
              </w:rPr>
              <w:t>dalies</w:t>
            </w:r>
            <w:proofErr w:type="spellEnd"/>
            <w:r w:rsidRPr="000636C6">
              <w:rPr>
                <w:rFonts w:asciiTheme="minorHAnsi" w:eastAsia="Calibri" w:hAnsiTheme="minorHAnsi" w:cstheme="minorHAnsi"/>
                <w:b/>
                <w:sz w:val="21"/>
                <w:szCs w:val="21"/>
                <w:lang w:val="en-US"/>
              </w:rPr>
              <w:t>)</w:t>
            </w:r>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perduodamos</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vykdyti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subtiekėjui</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aprašymas</w:t>
            </w:r>
            <w:proofErr w:type="spellEnd"/>
          </w:p>
        </w:tc>
        <w:tc>
          <w:tcPr>
            <w:tcW w:w="4925" w:type="dxa"/>
            <w:shd w:val="clear" w:color="auto" w:fill="D9E2F3" w:themeFill="accent1" w:themeFillTint="33"/>
            <w:vAlign w:val="center"/>
          </w:tcPr>
          <w:p w14:paraId="51028E1C" w14:textId="77777777" w:rsidR="009C33D7" w:rsidRPr="000636C6" w:rsidRDefault="009C33D7">
            <w:pPr>
              <w:jc w:val="center"/>
              <w:rPr>
                <w:rFonts w:asciiTheme="minorHAnsi" w:hAnsiTheme="minorHAnsi" w:cstheme="minorHAnsi"/>
                <w:b/>
                <w:sz w:val="21"/>
                <w:szCs w:val="21"/>
                <w:lang w:val="en-US"/>
              </w:rPr>
            </w:pPr>
            <w:proofErr w:type="spellStart"/>
            <w:r w:rsidRPr="000636C6">
              <w:rPr>
                <w:rFonts w:asciiTheme="minorHAnsi" w:hAnsiTheme="minorHAnsi" w:cstheme="minorHAnsi"/>
                <w:b/>
                <w:sz w:val="21"/>
                <w:szCs w:val="21"/>
                <w:lang w:val="en-US"/>
              </w:rPr>
              <w:t>Subtiekėjo</w:t>
            </w:r>
            <w:proofErr w:type="spellEnd"/>
            <w:r w:rsidRPr="000636C6">
              <w:rPr>
                <w:rFonts w:asciiTheme="minorHAnsi" w:hAnsiTheme="minorHAnsi" w:cstheme="minorHAnsi"/>
                <w:b/>
                <w:sz w:val="21"/>
                <w:szCs w:val="21"/>
                <w:lang w:val="en-US"/>
              </w:rPr>
              <w:t xml:space="preserve"> </w:t>
            </w:r>
            <w:proofErr w:type="spellStart"/>
            <w:r w:rsidRPr="000636C6">
              <w:rPr>
                <w:rFonts w:asciiTheme="minorHAnsi" w:hAnsiTheme="minorHAnsi" w:cstheme="minorHAnsi"/>
                <w:b/>
                <w:sz w:val="21"/>
                <w:szCs w:val="21"/>
                <w:lang w:val="en-US"/>
              </w:rPr>
              <w:t>pavadinimas</w:t>
            </w:r>
            <w:proofErr w:type="spellEnd"/>
            <w:r w:rsidRPr="000636C6">
              <w:rPr>
                <w:rFonts w:asciiTheme="minorHAnsi" w:hAnsiTheme="minorHAnsi" w:cstheme="minorHAnsi"/>
                <w:b/>
                <w:sz w:val="21"/>
                <w:szCs w:val="21"/>
                <w:lang w:val="en-US"/>
              </w:rPr>
              <w:t xml:space="preserve"> </w:t>
            </w:r>
            <w:r w:rsidRPr="000636C6">
              <w:rPr>
                <w:rFonts w:asciiTheme="minorHAnsi" w:hAnsiTheme="minorHAnsi" w:cstheme="minorHAnsi"/>
                <w:sz w:val="21"/>
                <w:szCs w:val="21"/>
                <w:lang w:val="en-US"/>
              </w:rPr>
              <w:t>(</w:t>
            </w:r>
            <w:proofErr w:type="spellStart"/>
            <w:r w:rsidRPr="000636C6">
              <w:rPr>
                <w:rFonts w:asciiTheme="minorHAnsi" w:hAnsiTheme="minorHAnsi" w:cstheme="minorHAnsi"/>
                <w:sz w:val="21"/>
                <w:szCs w:val="21"/>
                <w:lang w:val="en-US"/>
              </w:rPr>
              <w:t>jeigu</w:t>
            </w:r>
            <w:proofErr w:type="spellEnd"/>
            <w:r w:rsidRPr="000636C6">
              <w:rPr>
                <w:rFonts w:asciiTheme="minorHAnsi" w:hAnsiTheme="minorHAnsi" w:cstheme="minorHAnsi"/>
                <w:sz w:val="21"/>
                <w:szCs w:val="21"/>
                <w:lang w:val="en-US"/>
              </w:rPr>
              <w:t xml:space="preserve"> </w:t>
            </w:r>
            <w:proofErr w:type="spellStart"/>
            <w:r w:rsidRPr="000636C6">
              <w:rPr>
                <w:rFonts w:asciiTheme="minorHAnsi" w:hAnsiTheme="minorHAnsi" w:cstheme="minorHAnsi"/>
                <w:sz w:val="21"/>
                <w:szCs w:val="21"/>
                <w:lang w:val="en-US"/>
              </w:rPr>
              <w:t>žinomas</w:t>
            </w:r>
            <w:proofErr w:type="spellEnd"/>
            <w:r w:rsidRPr="000636C6">
              <w:rPr>
                <w:rFonts w:asciiTheme="minorHAnsi" w:hAnsiTheme="minorHAnsi" w:cstheme="minorHAnsi"/>
                <w:sz w:val="21"/>
                <w:szCs w:val="21"/>
                <w:lang w:val="en-US"/>
              </w:rPr>
              <w:t>)</w:t>
            </w:r>
          </w:p>
        </w:tc>
      </w:tr>
      <w:tr w:rsidR="009C33D7" w:rsidRPr="000636C6" w14:paraId="2B54DBD9" w14:textId="77777777">
        <w:tc>
          <w:tcPr>
            <w:tcW w:w="792" w:type="dxa"/>
          </w:tcPr>
          <w:p w14:paraId="6617F331" w14:textId="77777777" w:rsidR="009C33D7" w:rsidRPr="000636C6" w:rsidRDefault="009C33D7">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1.</w:t>
            </w:r>
          </w:p>
        </w:tc>
        <w:tc>
          <w:tcPr>
            <w:tcW w:w="4448" w:type="dxa"/>
          </w:tcPr>
          <w:p w14:paraId="3FD99D81" w14:textId="77777777" w:rsidR="009C33D7" w:rsidRPr="000636C6" w:rsidRDefault="009C33D7">
            <w:pPr>
              <w:rPr>
                <w:rFonts w:asciiTheme="minorHAnsi" w:hAnsiTheme="minorHAnsi" w:cstheme="minorHAnsi"/>
                <w:sz w:val="21"/>
                <w:szCs w:val="21"/>
                <w:u w:val="single"/>
                <w:lang w:val="en-US"/>
              </w:rPr>
            </w:pPr>
          </w:p>
        </w:tc>
        <w:tc>
          <w:tcPr>
            <w:tcW w:w="4925" w:type="dxa"/>
          </w:tcPr>
          <w:p w14:paraId="1A7C3DA0" w14:textId="77777777" w:rsidR="009C33D7" w:rsidRPr="000636C6" w:rsidRDefault="009C33D7">
            <w:pPr>
              <w:rPr>
                <w:rFonts w:asciiTheme="minorHAnsi" w:hAnsiTheme="minorHAnsi" w:cstheme="minorHAnsi"/>
                <w:sz w:val="21"/>
                <w:szCs w:val="21"/>
                <w:lang w:val="en-US"/>
              </w:rPr>
            </w:pPr>
          </w:p>
        </w:tc>
      </w:tr>
      <w:tr w:rsidR="009C33D7" w:rsidRPr="000636C6" w14:paraId="032D3C21" w14:textId="77777777">
        <w:tc>
          <w:tcPr>
            <w:tcW w:w="792" w:type="dxa"/>
          </w:tcPr>
          <w:p w14:paraId="7182DA90" w14:textId="77777777" w:rsidR="009C33D7" w:rsidRPr="000636C6" w:rsidRDefault="009C33D7">
            <w:pPr>
              <w:jc w:val="center"/>
              <w:rPr>
                <w:rFonts w:asciiTheme="minorHAnsi" w:hAnsiTheme="minorHAnsi" w:cstheme="minorHAnsi"/>
                <w:sz w:val="21"/>
                <w:szCs w:val="21"/>
                <w:lang w:val="en-US"/>
              </w:rPr>
            </w:pPr>
            <w:r w:rsidRPr="000636C6">
              <w:rPr>
                <w:rFonts w:asciiTheme="minorHAnsi" w:hAnsiTheme="minorHAnsi" w:cstheme="minorHAnsi"/>
                <w:sz w:val="21"/>
                <w:szCs w:val="21"/>
                <w:lang w:val="en-US"/>
              </w:rPr>
              <w:t>...</w:t>
            </w:r>
          </w:p>
        </w:tc>
        <w:tc>
          <w:tcPr>
            <w:tcW w:w="4448" w:type="dxa"/>
          </w:tcPr>
          <w:p w14:paraId="4407B222" w14:textId="77777777" w:rsidR="009C33D7" w:rsidRPr="000636C6" w:rsidRDefault="009C33D7">
            <w:pPr>
              <w:rPr>
                <w:rFonts w:asciiTheme="minorHAnsi" w:hAnsiTheme="minorHAnsi" w:cstheme="minorHAnsi"/>
                <w:sz w:val="21"/>
                <w:szCs w:val="21"/>
                <w:lang w:val="en-US"/>
              </w:rPr>
            </w:pPr>
          </w:p>
        </w:tc>
        <w:tc>
          <w:tcPr>
            <w:tcW w:w="4925" w:type="dxa"/>
          </w:tcPr>
          <w:p w14:paraId="7649AAE0" w14:textId="77777777" w:rsidR="009C33D7" w:rsidRPr="000636C6" w:rsidRDefault="009C33D7">
            <w:pPr>
              <w:rPr>
                <w:rFonts w:asciiTheme="minorHAnsi" w:hAnsiTheme="minorHAnsi" w:cstheme="minorHAnsi"/>
                <w:sz w:val="21"/>
                <w:szCs w:val="21"/>
                <w:lang w:val="en-US"/>
              </w:rPr>
            </w:pPr>
          </w:p>
        </w:tc>
      </w:tr>
    </w:tbl>
    <w:p w14:paraId="79686EEA" w14:textId="77777777" w:rsidR="009C33D7" w:rsidRPr="000636C6" w:rsidRDefault="009C33D7" w:rsidP="009C33D7">
      <w:pPr>
        <w:spacing w:line="240" w:lineRule="auto"/>
        <w:ind w:firstLine="0"/>
        <w:contextualSpacing/>
        <w:jc w:val="left"/>
        <w:rPr>
          <w:rFonts w:eastAsia="Times New Roman" w:cstheme="minorHAnsi"/>
          <w:lang w:eastAsia="en-US"/>
        </w:rPr>
      </w:pPr>
    </w:p>
    <w:p w14:paraId="3673F84D" w14:textId="77777777" w:rsidR="009C33D7" w:rsidRPr="000636C6" w:rsidRDefault="009C33D7" w:rsidP="009C33D7">
      <w:pPr>
        <w:spacing w:line="240" w:lineRule="auto"/>
        <w:ind w:firstLine="0"/>
        <w:jc w:val="center"/>
        <w:rPr>
          <w:rFonts w:eastAsia="Times New Roman" w:cstheme="minorHAnsi"/>
          <w:b/>
          <w:lang w:eastAsia="en-US"/>
        </w:rPr>
      </w:pPr>
      <w:r w:rsidRPr="000636C6">
        <w:rPr>
          <w:rFonts w:eastAsia="Times New Roman" w:cstheme="minorHAnsi"/>
          <w:b/>
          <w:lang w:eastAsia="en-US"/>
        </w:rPr>
        <w:t xml:space="preserve">3. PASIŪLYMO KAINA </w:t>
      </w:r>
    </w:p>
    <w:p w14:paraId="1A0984F5" w14:textId="77777777" w:rsidR="009C33D7" w:rsidRPr="000636C6" w:rsidRDefault="009C33D7" w:rsidP="009C33D7">
      <w:pPr>
        <w:suppressAutoHyphens/>
        <w:spacing w:line="240" w:lineRule="auto"/>
        <w:ind w:firstLine="0"/>
        <w:contextualSpacing/>
        <w:rPr>
          <w:rFonts w:eastAsia="Arial Unicode MS" w:cstheme="minorHAnsi"/>
          <w:bCs/>
          <w:iCs/>
          <w:color w:val="FF0000"/>
          <w:lang w:eastAsia="en-US"/>
        </w:rPr>
      </w:pPr>
    </w:p>
    <w:p w14:paraId="7A3E5C74" w14:textId="77777777" w:rsidR="009C33D7" w:rsidRDefault="009C33D7" w:rsidP="009C33D7">
      <w:pPr>
        <w:spacing w:line="240" w:lineRule="auto"/>
        <w:ind w:firstLine="567"/>
        <w:rPr>
          <w:rFonts w:eastAsia="Times New Roman" w:cstheme="minorHAnsi"/>
          <w:lang w:eastAsia="en-US"/>
        </w:rPr>
      </w:pPr>
      <w:r w:rsidRPr="000636C6">
        <w:rPr>
          <w:rFonts w:eastAsia="Times New Roman" w:cstheme="minorHAnsi"/>
          <w:lang w:eastAsia="en-US"/>
        </w:rPr>
        <w:t>3.1. Pasiūlymo kaina nurodoma užpildant pateiktą lentelę:</w:t>
      </w:r>
    </w:p>
    <w:p w14:paraId="257F6C71" w14:textId="77777777" w:rsidR="00B22688" w:rsidRDefault="00B22688" w:rsidP="009C33D7">
      <w:pPr>
        <w:spacing w:line="240" w:lineRule="auto"/>
        <w:ind w:firstLine="567"/>
        <w:rPr>
          <w:rFonts w:eastAsia="Times New Roman" w:cstheme="minorHAnsi"/>
          <w:lang w:eastAsia="en-US"/>
        </w:rPr>
      </w:pPr>
    </w:p>
    <w:p w14:paraId="5109B863" w14:textId="77777777" w:rsidR="00B22688" w:rsidRDefault="00B22688" w:rsidP="009C33D7">
      <w:pPr>
        <w:spacing w:line="240" w:lineRule="auto"/>
        <w:ind w:firstLine="567"/>
        <w:rPr>
          <w:rFonts w:eastAsia="Times New Roman" w:cstheme="minorHAnsi"/>
          <w:lang w:eastAsia="en-US"/>
        </w:rPr>
      </w:pPr>
    </w:p>
    <w:p w14:paraId="5004ED33" w14:textId="77777777" w:rsidR="00B22688" w:rsidRDefault="00B22688" w:rsidP="009C33D7">
      <w:pPr>
        <w:spacing w:line="240" w:lineRule="auto"/>
        <w:ind w:firstLine="567"/>
        <w:rPr>
          <w:rFonts w:eastAsia="Times New Roman" w:cstheme="minorHAnsi"/>
          <w:lang w:eastAsia="en-US"/>
        </w:rPr>
      </w:pPr>
    </w:p>
    <w:p w14:paraId="5692A4D9" w14:textId="77777777" w:rsidR="00813EEE" w:rsidRDefault="00813EEE" w:rsidP="009C33D7">
      <w:pPr>
        <w:spacing w:line="240" w:lineRule="auto"/>
        <w:ind w:firstLine="567"/>
        <w:rPr>
          <w:rFonts w:eastAsia="Times New Roman" w:cstheme="minorHAnsi"/>
          <w:lang w:eastAsia="en-US"/>
        </w:rPr>
      </w:pPr>
    </w:p>
    <w:p w14:paraId="51B7E088" w14:textId="77777777" w:rsidR="00813EEE" w:rsidRDefault="00813EEE" w:rsidP="009C33D7">
      <w:pPr>
        <w:spacing w:line="240" w:lineRule="auto"/>
        <w:ind w:firstLine="567"/>
        <w:rPr>
          <w:rFonts w:eastAsia="Times New Roman" w:cstheme="minorHAnsi"/>
          <w:lang w:eastAsia="en-US"/>
        </w:rPr>
      </w:pPr>
    </w:p>
    <w:p w14:paraId="478D75A3" w14:textId="77777777" w:rsidR="00813EEE" w:rsidRDefault="00813EEE" w:rsidP="009C33D7">
      <w:pPr>
        <w:spacing w:line="240" w:lineRule="auto"/>
        <w:ind w:firstLine="567"/>
        <w:rPr>
          <w:rFonts w:eastAsia="Times New Roman" w:cstheme="minorHAnsi"/>
          <w:lang w:eastAsia="en-US"/>
        </w:rPr>
      </w:pPr>
    </w:p>
    <w:p w14:paraId="675C40DA" w14:textId="77777777" w:rsidR="00813EEE" w:rsidRDefault="00813EEE" w:rsidP="009C33D7">
      <w:pPr>
        <w:spacing w:line="240" w:lineRule="auto"/>
        <w:ind w:firstLine="567"/>
        <w:rPr>
          <w:rFonts w:eastAsia="Times New Roman" w:cstheme="minorHAnsi"/>
          <w:lang w:eastAsia="en-US"/>
        </w:rPr>
      </w:pPr>
    </w:p>
    <w:p w14:paraId="5A1A43B1" w14:textId="77777777" w:rsidR="00813EEE" w:rsidRDefault="00813EEE" w:rsidP="009C33D7">
      <w:pPr>
        <w:spacing w:line="240" w:lineRule="auto"/>
        <w:ind w:firstLine="567"/>
        <w:rPr>
          <w:rFonts w:eastAsia="Times New Roman" w:cstheme="minorHAnsi"/>
          <w:lang w:eastAsia="en-US"/>
        </w:rPr>
      </w:pPr>
    </w:p>
    <w:p w14:paraId="42995270" w14:textId="77777777" w:rsidR="00813EEE" w:rsidRDefault="00813EEE" w:rsidP="009C33D7">
      <w:pPr>
        <w:spacing w:line="240" w:lineRule="auto"/>
        <w:ind w:firstLine="567"/>
        <w:rPr>
          <w:rFonts w:eastAsia="Times New Roman" w:cstheme="minorHAnsi"/>
          <w:lang w:eastAsia="en-US"/>
        </w:rPr>
      </w:pPr>
    </w:p>
    <w:p w14:paraId="31F13767" w14:textId="77777777" w:rsidR="00813EEE" w:rsidRDefault="00813EEE" w:rsidP="009C33D7">
      <w:pPr>
        <w:spacing w:line="240" w:lineRule="auto"/>
        <w:ind w:firstLine="567"/>
        <w:rPr>
          <w:rFonts w:eastAsia="Times New Roman" w:cstheme="minorHAnsi"/>
          <w:lang w:eastAsia="en-US"/>
        </w:rPr>
      </w:pPr>
    </w:p>
    <w:p w14:paraId="79A061BE" w14:textId="77777777" w:rsidR="00813EEE" w:rsidRDefault="00813EEE" w:rsidP="009C33D7">
      <w:pPr>
        <w:spacing w:line="240" w:lineRule="auto"/>
        <w:ind w:firstLine="567"/>
        <w:rPr>
          <w:rFonts w:eastAsia="Times New Roman" w:cstheme="minorHAnsi"/>
          <w:lang w:eastAsia="en-US"/>
        </w:rPr>
      </w:pPr>
    </w:p>
    <w:p w14:paraId="2430529F" w14:textId="77777777" w:rsidR="00813EEE" w:rsidRPr="000636C6" w:rsidRDefault="00813EEE" w:rsidP="009C33D7">
      <w:pPr>
        <w:spacing w:line="240" w:lineRule="auto"/>
        <w:ind w:firstLine="567"/>
        <w:rPr>
          <w:rFonts w:eastAsia="Times New Roman" w:cstheme="minorHAnsi"/>
          <w:lang w:eastAsia="en-US"/>
        </w:rPr>
      </w:pPr>
    </w:p>
    <w:p w14:paraId="456DC9D9" w14:textId="77777777" w:rsidR="009C33D7" w:rsidRPr="00737BAC" w:rsidRDefault="009C33D7" w:rsidP="009C33D7">
      <w:pPr>
        <w:spacing w:line="240" w:lineRule="auto"/>
        <w:ind w:firstLine="0"/>
        <w:rPr>
          <w:rFonts w:eastAsia="Times New Roman" w:cstheme="minorHAnsi"/>
          <w:i/>
          <w:iCs/>
          <w:lang w:eastAsia="en-US"/>
        </w:rPr>
      </w:pPr>
      <w:r w:rsidRPr="00737BAC">
        <w:rPr>
          <w:rFonts w:eastAsia="Times New Roman" w:cstheme="minorHAnsi"/>
          <w:i/>
          <w:iCs/>
          <w:lang w:eastAsia="en-US"/>
        </w:rPr>
        <w:lastRenderedPageBreak/>
        <w:t>3 lentelė</w:t>
      </w:r>
    </w:p>
    <w:tbl>
      <w:tblPr>
        <w:tblW w:w="101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5386"/>
        <w:gridCol w:w="1134"/>
        <w:gridCol w:w="851"/>
        <w:gridCol w:w="1134"/>
        <w:gridCol w:w="814"/>
      </w:tblGrid>
      <w:tr w:rsidR="009C33D7" w:rsidRPr="00AE197D" w14:paraId="180E42A3" w14:textId="77777777" w:rsidTr="49EEAF39">
        <w:trPr>
          <w:trHeight w:val="505"/>
        </w:trPr>
        <w:tc>
          <w:tcPr>
            <w:tcW w:w="846" w:type="dxa"/>
            <w:shd w:val="clear" w:color="auto" w:fill="D9E2F3" w:themeFill="accent1" w:themeFillTint="33"/>
            <w:vAlign w:val="center"/>
          </w:tcPr>
          <w:p w14:paraId="1FE55F7A" w14:textId="77777777" w:rsidR="009C33D7" w:rsidRPr="00612823" w:rsidRDefault="009C33D7">
            <w:pPr>
              <w:spacing w:line="240" w:lineRule="auto"/>
              <w:ind w:firstLine="0"/>
              <w:jc w:val="center"/>
              <w:rPr>
                <w:rFonts w:eastAsia="Times New Roman" w:cstheme="minorHAnsi"/>
                <w:b/>
                <w:lang w:eastAsia="en-US"/>
              </w:rPr>
            </w:pPr>
            <w:r w:rsidRPr="00612823">
              <w:rPr>
                <w:rFonts w:eastAsia="Times New Roman" w:cstheme="minorHAnsi"/>
                <w:b/>
                <w:lang w:eastAsia="en-US"/>
              </w:rPr>
              <w:t>Eil. Nr.</w:t>
            </w:r>
          </w:p>
        </w:tc>
        <w:tc>
          <w:tcPr>
            <w:tcW w:w="5386" w:type="dxa"/>
            <w:shd w:val="clear" w:color="auto" w:fill="D9E2F3" w:themeFill="accent1" w:themeFillTint="33"/>
            <w:vAlign w:val="center"/>
          </w:tcPr>
          <w:p w14:paraId="3D8C9666" w14:textId="77777777" w:rsidR="009C33D7" w:rsidRPr="00612823" w:rsidRDefault="009C33D7">
            <w:pPr>
              <w:spacing w:line="240" w:lineRule="auto"/>
              <w:ind w:firstLine="0"/>
              <w:jc w:val="center"/>
              <w:rPr>
                <w:rFonts w:eastAsia="Times New Roman" w:cstheme="minorHAnsi"/>
                <w:b/>
                <w:iCs/>
                <w:lang w:eastAsia="en-US"/>
              </w:rPr>
            </w:pPr>
            <w:r w:rsidRPr="00612823">
              <w:rPr>
                <w:rFonts w:eastAsia="Times New Roman" w:cstheme="minorHAnsi"/>
                <w:b/>
                <w:iCs/>
                <w:lang w:eastAsia="en-US"/>
              </w:rPr>
              <w:t>Paslaugos pavadinimas</w:t>
            </w:r>
          </w:p>
        </w:tc>
        <w:tc>
          <w:tcPr>
            <w:tcW w:w="1134" w:type="dxa"/>
            <w:shd w:val="clear" w:color="auto" w:fill="D9E2F3" w:themeFill="accent1" w:themeFillTint="33"/>
            <w:vAlign w:val="center"/>
          </w:tcPr>
          <w:p w14:paraId="5572A10B" w14:textId="77777777" w:rsidR="009C33D7" w:rsidRPr="00612823" w:rsidRDefault="009C33D7">
            <w:pPr>
              <w:spacing w:line="240" w:lineRule="auto"/>
              <w:ind w:firstLine="0"/>
              <w:jc w:val="center"/>
              <w:rPr>
                <w:rFonts w:eastAsia="Times New Roman" w:cstheme="minorHAnsi"/>
                <w:b/>
                <w:lang w:eastAsia="en-US"/>
              </w:rPr>
            </w:pPr>
            <w:r w:rsidRPr="00612823">
              <w:rPr>
                <w:rFonts w:eastAsia="Times New Roman" w:cstheme="minorHAnsi"/>
                <w:b/>
                <w:lang w:eastAsia="en-US"/>
              </w:rPr>
              <w:t>Mato vnt.</w:t>
            </w:r>
          </w:p>
        </w:tc>
        <w:tc>
          <w:tcPr>
            <w:tcW w:w="851" w:type="dxa"/>
            <w:shd w:val="clear" w:color="auto" w:fill="D9E2F3" w:themeFill="accent1" w:themeFillTint="33"/>
            <w:vAlign w:val="center"/>
          </w:tcPr>
          <w:p w14:paraId="2999029B" w14:textId="77777777" w:rsidR="009C33D7" w:rsidRPr="00612823" w:rsidRDefault="009C33D7">
            <w:pPr>
              <w:spacing w:line="240" w:lineRule="auto"/>
              <w:ind w:firstLine="0"/>
              <w:jc w:val="center"/>
              <w:rPr>
                <w:rFonts w:eastAsia="Times New Roman" w:cstheme="minorHAnsi"/>
                <w:b/>
                <w:lang w:eastAsia="en-US"/>
              </w:rPr>
            </w:pPr>
            <w:r w:rsidRPr="00612823">
              <w:rPr>
                <w:rFonts w:eastAsia="Times New Roman" w:cstheme="minorHAnsi"/>
                <w:b/>
                <w:lang w:eastAsia="en-US"/>
              </w:rPr>
              <w:t>Kiekis</w:t>
            </w:r>
          </w:p>
        </w:tc>
        <w:tc>
          <w:tcPr>
            <w:tcW w:w="1134" w:type="dxa"/>
            <w:shd w:val="clear" w:color="auto" w:fill="D9E2F3" w:themeFill="accent1" w:themeFillTint="33"/>
          </w:tcPr>
          <w:p w14:paraId="6E05C574" w14:textId="77777777" w:rsidR="009C33D7" w:rsidRPr="00612823" w:rsidRDefault="009C33D7">
            <w:pPr>
              <w:autoSpaceDE w:val="0"/>
              <w:autoSpaceDN w:val="0"/>
              <w:adjustRightInd w:val="0"/>
              <w:spacing w:line="240" w:lineRule="auto"/>
              <w:ind w:firstLine="0"/>
              <w:jc w:val="center"/>
              <w:rPr>
                <w:rFonts w:eastAsia="Times New Roman" w:cstheme="minorHAnsi"/>
                <w:b/>
                <w:bCs/>
                <w:sz w:val="24"/>
                <w:szCs w:val="24"/>
                <w:lang w:eastAsia="en-US"/>
              </w:rPr>
            </w:pPr>
          </w:p>
          <w:p w14:paraId="6E74E87A" w14:textId="77777777" w:rsidR="009C33D7" w:rsidRPr="00612823" w:rsidRDefault="009C33D7">
            <w:pPr>
              <w:autoSpaceDE w:val="0"/>
              <w:autoSpaceDN w:val="0"/>
              <w:adjustRightInd w:val="0"/>
              <w:spacing w:line="240" w:lineRule="auto"/>
              <w:ind w:firstLine="0"/>
              <w:jc w:val="center"/>
              <w:rPr>
                <w:rFonts w:eastAsia="Times New Roman" w:cstheme="minorHAnsi"/>
                <w:b/>
                <w:bCs/>
                <w:sz w:val="20"/>
                <w:szCs w:val="20"/>
                <w:lang w:eastAsia="en-US"/>
              </w:rPr>
            </w:pPr>
          </w:p>
          <w:p w14:paraId="16077B65" w14:textId="77777777" w:rsidR="009C33D7" w:rsidRPr="00612823" w:rsidRDefault="009C33D7">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Vieneto</w:t>
            </w:r>
          </w:p>
          <w:p w14:paraId="38159AE6" w14:textId="77777777" w:rsidR="009C33D7" w:rsidRPr="00612823" w:rsidRDefault="009C33D7">
            <w:pPr>
              <w:autoSpaceDE w:val="0"/>
              <w:autoSpaceDN w:val="0"/>
              <w:adjustRightInd w:val="0"/>
              <w:spacing w:line="240" w:lineRule="auto"/>
              <w:ind w:firstLine="0"/>
              <w:jc w:val="center"/>
              <w:rPr>
                <w:rFonts w:eastAsia="Times New Roman" w:cstheme="minorHAnsi"/>
                <w:b/>
                <w:bCs/>
                <w:sz w:val="20"/>
                <w:szCs w:val="20"/>
                <w:lang w:eastAsia="en-US"/>
              </w:rPr>
            </w:pPr>
            <w:r w:rsidRPr="00612823">
              <w:rPr>
                <w:rFonts w:eastAsia="Times New Roman" w:cstheme="minorHAnsi"/>
                <w:b/>
                <w:bCs/>
                <w:sz w:val="20"/>
                <w:szCs w:val="20"/>
                <w:lang w:eastAsia="en-US"/>
              </w:rPr>
              <w:t xml:space="preserve"> Kaina</w:t>
            </w:r>
            <w:r>
              <w:rPr>
                <w:rFonts w:eastAsia="Times New Roman" w:cstheme="minorHAnsi"/>
                <w:b/>
                <w:bCs/>
                <w:sz w:val="20"/>
                <w:szCs w:val="20"/>
                <w:lang w:eastAsia="en-US"/>
              </w:rPr>
              <w:t xml:space="preserve">, </w:t>
            </w:r>
            <w:r w:rsidRPr="00612823">
              <w:rPr>
                <w:rFonts w:eastAsia="Times New Roman" w:cstheme="minorHAnsi"/>
                <w:b/>
                <w:bCs/>
                <w:sz w:val="20"/>
                <w:szCs w:val="20"/>
                <w:lang w:eastAsia="en-US"/>
              </w:rPr>
              <w:t xml:space="preserve"> Eur</w:t>
            </w:r>
          </w:p>
          <w:p w14:paraId="2FE42ECA" w14:textId="77777777" w:rsidR="009C33D7" w:rsidRPr="00612823" w:rsidRDefault="009C33D7">
            <w:pPr>
              <w:autoSpaceDE w:val="0"/>
              <w:autoSpaceDN w:val="0"/>
              <w:adjustRightInd w:val="0"/>
              <w:spacing w:line="240" w:lineRule="auto"/>
              <w:ind w:firstLine="0"/>
              <w:jc w:val="center"/>
              <w:rPr>
                <w:rFonts w:eastAsia="Times New Roman" w:cstheme="minorHAnsi"/>
                <w:b/>
                <w:bCs/>
                <w:sz w:val="24"/>
                <w:szCs w:val="24"/>
                <w:lang w:eastAsia="en-US"/>
              </w:rPr>
            </w:pPr>
            <w:r w:rsidRPr="00612823">
              <w:rPr>
                <w:rFonts w:eastAsia="Times New Roman" w:cstheme="minorHAnsi"/>
                <w:b/>
                <w:bCs/>
                <w:sz w:val="20"/>
                <w:szCs w:val="20"/>
                <w:lang w:eastAsia="en-US"/>
              </w:rPr>
              <w:t xml:space="preserve"> be PVM</w:t>
            </w:r>
          </w:p>
        </w:tc>
        <w:tc>
          <w:tcPr>
            <w:tcW w:w="814" w:type="dxa"/>
            <w:shd w:val="clear" w:color="auto" w:fill="D9E2F3" w:themeFill="accent1" w:themeFillTint="33"/>
            <w:vAlign w:val="center"/>
          </w:tcPr>
          <w:p w14:paraId="5FE3CEED" w14:textId="77777777" w:rsidR="009C33D7" w:rsidRPr="00612823" w:rsidRDefault="009C33D7">
            <w:pPr>
              <w:autoSpaceDE w:val="0"/>
              <w:autoSpaceDN w:val="0"/>
              <w:adjustRightInd w:val="0"/>
              <w:spacing w:line="240" w:lineRule="auto"/>
              <w:ind w:firstLine="0"/>
              <w:jc w:val="center"/>
              <w:rPr>
                <w:rFonts w:eastAsia="Times New Roman" w:cstheme="minorHAnsi"/>
                <w:b/>
                <w:bCs/>
                <w:lang w:eastAsia="en-US"/>
              </w:rPr>
            </w:pPr>
          </w:p>
          <w:p w14:paraId="4186483E" w14:textId="77777777" w:rsidR="009C33D7" w:rsidRPr="00612823" w:rsidRDefault="009C33D7">
            <w:pPr>
              <w:autoSpaceDE w:val="0"/>
              <w:autoSpaceDN w:val="0"/>
              <w:adjustRightInd w:val="0"/>
              <w:spacing w:line="240" w:lineRule="auto"/>
              <w:ind w:firstLine="0"/>
              <w:jc w:val="center"/>
              <w:rPr>
                <w:rFonts w:eastAsia="Times New Roman" w:cstheme="minorHAnsi"/>
                <w:b/>
                <w:bCs/>
                <w:lang w:eastAsia="en-US"/>
              </w:rPr>
            </w:pPr>
          </w:p>
          <w:p w14:paraId="578E4CD0" w14:textId="77777777" w:rsidR="009C33D7" w:rsidRPr="00612823" w:rsidRDefault="009C33D7">
            <w:pPr>
              <w:autoSpaceDE w:val="0"/>
              <w:autoSpaceDN w:val="0"/>
              <w:adjustRightInd w:val="0"/>
              <w:spacing w:line="240" w:lineRule="auto"/>
              <w:ind w:firstLine="0"/>
              <w:jc w:val="center"/>
              <w:rPr>
                <w:rFonts w:eastAsia="Times New Roman" w:cstheme="minorHAnsi"/>
                <w:b/>
                <w:bCs/>
                <w:lang w:eastAsia="en-US"/>
              </w:rPr>
            </w:pPr>
            <w:r w:rsidRPr="00612823">
              <w:rPr>
                <w:rFonts w:eastAsia="Times New Roman" w:cstheme="minorHAnsi"/>
                <w:b/>
                <w:bCs/>
                <w:lang w:eastAsia="en-US"/>
              </w:rPr>
              <w:t>Kaina, Eur be PVM</w:t>
            </w:r>
            <w:r w:rsidRPr="00612823">
              <w:rPr>
                <w:rFonts w:eastAsia="Times New Roman" w:cstheme="minorHAnsi"/>
                <w:b/>
                <w:bCs/>
                <w:lang w:val="en-US" w:eastAsia="en-US"/>
              </w:rPr>
              <w:t>*</w:t>
            </w:r>
          </w:p>
          <w:p w14:paraId="09259CAF" w14:textId="77777777" w:rsidR="009C33D7" w:rsidRPr="00612823" w:rsidRDefault="009C33D7">
            <w:pPr>
              <w:autoSpaceDE w:val="0"/>
              <w:autoSpaceDN w:val="0"/>
              <w:adjustRightInd w:val="0"/>
              <w:spacing w:line="240" w:lineRule="auto"/>
              <w:ind w:firstLine="0"/>
              <w:jc w:val="center"/>
              <w:rPr>
                <w:rFonts w:eastAsia="Times New Roman" w:cstheme="minorHAnsi"/>
                <w:b/>
                <w:bCs/>
                <w:lang w:val="en-US" w:eastAsia="en-US"/>
              </w:rPr>
            </w:pPr>
          </w:p>
          <w:p w14:paraId="02F8A63E" w14:textId="77777777" w:rsidR="009C33D7" w:rsidRPr="00612823" w:rsidRDefault="009C33D7">
            <w:pPr>
              <w:autoSpaceDE w:val="0"/>
              <w:autoSpaceDN w:val="0"/>
              <w:adjustRightInd w:val="0"/>
              <w:spacing w:line="240" w:lineRule="auto"/>
              <w:ind w:firstLine="0"/>
              <w:jc w:val="center"/>
              <w:rPr>
                <w:rFonts w:eastAsia="Times New Roman" w:cstheme="minorHAnsi"/>
                <w:b/>
                <w:bCs/>
                <w:lang w:val="en-US" w:eastAsia="en-US"/>
              </w:rPr>
            </w:pPr>
            <w:r w:rsidRPr="00612823">
              <w:rPr>
                <w:rFonts w:eastAsia="Times New Roman" w:cstheme="minorHAnsi"/>
                <w:b/>
                <w:bCs/>
                <w:lang w:val="en-US" w:eastAsia="en-US"/>
              </w:rPr>
              <w:t>(4x5)</w:t>
            </w:r>
          </w:p>
        </w:tc>
      </w:tr>
      <w:tr w:rsidR="009C33D7" w:rsidRPr="00AE197D" w14:paraId="6F2C0DA9" w14:textId="77777777" w:rsidTr="49EEAF39">
        <w:trPr>
          <w:trHeight w:val="205"/>
        </w:trPr>
        <w:tc>
          <w:tcPr>
            <w:tcW w:w="846" w:type="dxa"/>
            <w:vAlign w:val="center"/>
          </w:tcPr>
          <w:p w14:paraId="761F1DD6" w14:textId="77777777" w:rsidR="009C33D7" w:rsidRPr="00AE197D" w:rsidRDefault="009C33D7">
            <w:pPr>
              <w:spacing w:line="240" w:lineRule="auto"/>
              <w:ind w:firstLine="0"/>
              <w:jc w:val="center"/>
              <w:rPr>
                <w:rFonts w:eastAsia="Times New Roman" w:cstheme="minorHAnsi"/>
                <w:i/>
                <w:lang w:val="en-US" w:eastAsia="en-US"/>
              </w:rPr>
            </w:pPr>
            <w:r w:rsidRPr="00AE197D">
              <w:rPr>
                <w:rFonts w:eastAsia="Times New Roman" w:cstheme="minorHAnsi"/>
                <w:i/>
                <w:lang w:val="en-US" w:eastAsia="en-US"/>
              </w:rPr>
              <w:t>1</w:t>
            </w:r>
          </w:p>
        </w:tc>
        <w:tc>
          <w:tcPr>
            <w:tcW w:w="5386" w:type="dxa"/>
            <w:vAlign w:val="center"/>
          </w:tcPr>
          <w:p w14:paraId="22C89B8C" w14:textId="77777777" w:rsidR="009C33D7" w:rsidRPr="00AE197D" w:rsidRDefault="009C33D7">
            <w:pPr>
              <w:spacing w:line="240" w:lineRule="auto"/>
              <w:ind w:firstLine="0"/>
              <w:jc w:val="center"/>
              <w:rPr>
                <w:rFonts w:eastAsia="Times New Roman" w:cstheme="minorHAnsi"/>
                <w:i/>
                <w:iCs/>
                <w:lang w:eastAsia="en-US"/>
              </w:rPr>
            </w:pPr>
            <w:r w:rsidRPr="00AE197D">
              <w:rPr>
                <w:rFonts w:eastAsia="Times New Roman" w:cstheme="minorHAnsi"/>
                <w:i/>
                <w:iCs/>
                <w:lang w:eastAsia="en-US"/>
              </w:rPr>
              <w:t>2</w:t>
            </w:r>
          </w:p>
        </w:tc>
        <w:tc>
          <w:tcPr>
            <w:tcW w:w="1134" w:type="dxa"/>
            <w:vAlign w:val="center"/>
          </w:tcPr>
          <w:p w14:paraId="050406A1" w14:textId="77777777" w:rsidR="009C33D7" w:rsidRPr="00AE197D" w:rsidRDefault="009C33D7">
            <w:pPr>
              <w:spacing w:line="240" w:lineRule="auto"/>
              <w:ind w:firstLine="0"/>
              <w:jc w:val="center"/>
              <w:rPr>
                <w:rFonts w:eastAsia="Times New Roman" w:cstheme="minorHAnsi"/>
                <w:i/>
                <w:lang w:eastAsia="en-US"/>
              </w:rPr>
            </w:pPr>
            <w:r w:rsidRPr="00AE197D">
              <w:rPr>
                <w:rFonts w:eastAsia="Times New Roman" w:cstheme="minorHAnsi"/>
                <w:i/>
                <w:lang w:eastAsia="en-US"/>
              </w:rPr>
              <w:t>3</w:t>
            </w:r>
          </w:p>
        </w:tc>
        <w:tc>
          <w:tcPr>
            <w:tcW w:w="851" w:type="dxa"/>
            <w:vAlign w:val="center"/>
          </w:tcPr>
          <w:p w14:paraId="067F0DE2" w14:textId="77777777" w:rsidR="009C33D7" w:rsidRPr="00AE197D" w:rsidRDefault="009C33D7">
            <w:pPr>
              <w:spacing w:line="240" w:lineRule="auto"/>
              <w:ind w:firstLine="0"/>
              <w:jc w:val="center"/>
              <w:rPr>
                <w:rFonts w:eastAsia="Times New Roman" w:cstheme="minorHAnsi"/>
                <w:i/>
                <w:lang w:eastAsia="en-US"/>
              </w:rPr>
            </w:pPr>
            <w:r w:rsidRPr="00AE197D">
              <w:rPr>
                <w:rFonts w:eastAsia="Times New Roman" w:cstheme="minorHAnsi"/>
                <w:i/>
                <w:lang w:eastAsia="en-US"/>
              </w:rPr>
              <w:t>4</w:t>
            </w:r>
          </w:p>
        </w:tc>
        <w:tc>
          <w:tcPr>
            <w:tcW w:w="1134" w:type="dxa"/>
          </w:tcPr>
          <w:p w14:paraId="53443DD7" w14:textId="77777777" w:rsidR="009C33D7" w:rsidRPr="00AE197D" w:rsidRDefault="009C33D7">
            <w:pPr>
              <w:spacing w:line="240" w:lineRule="auto"/>
              <w:ind w:firstLine="0"/>
              <w:jc w:val="center"/>
              <w:rPr>
                <w:rFonts w:eastAsia="Times New Roman" w:cstheme="minorHAnsi"/>
                <w:i/>
                <w:lang w:eastAsia="en-US"/>
              </w:rPr>
            </w:pPr>
            <w:r>
              <w:rPr>
                <w:rFonts w:eastAsia="Times New Roman" w:cstheme="minorHAnsi"/>
                <w:i/>
                <w:lang w:eastAsia="en-US"/>
              </w:rPr>
              <w:t>5</w:t>
            </w:r>
          </w:p>
        </w:tc>
        <w:tc>
          <w:tcPr>
            <w:tcW w:w="814" w:type="dxa"/>
          </w:tcPr>
          <w:p w14:paraId="7C05376B" w14:textId="77777777" w:rsidR="009C33D7" w:rsidRPr="00AE197D" w:rsidRDefault="009C33D7">
            <w:pPr>
              <w:spacing w:line="240" w:lineRule="auto"/>
              <w:ind w:firstLine="0"/>
              <w:jc w:val="center"/>
              <w:rPr>
                <w:rFonts w:eastAsia="Times New Roman" w:cstheme="minorHAnsi"/>
                <w:i/>
                <w:lang w:eastAsia="en-US"/>
              </w:rPr>
            </w:pPr>
            <w:r>
              <w:rPr>
                <w:rFonts w:eastAsia="Times New Roman" w:cstheme="minorHAnsi"/>
                <w:i/>
                <w:lang w:eastAsia="en-US"/>
              </w:rPr>
              <w:t>6</w:t>
            </w:r>
          </w:p>
        </w:tc>
      </w:tr>
      <w:tr w:rsidR="007E0091" w:rsidRPr="00AE197D" w14:paraId="353F1771" w14:textId="77777777" w:rsidTr="49EEAF39">
        <w:tc>
          <w:tcPr>
            <w:tcW w:w="846" w:type="dxa"/>
          </w:tcPr>
          <w:p w14:paraId="67380F0B" w14:textId="6E365F15" w:rsidR="007E0091" w:rsidRPr="001245F4" w:rsidRDefault="009F0FD3">
            <w:pPr>
              <w:spacing w:line="240" w:lineRule="auto"/>
              <w:ind w:firstLine="0"/>
              <w:jc w:val="center"/>
              <w:rPr>
                <w:rFonts w:eastAsia="Times New Roman" w:cstheme="minorHAnsi"/>
                <w:sz w:val="24"/>
                <w:szCs w:val="24"/>
                <w:lang w:eastAsia="en-US"/>
              </w:rPr>
            </w:pPr>
            <w:r w:rsidRPr="001245F4">
              <w:rPr>
                <w:rFonts w:eastAsia="Times New Roman" w:cstheme="minorHAnsi"/>
                <w:sz w:val="24"/>
                <w:szCs w:val="24"/>
                <w:lang w:eastAsia="en-US"/>
              </w:rPr>
              <w:t>1</w:t>
            </w:r>
            <w:r w:rsidR="00E95EDA" w:rsidRPr="001245F4">
              <w:rPr>
                <w:rFonts w:eastAsia="Times New Roman" w:cstheme="minorHAnsi"/>
                <w:sz w:val="24"/>
                <w:szCs w:val="24"/>
                <w:lang w:eastAsia="en-US"/>
              </w:rPr>
              <w:t>.</w:t>
            </w:r>
          </w:p>
        </w:tc>
        <w:tc>
          <w:tcPr>
            <w:tcW w:w="5386" w:type="dxa"/>
          </w:tcPr>
          <w:p w14:paraId="6CA5F6CE" w14:textId="5BA13672" w:rsidR="007E0091" w:rsidRPr="001245F4" w:rsidRDefault="7CFF675C" w:rsidP="00813EEE">
            <w:pPr>
              <w:spacing w:after="180" w:line="240" w:lineRule="auto"/>
              <w:ind w:firstLine="0"/>
              <w:rPr>
                <w:rFonts w:ascii="Calibri" w:eastAsia="Calibri" w:hAnsi="Calibri" w:cs="Calibri"/>
                <w:sz w:val="24"/>
                <w:szCs w:val="24"/>
              </w:rPr>
            </w:pPr>
            <w:r w:rsidRPr="001245F4">
              <w:rPr>
                <w:rFonts w:ascii="Calibri" w:eastAsia="Calibri" w:hAnsi="Calibri" w:cs="Calibri"/>
                <w:sz w:val="24"/>
                <w:szCs w:val="24"/>
                <w:lang w:val="lt"/>
              </w:rPr>
              <w:t>I</w:t>
            </w:r>
            <w:r w:rsidR="7C98221F" w:rsidRPr="001245F4">
              <w:rPr>
                <w:rFonts w:ascii="Calibri" w:eastAsia="Calibri" w:hAnsi="Calibri" w:cs="Calibri"/>
                <w:sz w:val="24"/>
                <w:szCs w:val="24"/>
                <w:lang w:val="lt"/>
              </w:rPr>
              <w:t>ntelektinės nuosavybės pagrindų mokymai</w:t>
            </w:r>
          </w:p>
        </w:tc>
        <w:tc>
          <w:tcPr>
            <w:tcW w:w="1134" w:type="dxa"/>
          </w:tcPr>
          <w:p w14:paraId="35FA2690" w14:textId="1E2E0AEF" w:rsidR="007E0091" w:rsidRPr="001245F4" w:rsidRDefault="009571EB">
            <w:pPr>
              <w:spacing w:line="240" w:lineRule="auto"/>
              <w:ind w:firstLine="0"/>
              <w:jc w:val="center"/>
              <w:rPr>
                <w:rFonts w:eastAsia="Times New Roman" w:cstheme="minorHAnsi"/>
                <w:sz w:val="24"/>
                <w:szCs w:val="24"/>
                <w:lang w:val="en-US" w:eastAsia="en-US"/>
              </w:rPr>
            </w:pPr>
            <w:r w:rsidRPr="001245F4">
              <w:rPr>
                <w:rFonts w:eastAsia="Times New Roman" w:cstheme="minorHAnsi"/>
                <w:sz w:val="24"/>
                <w:szCs w:val="24"/>
                <w:lang w:val="en-US" w:eastAsia="en-US"/>
              </w:rPr>
              <w:t xml:space="preserve">Val. </w:t>
            </w:r>
            <w:r w:rsidR="00E95EDA" w:rsidRPr="001245F4">
              <w:rPr>
                <w:rFonts w:eastAsia="Times New Roman" w:cstheme="minorHAnsi"/>
                <w:sz w:val="24"/>
                <w:szCs w:val="24"/>
                <w:lang w:val="en-US" w:eastAsia="en-US"/>
              </w:rPr>
              <w:t xml:space="preserve"> </w:t>
            </w:r>
          </w:p>
        </w:tc>
        <w:tc>
          <w:tcPr>
            <w:tcW w:w="851" w:type="dxa"/>
          </w:tcPr>
          <w:p w14:paraId="58A6212D" w14:textId="1BB4C00A" w:rsidR="007E0091" w:rsidRPr="001245F4" w:rsidRDefault="001245F4" w:rsidP="001245F4">
            <w:pPr>
              <w:spacing w:line="240" w:lineRule="auto"/>
              <w:ind w:firstLine="0"/>
              <w:rPr>
                <w:rFonts w:eastAsia="Times New Roman"/>
                <w:sz w:val="24"/>
                <w:szCs w:val="24"/>
                <w:lang w:eastAsia="en-US"/>
              </w:rPr>
            </w:pPr>
            <w:r w:rsidRPr="001245F4">
              <w:rPr>
                <w:rFonts w:eastAsia="Times New Roman"/>
                <w:sz w:val="24"/>
                <w:szCs w:val="24"/>
                <w:lang w:eastAsia="en-US"/>
              </w:rPr>
              <w:t xml:space="preserve">     </w:t>
            </w:r>
            <w:r w:rsidR="5CC6032C" w:rsidRPr="001245F4">
              <w:rPr>
                <w:rFonts w:eastAsia="Times New Roman"/>
                <w:sz w:val="24"/>
                <w:szCs w:val="24"/>
                <w:lang w:eastAsia="en-US"/>
              </w:rPr>
              <w:t>2</w:t>
            </w:r>
          </w:p>
        </w:tc>
        <w:tc>
          <w:tcPr>
            <w:tcW w:w="1134" w:type="dxa"/>
          </w:tcPr>
          <w:p w14:paraId="7853A465" w14:textId="77777777" w:rsidR="007E0091" w:rsidRPr="001245F4" w:rsidRDefault="007E0091">
            <w:pPr>
              <w:spacing w:line="240" w:lineRule="auto"/>
              <w:ind w:firstLine="41"/>
              <w:jc w:val="left"/>
              <w:rPr>
                <w:rFonts w:eastAsia="Times New Roman" w:cstheme="minorHAnsi"/>
                <w:sz w:val="24"/>
                <w:szCs w:val="24"/>
                <w:lang w:eastAsia="en-US"/>
              </w:rPr>
            </w:pPr>
          </w:p>
        </w:tc>
        <w:tc>
          <w:tcPr>
            <w:tcW w:w="814" w:type="dxa"/>
          </w:tcPr>
          <w:p w14:paraId="3BD6A9DB" w14:textId="77777777" w:rsidR="007E0091" w:rsidRPr="00AE197D" w:rsidRDefault="007E0091">
            <w:pPr>
              <w:spacing w:line="240" w:lineRule="auto"/>
              <w:ind w:firstLine="41"/>
              <w:jc w:val="left"/>
              <w:rPr>
                <w:rFonts w:eastAsia="Times New Roman" w:cstheme="minorHAnsi"/>
                <w:lang w:eastAsia="en-US"/>
              </w:rPr>
            </w:pPr>
          </w:p>
        </w:tc>
      </w:tr>
      <w:tr w:rsidR="00E84350" w:rsidRPr="00AE197D" w14:paraId="3BE33508" w14:textId="77777777" w:rsidTr="49EEAF39">
        <w:tc>
          <w:tcPr>
            <w:tcW w:w="846" w:type="dxa"/>
          </w:tcPr>
          <w:p w14:paraId="7E274D15" w14:textId="11B9570F" w:rsidR="00E84350" w:rsidRPr="001245F4" w:rsidRDefault="5CC6032C" w:rsidP="49EEAF39">
            <w:pPr>
              <w:spacing w:line="240" w:lineRule="auto"/>
              <w:ind w:firstLine="0"/>
              <w:jc w:val="center"/>
              <w:rPr>
                <w:rFonts w:eastAsia="Times New Roman"/>
                <w:sz w:val="24"/>
                <w:szCs w:val="24"/>
                <w:lang w:eastAsia="en-US"/>
              </w:rPr>
            </w:pPr>
            <w:r w:rsidRPr="001245F4">
              <w:rPr>
                <w:rFonts w:eastAsia="Times New Roman"/>
                <w:sz w:val="24"/>
                <w:szCs w:val="24"/>
                <w:lang w:eastAsia="en-US"/>
              </w:rPr>
              <w:t>2.</w:t>
            </w:r>
          </w:p>
        </w:tc>
        <w:tc>
          <w:tcPr>
            <w:tcW w:w="5386" w:type="dxa"/>
          </w:tcPr>
          <w:p w14:paraId="44C51BC2" w14:textId="3CEEAA6E" w:rsidR="00E84350" w:rsidRPr="001245F4" w:rsidRDefault="33DAB757" w:rsidP="000D709E">
            <w:pPr>
              <w:spacing w:after="180" w:line="240" w:lineRule="auto"/>
              <w:ind w:firstLine="0"/>
              <w:rPr>
                <w:rFonts w:eastAsia="Times New Roman"/>
                <w:sz w:val="24"/>
                <w:szCs w:val="24"/>
              </w:rPr>
            </w:pPr>
            <w:r w:rsidRPr="001245F4">
              <w:rPr>
                <w:rFonts w:eastAsia="Times New Roman"/>
                <w:sz w:val="24"/>
                <w:szCs w:val="24"/>
              </w:rPr>
              <w:t>Fi</w:t>
            </w:r>
            <w:r w:rsidR="5CC6032C" w:rsidRPr="001245F4">
              <w:rPr>
                <w:rFonts w:eastAsia="Times New Roman"/>
                <w:sz w:val="24"/>
                <w:szCs w:val="24"/>
              </w:rPr>
              <w:t>nansavimo pritraukimo proceso mokymai iš teisinės perspektyvos</w:t>
            </w:r>
          </w:p>
        </w:tc>
        <w:tc>
          <w:tcPr>
            <w:tcW w:w="1134" w:type="dxa"/>
          </w:tcPr>
          <w:p w14:paraId="58C6C85A" w14:textId="61F80AB8" w:rsidR="00E84350" w:rsidRPr="001245F4" w:rsidRDefault="003F2885">
            <w:pPr>
              <w:spacing w:line="240" w:lineRule="auto"/>
              <w:ind w:firstLine="0"/>
              <w:jc w:val="center"/>
              <w:rPr>
                <w:rFonts w:eastAsia="Times New Roman" w:cstheme="minorHAnsi"/>
                <w:sz w:val="24"/>
                <w:szCs w:val="24"/>
                <w:lang w:val="en-US" w:eastAsia="en-US"/>
              </w:rPr>
            </w:pPr>
            <w:r w:rsidRPr="001245F4">
              <w:rPr>
                <w:rFonts w:eastAsia="Times New Roman" w:cstheme="minorHAnsi"/>
                <w:sz w:val="24"/>
                <w:szCs w:val="24"/>
                <w:lang w:val="en-US" w:eastAsia="en-US"/>
              </w:rPr>
              <w:t xml:space="preserve">Val. </w:t>
            </w:r>
          </w:p>
        </w:tc>
        <w:tc>
          <w:tcPr>
            <w:tcW w:w="851" w:type="dxa"/>
          </w:tcPr>
          <w:p w14:paraId="5D010D98" w14:textId="75C1867C" w:rsidR="00E84350" w:rsidRPr="001245F4" w:rsidRDefault="56676E93" w:rsidP="49EEAF39">
            <w:pPr>
              <w:spacing w:line="240" w:lineRule="auto"/>
              <w:ind w:firstLine="0"/>
              <w:jc w:val="center"/>
              <w:rPr>
                <w:rFonts w:eastAsia="Times New Roman"/>
                <w:sz w:val="24"/>
                <w:szCs w:val="24"/>
                <w:lang w:eastAsia="en-US"/>
              </w:rPr>
            </w:pPr>
            <w:r w:rsidRPr="001245F4">
              <w:rPr>
                <w:rFonts w:eastAsia="Times New Roman"/>
                <w:sz w:val="24"/>
                <w:szCs w:val="24"/>
                <w:lang w:eastAsia="en-US"/>
              </w:rPr>
              <w:t>2</w:t>
            </w:r>
          </w:p>
        </w:tc>
        <w:tc>
          <w:tcPr>
            <w:tcW w:w="1134" w:type="dxa"/>
          </w:tcPr>
          <w:p w14:paraId="0C736573" w14:textId="4A941CE7" w:rsidR="00E84350" w:rsidRPr="001245F4" w:rsidRDefault="00E84350">
            <w:pPr>
              <w:spacing w:line="240" w:lineRule="auto"/>
              <w:ind w:firstLine="41"/>
              <w:jc w:val="left"/>
              <w:rPr>
                <w:rFonts w:eastAsia="Times New Roman"/>
                <w:sz w:val="24"/>
                <w:szCs w:val="24"/>
                <w:lang w:eastAsia="en-US"/>
              </w:rPr>
            </w:pPr>
          </w:p>
        </w:tc>
        <w:tc>
          <w:tcPr>
            <w:tcW w:w="814" w:type="dxa"/>
          </w:tcPr>
          <w:p w14:paraId="4207AF77" w14:textId="77777777" w:rsidR="00E84350" w:rsidRPr="00AE197D" w:rsidRDefault="00E84350">
            <w:pPr>
              <w:spacing w:line="240" w:lineRule="auto"/>
              <w:ind w:firstLine="41"/>
              <w:jc w:val="left"/>
              <w:rPr>
                <w:rFonts w:eastAsia="Times New Roman" w:cstheme="minorHAnsi"/>
                <w:lang w:eastAsia="en-US"/>
              </w:rPr>
            </w:pPr>
          </w:p>
        </w:tc>
      </w:tr>
      <w:tr w:rsidR="00E95EDA" w:rsidRPr="00AE197D" w14:paraId="4D324BA2" w14:textId="77777777" w:rsidTr="00F3603D">
        <w:trPr>
          <w:trHeight w:val="566"/>
        </w:trPr>
        <w:tc>
          <w:tcPr>
            <w:tcW w:w="846" w:type="dxa"/>
          </w:tcPr>
          <w:p w14:paraId="4D6BA213" w14:textId="21D0DB6B" w:rsidR="00E95EDA" w:rsidRPr="001245F4" w:rsidRDefault="56676E93" w:rsidP="49EEAF39">
            <w:pPr>
              <w:spacing w:line="240" w:lineRule="auto"/>
              <w:ind w:firstLine="0"/>
              <w:jc w:val="center"/>
              <w:rPr>
                <w:rFonts w:eastAsia="Times New Roman"/>
                <w:sz w:val="24"/>
                <w:szCs w:val="24"/>
                <w:lang w:eastAsia="en-US"/>
              </w:rPr>
            </w:pPr>
            <w:r w:rsidRPr="001245F4">
              <w:rPr>
                <w:rFonts w:eastAsia="Times New Roman"/>
                <w:sz w:val="24"/>
                <w:szCs w:val="24"/>
                <w:lang w:eastAsia="en-US"/>
              </w:rPr>
              <w:t>3.</w:t>
            </w:r>
          </w:p>
        </w:tc>
        <w:tc>
          <w:tcPr>
            <w:tcW w:w="5386" w:type="dxa"/>
          </w:tcPr>
          <w:p w14:paraId="353591C3" w14:textId="1684CB2E" w:rsidR="00E95EDA" w:rsidRPr="001245F4" w:rsidRDefault="56676E93" w:rsidP="00E95EDA">
            <w:pPr>
              <w:spacing w:after="180" w:line="240" w:lineRule="auto"/>
              <w:ind w:firstLine="0"/>
              <w:rPr>
                <w:rFonts w:eastAsia="Times New Roman"/>
                <w:sz w:val="24"/>
                <w:szCs w:val="24"/>
              </w:rPr>
            </w:pPr>
            <w:r w:rsidRPr="001245F4">
              <w:rPr>
                <w:rFonts w:eastAsia="Times New Roman"/>
                <w:sz w:val="24"/>
                <w:szCs w:val="24"/>
              </w:rPr>
              <w:t>I</w:t>
            </w:r>
            <w:r w:rsidR="2CF1CC05" w:rsidRPr="001245F4">
              <w:rPr>
                <w:rFonts w:eastAsia="Times New Roman"/>
                <w:sz w:val="24"/>
                <w:szCs w:val="24"/>
              </w:rPr>
              <w:t>ndividualios ekspertinės konsultacijos tikslinei Projekto auditorijai</w:t>
            </w:r>
          </w:p>
        </w:tc>
        <w:tc>
          <w:tcPr>
            <w:tcW w:w="1134" w:type="dxa"/>
          </w:tcPr>
          <w:p w14:paraId="6325BE07" w14:textId="0DD8BEAC" w:rsidR="00E95EDA" w:rsidRPr="001245F4" w:rsidRDefault="003A4B2F">
            <w:pPr>
              <w:spacing w:line="240" w:lineRule="auto"/>
              <w:ind w:firstLine="0"/>
              <w:jc w:val="center"/>
              <w:rPr>
                <w:rFonts w:eastAsia="Times New Roman" w:cstheme="minorHAnsi"/>
                <w:sz w:val="24"/>
                <w:szCs w:val="24"/>
                <w:lang w:val="en-US" w:eastAsia="en-US"/>
              </w:rPr>
            </w:pPr>
            <w:r w:rsidRPr="001245F4">
              <w:rPr>
                <w:rFonts w:eastAsia="Times New Roman" w:cstheme="minorHAnsi"/>
                <w:sz w:val="24"/>
                <w:szCs w:val="24"/>
                <w:lang w:val="en-US" w:eastAsia="en-US"/>
              </w:rPr>
              <w:t xml:space="preserve">Val. </w:t>
            </w:r>
          </w:p>
        </w:tc>
        <w:tc>
          <w:tcPr>
            <w:tcW w:w="851" w:type="dxa"/>
          </w:tcPr>
          <w:p w14:paraId="39F80ABB" w14:textId="3C1CFF4C" w:rsidR="00E95EDA" w:rsidRPr="001245F4" w:rsidRDefault="003A4B2F">
            <w:pPr>
              <w:spacing w:line="240" w:lineRule="auto"/>
              <w:ind w:firstLine="0"/>
              <w:jc w:val="center"/>
              <w:rPr>
                <w:rFonts w:eastAsia="Times New Roman" w:cstheme="minorHAnsi"/>
                <w:sz w:val="24"/>
                <w:szCs w:val="24"/>
                <w:lang w:val="en-US" w:eastAsia="en-US"/>
              </w:rPr>
            </w:pPr>
            <w:r w:rsidRPr="001245F4">
              <w:rPr>
                <w:rFonts w:eastAsia="Times New Roman" w:cstheme="minorHAnsi"/>
                <w:sz w:val="24"/>
                <w:szCs w:val="24"/>
                <w:lang w:val="en-US" w:eastAsia="en-US"/>
              </w:rPr>
              <w:t>10</w:t>
            </w:r>
          </w:p>
        </w:tc>
        <w:tc>
          <w:tcPr>
            <w:tcW w:w="1134" w:type="dxa"/>
          </w:tcPr>
          <w:p w14:paraId="7BC068E5" w14:textId="77777777" w:rsidR="00E95EDA" w:rsidRPr="001245F4" w:rsidRDefault="00E95EDA">
            <w:pPr>
              <w:spacing w:line="240" w:lineRule="auto"/>
              <w:ind w:firstLine="41"/>
              <w:jc w:val="left"/>
              <w:rPr>
                <w:rFonts w:eastAsia="Times New Roman" w:cstheme="minorHAnsi"/>
                <w:sz w:val="24"/>
                <w:szCs w:val="24"/>
                <w:lang w:eastAsia="en-US"/>
              </w:rPr>
            </w:pPr>
          </w:p>
        </w:tc>
        <w:tc>
          <w:tcPr>
            <w:tcW w:w="814" w:type="dxa"/>
          </w:tcPr>
          <w:p w14:paraId="1F85058A" w14:textId="77777777" w:rsidR="00E95EDA" w:rsidRPr="00AE197D" w:rsidRDefault="00E95EDA">
            <w:pPr>
              <w:spacing w:line="240" w:lineRule="auto"/>
              <w:ind w:firstLine="41"/>
              <w:jc w:val="left"/>
              <w:rPr>
                <w:rFonts w:eastAsia="Times New Roman" w:cstheme="minorHAnsi"/>
                <w:lang w:eastAsia="en-US"/>
              </w:rPr>
            </w:pPr>
          </w:p>
        </w:tc>
      </w:tr>
      <w:tr w:rsidR="00F3603D" w:rsidRPr="00AE197D" w14:paraId="7716F665" w14:textId="77777777" w:rsidTr="00E75C67">
        <w:tc>
          <w:tcPr>
            <w:tcW w:w="846" w:type="dxa"/>
          </w:tcPr>
          <w:p w14:paraId="44E0AED8" w14:textId="0A3F8569" w:rsidR="00F3603D" w:rsidRPr="001245F4" w:rsidRDefault="00F3603D" w:rsidP="49EEAF39">
            <w:pPr>
              <w:spacing w:line="240" w:lineRule="auto"/>
              <w:ind w:firstLine="0"/>
              <w:jc w:val="center"/>
              <w:rPr>
                <w:rFonts w:eastAsia="Times New Roman"/>
                <w:sz w:val="24"/>
                <w:szCs w:val="24"/>
                <w:lang w:eastAsia="en-US"/>
              </w:rPr>
            </w:pPr>
            <w:r w:rsidRPr="001245F4">
              <w:rPr>
                <w:rFonts w:eastAsia="Times New Roman"/>
                <w:sz w:val="24"/>
                <w:szCs w:val="24"/>
                <w:lang w:eastAsia="en-US"/>
              </w:rPr>
              <w:t>4.</w:t>
            </w:r>
          </w:p>
        </w:tc>
        <w:tc>
          <w:tcPr>
            <w:tcW w:w="8505" w:type="dxa"/>
            <w:gridSpan w:val="4"/>
          </w:tcPr>
          <w:p w14:paraId="0519D0AE" w14:textId="195A6563" w:rsidR="00F3603D" w:rsidRPr="001245F4" w:rsidRDefault="00F3603D">
            <w:pPr>
              <w:spacing w:line="240" w:lineRule="auto"/>
              <w:ind w:firstLine="41"/>
              <w:jc w:val="left"/>
              <w:rPr>
                <w:rFonts w:eastAsia="Times New Roman" w:cstheme="minorHAnsi"/>
                <w:sz w:val="24"/>
                <w:szCs w:val="24"/>
                <w:lang w:eastAsia="en-US"/>
              </w:rPr>
            </w:pPr>
            <w:r w:rsidRPr="001245F4">
              <w:rPr>
                <w:rFonts w:eastAsia="Times New Roman"/>
                <w:sz w:val="24"/>
                <w:szCs w:val="24"/>
                <w:lang w:val="en-US"/>
              </w:rPr>
              <w:t xml:space="preserve">                                                                        </w:t>
            </w:r>
            <w:proofErr w:type="spellStart"/>
            <w:r w:rsidRPr="001245F4">
              <w:rPr>
                <w:rFonts w:eastAsia="Times New Roman"/>
                <w:sz w:val="24"/>
                <w:szCs w:val="24"/>
                <w:lang w:val="en-US"/>
              </w:rPr>
              <w:t>Bendra</w:t>
            </w:r>
            <w:proofErr w:type="spellEnd"/>
            <w:r w:rsidRPr="001245F4">
              <w:rPr>
                <w:rFonts w:eastAsia="Times New Roman"/>
                <w:sz w:val="24"/>
                <w:szCs w:val="24"/>
                <w:lang w:val="en-US"/>
              </w:rPr>
              <w:t xml:space="preserve"> </w:t>
            </w:r>
            <w:proofErr w:type="spellStart"/>
            <w:r w:rsidRPr="001245F4">
              <w:rPr>
                <w:rFonts w:eastAsia="Times New Roman"/>
                <w:sz w:val="24"/>
                <w:szCs w:val="24"/>
                <w:lang w:val="en-US"/>
              </w:rPr>
              <w:t>kaina</w:t>
            </w:r>
            <w:proofErr w:type="spellEnd"/>
            <w:r w:rsidRPr="001245F4">
              <w:rPr>
                <w:rFonts w:eastAsia="Times New Roman"/>
                <w:sz w:val="24"/>
                <w:szCs w:val="24"/>
                <w:lang w:val="en-US"/>
              </w:rPr>
              <w:t xml:space="preserve">, </w:t>
            </w:r>
            <w:proofErr w:type="spellStart"/>
            <w:r w:rsidRPr="001245F4">
              <w:rPr>
                <w:rFonts w:eastAsia="Times New Roman"/>
                <w:sz w:val="24"/>
                <w:szCs w:val="24"/>
                <w:lang w:val="en-US"/>
              </w:rPr>
              <w:t>Eur</w:t>
            </w:r>
            <w:proofErr w:type="spellEnd"/>
            <w:r w:rsidRPr="001245F4">
              <w:rPr>
                <w:rFonts w:eastAsia="Times New Roman"/>
                <w:sz w:val="24"/>
                <w:szCs w:val="24"/>
                <w:lang w:val="en-US"/>
              </w:rPr>
              <w:t xml:space="preserve"> be PVM (1-3 </w:t>
            </w:r>
            <w:proofErr w:type="spellStart"/>
            <w:r w:rsidRPr="001245F4">
              <w:rPr>
                <w:rFonts w:eastAsia="Times New Roman"/>
                <w:sz w:val="24"/>
                <w:szCs w:val="24"/>
                <w:lang w:val="en-US"/>
              </w:rPr>
              <w:t>eilu</w:t>
            </w:r>
            <w:r w:rsidRPr="001245F4">
              <w:rPr>
                <w:rFonts w:eastAsia="Times New Roman"/>
                <w:sz w:val="24"/>
                <w:szCs w:val="24"/>
              </w:rPr>
              <w:t>čių</w:t>
            </w:r>
            <w:proofErr w:type="spellEnd"/>
            <w:r w:rsidRPr="001245F4">
              <w:rPr>
                <w:rFonts w:eastAsia="Times New Roman"/>
                <w:sz w:val="24"/>
                <w:szCs w:val="24"/>
              </w:rPr>
              <w:t xml:space="preserve"> suma)</w:t>
            </w:r>
          </w:p>
        </w:tc>
        <w:tc>
          <w:tcPr>
            <w:tcW w:w="814" w:type="dxa"/>
          </w:tcPr>
          <w:p w14:paraId="4A6746E1" w14:textId="77777777" w:rsidR="00F3603D" w:rsidRPr="00AE197D" w:rsidRDefault="00F3603D">
            <w:pPr>
              <w:spacing w:line="240" w:lineRule="auto"/>
              <w:ind w:firstLine="41"/>
              <w:jc w:val="left"/>
              <w:rPr>
                <w:rFonts w:eastAsia="Times New Roman" w:cstheme="minorHAnsi"/>
                <w:lang w:eastAsia="en-US"/>
              </w:rPr>
            </w:pPr>
          </w:p>
        </w:tc>
      </w:tr>
      <w:tr w:rsidR="009C33D7" w:rsidRPr="00AE197D" w14:paraId="3C92488F" w14:textId="77777777" w:rsidTr="49EEAF39">
        <w:tc>
          <w:tcPr>
            <w:tcW w:w="846" w:type="dxa"/>
          </w:tcPr>
          <w:p w14:paraId="285E8F72" w14:textId="5FFFD274" w:rsidR="009C33D7" w:rsidRPr="001245F4" w:rsidRDefault="49EEAF39" w:rsidP="000D709E">
            <w:pPr>
              <w:spacing w:line="240" w:lineRule="auto"/>
              <w:ind w:firstLine="0"/>
              <w:jc w:val="center"/>
              <w:rPr>
                <w:rFonts w:eastAsia="Times New Roman"/>
                <w:sz w:val="24"/>
                <w:szCs w:val="24"/>
                <w:lang w:eastAsia="en-US"/>
              </w:rPr>
            </w:pPr>
            <w:r w:rsidRPr="001245F4">
              <w:rPr>
                <w:rFonts w:eastAsia="Times New Roman"/>
                <w:sz w:val="24"/>
                <w:szCs w:val="24"/>
                <w:lang w:val="en-US" w:eastAsia="en-US"/>
              </w:rPr>
              <w:t xml:space="preserve">5. </w:t>
            </w:r>
          </w:p>
        </w:tc>
        <w:tc>
          <w:tcPr>
            <w:tcW w:w="8505" w:type="dxa"/>
            <w:gridSpan w:val="4"/>
            <w:vAlign w:val="center"/>
          </w:tcPr>
          <w:p w14:paraId="4EB1D36B" w14:textId="34650748" w:rsidR="009C33D7" w:rsidRPr="001245F4" w:rsidRDefault="009C33D7" w:rsidP="000D709E">
            <w:pPr>
              <w:spacing w:line="240" w:lineRule="auto"/>
              <w:ind w:firstLine="41"/>
              <w:jc w:val="right"/>
              <w:rPr>
                <w:rFonts w:eastAsia="Times New Roman"/>
                <w:b/>
                <w:bCs/>
                <w:sz w:val="24"/>
                <w:szCs w:val="24"/>
                <w:lang w:val="en-US" w:eastAsia="en-US"/>
              </w:rPr>
            </w:pPr>
            <w:r w:rsidRPr="001245F4">
              <w:rPr>
                <w:rFonts w:eastAsia="Times New Roman"/>
                <w:b/>
                <w:bCs/>
                <w:sz w:val="24"/>
                <w:szCs w:val="24"/>
                <w:lang w:eastAsia="en-US"/>
              </w:rPr>
              <w:t xml:space="preserve">PVM __ </w:t>
            </w:r>
            <w:r w:rsidRPr="001245F4">
              <w:rPr>
                <w:rFonts w:eastAsia="Times New Roman"/>
                <w:b/>
                <w:bCs/>
                <w:sz w:val="24"/>
                <w:szCs w:val="24"/>
                <w:lang w:val="en-US" w:eastAsia="en-US"/>
              </w:rPr>
              <w:t>%</w:t>
            </w:r>
            <w:r w:rsidRPr="001245F4">
              <w:rPr>
                <w:rFonts w:eastAsia="Times New Roman"/>
                <w:b/>
                <w:bCs/>
                <w:sz w:val="24"/>
                <w:szCs w:val="24"/>
                <w:lang w:eastAsia="en-US"/>
              </w:rPr>
              <w:t>, Eur**</w:t>
            </w:r>
          </w:p>
        </w:tc>
        <w:tc>
          <w:tcPr>
            <w:tcW w:w="814" w:type="dxa"/>
            <w:vAlign w:val="center"/>
          </w:tcPr>
          <w:p w14:paraId="170882E5" w14:textId="77777777" w:rsidR="009C33D7" w:rsidRPr="00AE197D" w:rsidRDefault="009C33D7">
            <w:pPr>
              <w:spacing w:line="240" w:lineRule="auto"/>
              <w:ind w:firstLine="41"/>
              <w:jc w:val="right"/>
              <w:rPr>
                <w:rFonts w:eastAsia="Times New Roman" w:cstheme="minorHAnsi"/>
                <w:b/>
                <w:lang w:val="en-US" w:eastAsia="en-US"/>
              </w:rPr>
            </w:pPr>
          </w:p>
        </w:tc>
      </w:tr>
      <w:tr w:rsidR="009C33D7" w:rsidRPr="00AE197D" w14:paraId="08BF5204" w14:textId="77777777" w:rsidTr="49EEAF39">
        <w:tc>
          <w:tcPr>
            <w:tcW w:w="846" w:type="dxa"/>
          </w:tcPr>
          <w:p w14:paraId="52F666B9" w14:textId="64E16A07" w:rsidR="009C33D7" w:rsidRPr="00AE197D" w:rsidRDefault="32693CE6" w:rsidP="49EEAF39">
            <w:pPr>
              <w:spacing w:line="240" w:lineRule="auto"/>
              <w:ind w:hanging="22"/>
              <w:jc w:val="center"/>
              <w:rPr>
                <w:rFonts w:eastAsia="Times New Roman"/>
                <w:lang w:eastAsia="en-US"/>
              </w:rPr>
            </w:pPr>
            <w:r w:rsidRPr="49EEAF39">
              <w:rPr>
                <w:rFonts w:eastAsia="Times New Roman"/>
                <w:lang w:eastAsia="en-US"/>
              </w:rPr>
              <w:t>6.</w:t>
            </w:r>
          </w:p>
        </w:tc>
        <w:tc>
          <w:tcPr>
            <w:tcW w:w="8505" w:type="dxa"/>
            <w:gridSpan w:val="4"/>
            <w:vAlign w:val="center"/>
          </w:tcPr>
          <w:p w14:paraId="51CF99B4" w14:textId="40F71D1A" w:rsidR="009C33D7" w:rsidRPr="001245F4" w:rsidRDefault="00F43C70">
            <w:pPr>
              <w:spacing w:line="240" w:lineRule="auto"/>
              <w:ind w:firstLine="41"/>
              <w:jc w:val="right"/>
              <w:rPr>
                <w:rFonts w:eastAsia="Times New Roman" w:cstheme="minorHAnsi"/>
                <w:b/>
                <w:sz w:val="24"/>
                <w:szCs w:val="24"/>
                <w:lang w:val="en-US" w:eastAsia="en-US"/>
              </w:rPr>
            </w:pPr>
            <w:r w:rsidRPr="001245F4">
              <w:rPr>
                <w:rFonts w:eastAsia="Times New Roman" w:cstheme="minorHAnsi"/>
                <w:b/>
                <w:sz w:val="24"/>
                <w:szCs w:val="24"/>
                <w:lang w:eastAsia="en-US"/>
              </w:rPr>
              <w:t>Bendra k</w:t>
            </w:r>
            <w:r w:rsidR="009C33D7" w:rsidRPr="001245F4">
              <w:rPr>
                <w:rFonts w:eastAsia="Times New Roman" w:cstheme="minorHAnsi"/>
                <w:b/>
                <w:sz w:val="24"/>
                <w:szCs w:val="24"/>
                <w:lang w:eastAsia="en-US"/>
              </w:rPr>
              <w:t>aina, Eur su PVM</w:t>
            </w:r>
          </w:p>
        </w:tc>
        <w:tc>
          <w:tcPr>
            <w:tcW w:w="814" w:type="dxa"/>
            <w:vAlign w:val="center"/>
          </w:tcPr>
          <w:p w14:paraId="244867B5" w14:textId="77777777" w:rsidR="009C33D7" w:rsidRPr="001245F4" w:rsidRDefault="009C33D7">
            <w:pPr>
              <w:spacing w:line="240" w:lineRule="auto"/>
              <w:ind w:firstLine="41"/>
              <w:jc w:val="right"/>
              <w:rPr>
                <w:rFonts w:eastAsia="Times New Roman" w:cstheme="minorHAnsi"/>
                <w:b/>
                <w:sz w:val="24"/>
                <w:szCs w:val="24"/>
                <w:lang w:val="en-US" w:eastAsia="en-US"/>
              </w:rPr>
            </w:pPr>
          </w:p>
        </w:tc>
      </w:tr>
    </w:tbl>
    <w:p w14:paraId="2EBA0CF7" w14:textId="77777777" w:rsidR="009C33D7" w:rsidRPr="000636C6" w:rsidRDefault="009C33D7" w:rsidP="009C33D7">
      <w:pPr>
        <w:spacing w:line="240" w:lineRule="auto"/>
        <w:ind w:firstLine="567"/>
        <w:jc w:val="left"/>
        <w:rPr>
          <w:rFonts w:eastAsia="Times New Roman" w:cstheme="minorHAnsi"/>
          <w:b/>
          <w:lang w:eastAsia="en-US"/>
        </w:rPr>
      </w:pPr>
    </w:p>
    <w:p w14:paraId="32902B56" w14:textId="77777777" w:rsidR="009C33D7" w:rsidRPr="000636C6" w:rsidRDefault="009C33D7" w:rsidP="009C33D7">
      <w:pPr>
        <w:spacing w:line="240" w:lineRule="auto"/>
        <w:ind w:firstLine="567"/>
        <w:jc w:val="left"/>
        <w:rPr>
          <w:rFonts w:eastAsia="Times New Roman" w:cstheme="minorHAnsi"/>
          <w:lang w:eastAsia="en-US"/>
        </w:rPr>
      </w:pPr>
      <w:r w:rsidRPr="000636C6">
        <w:rPr>
          <w:rFonts w:eastAsia="Times New Roman" w:cstheme="minorHAnsi"/>
          <w:b/>
          <w:lang w:eastAsia="en-US"/>
        </w:rPr>
        <w:t xml:space="preserve">Pasiūlymo kaina žodžiais </w:t>
      </w:r>
      <w:r w:rsidRPr="000636C6">
        <w:rPr>
          <w:rFonts w:eastAsia="Times New Roman" w:cstheme="minorHAnsi"/>
          <w:i/>
          <w:lang w:eastAsia="en-US"/>
        </w:rPr>
        <w:t>(įrašyti)</w:t>
      </w:r>
      <w:r w:rsidRPr="000636C6">
        <w:rPr>
          <w:rFonts w:eastAsia="Times New Roman" w:cstheme="minorHAnsi"/>
          <w:lang w:eastAsia="en-US"/>
        </w:rPr>
        <w:t xml:space="preserve">: </w:t>
      </w:r>
      <w:r w:rsidRPr="000636C6">
        <w:rPr>
          <w:rFonts w:eastAsia="Times New Roman" w:cstheme="minorHAnsi"/>
          <w:bCs/>
          <w:lang w:eastAsia="en-US"/>
        </w:rPr>
        <w:t>________________________________________________________.</w:t>
      </w:r>
    </w:p>
    <w:p w14:paraId="5FDB4048" w14:textId="77777777" w:rsidR="009C33D7" w:rsidRPr="000636C6" w:rsidRDefault="009C33D7" w:rsidP="009C33D7">
      <w:pPr>
        <w:spacing w:line="240" w:lineRule="auto"/>
        <w:ind w:firstLine="567"/>
        <w:jc w:val="left"/>
        <w:rPr>
          <w:rFonts w:eastAsia="Times New Roman" w:cstheme="minorHAnsi"/>
          <w:bCs/>
          <w:lang w:eastAsia="en-US"/>
        </w:rPr>
      </w:pPr>
    </w:p>
    <w:p w14:paraId="793DF347" w14:textId="77777777" w:rsidR="009C33D7" w:rsidRPr="000636C6" w:rsidRDefault="009C33D7" w:rsidP="009C33D7">
      <w:pPr>
        <w:spacing w:line="240" w:lineRule="auto"/>
        <w:ind w:firstLine="567"/>
        <w:jc w:val="left"/>
        <w:rPr>
          <w:rFonts w:eastAsia="Times New Roman" w:cstheme="minorHAnsi"/>
          <w:lang w:eastAsia="en-US"/>
        </w:rPr>
      </w:pPr>
      <w:r w:rsidRPr="000636C6">
        <w:rPr>
          <w:rFonts w:eastAsia="Times New Roman" w:cstheme="minorHAnsi"/>
          <w:lang w:eastAsia="en-US"/>
        </w:rPr>
        <w:t xml:space="preserve">*Kaina pateikiama nurodant 2 (du) skaičius po kablelio.  </w:t>
      </w:r>
    </w:p>
    <w:p w14:paraId="58AAE4ED" w14:textId="77777777" w:rsidR="009C33D7" w:rsidRPr="000636C6" w:rsidRDefault="009C33D7" w:rsidP="009C33D7">
      <w:pPr>
        <w:spacing w:line="240" w:lineRule="auto"/>
        <w:ind w:firstLine="567"/>
        <w:jc w:val="left"/>
        <w:rPr>
          <w:rFonts w:eastAsia="Times New Roman" w:cstheme="minorHAnsi"/>
          <w:lang w:eastAsia="en-US"/>
        </w:rPr>
      </w:pPr>
      <w:r w:rsidRPr="000636C6">
        <w:rPr>
          <w:rFonts w:eastAsia="Times New Roman" w:cstheme="minorHAnsi"/>
          <w:lang w:eastAsia="en-US"/>
        </w:rPr>
        <w:t>**Tais atvejais, kai pagal galiojančius teisės aktus tiekėjui nereikia mokėti PVM, jis eilutės „PVM“ nepildo ir nurodo priežastis, dėl kurių PVM nemokamas:</w:t>
      </w:r>
    </w:p>
    <w:p w14:paraId="2F1D34C9" w14:textId="77777777" w:rsidR="009C33D7" w:rsidRPr="000636C6" w:rsidRDefault="009C33D7" w:rsidP="009C33D7">
      <w:pPr>
        <w:spacing w:line="240" w:lineRule="auto"/>
        <w:ind w:firstLine="0"/>
        <w:jc w:val="left"/>
        <w:rPr>
          <w:rFonts w:eastAsia="Times New Roman" w:cstheme="minorHAnsi"/>
          <w:lang w:eastAsia="en-US"/>
        </w:rPr>
      </w:pPr>
      <w:r w:rsidRPr="000636C6">
        <w:rPr>
          <w:rFonts w:eastAsia="Times New Roman" w:cstheme="minorHAnsi"/>
          <w:lang w:eastAsia="en-US"/>
        </w:rPr>
        <w:t>_______________________________________________________________________________.</w:t>
      </w:r>
    </w:p>
    <w:p w14:paraId="0E7ED0F3" w14:textId="77777777" w:rsidR="009C33D7" w:rsidRPr="000636C6" w:rsidRDefault="009C33D7" w:rsidP="009C33D7">
      <w:pPr>
        <w:spacing w:line="240" w:lineRule="auto"/>
        <w:ind w:firstLine="0"/>
        <w:contextualSpacing/>
        <w:jc w:val="left"/>
        <w:rPr>
          <w:rFonts w:eastAsia="Times New Roman" w:cstheme="minorHAnsi"/>
          <w:lang w:eastAsia="en-US"/>
        </w:rPr>
      </w:pPr>
    </w:p>
    <w:p w14:paraId="3222AA28" w14:textId="77777777" w:rsidR="009C33D7" w:rsidRDefault="009C33D7" w:rsidP="009C33D7">
      <w:pPr>
        <w:autoSpaceDE w:val="0"/>
        <w:autoSpaceDN w:val="0"/>
        <w:adjustRightInd w:val="0"/>
        <w:ind w:firstLine="0"/>
        <w:jc w:val="center"/>
        <w:rPr>
          <w:b/>
          <w:bCs/>
          <w:szCs w:val="24"/>
        </w:rPr>
      </w:pPr>
      <w:r>
        <w:rPr>
          <w:b/>
          <w:bCs/>
          <w:szCs w:val="24"/>
        </w:rPr>
        <w:t>4. INFORMACIJA APIE SIŪLOMAS PASLAUGAS</w:t>
      </w:r>
    </w:p>
    <w:p w14:paraId="76E69CFD" w14:textId="77777777" w:rsidR="009C33D7" w:rsidRDefault="009C33D7" w:rsidP="009C33D7">
      <w:pPr>
        <w:autoSpaceDE w:val="0"/>
        <w:autoSpaceDN w:val="0"/>
        <w:adjustRightInd w:val="0"/>
        <w:ind w:firstLine="0"/>
        <w:rPr>
          <w:b/>
          <w:bCs/>
          <w:szCs w:val="24"/>
        </w:rPr>
      </w:pPr>
    </w:p>
    <w:p w14:paraId="08219BA9" w14:textId="77777777" w:rsidR="009C33D7" w:rsidRDefault="009C33D7" w:rsidP="009C33D7">
      <w:pPr>
        <w:ind w:firstLine="567"/>
        <w:rPr>
          <w:color w:val="000000" w:themeColor="text1"/>
          <w:szCs w:val="22"/>
        </w:rPr>
      </w:pPr>
      <w:r>
        <w:rPr>
          <w:bCs/>
          <w:szCs w:val="22"/>
        </w:rPr>
        <w:t>4.1.</w:t>
      </w:r>
      <w:r>
        <w:rPr>
          <w:szCs w:val="22"/>
        </w:rPr>
        <w:t xml:space="preserve"> Patvirtiname, kad </w:t>
      </w:r>
      <w:r>
        <w:rPr>
          <w:color w:val="000000" w:themeColor="text1"/>
          <w:szCs w:val="22"/>
        </w:rPr>
        <w:t xml:space="preserve">siūlomos paslaugos visiškai atitinka reikalavimus techninėje specifikacijoje </w:t>
      </w:r>
      <w:r>
        <w:rPr>
          <w:i/>
          <w:iCs/>
          <w:color w:val="000000" w:themeColor="text1"/>
          <w:szCs w:val="22"/>
        </w:rPr>
        <w:t>(pabraukti)</w:t>
      </w:r>
      <w:r>
        <w:rPr>
          <w:color w:val="000000" w:themeColor="text1"/>
          <w:szCs w:val="22"/>
        </w:rPr>
        <w:t xml:space="preserve">: </w:t>
      </w:r>
    </w:p>
    <w:p w14:paraId="0C5D5EB7" w14:textId="77777777" w:rsidR="009C33D7" w:rsidRPr="004206AB" w:rsidRDefault="009C33D7" w:rsidP="009C33D7">
      <w:pPr>
        <w:ind w:firstLine="567"/>
        <w:rPr>
          <w:rFonts w:cstheme="minorHAnsi"/>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9C33D7" w:rsidRPr="004206AB" w14:paraId="3F1018F5" w14:textId="77777777">
        <w:trPr>
          <w:jc w:val="center"/>
        </w:trPr>
        <w:tc>
          <w:tcPr>
            <w:tcW w:w="3256" w:type="dxa"/>
            <w:tcBorders>
              <w:top w:val="single" w:sz="4" w:space="0" w:color="auto"/>
              <w:left w:val="single" w:sz="4" w:space="0" w:color="auto"/>
              <w:bottom w:val="single" w:sz="4" w:space="0" w:color="auto"/>
              <w:right w:val="single" w:sz="4" w:space="0" w:color="auto"/>
            </w:tcBorders>
          </w:tcPr>
          <w:p w14:paraId="75074E6C" w14:textId="77777777" w:rsidR="009C33D7" w:rsidRPr="004206AB" w:rsidRDefault="009C33D7">
            <w:pPr>
              <w:spacing w:after="200" w:line="276" w:lineRule="auto"/>
              <w:ind w:firstLine="0"/>
              <w:jc w:val="center"/>
              <w:rPr>
                <w:rFonts w:cstheme="minorHAnsi"/>
                <w:b/>
                <w:i/>
                <w:color w:val="000000" w:themeColor="text1"/>
                <w:sz w:val="6"/>
                <w:szCs w:val="6"/>
              </w:rPr>
            </w:pPr>
          </w:p>
          <w:p w14:paraId="34586B10" w14:textId="77777777" w:rsidR="009C33D7" w:rsidRPr="004206AB" w:rsidRDefault="009C33D7">
            <w:pPr>
              <w:spacing w:after="200" w:line="276" w:lineRule="auto"/>
              <w:ind w:firstLine="0"/>
              <w:jc w:val="center"/>
              <w:rPr>
                <w:rFonts w:cstheme="minorHAnsi"/>
                <w:b/>
                <w:i/>
                <w:color w:val="000000" w:themeColor="text1"/>
                <w:sz w:val="24"/>
                <w:szCs w:val="22"/>
              </w:rPr>
            </w:pPr>
            <w:r w:rsidRPr="004206AB">
              <w:rPr>
                <w:rFonts w:cstheme="minorHAnsi"/>
                <w:b/>
                <w:i/>
                <w:color w:val="000000" w:themeColor="text1"/>
                <w:szCs w:val="22"/>
              </w:rPr>
              <w:t>TAIP / NE</w:t>
            </w:r>
          </w:p>
        </w:tc>
      </w:tr>
    </w:tbl>
    <w:p w14:paraId="6868152C" w14:textId="7DAA6EAB" w:rsidR="009C33D7" w:rsidRPr="004206AB" w:rsidRDefault="009C33D7" w:rsidP="009C33D7">
      <w:pPr>
        <w:spacing w:after="160" w:line="256" w:lineRule="auto"/>
        <w:ind w:firstLine="0"/>
        <w:rPr>
          <w:b/>
          <w:bCs/>
          <w:i/>
          <w:iCs/>
          <w:noProof/>
          <w:color w:val="000000" w:themeColor="text1"/>
        </w:rPr>
      </w:pPr>
    </w:p>
    <w:p w14:paraId="7C012B19" w14:textId="77777777" w:rsidR="009C33D7" w:rsidRPr="004206AB" w:rsidRDefault="009C33D7" w:rsidP="009C33D7">
      <w:pPr>
        <w:ind w:firstLine="0"/>
        <w:jc w:val="center"/>
        <w:rPr>
          <w:rFonts w:cstheme="minorHAnsi"/>
          <w:b/>
          <w:bCs/>
          <w:iCs/>
          <w:noProof/>
          <w:color w:val="000000" w:themeColor="text1"/>
          <w:szCs w:val="22"/>
        </w:rPr>
      </w:pPr>
      <w:r w:rsidRPr="004206AB">
        <w:rPr>
          <w:rFonts w:cstheme="minorHAnsi"/>
          <w:b/>
          <w:bCs/>
          <w:iCs/>
          <w:noProof/>
          <w:color w:val="000000" w:themeColor="text1"/>
          <w:szCs w:val="24"/>
        </w:rPr>
        <w:t xml:space="preserve">5. </w:t>
      </w:r>
      <w:r w:rsidRPr="004206AB">
        <w:rPr>
          <w:rFonts w:cstheme="minorHAnsi"/>
          <w:b/>
          <w:bCs/>
          <w:iCs/>
          <w:noProof/>
          <w:color w:val="000000" w:themeColor="text1"/>
          <w:szCs w:val="22"/>
        </w:rPr>
        <w:t>PATVIRTINIMAS DĖL PAŠALINIMO PAGRINDŲ NEBUVIMO</w:t>
      </w:r>
    </w:p>
    <w:p w14:paraId="53DF506C" w14:textId="77777777" w:rsidR="009C33D7" w:rsidRPr="004206AB" w:rsidRDefault="009C33D7" w:rsidP="009C33D7">
      <w:pPr>
        <w:ind w:firstLine="0"/>
        <w:rPr>
          <w:rFonts w:cstheme="minorHAnsi"/>
          <w:b/>
          <w:bCs/>
          <w:noProof/>
          <w:color w:val="000000" w:themeColor="text1"/>
          <w:szCs w:val="24"/>
        </w:rPr>
      </w:pPr>
    </w:p>
    <w:p w14:paraId="391D201E" w14:textId="77777777" w:rsidR="009C33D7" w:rsidRPr="004206AB" w:rsidRDefault="009C33D7" w:rsidP="009C33D7">
      <w:pPr>
        <w:ind w:firstLine="567"/>
        <w:rPr>
          <w:rFonts w:cstheme="minorHAnsi"/>
          <w:color w:val="000000" w:themeColor="text1"/>
          <w:szCs w:val="24"/>
        </w:rPr>
      </w:pPr>
      <w:r w:rsidRPr="004206AB">
        <w:rPr>
          <w:rFonts w:cstheme="minorHAnsi"/>
          <w:noProof/>
          <w:color w:val="000000" w:themeColor="text1"/>
          <w:szCs w:val="24"/>
        </w:rPr>
        <w:t xml:space="preserve">5.1. </w:t>
      </w:r>
      <w:r w:rsidRPr="004206AB">
        <w:rPr>
          <w:rFonts w:cstheme="minorHAnsi"/>
          <w:color w:val="000000" w:themeColor="text1"/>
          <w:szCs w:val="22"/>
        </w:rPr>
        <w:t xml:space="preserve">Patvirtiname, kad neturime </w:t>
      </w:r>
      <w:r w:rsidRPr="004206AB">
        <w:rPr>
          <w:rFonts w:eastAsia="Arial" w:cstheme="minorHAnsi"/>
          <w:color w:val="000000" w:themeColor="text1"/>
        </w:rPr>
        <w:t>pašalinimo pagrindų, nurodytų pirkimo specialiųjų sąlygų 1</w:t>
      </w:r>
      <w:r>
        <w:rPr>
          <w:rFonts w:eastAsia="Arial" w:cstheme="minorHAnsi"/>
          <w:color w:val="000000" w:themeColor="text1"/>
        </w:rPr>
        <w:t xml:space="preserve"> </w:t>
      </w:r>
      <w:r w:rsidRPr="004206AB">
        <w:rPr>
          <w:rFonts w:eastAsia="Arial" w:cstheme="minorHAnsi"/>
          <w:color w:val="000000" w:themeColor="text1"/>
        </w:rPr>
        <w:t xml:space="preserve">priede „Tiekėjų pašalinimo pagrindai“ </w:t>
      </w:r>
      <w:r w:rsidRPr="004206AB">
        <w:rPr>
          <w:rFonts w:cstheme="minorHAnsi"/>
          <w:i/>
          <w:iCs/>
          <w:color w:val="000000" w:themeColor="text1"/>
          <w:szCs w:val="22"/>
        </w:rPr>
        <w:t>(pabraukti)</w:t>
      </w:r>
      <w:r w:rsidRPr="004206AB">
        <w:rPr>
          <w:rFonts w:cstheme="minorHAnsi"/>
          <w:color w:val="000000" w:themeColor="text1"/>
          <w:szCs w:val="22"/>
        </w:rPr>
        <w:t xml:space="preserve">: </w:t>
      </w:r>
    </w:p>
    <w:p w14:paraId="2D65F36B" w14:textId="77777777" w:rsidR="009C33D7" w:rsidRPr="004206AB" w:rsidRDefault="009C33D7" w:rsidP="009C33D7">
      <w:pPr>
        <w:ind w:firstLine="0"/>
        <w:rPr>
          <w:rFonts w:cstheme="minorHAnsi"/>
          <w:color w:val="000000" w:themeColor="text1"/>
          <w:szCs w:val="24"/>
        </w:rPr>
      </w:pPr>
    </w:p>
    <w:tbl>
      <w:tblPr>
        <w:tblStyle w:val="TableGrid31"/>
        <w:tblW w:w="0" w:type="auto"/>
        <w:tblInd w:w="3256" w:type="dxa"/>
        <w:tblLook w:val="04A0" w:firstRow="1" w:lastRow="0" w:firstColumn="1" w:lastColumn="0" w:noHBand="0" w:noVBand="1"/>
      </w:tblPr>
      <w:tblGrid>
        <w:gridCol w:w="3260"/>
      </w:tblGrid>
      <w:tr w:rsidR="009C33D7" w:rsidRPr="004206AB" w14:paraId="591B80E5" w14:textId="77777777">
        <w:trPr>
          <w:trHeight w:val="503"/>
        </w:trPr>
        <w:tc>
          <w:tcPr>
            <w:tcW w:w="3260" w:type="dxa"/>
            <w:tcBorders>
              <w:top w:val="single" w:sz="4" w:space="0" w:color="000000"/>
              <w:left w:val="single" w:sz="4" w:space="0" w:color="000000"/>
              <w:bottom w:val="single" w:sz="4" w:space="0" w:color="000000"/>
              <w:right w:val="single" w:sz="4" w:space="0" w:color="000000"/>
            </w:tcBorders>
          </w:tcPr>
          <w:p w14:paraId="3B382584" w14:textId="77777777" w:rsidR="009C33D7" w:rsidRPr="004206AB" w:rsidRDefault="009C33D7">
            <w:pPr>
              <w:spacing w:before="240" w:after="240"/>
              <w:jc w:val="center"/>
              <w:rPr>
                <w:rFonts w:asciiTheme="minorHAnsi" w:hAnsiTheme="minorHAnsi" w:cstheme="minorHAnsi"/>
                <w:b/>
                <w:bCs/>
                <w:i/>
                <w:color w:val="000000" w:themeColor="text1"/>
                <w:lang w:val="en-US" w:eastAsia="en-US"/>
              </w:rPr>
            </w:pPr>
            <w:r w:rsidRPr="004206AB">
              <w:rPr>
                <w:rFonts w:asciiTheme="minorHAnsi" w:hAnsiTheme="minorHAnsi" w:cstheme="minorHAnsi"/>
                <w:b/>
                <w:bCs/>
                <w:i/>
                <w:color w:val="000000" w:themeColor="text1"/>
                <w:lang w:val="en-US"/>
              </w:rPr>
              <w:t>TAIP / NE</w:t>
            </w:r>
          </w:p>
          <w:p w14:paraId="74040407" w14:textId="77777777" w:rsidR="009C33D7" w:rsidRPr="004206AB" w:rsidRDefault="009C33D7">
            <w:pPr>
              <w:jc w:val="both"/>
              <w:rPr>
                <w:rFonts w:asciiTheme="minorHAnsi" w:hAnsiTheme="minorHAnsi" w:cstheme="minorHAnsi"/>
                <w:i/>
                <w:color w:val="000000" w:themeColor="text1"/>
                <w:sz w:val="6"/>
                <w:szCs w:val="6"/>
                <w:lang w:val="en-US"/>
              </w:rPr>
            </w:pPr>
          </w:p>
        </w:tc>
      </w:tr>
    </w:tbl>
    <w:p w14:paraId="408A597E" w14:textId="77777777" w:rsidR="009C33D7" w:rsidRPr="004206AB" w:rsidRDefault="009C33D7" w:rsidP="00656DAE">
      <w:pPr>
        <w:autoSpaceDE w:val="0"/>
        <w:autoSpaceDN w:val="0"/>
        <w:adjustRightInd w:val="0"/>
        <w:ind w:firstLine="0"/>
        <w:rPr>
          <w:rFonts w:cstheme="minorHAnsi"/>
          <w:b/>
          <w:bCs/>
          <w:sz w:val="24"/>
          <w:szCs w:val="24"/>
          <w:lang w:eastAsia="en-US"/>
        </w:rPr>
      </w:pPr>
    </w:p>
    <w:p w14:paraId="169801A1" w14:textId="77777777" w:rsidR="009C33D7" w:rsidRPr="004206AB" w:rsidRDefault="009C33D7" w:rsidP="009C33D7">
      <w:pPr>
        <w:autoSpaceDE w:val="0"/>
        <w:autoSpaceDN w:val="0"/>
        <w:adjustRightInd w:val="0"/>
        <w:ind w:firstLine="0"/>
        <w:jc w:val="center"/>
        <w:rPr>
          <w:rFonts w:cstheme="minorHAnsi"/>
          <w:b/>
          <w:bCs/>
          <w:szCs w:val="24"/>
        </w:rPr>
      </w:pPr>
      <w:r>
        <w:rPr>
          <w:rFonts w:cstheme="minorHAnsi"/>
          <w:b/>
          <w:bCs/>
          <w:color w:val="000000" w:themeColor="text1"/>
          <w:szCs w:val="24"/>
        </w:rPr>
        <w:t>6</w:t>
      </w:r>
      <w:r w:rsidRPr="004206AB">
        <w:rPr>
          <w:rFonts w:cstheme="minorHAnsi"/>
          <w:b/>
          <w:bCs/>
          <w:color w:val="000000" w:themeColor="text1"/>
          <w:szCs w:val="24"/>
        </w:rPr>
        <w:t xml:space="preserve">. SU </w:t>
      </w:r>
      <w:r w:rsidRPr="004206AB">
        <w:rPr>
          <w:rFonts w:cstheme="minorHAnsi"/>
          <w:b/>
          <w:bCs/>
          <w:szCs w:val="24"/>
        </w:rPr>
        <w:t>PASIŪLYMU PATEIKIAMI DOKUMENTAI</w:t>
      </w:r>
    </w:p>
    <w:p w14:paraId="60834292" w14:textId="77777777" w:rsidR="009C33D7" w:rsidRDefault="009C33D7" w:rsidP="009C33D7">
      <w:pPr>
        <w:autoSpaceDE w:val="0"/>
        <w:autoSpaceDN w:val="0"/>
        <w:adjustRightInd w:val="0"/>
        <w:ind w:firstLine="0"/>
        <w:rPr>
          <w:szCs w:val="24"/>
        </w:rPr>
      </w:pPr>
    </w:p>
    <w:tbl>
      <w:tblPr>
        <w:tblStyle w:val="TableGrid31"/>
        <w:tblW w:w="9781" w:type="dxa"/>
        <w:tblInd w:w="137" w:type="dxa"/>
        <w:tblLook w:val="04A0" w:firstRow="1" w:lastRow="0" w:firstColumn="1" w:lastColumn="0" w:noHBand="0" w:noVBand="1"/>
      </w:tblPr>
      <w:tblGrid>
        <w:gridCol w:w="851"/>
        <w:gridCol w:w="6804"/>
        <w:gridCol w:w="2126"/>
      </w:tblGrid>
      <w:tr w:rsidR="009C33D7" w14:paraId="0C285D11" w14:textId="77777777">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69DC703" w14:textId="77777777" w:rsidR="009C33D7" w:rsidRDefault="009C33D7">
            <w:pPr>
              <w:rPr>
                <w:bCs/>
                <w:szCs w:val="24"/>
              </w:rPr>
            </w:pPr>
            <w:r>
              <w:rPr>
                <w:bCs/>
                <w:szCs w:val="24"/>
              </w:rPr>
              <w:lastRenderedPageBreak/>
              <w:t>Eil. Nr.</w:t>
            </w:r>
          </w:p>
        </w:tc>
        <w:tc>
          <w:tcPr>
            <w:tcW w:w="68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DE88E1E" w14:textId="77777777" w:rsidR="009C33D7" w:rsidRDefault="009C33D7">
            <w:pPr>
              <w:rPr>
                <w:color w:val="000000"/>
                <w:szCs w:val="24"/>
              </w:rPr>
            </w:pPr>
            <w:r>
              <w:rPr>
                <w:color w:val="000000"/>
                <w:szCs w:val="24"/>
              </w:rPr>
              <w:t>Dokumento pavadinimas</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DA0C813" w14:textId="77777777" w:rsidR="009C33D7" w:rsidRDefault="009C33D7">
            <w:pPr>
              <w:rPr>
                <w:color w:val="000000"/>
                <w:szCs w:val="24"/>
              </w:rPr>
            </w:pPr>
            <w:r>
              <w:rPr>
                <w:color w:val="000000"/>
                <w:szCs w:val="24"/>
              </w:rPr>
              <w:t>Lapų skaičius</w:t>
            </w:r>
          </w:p>
        </w:tc>
      </w:tr>
      <w:tr w:rsidR="009C33D7" w14:paraId="1E02EA55" w14:textId="77777777">
        <w:tc>
          <w:tcPr>
            <w:tcW w:w="851" w:type="dxa"/>
            <w:tcBorders>
              <w:top w:val="single" w:sz="4" w:space="0" w:color="000000"/>
              <w:left w:val="single" w:sz="4" w:space="0" w:color="000000"/>
              <w:bottom w:val="single" w:sz="4" w:space="0" w:color="000000"/>
              <w:right w:val="single" w:sz="4" w:space="0" w:color="000000"/>
            </w:tcBorders>
            <w:vAlign w:val="center"/>
            <w:hideMark/>
          </w:tcPr>
          <w:p w14:paraId="038718B1" w14:textId="77777777" w:rsidR="009C33D7" w:rsidRDefault="009C33D7">
            <w:pPr>
              <w:rPr>
                <w:bCs/>
                <w:szCs w:val="24"/>
              </w:rPr>
            </w:pPr>
            <w:r>
              <w:rPr>
                <w:bCs/>
                <w:szCs w:val="24"/>
              </w:rPr>
              <w:t>1.</w:t>
            </w:r>
          </w:p>
        </w:tc>
        <w:tc>
          <w:tcPr>
            <w:tcW w:w="6804" w:type="dxa"/>
            <w:tcBorders>
              <w:top w:val="single" w:sz="4" w:space="0" w:color="000000"/>
              <w:left w:val="single" w:sz="4" w:space="0" w:color="000000"/>
              <w:bottom w:val="single" w:sz="4" w:space="0" w:color="000000"/>
              <w:right w:val="single" w:sz="4" w:space="0" w:color="000000"/>
            </w:tcBorders>
          </w:tcPr>
          <w:p w14:paraId="70CAE4A9" w14:textId="77777777" w:rsidR="009C33D7" w:rsidRDefault="009C33D7">
            <w:pPr>
              <w:suppressAutoHyphens/>
              <w:autoSpaceDN w:val="0"/>
              <w:textAlignment w:val="baseline"/>
              <w:rPr>
                <w:kern w:val="3"/>
                <w:szCs w:val="24"/>
                <w:lang w:eastAsia="de-CH"/>
              </w:rPr>
            </w:pPr>
          </w:p>
        </w:tc>
        <w:tc>
          <w:tcPr>
            <w:tcW w:w="2126" w:type="dxa"/>
            <w:tcBorders>
              <w:top w:val="single" w:sz="4" w:space="0" w:color="000000"/>
              <w:left w:val="single" w:sz="4" w:space="0" w:color="000000"/>
              <w:bottom w:val="single" w:sz="4" w:space="0" w:color="000000"/>
              <w:right w:val="single" w:sz="4" w:space="0" w:color="000000"/>
            </w:tcBorders>
          </w:tcPr>
          <w:p w14:paraId="32B32799" w14:textId="77777777" w:rsidR="009C33D7" w:rsidRDefault="009C33D7">
            <w:pPr>
              <w:suppressAutoHyphens/>
              <w:autoSpaceDN w:val="0"/>
              <w:jc w:val="both"/>
              <w:textAlignment w:val="baseline"/>
              <w:rPr>
                <w:kern w:val="3"/>
                <w:szCs w:val="24"/>
                <w:lang w:eastAsia="de-CH"/>
              </w:rPr>
            </w:pPr>
          </w:p>
        </w:tc>
      </w:tr>
      <w:tr w:rsidR="009C33D7" w14:paraId="27EDB0E4" w14:textId="77777777">
        <w:tc>
          <w:tcPr>
            <w:tcW w:w="851" w:type="dxa"/>
            <w:tcBorders>
              <w:top w:val="single" w:sz="4" w:space="0" w:color="000000"/>
              <w:left w:val="single" w:sz="4" w:space="0" w:color="000000"/>
              <w:bottom w:val="single" w:sz="4" w:space="0" w:color="000000"/>
              <w:right w:val="single" w:sz="4" w:space="0" w:color="000000"/>
            </w:tcBorders>
            <w:vAlign w:val="center"/>
            <w:hideMark/>
          </w:tcPr>
          <w:p w14:paraId="70E478DF" w14:textId="77777777" w:rsidR="009C33D7" w:rsidRDefault="009C33D7">
            <w:pPr>
              <w:rPr>
                <w:bCs/>
                <w:szCs w:val="24"/>
                <w:lang w:eastAsia="en-US"/>
              </w:rPr>
            </w:pPr>
            <w:r>
              <w:rPr>
                <w:bCs/>
                <w:szCs w:val="24"/>
              </w:rPr>
              <w:t>...</w:t>
            </w:r>
          </w:p>
        </w:tc>
        <w:tc>
          <w:tcPr>
            <w:tcW w:w="6804" w:type="dxa"/>
            <w:tcBorders>
              <w:top w:val="single" w:sz="4" w:space="0" w:color="000000"/>
              <w:left w:val="single" w:sz="4" w:space="0" w:color="000000"/>
              <w:bottom w:val="single" w:sz="4" w:space="0" w:color="000000"/>
              <w:right w:val="single" w:sz="4" w:space="0" w:color="000000"/>
            </w:tcBorders>
          </w:tcPr>
          <w:p w14:paraId="07FDF37C" w14:textId="77777777" w:rsidR="009C33D7" w:rsidRDefault="009C33D7">
            <w:pPr>
              <w:suppressAutoHyphens/>
              <w:autoSpaceDN w:val="0"/>
              <w:jc w:val="both"/>
              <w:textAlignment w:val="baseline"/>
              <w:rPr>
                <w:kern w:val="3"/>
                <w:szCs w:val="24"/>
                <w:lang w:eastAsia="de-CH"/>
              </w:rPr>
            </w:pPr>
          </w:p>
        </w:tc>
        <w:tc>
          <w:tcPr>
            <w:tcW w:w="2126" w:type="dxa"/>
            <w:tcBorders>
              <w:top w:val="single" w:sz="4" w:space="0" w:color="000000"/>
              <w:left w:val="single" w:sz="4" w:space="0" w:color="000000"/>
              <w:bottom w:val="single" w:sz="4" w:space="0" w:color="000000"/>
              <w:right w:val="single" w:sz="4" w:space="0" w:color="000000"/>
            </w:tcBorders>
          </w:tcPr>
          <w:p w14:paraId="347281E3" w14:textId="77777777" w:rsidR="009C33D7" w:rsidRDefault="009C33D7">
            <w:pPr>
              <w:suppressAutoHyphens/>
              <w:autoSpaceDN w:val="0"/>
              <w:jc w:val="both"/>
              <w:textAlignment w:val="baseline"/>
              <w:rPr>
                <w:kern w:val="3"/>
                <w:szCs w:val="24"/>
                <w:lang w:eastAsia="de-CH"/>
              </w:rPr>
            </w:pPr>
          </w:p>
        </w:tc>
      </w:tr>
    </w:tbl>
    <w:p w14:paraId="64A7E2FB" w14:textId="77777777" w:rsidR="009C33D7" w:rsidRDefault="009C33D7" w:rsidP="009C33D7">
      <w:pPr>
        <w:autoSpaceDE w:val="0"/>
        <w:autoSpaceDN w:val="0"/>
        <w:adjustRightInd w:val="0"/>
        <w:ind w:firstLine="0"/>
        <w:rPr>
          <w:b/>
          <w:bCs/>
          <w:szCs w:val="24"/>
          <w:lang w:eastAsia="en-US"/>
        </w:rPr>
      </w:pPr>
    </w:p>
    <w:p w14:paraId="17BBB451" w14:textId="77777777" w:rsidR="009C33D7" w:rsidRDefault="009C33D7" w:rsidP="009C33D7">
      <w:pPr>
        <w:autoSpaceDE w:val="0"/>
        <w:autoSpaceDN w:val="0"/>
        <w:adjustRightInd w:val="0"/>
        <w:ind w:left="714" w:firstLine="0"/>
        <w:jc w:val="center"/>
        <w:rPr>
          <w:b/>
          <w:bCs/>
          <w:szCs w:val="24"/>
        </w:rPr>
      </w:pPr>
      <w:r>
        <w:rPr>
          <w:b/>
          <w:bCs/>
          <w:color w:val="000000" w:themeColor="text1"/>
          <w:szCs w:val="24"/>
        </w:rPr>
        <w:t xml:space="preserve">7. KONFIDENCIALI </w:t>
      </w:r>
      <w:r>
        <w:rPr>
          <w:b/>
          <w:bCs/>
          <w:szCs w:val="24"/>
        </w:rPr>
        <w:t>INFORMACIJA</w:t>
      </w:r>
    </w:p>
    <w:p w14:paraId="170147F1" w14:textId="77777777" w:rsidR="009C33D7" w:rsidRDefault="009C33D7" w:rsidP="009C33D7">
      <w:pPr>
        <w:autoSpaceDE w:val="0"/>
        <w:autoSpaceDN w:val="0"/>
        <w:adjustRightInd w:val="0"/>
        <w:ind w:firstLine="0"/>
        <w:rPr>
          <w:szCs w:val="24"/>
        </w:rPr>
      </w:pPr>
    </w:p>
    <w:tbl>
      <w:tblPr>
        <w:tblStyle w:val="TableGrid31"/>
        <w:tblW w:w="9781" w:type="dxa"/>
        <w:tblInd w:w="137" w:type="dxa"/>
        <w:tblLook w:val="04A0" w:firstRow="1" w:lastRow="0" w:firstColumn="1" w:lastColumn="0" w:noHBand="0" w:noVBand="1"/>
      </w:tblPr>
      <w:tblGrid>
        <w:gridCol w:w="851"/>
        <w:gridCol w:w="8930"/>
      </w:tblGrid>
      <w:tr w:rsidR="009C33D7" w14:paraId="5D7B5D64" w14:textId="77777777">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2731AB17" w14:textId="77777777" w:rsidR="009C33D7" w:rsidRDefault="009C33D7">
            <w:pPr>
              <w:rPr>
                <w:bCs/>
                <w:szCs w:val="24"/>
              </w:rPr>
            </w:pPr>
            <w:r>
              <w:rPr>
                <w:bCs/>
                <w:szCs w:val="24"/>
              </w:rPr>
              <w:t>Eil. Nr.</w:t>
            </w:r>
          </w:p>
        </w:tc>
        <w:tc>
          <w:tcPr>
            <w:tcW w:w="893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377D5039" w14:textId="77777777" w:rsidR="009C33D7" w:rsidRPr="004206AB" w:rsidRDefault="009C33D7">
            <w:pPr>
              <w:rPr>
                <w:color w:val="000000"/>
                <w:szCs w:val="24"/>
              </w:rPr>
            </w:pPr>
            <w:r>
              <w:rPr>
                <w:color w:val="000000"/>
                <w:szCs w:val="24"/>
              </w:rPr>
              <w:t>Pateikto dokumento pavadinimas</w:t>
            </w:r>
          </w:p>
        </w:tc>
      </w:tr>
      <w:tr w:rsidR="009C33D7" w14:paraId="40EB13AE" w14:textId="77777777">
        <w:tc>
          <w:tcPr>
            <w:tcW w:w="851" w:type="dxa"/>
            <w:tcBorders>
              <w:top w:val="single" w:sz="4" w:space="0" w:color="000000"/>
              <w:left w:val="single" w:sz="4" w:space="0" w:color="000000"/>
              <w:bottom w:val="single" w:sz="4" w:space="0" w:color="000000"/>
              <w:right w:val="single" w:sz="4" w:space="0" w:color="000000"/>
            </w:tcBorders>
            <w:vAlign w:val="center"/>
            <w:hideMark/>
          </w:tcPr>
          <w:p w14:paraId="60BAB87E" w14:textId="77777777" w:rsidR="009C33D7" w:rsidRDefault="009C33D7">
            <w:pPr>
              <w:rPr>
                <w:bCs/>
                <w:szCs w:val="24"/>
                <w:lang w:val="en-US"/>
              </w:rPr>
            </w:pPr>
            <w:r>
              <w:rPr>
                <w:bCs/>
                <w:szCs w:val="24"/>
                <w:lang w:val="en-US"/>
              </w:rPr>
              <w:t>1.</w:t>
            </w:r>
          </w:p>
        </w:tc>
        <w:tc>
          <w:tcPr>
            <w:tcW w:w="8930" w:type="dxa"/>
            <w:tcBorders>
              <w:top w:val="single" w:sz="4" w:space="0" w:color="000000"/>
              <w:left w:val="single" w:sz="4" w:space="0" w:color="000000"/>
              <w:bottom w:val="single" w:sz="4" w:space="0" w:color="000000"/>
              <w:right w:val="single" w:sz="4" w:space="0" w:color="000000"/>
            </w:tcBorders>
          </w:tcPr>
          <w:p w14:paraId="76449A94" w14:textId="77777777" w:rsidR="009C33D7" w:rsidRDefault="009C33D7">
            <w:pPr>
              <w:suppressAutoHyphens/>
              <w:autoSpaceDN w:val="0"/>
              <w:jc w:val="both"/>
              <w:textAlignment w:val="baseline"/>
              <w:rPr>
                <w:kern w:val="3"/>
                <w:szCs w:val="24"/>
                <w:lang w:val="en-US" w:eastAsia="de-CH"/>
              </w:rPr>
            </w:pPr>
          </w:p>
        </w:tc>
      </w:tr>
      <w:tr w:rsidR="009C33D7" w14:paraId="1689A415" w14:textId="77777777">
        <w:tc>
          <w:tcPr>
            <w:tcW w:w="851" w:type="dxa"/>
            <w:tcBorders>
              <w:top w:val="single" w:sz="4" w:space="0" w:color="000000"/>
              <w:left w:val="single" w:sz="4" w:space="0" w:color="000000"/>
              <w:bottom w:val="single" w:sz="4" w:space="0" w:color="000000"/>
              <w:right w:val="single" w:sz="4" w:space="0" w:color="000000"/>
            </w:tcBorders>
            <w:vAlign w:val="center"/>
            <w:hideMark/>
          </w:tcPr>
          <w:p w14:paraId="155ED40E" w14:textId="77777777" w:rsidR="009C33D7" w:rsidRDefault="009C33D7">
            <w:pPr>
              <w:rPr>
                <w:bCs/>
                <w:szCs w:val="24"/>
                <w:lang w:val="en-US" w:eastAsia="en-US"/>
              </w:rPr>
            </w:pPr>
            <w:r>
              <w:rPr>
                <w:bCs/>
                <w:szCs w:val="24"/>
                <w:lang w:val="en-US"/>
              </w:rPr>
              <w:t>...</w:t>
            </w:r>
          </w:p>
        </w:tc>
        <w:tc>
          <w:tcPr>
            <w:tcW w:w="8930" w:type="dxa"/>
            <w:tcBorders>
              <w:top w:val="single" w:sz="4" w:space="0" w:color="000000"/>
              <w:left w:val="single" w:sz="4" w:space="0" w:color="000000"/>
              <w:bottom w:val="single" w:sz="4" w:space="0" w:color="000000"/>
              <w:right w:val="single" w:sz="4" w:space="0" w:color="000000"/>
            </w:tcBorders>
          </w:tcPr>
          <w:p w14:paraId="71F9C864" w14:textId="77777777" w:rsidR="009C33D7" w:rsidRDefault="009C33D7">
            <w:pPr>
              <w:suppressAutoHyphens/>
              <w:autoSpaceDN w:val="0"/>
              <w:jc w:val="both"/>
              <w:textAlignment w:val="baseline"/>
              <w:rPr>
                <w:kern w:val="3"/>
                <w:szCs w:val="24"/>
                <w:lang w:val="en-US" w:eastAsia="de-CH"/>
              </w:rPr>
            </w:pPr>
          </w:p>
        </w:tc>
      </w:tr>
    </w:tbl>
    <w:p w14:paraId="396887EE" w14:textId="77777777" w:rsidR="009C33D7" w:rsidRDefault="009C33D7" w:rsidP="009C33D7">
      <w:pPr>
        <w:ind w:firstLine="0"/>
        <w:rPr>
          <w:szCs w:val="24"/>
          <w:lang w:eastAsia="en-US"/>
        </w:rPr>
      </w:pPr>
    </w:p>
    <w:p w14:paraId="7A33882E" w14:textId="77777777" w:rsidR="009C33D7" w:rsidRDefault="009C33D7" w:rsidP="009C33D7">
      <w:pPr>
        <w:ind w:firstLine="567"/>
        <w:rPr>
          <w:b/>
          <w:szCs w:val="24"/>
        </w:rPr>
      </w:pPr>
      <w:r>
        <w:rPr>
          <w:b/>
          <w:szCs w:val="24"/>
        </w:rPr>
        <w:t>Pasirašydamas šį pasiūlymą, tvirtinu, kad:</w:t>
      </w:r>
    </w:p>
    <w:p w14:paraId="25FC3AEF" w14:textId="77777777" w:rsidR="009C33D7" w:rsidRDefault="009C33D7" w:rsidP="009C33D7">
      <w:pPr>
        <w:numPr>
          <w:ilvl w:val="0"/>
          <w:numId w:val="16"/>
        </w:numPr>
        <w:tabs>
          <w:tab w:val="left" w:pos="284"/>
        </w:tabs>
        <w:spacing w:line="240" w:lineRule="auto"/>
        <w:ind w:left="0" w:firstLine="567"/>
        <w:contextualSpacing/>
      </w:pPr>
      <w:r>
        <w:t>pasiūlymas galioja 90 (devyniasdešimt) kalendorinių dienų;</w:t>
      </w:r>
    </w:p>
    <w:p w14:paraId="586D9DCB" w14:textId="77777777" w:rsidR="009C33D7" w:rsidRDefault="009C33D7" w:rsidP="009C33D7">
      <w:pPr>
        <w:numPr>
          <w:ilvl w:val="0"/>
          <w:numId w:val="16"/>
        </w:numPr>
        <w:tabs>
          <w:tab w:val="left" w:pos="284"/>
        </w:tabs>
        <w:spacing w:line="240" w:lineRule="auto"/>
        <w:ind w:left="0" w:firstLine="567"/>
        <w:contextualSpacing/>
      </w:pPr>
      <w:r>
        <w:t>sutinku su visomis pirkimo dokumentuose nustatytomis sąlygomis;</w:t>
      </w:r>
    </w:p>
    <w:p w14:paraId="004B4CB7" w14:textId="77777777" w:rsidR="009C33D7" w:rsidRDefault="009C33D7" w:rsidP="009C33D7">
      <w:pPr>
        <w:numPr>
          <w:ilvl w:val="0"/>
          <w:numId w:val="16"/>
        </w:numPr>
        <w:tabs>
          <w:tab w:val="left" w:pos="284"/>
        </w:tabs>
        <w:spacing w:line="240" w:lineRule="auto"/>
        <w:ind w:left="0" w:firstLine="567"/>
        <w:contextualSpacing/>
      </w:pPr>
      <w: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63CAC565" w14:textId="77777777" w:rsidR="009C33D7" w:rsidRDefault="009C33D7" w:rsidP="009C33D7">
      <w:pPr>
        <w:numPr>
          <w:ilvl w:val="0"/>
          <w:numId w:val="16"/>
        </w:numPr>
        <w:tabs>
          <w:tab w:val="left" w:pos="284"/>
          <w:tab w:val="left" w:pos="567"/>
        </w:tabs>
        <w:spacing w:after="200" w:line="240" w:lineRule="auto"/>
        <w:ind w:left="0" w:firstLine="567"/>
      </w:pPr>
      <w:r>
        <w:t>pasiūlyme pateikti duomenys yra tikri.</w:t>
      </w:r>
    </w:p>
    <w:p w14:paraId="7503A761" w14:textId="77777777" w:rsidR="009C33D7" w:rsidRPr="000636C6" w:rsidRDefault="009C33D7" w:rsidP="009C33D7">
      <w:pPr>
        <w:suppressAutoHyphens/>
        <w:spacing w:after="40" w:line="240" w:lineRule="auto"/>
        <w:ind w:left="1134" w:hanging="709"/>
        <w:contextualSpacing/>
        <w:rPr>
          <w:rFonts w:eastAsia="Arial Unicode MS" w:cstheme="minorHAnsi"/>
          <w:bCs/>
          <w:iCs/>
          <w:lang w:eastAsia="en-US"/>
        </w:rPr>
      </w:pPr>
      <w:r w:rsidRPr="000636C6">
        <w:rPr>
          <w:rFonts w:eastAsia="Arial Unicode MS" w:cstheme="minorHAnsi"/>
          <w:bCs/>
          <w:iCs/>
          <w:lang w:eastAsia="en-US"/>
        </w:rPr>
        <w:t>__________________________</w:t>
      </w:r>
      <w:r w:rsidRPr="000636C6">
        <w:rPr>
          <w:rFonts w:eastAsia="Arial Unicode MS" w:cstheme="minorHAnsi"/>
          <w:bCs/>
          <w:iCs/>
          <w:lang w:eastAsia="en-US"/>
        </w:rPr>
        <w:tab/>
      </w:r>
      <w:r w:rsidRPr="000636C6">
        <w:rPr>
          <w:rFonts w:eastAsia="Arial Unicode MS" w:cstheme="minorHAnsi"/>
          <w:bCs/>
          <w:iCs/>
          <w:lang w:eastAsia="en-US"/>
        </w:rPr>
        <w:tab/>
      </w:r>
      <w:r>
        <w:rPr>
          <w:rFonts w:eastAsia="Arial Unicode MS" w:cstheme="minorHAnsi"/>
          <w:bCs/>
          <w:iCs/>
          <w:lang w:eastAsia="en-US"/>
        </w:rPr>
        <w:t xml:space="preserve">                           </w:t>
      </w:r>
      <w:r w:rsidRPr="000636C6">
        <w:rPr>
          <w:rFonts w:eastAsia="Arial Unicode MS" w:cstheme="minorHAnsi"/>
          <w:bCs/>
          <w:iCs/>
          <w:lang w:eastAsia="en-US"/>
        </w:rPr>
        <w:t>________</w:t>
      </w:r>
      <w:r w:rsidRPr="000636C6">
        <w:rPr>
          <w:rFonts w:eastAsia="Arial Unicode MS" w:cstheme="minorHAnsi"/>
          <w:bCs/>
          <w:iCs/>
          <w:lang w:eastAsia="en-US"/>
        </w:rPr>
        <w:tab/>
      </w:r>
      <w:r w:rsidRPr="000636C6">
        <w:rPr>
          <w:rFonts w:eastAsia="Arial Unicode MS" w:cstheme="minorHAnsi"/>
          <w:bCs/>
          <w:iCs/>
          <w:lang w:eastAsia="en-US"/>
        </w:rPr>
        <w:tab/>
      </w:r>
      <w:r w:rsidRPr="000636C6">
        <w:rPr>
          <w:rFonts w:eastAsia="Arial Unicode MS" w:cstheme="minorHAnsi"/>
          <w:bCs/>
          <w:iCs/>
          <w:lang w:eastAsia="en-US"/>
        </w:rPr>
        <w:tab/>
        <w:t xml:space="preserve">         </w:t>
      </w:r>
      <w:r>
        <w:rPr>
          <w:rFonts w:eastAsia="Arial Unicode MS" w:cstheme="minorHAnsi"/>
          <w:bCs/>
          <w:iCs/>
          <w:lang w:eastAsia="en-US"/>
        </w:rPr>
        <w:t xml:space="preserve">                       </w:t>
      </w:r>
      <w:r w:rsidRPr="000636C6">
        <w:rPr>
          <w:rFonts w:eastAsia="Arial Unicode MS" w:cstheme="minorHAnsi"/>
          <w:bCs/>
          <w:iCs/>
          <w:lang w:eastAsia="en-US"/>
        </w:rPr>
        <w:t xml:space="preserve"> _______________</w:t>
      </w:r>
    </w:p>
    <w:p w14:paraId="28392DD9" w14:textId="77777777" w:rsidR="009C33D7" w:rsidRDefault="009C33D7" w:rsidP="009C33D7">
      <w:pPr>
        <w:suppressAutoHyphens/>
        <w:spacing w:after="40" w:line="240" w:lineRule="auto"/>
        <w:ind w:left="1134" w:hanging="709"/>
        <w:contextualSpacing/>
        <w:rPr>
          <w:rFonts w:eastAsia="Times New Roman" w:cstheme="minorHAnsi"/>
          <w:position w:val="6"/>
          <w:lang w:val="en-US" w:eastAsia="en-US"/>
        </w:rPr>
      </w:pPr>
      <w:r w:rsidRPr="000636C6">
        <w:rPr>
          <w:rFonts w:eastAsia="Times New Roman" w:cstheme="minorHAnsi"/>
          <w:position w:val="6"/>
          <w:lang w:val="en-US" w:eastAsia="en-US"/>
        </w:rPr>
        <w:t>(</w:t>
      </w:r>
      <w:proofErr w:type="spellStart"/>
      <w:r w:rsidRPr="000636C6">
        <w:rPr>
          <w:rFonts w:eastAsia="Times New Roman" w:cstheme="minorHAnsi"/>
          <w:position w:val="6"/>
          <w:lang w:val="en-US" w:eastAsia="en-US"/>
        </w:rPr>
        <w:t>Tiekėjo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arba</w:t>
      </w:r>
      <w:proofErr w:type="spellEnd"/>
      <w:r w:rsidRPr="000636C6">
        <w:rPr>
          <w:rFonts w:eastAsia="Times New Roman" w:cstheme="minorHAnsi"/>
          <w:position w:val="6"/>
          <w:lang w:val="en-US" w:eastAsia="en-US"/>
        </w:rPr>
        <w:t xml:space="preserve"> jo </w:t>
      </w:r>
      <w:proofErr w:type="spellStart"/>
      <w:r w:rsidRPr="000636C6">
        <w:rPr>
          <w:rFonts w:eastAsia="Times New Roman" w:cstheme="minorHAnsi"/>
          <w:position w:val="6"/>
          <w:lang w:val="en-US" w:eastAsia="en-US"/>
        </w:rPr>
        <w:t>įgalioto</w:t>
      </w:r>
      <w:proofErr w:type="spellEnd"/>
      <w:r w:rsidRPr="000636C6">
        <w:rPr>
          <w:rFonts w:eastAsia="Times New Roman" w:cstheme="minorHAnsi"/>
          <w:position w:val="6"/>
          <w:lang w:val="en-US" w:eastAsia="en-US"/>
        </w:rPr>
        <w:t xml:space="preserve"> </w:t>
      </w:r>
      <w:proofErr w:type="spellStart"/>
      <w:r w:rsidRPr="000636C6">
        <w:rPr>
          <w:rFonts w:eastAsia="Times New Roman" w:cstheme="minorHAnsi"/>
          <w:position w:val="6"/>
          <w:lang w:val="en-US" w:eastAsia="en-US"/>
        </w:rPr>
        <w:t>asmens</w:t>
      </w:r>
      <w:proofErr w:type="spellEnd"/>
      <w:r w:rsidRPr="000636C6">
        <w:rPr>
          <w:rFonts w:eastAsia="Times New Roman" w:cstheme="minorHAnsi"/>
          <w:position w:val="6"/>
          <w:lang w:val="en-US" w:eastAsia="en-US"/>
        </w:rPr>
        <w:t xml:space="preserve"> </w:t>
      </w:r>
      <w:r w:rsidRPr="000636C6">
        <w:rPr>
          <w:rFonts w:eastAsia="Times New Roman" w:cstheme="minorHAnsi"/>
          <w:position w:val="6"/>
          <w:lang w:val="en-US" w:eastAsia="en-US"/>
        </w:rPr>
        <w:tab/>
      </w:r>
      <w:r>
        <w:rPr>
          <w:rFonts w:eastAsia="Times New Roman" w:cstheme="minorHAnsi"/>
          <w:position w:val="6"/>
          <w:lang w:val="en-US" w:eastAsia="en-US"/>
        </w:rPr>
        <w:t xml:space="preserve">                                   </w:t>
      </w:r>
      <w:r w:rsidRPr="000636C6">
        <w:rPr>
          <w:rFonts w:eastAsia="Times New Roman" w:cstheme="minorHAnsi"/>
          <w:i/>
          <w:position w:val="6"/>
          <w:lang w:val="en-US" w:eastAsia="en-US"/>
        </w:rPr>
        <w:t>(</w:t>
      </w:r>
      <w:r w:rsidRPr="000636C6">
        <w:rPr>
          <w:rFonts w:eastAsia="Times New Roman" w:cstheme="minorHAnsi"/>
          <w:i/>
          <w:position w:val="6"/>
          <w:lang w:eastAsia="en-US"/>
        </w:rPr>
        <w:t>parašas)</w:t>
      </w:r>
      <w:r w:rsidRPr="00365B94">
        <w:rPr>
          <w:rFonts w:eastAsia="Times New Roman" w:cstheme="minorHAnsi"/>
          <w:i/>
          <w:position w:val="6"/>
          <w:lang w:eastAsia="en-US"/>
        </w:rPr>
        <w:t xml:space="preserve"> </w:t>
      </w:r>
      <w:r w:rsidRPr="000636C6">
        <w:rPr>
          <w:rFonts w:eastAsia="Times New Roman" w:cstheme="minorHAnsi"/>
          <w:i/>
          <w:position w:val="6"/>
          <w:lang w:eastAsia="en-US"/>
        </w:rPr>
        <w:tab/>
      </w:r>
      <w:r>
        <w:rPr>
          <w:rFonts w:eastAsia="Times New Roman" w:cstheme="minorHAnsi"/>
          <w:i/>
          <w:position w:val="6"/>
          <w:lang w:eastAsia="en-US"/>
        </w:rPr>
        <w:t xml:space="preserve">                                                   </w:t>
      </w:r>
      <w:r w:rsidRPr="000636C6">
        <w:rPr>
          <w:rFonts w:eastAsia="Times New Roman" w:cstheme="minorHAnsi"/>
          <w:iCs/>
          <w:position w:val="6"/>
          <w:lang w:eastAsia="en-US"/>
        </w:rPr>
        <w:t>(</w:t>
      </w:r>
      <w:r w:rsidRPr="000636C6">
        <w:rPr>
          <w:rFonts w:eastAsia="Times New Roman" w:cstheme="minorHAnsi"/>
          <w:position w:val="6"/>
          <w:lang w:eastAsia="en-US"/>
        </w:rPr>
        <w:t>Vardas, pavardė)</w:t>
      </w:r>
    </w:p>
    <w:p w14:paraId="5AECA85D" w14:textId="66CBB21F" w:rsidR="00506996" w:rsidRPr="00656DAE" w:rsidRDefault="009C33D7" w:rsidP="00656DAE">
      <w:pPr>
        <w:suppressAutoHyphens/>
        <w:spacing w:after="40" w:line="240" w:lineRule="auto"/>
        <w:ind w:left="1134" w:hanging="709"/>
        <w:contextualSpacing/>
        <w:rPr>
          <w:rFonts w:eastAsia="Times New Roman" w:cstheme="minorHAnsi"/>
          <w:position w:val="6"/>
          <w:lang w:eastAsia="en-US"/>
        </w:rPr>
      </w:pPr>
      <w:proofErr w:type="spellStart"/>
      <w:r>
        <w:rPr>
          <w:rFonts w:eastAsia="Times New Roman" w:cstheme="minorHAnsi"/>
          <w:position w:val="6"/>
          <w:lang w:val="en-US" w:eastAsia="en-US"/>
        </w:rPr>
        <w:t>pareigų</w:t>
      </w:r>
      <w:proofErr w:type="spellEnd"/>
      <w:r>
        <w:rPr>
          <w:rFonts w:eastAsia="Times New Roman" w:cstheme="minorHAnsi"/>
          <w:position w:val="6"/>
          <w:lang w:val="en-US" w:eastAsia="en-US"/>
        </w:rPr>
        <w:t xml:space="preserve"> </w:t>
      </w:r>
      <w:proofErr w:type="spellStart"/>
      <w:r>
        <w:rPr>
          <w:rFonts w:eastAsia="Times New Roman" w:cstheme="minorHAnsi"/>
          <w:position w:val="6"/>
          <w:lang w:val="en-US" w:eastAsia="en-US"/>
        </w:rPr>
        <w:t>pavadinimas</w:t>
      </w:r>
      <w:proofErr w:type="spellEnd"/>
      <w:r>
        <w:rPr>
          <w:rFonts w:eastAsia="Times New Roman" w:cstheme="minorHAnsi"/>
          <w:position w:val="6"/>
          <w:lang w:val="en-US" w:eastAsia="en-US"/>
        </w:rPr>
        <w:t>)</w:t>
      </w:r>
      <w:r w:rsidRPr="000636C6">
        <w:rPr>
          <w:rFonts w:eastAsia="Times New Roman" w:cstheme="minorHAnsi"/>
          <w:position w:val="6"/>
          <w:lang w:val="en-US"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sidRPr="000636C6">
        <w:rPr>
          <w:rFonts w:eastAsia="Times New Roman" w:cstheme="minorHAnsi"/>
          <w:i/>
          <w:position w:val="6"/>
          <w:lang w:eastAsia="en-US"/>
        </w:rPr>
        <w:tab/>
      </w:r>
      <w:r>
        <w:rPr>
          <w:rFonts w:eastAsia="Times New Roman" w:cstheme="minorHAnsi"/>
          <w:i/>
          <w:position w:val="6"/>
          <w:lang w:eastAsia="en-US"/>
        </w:rPr>
        <w:t xml:space="preserve">                               </w:t>
      </w:r>
    </w:p>
    <w:p w14:paraId="68C4BC99" w14:textId="77777777" w:rsidR="007D6542" w:rsidRPr="00194983" w:rsidRDefault="007D6542" w:rsidP="00506996">
      <w:pPr>
        <w:spacing w:line="240" w:lineRule="auto"/>
        <w:ind w:left="7314" w:firstLine="0"/>
        <w:rPr>
          <w:rFonts w:cstheme="minorHAnsi"/>
        </w:rPr>
      </w:pPr>
    </w:p>
    <w:p w14:paraId="189F3B4C" w14:textId="77777777" w:rsidR="000D709E" w:rsidRDefault="000D709E" w:rsidP="00506996">
      <w:pPr>
        <w:spacing w:line="240" w:lineRule="auto"/>
        <w:ind w:left="7314" w:firstLine="0"/>
        <w:rPr>
          <w:rFonts w:cstheme="minorHAnsi"/>
        </w:rPr>
      </w:pPr>
    </w:p>
    <w:p w14:paraId="2C661105" w14:textId="77777777" w:rsidR="000D709E" w:rsidRDefault="000D709E" w:rsidP="00506996">
      <w:pPr>
        <w:spacing w:line="240" w:lineRule="auto"/>
        <w:ind w:left="7314" w:firstLine="0"/>
        <w:rPr>
          <w:rFonts w:cstheme="minorHAnsi"/>
        </w:rPr>
      </w:pPr>
    </w:p>
    <w:p w14:paraId="57D09FF9" w14:textId="77777777" w:rsidR="000D709E" w:rsidRDefault="000D709E" w:rsidP="00506996">
      <w:pPr>
        <w:spacing w:line="240" w:lineRule="auto"/>
        <w:ind w:left="7314" w:firstLine="0"/>
        <w:rPr>
          <w:rFonts w:cstheme="minorHAnsi"/>
        </w:rPr>
      </w:pPr>
    </w:p>
    <w:p w14:paraId="3EF4CC4E" w14:textId="77777777" w:rsidR="000D709E" w:rsidRDefault="000D709E" w:rsidP="00506996">
      <w:pPr>
        <w:spacing w:line="240" w:lineRule="auto"/>
        <w:ind w:left="7314" w:firstLine="0"/>
        <w:rPr>
          <w:rFonts w:cstheme="minorHAnsi"/>
        </w:rPr>
      </w:pPr>
    </w:p>
    <w:p w14:paraId="74A8B9C0" w14:textId="77777777" w:rsidR="000D709E" w:rsidRDefault="000D709E" w:rsidP="00506996">
      <w:pPr>
        <w:spacing w:line="240" w:lineRule="auto"/>
        <w:ind w:left="7314" w:firstLine="0"/>
        <w:rPr>
          <w:rFonts w:cstheme="minorHAnsi"/>
        </w:rPr>
      </w:pPr>
    </w:p>
    <w:p w14:paraId="5976F92B" w14:textId="77777777" w:rsidR="000D709E" w:rsidRDefault="000D709E" w:rsidP="00506996">
      <w:pPr>
        <w:spacing w:line="240" w:lineRule="auto"/>
        <w:ind w:left="7314" w:firstLine="0"/>
        <w:rPr>
          <w:rFonts w:cstheme="minorHAnsi"/>
        </w:rPr>
      </w:pPr>
    </w:p>
    <w:p w14:paraId="7BF16A86" w14:textId="77777777" w:rsidR="000D709E" w:rsidRDefault="000D709E" w:rsidP="00506996">
      <w:pPr>
        <w:spacing w:line="240" w:lineRule="auto"/>
        <w:ind w:left="7314" w:firstLine="0"/>
        <w:rPr>
          <w:rFonts w:cstheme="minorHAnsi"/>
        </w:rPr>
      </w:pPr>
    </w:p>
    <w:p w14:paraId="027D3C52" w14:textId="77777777" w:rsidR="000D709E" w:rsidRDefault="000D709E" w:rsidP="00506996">
      <w:pPr>
        <w:spacing w:line="240" w:lineRule="auto"/>
        <w:ind w:left="7314" w:firstLine="0"/>
        <w:rPr>
          <w:rFonts w:cstheme="minorHAnsi"/>
        </w:rPr>
      </w:pPr>
    </w:p>
    <w:p w14:paraId="5367E943" w14:textId="77777777" w:rsidR="000D709E" w:rsidRDefault="000D709E" w:rsidP="00506996">
      <w:pPr>
        <w:spacing w:line="240" w:lineRule="auto"/>
        <w:ind w:left="7314" w:firstLine="0"/>
        <w:rPr>
          <w:rFonts w:cstheme="minorHAnsi"/>
        </w:rPr>
      </w:pPr>
    </w:p>
    <w:p w14:paraId="121565EC" w14:textId="77777777" w:rsidR="000D709E" w:rsidRDefault="000D709E" w:rsidP="00506996">
      <w:pPr>
        <w:spacing w:line="240" w:lineRule="auto"/>
        <w:ind w:left="7314" w:firstLine="0"/>
        <w:rPr>
          <w:rFonts w:cstheme="minorHAnsi"/>
        </w:rPr>
      </w:pPr>
    </w:p>
    <w:p w14:paraId="75D075E9" w14:textId="77777777" w:rsidR="000D709E" w:rsidRDefault="000D709E" w:rsidP="00506996">
      <w:pPr>
        <w:spacing w:line="240" w:lineRule="auto"/>
        <w:ind w:left="7314" w:firstLine="0"/>
        <w:rPr>
          <w:rFonts w:cstheme="minorHAnsi"/>
        </w:rPr>
      </w:pPr>
    </w:p>
    <w:p w14:paraId="473F1988" w14:textId="77777777" w:rsidR="000D709E" w:rsidRDefault="000D709E" w:rsidP="00506996">
      <w:pPr>
        <w:spacing w:line="240" w:lineRule="auto"/>
        <w:ind w:left="7314" w:firstLine="0"/>
        <w:rPr>
          <w:rFonts w:cstheme="minorHAnsi"/>
        </w:rPr>
      </w:pPr>
    </w:p>
    <w:p w14:paraId="47B62790" w14:textId="77777777" w:rsidR="000D709E" w:rsidRDefault="000D709E" w:rsidP="00506996">
      <w:pPr>
        <w:spacing w:line="240" w:lineRule="auto"/>
        <w:ind w:left="7314" w:firstLine="0"/>
        <w:rPr>
          <w:rFonts w:cstheme="minorHAnsi"/>
        </w:rPr>
      </w:pPr>
    </w:p>
    <w:p w14:paraId="7633ADC4" w14:textId="77777777" w:rsidR="000D709E" w:rsidRDefault="000D709E" w:rsidP="00506996">
      <w:pPr>
        <w:spacing w:line="240" w:lineRule="auto"/>
        <w:ind w:left="7314" w:firstLine="0"/>
        <w:rPr>
          <w:rFonts w:cstheme="minorHAnsi"/>
        </w:rPr>
      </w:pPr>
    </w:p>
    <w:p w14:paraId="586773A0" w14:textId="77777777" w:rsidR="000D709E" w:rsidRDefault="000D709E" w:rsidP="00506996">
      <w:pPr>
        <w:spacing w:line="240" w:lineRule="auto"/>
        <w:ind w:left="7314" w:firstLine="0"/>
        <w:rPr>
          <w:rFonts w:cstheme="minorHAnsi"/>
        </w:rPr>
      </w:pPr>
    </w:p>
    <w:p w14:paraId="088E4A22" w14:textId="77777777" w:rsidR="000D709E" w:rsidRDefault="000D709E" w:rsidP="00506996">
      <w:pPr>
        <w:spacing w:line="240" w:lineRule="auto"/>
        <w:ind w:left="7314" w:firstLine="0"/>
        <w:rPr>
          <w:rFonts w:cstheme="minorHAnsi"/>
        </w:rPr>
      </w:pPr>
    </w:p>
    <w:p w14:paraId="4C62981A" w14:textId="77777777" w:rsidR="000D709E" w:rsidRDefault="000D709E" w:rsidP="00506996">
      <w:pPr>
        <w:spacing w:line="240" w:lineRule="auto"/>
        <w:ind w:left="7314" w:firstLine="0"/>
        <w:rPr>
          <w:rFonts w:cstheme="minorHAnsi"/>
        </w:rPr>
      </w:pPr>
    </w:p>
    <w:p w14:paraId="1AC91EEF" w14:textId="77777777" w:rsidR="000D709E" w:rsidRDefault="000D709E" w:rsidP="00506996">
      <w:pPr>
        <w:spacing w:line="240" w:lineRule="auto"/>
        <w:ind w:left="7314" w:firstLine="0"/>
        <w:rPr>
          <w:rFonts w:cstheme="minorHAnsi"/>
        </w:rPr>
      </w:pPr>
    </w:p>
    <w:p w14:paraId="26A9BC75" w14:textId="77777777" w:rsidR="000D709E" w:rsidRDefault="000D709E" w:rsidP="00506996">
      <w:pPr>
        <w:spacing w:line="240" w:lineRule="auto"/>
        <w:ind w:left="7314" w:firstLine="0"/>
        <w:rPr>
          <w:rFonts w:cstheme="minorHAnsi"/>
        </w:rPr>
      </w:pPr>
    </w:p>
    <w:p w14:paraId="66C31782" w14:textId="77777777" w:rsidR="000D709E" w:rsidRDefault="000D709E" w:rsidP="00506996">
      <w:pPr>
        <w:spacing w:line="240" w:lineRule="auto"/>
        <w:ind w:left="7314" w:firstLine="0"/>
        <w:rPr>
          <w:rFonts w:cstheme="minorHAnsi"/>
        </w:rPr>
      </w:pPr>
    </w:p>
    <w:p w14:paraId="27A4B386" w14:textId="77777777" w:rsidR="000D709E" w:rsidRDefault="000D709E" w:rsidP="00506996">
      <w:pPr>
        <w:spacing w:line="240" w:lineRule="auto"/>
        <w:ind w:left="7314" w:firstLine="0"/>
        <w:rPr>
          <w:rFonts w:cstheme="minorHAnsi"/>
        </w:rPr>
      </w:pPr>
    </w:p>
    <w:p w14:paraId="4E5DE24B" w14:textId="77777777" w:rsidR="000D709E" w:rsidRDefault="000D709E" w:rsidP="00506996">
      <w:pPr>
        <w:spacing w:line="240" w:lineRule="auto"/>
        <w:ind w:left="7314" w:firstLine="0"/>
        <w:rPr>
          <w:rFonts w:cstheme="minorHAnsi"/>
        </w:rPr>
      </w:pPr>
    </w:p>
    <w:p w14:paraId="7C0A27D1" w14:textId="77777777" w:rsidR="000D709E" w:rsidRDefault="000D709E" w:rsidP="00506996">
      <w:pPr>
        <w:spacing w:line="240" w:lineRule="auto"/>
        <w:ind w:left="7314" w:firstLine="0"/>
        <w:rPr>
          <w:rFonts w:cstheme="minorHAnsi"/>
        </w:rPr>
      </w:pPr>
    </w:p>
    <w:p w14:paraId="07F35C7F" w14:textId="77777777" w:rsidR="000D709E" w:rsidRDefault="000D709E" w:rsidP="00506996">
      <w:pPr>
        <w:spacing w:line="240" w:lineRule="auto"/>
        <w:ind w:left="7314" w:firstLine="0"/>
        <w:rPr>
          <w:rFonts w:cstheme="minorHAnsi"/>
        </w:rPr>
      </w:pPr>
    </w:p>
    <w:p w14:paraId="3A6E3E72" w14:textId="77777777" w:rsidR="000D709E" w:rsidRDefault="000D709E" w:rsidP="00506996">
      <w:pPr>
        <w:spacing w:line="240" w:lineRule="auto"/>
        <w:ind w:left="7314" w:firstLine="0"/>
        <w:rPr>
          <w:rFonts w:cstheme="minorHAnsi"/>
        </w:rPr>
      </w:pPr>
    </w:p>
    <w:p w14:paraId="6A5B0C17" w14:textId="77777777" w:rsidR="000D709E" w:rsidRDefault="000D709E" w:rsidP="00506996">
      <w:pPr>
        <w:spacing w:line="240" w:lineRule="auto"/>
        <w:ind w:left="7314" w:firstLine="0"/>
        <w:rPr>
          <w:rFonts w:cstheme="minorHAnsi"/>
        </w:rPr>
      </w:pPr>
    </w:p>
    <w:p w14:paraId="091BF247" w14:textId="77777777" w:rsidR="000D709E" w:rsidRDefault="000D709E" w:rsidP="00506996">
      <w:pPr>
        <w:spacing w:line="240" w:lineRule="auto"/>
        <w:ind w:left="7314" w:firstLine="0"/>
        <w:rPr>
          <w:rFonts w:cstheme="minorHAnsi"/>
        </w:rPr>
      </w:pPr>
    </w:p>
    <w:p w14:paraId="00B8A330" w14:textId="77777777" w:rsidR="00B94EF3" w:rsidRDefault="00B94EF3" w:rsidP="00506996">
      <w:pPr>
        <w:spacing w:line="240" w:lineRule="auto"/>
        <w:ind w:left="7314" w:firstLine="0"/>
        <w:rPr>
          <w:rFonts w:cstheme="minorHAnsi"/>
        </w:rPr>
      </w:pPr>
    </w:p>
    <w:p w14:paraId="57D5F6C2" w14:textId="77777777" w:rsidR="00B94EF3" w:rsidRDefault="00B94EF3" w:rsidP="00506996">
      <w:pPr>
        <w:spacing w:line="240" w:lineRule="auto"/>
        <w:ind w:left="7314" w:firstLine="0"/>
        <w:rPr>
          <w:rFonts w:cstheme="minorHAnsi"/>
        </w:rPr>
      </w:pPr>
    </w:p>
    <w:p w14:paraId="51A15D67" w14:textId="77777777" w:rsidR="000D709E" w:rsidRDefault="000D709E" w:rsidP="00506996">
      <w:pPr>
        <w:spacing w:line="240" w:lineRule="auto"/>
        <w:ind w:left="7314" w:firstLine="0"/>
        <w:rPr>
          <w:rFonts w:cstheme="minorHAnsi"/>
        </w:rPr>
      </w:pPr>
    </w:p>
    <w:p w14:paraId="44CA716C" w14:textId="77777777" w:rsidR="000D709E" w:rsidRDefault="000D709E" w:rsidP="00506996">
      <w:pPr>
        <w:spacing w:line="240" w:lineRule="auto"/>
        <w:ind w:left="7314" w:firstLine="0"/>
        <w:rPr>
          <w:rFonts w:cstheme="minorHAnsi"/>
        </w:rPr>
      </w:pPr>
    </w:p>
    <w:p w14:paraId="282BAFD3" w14:textId="36891A80"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6B7F47">
        <w:rPr>
          <w:rFonts w:cstheme="minorHAnsi"/>
        </w:rPr>
        <w:t>5</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193E7A7" w14:textId="08D8C833" w:rsidR="00243BF8" w:rsidRDefault="00243BF8" w:rsidP="00243BF8">
      <w:pPr>
        <w:spacing w:line="276" w:lineRule="auto"/>
        <w:jc w:val="center"/>
        <w:rPr>
          <w:b/>
          <w:caps/>
        </w:rPr>
      </w:pPr>
      <w:r>
        <w:rPr>
          <w:b/>
          <w:caps/>
        </w:rPr>
        <w:t>EKSPERTINIŲ TEISINIŲ</w:t>
      </w:r>
    </w:p>
    <w:p w14:paraId="622AD1B9" w14:textId="77777777" w:rsidR="00243BF8" w:rsidRDefault="00243BF8" w:rsidP="00243BF8">
      <w:pPr>
        <w:spacing w:line="276" w:lineRule="auto"/>
        <w:jc w:val="center"/>
        <w:rPr>
          <w:b/>
          <w:caps/>
        </w:rPr>
      </w:pPr>
      <w:r>
        <w:rPr>
          <w:b/>
          <w:caps/>
        </w:rPr>
        <w:t>PASLAUGŲ pirkimo</w:t>
      </w:r>
      <w:r>
        <w:rPr>
          <w:rFonts w:eastAsia="Arial"/>
        </w:rPr>
        <w:t>–</w:t>
      </w:r>
      <w:r>
        <w:rPr>
          <w:b/>
          <w:caps/>
        </w:rPr>
        <w:t>pardavimo sutarties Bendrosios sąlygos</w:t>
      </w:r>
    </w:p>
    <w:p w14:paraId="1FBCA12B" w14:textId="77777777" w:rsidR="00243BF8" w:rsidRDefault="00243BF8" w:rsidP="00243BF8">
      <w:pPr>
        <w:spacing w:line="276" w:lineRule="auto"/>
        <w:jc w:val="center"/>
      </w:pPr>
    </w:p>
    <w:p w14:paraId="227FA4DF" w14:textId="77777777" w:rsidR="00243BF8" w:rsidRDefault="00243BF8" w:rsidP="00243BF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5E4C5F9" w14:textId="77777777" w:rsidR="00243BF8" w:rsidRDefault="00243BF8" w:rsidP="00243BF8">
      <w:pPr>
        <w:keepNext/>
        <w:keepLines/>
        <w:tabs>
          <w:tab w:val="left" w:pos="426"/>
        </w:tabs>
        <w:spacing w:line="276" w:lineRule="auto"/>
        <w:rPr>
          <w:rFonts w:eastAsia="Cambria"/>
          <w:b/>
          <w:bCs/>
          <w:caps/>
          <w14:numSpacing w14:val="tabular"/>
        </w:rPr>
      </w:pPr>
    </w:p>
    <w:p w14:paraId="048B9576" w14:textId="77777777" w:rsidR="00243BF8" w:rsidRDefault="00243BF8" w:rsidP="00243BF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9F18596" w14:textId="77777777" w:rsidR="00243BF8" w:rsidRDefault="00243BF8" w:rsidP="00243BF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eastAsia="Arial"/>
          <w:b/>
        </w:rPr>
      </w:pPr>
    </w:p>
    <w:p w14:paraId="419ED4C3" w14:textId="77777777" w:rsidR="00243BF8" w:rsidRDefault="00243BF8" w:rsidP="00243BF8">
      <w:pPr>
        <w:widowControl w:val="0"/>
        <w:tabs>
          <w:tab w:val="left" w:pos="567"/>
        </w:tabs>
        <w:spacing w:line="276" w:lineRule="auto"/>
        <w:rPr>
          <w:rFonts w:eastAsia="Cambria"/>
          <w:b/>
          <w:bCs/>
        </w:rPr>
      </w:pPr>
      <w:r>
        <w:rPr>
          <w:rFonts w:eastAsia="Cambria"/>
        </w:rPr>
        <w:t>1.1.1. Šioje Sutartyje didžiąja raide rašomos sąvokos turi šias nurodytas reikšmes:</w:t>
      </w:r>
    </w:p>
    <w:p w14:paraId="05550DB1"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AFAF267"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322E9C" w14:textId="77777777" w:rsidR="00243BF8" w:rsidRDefault="00243BF8" w:rsidP="00243BF8">
      <w:pPr>
        <w:widowControl w:val="0"/>
        <w:tabs>
          <w:tab w:val="left" w:pos="567"/>
          <w:tab w:val="left" w:pos="851"/>
          <w:tab w:val="left" w:pos="992"/>
          <w:tab w:val="left" w:pos="1134"/>
        </w:tabs>
        <w:spacing w:line="276" w:lineRule="auto"/>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83304AB" w14:textId="77777777" w:rsidR="00243BF8" w:rsidRDefault="00243BF8" w:rsidP="00243BF8">
      <w:pPr>
        <w:spacing w:line="276" w:lineRule="auto"/>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46E07A" w14:textId="77777777" w:rsidR="00243BF8" w:rsidRDefault="00243BF8" w:rsidP="00243BF8">
      <w:pPr>
        <w:widowControl w:val="0"/>
        <w:tabs>
          <w:tab w:val="left" w:pos="567"/>
          <w:tab w:val="left" w:pos="851"/>
          <w:tab w:val="left" w:pos="992"/>
          <w:tab w:val="left" w:pos="1134"/>
        </w:tabs>
        <w:spacing w:line="276" w:lineRule="auto"/>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1E5F51" w14:textId="77777777" w:rsidR="00243BF8" w:rsidRDefault="00243BF8" w:rsidP="00243BF8">
      <w:pPr>
        <w:tabs>
          <w:tab w:val="left" w:pos="284"/>
          <w:tab w:val="left" w:pos="567"/>
          <w:tab w:val="left" w:pos="851"/>
          <w:tab w:val="left" w:pos="992"/>
          <w:tab w:val="left" w:pos="1134"/>
        </w:tabs>
        <w:spacing w:line="276" w:lineRule="auto"/>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23B8CB5" w14:textId="77777777" w:rsidR="00243BF8" w:rsidRDefault="00243BF8" w:rsidP="00243BF8">
      <w:pPr>
        <w:widowControl w:val="0"/>
        <w:tabs>
          <w:tab w:val="left" w:pos="567"/>
          <w:tab w:val="left" w:pos="851"/>
          <w:tab w:val="left" w:pos="992"/>
          <w:tab w:val="left" w:pos="1134"/>
        </w:tabs>
        <w:spacing w:line="276" w:lineRule="auto"/>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191ACFC"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CA5FFFD" w14:textId="77777777" w:rsidR="00243BF8" w:rsidRDefault="00243BF8" w:rsidP="00243BF8">
      <w:pPr>
        <w:widowControl w:val="0"/>
        <w:tabs>
          <w:tab w:val="left" w:pos="567"/>
          <w:tab w:val="left" w:pos="851"/>
          <w:tab w:val="left" w:pos="992"/>
          <w:tab w:val="left" w:pos="1134"/>
        </w:tabs>
        <w:spacing w:line="276" w:lineRule="auto"/>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75A487B" w14:textId="77777777" w:rsidR="00243BF8" w:rsidRDefault="00243BF8" w:rsidP="00243BF8">
      <w:pPr>
        <w:widowControl w:val="0"/>
        <w:tabs>
          <w:tab w:val="left" w:pos="567"/>
          <w:tab w:val="left" w:pos="851"/>
          <w:tab w:val="left" w:pos="992"/>
          <w:tab w:val="left" w:pos="1134"/>
        </w:tabs>
        <w:spacing w:line="276" w:lineRule="auto"/>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D9B59AB"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BCBDDCB"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708AB6F"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2A5905F"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4A07E8E" w14:textId="77777777" w:rsidR="00243BF8" w:rsidRDefault="00243BF8" w:rsidP="00243BF8">
      <w:pPr>
        <w:widowControl w:val="0"/>
        <w:tabs>
          <w:tab w:val="left" w:pos="567"/>
          <w:tab w:val="left" w:pos="851"/>
          <w:tab w:val="left" w:pos="992"/>
          <w:tab w:val="left" w:pos="1134"/>
        </w:tabs>
        <w:spacing w:line="276" w:lineRule="auto"/>
      </w:pPr>
      <w:r>
        <w:lastRenderedPageBreak/>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23D299" w14:textId="77777777" w:rsidR="00243BF8" w:rsidRDefault="00243BF8" w:rsidP="00243BF8">
      <w:pPr>
        <w:widowControl w:val="0"/>
        <w:tabs>
          <w:tab w:val="left" w:pos="567"/>
          <w:tab w:val="left" w:pos="851"/>
          <w:tab w:val="left" w:pos="992"/>
          <w:tab w:val="left" w:pos="1134"/>
        </w:tabs>
        <w:spacing w:line="276" w:lineRule="auto"/>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552F639" w14:textId="77777777" w:rsidR="00243BF8" w:rsidRDefault="00243BF8" w:rsidP="00243BF8">
      <w:pPr>
        <w:widowControl w:val="0"/>
        <w:tabs>
          <w:tab w:val="left" w:pos="567"/>
          <w:tab w:val="left" w:pos="851"/>
          <w:tab w:val="left" w:pos="992"/>
          <w:tab w:val="left" w:pos="1134"/>
        </w:tabs>
        <w:spacing w:line="276" w:lineRule="auto"/>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ABCBCD9"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1.1.1.18.</w:t>
      </w:r>
      <w:r>
        <w:rPr>
          <w:rFonts w:eastAsia="Arial"/>
        </w:rPr>
        <w:tab/>
        <w:t xml:space="preserve"> Kitų Sutartyje didžiąja raide rašomų sąvokų reikšmės yra nurodytos Sutarties tekste.</w:t>
      </w:r>
    </w:p>
    <w:p w14:paraId="35A5D05C" w14:textId="77777777" w:rsidR="00243BF8" w:rsidRDefault="00243BF8" w:rsidP="00243BF8">
      <w:pPr>
        <w:widowControl w:val="0"/>
        <w:tabs>
          <w:tab w:val="left" w:pos="709"/>
          <w:tab w:val="left" w:pos="851"/>
          <w:tab w:val="left" w:pos="992"/>
          <w:tab w:val="left" w:pos="1134"/>
        </w:tabs>
        <w:spacing w:line="276" w:lineRule="auto"/>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37391B" w14:textId="77777777" w:rsidR="00243BF8" w:rsidRDefault="00243BF8" w:rsidP="00243BF8">
      <w:pPr>
        <w:widowControl w:val="0"/>
        <w:tabs>
          <w:tab w:val="left" w:pos="709"/>
          <w:tab w:val="left" w:pos="851"/>
          <w:tab w:val="left" w:pos="992"/>
          <w:tab w:val="left" w:pos="1134"/>
        </w:tabs>
        <w:spacing w:line="276" w:lineRule="auto"/>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29698ED" w14:textId="77777777" w:rsidR="00243BF8" w:rsidRDefault="00243BF8" w:rsidP="00243BF8">
      <w:pPr>
        <w:widowControl w:val="0"/>
        <w:tabs>
          <w:tab w:val="left" w:pos="567"/>
          <w:tab w:val="left" w:pos="851"/>
          <w:tab w:val="left" w:pos="992"/>
          <w:tab w:val="left" w:pos="1134"/>
        </w:tabs>
        <w:spacing w:line="276" w:lineRule="auto"/>
        <w:rPr>
          <w:rFonts w:eastAsia="Arial"/>
          <w:b/>
          <w:bCs/>
        </w:rPr>
      </w:pPr>
    </w:p>
    <w:p w14:paraId="067586F4" w14:textId="77777777" w:rsidR="00243BF8" w:rsidRDefault="00243BF8" w:rsidP="00243BF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5C703B9" w14:textId="77777777" w:rsidR="00243BF8" w:rsidRDefault="00243BF8" w:rsidP="00243BF8">
      <w:pPr>
        <w:keepNext/>
        <w:keepLines/>
        <w:tabs>
          <w:tab w:val="left" w:pos="567"/>
        </w:tabs>
        <w:spacing w:line="276" w:lineRule="auto"/>
        <w:ind w:left="792"/>
        <w:rPr>
          <w:rFonts w:eastAsia="Cambria"/>
          <w:b/>
          <w:bCs/>
          <w14:numSpacing w14:val="tabular"/>
        </w:rPr>
      </w:pPr>
    </w:p>
    <w:p w14:paraId="1EE6BC2E"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1.2.1.</w:t>
      </w:r>
      <w:r>
        <w:rPr>
          <w:rFonts w:eastAsia="Arial"/>
        </w:rPr>
        <w:tab/>
        <w:t>Sutartis yra sudaryta ir turi būti aiškinama pagal Lietuvos Respublikos teisės aktus.</w:t>
      </w:r>
    </w:p>
    <w:p w14:paraId="14CE00BD"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FF05D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1.2.3.</w:t>
      </w:r>
      <w:r>
        <w:rPr>
          <w:rFonts w:eastAsia="Arial"/>
        </w:rPr>
        <w:tab/>
        <w:t>Diena Sutartyje reiškia kalendorinę dieną.</w:t>
      </w:r>
    </w:p>
    <w:p w14:paraId="7B8FBEE7"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49B8DCA"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E9B718C"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5FE8AA"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B5AB"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DF6140"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9A29EF5"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EB8D42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3AFAA04"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51A5117" w14:textId="77777777" w:rsidR="00243BF8" w:rsidRDefault="00243BF8" w:rsidP="00243BF8">
      <w:pPr>
        <w:widowControl w:val="0"/>
        <w:tabs>
          <w:tab w:val="left" w:pos="567"/>
          <w:tab w:val="left" w:pos="851"/>
          <w:tab w:val="left" w:pos="992"/>
          <w:tab w:val="left" w:pos="1134"/>
        </w:tabs>
        <w:spacing w:line="276" w:lineRule="auto"/>
        <w:rPr>
          <w:rFonts w:eastAsia="Arial"/>
          <w:b/>
          <w:bCs/>
        </w:rPr>
      </w:pPr>
    </w:p>
    <w:p w14:paraId="4DA5BFF0"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AC13932"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eastAsia="Arial"/>
          <w:b/>
        </w:rPr>
      </w:pPr>
    </w:p>
    <w:p w14:paraId="11BC194B" w14:textId="77777777" w:rsidR="00243BF8" w:rsidRDefault="00243BF8" w:rsidP="00243BF8">
      <w:pPr>
        <w:widowControl w:val="0"/>
        <w:tabs>
          <w:tab w:val="left" w:pos="567"/>
          <w:tab w:val="left" w:pos="851"/>
          <w:tab w:val="left" w:pos="992"/>
          <w:tab w:val="left" w:pos="1134"/>
        </w:tabs>
        <w:spacing w:line="276" w:lineRule="auto"/>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8231BD3" w14:textId="77777777" w:rsidR="00243BF8" w:rsidRDefault="00243BF8" w:rsidP="00243BF8">
      <w:pPr>
        <w:tabs>
          <w:tab w:val="left" w:pos="709"/>
        </w:tabs>
        <w:spacing w:line="276" w:lineRule="auto"/>
        <w:outlineLvl w:val="2"/>
        <w:rPr>
          <w:rFonts w:eastAsia="Trebuchet MS"/>
          <w:bCs/>
        </w:rPr>
      </w:pPr>
      <w:r>
        <w:rPr>
          <w:rFonts w:eastAsia="Trebuchet MS"/>
        </w:rPr>
        <w:t xml:space="preserve">1.3.1.1. </w:t>
      </w:r>
      <w:r>
        <w:rPr>
          <w:rFonts w:eastAsia="Trebuchet MS"/>
          <w:bCs/>
        </w:rPr>
        <w:t>Techninė specifikacija;</w:t>
      </w:r>
    </w:p>
    <w:p w14:paraId="75EF55BA" w14:textId="77777777" w:rsidR="00243BF8" w:rsidRDefault="00243BF8" w:rsidP="00243BF8">
      <w:pPr>
        <w:tabs>
          <w:tab w:val="left" w:pos="709"/>
        </w:tabs>
        <w:spacing w:line="276" w:lineRule="auto"/>
        <w:outlineLvl w:val="2"/>
        <w:rPr>
          <w:rFonts w:eastAsia="Trebuchet MS"/>
          <w:bCs/>
        </w:rPr>
      </w:pPr>
      <w:r>
        <w:rPr>
          <w:rFonts w:eastAsia="Trebuchet MS"/>
          <w:bCs/>
        </w:rPr>
        <w:t>1.3.1.2. Specialiosios sąlygos;</w:t>
      </w:r>
    </w:p>
    <w:p w14:paraId="79B8A5F2" w14:textId="77777777" w:rsidR="00243BF8" w:rsidRDefault="00243BF8" w:rsidP="00243BF8">
      <w:pPr>
        <w:tabs>
          <w:tab w:val="left" w:pos="709"/>
        </w:tabs>
        <w:spacing w:line="276" w:lineRule="auto"/>
        <w:outlineLvl w:val="2"/>
        <w:rPr>
          <w:rFonts w:eastAsia="Trebuchet MS"/>
          <w:bCs/>
        </w:rPr>
      </w:pPr>
      <w:r>
        <w:rPr>
          <w:rFonts w:eastAsia="Trebuchet MS"/>
          <w:bCs/>
        </w:rPr>
        <w:lastRenderedPageBreak/>
        <w:t>1.3.1.3. Bendrosios sąlygos;</w:t>
      </w:r>
    </w:p>
    <w:p w14:paraId="3BC32BFA" w14:textId="77777777" w:rsidR="00243BF8" w:rsidRDefault="00243BF8" w:rsidP="00243BF8">
      <w:pPr>
        <w:tabs>
          <w:tab w:val="left" w:pos="709"/>
        </w:tabs>
        <w:spacing w:line="276" w:lineRule="auto"/>
        <w:outlineLvl w:val="2"/>
        <w:rPr>
          <w:rFonts w:eastAsia="Trebuchet MS"/>
          <w:bCs/>
        </w:rPr>
      </w:pPr>
      <w:r>
        <w:rPr>
          <w:rFonts w:eastAsia="Trebuchet MS"/>
          <w:bCs/>
        </w:rPr>
        <w:t>1.3.1.4. Pirkimo dokumentai (išskyrus techninę specifikaciją);</w:t>
      </w:r>
    </w:p>
    <w:p w14:paraId="497AE16C" w14:textId="77777777" w:rsidR="00243BF8" w:rsidRDefault="00243BF8" w:rsidP="00243BF8">
      <w:pPr>
        <w:tabs>
          <w:tab w:val="left" w:pos="709"/>
        </w:tabs>
        <w:spacing w:line="276" w:lineRule="auto"/>
        <w:outlineLvl w:val="2"/>
        <w:rPr>
          <w:rFonts w:eastAsia="Trebuchet MS"/>
          <w:bCs/>
        </w:rPr>
      </w:pPr>
      <w:r>
        <w:rPr>
          <w:rFonts w:eastAsia="Trebuchet MS"/>
          <w:bCs/>
        </w:rPr>
        <w:t>1.3.1.5. Pasiūlymas;</w:t>
      </w:r>
    </w:p>
    <w:p w14:paraId="0A26D0A4" w14:textId="77777777" w:rsidR="00243BF8" w:rsidRDefault="00243BF8" w:rsidP="00243BF8">
      <w:pPr>
        <w:tabs>
          <w:tab w:val="left" w:pos="709"/>
        </w:tabs>
        <w:spacing w:line="276" w:lineRule="auto"/>
        <w:outlineLvl w:val="2"/>
        <w:rPr>
          <w:rFonts w:eastAsia="Trebuchet MS"/>
          <w:bCs/>
        </w:rPr>
      </w:pPr>
      <w:r>
        <w:rPr>
          <w:rFonts w:eastAsia="Trebuchet MS"/>
          <w:bCs/>
        </w:rPr>
        <w:t>1.3.1.6. Kiti Specialiosiose sąlygose išvardinti priedai.</w:t>
      </w:r>
    </w:p>
    <w:p w14:paraId="0E1EE658" w14:textId="77777777" w:rsidR="00243BF8" w:rsidRDefault="00243BF8" w:rsidP="00243BF8">
      <w:pPr>
        <w:widowControl w:val="0"/>
        <w:tabs>
          <w:tab w:val="left" w:pos="567"/>
          <w:tab w:val="left" w:pos="851"/>
          <w:tab w:val="left" w:pos="992"/>
          <w:tab w:val="left" w:pos="1134"/>
        </w:tabs>
        <w:spacing w:line="276" w:lineRule="auto"/>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52776B60" w14:textId="77777777" w:rsidR="00243BF8" w:rsidRDefault="00243BF8" w:rsidP="00243BF8">
      <w:pPr>
        <w:widowControl w:val="0"/>
        <w:tabs>
          <w:tab w:val="left" w:pos="567"/>
          <w:tab w:val="left" w:pos="851"/>
          <w:tab w:val="left" w:pos="992"/>
          <w:tab w:val="left" w:pos="1134"/>
        </w:tabs>
        <w:spacing w:line="276" w:lineRule="auto"/>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A5F1E90"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E24483D" w14:textId="77777777" w:rsidR="00243BF8" w:rsidRDefault="00243BF8" w:rsidP="00243BF8">
      <w:pPr>
        <w:widowControl w:val="0"/>
        <w:tabs>
          <w:tab w:val="left" w:pos="567"/>
          <w:tab w:val="left" w:pos="851"/>
          <w:tab w:val="left" w:pos="992"/>
          <w:tab w:val="left" w:pos="1134"/>
        </w:tabs>
        <w:spacing w:line="276" w:lineRule="auto"/>
        <w:rPr>
          <w:rFonts w:eastAsia="Arial"/>
          <w:b/>
          <w:bCs/>
        </w:rPr>
      </w:pPr>
    </w:p>
    <w:p w14:paraId="10F42268"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D8A5E2"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2608820" w14:textId="77777777" w:rsidR="00243BF8" w:rsidRDefault="00243BF8" w:rsidP="00243BF8">
      <w:pPr>
        <w:widowControl w:val="0"/>
        <w:tabs>
          <w:tab w:val="left" w:pos="426"/>
          <w:tab w:val="left" w:pos="567"/>
          <w:tab w:val="left" w:pos="851"/>
          <w:tab w:val="left" w:pos="992"/>
          <w:tab w:val="left" w:pos="1134"/>
        </w:tabs>
        <w:spacing w:line="276" w:lineRule="auto"/>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52EFDF" w14:textId="77777777" w:rsidR="00243BF8" w:rsidRDefault="00243BF8" w:rsidP="00243BF8">
      <w:pPr>
        <w:widowControl w:val="0"/>
        <w:tabs>
          <w:tab w:val="left" w:pos="426"/>
          <w:tab w:val="left" w:pos="567"/>
          <w:tab w:val="left" w:pos="851"/>
          <w:tab w:val="left" w:pos="992"/>
          <w:tab w:val="left" w:pos="1134"/>
        </w:tabs>
        <w:spacing w:line="276" w:lineRule="auto"/>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4C8FE7D" w14:textId="77777777" w:rsidR="00243BF8" w:rsidRDefault="00243BF8" w:rsidP="00243BF8">
      <w:pPr>
        <w:widowControl w:val="0"/>
        <w:tabs>
          <w:tab w:val="left" w:pos="426"/>
          <w:tab w:val="left" w:pos="567"/>
          <w:tab w:val="left" w:pos="851"/>
          <w:tab w:val="left" w:pos="992"/>
          <w:tab w:val="left" w:pos="1134"/>
        </w:tabs>
        <w:spacing w:line="276" w:lineRule="auto"/>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DD7D3A5" w14:textId="77777777" w:rsidR="00243BF8" w:rsidRDefault="00243BF8" w:rsidP="00243BF8">
      <w:pPr>
        <w:widowControl w:val="0"/>
        <w:tabs>
          <w:tab w:val="left" w:pos="426"/>
          <w:tab w:val="left" w:pos="567"/>
          <w:tab w:val="left" w:pos="851"/>
          <w:tab w:val="left" w:pos="992"/>
          <w:tab w:val="left" w:pos="1134"/>
        </w:tabs>
        <w:spacing w:line="276" w:lineRule="auto"/>
        <w:rPr>
          <w:rFonts w:eastAsia="Arial"/>
        </w:rPr>
      </w:pPr>
    </w:p>
    <w:p w14:paraId="7BDF350C"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D02F639"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5ACB74F" w14:textId="77777777" w:rsidR="00243BF8" w:rsidRDefault="00243BF8" w:rsidP="00243BF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E0119EE" w14:textId="77777777" w:rsidR="00243BF8" w:rsidRDefault="00243BF8" w:rsidP="00243BF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4B4C9D3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53769E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9E745A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867ACA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3.1.1.3.</w:t>
      </w:r>
      <w:r>
        <w:tab/>
        <w:t>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reikšmes ir parametrus. Šiame papunktyje nurodytų įsipareigojimų laikymosi tikrinimo tvarka nustatoma Specialiosiose sąlygose</w:t>
      </w:r>
      <w:r>
        <w:rPr>
          <w:rFonts w:eastAsia="Arial"/>
        </w:rPr>
        <w:t>;</w:t>
      </w:r>
    </w:p>
    <w:p w14:paraId="4C5730C0"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7F6046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41498C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lastRenderedPageBreak/>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536A3B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C33D355"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B3F6FFE"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BB856BC"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9E4670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52483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1A88446"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78E750A9" w14:textId="77777777" w:rsidR="00243BF8" w:rsidRDefault="00243BF8" w:rsidP="00243BF8">
      <w:pPr>
        <w:widowControl w:val="0"/>
        <w:pBdr>
          <w:top w:val="nil"/>
          <w:left w:val="nil"/>
          <w:bottom w:val="nil"/>
          <w:right w:val="nil"/>
          <w:between w:val="nil"/>
        </w:pBdr>
        <w:tabs>
          <w:tab w:val="left" w:pos="709"/>
          <w:tab w:val="left" w:pos="851"/>
          <w:tab w:val="left" w:pos="1134"/>
        </w:tabs>
        <w:spacing w:line="276" w:lineRule="auto"/>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D0E5E6D" w14:textId="77777777" w:rsidR="00243BF8" w:rsidRDefault="00243BF8" w:rsidP="00243BF8">
      <w:pPr>
        <w:widowControl w:val="0"/>
        <w:pBdr>
          <w:top w:val="nil"/>
          <w:left w:val="nil"/>
          <w:bottom w:val="nil"/>
          <w:right w:val="nil"/>
          <w:between w:val="nil"/>
        </w:pBdr>
        <w:tabs>
          <w:tab w:val="left" w:pos="709"/>
          <w:tab w:val="left" w:pos="851"/>
          <w:tab w:val="left" w:pos="1134"/>
        </w:tabs>
        <w:spacing w:line="276" w:lineRule="auto"/>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B495F2E" w14:textId="77777777" w:rsidR="00243BF8" w:rsidRDefault="00243BF8" w:rsidP="00243BF8">
      <w:pPr>
        <w:widowControl w:val="0"/>
        <w:tabs>
          <w:tab w:val="left" w:pos="993"/>
        </w:tabs>
        <w:spacing w:line="276" w:lineRule="auto"/>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8D52A8D" w14:textId="77777777" w:rsidR="00243BF8" w:rsidRDefault="00243BF8" w:rsidP="00243BF8">
      <w:pPr>
        <w:widowControl w:val="0"/>
        <w:tabs>
          <w:tab w:val="left" w:pos="993"/>
        </w:tabs>
        <w:spacing w:line="276" w:lineRule="auto"/>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4CE1799" w14:textId="77777777" w:rsidR="00243BF8" w:rsidRDefault="00243BF8" w:rsidP="00243BF8">
      <w:pPr>
        <w:widowControl w:val="0"/>
        <w:tabs>
          <w:tab w:val="left" w:pos="993"/>
        </w:tabs>
        <w:spacing w:line="276" w:lineRule="auto"/>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16C2126" w14:textId="77777777" w:rsidR="00243BF8" w:rsidRDefault="00243BF8" w:rsidP="00243BF8">
      <w:pPr>
        <w:widowControl w:val="0"/>
        <w:pBdr>
          <w:top w:val="nil"/>
          <w:left w:val="nil"/>
          <w:bottom w:val="nil"/>
          <w:right w:val="nil"/>
          <w:between w:val="nil"/>
        </w:pBdr>
        <w:tabs>
          <w:tab w:val="left" w:pos="993"/>
        </w:tabs>
        <w:spacing w:line="276" w:lineRule="auto"/>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C407D1B" w14:textId="77777777" w:rsidR="00243BF8" w:rsidRDefault="00243BF8" w:rsidP="00243BF8">
      <w:pPr>
        <w:widowControl w:val="0"/>
        <w:pBdr>
          <w:top w:val="nil"/>
          <w:left w:val="nil"/>
          <w:bottom w:val="nil"/>
          <w:right w:val="nil"/>
          <w:between w:val="nil"/>
        </w:pBdr>
        <w:tabs>
          <w:tab w:val="left" w:pos="0"/>
          <w:tab w:val="left" w:pos="993"/>
        </w:tabs>
        <w:spacing w:line="276" w:lineRule="auto"/>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10C4787" w14:textId="77777777" w:rsidR="00243BF8" w:rsidRDefault="00243BF8" w:rsidP="00243BF8">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3.2.10.1. kai subtiekėjui </w:t>
      </w:r>
      <w:r>
        <w:t xml:space="preserve">iškelta bankroto byla, pradėtas bankroto procesas ne teismo tvarka, jis tampa nemokus arba </w:t>
      </w:r>
      <w:r>
        <w:lastRenderedPageBreak/>
        <w:t>yra nemokumo tikimybė, sustabdo ūkinę veiklą ar kai įstatymuose ir kituose teisės aktuose nustatyta tvarka susidaro analogiška situacija</w:t>
      </w:r>
      <w:r>
        <w:rPr>
          <w:rFonts w:eastAsia="Cambria"/>
          <w:shd w:val="clear" w:color="auto" w:fill="FFFFFF"/>
        </w:rPr>
        <w:t>;</w:t>
      </w:r>
    </w:p>
    <w:p w14:paraId="7F20F442" w14:textId="77777777" w:rsidR="00243BF8" w:rsidRDefault="00243BF8" w:rsidP="00243BF8">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478FAC" w14:textId="77777777" w:rsidR="00243BF8" w:rsidRDefault="00243BF8" w:rsidP="00243BF8">
      <w:pPr>
        <w:widowControl w:val="0"/>
        <w:pBdr>
          <w:top w:val="nil"/>
          <w:left w:val="nil"/>
          <w:bottom w:val="nil"/>
          <w:right w:val="nil"/>
          <w:between w:val="nil"/>
        </w:pBdr>
        <w:tabs>
          <w:tab w:val="left" w:pos="0"/>
          <w:tab w:val="left" w:pos="1134"/>
        </w:tabs>
        <w:spacing w:line="276" w:lineRule="auto"/>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A5F9187" w14:textId="77777777" w:rsidR="00243BF8" w:rsidRDefault="00243BF8" w:rsidP="00243BF8">
      <w:pPr>
        <w:widowControl w:val="0"/>
        <w:pBdr>
          <w:top w:val="nil"/>
          <w:left w:val="nil"/>
          <w:bottom w:val="nil"/>
          <w:right w:val="nil"/>
          <w:between w:val="nil"/>
        </w:pBdr>
        <w:tabs>
          <w:tab w:val="left" w:pos="993"/>
        </w:tabs>
        <w:spacing w:line="276" w:lineRule="auto"/>
        <w:ind w:left="720" w:hanging="720"/>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F5EABEE" w14:textId="77777777" w:rsidR="00243BF8" w:rsidRDefault="00243BF8" w:rsidP="00243BF8">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F692AB" w14:textId="77777777" w:rsidR="00243BF8" w:rsidRDefault="00243BF8" w:rsidP="00243BF8">
      <w:pPr>
        <w:widowControl w:val="0"/>
        <w:pBdr>
          <w:top w:val="nil"/>
          <w:left w:val="nil"/>
          <w:bottom w:val="nil"/>
          <w:right w:val="nil"/>
          <w:between w:val="nil"/>
        </w:pBdr>
        <w:tabs>
          <w:tab w:val="left" w:pos="1134"/>
          <w:tab w:val="left" w:pos="1418"/>
        </w:tabs>
        <w:spacing w:line="276" w:lineRule="auto"/>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7656F5B" w14:textId="77777777" w:rsidR="00243BF8" w:rsidRDefault="00243BF8" w:rsidP="00243BF8">
      <w:pPr>
        <w:widowControl w:val="0"/>
        <w:pBdr>
          <w:top w:val="nil"/>
          <w:left w:val="nil"/>
          <w:bottom w:val="nil"/>
          <w:right w:val="nil"/>
          <w:between w:val="nil"/>
        </w:pBdr>
        <w:tabs>
          <w:tab w:val="left" w:pos="1134"/>
          <w:tab w:val="left" w:pos="1276"/>
        </w:tabs>
        <w:spacing w:line="276" w:lineRule="auto"/>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96DC99A" w14:textId="77777777" w:rsidR="00243BF8" w:rsidRDefault="00243BF8" w:rsidP="00243BF8">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3DC0718" w14:textId="77777777" w:rsidR="00243BF8" w:rsidRDefault="00243BF8" w:rsidP="00243BF8">
      <w:pPr>
        <w:widowControl w:val="0"/>
        <w:pBdr>
          <w:top w:val="nil"/>
          <w:left w:val="nil"/>
          <w:bottom w:val="nil"/>
          <w:right w:val="nil"/>
          <w:between w:val="nil"/>
        </w:pBdr>
        <w:tabs>
          <w:tab w:val="left" w:pos="0"/>
          <w:tab w:val="left" w:pos="567"/>
          <w:tab w:val="left" w:pos="851"/>
          <w:tab w:val="left" w:pos="992"/>
        </w:tabs>
        <w:spacing w:line="276" w:lineRule="auto"/>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B08D7A4" w14:textId="77777777" w:rsidR="00243BF8" w:rsidRDefault="00243BF8" w:rsidP="00243BF8">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D45AA10" w14:textId="77777777" w:rsidR="00243BF8" w:rsidRDefault="00243BF8" w:rsidP="00243BF8">
      <w:pPr>
        <w:widowControl w:val="0"/>
        <w:pBdr>
          <w:top w:val="nil"/>
          <w:left w:val="nil"/>
          <w:bottom w:val="nil"/>
          <w:right w:val="nil"/>
          <w:between w:val="nil"/>
        </w:pBdr>
        <w:tabs>
          <w:tab w:val="left" w:pos="1134"/>
        </w:tabs>
        <w:spacing w:line="276" w:lineRule="auto"/>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499E87B" w14:textId="77777777" w:rsidR="00243BF8" w:rsidRDefault="00243BF8" w:rsidP="00243BF8">
      <w:pPr>
        <w:widowControl w:val="0"/>
        <w:pBdr>
          <w:top w:val="nil"/>
          <w:left w:val="nil"/>
          <w:bottom w:val="nil"/>
          <w:right w:val="nil"/>
          <w:between w:val="nil"/>
        </w:pBdr>
        <w:tabs>
          <w:tab w:val="left" w:pos="567"/>
          <w:tab w:val="left" w:pos="851"/>
          <w:tab w:val="left" w:pos="992"/>
        </w:tabs>
        <w:spacing w:line="276" w:lineRule="auto"/>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7860CA"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shd w:val="clear" w:color="auto" w:fill="FFFFFF"/>
        </w:rPr>
      </w:pPr>
    </w:p>
    <w:p w14:paraId="782628B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F577CE" w14:textId="77777777" w:rsidR="00243BF8" w:rsidRDefault="00243BF8" w:rsidP="00243BF8">
      <w:pPr>
        <w:widowControl w:val="0"/>
        <w:pBdr>
          <w:top w:val="nil"/>
          <w:left w:val="nil"/>
          <w:bottom w:val="nil"/>
          <w:right w:val="nil"/>
          <w:between w:val="nil"/>
        </w:pBdr>
        <w:tabs>
          <w:tab w:val="left" w:pos="567"/>
        </w:tabs>
        <w:spacing w:line="276" w:lineRule="auto"/>
        <w:rPr>
          <w:rFonts w:eastAsia="Cambria"/>
          <w:b/>
          <w:bCs/>
        </w:rPr>
      </w:pPr>
    </w:p>
    <w:p w14:paraId="66020D00" w14:textId="77777777" w:rsidR="00243BF8" w:rsidRDefault="00243BF8" w:rsidP="00243BF8">
      <w:pPr>
        <w:widowControl w:val="0"/>
        <w:pBdr>
          <w:top w:val="nil"/>
          <w:left w:val="nil"/>
          <w:bottom w:val="nil"/>
          <w:right w:val="nil"/>
          <w:between w:val="nil"/>
        </w:pBdr>
        <w:spacing w:line="276" w:lineRule="auto"/>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7B999E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651479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7357468"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78BF84D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58C5E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6AD5B53"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3957DA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49017AB4"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8CD36E9"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C07B9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A51F566" w14:textId="77777777" w:rsidR="00243BF8" w:rsidRDefault="00243BF8" w:rsidP="00243BF8">
      <w:pPr>
        <w:widowControl w:val="0"/>
        <w:tabs>
          <w:tab w:val="left" w:pos="567"/>
          <w:tab w:val="left" w:pos="851"/>
          <w:tab w:val="left" w:pos="992"/>
          <w:tab w:val="left" w:pos="1134"/>
        </w:tabs>
        <w:spacing w:line="276" w:lineRule="auto"/>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53FFD9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F0FBF4"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1FE6E8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8E3BF7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Cambria"/>
          <w:b/>
          <w:bCs/>
        </w:rPr>
      </w:pPr>
    </w:p>
    <w:p w14:paraId="3434DA1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A9FCED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caps/>
          <w:smallCaps/>
        </w:rPr>
      </w:pPr>
    </w:p>
    <w:p w14:paraId="0FCE0AAF"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7C9E7C"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D8DCC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99AC8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97DB89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720A15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ind w:firstLine="53"/>
        <w:rPr>
          <w:rFonts w:eastAsia="Arial"/>
          <w:b/>
          <w:bCs/>
        </w:rPr>
      </w:pPr>
    </w:p>
    <w:p w14:paraId="69D9C6D7"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62AE1034"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AB07C86"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A5EE27"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E4754"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F33069"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b/>
          <w:bCs/>
        </w:rPr>
      </w:pPr>
    </w:p>
    <w:p w14:paraId="4795369D"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25CF249" w14:textId="77777777" w:rsidR="00243BF8" w:rsidRDefault="00243BF8" w:rsidP="00243BF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eastAsia="Arial"/>
          <w:b/>
        </w:rPr>
      </w:pPr>
    </w:p>
    <w:p w14:paraId="02C7BEC7"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3EE8D1E"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A893EA"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3F4496"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b/>
          <w:bCs/>
        </w:rPr>
      </w:pPr>
    </w:p>
    <w:p w14:paraId="3536FA65"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930CE9C"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072E8F4"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35F878B"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2DFD477"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w:t>
      </w:r>
      <w:r>
        <w:rPr>
          <w:rFonts w:eastAsia="Arial"/>
        </w:rPr>
        <w:tab/>
        <w:t>Paslaugų teikimas laikomas užbaigtu, kai yra įvykdytos visos šios sąlygos:</w:t>
      </w:r>
    </w:p>
    <w:p w14:paraId="2FE68690"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9C51808"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937BCF4"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6.1.1.3.</w:t>
      </w:r>
      <w:r>
        <w:tab/>
      </w:r>
      <w:r>
        <w:rPr>
          <w:rFonts w:eastAsia="Arial"/>
        </w:rPr>
        <w:t>Tiekėjas apmokė Pirkėjo personalą, kaip naudotis Paslaugų rezultatu (jeigu to reikalaujama);</w:t>
      </w:r>
    </w:p>
    <w:p w14:paraId="4A58B282"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C5053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C65B63E" w14:textId="77777777" w:rsidR="00243BF8" w:rsidRDefault="00243BF8" w:rsidP="00243BF8">
      <w:pPr>
        <w:widowControl w:val="0"/>
        <w:tabs>
          <w:tab w:val="left" w:pos="567"/>
          <w:tab w:val="left" w:pos="851"/>
          <w:tab w:val="left" w:pos="992"/>
          <w:tab w:val="left" w:pos="1134"/>
        </w:tabs>
        <w:spacing w:line="276" w:lineRule="auto"/>
        <w:rPr>
          <w:rFonts w:eastAsia="Arial"/>
          <w:b/>
          <w:bCs/>
        </w:rPr>
      </w:pPr>
    </w:p>
    <w:p w14:paraId="150D4942"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9C02FA2"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CF03EB5"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kokybiškai suteiktas ir Sutarties bei įstatymų ir kitų teisės aktų reikalavimus atitinkančias Paslaugas priimti. Paslaugos turi būti suteiktos </w:t>
      </w:r>
      <w:r>
        <w:rPr>
          <w:rFonts w:eastAsia="Arial"/>
        </w:rPr>
        <w:lastRenderedPageBreak/>
        <w:t>Specialiosiose sąlygose nurodytu būdu ir terminais.</w:t>
      </w:r>
    </w:p>
    <w:p w14:paraId="47A26BF6"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149DC6"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6.2.3.</w:t>
      </w:r>
      <w:r>
        <w:rPr>
          <w:rFonts w:eastAsia="Arial"/>
        </w:rPr>
        <w:tab/>
        <w:t>Tiekėjui suteikus Paslaugas, Pirkėjas atlieka jų patikrinimą ir privalo:</w:t>
      </w:r>
    </w:p>
    <w:p w14:paraId="5AF593DD"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366472"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3B8371E"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D273B3D"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51855A0"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99930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BAA13FC"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CD9D56"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6.2.8.</w:t>
      </w:r>
      <w:r>
        <w:tab/>
      </w:r>
      <w:r>
        <w:rPr>
          <w:rFonts w:eastAsia="Arial"/>
        </w:rPr>
        <w:t>Pirkėjas turi teisę naudotis Paslaugų rezultatu (jei taikoma) tik po Paslaugų perdavimo–priėmimo akto pasirašymo.</w:t>
      </w:r>
    </w:p>
    <w:p w14:paraId="4919D09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635344"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b/>
          <w:bCs/>
        </w:rPr>
      </w:pPr>
    </w:p>
    <w:p w14:paraId="437E5CED"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1BFC849"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57390B5" w14:textId="77777777" w:rsidR="00243BF8" w:rsidRDefault="00243BF8" w:rsidP="00243BF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8330B8"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CF0C8D3" w14:textId="77777777" w:rsidR="00243BF8" w:rsidRDefault="00243BF8" w:rsidP="00243BF8">
      <w:pPr>
        <w:spacing w:line="276" w:lineRule="auto"/>
        <w:rPr>
          <w:rFonts w:eastAsia="Arial"/>
        </w:rPr>
      </w:pPr>
      <w:r>
        <w:rPr>
          <w:rFonts w:eastAsia="Arial"/>
        </w:rPr>
        <w:t>6.3.3. Pirkėjas pasirašo kiekvieną Paslaugų perdavimo–priėmimo aktą su sąlyga, kad buvo priimti visi ankstesni etapai, jeigu Specialiosiose sąlygose nėra nurodyta kitaip.</w:t>
      </w:r>
    </w:p>
    <w:p w14:paraId="3C553985" w14:textId="77777777" w:rsidR="00243BF8" w:rsidRDefault="00243BF8" w:rsidP="00243BF8">
      <w:pPr>
        <w:spacing w:line="276" w:lineRule="auto"/>
        <w:rPr>
          <w:rFonts w:eastAsia="Arial"/>
        </w:rPr>
      </w:pPr>
      <w:r>
        <w:rPr>
          <w:rFonts w:eastAsia="Arial"/>
        </w:rPr>
        <w:t>6.3.4. Suteikus visuose etapuose numatytas Paslaugas, t. y. baigus teikti Paslaugas, pasirašomas galutinis suteiktų Paslaugų perdavimo–priėmimo aktas.</w:t>
      </w:r>
    </w:p>
    <w:p w14:paraId="2C8C6854"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218B1D28"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0EA5BAC"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9CBD503"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6.3.5.3. atsisakyti priimti Paslaugų etapo rezultatą ir įteikti (arba išsiųsti) Defektų aktą Tiekėjui dėl netinkamai suteiktų šio etapo Paslaugų.</w:t>
      </w:r>
    </w:p>
    <w:p w14:paraId="4BB7B3C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1788B0B"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7B163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5100110"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205AEC8" w14:textId="77777777" w:rsidR="00243BF8" w:rsidRDefault="00243BF8" w:rsidP="00243BF8">
      <w:pPr>
        <w:keepNext/>
        <w:keepLines/>
        <w:tabs>
          <w:tab w:val="left" w:pos="567"/>
          <w:tab w:val="left" w:pos="851"/>
          <w:tab w:val="left" w:pos="992"/>
          <w:tab w:val="left" w:pos="1134"/>
        </w:tabs>
        <w:spacing w:line="276" w:lineRule="auto"/>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0F250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0CF08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50A743E"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D1A5D0B"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77045D6"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9341096"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6D2F4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8.1.1.</w:t>
      </w:r>
      <w:r>
        <w:rPr>
          <w:rFonts w:eastAsia="Arial"/>
        </w:rPr>
        <w:tab/>
        <w:t>Tiekėjas privalo suteikti Paslaugas laikydamasis terminų, nurodytų Specialiosiose sąlygose.</w:t>
      </w:r>
    </w:p>
    <w:p w14:paraId="20BB4FAC"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EC38A6"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D4616DE"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4E7FEF8"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32D2C09" w14:textId="77777777" w:rsidR="00243BF8" w:rsidRDefault="00243BF8" w:rsidP="00243BF8">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eastAsia="Arial"/>
          <w:b/>
        </w:rPr>
      </w:pPr>
    </w:p>
    <w:p w14:paraId="26FF3B19" w14:textId="77777777" w:rsidR="00243BF8" w:rsidRDefault="00243BF8" w:rsidP="00243BF8">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88B023A" w14:textId="77777777" w:rsidR="00243BF8" w:rsidRDefault="00243BF8" w:rsidP="00243BF8">
      <w:pPr>
        <w:widowControl w:val="0"/>
        <w:pBdr>
          <w:top w:val="nil"/>
          <w:left w:val="nil"/>
          <w:bottom w:val="nil"/>
          <w:right w:val="nil"/>
          <w:between w:val="nil"/>
        </w:pBdr>
        <w:tabs>
          <w:tab w:val="left" w:pos="709"/>
          <w:tab w:val="left" w:pos="851"/>
          <w:tab w:val="left" w:pos="992"/>
          <w:tab w:val="left" w:pos="1134"/>
        </w:tabs>
        <w:spacing w:line="276" w:lineRule="auto"/>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E1443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803917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BF0F3DF"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5C8AA32" w14:textId="77777777" w:rsidR="00243BF8" w:rsidRDefault="00243BF8" w:rsidP="00243BF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E36277E"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E95D2C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61D0E82" w14:textId="77777777" w:rsidR="00243BF8" w:rsidRDefault="00243BF8" w:rsidP="00243BF8">
      <w:pPr>
        <w:tabs>
          <w:tab w:val="left" w:pos="567"/>
        </w:tabs>
        <w:spacing w:line="276" w:lineRule="auto"/>
        <w:textAlignment w:val="baseline"/>
        <w:rPr>
          <w:b/>
          <w:bCs/>
        </w:rPr>
      </w:pPr>
    </w:p>
    <w:p w14:paraId="53C28F7B" w14:textId="77777777" w:rsidR="00243BF8" w:rsidRDefault="00243BF8" w:rsidP="00243BF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A073E11"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2E510F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8C8475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11.2. Pradinės sutarties vertė yra nurodyta Specialiosiose sąlygose.</w:t>
      </w:r>
    </w:p>
    <w:p w14:paraId="5666BC1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E4B6BA4"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11.4. Sutarties kainos peržiūra atliekama Specialiosiose sąlygose nustatyta tvarka.</w:t>
      </w:r>
    </w:p>
    <w:p w14:paraId="6E6D5AE0"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74443D95" w14:textId="77777777" w:rsidR="00243BF8" w:rsidRDefault="00243BF8" w:rsidP="00243BF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8FB60DB" w14:textId="77777777" w:rsidR="00243BF8" w:rsidRDefault="00243BF8" w:rsidP="00711A7E">
      <w:pPr>
        <w:keepNext/>
        <w:keepLines/>
        <w:tabs>
          <w:tab w:val="left" w:pos="567"/>
          <w:tab w:val="left" w:pos="851"/>
          <w:tab w:val="left" w:pos="992"/>
          <w:tab w:val="left" w:pos="1134"/>
        </w:tabs>
        <w:spacing w:line="276" w:lineRule="auto"/>
        <w:ind w:firstLine="0"/>
        <w:rPr>
          <w:rFonts w:eastAsia="Cambria"/>
          <w:b/>
          <w:bCs/>
          <w:caps/>
          <w14:numSpacing w14:val="tabular"/>
        </w:rPr>
      </w:pPr>
    </w:p>
    <w:p w14:paraId="53A03421"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3FCA6C3"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E965956"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8EE118E"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0246234"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D85B33"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2FAC7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pPr>
      <w:r>
        <w:t>12.2.3.</w:t>
      </w:r>
      <w:r>
        <w:tab/>
        <w:t>Išankstinio mokėjimo sąskaitas (jeigu Specialiosiose sąlygose yra numatytas Avanso mokėjimas) Tiekėjas privalo pateikti šiame Sutarties poskyryje nustatyta tvarka.</w:t>
      </w:r>
    </w:p>
    <w:p w14:paraId="28F80B27"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12.2.4.</w:t>
      </w:r>
      <w:r>
        <w:tab/>
      </w:r>
      <w:r>
        <w:rPr>
          <w:rFonts w:eastAsia="Arial"/>
        </w:rPr>
        <w:t>Pirkėjas atlieka mokėjimus už Paslaugas Specialiosiose sąlygose nustatytais terminais.</w:t>
      </w:r>
    </w:p>
    <w:p w14:paraId="4ED09A61"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12.2.5.</w:t>
      </w:r>
      <w:r>
        <w:rPr>
          <w:rFonts w:eastAsia="Arial"/>
        </w:rPr>
        <w:tab/>
        <w:t>Už mokėjimų pagal Sutartį vėlavimus Pirkėjui taikomos netesybos Specialiosiose sąlygose nustatyta tvarka.</w:t>
      </w:r>
    </w:p>
    <w:p w14:paraId="33BF527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DCB1677" w14:textId="77777777" w:rsidR="00243BF8" w:rsidRDefault="00243BF8" w:rsidP="00243BF8">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329A368"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6F6E8DE4"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7F465E1C"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9559B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12.3.1.</w:t>
      </w:r>
      <w:r>
        <w:rPr>
          <w:rFonts w:eastAsia="Arial"/>
        </w:rPr>
        <w:tab/>
        <w:t>Pirkėjas privalo pervesti mokėjimus Tiekėjui į Tiekėjo banko sąskaitą, nurodytą Specialiosiose sąlygose.</w:t>
      </w:r>
    </w:p>
    <w:p w14:paraId="019FEA4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EC2226"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12.3.3.</w:t>
      </w:r>
      <w:r>
        <w:rPr>
          <w:rFonts w:eastAsia="Arial"/>
        </w:rPr>
        <w:tab/>
        <w:t>Visi mokėjimai pagal Sutartį atliekami eurais.</w:t>
      </w:r>
    </w:p>
    <w:p w14:paraId="73E70304"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6B9563"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3A4E9DDA"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50A9873"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875A6E"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DA501F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w:t>
      </w:r>
      <w:r>
        <w:rPr>
          <w:rFonts w:eastAsia="Arial"/>
        </w:rPr>
        <w:tab/>
        <w:t>Šalis turi teisę atskleisti kitos Šalies konfidencialią informaciją šiais atvejais:</w:t>
      </w:r>
    </w:p>
    <w:p w14:paraId="0E48DF3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CA8C25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1351AC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D518948"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w:t>
      </w:r>
      <w:r>
        <w:rPr>
          <w:rFonts w:eastAsia="Arial"/>
        </w:rPr>
        <w:tab/>
        <w:t>Šalis atsako:</w:t>
      </w:r>
    </w:p>
    <w:p w14:paraId="7C0C5716"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075CF3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29B644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E637FF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2A32040C"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BD212DB"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52A34E0"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3B3CA1" w14:textId="77777777" w:rsidR="00243BF8" w:rsidRDefault="00243BF8" w:rsidP="00243BF8">
      <w:pPr>
        <w:tabs>
          <w:tab w:val="left" w:pos="567"/>
          <w:tab w:val="left" w:pos="851"/>
          <w:tab w:val="left" w:pos="992"/>
          <w:tab w:val="left" w:pos="1134"/>
        </w:tabs>
        <w:spacing w:line="276" w:lineRule="auto"/>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91E2B9" w14:textId="77777777" w:rsidR="00243BF8" w:rsidRDefault="00243BF8" w:rsidP="00243BF8">
      <w:pPr>
        <w:tabs>
          <w:tab w:val="left" w:pos="0"/>
          <w:tab w:val="left" w:pos="851"/>
          <w:tab w:val="left" w:pos="992"/>
          <w:tab w:val="left" w:pos="1134"/>
        </w:tabs>
        <w:spacing w:line="276" w:lineRule="auto"/>
        <w:rPr>
          <w:rFonts w:eastAsia="Arial"/>
          <w:b/>
          <w:bCs/>
        </w:rPr>
      </w:pPr>
    </w:p>
    <w:p w14:paraId="3DB3C52C"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34A00D77"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caps/>
        </w:rPr>
      </w:pPr>
    </w:p>
    <w:p w14:paraId="7B3157F5" w14:textId="77777777" w:rsidR="00243BF8" w:rsidRDefault="00243BF8" w:rsidP="00243BF8">
      <w:pPr>
        <w:tabs>
          <w:tab w:val="left" w:pos="567"/>
        </w:tabs>
        <w:spacing w:line="276" w:lineRule="auto"/>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F084804" w14:textId="77777777" w:rsidR="00243BF8" w:rsidRDefault="00243BF8" w:rsidP="00243BF8">
      <w:pPr>
        <w:tabs>
          <w:tab w:val="left" w:pos="567"/>
        </w:tabs>
        <w:spacing w:line="276" w:lineRule="auto"/>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BBF9E96" w14:textId="77777777" w:rsidR="00243BF8" w:rsidRDefault="00243BF8" w:rsidP="00243BF8">
      <w:pPr>
        <w:tabs>
          <w:tab w:val="left" w:pos="567"/>
        </w:tabs>
        <w:spacing w:line="276" w:lineRule="auto"/>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133D83B" w14:textId="77777777" w:rsidR="00243BF8" w:rsidRDefault="00243BF8" w:rsidP="00243BF8">
      <w:pPr>
        <w:tabs>
          <w:tab w:val="left" w:pos="567"/>
        </w:tabs>
        <w:spacing w:line="276" w:lineRule="auto"/>
        <w:textAlignment w:val="baseline"/>
        <w:rPr>
          <w:b/>
          <w:bCs/>
        </w:rPr>
      </w:pPr>
    </w:p>
    <w:p w14:paraId="2CFB0CF4"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62CA4FD"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C24829"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 Kiekviena iš Šalių pareiškia ir garantuoja kitai Šaliai, kad:</w:t>
      </w:r>
    </w:p>
    <w:p w14:paraId="5D574D5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93E295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0C5C82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9D35B3"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021D538"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FD79DD"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16.1.6. visi Šalies pareiškimai ir garantijos yra išsamūs ir nepalieka nutylėtų jokių aplinkybių, kurios darytų šiuos pareiškimus ar garantijas neteisingais.</w:t>
      </w:r>
    </w:p>
    <w:p w14:paraId="23392027"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1933E39" w14:textId="77777777" w:rsidR="00243BF8" w:rsidRDefault="00243BF8" w:rsidP="00243BF8">
      <w:pPr>
        <w:widowControl w:val="0"/>
        <w:tabs>
          <w:tab w:val="left" w:pos="567"/>
          <w:tab w:val="left" w:pos="851"/>
          <w:tab w:val="left" w:pos="992"/>
          <w:tab w:val="left" w:pos="1134"/>
        </w:tabs>
        <w:spacing w:line="276" w:lineRule="auto"/>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8C70A8A" w14:textId="77777777" w:rsidR="00243BF8" w:rsidRDefault="00243BF8" w:rsidP="00243BF8">
      <w:pPr>
        <w:widowControl w:val="0"/>
        <w:tabs>
          <w:tab w:val="left" w:pos="567"/>
          <w:tab w:val="left" w:pos="851"/>
          <w:tab w:val="left" w:pos="992"/>
          <w:tab w:val="left" w:pos="1134"/>
        </w:tabs>
        <w:spacing w:line="276" w:lineRule="auto"/>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6EC374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p>
    <w:p w14:paraId="1F12B01C"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17.</w:t>
      </w:r>
      <w:r>
        <w:rPr>
          <w:rFonts w:eastAsia="Arial"/>
          <w:b/>
          <w:bCs/>
          <w:caps/>
        </w:rPr>
        <w:tab/>
      </w:r>
      <w:r>
        <w:rPr>
          <w:rFonts w:eastAsia="Arial"/>
          <w:b/>
          <w:caps/>
        </w:rPr>
        <w:t>Bendrieji atsakomybės klausimai</w:t>
      </w:r>
    </w:p>
    <w:p w14:paraId="2AFAF6EB" w14:textId="77777777" w:rsidR="00243BF8" w:rsidRDefault="00243BF8" w:rsidP="00243BF8">
      <w:pPr>
        <w:widowControl w:val="0"/>
        <w:tabs>
          <w:tab w:val="left" w:pos="567"/>
          <w:tab w:val="left" w:pos="851"/>
          <w:tab w:val="left" w:pos="992"/>
          <w:tab w:val="left" w:pos="1134"/>
        </w:tabs>
        <w:spacing w:line="276" w:lineRule="auto"/>
        <w:rPr>
          <w:rFonts w:eastAsia="Arial"/>
        </w:rPr>
      </w:pPr>
    </w:p>
    <w:p w14:paraId="78DF598D"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17.1. Netesybų sumokėjimas už vėlavimą ar pareigų pagal Sutartį pažeidimą neatleidžia Šalies nuo Sutartyje numatytų jos pareigų vykdymo.</w:t>
      </w:r>
    </w:p>
    <w:p w14:paraId="2B7B81AA" w14:textId="77777777" w:rsidR="00243BF8" w:rsidRDefault="00243BF8" w:rsidP="00243BF8">
      <w:pPr>
        <w:widowControl w:val="0"/>
        <w:tabs>
          <w:tab w:val="left" w:pos="567"/>
          <w:tab w:val="left" w:pos="851"/>
          <w:tab w:val="left" w:pos="992"/>
          <w:tab w:val="left" w:pos="1134"/>
        </w:tabs>
        <w:spacing w:line="276" w:lineRule="auto"/>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2A31F2"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CAECED"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17.4. Šioje Sutartyje numatytos teisių gynybos priemonės neapriboja Šalių teisės pasinaudoti kitomis teisėtomis teisių gynybos priemonėmis.</w:t>
      </w:r>
    </w:p>
    <w:p w14:paraId="38F01C09"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705A3C"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742AF3F" w14:textId="77777777" w:rsidR="00243BF8" w:rsidRDefault="00243BF8" w:rsidP="00243BF8">
      <w:pPr>
        <w:widowControl w:val="0"/>
        <w:tabs>
          <w:tab w:val="left" w:pos="567"/>
          <w:tab w:val="left" w:pos="851"/>
          <w:tab w:val="left" w:pos="992"/>
          <w:tab w:val="left" w:pos="1134"/>
        </w:tabs>
        <w:spacing w:line="276" w:lineRule="auto"/>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44A030B" w14:textId="77777777" w:rsidR="00243BF8" w:rsidRDefault="00243BF8" w:rsidP="00243BF8">
      <w:pPr>
        <w:widowControl w:val="0"/>
        <w:tabs>
          <w:tab w:val="left" w:pos="567"/>
          <w:tab w:val="left" w:pos="851"/>
          <w:tab w:val="left" w:pos="992"/>
          <w:tab w:val="left" w:pos="1134"/>
        </w:tabs>
        <w:spacing w:line="276" w:lineRule="auto"/>
        <w:ind w:firstLine="53"/>
        <w:rPr>
          <w:rFonts w:eastAsia="Arial"/>
        </w:rPr>
      </w:pPr>
    </w:p>
    <w:p w14:paraId="266379D7"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145F376"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399E537"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1FB1F4F" w14:textId="77777777" w:rsidR="00243BF8" w:rsidRDefault="00243BF8" w:rsidP="00243BF8">
      <w:pPr>
        <w:widowControl w:val="0"/>
        <w:tabs>
          <w:tab w:val="left" w:pos="567"/>
          <w:tab w:val="left" w:pos="851"/>
          <w:tab w:val="left" w:pos="992"/>
          <w:tab w:val="left" w:pos="1134"/>
        </w:tabs>
        <w:spacing w:line="276" w:lineRule="auto"/>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9ECF99B" w14:textId="77777777" w:rsidR="00243BF8" w:rsidRDefault="00243BF8" w:rsidP="00243BF8">
      <w:pPr>
        <w:widowControl w:val="0"/>
        <w:tabs>
          <w:tab w:val="left" w:pos="567"/>
          <w:tab w:val="left" w:pos="851"/>
          <w:tab w:val="left" w:pos="992"/>
          <w:tab w:val="left" w:pos="1134"/>
        </w:tabs>
        <w:spacing w:line="276" w:lineRule="auto"/>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309C54"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EA275F" w14:textId="77777777" w:rsidR="00243BF8" w:rsidRDefault="00243BF8" w:rsidP="00243BF8">
      <w:pPr>
        <w:widowControl w:val="0"/>
        <w:tabs>
          <w:tab w:val="left" w:pos="567"/>
          <w:tab w:val="left" w:pos="709"/>
          <w:tab w:val="left" w:pos="851"/>
          <w:tab w:val="left" w:pos="992"/>
          <w:tab w:val="left" w:pos="1134"/>
        </w:tabs>
        <w:spacing w:line="276" w:lineRule="auto"/>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w:t>
      </w:r>
      <w:r>
        <w:rPr>
          <w:rFonts w:eastAsia="Arial"/>
        </w:rPr>
        <w:lastRenderedPageBreak/>
        <w:t>jokio pranešimo.</w:t>
      </w:r>
    </w:p>
    <w:p w14:paraId="73F52DB7"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E7CD41" w14:textId="77777777" w:rsidR="00243BF8" w:rsidRDefault="00243BF8" w:rsidP="00243BF8">
      <w:pPr>
        <w:widowControl w:val="0"/>
        <w:tabs>
          <w:tab w:val="left" w:pos="567"/>
          <w:tab w:val="left" w:pos="851"/>
          <w:tab w:val="left" w:pos="992"/>
          <w:tab w:val="left" w:pos="1134"/>
        </w:tabs>
        <w:spacing w:line="276" w:lineRule="auto"/>
        <w:rPr>
          <w:rFonts w:eastAsia="Arial"/>
          <w:b/>
          <w:bCs/>
        </w:rPr>
      </w:pPr>
    </w:p>
    <w:p w14:paraId="1AB9EF30"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A19BD3B"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7D747F"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FEB13D5"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64E190"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12E5603"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9A67EF0"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360B2D4" w14:textId="77777777" w:rsidR="00243BF8" w:rsidRDefault="00243BF8" w:rsidP="00243BF8">
      <w:pPr>
        <w:tabs>
          <w:tab w:val="left" w:pos="284"/>
          <w:tab w:val="left" w:pos="567"/>
        </w:tabs>
        <w:spacing w:line="276" w:lineRule="auto"/>
      </w:pPr>
      <w:r>
        <w:t>20.1. Sutarties sąlygos Sutarties galiojimo laikotarpiu negali būti keičiamos, išskyrus tokias Sutarties sąlygas, kurių keitimas numatytas Sutartyje ir (ar) galimas vadovaujantis VPĮ nuostatomis.</w:t>
      </w:r>
    </w:p>
    <w:p w14:paraId="2FB9293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20.2. Sutarties pakeitimai įforminami Šalims sudarant Susitarimą.</w:t>
      </w:r>
    </w:p>
    <w:p w14:paraId="6D6FC1CE"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36AE1F6"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20.4. Susitarimas įsigalioja nuo jo sudarymo, jei Susitarime nenurodyta kitaip. Susitarimą Pirkėjas privalo paviešinti VPĮ 33 ir 86 straipsniuose nustatyta tvarka.</w:t>
      </w:r>
    </w:p>
    <w:p w14:paraId="666B8A62"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A8C0B8"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52F63AFE"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B420E8B"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034D665" w14:textId="77777777" w:rsidR="00243BF8" w:rsidRDefault="00243BF8" w:rsidP="00243BF8">
      <w:pPr>
        <w:tabs>
          <w:tab w:val="left" w:pos="567"/>
        </w:tabs>
        <w:spacing w:line="276" w:lineRule="auto"/>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611A9BF" w14:textId="77777777" w:rsidR="00243BF8" w:rsidRDefault="00243BF8" w:rsidP="00243BF8">
      <w:pPr>
        <w:tabs>
          <w:tab w:val="left" w:pos="567"/>
        </w:tabs>
        <w:spacing w:line="276" w:lineRule="auto"/>
        <w:textAlignment w:val="baseline"/>
      </w:pPr>
      <w:r>
        <w:t xml:space="preserve">21.2. </w:t>
      </w:r>
      <w:r>
        <w:rPr>
          <w:rFonts w:eastAsia="Arial"/>
        </w:rPr>
        <w:t>Paslaugų</w:t>
      </w:r>
      <w:r>
        <w:t xml:space="preserve"> (jų dalies) teikimas gali būti stabdomas esant bent vienai iš šių aplinkybių:</w:t>
      </w:r>
    </w:p>
    <w:p w14:paraId="2EA9E20C" w14:textId="77777777" w:rsidR="00243BF8" w:rsidRDefault="00243BF8" w:rsidP="00243BF8">
      <w:pPr>
        <w:tabs>
          <w:tab w:val="left" w:pos="567"/>
        </w:tabs>
        <w:spacing w:line="276" w:lineRule="auto"/>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51C225" w14:textId="77777777" w:rsidR="00243BF8" w:rsidRDefault="00243BF8" w:rsidP="00243BF8">
      <w:pPr>
        <w:tabs>
          <w:tab w:val="left" w:pos="567"/>
        </w:tabs>
        <w:spacing w:line="276" w:lineRule="auto"/>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991F2D6" w14:textId="77777777" w:rsidR="00243BF8" w:rsidRDefault="00243BF8" w:rsidP="00243BF8">
      <w:pPr>
        <w:tabs>
          <w:tab w:val="left" w:pos="567"/>
        </w:tabs>
        <w:spacing w:line="276" w:lineRule="auto"/>
        <w:textAlignment w:val="baseline"/>
      </w:pPr>
      <w:r>
        <w:lastRenderedPageBreak/>
        <w:t>21.2.3. dėl nenumatytų prekių, paslaugų ir (ar) darbų, susijusių su perkamu objektu, kurių poreikis paaiškėjo tik vykdant Sutartį, įsigijimo;</w:t>
      </w:r>
    </w:p>
    <w:p w14:paraId="7F1DDD12" w14:textId="77777777" w:rsidR="00243BF8" w:rsidRDefault="00243BF8" w:rsidP="00243BF8">
      <w:pPr>
        <w:tabs>
          <w:tab w:val="left" w:pos="567"/>
        </w:tabs>
        <w:spacing w:line="276" w:lineRule="auto"/>
        <w:textAlignment w:val="baseline"/>
      </w:pPr>
      <w:r>
        <w:t>21.2.4. ne dėl Pirkėjo kaltės vėluoja kitos Pirkėjo pirkimo sutarties, turinčios tiesioginės įtakos šiai Sutarčiai, vykdymas;</w:t>
      </w:r>
    </w:p>
    <w:p w14:paraId="37B6F9DE" w14:textId="77777777" w:rsidR="00243BF8" w:rsidRDefault="00243BF8" w:rsidP="00243BF8">
      <w:pPr>
        <w:tabs>
          <w:tab w:val="left" w:pos="567"/>
        </w:tabs>
        <w:spacing w:line="276" w:lineRule="auto"/>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19C9CEF" w14:textId="77777777" w:rsidR="00243BF8" w:rsidRDefault="00243BF8" w:rsidP="00243BF8">
      <w:pPr>
        <w:tabs>
          <w:tab w:val="left" w:pos="567"/>
        </w:tabs>
        <w:spacing w:line="276" w:lineRule="auto"/>
        <w:textAlignment w:val="baseline"/>
      </w:pPr>
      <w:r>
        <w:t>21.2.6. pasikeitus galiojančiam teisės aktui ar įsigaliojus naujam teisės aktui, kuris turi įtakos šios Sutarties vykdymui;</w:t>
      </w:r>
    </w:p>
    <w:p w14:paraId="703D23C9" w14:textId="77777777" w:rsidR="00243BF8" w:rsidRDefault="00243BF8" w:rsidP="00243BF8">
      <w:pPr>
        <w:tabs>
          <w:tab w:val="left" w:pos="567"/>
        </w:tabs>
        <w:spacing w:line="276" w:lineRule="auto"/>
        <w:textAlignment w:val="baseline"/>
      </w:pPr>
      <w:r>
        <w:t>21.2.7. sutartinių įsipareigojimų stabdymo būtinybė atsirado dėl sustabdyto, perskirstyto, negauto ir panašiai Pirkėjo Paslaugų pirkimui skirto finansavimo arba finansavimo trūkumo;</w:t>
      </w:r>
    </w:p>
    <w:p w14:paraId="7492C13D" w14:textId="77777777" w:rsidR="00243BF8" w:rsidRDefault="00243BF8" w:rsidP="00243BF8">
      <w:pPr>
        <w:tabs>
          <w:tab w:val="left" w:pos="567"/>
        </w:tabs>
        <w:spacing w:line="276" w:lineRule="auto"/>
        <w:textAlignment w:val="baseline"/>
      </w:pPr>
      <w:r>
        <w:t>21.2.8. dėl teisminių (arbitražinių) ginčų su Pirkėju ar trečiaisiais asmenimis, kurių dalykas yra tiesiogiai susijęs su Sutarties vykdymu.</w:t>
      </w:r>
    </w:p>
    <w:p w14:paraId="3D0C4A0E" w14:textId="77777777" w:rsidR="00243BF8" w:rsidRDefault="00243BF8" w:rsidP="00243BF8">
      <w:pPr>
        <w:tabs>
          <w:tab w:val="left" w:pos="567"/>
        </w:tabs>
        <w:spacing w:line="276" w:lineRule="auto"/>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B81CF88" w14:textId="77777777" w:rsidR="00243BF8" w:rsidRDefault="00243BF8" w:rsidP="00243BF8">
      <w:pPr>
        <w:tabs>
          <w:tab w:val="left" w:pos="567"/>
        </w:tabs>
        <w:spacing w:line="276" w:lineRule="auto"/>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E036314" w14:textId="77777777" w:rsidR="00243BF8" w:rsidRDefault="00243BF8" w:rsidP="00243BF8">
      <w:pPr>
        <w:tabs>
          <w:tab w:val="left" w:pos="567"/>
        </w:tabs>
        <w:spacing w:line="276" w:lineRule="auto"/>
        <w:textAlignment w:val="baseline"/>
      </w:pPr>
      <w:r>
        <w:t>21.5. Sutartinių įsipareigojimų vykdymas gali būti stabdomas tik Sutarties galiojimo laikotarpiu tokia tvarka:</w:t>
      </w:r>
    </w:p>
    <w:p w14:paraId="42FCEBD4" w14:textId="77777777" w:rsidR="00243BF8" w:rsidRDefault="00243BF8" w:rsidP="00243BF8">
      <w:pPr>
        <w:tabs>
          <w:tab w:val="left" w:pos="567"/>
        </w:tabs>
        <w:spacing w:line="276" w:lineRule="auto"/>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BEFFDA0" w14:textId="77777777" w:rsidR="00243BF8" w:rsidRDefault="00243BF8" w:rsidP="00243BF8">
      <w:pPr>
        <w:spacing w:line="276" w:lineRule="auto"/>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0E1EC9E" w14:textId="77777777" w:rsidR="00243BF8" w:rsidRDefault="00243BF8" w:rsidP="00243BF8">
      <w:pPr>
        <w:spacing w:line="276" w:lineRule="auto"/>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63F4F3A" w14:textId="77777777" w:rsidR="00243BF8" w:rsidRDefault="00243BF8" w:rsidP="00243BF8">
      <w:pPr>
        <w:spacing w:line="276" w:lineRule="auto"/>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CF3824" w14:textId="77777777" w:rsidR="00243BF8" w:rsidRDefault="00243BF8" w:rsidP="00243BF8">
      <w:pPr>
        <w:spacing w:line="276" w:lineRule="auto"/>
      </w:pPr>
      <w:r>
        <w:t>21.7. Sutartinių įsipareigojimų vykdymas sustabdomas ne ilgesniam kaip konkrečios, pagrįstos aplinkybės egzistavimo laikotarpiui.</w:t>
      </w:r>
    </w:p>
    <w:p w14:paraId="69A98F46" w14:textId="77777777" w:rsidR="00243BF8" w:rsidRDefault="00243BF8" w:rsidP="00243BF8">
      <w:pPr>
        <w:tabs>
          <w:tab w:val="left" w:pos="567"/>
        </w:tabs>
        <w:spacing w:line="276" w:lineRule="auto"/>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EA543C" w14:textId="77777777" w:rsidR="00243BF8" w:rsidRDefault="00243BF8" w:rsidP="00243BF8">
      <w:pPr>
        <w:tabs>
          <w:tab w:val="left" w:pos="567"/>
        </w:tabs>
        <w:spacing w:line="276" w:lineRule="auto"/>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lastRenderedPageBreak/>
        <w:t>Šalių susitarime nurodytas sustabdymo terminas, Šalys Sutartyje numatytų prievolių įvykdymo terminų atnaujinimo datą įformina raštu.</w:t>
      </w:r>
    </w:p>
    <w:p w14:paraId="40AE598A" w14:textId="77777777" w:rsidR="00243BF8" w:rsidRDefault="00243BF8" w:rsidP="00243BF8">
      <w:pPr>
        <w:tabs>
          <w:tab w:val="left" w:pos="567"/>
        </w:tabs>
        <w:spacing w:line="276" w:lineRule="auto"/>
        <w:textAlignment w:val="baseline"/>
      </w:pPr>
      <w:r>
        <w:t>21.10. Atnaujinus Sutarties vykdymą, neįvykdytų prievolių (jų dalies) įvykdymo terminai ir Sutarties galiojimas nukeliami tokiam terminui, kiek buvo likę laiko jų įvykdymui (Sutarties galiojimui) jų sustabdymo metu.</w:t>
      </w:r>
    </w:p>
    <w:p w14:paraId="7BADD181" w14:textId="77777777" w:rsidR="00243BF8" w:rsidRDefault="00243BF8" w:rsidP="00243BF8">
      <w:pPr>
        <w:tabs>
          <w:tab w:val="left" w:pos="567"/>
        </w:tabs>
        <w:spacing w:line="276" w:lineRule="auto"/>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4B41EA" w14:textId="77777777" w:rsidR="00243BF8" w:rsidRDefault="00243BF8" w:rsidP="00243BF8">
      <w:pPr>
        <w:tabs>
          <w:tab w:val="left" w:pos="567"/>
        </w:tabs>
        <w:spacing w:line="276" w:lineRule="auto"/>
        <w:textAlignment w:val="baseline"/>
        <w:rPr>
          <w:b/>
          <w:bCs/>
        </w:rPr>
      </w:pPr>
    </w:p>
    <w:p w14:paraId="202C982F"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D7054F"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8F3976A" w14:textId="77777777" w:rsidR="00243BF8" w:rsidRDefault="00243BF8" w:rsidP="00243BF8">
      <w:pPr>
        <w:tabs>
          <w:tab w:val="left" w:pos="567"/>
          <w:tab w:val="left" w:pos="851"/>
          <w:tab w:val="left" w:pos="992"/>
          <w:tab w:val="left" w:pos="1134"/>
        </w:tabs>
        <w:spacing w:line="276" w:lineRule="auto"/>
        <w:rPr>
          <w:rFonts w:eastAsia="Cambria"/>
          <w:b/>
          <w:bCs/>
        </w:rPr>
      </w:pPr>
      <w:r>
        <w:rPr>
          <w:rFonts w:eastAsia="Cambria"/>
        </w:rPr>
        <w:t>Sutartis gali būti nutraukiama VPĮ 90 straipsnyje ir Sutartyje numatytais atvejais, įskaitant galimybę nutraukti Sutartį Šalių susitarimu.</w:t>
      </w:r>
    </w:p>
    <w:p w14:paraId="3404B70B" w14:textId="77777777" w:rsidR="00243BF8" w:rsidRDefault="00243BF8" w:rsidP="00243BF8">
      <w:pPr>
        <w:tabs>
          <w:tab w:val="left" w:pos="567"/>
          <w:tab w:val="left" w:pos="851"/>
          <w:tab w:val="left" w:pos="992"/>
          <w:tab w:val="left" w:pos="1134"/>
        </w:tabs>
        <w:spacing w:line="276" w:lineRule="auto"/>
        <w:rPr>
          <w:rFonts w:eastAsia="Cambria"/>
          <w:b/>
          <w:bCs/>
        </w:rPr>
      </w:pPr>
    </w:p>
    <w:p w14:paraId="33EEEC4D"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FEC0E80"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F53E1C" w14:textId="77777777" w:rsidR="00243BF8" w:rsidRDefault="00243BF8" w:rsidP="00243BF8">
      <w:pPr>
        <w:tabs>
          <w:tab w:val="left" w:pos="567"/>
        </w:tabs>
        <w:spacing w:line="276" w:lineRule="auto"/>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5C8A84" w14:textId="77777777" w:rsidR="00243BF8" w:rsidRDefault="00243BF8" w:rsidP="00243BF8">
      <w:pPr>
        <w:tabs>
          <w:tab w:val="left" w:pos="567"/>
        </w:tabs>
        <w:spacing w:line="276" w:lineRule="auto"/>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D3ADBB1" w14:textId="77777777" w:rsidR="00243BF8" w:rsidRDefault="00243BF8" w:rsidP="00243BF8">
      <w:pPr>
        <w:tabs>
          <w:tab w:val="left" w:pos="567"/>
        </w:tabs>
        <w:spacing w:line="276" w:lineRule="auto"/>
        <w:textAlignment w:val="baseline"/>
        <w:rPr>
          <w:b/>
          <w:bCs/>
        </w:rPr>
      </w:pPr>
    </w:p>
    <w:p w14:paraId="560B0B29"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B81976"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1B5771F" w14:textId="77777777" w:rsidR="00243BF8" w:rsidRDefault="00243BF8" w:rsidP="00243BF8">
      <w:pPr>
        <w:tabs>
          <w:tab w:val="left" w:pos="567"/>
        </w:tabs>
        <w:spacing w:line="276" w:lineRule="auto"/>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9A79D08" w14:textId="77777777" w:rsidR="00243BF8" w:rsidRDefault="00243BF8" w:rsidP="00243BF8">
      <w:pPr>
        <w:tabs>
          <w:tab w:val="left" w:pos="567"/>
        </w:tabs>
        <w:spacing w:line="276" w:lineRule="auto"/>
        <w:textAlignment w:val="baseline"/>
      </w:pPr>
      <w:r>
        <w:t>22.2.2. Pirkėjas turi teisę vienašališkai nutraukti Sutartį ar jos dalį raštu įspėjęs Tiekėją prieš ne trumpesnį nei 10 (dešimties) dienų terminą, jeigu:</w:t>
      </w:r>
    </w:p>
    <w:p w14:paraId="4E4006CC" w14:textId="77777777" w:rsidR="00243BF8" w:rsidRDefault="00243BF8" w:rsidP="00243BF8">
      <w:pPr>
        <w:tabs>
          <w:tab w:val="left" w:pos="567"/>
        </w:tabs>
        <w:spacing w:line="276" w:lineRule="auto"/>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9519BDD" w14:textId="77777777" w:rsidR="00243BF8" w:rsidRDefault="00243BF8" w:rsidP="00243BF8">
      <w:pPr>
        <w:tabs>
          <w:tab w:val="left" w:pos="567"/>
        </w:tabs>
        <w:spacing w:line="276" w:lineRule="auto"/>
      </w:pPr>
      <w:r>
        <w:t>22.2.2.2. Tiekėjo padėtis pasikeičia ir jis atitinka pirkimo dokumentuose nustatytą pašalinimo pagrindą;</w:t>
      </w:r>
    </w:p>
    <w:p w14:paraId="1AD51DB1" w14:textId="77777777" w:rsidR="00243BF8" w:rsidRDefault="00243BF8" w:rsidP="00243BF8">
      <w:pPr>
        <w:tabs>
          <w:tab w:val="left" w:pos="567"/>
        </w:tabs>
        <w:spacing w:line="276" w:lineRule="auto"/>
        <w:textAlignment w:val="baseline"/>
      </w:pPr>
      <w:r>
        <w:t>22.2.2.3. pasikeičia teisės aktai, susiję su Sutarties objektu, Sutarties vykdymu, ar su Pirkėjo vykdoma veikla, kuriai buvo sudaryta Sutartis, ir dėl tokių pakeitimų Pirkėjas nusprendžia nutraukti Sutartį;</w:t>
      </w:r>
    </w:p>
    <w:p w14:paraId="7CE0CFD0" w14:textId="77777777" w:rsidR="00243BF8" w:rsidRDefault="00243BF8" w:rsidP="00243BF8">
      <w:pPr>
        <w:tabs>
          <w:tab w:val="left" w:pos="567"/>
        </w:tabs>
        <w:spacing w:line="276" w:lineRule="auto"/>
        <w:textAlignment w:val="baseline"/>
      </w:pPr>
      <w:r>
        <w:t>22.2.2.4. Pirkėjas nusprendžia nebevykdyti veiklos, kurios vykdymui Sutartimi įsigyjamos Paslaugos ir Sutarties poreikis išnyksta;</w:t>
      </w:r>
    </w:p>
    <w:p w14:paraId="57914776" w14:textId="77777777" w:rsidR="00243BF8" w:rsidRDefault="00243BF8" w:rsidP="00243BF8">
      <w:pPr>
        <w:tabs>
          <w:tab w:val="left" w:pos="567"/>
        </w:tabs>
        <w:spacing w:line="276" w:lineRule="auto"/>
        <w:textAlignment w:val="baseline"/>
      </w:pPr>
      <w:r>
        <w:t>22.2.2.5. Pirkėjo valdymo organas priima sprendimą, dėl kurio Sutarties poreikis išnyksta;</w:t>
      </w:r>
    </w:p>
    <w:p w14:paraId="7B6F5F18" w14:textId="77777777" w:rsidR="00243BF8" w:rsidRDefault="00243BF8" w:rsidP="00243BF8">
      <w:pPr>
        <w:tabs>
          <w:tab w:val="left" w:pos="567"/>
        </w:tabs>
        <w:spacing w:line="276" w:lineRule="auto"/>
        <w:textAlignment w:val="baseline"/>
      </w:pPr>
      <w:r>
        <w:t>22.2.2.6. pasikeičia (pablogėja) Pirkėjo finansinė padėtis ar Pirkėjas negauna arba netenka finansavimo ir dėl šios priežasties nusprendžia nutraukti Sutartį;</w:t>
      </w:r>
    </w:p>
    <w:p w14:paraId="7AA004C4" w14:textId="77777777" w:rsidR="00243BF8" w:rsidRDefault="00243BF8" w:rsidP="00243BF8">
      <w:pPr>
        <w:tabs>
          <w:tab w:val="left" w:pos="567"/>
        </w:tabs>
        <w:spacing w:line="276" w:lineRule="auto"/>
        <w:textAlignment w:val="baseline"/>
      </w:pPr>
      <w:r>
        <w:t>22.2.2.7. keičiasi Pirkėjo organizacinė struktūra – juridinis statusas, pobūdis ar valdymo struktūra ir tai gali turėti įtakos tinkamam Sutarties įvykdymui arba Sutarties poreikiui;</w:t>
      </w:r>
    </w:p>
    <w:p w14:paraId="67E3C65E" w14:textId="77777777" w:rsidR="00243BF8" w:rsidRDefault="00243BF8" w:rsidP="00243BF8">
      <w:pPr>
        <w:tabs>
          <w:tab w:val="left" w:pos="567"/>
        </w:tabs>
        <w:spacing w:line="276" w:lineRule="auto"/>
        <w:textAlignment w:val="baseline"/>
      </w:pPr>
      <w:r>
        <w:lastRenderedPageBreak/>
        <w:t xml:space="preserve">22.2.2.8. nebelieka perkamų </w:t>
      </w:r>
      <w:r>
        <w:rPr>
          <w:rFonts w:eastAsia="Arial"/>
        </w:rPr>
        <w:t>Paslaugų</w:t>
      </w:r>
      <w:r>
        <w:t xml:space="preserve"> poreikio;</w:t>
      </w:r>
    </w:p>
    <w:p w14:paraId="283DE508" w14:textId="77777777" w:rsidR="00243BF8" w:rsidRDefault="00243BF8" w:rsidP="00243BF8">
      <w:pPr>
        <w:tabs>
          <w:tab w:val="left" w:pos="567"/>
        </w:tabs>
        <w:spacing w:line="276" w:lineRule="auto"/>
        <w:textAlignment w:val="baseline"/>
      </w:pPr>
      <w:r>
        <w:t>22.2.2.9. Pirkėjas iš pirkimų priežiūrą atliekančių institucijų gauna nurodymą ar rekomendaciją nutraukti Sutartį;</w:t>
      </w:r>
    </w:p>
    <w:p w14:paraId="6988386C" w14:textId="77777777" w:rsidR="00243BF8" w:rsidRDefault="00243BF8" w:rsidP="00243BF8">
      <w:pPr>
        <w:tabs>
          <w:tab w:val="left" w:pos="567"/>
        </w:tabs>
        <w:spacing w:line="276" w:lineRule="auto"/>
        <w:textAlignment w:val="baseline"/>
      </w:pPr>
      <w:r>
        <w:t>22.2.2.10. Tiekėjas vėluoja pateikti Sutarties įvykdymo užtikrinimo pratęsimą ilgiau kaip 10 (dešimt) darbo dienų nuo paskutinio Sutarties įvykdymo užtikrinimo galiojimo termino pabaigos arba atsisako jį pateikti;</w:t>
      </w:r>
    </w:p>
    <w:p w14:paraId="29E9833E" w14:textId="77777777" w:rsidR="00243BF8" w:rsidRDefault="00243BF8" w:rsidP="00243BF8">
      <w:pPr>
        <w:tabs>
          <w:tab w:val="left" w:pos="567"/>
        </w:tabs>
        <w:spacing w:line="276" w:lineRule="auto"/>
        <w:textAlignment w:val="baseline"/>
        <w:rPr>
          <w:rFonts w:eastAsia="Arial"/>
        </w:rPr>
      </w:pPr>
      <w:r>
        <w:t>22.2.2.11.</w:t>
      </w:r>
      <w:r>
        <w:rPr>
          <w:rFonts w:eastAsia="Arial"/>
        </w:rPr>
        <w:t xml:space="preserve"> Tiekėjas atsisako pašalinti arba nepašalina Paslaugų trūkumų per Pirkėjo nustatytus protingus terminus;</w:t>
      </w:r>
    </w:p>
    <w:p w14:paraId="7E5CAC99" w14:textId="77777777" w:rsidR="00243BF8" w:rsidRDefault="00243BF8" w:rsidP="00243BF8">
      <w:pPr>
        <w:tabs>
          <w:tab w:val="left" w:pos="567"/>
        </w:tabs>
        <w:spacing w:line="276" w:lineRule="auto"/>
        <w:textAlignment w:val="baseline"/>
      </w:pPr>
      <w:r>
        <w:t>22.2.2.12. Tiekėjas pažeidžia Sutartį arba įstatymus bei kitus teisės aktus ir per Pirkėjo rašytinėje pretenzijoje nurodytą terminą neištaiso pažeidimo;</w:t>
      </w:r>
    </w:p>
    <w:p w14:paraId="445669EF" w14:textId="77777777" w:rsidR="00243BF8" w:rsidRDefault="00243BF8" w:rsidP="00243BF8">
      <w:pPr>
        <w:tabs>
          <w:tab w:val="left" w:pos="567"/>
        </w:tabs>
        <w:spacing w:line="276" w:lineRule="auto"/>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2AD582" w14:textId="77777777" w:rsidR="00243BF8" w:rsidRDefault="00243BF8" w:rsidP="00243BF8">
      <w:pPr>
        <w:tabs>
          <w:tab w:val="left" w:pos="567"/>
        </w:tabs>
        <w:spacing w:line="276" w:lineRule="auto"/>
        <w:textAlignment w:val="baseline"/>
        <w:rPr>
          <w:iCs/>
        </w:rPr>
      </w:pPr>
      <w:r>
        <w:rPr>
          <w:iCs/>
        </w:rPr>
        <w:t>22.2.2.14. paaiškėja VPĮ 37 straipsnio 8 dalyje ir (ar) 47 straipsnio 8 dalyje nurodytos aplinkybės.</w:t>
      </w:r>
    </w:p>
    <w:p w14:paraId="004DB459" w14:textId="77777777" w:rsidR="00243BF8" w:rsidRDefault="00243BF8" w:rsidP="00243BF8">
      <w:pPr>
        <w:tabs>
          <w:tab w:val="left" w:pos="567"/>
        </w:tabs>
        <w:spacing w:line="276" w:lineRule="auto"/>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0C5ED3" w14:textId="77777777" w:rsidR="00243BF8" w:rsidRDefault="00243BF8" w:rsidP="00243BF8">
      <w:pPr>
        <w:tabs>
          <w:tab w:val="left" w:pos="567"/>
        </w:tabs>
        <w:spacing w:line="276" w:lineRule="auto"/>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9E89BD" w14:textId="77777777" w:rsidR="00243BF8" w:rsidRDefault="00243BF8" w:rsidP="00243BF8">
      <w:pPr>
        <w:tabs>
          <w:tab w:val="left" w:pos="567"/>
        </w:tabs>
        <w:spacing w:line="276" w:lineRule="auto"/>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16EBA8" w14:textId="77777777" w:rsidR="00243BF8" w:rsidRDefault="00243BF8" w:rsidP="00243BF8">
      <w:pPr>
        <w:tabs>
          <w:tab w:val="left" w:pos="567"/>
        </w:tabs>
        <w:spacing w:line="276" w:lineRule="auto"/>
        <w:textAlignment w:val="baseline"/>
      </w:pPr>
      <w:r>
        <w:t>22.2.7. Sutartis laikoma nutraukta kitą dieną po to, kai pasibaigia įspėjimo apie Sutarties nutraukimą terminas.</w:t>
      </w:r>
    </w:p>
    <w:p w14:paraId="705B5742" w14:textId="77777777" w:rsidR="00243BF8" w:rsidRDefault="00243BF8" w:rsidP="00243BF8">
      <w:pPr>
        <w:tabs>
          <w:tab w:val="left" w:pos="567"/>
        </w:tabs>
        <w:spacing w:line="276" w:lineRule="auto"/>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2F66E6" w14:textId="77777777" w:rsidR="00243BF8" w:rsidRDefault="00243BF8" w:rsidP="00243BF8">
      <w:pPr>
        <w:tabs>
          <w:tab w:val="left" w:pos="567"/>
        </w:tabs>
        <w:spacing w:line="276" w:lineRule="auto"/>
        <w:textAlignment w:val="baseline"/>
        <w:rPr>
          <w:b/>
          <w:bCs/>
        </w:rPr>
      </w:pPr>
    </w:p>
    <w:p w14:paraId="648B835B"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73B395C" w14:textId="77777777" w:rsidR="00243BF8" w:rsidRDefault="00243BF8" w:rsidP="00243BF8">
      <w:pPr>
        <w:widowControl w:val="0"/>
        <w:pBdr>
          <w:top w:val="nil"/>
          <w:left w:val="nil"/>
          <w:bottom w:val="nil"/>
          <w:right w:val="nil"/>
          <w:between w:val="nil"/>
        </w:pBdr>
        <w:tabs>
          <w:tab w:val="left" w:pos="567"/>
          <w:tab w:val="left" w:pos="851"/>
          <w:tab w:val="left" w:pos="992"/>
          <w:tab w:val="left" w:pos="1134"/>
        </w:tabs>
        <w:spacing w:line="276" w:lineRule="auto"/>
        <w:rPr>
          <w:rFonts w:eastAsia="Arial"/>
          <w:b/>
          <w:bCs/>
        </w:rPr>
      </w:pPr>
    </w:p>
    <w:p w14:paraId="16146F91" w14:textId="77777777" w:rsidR="00243BF8" w:rsidRDefault="00243BF8" w:rsidP="00243BF8">
      <w:pPr>
        <w:tabs>
          <w:tab w:val="left" w:pos="567"/>
        </w:tabs>
        <w:spacing w:line="276" w:lineRule="auto"/>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908CBCB" w14:textId="77777777" w:rsidR="00243BF8" w:rsidRDefault="00243BF8" w:rsidP="00243BF8">
      <w:pPr>
        <w:tabs>
          <w:tab w:val="left" w:pos="567"/>
        </w:tabs>
        <w:spacing w:line="276" w:lineRule="auto"/>
        <w:textAlignment w:val="baseline"/>
      </w:pPr>
      <w:r>
        <w:t>22.3.2. Tiekėjas turi teisę vienašališkai nutraukti Sutartį, įspėjęs Pirkėją raštu prieš ne trumpesnį nei 10 (dešimties) dienų terminą, jeigu:</w:t>
      </w:r>
    </w:p>
    <w:p w14:paraId="517EF47A" w14:textId="77777777" w:rsidR="00243BF8" w:rsidRDefault="00243BF8" w:rsidP="00243BF8">
      <w:pPr>
        <w:tabs>
          <w:tab w:val="left" w:pos="567"/>
        </w:tabs>
        <w:spacing w:line="276" w:lineRule="auto"/>
        <w:textAlignment w:val="baseline"/>
      </w:pPr>
      <w: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75BBF9" w14:textId="77777777" w:rsidR="00243BF8" w:rsidRDefault="00243BF8" w:rsidP="00243BF8">
      <w:pPr>
        <w:tabs>
          <w:tab w:val="left" w:pos="567"/>
        </w:tabs>
        <w:spacing w:line="276" w:lineRule="auto"/>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5B8F627" w14:textId="77777777" w:rsidR="00243BF8" w:rsidRDefault="00243BF8" w:rsidP="00243BF8">
      <w:pPr>
        <w:tabs>
          <w:tab w:val="left" w:pos="567"/>
        </w:tabs>
        <w:spacing w:line="276" w:lineRule="auto"/>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C826F0" w14:textId="77777777" w:rsidR="00243BF8" w:rsidRDefault="00243BF8" w:rsidP="00243BF8">
      <w:pPr>
        <w:tabs>
          <w:tab w:val="left" w:pos="567"/>
        </w:tabs>
        <w:spacing w:line="276" w:lineRule="auto"/>
        <w:textAlignment w:val="baseline"/>
      </w:pPr>
      <w:r>
        <w:t>22.3.4. Tiekėjas turi teisę vienašališkai nutraukti Sutartį ir kitais įstatymuose bei kituose teisės aktuose įtvirtintais atvejais.</w:t>
      </w:r>
    </w:p>
    <w:p w14:paraId="208A86D4" w14:textId="77777777" w:rsidR="00243BF8" w:rsidRDefault="00243BF8" w:rsidP="00243BF8">
      <w:pPr>
        <w:tabs>
          <w:tab w:val="left" w:pos="567"/>
        </w:tabs>
        <w:spacing w:line="276" w:lineRule="auto"/>
        <w:textAlignment w:val="baseline"/>
      </w:pPr>
      <w:r>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w:t>
      </w:r>
    </w:p>
    <w:p w14:paraId="7D632AFC" w14:textId="77777777" w:rsidR="00243BF8" w:rsidRDefault="00243BF8" w:rsidP="00243BF8">
      <w:pPr>
        <w:tabs>
          <w:tab w:val="left" w:pos="567"/>
        </w:tabs>
        <w:spacing w:line="276" w:lineRule="auto"/>
        <w:textAlignment w:val="baseline"/>
      </w:pPr>
      <w:r>
        <w:t>22.3.6. Sutartis laikoma nutraukta kitą dieną po to, kai pasibaigia įspėjimo apie Sutarties nutraukimą terminas.</w:t>
      </w:r>
    </w:p>
    <w:p w14:paraId="6074F9AF" w14:textId="77777777" w:rsidR="00243BF8" w:rsidRDefault="00243BF8" w:rsidP="00243BF8">
      <w:pPr>
        <w:tabs>
          <w:tab w:val="left" w:pos="567"/>
        </w:tabs>
        <w:spacing w:line="276" w:lineRule="auto"/>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29B9D3F" w14:textId="77777777" w:rsidR="00243BF8" w:rsidRDefault="00243BF8" w:rsidP="00243BF8">
      <w:pPr>
        <w:tabs>
          <w:tab w:val="left" w:pos="567"/>
        </w:tabs>
        <w:spacing w:line="276" w:lineRule="auto"/>
        <w:textAlignment w:val="baseline"/>
        <w:rPr>
          <w:b/>
          <w:bCs/>
        </w:rPr>
      </w:pPr>
    </w:p>
    <w:p w14:paraId="26EC383B"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F35E7B5" w14:textId="77777777" w:rsidR="00243BF8" w:rsidRDefault="00243BF8" w:rsidP="00243BF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206E50A" w14:textId="77777777" w:rsidR="00243BF8" w:rsidRDefault="00243BF8" w:rsidP="00243BF8">
      <w:pPr>
        <w:tabs>
          <w:tab w:val="left" w:pos="567"/>
        </w:tabs>
        <w:spacing w:line="276" w:lineRule="auto"/>
        <w:textAlignment w:val="baseline"/>
      </w:pPr>
      <w:r>
        <w:t>22.4.1. Sutarties nutraukimas neturi įtakos ginčų nagrinėjimo tvarką nustatančių Sutarties sąlygų ir kitų Sutarties sąlygų, kurios pagal savo esmę lieka galioti ir po Sutarties nutraukimo, galiojimui.</w:t>
      </w:r>
    </w:p>
    <w:p w14:paraId="3D8DAC1D" w14:textId="77777777" w:rsidR="00243BF8" w:rsidRDefault="00243BF8" w:rsidP="00243BF8">
      <w:pPr>
        <w:tabs>
          <w:tab w:val="left" w:pos="567"/>
        </w:tabs>
        <w:spacing w:line="276" w:lineRule="auto"/>
        <w:textAlignment w:val="baseline"/>
      </w:pPr>
      <w:r>
        <w:t>22.4.2. Nutraukus Sutartį, Šalys privalo:</w:t>
      </w:r>
    </w:p>
    <w:p w14:paraId="7F10BB8F" w14:textId="77777777" w:rsidR="00243BF8" w:rsidRDefault="00243BF8" w:rsidP="00243BF8">
      <w:pPr>
        <w:tabs>
          <w:tab w:val="left" w:pos="567"/>
        </w:tabs>
        <w:spacing w:line="276" w:lineRule="auto"/>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FF853C9" w14:textId="77777777" w:rsidR="00243BF8" w:rsidRDefault="00243BF8" w:rsidP="00243BF8">
      <w:pPr>
        <w:tabs>
          <w:tab w:val="left" w:pos="567"/>
        </w:tabs>
        <w:spacing w:line="276" w:lineRule="auto"/>
        <w:textAlignment w:val="baseline"/>
      </w:pPr>
      <w:r>
        <w:t xml:space="preserve">22.4.2.2. atsiskaityti už iki Sutarties nutraukimo suteiktas </w:t>
      </w:r>
      <w:r>
        <w:rPr>
          <w:rFonts w:eastAsia="Arial"/>
        </w:rPr>
        <w:t>Paslaugas</w:t>
      </w:r>
      <w:r>
        <w:t>, atitinkančias Sutarties reikalavimus;</w:t>
      </w:r>
    </w:p>
    <w:p w14:paraId="34B32302" w14:textId="77777777" w:rsidR="00243BF8" w:rsidRDefault="00243BF8" w:rsidP="00243BF8">
      <w:pPr>
        <w:tabs>
          <w:tab w:val="left" w:pos="567"/>
        </w:tabs>
        <w:spacing w:line="276" w:lineRule="auto"/>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6CC0D4F" w14:textId="77777777" w:rsidR="00243BF8" w:rsidRDefault="00243BF8" w:rsidP="004D5E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firstLine="0"/>
      </w:pPr>
    </w:p>
    <w:p w14:paraId="3D277993"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E6FC921"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1183D0D5" w14:textId="77777777" w:rsidR="00243BF8" w:rsidRDefault="00243BF8" w:rsidP="00243BF8">
      <w:pPr>
        <w:tabs>
          <w:tab w:val="left" w:pos="567"/>
          <w:tab w:val="left" w:pos="851"/>
          <w:tab w:val="left" w:pos="992"/>
          <w:tab w:val="left" w:pos="1134"/>
        </w:tabs>
        <w:spacing w:line="276" w:lineRule="auto"/>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8EF26B1" w14:textId="77777777" w:rsidR="00243BF8" w:rsidRDefault="00243BF8" w:rsidP="00243BF8">
      <w:pPr>
        <w:widowControl w:val="0"/>
        <w:tabs>
          <w:tab w:val="left" w:pos="567"/>
          <w:tab w:val="left" w:pos="851"/>
          <w:tab w:val="left" w:pos="992"/>
          <w:tab w:val="left" w:pos="1134"/>
        </w:tabs>
        <w:spacing w:line="276" w:lineRule="auto"/>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9AC0753" w14:textId="77777777" w:rsidR="00243BF8" w:rsidRDefault="00243BF8" w:rsidP="00243BF8">
      <w:pPr>
        <w:widowControl w:val="0"/>
        <w:tabs>
          <w:tab w:val="left" w:pos="0"/>
          <w:tab w:val="left" w:pos="851"/>
          <w:tab w:val="left" w:pos="992"/>
          <w:tab w:val="left" w:pos="1134"/>
        </w:tabs>
        <w:spacing w:line="276" w:lineRule="auto"/>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7A1EFBE" w14:textId="77777777" w:rsidR="00243BF8" w:rsidRDefault="00243BF8" w:rsidP="00243BF8">
      <w:pPr>
        <w:widowControl w:val="0"/>
        <w:tabs>
          <w:tab w:val="left" w:pos="0"/>
          <w:tab w:val="left" w:pos="851"/>
          <w:tab w:val="left" w:pos="992"/>
          <w:tab w:val="left" w:pos="1134"/>
        </w:tabs>
        <w:spacing w:line="276" w:lineRule="auto"/>
        <w:rPr>
          <w:rFonts w:eastAsia="Arial"/>
        </w:rPr>
      </w:pPr>
      <w:r>
        <w:rPr>
          <w:rFonts w:eastAsia="Arial"/>
        </w:rPr>
        <w:t>24.4. Jeigu pranešimas siunčiamas el. paštu, laikoma, kad Šalis jį gavo kitą darbo dieną.</w:t>
      </w:r>
    </w:p>
    <w:p w14:paraId="5A7717C6" w14:textId="77777777" w:rsidR="00243BF8" w:rsidRDefault="00243BF8" w:rsidP="00243BF8">
      <w:pPr>
        <w:widowControl w:val="0"/>
        <w:tabs>
          <w:tab w:val="left" w:pos="0"/>
          <w:tab w:val="left" w:pos="851"/>
          <w:tab w:val="left" w:pos="992"/>
          <w:tab w:val="left" w:pos="1134"/>
        </w:tabs>
        <w:spacing w:line="276" w:lineRule="auto"/>
        <w:rPr>
          <w:rFonts w:eastAsia="Arial"/>
        </w:rPr>
      </w:pPr>
      <w:r>
        <w:rPr>
          <w:rFonts w:eastAsia="Arial"/>
        </w:rPr>
        <w:t>24.5. Jeigu pranešimas siunčiamas keliais skirtingais būdais, laikoma, kad gavėjas jį gavo tada, kai jis gavo pirmesnįjį pranešimą.</w:t>
      </w:r>
    </w:p>
    <w:p w14:paraId="25D7F946" w14:textId="77777777" w:rsidR="00243BF8" w:rsidRDefault="00243BF8" w:rsidP="00243BF8">
      <w:pPr>
        <w:widowControl w:val="0"/>
        <w:tabs>
          <w:tab w:val="left" w:pos="0"/>
          <w:tab w:val="left" w:pos="851"/>
          <w:tab w:val="left" w:pos="992"/>
          <w:tab w:val="left" w:pos="1134"/>
        </w:tabs>
        <w:spacing w:line="276" w:lineRule="auto"/>
        <w:rPr>
          <w:rFonts w:eastAsia="Arial"/>
          <w:b/>
          <w:bCs/>
        </w:rPr>
      </w:pPr>
    </w:p>
    <w:p w14:paraId="6982ACF2"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lastRenderedPageBreak/>
        <w:t>25.</w:t>
      </w:r>
      <w:r>
        <w:rPr>
          <w:rFonts w:eastAsia="Arial"/>
          <w:b/>
          <w:bCs/>
          <w:caps/>
        </w:rPr>
        <w:tab/>
      </w:r>
      <w:r>
        <w:rPr>
          <w:rFonts w:eastAsia="Arial"/>
          <w:b/>
          <w:caps/>
        </w:rPr>
        <w:t>Pretenzijos ir ginčų sprendimas</w:t>
      </w:r>
    </w:p>
    <w:p w14:paraId="5531BACC" w14:textId="77777777" w:rsidR="00243BF8" w:rsidRDefault="00243BF8" w:rsidP="00243BF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eastAsia="Arial"/>
          <w:b/>
          <w:caps/>
        </w:rPr>
      </w:pPr>
    </w:p>
    <w:p w14:paraId="6FD7F9C0" w14:textId="77777777" w:rsidR="00243BF8" w:rsidRDefault="00243BF8" w:rsidP="00243BF8">
      <w:pPr>
        <w:widowControl w:val="0"/>
        <w:tabs>
          <w:tab w:val="left" w:pos="0"/>
          <w:tab w:val="left" w:pos="851"/>
          <w:tab w:val="left" w:pos="992"/>
          <w:tab w:val="left" w:pos="1134"/>
        </w:tabs>
        <w:spacing w:line="276" w:lineRule="auto"/>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B952C31" w14:textId="77777777" w:rsidR="00243BF8" w:rsidRDefault="00243BF8" w:rsidP="00243BF8">
      <w:pPr>
        <w:widowControl w:val="0"/>
        <w:tabs>
          <w:tab w:val="left" w:pos="142"/>
          <w:tab w:val="left" w:pos="851"/>
          <w:tab w:val="left" w:pos="992"/>
          <w:tab w:val="left" w:pos="1134"/>
        </w:tabs>
        <w:spacing w:line="276" w:lineRule="auto"/>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4CD2DCA" w14:textId="77777777" w:rsidR="00243BF8" w:rsidRDefault="00243BF8" w:rsidP="00243BF8">
      <w:pPr>
        <w:widowControl w:val="0"/>
        <w:tabs>
          <w:tab w:val="left" w:pos="426"/>
          <w:tab w:val="left" w:pos="567"/>
          <w:tab w:val="left" w:pos="709"/>
          <w:tab w:val="left" w:pos="851"/>
          <w:tab w:val="left" w:pos="992"/>
          <w:tab w:val="left" w:pos="1134"/>
        </w:tabs>
        <w:spacing w:line="276" w:lineRule="auto"/>
        <w:rPr>
          <w:rFonts w:eastAsia="Arial"/>
        </w:rPr>
      </w:pPr>
      <w:r>
        <w:rPr>
          <w:rFonts w:eastAsia="Arial"/>
        </w:rPr>
        <w:t>25.3. Kilę ginčai nesudaro pagrindo Šalims atsisakyti vykdyti savo prievoles pagal Sutartį.</w:t>
      </w:r>
    </w:p>
    <w:p w14:paraId="2DCC1B1A" w14:textId="77777777" w:rsidR="00243BF8" w:rsidRDefault="00243BF8" w:rsidP="00243BF8">
      <w:pPr>
        <w:pStyle w:val="NoSpacing"/>
        <w:spacing w:line="300" w:lineRule="auto"/>
        <w:ind w:firstLine="0"/>
        <w:contextualSpacing/>
        <w:rPr>
          <w:rFonts w:eastAsiaTheme="minorHAnsi" w:cstheme="minorHAnsi"/>
          <w:b/>
          <w:iCs/>
        </w:rPr>
      </w:pPr>
    </w:p>
    <w:p w14:paraId="30C06898" w14:textId="77777777" w:rsidR="00243BF8" w:rsidRDefault="00243BF8" w:rsidP="00243BF8">
      <w:pPr>
        <w:pStyle w:val="NoSpacing"/>
        <w:spacing w:line="300" w:lineRule="auto"/>
        <w:ind w:firstLine="0"/>
        <w:contextualSpacing/>
        <w:rPr>
          <w:rFonts w:eastAsiaTheme="minorHAnsi" w:cstheme="minorHAnsi"/>
          <w:b/>
          <w:iCs/>
        </w:rPr>
      </w:pPr>
    </w:p>
    <w:p w14:paraId="28C0E42A" w14:textId="77777777" w:rsidR="00243BF8" w:rsidRDefault="00243BF8" w:rsidP="00243BF8">
      <w:pPr>
        <w:pStyle w:val="NoSpacing"/>
        <w:spacing w:line="300" w:lineRule="auto"/>
        <w:ind w:firstLine="0"/>
        <w:contextualSpacing/>
        <w:rPr>
          <w:rFonts w:eastAsiaTheme="minorHAnsi" w:cstheme="minorHAnsi"/>
          <w:b/>
          <w:iCs/>
        </w:rPr>
      </w:pPr>
    </w:p>
    <w:p w14:paraId="47DD78B5" w14:textId="77777777" w:rsidR="00243BF8" w:rsidRDefault="00243BF8" w:rsidP="00243BF8">
      <w:pPr>
        <w:pStyle w:val="NoSpacing"/>
        <w:spacing w:line="300" w:lineRule="auto"/>
        <w:ind w:firstLine="0"/>
        <w:contextualSpacing/>
        <w:rPr>
          <w:rFonts w:eastAsiaTheme="minorHAnsi" w:cstheme="minorHAnsi"/>
          <w:b/>
          <w:iCs/>
        </w:rPr>
      </w:pPr>
    </w:p>
    <w:p w14:paraId="5FE63132" w14:textId="77777777" w:rsidR="00243BF8" w:rsidRDefault="00243BF8" w:rsidP="00243BF8">
      <w:pPr>
        <w:pStyle w:val="NoSpacing"/>
        <w:spacing w:line="300" w:lineRule="auto"/>
        <w:ind w:firstLine="0"/>
        <w:contextualSpacing/>
        <w:rPr>
          <w:rFonts w:eastAsiaTheme="minorHAnsi" w:cstheme="minorHAnsi"/>
          <w:b/>
          <w:iCs/>
        </w:rPr>
      </w:pPr>
    </w:p>
    <w:p w14:paraId="4804F403" w14:textId="77777777" w:rsidR="00243BF8" w:rsidRDefault="00243BF8" w:rsidP="00243BF8">
      <w:pPr>
        <w:pStyle w:val="NoSpacing"/>
        <w:spacing w:line="300" w:lineRule="auto"/>
        <w:ind w:firstLine="0"/>
        <w:contextualSpacing/>
        <w:rPr>
          <w:rFonts w:eastAsiaTheme="minorHAnsi" w:cstheme="minorHAnsi"/>
          <w:b/>
          <w:iCs/>
        </w:rPr>
      </w:pPr>
    </w:p>
    <w:p w14:paraId="28042FC1" w14:textId="77777777" w:rsidR="00243BF8" w:rsidRDefault="00243BF8" w:rsidP="00243BF8">
      <w:pPr>
        <w:pStyle w:val="NoSpacing"/>
        <w:spacing w:line="300" w:lineRule="auto"/>
        <w:ind w:firstLine="0"/>
        <w:contextualSpacing/>
        <w:rPr>
          <w:rFonts w:eastAsiaTheme="minorHAnsi" w:cstheme="minorHAnsi"/>
          <w:b/>
          <w:iCs/>
        </w:rPr>
      </w:pPr>
    </w:p>
    <w:p w14:paraId="3F922613" w14:textId="77777777" w:rsidR="00243BF8" w:rsidRDefault="00243BF8" w:rsidP="00243BF8">
      <w:pPr>
        <w:pStyle w:val="NoSpacing"/>
        <w:spacing w:line="300" w:lineRule="auto"/>
        <w:ind w:firstLine="0"/>
        <w:contextualSpacing/>
        <w:rPr>
          <w:rFonts w:eastAsiaTheme="minorHAnsi" w:cstheme="minorHAnsi"/>
          <w:b/>
          <w:iCs/>
        </w:rPr>
      </w:pPr>
    </w:p>
    <w:p w14:paraId="7CAD9E53" w14:textId="77777777" w:rsidR="00243BF8" w:rsidRDefault="00243BF8" w:rsidP="00243BF8">
      <w:pPr>
        <w:pStyle w:val="NoSpacing"/>
        <w:spacing w:line="300" w:lineRule="auto"/>
        <w:ind w:firstLine="0"/>
        <w:contextualSpacing/>
        <w:rPr>
          <w:rFonts w:eastAsiaTheme="minorHAnsi" w:cstheme="minorHAnsi"/>
          <w:b/>
          <w:iCs/>
        </w:rPr>
      </w:pPr>
    </w:p>
    <w:p w14:paraId="2D009D77" w14:textId="77777777" w:rsidR="00243BF8" w:rsidRDefault="00243BF8" w:rsidP="00243BF8">
      <w:pPr>
        <w:pStyle w:val="NoSpacing"/>
        <w:spacing w:line="300" w:lineRule="auto"/>
        <w:ind w:firstLine="0"/>
        <w:contextualSpacing/>
        <w:rPr>
          <w:rFonts w:eastAsiaTheme="minorHAnsi" w:cstheme="minorHAnsi"/>
          <w:b/>
          <w:iCs/>
        </w:rPr>
      </w:pPr>
    </w:p>
    <w:p w14:paraId="6F06828C" w14:textId="77777777" w:rsidR="00243BF8" w:rsidRDefault="00243BF8" w:rsidP="00243BF8">
      <w:pPr>
        <w:pStyle w:val="NoSpacing"/>
        <w:spacing w:line="300" w:lineRule="auto"/>
        <w:ind w:firstLine="0"/>
        <w:contextualSpacing/>
        <w:rPr>
          <w:rFonts w:eastAsiaTheme="minorHAnsi" w:cstheme="minorHAnsi"/>
          <w:b/>
          <w:iCs/>
        </w:rPr>
      </w:pPr>
    </w:p>
    <w:p w14:paraId="75728A03" w14:textId="77777777" w:rsidR="00243BF8" w:rsidRDefault="00243BF8" w:rsidP="00243BF8">
      <w:pPr>
        <w:pStyle w:val="NoSpacing"/>
        <w:spacing w:line="300" w:lineRule="auto"/>
        <w:ind w:firstLine="0"/>
        <w:contextualSpacing/>
        <w:rPr>
          <w:rFonts w:eastAsiaTheme="minorHAnsi" w:cstheme="minorHAnsi"/>
          <w:b/>
          <w:iCs/>
        </w:rPr>
      </w:pPr>
    </w:p>
    <w:p w14:paraId="2B9DC741" w14:textId="77777777" w:rsidR="00243BF8" w:rsidRDefault="00243BF8" w:rsidP="00243BF8">
      <w:pPr>
        <w:pStyle w:val="NoSpacing"/>
        <w:spacing w:line="300" w:lineRule="auto"/>
        <w:ind w:firstLine="0"/>
        <w:contextualSpacing/>
        <w:rPr>
          <w:rFonts w:eastAsiaTheme="minorHAnsi" w:cstheme="minorHAnsi"/>
          <w:b/>
          <w:iCs/>
        </w:rPr>
      </w:pPr>
    </w:p>
    <w:p w14:paraId="7AFA802D" w14:textId="1A47B075" w:rsidR="00096ACD" w:rsidRDefault="00096ACD" w:rsidP="00243BF8">
      <w:pPr>
        <w:pStyle w:val="NoSpacing"/>
        <w:spacing w:line="300" w:lineRule="auto"/>
        <w:ind w:firstLine="0"/>
        <w:contextualSpacing/>
        <w:rPr>
          <w:rFonts w:eastAsiaTheme="minorHAnsi" w:cstheme="minorHAnsi"/>
          <w:b/>
          <w:iCs/>
        </w:rPr>
      </w:pPr>
    </w:p>
    <w:p w14:paraId="4D65CE3C" w14:textId="77777777" w:rsidR="002514E3" w:rsidRDefault="002514E3" w:rsidP="00243BF8">
      <w:pPr>
        <w:pStyle w:val="NoSpacing"/>
        <w:spacing w:line="300" w:lineRule="auto"/>
        <w:ind w:firstLine="0"/>
        <w:contextualSpacing/>
        <w:rPr>
          <w:rFonts w:eastAsiaTheme="minorHAnsi" w:cstheme="minorHAnsi"/>
          <w:b/>
          <w:iCs/>
        </w:rPr>
      </w:pPr>
    </w:p>
    <w:p w14:paraId="4E25ED5B" w14:textId="77777777" w:rsidR="002514E3" w:rsidRDefault="002514E3" w:rsidP="00243BF8">
      <w:pPr>
        <w:pStyle w:val="NoSpacing"/>
        <w:spacing w:line="300" w:lineRule="auto"/>
        <w:ind w:firstLine="0"/>
        <w:contextualSpacing/>
        <w:rPr>
          <w:rFonts w:eastAsiaTheme="minorHAnsi" w:cstheme="minorHAnsi"/>
          <w:b/>
          <w:iCs/>
        </w:rPr>
      </w:pPr>
    </w:p>
    <w:p w14:paraId="0FEDF621" w14:textId="77777777" w:rsidR="002514E3" w:rsidRDefault="002514E3" w:rsidP="00243BF8">
      <w:pPr>
        <w:pStyle w:val="NoSpacing"/>
        <w:spacing w:line="300" w:lineRule="auto"/>
        <w:ind w:firstLine="0"/>
        <w:contextualSpacing/>
        <w:rPr>
          <w:rFonts w:eastAsiaTheme="minorHAnsi" w:cstheme="minorHAnsi"/>
          <w:b/>
          <w:iCs/>
        </w:rPr>
      </w:pPr>
    </w:p>
    <w:p w14:paraId="48BC0670" w14:textId="77777777" w:rsidR="002514E3" w:rsidRDefault="002514E3" w:rsidP="00243BF8">
      <w:pPr>
        <w:pStyle w:val="NoSpacing"/>
        <w:spacing w:line="300" w:lineRule="auto"/>
        <w:ind w:firstLine="0"/>
        <w:contextualSpacing/>
        <w:rPr>
          <w:rFonts w:eastAsiaTheme="minorHAnsi" w:cstheme="minorHAnsi"/>
          <w:b/>
          <w:iCs/>
        </w:rPr>
      </w:pPr>
    </w:p>
    <w:p w14:paraId="4172978B" w14:textId="77777777" w:rsidR="002514E3" w:rsidRDefault="002514E3" w:rsidP="00243BF8">
      <w:pPr>
        <w:pStyle w:val="NoSpacing"/>
        <w:spacing w:line="300" w:lineRule="auto"/>
        <w:ind w:firstLine="0"/>
        <w:contextualSpacing/>
        <w:rPr>
          <w:rFonts w:eastAsiaTheme="minorHAnsi" w:cstheme="minorHAnsi"/>
          <w:b/>
          <w:iCs/>
        </w:rPr>
      </w:pPr>
    </w:p>
    <w:p w14:paraId="19D74E5A" w14:textId="77777777" w:rsidR="002514E3" w:rsidRDefault="002514E3" w:rsidP="00243BF8">
      <w:pPr>
        <w:pStyle w:val="NoSpacing"/>
        <w:spacing w:line="300" w:lineRule="auto"/>
        <w:ind w:firstLine="0"/>
        <w:contextualSpacing/>
        <w:rPr>
          <w:rFonts w:eastAsiaTheme="minorHAnsi" w:cstheme="minorHAnsi"/>
          <w:b/>
          <w:iCs/>
        </w:rPr>
      </w:pPr>
    </w:p>
    <w:p w14:paraId="471F9A3E" w14:textId="77777777" w:rsidR="002514E3" w:rsidRDefault="002514E3" w:rsidP="00243BF8">
      <w:pPr>
        <w:pStyle w:val="NoSpacing"/>
        <w:spacing w:line="300" w:lineRule="auto"/>
        <w:ind w:firstLine="0"/>
        <w:contextualSpacing/>
        <w:rPr>
          <w:rFonts w:eastAsiaTheme="minorHAnsi" w:cstheme="minorHAnsi"/>
          <w:b/>
          <w:iCs/>
        </w:rPr>
      </w:pPr>
    </w:p>
    <w:p w14:paraId="4EC8F667" w14:textId="77777777" w:rsidR="002514E3" w:rsidRDefault="002514E3" w:rsidP="00243BF8">
      <w:pPr>
        <w:pStyle w:val="NoSpacing"/>
        <w:spacing w:line="300" w:lineRule="auto"/>
        <w:ind w:firstLine="0"/>
        <w:contextualSpacing/>
        <w:rPr>
          <w:rFonts w:eastAsiaTheme="minorHAnsi" w:cstheme="minorHAnsi"/>
          <w:b/>
          <w:iCs/>
        </w:rPr>
      </w:pPr>
    </w:p>
    <w:p w14:paraId="6D4C419C" w14:textId="77777777" w:rsidR="002514E3" w:rsidRDefault="002514E3" w:rsidP="00243BF8">
      <w:pPr>
        <w:pStyle w:val="NoSpacing"/>
        <w:spacing w:line="300" w:lineRule="auto"/>
        <w:ind w:firstLine="0"/>
        <w:contextualSpacing/>
        <w:rPr>
          <w:rFonts w:eastAsiaTheme="minorHAnsi" w:cstheme="minorHAnsi"/>
          <w:b/>
          <w:iCs/>
        </w:rPr>
      </w:pPr>
    </w:p>
    <w:p w14:paraId="74F240A0" w14:textId="77777777" w:rsidR="002514E3" w:rsidRDefault="002514E3" w:rsidP="00243BF8">
      <w:pPr>
        <w:pStyle w:val="NoSpacing"/>
        <w:spacing w:line="300" w:lineRule="auto"/>
        <w:ind w:firstLine="0"/>
        <w:contextualSpacing/>
        <w:rPr>
          <w:rFonts w:eastAsiaTheme="minorHAnsi" w:cstheme="minorHAnsi"/>
          <w:b/>
          <w:iCs/>
        </w:rPr>
      </w:pPr>
    </w:p>
    <w:p w14:paraId="5ED9688B" w14:textId="77777777" w:rsidR="002514E3" w:rsidRDefault="002514E3" w:rsidP="00243BF8">
      <w:pPr>
        <w:pStyle w:val="NoSpacing"/>
        <w:spacing w:line="300" w:lineRule="auto"/>
        <w:ind w:firstLine="0"/>
        <w:contextualSpacing/>
        <w:rPr>
          <w:rFonts w:eastAsiaTheme="minorHAnsi" w:cstheme="minorHAnsi"/>
          <w:b/>
          <w:iCs/>
        </w:rPr>
      </w:pPr>
    </w:p>
    <w:p w14:paraId="082338BD" w14:textId="77777777" w:rsidR="002514E3" w:rsidRDefault="002514E3" w:rsidP="00243BF8">
      <w:pPr>
        <w:pStyle w:val="NoSpacing"/>
        <w:spacing w:line="300" w:lineRule="auto"/>
        <w:ind w:firstLine="0"/>
        <w:contextualSpacing/>
        <w:rPr>
          <w:rFonts w:eastAsiaTheme="minorHAnsi" w:cstheme="minorHAnsi"/>
          <w:b/>
          <w:iCs/>
        </w:rPr>
      </w:pPr>
    </w:p>
    <w:p w14:paraId="3AD6A228" w14:textId="77777777" w:rsidR="002514E3" w:rsidRDefault="002514E3" w:rsidP="00243BF8">
      <w:pPr>
        <w:pStyle w:val="NoSpacing"/>
        <w:spacing w:line="300" w:lineRule="auto"/>
        <w:ind w:firstLine="0"/>
        <w:contextualSpacing/>
        <w:rPr>
          <w:rFonts w:eastAsiaTheme="minorHAnsi" w:cstheme="minorHAnsi"/>
          <w:b/>
          <w:iCs/>
        </w:rPr>
      </w:pPr>
    </w:p>
    <w:p w14:paraId="41C6E7D5" w14:textId="77777777" w:rsidR="002514E3" w:rsidRDefault="002514E3" w:rsidP="00243BF8">
      <w:pPr>
        <w:pStyle w:val="NoSpacing"/>
        <w:spacing w:line="300" w:lineRule="auto"/>
        <w:ind w:firstLine="0"/>
        <w:contextualSpacing/>
        <w:rPr>
          <w:rFonts w:eastAsiaTheme="minorHAnsi" w:cstheme="minorHAnsi"/>
          <w:b/>
          <w:iCs/>
        </w:rPr>
      </w:pPr>
    </w:p>
    <w:p w14:paraId="2C681200" w14:textId="77777777" w:rsidR="003A0026" w:rsidRDefault="003A0026" w:rsidP="00243BF8">
      <w:pPr>
        <w:pStyle w:val="NoSpacing"/>
        <w:spacing w:line="300" w:lineRule="auto"/>
        <w:ind w:firstLine="0"/>
        <w:contextualSpacing/>
        <w:rPr>
          <w:rFonts w:eastAsiaTheme="minorHAnsi" w:cstheme="minorHAnsi"/>
          <w:b/>
          <w:iCs/>
        </w:rPr>
      </w:pPr>
    </w:p>
    <w:p w14:paraId="07B6A486" w14:textId="77777777" w:rsidR="00096ACD" w:rsidRDefault="00096ACD" w:rsidP="00243BF8">
      <w:pPr>
        <w:pStyle w:val="NoSpacing"/>
        <w:spacing w:line="300" w:lineRule="auto"/>
        <w:ind w:firstLine="0"/>
        <w:contextualSpacing/>
        <w:rPr>
          <w:rFonts w:eastAsiaTheme="minorHAnsi" w:cstheme="minorHAnsi"/>
          <w:b/>
          <w:iCs/>
        </w:rPr>
      </w:pPr>
    </w:p>
    <w:p w14:paraId="4FC95E1A" w14:textId="77777777" w:rsidR="00096ACD" w:rsidRPr="00656DAE" w:rsidRDefault="00096ACD" w:rsidP="00243BF8">
      <w:pPr>
        <w:pStyle w:val="NoSpacing"/>
        <w:spacing w:line="300" w:lineRule="auto"/>
        <w:ind w:firstLine="0"/>
        <w:contextualSpacing/>
        <w:rPr>
          <w:rFonts w:eastAsiaTheme="minorHAnsi" w:cstheme="minorHAnsi"/>
          <w:b/>
          <w:iCs/>
        </w:rPr>
      </w:pPr>
    </w:p>
    <w:p w14:paraId="3B1B44D5" w14:textId="0CA28080" w:rsidR="00112F92" w:rsidRPr="00656DAE" w:rsidRDefault="00656DAE" w:rsidP="00656DAE">
      <w:pPr>
        <w:pStyle w:val="NoSpacing"/>
        <w:spacing w:line="300" w:lineRule="auto"/>
        <w:ind w:firstLine="0"/>
        <w:contextualSpacing/>
        <w:jc w:val="center"/>
        <w:rPr>
          <w:rFonts w:eastAsiaTheme="minorHAnsi" w:cstheme="minorHAnsi"/>
          <w:b/>
          <w:iCs/>
          <w:lang w:val="en-US"/>
        </w:rPr>
      </w:pPr>
      <w:r w:rsidRPr="00656DAE">
        <w:rPr>
          <w:rFonts w:eastAsiaTheme="minorHAnsi" w:cstheme="minorHAnsi"/>
          <w:b/>
          <w:iCs/>
        </w:rPr>
        <w:t>EKSPERTINIŲ TEISINIŲ</w:t>
      </w:r>
    </w:p>
    <w:p w14:paraId="4803F586" w14:textId="6E9CCAD9" w:rsidR="00B639C8" w:rsidRPr="00B639C8" w:rsidRDefault="00B639C8" w:rsidP="00B639C8">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AEEE015" w14:textId="77777777" w:rsidR="00B639C8" w:rsidRDefault="00B639C8" w:rsidP="00B639C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639C8" w14:paraId="472E476E" w14:textId="77777777">
        <w:tc>
          <w:tcPr>
            <w:tcW w:w="2448" w:type="dxa"/>
          </w:tcPr>
          <w:p w14:paraId="19176DA2" w14:textId="77777777" w:rsidR="00B639C8" w:rsidRDefault="00B639C8" w:rsidP="00B639C8">
            <w:pPr>
              <w:ind w:firstLine="0"/>
              <w:rPr>
                <w:b/>
                <w:kern w:val="2"/>
                <w:szCs w:val="24"/>
              </w:rPr>
            </w:pPr>
            <w:r>
              <w:rPr>
                <w:b/>
                <w:kern w:val="2"/>
                <w:szCs w:val="24"/>
              </w:rPr>
              <w:lastRenderedPageBreak/>
              <w:t>Sutarties pavadinimas</w:t>
            </w:r>
          </w:p>
        </w:tc>
        <w:tc>
          <w:tcPr>
            <w:tcW w:w="7110" w:type="dxa"/>
            <w:gridSpan w:val="3"/>
          </w:tcPr>
          <w:p w14:paraId="32D597D3" w14:textId="77C12288" w:rsidR="00B639C8" w:rsidRDefault="00656DAE" w:rsidP="00656DAE">
            <w:pPr>
              <w:ind w:firstLine="0"/>
              <w:rPr>
                <w:kern w:val="2"/>
                <w:szCs w:val="24"/>
              </w:rPr>
            </w:pPr>
            <w:r>
              <w:rPr>
                <w:kern w:val="2"/>
                <w:szCs w:val="24"/>
              </w:rPr>
              <w:t>Ekspertinės teisinės paslaugos</w:t>
            </w:r>
          </w:p>
        </w:tc>
      </w:tr>
      <w:tr w:rsidR="00B639C8" w14:paraId="7DE3B4B6" w14:textId="77777777">
        <w:tc>
          <w:tcPr>
            <w:tcW w:w="2448" w:type="dxa"/>
          </w:tcPr>
          <w:p w14:paraId="55770F44" w14:textId="77777777" w:rsidR="00B639C8" w:rsidRDefault="00B639C8" w:rsidP="00B639C8">
            <w:pPr>
              <w:ind w:firstLine="0"/>
              <w:rPr>
                <w:b/>
                <w:kern w:val="2"/>
                <w:szCs w:val="24"/>
              </w:rPr>
            </w:pPr>
            <w:r>
              <w:rPr>
                <w:b/>
                <w:kern w:val="2"/>
                <w:szCs w:val="24"/>
              </w:rPr>
              <w:t>Sutarties data</w:t>
            </w:r>
          </w:p>
        </w:tc>
        <w:tc>
          <w:tcPr>
            <w:tcW w:w="2177" w:type="dxa"/>
          </w:tcPr>
          <w:p w14:paraId="53918868" w14:textId="6F68838B" w:rsidR="00B639C8" w:rsidRPr="00656DAE" w:rsidRDefault="00656DAE" w:rsidP="00656DAE">
            <w:pPr>
              <w:ind w:firstLine="0"/>
              <w:rPr>
                <w:kern w:val="2"/>
                <w:szCs w:val="24"/>
                <w:lang w:val="en-US"/>
              </w:rPr>
            </w:pPr>
            <w:r>
              <w:rPr>
                <w:kern w:val="2"/>
                <w:szCs w:val="24"/>
                <w:lang w:val="en-US"/>
              </w:rPr>
              <w:t>2026-</w:t>
            </w:r>
          </w:p>
        </w:tc>
        <w:tc>
          <w:tcPr>
            <w:tcW w:w="2362" w:type="dxa"/>
          </w:tcPr>
          <w:p w14:paraId="112ADC6B" w14:textId="77777777" w:rsidR="00B639C8" w:rsidRDefault="00B639C8" w:rsidP="00B639C8">
            <w:pPr>
              <w:ind w:firstLine="0"/>
              <w:rPr>
                <w:b/>
                <w:kern w:val="2"/>
                <w:szCs w:val="24"/>
              </w:rPr>
            </w:pPr>
            <w:r>
              <w:rPr>
                <w:b/>
                <w:kern w:val="2"/>
                <w:szCs w:val="24"/>
              </w:rPr>
              <w:t>Sutarties numeris</w:t>
            </w:r>
          </w:p>
        </w:tc>
        <w:tc>
          <w:tcPr>
            <w:tcW w:w="2571" w:type="dxa"/>
          </w:tcPr>
          <w:p w14:paraId="3456B828" w14:textId="6BBCE02A" w:rsidR="00B639C8" w:rsidRDefault="00656DAE" w:rsidP="00656DAE">
            <w:pPr>
              <w:ind w:firstLine="0"/>
              <w:rPr>
                <w:kern w:val="2"/>
                <w:szCs w:val="24"/>
              </w:rPr>
            </w:pPr>
            <w:r>
              <w:rPr>
                <w:kern w:val="2"/>
                <w:szCs w:val="24"/>
              </w:rPr>
              <w:t>S-</w:t>
            </w:r>
          </w:p>
        </w:tc>
      </w:tr>
    </w:tbl>
    <w:p w14:paraId="2398B6AF" w14:textId="77777777" w:rsidR="00B639C8" w:rsidRDefault="00B639C8" w:rsidP="00B639C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639C8" w14:paraId="3F011137" w14:textId="77777777">
        <w:tc>
          <w:tcPr>
            <w:tcW w:w="9558" w:type="dxa"/>
            <w:gridSpan w:val="3"/>
          </w:tcPr>
          <w:p w14:paraId="34A52820" w14:textId="77777777" w:rsidR="00B639C8" w:rsidRDefault="00B639C8">
            <w:pPr>
              <w:jc w:val="center"/>
              <w:rPr>
                <w:b/>
                <w:kern w:val="2"/>
                <w:szCs w:val="24"/>
              </w:rPr>
            </w:pPr>
            <w:r>
              <w:rPr>
                <w:b/>
                <w:kern w:val="2"/>
                <w:szCs w:val="24"/>
              </w:rPr>
              <w:t>1. SUTARTIES ŠALYS</w:t>
            </w:r>
          </w:p>
        </w:tc>
      </w:tr>
      <w:tr w:rsidR="00434C96" w14:paraId="62B55A8E" w14:textId="77777777">
        <w:tc>
          <w:tcPr>
            <w:tcW w:w="2808" w:type="dxa"/>
            <w:vMerge w:val="restart"/>
          </w:tcPr>
          <w:p w14:paraId="26FE50A9" w14:textId="77777777" w:rsidR="00434C96" w:rsidRDefault="00434C96" w:rsidP="00434C96">
            <w:pPr>
              <w:jc w:val="center"/>
              <w:rPr>
                <w:b/>
                <w:kern w:val="2"/>
                <w:szCs w:val="24"/>
              </w:rPr>
            </w:pPr>
          </w:p>
          <w:p w14:paraId="05692988" w14:textId="77777777" w:rsidR="00434C96" w:rsidRDefault="00434C96" w:rsidP="00434C96">
            <w:pPr>
              <w:jc w:val="center"/>
              <w:rPr>
                <w:b/>
                <w:kern w:val="2"/>
                <w:szCs w:val="24"/>
              </w:rPr>
            </w:pPr>
          </w:p>
          <w:p w14:paraId="2E6AFA7C" w14:textId="77777777" w:rsidR="00434C96" w:rsidRDefault="00434C96" w:rsidP="00434C96">
            <w:pPr>
              <w:jc w:val="center"/>
              <w:rPr>
                <w:b/>
                <w:kern w:val="2"/>
                <w:szCs w:val="24"/>
              </w:rPr>
            </w:pPr>
          </w:p>
          <w:p w14:paraId="0E1FE873" w14:textId="77777777" w:rsidR="00434C96" w:rsidRDefault="00434C96" w:rsidP="00434C96">
            <w:pPr>
              <w:ind w:firstLine="0"/>
              <w:rPr>
                <w:b/>
                <w:kern w:val="2"/>
                <w:szCs w:val="24"/>
              </w:rPr>
            </w:pPr>
            <w:r>
              <w:rPr>
                <w:b/>
                <w:kern w:val="2"/>
                <w:szCs w:val="24"/>
              </w:rPr>
              <w:t>1.1. Pirkėjas</w:t>
            </w:r>
          </w:p>
        </w:tc>
        <w:tc>
          <w:tcPr>
            <w:tcW w:w="3240" w:type="dxa"/>
          </w:tcPr>
          <w:p w14:paraId="79252EA2" w14:textId="77777777" w:rsidR="00434C96" w:rsidRDefault="00434C96" w:rsidP="00434C96">
            <w:pPr>
              <w:ind w:firstLine="0"/>
              <w:rPr>
                <w:kern w:val="2"/>
                <w:szCs w:val="24"/>
              </w:rPr>
            </w:pPr>
            <w:r>
              <w:rPr>
                <w:kern w:val="2"/>
                <w:szCs w:val="24"/>
              </w:rPr>
              <w:t>1.1.1. Pavadinimas</w:t>
            </w:r>
          </w:p>
        </w:tc>
        <w:tc>
          <w:tcPr>
            <w:tcW w:w="3510" w:type="dxa"/>
          </w:tcPr>
          <w:p w14:paraId="227AF929" w14:textId="4F94E747" w:rsidR="00434C96" w:rsidRDefault="00434C96" w:rsidP="00434C96">
            <w:pPr>
              <w:ind w:firstLine="0"/>
              <w:jc w:val="left"/>
              <w:rPr>
                <w:kern w:val="2"/>
                <w:szCs w:val="24"/>
              </w:rPr>
            </w:pPr>
            <w:r w:rsidRPr="008A6BFC">
              <w:rPr>
                <w:rFonts w:ascii="Calibri" w:eastAsia="Times New Roman" w:hAnsi="Calibri" w:cs="Calibri"/>
              </w:rPr>
              <w:t>Lietuvos mokslo taryba</w:t>
            </w:r>
          </w:p>
        </w:tc>
      </w:tr>
      <w:tr w:rsidR="00434C96" w14:paraId="7A6DC332" w14:textId="77777777">
        <w:tc>
          <w:tcPr>
            <w:tcW w:w="2808" w:type="dxa"/>
            <w:vMerge/>
          </w:tcPr>
          <w:p w14:paraId="625FF06C" w14:textId="77777777" w:rsidR="00434C96" w:rsidRDefault="00434C96" w:rsidP="00434C96">
            <w:pPr>
              <w:rPr>
                <w:kern w:val="2"/>
                <w:szCs w:val="24"/>
              </w:rPr>
            </w:pPr>
          </w:p>
        </w:tc>
        <w:tc>
          <w:tcPr>
            <w:tcW w:w="3240" w:type="dxa"/>
          </w:tcPr>
          <w:p w14:paraId="15973C39" w14:textId="77777777" w:rsidR="00434C96" w:rsidRDefault="00434C96" w:rsidP="00434C96">
            <w:pPr>
              <w:ind w:firstLine="0"/>
              <w:rPr>
                <w:kern w:val="2"/>
                <w:szCs w:val="24"/>
              </w:rPr>
            </w:pPr>
            <w:r>
              <w:rPr>
                <w:kern w:val="2"/>
                <w:szCs w:val="24"/>
              </w:rPr>
              <w:t>1.1.2. Juridinio asmens kodas</w:t>
            </w:r>
          </w:p>
        </w:tc>
        <w:tc>
          <w:tcPr>
            <w:tcW w:w="3510" w:type="dxa"/>
          </w:tcPr>
          <w:p w14:paraId="65EE1A24" w14:textId="1E795D78" w:rsidR="00434C96" w:rsidRDefault="00434C96" w:rsidP="00434C96">
            <w:pPr>
              <w:ind w:firstLine="0"/>
              <w:jc w:val="left"/>
              <w:rPr>
                <w:kern w:val="2"/>
                <w:szCs w:val="24"/>
              </w:rPr>
            </w:pPr>
            <w:r w:rsidRPr="008A6BFC">
              <w:rPr>
                <w:rFonts w:ascii="Calibri" w:eastAsia="Times New Roman" w:hAnsi="Calibri" w:cs="Calibri"/>
              </w:rPr>
              <w:t>188716281</w:t>
            </w:r>
          </w:p>
        </w:tc>
      </w:tr>
      <w:tr w:rsidR="00434C96" w14:paraId="223D9197" w14:textId="77777777">
        <w:tc>
          <w:tcPr>
            <w:tcW w:w="2808" w:type="dxa"/>
            <w:vMerge/>
          </w:tcPr>
          <w:p w14:paraId="5FE6597C" w14:textId="77777777" w:rsidR="00434C96" w:rsidRDefault="00434C96" w:rsidP="00434C96">
            <w:pPr>
              <w:rPr>
                <w:kern w:val="2"/>
                <w:szCs w:val="24"/>
              </w:rPr>
            </w:pPr>
          </w:p>
        </w:tc>
        <w:tc>
          <w:tcPr>
            <w:tcW w:w="3240" w:type="dxa"/>
          </w:tcPr>
          <w:p w14:paraId="2303E1B6" w14:textId="77777777" w:rsidR="00434C96" w:rsidRDefault="00434C96" w:rsidP="00434C96">
            <w:pPr>
              <w:ind w:firstLine="0"/>
              <w:rPr>
                <w:kern w:val="2"/>
                <w:szCs w:val="24"/>
              </w:rPr>
            </w:pPr>
            <w:r>
              <w:rPr>
                <w:kern w:val="2"/>
                <w:szCs w:val="24"/>
              </w:rPr>
              <w:t>1.1.3. Adresas</w:t>
            </w:r>
          </w:p>
        </w:tc>
        <w:tc>
          <w:tcPr>
            <w:tcW w:w="3510" w:type="dxa"/>
          </w:tcPr>
          <w:p w14:paraId="66F6B9AA" w14:textId="310393CB" w:rsidR="00434C96" w:rsidRDefault="00434C96" w:rsidP="00434C96">
            <w:pPr>
              <w:ind w:firstLine="0"/>
              <w:jc w:val="left"/>
              <w:rPr>
                <w:kern w:val="2"/>
                <w:szCs w:val="24"/>
              </w:rPr>
            </w:pPr>
            <w:r w:rsidRPr="008A6BFC">
              <w:rPr>
                <w:rFonts w:ascii="Calibri" w:eastAsia="Times New Roman" w:hAnsi="Calibri" w:cs="Calibri"/>
              </w:rPr>
              <w:t xml:space="preserve">Gedimino pr. </w:t>
            </w:r>
            <w:r w:rsidRPr="008A6BFC">
              <w:rPr>
                <w:rFonts w:ascii="Calibri" w:eastAsia="Times New Roman" w:hAnsi="Calibri" w:cs="Calibri"/>
                <w:lang w:val="en-US"/>
              </w:rPr>
              <w:t>3, 01103 Vilnius</w:t>
            </w:r>
          </w:p>
        </w:tc>
      </w:tr>
      <w:tr w:rsidR="00434C96" w14:paraId="298B56E4" w14:textId="77777777">
        <w:tc>
          <w:tcPr>
            <w:tcW w:w="2808" w:type="dxa"/>
            <w:vMerge/>
          </w:tcPr>
          <w:p w14:paraId="2F0717BC" w14:textId="77777777" w:rsidR="00434C96" w:rsidRDefault="00434C96" w:rsidP="00434C96">
            <w:pPr>
              <w:rPr>
                <w:kern w:val="2"/>
                <w:szCs w:val="24"/>
              </w:rPr>
            </w:pPr>
          </w:p>
        </w:tc>
        <w:tc>
          <w:tcPr>
            <w:tcW w:w="3240" w:type="dxa"/>
          </w:tcPr>
          <w:p w14:paraId="3E2664E2" w14:textId="77777777" w:rsidR="00434C96" w:rsidRDefault="00434C96" w:rsidP="00434C96">
            <w:pPr>
              <w:ind w:firstLine="0"/>
              <w:rPr>
                <w:kern w:val="2"/>
                <w:szCs w:val="24"/>
              </w:rPr>
            </w:pPr>
            <w:r>
              <w:rPr>
                <w:kern w:val="2"/>
                <w:szCs w:val="24"/>
              </w:rPr>
              <w:t>1.1.4. PVM mokėtojo kodas</w:t>
            </w:r>
          </w:p>
        </w:tc>
        <w:tc>
          <w:tcPr>
            <w:tcW w:w="3510" w:type="dxa"/>
          </w:tcPr>
          <w:p w14:paraId="61F906EB" w14:textId="7149AC5C" w:rsidR="00434C96" w:rsidRDefault="00434C96" w:rsidP="002F0E84">
            <w:pPr>
              <w:ind w:firstLine="0"/>
              <w:rPr>
                <w:kern w:val="2"/>
                <w:szCs w:val="24"/>
              </w:rPr>
            </w:pPr>
            <w:r w:rsidRPr="008A6BFC">
              <w:rPr>
                <w:rFonts w:ascii="Calibri" w:eastAsia="Times New Roman" w:hAnsi="Calibri" w:cs="Calibri"/>
              </w:rPr>
              <w:t>Nėra PVM mokėtojas</w:t>
            </w:r>
          </w:p>
        </w:tc>
      </w:tr>
      <w:tr w:rsidR="00434C96" w14:paraId="51BB7C63" w14:textId="77777777">
        <w:tc>
          <w:tcPr>
            <w:tcW w:w="2808" w:type="dxa"/>
            <w:vMerge/>
          </w:tcPr>
          <w:p w14:paraId="6191236C" w14:textId="77777777" w:rsidR="00434C96" w:rsidRDefault="00434C96" w:rsidP="00434C96">
            <w:pPr>
              <w:rPr>
                <w:kern w:val="2"/>
                <w:szCs w:val="24"/>
              </w:rPr>
            </w:pPr>
          </w:p>
        </w:tc>
        <w:tc>
          <w:tcPr>
            <w:tcW w:w="3240" w:type="dxa"/>
          </w:tcPr>
          <w:p w14:paraId="1808C1B9" w14:textId="77777777" w:rsidR="00434C96" w:rsidRDefault="00434C96" w:rsidP="00434C96">
            <w:pPr>
              <w:ind w:firstLine="0"/>
              <w:rPr>
                <w:kern w:val="2"/>
                <w:szCs w:val="24"/>
              </w:rPr>
            </w:pPr>
            <w:r>
              <w:rPr>
                <w:kern w:val="2"/>
                <w:szCs w:val="24"/>
              </w:rPr>
              <w:t>1.1.5. Atsiskaitomoji sąskaita</w:t>
            </w:r>
          </w:p>
        </w:tc>
        <w:tc>
          <w:tcPr>
            <w:tcW w:w="3510" w:type="dxa"/>
          </w:tcPr>
          <w:p w14:paraId="22FCA7BB" w14:textId="39EA238D" w:rsidR="00434C96" w:rsidRDefault="00434C96" w:rsidP="002F0E84">
            <w:pPr>
              <w:ind w:firstLine="0"/>
              <w:rPr>
                <w:kern w:val="2"/>
                <w:szCs w:val="24"/>
              </w:rPr>
            </w:pPr>
          </w:p>
        </w:tc>
      </w:tr>
      <w:tr w:rsidR="00434C96" w14:paraId="2264BD80" w14:textId="77777777">
        <w:tc>
          <w:tcPr>
            <w:tcW w:w="2808" w:type="dxa"/>
            <w:vMerge/>
          </w:tcPr>
          <w:p w14:paraId="209FB86F" w14:textId="77777777" w:rsidR="00434C96" w:rsidRDefault="00434C96" w:rsidP="00434C96">
            <w:pPr>
              <w:rPr>
                <w:kern w:val="2"/>
                <w:szCs w:val="24"/>
              </w:rPr>
            </w:pPr>
          </w:p>
        </w:tc>
        <w:tc>
          <w:tcPr>
            <w:tcW w:w="3240" w:type="dxa"/>
          </w:tcPr>
          <w:p w14:paraId="2A734554" w14:textId="77777777" w:rsidR="00434C96" w:rsidRDefault="00434C96" w:rsidP="00434C96">
            <w:pPr>
              <w:ind w:firstLine="0"/>
              <w:rPr>
                <w:kern w:val="2"/>
                <w:szCs w:val="24"/>
              </w:rPr>
            </w:pPr>
            <w:r>
              <w:rPr>
                <w:kern w:val="2"/>
                <w:szCs w:val="24"/>
              </w:rPr>
              <w:t>1.1.6. Bankas, banko kodas</w:t>
            </w:r>
          </w:p>
        </w:tc>
        <w:tc>
          <w:tcPr>
            <w:tcW w:w="3510" w:type="dxa"/>
          </w:tcPr>
          <w:p w14:paraId="23377A8A" w14:textId="666299EF" w:rsidR="00434C96" w:rsidRDefault="00434C96" w:rsidP="002F0E84">
            <w:pPr>
              <w:ind w:firstLine="0"/>
              <w:rPr>
                <w:kern w:val="2"/>
                <w:szCs w:val="24"/>
              </w:rPr>
            </w:pPr>
          </w:p>
        </w:tc>
      </w:tr>
      <w:tr w:rsidR="00434C96" w14:paraId="053DC1C5" w14:textId="77777777">
        <w:tc>
          <w:tcPr>
            <w:tcW w:w="2808" w:type="dxa"/>
            <w:vMerge/>
          </w:tcPr>
          <w:p w14:paraId="0DC6A847" w14:textId="77777777" w:rsidR="00434C96" w:rsidRDefault="00434C96" w:rsidP="00434C96">
            <w:pPr>
              <w:rPr>
                <w:kern w:val="2"/>
                <w:szCs w:val="24"/>
              </w:rPr>
            </w:pPr>
          </w:p>
        </w:tc>
        <w:tc>
          <w:tcPr>
            <w:tcW w:w="3240" w:type="dxa"/>
          </w:tcPr>
          <w:p w14:paraId="193257EE" w14:textId="77777777" w:rsidR="00434C96" w:rsidRDefault="00434C96" w:rsidP="00434C96">
            <w:pPr>
              <w:ind w:firstLine="0"/>
              <w:rPr>
                <w:kern w:val="2"/>
                <w:szCs w:val="24"/>
              </w:rPr>
            </w:pPr>
            <w:r>
              <w:rPr>
                <w:kern w:val="2"/>
                <w:szCs w:val="24"/>
              </w:rPr>
              <w:t>1.1.7. Telefonas</w:t>
            </w:r>
          </w:p>
        </w:tc>
        <w:tc>
          <w:tcPr>
            <w:tcW w:w="3510" w:type="dxa"/>
          </w:tcPr>
          <w:p w14:paraId="3B63F86A" w14:textId="5932B9CA" w:rsidR="00434C96" w:rsidRDefault="00434C96" w:rsidP="002F0E84">
            <w:pPr>
              <w:ind w:firstLine="0"/>
              <w:rPr>
                <w:kern w:val="2"/>
                <w:szCs w:val="24"/>
              </w:rPr>
            </w:pPr>
            <w:r w:rsidRPr="008A6BFC">
              <w:rPr>
                <w:rFonts w:ascii="Calibri" w:eastAsia="Times New Roman" w:hAnsi="Calibri" w:cs="Calibri"/>
                <w:lang w:val="en-US"/>
              </w:rPr>
              <w:t>+370 670 32 435</w:t>
            </w:r>
          </w:p>
        </w:tc>
      </w:tr>
      <w:tr w:rsidR="00434C96" w14:paraId="6C0DD6D8" w14:textId="77777777">
        <w:tc>
          <w:tcPr>
            <w:tcW w:w="2808" w:type="dxa"/>
            <w:vMerge/>
          </w:tcPr>
          <w:p w14:paraId="2D3F4C14" w14:textId="77777777" w:rsidR="00434C96" w:rsidRDefault="00434C96" w:rsidP="00434C96">
            <w:pPr>
              <w:rPr>
                <w:kern w:val="2"/>
                <w:szCs w:val="24"/>
              </w:rPr>
            </w:pPr>
          </w:p>
        </w:tc>
        <w:tc>
          <w:tcPr>
            <w:tcW w:w="3240" w:type="dxa"/>
          </w:tcPr>
          <w:p w14:paraId="705666DE" w14:textId="77777777" w:rsidR="00434C96" w:rsidRDefault="00434C96" w:rsidP="00434C96">
            <w:pPr>
              <w:ind w:firstLine="0"/>
              <w:rPr>
                <w:kern w:val="2"/>
                <w:szCs w:val="24"/>
              </w:rPr>
            </w:pPr>
            <w:r>
              <w:rPr>
                <w:kern w:val="2"/>
                <w:szCs w:val="24"/>
              </w:rPr>
              <w:t>1.1.8. El. paštas</w:t>
            </w:r>
          </w:p>
        </w:tc>
        <w:tc>
          <w:tcPr>
            <w:tcW w:w="3510" w:type="dxa"/>
          </w:tcPr>
          <w:p w14:paraId="3DB5370E" w14:textId="28DB61D1" w:rsidR="00434C96" w:rsidRDefault="00434C96" w:rsidP="002F0E84">
            <w:pPr>
              <w:ind w:firstLine="0"/>
              <w:rPr>
                <w:kern w:val="2"/>
                <w:szCs w:val="24"/>
              </w:rPr>
            </w:pPr>
            <w:hyperlink r:id="rId18" w:history="1">
              <w:r w:rsidRPr="002C08C4">
                <w:rPr>
                  <w:rStyle w:val="Hyperlink"/>
                  <w:rFonts w:ascii="Calibri" w:eastAsia="Times New Roman" w:hAnsi="Calibri" w:cs="Calibri"/>
                </w:rPr>
                <w:t>info@lmt.lt</w:t>
              </w:r>
            </w:hyperlink>
          </w:p>
        </w:tc>
      </w:tr>
      <w:tr w:rsidR="00434C96" w14:paraId="650ACA89" w14:textId="77777777">
        <w:tc>
          <w:tcPr>
            <w:tcW w:w="2808" w:type="dxa"/>
            <w:vMerge/>
          </w:tcPr>
          <w:p w14:paraId="69F8169A" w14:textId="77777777" w:rsidR="00434C96" w:rsidRDefault="00434C96" w:rsidP="00434C96">
            <w:pPr>
              <w:rPr>
                <w:kern w:val="2"/>
                <w:szCs w:val="24"/>
              </w:rPr>
            </w:pPr>
          </w:p>
        </w:tc>
        <w:tc>
          <w:tcPr>
            <w:tcW w:w="3240" w:type="dxa"/>
          </w:tcPr>
          <w:p w14:paraId="6D87EEA1" w14:textId="77777777" w:rsidR="00434C96" w:rsidRDefault="00434C96" w:rsidP="00434C96">
            <w:pPr>
              <w:ind w:firstLine="0"/>
              <w:rPr>
                <w:kern w:val="2"/>
                <w:szCs w:val="24"/>
              </w:rPr>
            </w:pPr>
            <w:r>
              <w:rPr>
                <w:kern w:val="2"/>
                <w:szCs w:val="24"/>
              </w:rPr>
              <w:t>1.1.9. Šalies atstovas</w:t>
            </w:r>
          </w:p>
        </w:tc>
        <w:tc>
          <w:tcPr>
            <w:tcW w:w="3510" w:type="dxa"/>
          </w:tcPr>
          <w:p w14:paraId="12DA8AC8" w14:textId="675C6B5A" w:rsidR="00434C96" w:rsidRDefault="00434C96" w:rsidP="002F0E84">
            <w:pPr>
              <w:ind w:firstLine="0"/>
              <w:rPr>
                <w:kern w:val="2"/>
                <w:szCs w:val="24"/>
              </w:rPr>
            </w:pPr>
            <w:r>
              <w:rPr>
                <w:rFonts w:ascii="Calibri" w:eastAsia="Times New Roman" w:hAnsi="Calibri" w:cs="Calibri"/>
              </w:rPr>
              <w:t xml:space="preserve">Pirmininko pavaduotoja Vaiva </w:t>
            </w:r>
            <w:proofErr w:type="spellStart"/>
            <w:r>
              <w:rPr>
                <w:rFonts w:ascii="Calibri" w:eastAsia="Times New Roman" w:hAnsi="Calibri" w:cs="Calibri"/>
              </w:rPr>
              <w:t>Priudokienė</w:t>
            </w:r>
            <w:proofErr w:type="spellEnd"/>
          </w:p>
        </w:tc>
      </w:tr>
      <w:tr w:rsidR="00434C96" w14:paraId="3E2DE4BF" w14:textId="77777777">
        <w:tc>
          <w:tcPr>
            <w:tcW w:w="2808" w:type="dxa"/>
            <w:vMerge/>
          </w:tcPr>
          <w:p w14:paraId="6A08C63B" w14:textId="77777777" w:rsidR="00434C96" w:rsidRDefault="00434C96" w:rsidP="00434C96">
            <w:pPr>
              <w:rPr>
                <w:kern w:val="2"/>
                <w:szCs w:val="24"/>
              </w:rPr>
            </w:pPr>
          </w:p>
        </w:tc>
        <w:tc>
          <w:tcPr>
            <w:tcW w:w="3240" w:type="dxa"/>
          </w:tcPr>
          <w:p w14:paraId="6DA9A4D1" w14:textId="77777777" w:rsidR="00434C96" w:rsidRDefault="00434C96" w:rsidP="00434C96">
            <w:pPr>
              <w:ind w:firstLine="0"/>
              <w:rPr>
                <w:kern w:val="2"/>
                <w:szCs w:val="24"/>
              </w:rPr>
            </w:pPr>
            <w:r>
              <w:rPr>
                <w:kern w:val="2"/>
                <w:szCs w:val="24"/>
              </w:rPr>
              <w:t>1.1.10. Atstovavimo pagrindas</w:t>
            </w:r>
          </w:p>
        </w:tc>
        <w:tc>
          <w:tcPr>
            <w:tcW w:w="3510" w:type="dxa"/>
          </w:tcPr>
          <w:p w14:paraId="2024C889" w14:textId="5F8F59CC" w:rsidR="00434C96" w:rsidRDefault="00434C96" w:rsidP="002F0E84">
            <w:pPr>
              <w:ind w:firstLine="0"/>
              <w:rPr>
                <w:kern w:val="2"/>
                <w:szCs w:val="24"/>
              </w:rPr>
            </w:pPr>
            <w:r w:rsidRPr="004C2C98">
              <w:rPr>
                <w:rFonts w:ascii="Calibri" w:eastAsia="Times New Roman" w:hAnsi="Calibri" w:cs="Calibri"/>
              </w:rPr>
              <w:t>Veikianti pagal Lietuvos mokslo tarybos pirmininko 2023 m. liepos 14 d. įsakymą Nr. V-383 „Dėl Lietuvos mokslo tarybos dokumentų pasirašymo ir tvirtinimo“</w:t>
            </w:r>
          </w:p>
        </w:tc>
      </w:tr>
      <w:tr w:rsidR="00B639C8" w14:paraId="1162F011" w14:textId="77777777">
        <w:tc>
          <w:tcPr>
            <w:tcW w:w="2808" w:type="dxa"/>
            <w:vMerge w:val="restart"/>
          </w:tcPr>
          <w:p w14:paraId="01AD36FA" w14:textId="77777777" w:rsidR="00B639C8" w:rsidRDefault="00B639C8">
            <w:pPr>
              <w:rPr>
                <w:b/>
                <w:kern w:val="2"/>
                <w:szCs w:val="24"/>
              </w:rPr>
            </w:pPr>
          </w:p>
          <w:p w14:paraId="6D22C226" w14:textId="77777777" w:rsidR="00B639C8" w:rsidRDefault="00B639C8">
            <w:pPr>
              <w:rPr>
                <w:b/>
                <w:kern w:val="2"/>
                <w:szCs w:val="24"/>
              </w:rPr>
            </w:pPr>
          </w:p>
          <w:p w14:paraId="697F27E3" w14:textId="77777777" w:rsidR="00B639C8" w:rsidRDefault="00B639C8">
            <w:pPr>
              <w:rPr>
                <w:b/>
                <w:kern w:val="2"/>
                <w:szCs w:val="24"/>
              </w:rPr>
            </w:pPr>
          </w:p>
          <w:p w14:paraId="4E2A1870" w14:textId="77777777" w:rsidR="00B639C8" w:rsidRDefault="00B639C8" w:rsidP="00B639C8">
            <w:pPr>
              <w:ind w:firstLine="0"/>
              <w:rPr>
                <w:b/>
                <w:kern w:val="2"/>
                <w:szCs w:val="24"/>
              </w:rPr>
            </w:pPr>
            <w:r>
              <w:rPr>
                <w:b/>
                <w:kern w:val="2"/>
                <w:szCs w:val="24"/>
              </w:rPr>
              <w:t>1.2. Tiekėjas</w:t>
            </w:r>
          </w:p>
          <w:p w14:paraId="3FF86CE2" w14:textId="77777777" w:rsidR="00B639C8" w:rsidRDefault="00B639C8" w:rsidP="00B639C8">
            <w:pPr>
              <w:ind w:firstLine="0"/>
              <w:rPr>
                <w:color w:val="4472C4"/>
                <w:kern w:val="2"/>
                <w:szCs w:val="24"/>
              </w:rPr>
            </w:pPr>
            <w:r>
              <w:rPr>
                <w:color w:val="4472C4"/>
                <w:kern w:val="2"/>
                <w:szCs w:val="24"/>
              </w:rPr>
              <w:t>(jei Tiekėjas yra fizinis asmuo, skiltys atitinkamai pakoreguojamos.</w:t>
            </w:r>
          </w:p>
          <w:p w14:paraId="3875FF08" w14:textId="77777777" w:rsidR="00B639C8" w:rsidRDefault="00B639C8" w:rsidP="00B639C8">
            <w:pPr>
              <w:ind w:firstLine="0"/>
              <w:rPr>
                <w:color w:val="4472C4"/>
                <w:kern w:val="2"/>
                <w:szCs w:val="24"/>
              </w:rPr>
            </w:pPr>
            <w:r>
              <w:rPr>
                <w:color w:val="4472C4"/>
                <w:kern w:val="2"/>
                <w:szCs w:val="24"/>
              </w:rPr>
              <w:t>Jei Tiekėjas yra tiekėjų grupė, skiltys pildomos įterpiant kiekvieno grupės nario informaciją)</w:t>
            </w:r>
          </w:p>
          <w:p w14:paraId="21C5A316" w14:textId="77777777" w:rsidR="00B639C8" w:rsidRDefault="00B639C8">
            <w:pPr>
              <w:rPr>
                <w:b/>
                <w:kern w:val="2"/>
                <w:szCs w:val="24"/>
              </w:rPr>
            </w:pPr>
          </w:p>
        </w:tc>
        <w:tc>
          <w:tcPr>
            <w:tcW w:w="3240" w:type="dxa"/>
          </w:tcPr>
          <w:p w14:paraId="360E39EA" w14:textId="77777777" w:rsidR="00B639C8" w:rsidRDefault="00B639C8" w:rsidP="00B639C8">
            <w:pPr>
              <w:ind w:firstLine="0"/>
              <w:rPr>
                <w:kern w:val="2"/>
                <w:szCs w:val="24"/>
              </w:rPr>
            </w:pPr>
            <w:r>
              <w:rPr>
                <w:kern w:val="2"/>
                <w:szCs w:val="24"/>
              </w:rPr>
              <w:t>1.2.1. Pavadinimas</w:t>
            </w:r>
          </w:p>
        </w:tc>
        <w:tc>
          <w:tcPr>
            <w:tcW w:w="3510" w:type="dxa"/>
          </w:tcPr>
          <w:p w14:paraId="5AD0A551" w14:textId="77777777" w:rsidR="00B639C8" w:rsidRDefault="00B639C8">
            <w:pPr>
              <w:jc w:val="center"/>
              <w:rPr>
                <w:kern w:val="2"/>
                <w:szCs w:val="24"/>
              </w:rPr>
            </w:pPr>
          </w:p>
        </w:tc>
      </w:tr>
      <w:tr w:rsidR="00B639C8" w14:paraId="098A6113" w14:textId="77777777">
        <w:tc>
          <w:tcPr>
            <w:tcW w:w="2808" w:type="dxa"/>
            <w:vMerge/>
          </w:tcPr>
          <w:p w14:paraId="1BA07546" w14:textId="77777777" w:rsidR="00B639C8" w:rsidRDefault="00B639C8">
            <w:pPr>
              <w:rPr>
                <w:b/>
                <w:kern w:val="2"/>
                <w:szCs w:val="24"/>
              </w:rPr>
            </w:pPr>
          </w:p>
        </w:tc>
        <w:tc>
          <w:tcPr>
            <w:tcW w:w="3240" w:type="dxa"/>
          </w:tcPr>
          <w:p w14:paraId="75BFC1A3" w14:textId="77777777" w:rsidR="00B639C8" w:rsidRDefault="00B639C8" w:rsidP="00B639C8">
            <w:pPr>
              <w:ind w:firstLine="0"/>
              <w:rPr>
                <w:kern w:val="2"/>
                <w:szCs w:val="24"/>
              </w:rPr>
            </w:pPr>
            <w:r>
              <w:rPr>
                <w:kern w:val="2"/>
                <w:szCs w:val="24"/>
              </w:rPr>
              <w:t>1.2.2. Juridinio asmens kodas</w:t>
            </w:r>
          </w:p>
        </w:tc>
        <w:tc>
          <w:tcPr>
            <w:tcW w:w="3510" w:type="dxa"/>
          </w:tcPr>
          <w:p w14:paraId="587487CB" w14:textId="77777777" w:rsidR="00B639C8" w:rsidRDefault="00B639C8">
            <w:pPr>
              <w:jc w:val="center"/>
              <w:rPr>
                <w:kern w:val="2"/>
                <w:szCs w:val="24"/>
              </w:rPr>
            </w:pPr>
          </w:p>
        </w:tc>
      </w:tr>
      <w:tr w:rsidR="00B639C8" w14:paraId="30A58857" w14:textId="77777777">
        <w:tc>
          <w:tcPr>
            <w:tcW w:w="2808" w:type="dxa"/>
            <w:vMerge/>
          </w:tcPr>
          <w:p w14:paraId="1CBABFB7" w14:textId="77777777" w:rsidR="00B639C8" w:rsidRDefault="00B639C8">
            <w:pPr>
              <w:rPr>
                <w:b/>
                <w:kern w:val="2"/>
                <w:szCs w:val="24"/>
              </w:rPr>
            </w:pPr>
          </w:p>
        </w:tc>
        <w:tc>
          <w:tcPr>
            <w:tcW w:w="3240" w:type="dxa"/>
          </w:tcPr>
          <w:p w14:paraId="43599098" w14:textId="77777777" w:rsidR="00B639C8" w:rsidRDefault="00B639C8" w:rsidP="00B639C8">
            <w:pPr>
              <w:ind w:firstLine="0"/>
              <w:rPr>
                <w:kern w:val="2"/>
                <w:szCs w:val="24"/>
              </w:rPr>
            </w:pPr>
            <w:r>
              <w:rPr>
                <w:kern w:val="2"/>
                <w:szCs w:val="24"/>
              </w:rPr>
              <w:t>1.2.3. Adresas</w:t>
            </w:r>
          </w:p>
        </w:tc>
        <w:tc>
          <w:tcPr>
            <w:tcW w:w="3510" w:type="dxa"/>
          </w:tcPr>
          <w:p w14:paraId="5E0CEB23" w14:textId="77777777" w:rsidR="00B639C8" w:rsidRDefault="00B639C8">
            <w:pPr>
              <w:jc w:val="center"/>
              <w:rPr>
                <w:kern w:val="2"/>
                <w:szCs w:val="24"/>
              </w:rPr>
            </w:pPr>
          </w:p>
        </w:tc>
      </w:tr>
      <w:tr w:rsidR="00B639C8" w14:paraId="40017E48" w14:textId="77777777">
        <w:tc>
          <w:tcPr>
            <w:tcW w:w="2808" w:type="dxa"/>
            <w:vMerge/>
          </w:tcPr>
          <w:p w14:paraId="596C374A" w14:textId="77777777" w:rsidR="00B639C8" w:rsidRDefault="00B639C8">
            <w:pPr>
              <w:rPr>
                <w:b/>
                <w:kern w:val="2"/>
                <w:szCs w:val="24"/>
              </w:rPr>
            </w:pPr>
          </w:p>
        </w:tc>
        <w:tc>
          <w:tcPr>
            <w:tcW w:w="3240" w:type="dxa"/>
          </w:tcPr>
          <w:p w14:paraId="2791E8E0" w14:textId="77777777" w:rsidR="00B639C8" w:rsidRDefault="00B639C8" w:rsidP="00B639C8">
            <w:pPr>
              <w:ind w:firstLine="0"/>
              <w:rPr>
                <w:kern w:val="2"/>
                <w:szCs w:val="24"/>
              </w:rPr>
            </w:pPr>
            <w:r>
              <w:rPr>
                <w:kern w:val="2"/>
                <w:szCs w:val="24"/>
              </w:rPr>
              <w:t>1.2.4. PVM mokėtojo kodas</w:t>
            </w:r>
          </w:p>
        </w:tc>
        <w:tc>
          <w:tcPr>
            <w:tcW w:w="3510" w:type="dxa"/>
          </w:tcPr>
          <w:p w14:paraId="239FAECC" w14:textId="77777777" w:rsidR="00B639C8" w:rsidRDefault="00B639C8">
            <w:pPr>
              <w:jc w:val="center"/>
              <w:rPr>
                <w:kern w:val="2"/>
                <w:szCs w:val="24"/>
              </w:rPr>
            </w:pPr>
          </w:p>
        </w:tc>
      </w:tr>
      <w:tr w:rsidR="00B639C8" w14:paraId="36A1D772" w14:textId="77777777">
        <w:tc>
          <w:tcPr>
            <w:tcW w:w="2808" w:type="dxa"/>
            <w:vMerge/>
          </w:tcPr>
          <w:p w14:paraId="14567683" w14:textId="77777777" w:rsidR="00B639C8" w:rsidRDefault="00B639C8">
            <w:pPr>
              <w:rPr>
                <w:b/>
                <w:kern w:val="2"/>
                <w:szCs w:val="24"/>
              </w:rPr>
            </w:pPr>
          </w:p>
        </w:tc>
        <w:tc>
          <w:tcPr>
            <w:tcW w:w="3240" w:type="dxa"/>
          </w:tcPr>
          <w:p w14:paraId="540D37B6" w14:textId="77777777" w:rsidR="00B639C8" w:rsidRDefault="00B639C8" w:rsidP="00B639C8">
            <w:pPr>
              <w:ind w:firstLine="0"/>
              <w:rPr>
                <w:kern w:val="2"/>
                <w:szCs w:val="24"/>
              </w:rPr>
            </w:pPr>
            <w:r>
              <w:rPr>
                <w:kern w:val="2"/>
                <w:szCs w:val="24"/>
              </w:rPr>
              <w:t>1.2.5. Atsiskaitomoji sąskaita</w:t>
            </w:r>
          </w:p>
        </w:tc>
        <w:tc>
          <w:tcPr>
            <w:tcW w:w="3510" w:type="dxa"/>
          </w:tcPr>
          <w:p w14:paraId="1A1F1CD5" w14:textId="77777777" w:rsidR="00B639C8" w:rsidRDefault="00B639C8">
            <w:pPr>
              <w:jc w:val="center"/>
              <w:rPr>
                <w:kern w:val="2"/>
                <w:szCs w:val="24"/>
              </w:rPr>
            </w:pPr>
          </w:p>
        </w:tc>
      </w:tr>
      <w:tr w:rsidR="00B639C8" w14:paraId="7D793E59" w14:textId="77777777">
        <w:tc>
          <w:tcPr>
            <w:tcW w:w="2808" w:type="dxa"/>
            <w:vMerge/>
          </w:tcPr>
          <w:p w14:paraId="79D2EF80" w14:textId="77777777" w:rsidR="00B639C8" w:rsidRDefault="00B639C8">
            <w:pPr>
              <w:rPr>
                <w:b/>
                <w:kern w:val="2"/>
                <w:szCs w:val="24"/>
              </w:rPr>
            </w:pPr>
          </w:p>
        </w:tc>
        <w:tc>
          <w:tcPr>
            <w:tcW w:w="3240" w:type="dxa"/>
          </w:tcPr>
          <w:p w14:paraId="2C3AFF75" w14:textId="77777777" w:rsidR="00B639C8" w:rsidRDefault="00B639C8" w:rsidP="00B639C8">
            <w:pPr>
              <w:ind w:firstLine="0"/>
              <w:rPr>
                <w:kern w:val="2"/>
                <w:szCs w:val="24"/>
              </w:rPr>
            </w:pPr>
            <w:r>
              <w:rPr>
                <w:kern w:val="2"/>
                <w:szCs w:val="24"/>
              </w:rPr>
              <w:t>1.2.6. Bankas, banko kodas</w:t>
            </w:r>
          </w:p>
        </w:tc>
        <w:tc>
          <w:tcPr>
            <w:tcW w:w="3510" w:type="dxa"/>
          </w:tcPr>
          <w:p w14:paraId="6E66EC04" w14:textId="77777777" w:rsidR="00B639C8" w:rsidRDefault="00B639C8">
            <w:pPr>
              <w:jc w:val="center"/>
              <w:rPr>
                <w:kern w:val="2"/>
                <w:szCs w:val="24"/>
              </w:rPr>
            </w:pPr>
          </w:p>
        </w:tc>
      </w:tr>
      <w:tr w:rsidR="00B639C8" w14:paraId="0BBA9AFE" w14:textId="77777777">
        <w:tc>
          <w:tcPr>
            <w:tcW w:w="2808" w:type="dxa"/>
            <w:vMerge/>
          </w:tcPr>
          <w:p w14:paraId="2F59E7ED" w14:textId="77777777" w:rsidR="00B639C8" w:rsidRDefault="00B639C8">
            <w:pPr>
              <w:rPr>
                <w:b/>
                <w:kern w:val="2"/>
                <w:szCs w:val="24"/>
              </w:rPr>
            </w:pPr>
          </w:p>
        </w:tc>
        <w:tc>
          <w:tcPr>
            <w:tcW w:w="3240" w:type="dxa"/>
          </w:tcPr>
          <w:p w14:paraId="272331DC" w14:textId="77777777" w:rsidR="00B639C8" w:rsidRDefault="00B639C8" w:rsidP="00B639C8">
            <w:pPr>
              <w:ind w:firstLine="0"/>
              <w:rPr>
                <w:kern w:val="2"/>
                <w:szCs w:val="24"/>
              </w:rPr>
            </w:pPr>
            <w:r>
              <w:rPr>
                <w:kern w:val="2"/>
                <w:szCs w:val="24"/>
              </w:rPr>
              <w:t>1.2.7. Telefonas</w:t>
            </w:r>
          </w:p>
        </w:tc>
        <w:tc>
          <w:tcPr>
            <w:tcW w:w="3510" w:type="dxa"/>
          </w:tcPr>
          <w:p w14:paraId="0C3C98B2" w14:textId="77777777" w:rsidR="00B639C8" w:rsidRDefault="00B639C8">
            <w:pPr>
              <w:jc w:val="center"/>
              <w:rPr>
                <w:kern w:val="2"/>
                <w:szCs w:val="24"/>
              </w:rPr>
            </w:pPr>
          </w:p>
        </w:tc>
      </w:tr>
      <w:tr w:rsidR="00B639C8" w14:paraId="3940F81C" w14:textId="77777777">
        <w:tc>
          <w:tcPr>
            <w:tcW w:w="2808" w:type="dxa"/>
            <w:vMerge/>
          </w:tcPr>
          <w:p w14:paraId="10D8A9D7" w14:textId="77777777" w:rsidR="00B639C8" w:rsidRDefault="00B639C8">
            <w:pPr>
              <w:rPr>
                <w:b/>
                <w:kern w:val="2"/>
                <w:szCs w:val="24"/>
              </w:rPr>
            </w:pPr>
          </w:p>
        </w:tc>
        <w:tc>
          <w:tcPr>
            <w:tcW w:w="3240" w:type="dxa"/>
          </w:tcPr>
          <w:p w14:paraId="62F84CFC" w14:textId="77777777" w:rsidR="00B639C8" w:rsidRDefault="00B639C8" w:rsidP="00B639C8">
            <w:pPr>
              <w:ind w:firstLine="0"/>
              <w:rPr>
                <w:kern w:val="2"/>
                <w:szCs w:val="24"/>
              </w:rPr>
            </w:pPr>
            <w:r>
              <w:rPr>
                <w:kern w:val="2"/>
                <w:szCs w:val="24"/>
              </w:rPr>
              <w:t>1.2.8. El. paštas</w:t>
            </w:r>
          </w:p>
        </w:tc>
        <w:tc>
          <w:tcPr>
            <w:tcW w:w="3510" w:type="dxa"/>
          </w:tcPr>
          <w:p w14:paraId="6AAE3C02" w14:textId="77777777" w:rsidR="00B639C8" w:rsidRDefault="00B639C8">
            <w:pPr>
              <w:jc w:val="center"/>
              <w:rPr>
                <w:kern w:val="2"/>
                <w:szCs w:val="24"/>
              </w:rPr>
            </w:pPr>
          </w:p>
        </w:tc>
      </w:tr>
      <w:tr w:rsidR="00B639C8" w14:paraId="1D10EF63" w14:textId="77777777">
        <w:tc>
          <w:tcPr>
            <w:tcW w:w="2808" w:type="dxa"/>
            <w:vMerge/>
          </w:tcPr>
          <w:p w14:paraId="0C7B2CC8" w14:textId="77777777" w:rsidR="00B639C8" w:rsidRDefault="00B639C8">
            <w:pPr>
              <w:rPr>
                <w:b/>
                <w:kern w:val="2"/>
                <w:szCs w:val="24"/>
              </w:rPr>
            </w:pPr>
          </w:p>
        </w:tc>
        <w:tc>
          <w:tcPr>
            <w:tcW w:w="3240" w:type="dxa"/>
          </w:tcPr>
          <w:p w14:paraId="6C71A9A1" w14:textId="77777777" w:rsidR="00B639C8" w:rsidRDefault="00B639C8" w:rsidP="00B639C8">
            <w:pPr>
              <w:ind w:firstLine="0"/>
              <w:rPr>
                <w:kern w:val="2"/>
                <w:szCs w:val="24"/>
              </w:rPr>
            </w:pPr>
            <w:r>
              <w:rPr>
                <w:kern w:val="2"/>
                <w:szCs w:val="24"/>
              </w:rPr>
              <w:t>1.2.9. Šalies atstovas</w:t>
            </w:r>
          </w:p>
        </w:tc>
        <w:tc>
          <w:tcPr>
            <w:tcW w:w="3510" w:type="dxa"/>
          </w:tcPr>
          <w:p w14:paraId="5F856F6F" w14:textId="77777777" w:rsidR="00B639C8" w:rsidRDefault="00B639C8">
            <w:pPr>
              <w:jc w:val="center"/>
              <w:rPr>
                <w:kern w:val="2"/>
                <w:szCs w:val="24"/>
              </w:rPr>
            </w:pPr>
          </w:p>
        </w:tc>
      </w:tr>
      <w:tr w:rsidR="00B639C8" w14:paraId="2AD116A8" w14:textId="77777777">
        <w:tc>
          <w:tcPr>
            <w:tcW w:w="2808" w:type="dxa"/>
            <w:vMerge/>
          </w:tcPr>
          <w:p w14:paraId="2DBC5852" w14:textId="77777777" w:rsidR="00B639C8" w:rsidRDefault="00B639C8">
            <w:pPr>
              <w:rPr>
                <w:b/>
                <w:kern w:val="2"/>
                <w:szCs w:val="24"/>
              </w:rPr>
            </w:pPr>
          </w:p>
        </w:tc>
        <w:tc>
          <w:tcPr>
            <w:tcW w:w="3240" w:type="dxa"/>
          </w:tcPr>
          <w:p w14:paraId="2D9513D6" w14:textId="77777777" w:rsidR="00B639C8" w:rsidRDefault="00B639C8" w:rsidP="00B639C8">
            <w:pPr>
              <w:ind w:firstLine="0"/>
              <w:rPr>
                <w:kern w:val="2"/>
                <w:szCs w:val="24"/>
              </w:rPr>
            </w:pPr>
            <w:r>
              <w:rPr>
                <w:kern w:val="2"/>
                <w:szCs w:val="24"/>
              </w:rPr>
              <w:t>1.2.10. Atstovavimo pagrindas</w:t>
            </w:r>
          </w:p>
        </w:tc>
        <w:tc>
          <w:tcPr>
            <w:tcW w:w="3510" w:type="dxa"/>
          </w:tcPr>
          <w:p w14:paraId="4B26CE9C" w14:textId="77777777" w:rsidR="00B639C8" w:rsidRDefault="00B639C8">
            <w:pPr>
              <w:jc w:val="center"/>
              <w:rPr>
                <w:kern w:val="2"/>
                <w:szCs w:val="24"/>
              </w:rPr>
            </w:pPr>
          </w:p>
        </w:tc>
      </w:tr>
    </w:tbl>
    <w:p w14:paraId="325EF8A8" w14:textId="77777777" w:rsidR="00B639C8" w:rsidRDefault="00B639C8" w:rsidP="00B639C8">
      <w:pP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639C8" w14:paraId="4F9396C9" w14:textId="77777777" w:rsidTr="721CDDC2">
        <w:trPr>
          <w:trHeight w:val="300"/>
        </w:trPr>
        <w:tc>
          <w:tcPr>
            <w:tcW w:w="9535" w:type="dxa"/>
            <w:gridSpan w:val="4"/>
          </w:tcPr>
          <w:p w14:paraId="007625C5" w14:textId="77777777" w:rsidR="00B639C8" w:rsidRDefault="00B639C8">
            <w:pPr>
              <w:jc w:val="center"/>
              <w:rPr>
                <w:b/>
                <w:kern w:val="2"/>
                <w:szCs w:val="24"/>
              </w:rPr>
            </w:pPr>
            <w:r>
              <w:rPr>
                <w:b/>
                <w:kern w:val="2"/>
                <w:szCs w:val="24"/>
              </w:rPr>
              <w:t>2. ATSAKINGI ASMENYS</w:t>
            </w:r>
          </w:p>
        </w:tc>
      </w:tr>
      <w:tr w:rsidR="00B639C8" w14:paraId="1E146DFF" w14:textId="77777777" w:rsidTr="721CDDC2">
        <w:trPr>
          <w:trHeight w:val="300"/>
        </w:trPr>
        <w:tc>
          <w:tcPr>
            <w:tcW w:w="3094" w:type="dxa"/>
            <w:gridSpan w:val="2"/>
          </w:tcPr>
          <w:p w14:paraId="6C0C7AE7" w14:textId="46761999" w:rsidR="00B639C8" w:rsidRDefault="00B639C8" w:rsidP="00915745">
            <w:pPr>
              <w:ind w:firstLine="0"/>
              <w:jc w:val="left"/>
              <w:rPr>
                <w:b/>
                <w:kern w:val="2"/>
                <w:szCs w:val="24"/>
              </w:rPr>
            </w:pPr>
            <w:r>
              <w:rPr>
                <w:b/>
                <w:kern w:val="2"/>
                <w:szCs w:val="24"/>
              </w:rPr>
              <w:t>2.1.</w:t>
            </w:r>
            <w:r w:rsidR="00915745">
              <w:rPr>
                <w:b/>
                <w:kern w:val="2"/>
                <w:szCs w:val="24"/>
              </w:rPr>
              <w:t xml:space="preserve"> </w:t>
            </w:r>
            <w:r>
              <w:rPr>
                <w:b/>
                <w:kern w:val="2"/>
                <w:szCs w:val="24"/>
              </w:rPr>
              <w:t xml:space="preserve">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E732E31" w14:textId="77777777" w:rsidR="00915745" w:rsidRPr="00F617DC" w:rsidRDefault="00915745" w:rsidP="00915745">
            <w:pPr>
              <w:spacing w:line="240" w:lineRule="auto"/>
              <w:ind w:firstLine="0"/>
              <w:rPr>
                <w:rFonts w:ascii="Calibri" w:eastAsia="Times New Roman" w:hAnsi="Calibri" w:cs="Calibri"/>
                <w:color w:val="000000" w:themeColor="text1"/>
              </w:rPr>
            </w:pPr>
            <w:r w:rsidRPr="409DA9CE">
              <w:rPr>
                <w:rFonts w:eastAsia="Times New Roman"/>
                <w:kern w:val="2"/>
                <w:lang w:eastAsia="en-US"/>
              </w:rPr>
              <w:t xml:space="preserve">Už Sutarties vykdymą atsakingas asmuo </w:t>
            </w:r>
            <w:r w:rsidRPr="409DA9CE">
              <w:rPr>
                <w:rFonts w:ascii="Calibri" w:eastAsia="Times New Roman" w:hAnsi="Calibri" w:cs="Calibri"/>
                <w:color w:val="000000" w:themeColor="text1"/>
              </w:rPr>
              <w:t xml:space="preserve"> Mokslo ir verslo bendradarbiavimo skyriaus</w:t>
            </w:r>
            <w:r>
              <w:rPr>
                <w:rFonts w:ascii="Calibri" w:eastAsia="Times New Roman" w:hAnsi="Calibri" w:cs="Calibri"/>
                <w:color w:val="000000" w:themeColor="text1"/>
              </w:rPr>
              <w:t xml:space="preserve"> </w:t>
            </w:r>
            <w:r w:rsidRPr="409DA9CE">
              <w:rPr>
                <w:rFonts w:ascii="Calibri" w:eastAsia="Times New Roman" w:hAnsi="Calibri" w:cs="Calibri"/>
                <w:color w:val="000000" w:themeColor="text1"/>
              </w:rPr>
              <w:t>programų koordinatorė</w:t>
            </w:r>
            <w:r w:rsidRPr="409DA9CE">
              <w:rPr>
                <w:rFonts w:eastAsia="Times New Roman"/>
                <w:kern w:val="2"/>
                <w:lang w:eastAsia="en-US"/>
              </w:rPr>
              <w:t xml:space="preserve"> </w:t>
            </w:r>
            <w:proofErr w:type="spellStart"/>
            <w:r w:rsidRPr="409DA9CE">
              <w:rPr>
                <w:rFonts w:eastAsia="Times New Roman"/>
                <w:kern w:val="2"/>
                <w:lang w:eastAsia="en-US"/>
              </w:rPr>
              <w:t>Lilita</w:t>
            </w:r>
            <w:proofErr w:type="spellEnd"/>
            <w:r w:rsidRPr="409DA9CE">
              <w:rPr>
                <w:rFonts w:eastAsia="Times New Roman"/>
                <w:kern w:val="2"/>
                <w:lang w:eastAsia="en-US"/>
              </w:rPr>
              <w:t xml:space="preserve"> </w:t>
            </w:r>
            <w:proofErr w:type="spellStart"/>
            <w:r w:rsidRPr="409DA9CE">
              <w:rPr>
                <w:rFonts w:eastAsia="Times New Roman"/>
                <w:kern w:val="2"/>
                <w:lang w:eastAsia="en-US"/>
              </w:rPr>
              <w:t>Liaudanskaitė</w:t>
            </w:r>
            <w:proofErr w:type="spellEnd"/>
            <w:r w:rsidRPr="409DA9CE">
              <w:rPr>
                <w:rFonts w:eastAsia="Times New Roman"/>
                <w:kern w:val="2"/>
                <w:lang w:eastAsia="en-US"/>
              </w:rPr>
              <w:t xml:space="preserve">, tel. +370 603 38 189, el. p. </w:t>
            </w:r>
            <w:hyperlink r:id="rId19" w:history="1">
              <w:r w:rsidRPr="409DA9CE">
                <w:rPr>
                  <w:rStyle w:val="Hyperlink"/>
                  <w:rFonts w:eastAsia="Times New Roman"/>
                  <w:kern w:val="2"/>
                  <w:lang w:eastAsia="en-US"/>
                </w:rPr>
                <w:t>lilita.liaudanskaite@lmt.lt</w:t>
              </w:r>
            </w:hyperlink>
            <w:r w:rsidRPr="409DA9CE">
              <w:rPr>
                <w:rFonts w:eastAsia="Times New Roman"/>
                <w:kern w:val="2"/>
                <w:lang w:eastAsia="en-US"/>
              </w:rPr>
              <w:t>;</w:t>
            </w:r>
          </w:p>
          <w:p w14:paraId="35D3EC13" w14:textId="7866EC16" w:rsidR="00B639C8" w:rsidRPr="00915745" w:rsidRDefault="00915745" w:rsidP="00915745">
            <w:pPr>
              <w:spacing w:line="240" w:lineRule="auto"/>
              <w:ind w:firstLine="0"/>
              <w:rPr>
                <w:rFonts w:eastAsia="Times New Roman" w:cstheme="minorHAnsi"/>
                <w:kern w:val="2"/>
                <w:lang w:eastAsia="en-US"/>
              </w:rPr>
            </w:pPr>
            <w:r w:rsidRPr="00A44269">
              <w:rPr>
                <w:rFonts w:eastAsia="Times New Roman" w:cstheme="minorHAnsi"/>
                <w:kern w:val="2"/>
                <w:lang w:eastAsia="en-US"/>
              </w:rPr>
              <w:t xml:space="preserve">Už sąskaitų priėmimą per informacinę sistemą SABIS atsakingas asmuo Finansų ir apskaitos skyriaus finansininkė Angelė Matulevičienė, el. p. </w:t>
            </w:r>
            <w:proofErr w:type="spellStart"/>
            <w:r w:rsidRPr="00A44269">
              <w:rPr>
                <w:rFonts w:eastAsia="Times New Roman" w:cstheme="minorHAnsi"/>
                <w:kern w:val="2"/>
                <w:lang w:eastAsia="en-US"/>
              </w:rPr>
              <w:t>angele.matuleviciene@lmt.lt</w:t>
            </w:r>
            <w:proofErr w:type="spellEnd"/>
            <w:r w:rsidRPr="00A44269">
              <w:rPr>
                <w:rFonts w:eastAsia="Times New Roman" w:cstheme="minorHAnsi"/>
                <w:kern w:val="2"/>
                <w:lang w:eastAsia="en-US"/>
              </w:rPr>
              <w:t>, tel. +370 670 32 485.</w:t>
            </w:r>
          </w:p>
        </w:tc>
      </w:tr>
      <w:tr w:rsidR="00B639C8" w14:paraId="70B6B348" w14:textId="77777777" w:rsidTr="721CDDC2">
        <w:trPr>
          <w:trHeight w:val="300"/>
        </w:trPr>
        <w:tc>
          <w:tcPr>
            <w:tcW w:w="3094" w:type="dxa"/>
            <w:gridSpan w:val="2"/>
          </w:tcPr>
          <w:p w14:paraId="10CC81FE" w14:textId="77777777" w:rsidR="00B639C8" w:rsidRDefault="00B639C8" w:rsidP="00915745">
            <w:pPr>
              <w:ind w:firstLine="0"/>
              <w:jc w:val="left"/>
              <w:rPr>
                <w:b/>
                <w:kern w:val="2"/>
                <w:szCs w:val="24"/>
              </w:rPr>
            </w:pPr>
            <w:r>
              <w:rPr>
                <w:b/>
                <w:kern w:val="2"/>
                <w:szCs w:val="24"/>
              </w:rPr>
              <w:t>2.2. Tiekėjo kontaktiniai asmenys, atsakingi už Sutarties vykdymą</w:t>
            </w:r>
          </w:p>
        </w:tc>
        <w:tc>
          <w:tcPr>
            <w:tcW w:w="6441" w:type="dxa"/>
            <w:gridSpan w:val="2"/>
          </w:tcPr>
          <w:p w14:paraId="10A3A326" w14:textId="77777777" w:rsidR="00B639C8" w:rsidRDefault="00B639C8" w:rsidP="00B639C8">
            <w:pPr>
              <w:ind w:firstLine="0"/>
              <w:rPr>
                <w:color w:val="4472C4"/>
                <w:kern w:val="2"/>
                <w:szCs w:val="24"/>
              </w:rPr>
            </w:pPr>
            <w:r>
              <w:rPr>
                <w:color w:val="4472C4"/>
                <w:kern w:val="2"/>
                <w:szCs w:val="24"/>
              </w:rPr>
              <w:t>(nurodyti padalinį / skyrių, pareigas, vardą, pavardę, tel., el. paštą)</w:t>
            </w:r>
          </w:p>
        </w:tc>
      </w:tr>
      <w:tr w:rsidR="00B639C8" w14:paraId="66BF65E9" w14:textId="77777777" w:rsidTr="721CDDC2">
        <w:trPr>
          <w:trHeight w:val="300"/>
        </w:trPr>
        <w:tc>
          <w:tcPr>
            <w:tcW w:w="9535" w:type="dxa"/>
            <w:gridSpan w:val="4"/>
          </w:tcPr>
          <w:p w14:paraId="2C08C020" w14:textId="77777777" w:rsidR="00B639C8" w:rsidRDefault="00B639C8">
            <w:pPr>
              <w:jc w:val="center"/>
              <w:rPr>
                <w:b/>
                <w:kern w:val="2"/>
                <w:szCs w:val="24"/>
              </w:rPr>
            </w:pPr>
            <w:r>
              <w:rPr>
                <w:b/>
                <w:kern w:val="2"/>
                <w:szCs w:val="24"/>
              </w:rPr>
              <w:lastRenderedPageBreak/>
              <w:t>3. SUTARTIES DALYKAS</w:t>
            </w:r>
          </w:p>
        </w:tc>
      </w:tr>
      <w:tr w:rsidR="00B639C8" w14:paraId="3E8E1211" w14:textId="77777777" w:rsidTr="721CDDC2">
        <w:trPr>
          <w:trHeight w:val="300"/>
        </w:trPr>
        <w:tc>
          <w:tcPr>
            <w:tcW w:w="3094" w:type="dxa"/>
            <w:gridSpan w:val="2"/>
          </w:tcPr>
          <w:p w14:paraId="57B59720" w14:textId="77777777" w:rsidR="00B639C8" w:rsidRDefault="00B639C8" w:rsidP="00B639C8">
            <w:pPr>
              <w:ind w:firstLine="0"/>
              <w:rPr>
                <w:b/>
                <w:kern w:val="2"/>
                <w:szCs w:val="24"/>
              </w:rPr>
            </w:pPr>
            <w:r>
              <w:rPr>
                <w:b/>
                <w:kern w:val="2"/>
                <w:szCs w:val="24"/>
              </w:rPr>
              <w:t>3.1. Sutarties dalykas</w:t>
            </w:r>
          </w:p>
        </w:tc>
        <w:tc>
          <w:tcPr>
            <w:tcW w:w="6441" w:type="dxa"/>
            <w:gridSpan w:val="2"/>
          </w:tcPr>
          <w:p w14:paraId="6C738DA6" w14:textId="74EC343B" w:rsidR="00B639C8" w:rsidRDefault="00B639C8" w:rsidP="00B639C8">
            <w:pPr>
              <w:ind w:firstLine="0"/>
              <w:rPr>
                <w:color w:val="000000"/>
                <w:kern w:val="2"/>
                <w:szCs w:val="24"/>
              </w:rPr>
            </w:pPr>
            <w:r>
              <w:rPr>
                <w:kern w:val="2"/>
                <w:szCs w:val="24"/>
              </w:rPr>
              <w:t xml:space="preserve">Tiekėjas įsipareigoja Sutartyje numatytomis sąlygomis suteikti Pirkėjui </w:t>
            </w:r>
            <w:r w:rsidR="002F0E84">
              <w:rPr>
                <w:kern w:val="2"/>
                <w:szCs w:val="24"/>
              </w:rPr>
              <w:t>ekspertines teisines paslaugas</w:t>
            </w:r>
            <w:r>
              <w:rPr>
                <w:color w:val="000000"/>
                <w:kern w:val="2"/>
                <w:szCs w:val="24"/>
              </w:rPr>
              <w:t xml:space="preserve"> (toliau – Paslaugos).</w:t>
            </w:r>
          </w:p>
          <w:p w14:paraId="280E1025" w14:textId="1B1D36C5" w:rsidR="00B639C8" w:rsidRDefault="00B639C8" w:rsidP="002F0E84">
            <w:pPr>
              <w:ind w:firstLine="0"/>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F0E84">
              <w:rPr>
                <w:color w:val="000000"/>
                <w:kern w:val="2"/>
                <w:szCs w:val="24"/>
              </w:rPr>
              <w:t>1</w:t>
            </w:r>
            <w:r>
              <w:rPr>
                <w:color w:val="000000"/>
                <w:kern w:val="2"/>
                <w:szCs w:val="24"/>
              </w:rPr>
              <w:t xml:space="preserve"> „Techninė specifikacija“ (toliau – Techninė specifikacija) ir Sutarties priede Nr. </w:t>
            </w:r>
            <w:r w:rsidR="002F0E84">
              <w:rPr>
                <w:color w:val="000000"/>
                <w:kern w:val="2"/>
                <w:szCs w:val="24"/>
              </w:rPr>
              <w:t>2</w:t>
            </w:r>
            <w:r>
              <w:rPr>
                <w:color w:val="000000"/>
                <w:kern w:val="2"/>
                <w:szCs w:val="24"/>
              </w:rPr>
              <w:t xml:space="preserve"> „Pasiūlymas“.</w:t>
            </w:r>
          </w:p>
        </w:tc>
      </w:tr>
      <w:tr w:rsidR="00B639C8" w14:paraId="64D146C7" w14:textId="77777777" w:rsidTr="721CDDC2">
        <w:trPr>
          <w:trHeight w:val="300"/>
        </w:trPr>
        <w:tc>
          <w:tcPr>
            <w:tcW w:w="3094" w:type="dxa"/>
            <w:gridSpan w:val="2"/>
          </w:tcPr>
          <w:p w14:paraId="6B57D99C" w14:textId="77777777" w:rsidR="00B639C8" w:rsidRDefault="00B639C8" w:rsidP="00B639C8">
            <w:pPr>
              <w:ind w:firstLine="0"/>
              <w:rPr>
                <w:b/>
                <w:kern w:val="2"/>
                <w:szCs w:val="24"/>
              </w:rPr>
            </w:pPr>
            <w:r>
              <w:rPr>
                <w:b/>
                <w:kern w:val="2"/>
                <w:szCs w:val="24"/>
              </w:rPr>
              <w:t>3.2. Pirkimo pavadinimas ir numeris</w:t>
            </w:r>
          </w:p>
        </w:tc>
        <w:tc>
          <w:tcPr>
            <w:tcW w:w="6441" w:type="dxa"/>
            <w:gridSpan w:val="2"/>
          </w:tcPr>
          <w:p w14:paraId="244421CC" w14:textId="77777777" w:rsidR="00B639C8" w:rsidRDefault="00B639C8">
            <w:pPr>
              <w:rPr>
                <w:kern w:val="2"/>
                <w:szCs w:val="24"/>
              </w:rPr>
            </w:pPr>
          </w:p>
        </w:tc>
      </w:tr>
      <w:tr w:rsidR="00B639C8" w14:paraId="6159BEF3" w14:textId="77777777" w:rsidTr="721CDDC2">
        <w:trPr>
          <w:trHeight w:val="300"/>
        </w:trPr>
        <w:tc>
          <w:tcPr>
            <w:tcW w:w="3094" w:type="dxa"/>
            <w:gridSpan w:val="2"/>
          </w:tcPr>
          <w:p w14:paraId="4B953EEC" w14:textId="77777777" w:rsidR="00B639C8" w:rsidRDefault="00B639C8" w:rsidP="00B639C8">
            <w:pPr>
              <w:ind w:firstLine="0"/>
              <w:rPr>
                <w:b/>
                <w:kern w:val="2"/>
                <w:szCs w:val="24"/>
              </w:rPr>
            </w:pPr>
            <w:r>
              <w:rPr>
                <w:b/>
                <w:kern w:val="2"/>
                <w:szCs w:val="24"/>
              </w:rPr>
              <w:t>3.3. Informacija apie Europos Sąjungos lėšomis finansuojamą projektą arba kitą projektą</w:t>
            </w:r>
          </w:p>
        </w:tc>
        <w:tc>
          <w:tcPr>
            <w:tcW w:w="6441" w:type="dxa"/>
            <w:gridSpan w:val="2"/>
          </w:tcPr>
          <w:p w14:paraId="775DB79B" w14:textId="50B311AD" w:rsidR="00B639C8" w:rsidRPr="003A0026" w:rsidRDefault="003F3E33" w:rsidP="00EB75D0">
            <w:pPr>
              <w:spacing w:line="276" w:lineRule="auto"/>
              <w:ind w:firstLine="0"/>
              <w:rPr>
                <w:rFonts w:cstheme="minorHAnsi"/>
                <w:color w:val="000000" w:themeColor="text1"/>
                <w:kern w:val="2"/>
              </w:rPr>
            </w:pPr>
            <w:r w:rsidRPr="003A0026">
              <w:rPr>
                <w:rFonts w:cstheme="minorHAnsi"/>
              </w:rPr>
              <w:t xml:space="preserve">Įgyvendinant projekto „Mokslo vadybos ir žinių </w:t>
            </w:r>
            <w:proofErr w:type="spellStart"/>
            <w:r w:rsidRPr="003A0026">
              <w:rPr>
                <w:rFonts w:cstheme="minorHAnsi"/>
              </w:rPr>
              <w:t>komercinimo</w:t>
            </w:r>
            <w:proofErr w:type="spellEnd"/>
            <w:r w:rsidRPr="003A0026">
              <w:rPr>
                <w:rFonts w:cstheme="minorHAnsi"/>
              </w:rPr>
              <w:t xml:space="preserve"> gebėjimų mokslo ir studijų institucijose stiprinimas įgyvendinant </w:t>
            </w:r>
            <w:proofErr w:type="spellStart"/>
            <w:r w:rsidRPr="003A0026">
              <w:rPr>
                <w:rFonts w:cstheme="minorHAnsi"/>
              </w:rPr>
              <w:t>preakceleravimo</w:t>
            </w:r>
            <w:proofErr w:type="spellEnd"/>
            <w:r w:rsidRPr="003A0026">
              <w:rPr>
                <w:rFonts w:cstheme="minorHAnsi"/>
              </w:rPr>
              <w:t xml:space="preserve"> ir mentorystės veiklas“, Nr. 10-070-P-0001, veiklą „Ekspertinių grupinių ir individualių konsultacijų organizavimas“</w:t>
            </w:r>
            <w:r w:rsidR="003A0026" w:rsidRPr="003A0026">
              <w:rPr>
                <w:rFonts w:cstheme="minorHAnsi"/>
              </w:rPr>
              <w:t>.</w:t>
            </w:r>
          </w:p>
        </w:tc>
      </w:tr>
      <w:tr w:rsidR="00B639C8" w14:paraId="42ADC5D3" w14:textId="77777777" w:rsidTr="721CDDC2">
        <w:trPr>
          <w:trHeight w:val="300"/>
        </w:trPr>
        <w:tc>
          <w:tcPr>
            <w:tcW w:w="9535" w:type="dxa"/>
            <w:gridSpan w:val="4"/>
          </w:tcPr>
          <w:p w14:paraId="4AFF640B" w14:textId="77777777" w:rsidR="00B639C8" w:rsidRPr="004B2597" w:rsidRDefault="00B639C8">
            <w:pPr>
              <w:jc w:val="center"/>
              <w:rPr>
                <w:b/>
                <w:color w:val="000000" w:themeColor="text1"/>
                <w:kern w:val="2"/>
                <w:szCs w:val="24"/>
              </w:rPr>
            </w:pPr>
            <w:r w:rsidRPr="004B2597">
              <w:rPr>
                <w:b/>
                <w:color w:val="000000" w:themeColor="text1"/>
                <w:kern w:val="2"/>
                <w:szCs w:val="24"/>
              </w:rPr>
              <w:t xml:space="preserve">4. PASLAUGŲ SUTEIKIMO TERMINAI IR PASLAUGŲ PERDAVIMO </w:t>
            </w:r>
            <w:r w:rsidRPr="004B2597">
              <w:rPr>
                <w:color w:val="000000" w:themeColor="text1"/>
                <w:kern w:val="2"/>
                <w:szCs w:val="24"/>
              </w:rPr>
              <w:t>–</w:t>
            </w:r>
            <w:r w:rsidRPr="004B2597">
              <w:rPr>
                <w:b/>
                <w:color w:val="000000" w:themeColor="text1"/>
                <w:kern w:val="2"/>
                <w:szCs w:val="24"/>
              </w:rPr>
              <w:t xml:space="preserve"> PRIĖMIMO TVARKA</w:t>
            </w:r>
          </w:p>
        </w:tc>
      </w:tr>
      <w:tr w:rsidR="00B639C8" w14:paraId="66295F52" w14:textId="77777777" w:rsidTr="721CDDC2">
        <w:trPr>
          <w:trHeight w:val="300"/>
        </w:trPr>
        <w:tc>
          <w:tcPr>
            <w:tcW w:w="3094" w:type="dxa"/>
            <w:gridSpan w:val="2"/>
          </w:tcPr>
          <w:p w14:paraId="50A723BC" w14:textId="6AD8A0FF" w:rsidR="00B639C8" w:rsidRPr="00740B9D" w:rsidRDefault="00B639C8" w:rsidP="00740B9D">
            <w:pPr>
              <w:ind w:firstLine="0"/>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899FA70" w14:textId="0BCFB7FE" w:rsidR="00B639C8" w:rsidRPr="004B2597" w:rsidRDefault="00B639C8" w:rsidP="721CDDC2">
            <w:pPr>
              <w:ind w:firstLine="0"/>
              <w:rPr>
                <w:color w:val="000000" w:themeColor="text1"/>
              </w:rPr>
            </w:pPr>
            <w:r w:rsidRPr="721CDDC2">
              <w:rPr>
                <w:color w:val="000000" w:themeColor="text1"/>
              </w:rPr>
              <w:t>Tiekėja</w:t>
            </w:r>
            <w:r w:rsidR="004F1847">
              <w:rPr>
                <w:color w:val="000000" w:themeColor="text1"/>
              </w:rPr>
              <w:t>s</w:t>
            </w:r>
            <w:r w:rsidRPr="721CDDC2">
              <w:rPr>
                <w:color w:val="000000" w:themeColor="text1"/>
              </w:rPr>
              <w:t xml:space="preserve"> įsipareigoja</w:t>
            </w:r>
            <w:r w:rsidR="004F1847">
              <w:rPr>
                <w:color w:val="000000" w:themeColor="text1"/>
              </w:rPr>
              <w:t xml:space="preserve"> Paslaugas suteikti per </w:t>
            </w:r>
            <w:r w:rsidR="004F1847" w:rsidRPr="00F10472">
              <w:rPr>
                <w:b/>
                <w:bCs/>
                <w:color w:val="000000" w:themeColor="text1"/>
              </w:rPr>
              <w:t>11 (vienuolika) mėnesių</w:t>
            </w:r>
            <w:r w:rsidR="004F1847">
              <w:rPr>
                <w:color w:val="000000" w:themeColor="text1"/>
              </w:rPr>
              <w:t xml:space="preserve"> nuo </w:t>
            </w:r>
            <w:r w:rsidRPr="721CDDC2">
              <w:rPr>
                <w:color w:val="000000" w:themeColor="text1"/>
              </w:rPr>
              <w:t xml:space="preserve"> Sutarties įsigaliojimo dienos</w:t>
            </w:r>
            <w:r w:rsidR="2192A645" w:rsidRPr="721CDDC2">
              <w:rPr>
                <w:color w:val="000000" w:themeColor="text1"/>
              </w:rPr>
              <w:t xml:space="preserve">. </w:t>
            </w:r>
          </w:p>
        </w:tc>
      </w:tr>
      <w:tr w:rsidR="00B639C8" w14:paraId="1EBB6189" w14:textId="77777777" w:rsidTr="721CDDC2">
        <w:trPr>
          <w:trHeight w:val="300"/>
        </w:trPr>
        <w:tc>
          <w:tcPr>
            <w:tcW w:w="3094" w:type="dxa"/>
            <w:gridSpan w:val="2"/>
          </w:tcPr>
          <w:p w14:paraId="15ABEC8B" w14:textId="77777777" w:rsidR="00B639C8" w:rsidRDefault="00B639C8" w:rsidP="00B639C8">
            <w:pPr>
              <w:ind w:firstLine="0"/>
              <w:rPr>
                <w:b/>
                <w:kern w:val="2"/>
                <w:szCs w:val="24"/>
              </w:rPr>
            </w:pPr>
            <w:r>
              <w:rPr>
                <w:b/>
                <w:kern w:val="2"/>
                <w:szCs w:val="24"/>
              </w:rPr>
              <w:t>4.2. Paslaugų / jų dalies / etapo / periodo suteikimo termino pratęsimas</w:t>
            </w:r>
          </w:p>
        </w:tc>
        <w:tc>
          <w:tcPr>
            <w:tcW w:w="6441" w:type="dxa"/>
            <w:gridSpan w:val="2"/>
          </w:tcPr>
          <w:p w14:paraId="7F9E580D" w14:textId="77777777" w:rsidR="00B639C8" w:rsidRDefault="00B639C8" w:rsidP="00B639C8">
            <w:pPr>
              <w:ind w:firstLine="0"/>
              <w:rPr>
                <w:kern w:val="2"/>
                <w:szCs w:val="24"/>
              </w:rPr>
            </w:pPr>
            <w:r>
              <w:rPr>
                <w:kern w:val="2"/>
                <w:szCs w:val="24"/>
              </w:rPr>
              <w:t>Netaikoma</w:t>
            </w:r>
          </w:p>
          <w:p w14:paraId="53632CD2" w14:textId="1EF9C981" w:rsidR="00B639C8" w:rsidRDefault="00B639C8">
            <w:pPr>
              <w:rPr>
                <w:szCs w:val="24"/>
              </w:rPr>
            </w:pPr>
          </w:p>
        </w:tc>
      </w:tr>
      <w:tr w:rsidR="00B639C8" w14:paraId="76C5B832" w14:textId="77777777" w:rsidTr="721CDDC2">
        <w:trPr>
          <w:trHeight w:val="300"/>
        </w:trPr>
        <w:tc>
          <w:tcPr>
            <w:tcW w:w="3094" w:type="dxa"/>
            <w:gridSpan w:val="2"/>
          </w:tcPr>
          <w:p w14:paraId="1599982B" w14:textId="77777777" w:rsidR="00B639C8" w:rsidRDefault="00B639C8" w:rsidP="00B639C8">
            <w:pPr>
              <w:ind w:firstLine="0"/>
              <w:rPr>
                <w:b/>
                <w:kern w:val="2"/>
                <w:szCs w:val="24"/>
              </w:rPr>
            </w:pPr>
            <w:r>
              <w:rPr>
                <w:b/>
                <w:kern w:val="2"/>
                <w:szCs w:val="24"/>
              </w:rPr>
              <w:t>4.3. Užsakymų teikimo tvarka</w:t>
            </w:r>
          </w:p>
        </w:tc>
        <w:tc>
          <w:tcPr>
            <w:tcW w:w="6441" w:type="dxa"/>
            <w:gridSpan w:val="2"/>
          </w:tcPr>
          <w:p w14:paraId="406F6377" w14:textId="77777777" w:rsidR="00B639C8" w:rsidRDefault="00B639C8" w:rsidP="00B639C8">
            <w:pPr>
              <w:ind w:firstLine="0"/>
              <w:rPr>
                <w:szCs w:val="24"/>
              </w:rPr>
            </w:pPr>
            <w:r>
              <w:rPr>
                <w:szCs w:val="24"/>
              </w:rPr>
              <w:t>Netaikoma</w:t>
            </w:r>
          </w:p>
          <w:p w14:paraId="44BBE179" w14:textId="6FB42CBB" w:rsidR="00B639C8" w:rsidRDefault="00B639C8">
            <w:pPr>
              <w:rPr>
                <w:szCs w:val="24"/>
              </w:rPr>
            </w:pPr>
          </w:p>
        </w:tc>
      </w:tr>
      <w:tr w:rsidR="00B639C8" w14:paraId="5A24624C" w14:textId="77777777" w:rsidTr="721CDDC2">
        <w:trPr>
          <w:trHeight w:val="674"/>
        </w:trPr>
        <w:tc>
          <w:tcPr>
            <w:tcW w:w="3094" w:type="dxa"/>
            <w:gridSpan w:val="2"/>
            <w:tcBorders>
              <w:top w:val="single" w:sz="4" w:space="0" w:color="auto"/>
              <w:left w:val="single" w:sz="4" w:space="0" w:color="auto"/>
              <w:bottom w:val="single" w:sz="4" w:space="0" w:color="auto"/>
              <w:right w:val="single" w:sz="4" w:space="0" w:color="auto"/>
            </w:tcBorders>
          </w:tcPr>
          <w:p w14:paraId="1A383CD2" w14:textId="77777777" w:rsidR="00B639C8" w:rsidRDefault="00B639C8" w:rsidP="00B639C8">
            <w:pPr>
              <w:ind w:firstLine="0"/>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A81F1EB" w14:textId="77777777" w:rsidR="00B639C8" w:rsidRDefault="00B639C8" w:rsidP="00B639C8">
            <w:pPr>
              <w:ind w:firstLine="0"/>
              <w:rPr>
                <w:kern w:val="2"/>
                <w:szCs w:val="24"/>
              </w:rPr>
            </w:pPr>
            <w:r>
              <w:rPr>
                <w:kern w:val="2"/>
                <w:szCs w:val="24"/>
              </w:rPr>
              <w:t>Netaikoma</w:t>
            </w:r>
          </w:p>
          <w:p w14:paraId="15AAF276" w14:textId="6E24FE16" w:rsidR="00B639C8" w:rsidRDefault="00B639C8" w:rsidP="00B639C8">
            <w:pPr>
              <w:ind w:firstLine="0"/>
              <w:rPr>
                <w:szCs w:val="24"/>
              </w:rPr>
            </w:pPr>
          </w:p>
        </w:tc>
      </w:tr>
      <w:tr w:rsidR="00B639C8" w14:paraId="476744BB" w14:textId="77777777" w:rsidTr="721CDDC2">
        <w:trPr>
          <w:trHeight w:val="300"/>
        </w:trPr>
        <w:tc>
          <w:tcPr>
            <w:tcW w:w="3094" w:type="dxa"/>
            <w:gridSpan w:val="2"/>
          </w:tcPr>
          <w:p w14:paraId="40DBD7C0" w14:textId="77777777" w:rsidR="00B639C8" w:rsidRDefault="00B639C8" w:rsidP="00B639C8">
            <w:pPr>
              <w:ind w:firstLine="0"/>
              <w:rPr>
                <w:b/>
                <w:kern w:val="2"/>
                <w:szCs w:val="24"/>
              </w:rPr>
            </w:pPr>
            <w:r>
              <w:rPr>
                <w:b/>
                <w:kern w:val="2"/>
                <w:szCs w:val="24"/>
              </w:rPr>
              <w:t>4.5. Pateikiami dokumentai</w:t>
            </w:r>
          </w:p>
        </w:tc>
        <w:tc>
          <w:tcPr>
            <w:tcW w:w="6441" w:type="dxa"/>
            <w:gridSpan w:val="2"/>
          </w:tcPr>
          <w:p w14:paraId="4CF0A7EE" w14:textId="4D076EF6" w:rsidR="00B639C8" w:rsidRDefault="00B639C8" w:rsidP="00B639C8">
            <w:pPr>
              <w:ind w:firstLine="0"/>
              <w:rPr>
                <w:szCs w:val="24"/>
              </w:rPr>
            </w:pPr>
            <w:r>
              <w:rPr>
                <w:kern w:val="2"/>
                <w:szCs w:val="24"/>
              </w:rPr>
              <w:t xml:space="preserve">Turi būti pateikiami </w:t>
            </w:r>
            <w:r w:rsidR="00740B9D">
              <w:rPr>
                <w:kern w:val="2"/>
                <w:szCs w:val="24"/>
              </w:rPr>
              <w:t>dokumentai, nurodyti Techninėje specifikacijoje.</w:t>
            </w:r>
          </w:p>
        </w:tc>
      </w:tr>
      <w:tr w:rsidR="00B639C8" w14:paraId="11E1D610" w14:textId="77777777" w:rsidTr="721CDDC2">
        <w:trPr>
          <w:trHeight w:val="300"/>
        </w:trPr>
        <w:tc>
          <w:tcPr>
            <w:tcW w:w="9535" w:type="dxa"/>
            <w:gridSpan w:val="4"/>
          </w:tcPr>
          <w:p w14:paraId="5FC489A8" w14:textId="77777777" w:rsidR="00B639C8" w:rsidRDefault="00B639C8">
            <w:pPr>
              <w:jc w:val="center"/>
              <w:rPr>
                <w:b/>
                <w:kern w:val="2"/>
                <w:szCs w:val="24"/>
              </w:rPr>
            </w:pPr>
            <w:r>
              <w:rPr>
                <w:b/>
                <w:kern w:val="2"/>
                <w:szCs w:val="24"/>
              </w:rPr>
              <w:t>5. SUTARTIES KAINA IR ATSISKAITYMO TVARKA</w:t>
            </w:r>
          </w:p>
        </w:tc>
      </w:tr>
      <w:tr w:rsidR="00B639C8" w14:paraId="36CDA623" w14:textId="77777777" w:rsidTr="721CDDC2">
        <w:trPr>
          <w:trHeight w:val="300"/>
        </w:trPr>
        <w:tc>
          <w:tcPr>
            <w:tcW w:w="3094" w:type="dxa"/>
            <w:gridSpan w:val="2"/>
          </w:tcPr>
          <w:p w14:paraId="1FDDEA19" w14:textId="77777777" w:rsidR="00B639C8" w:rsidRDefault="00B639C8" w:rsidP="00B639C8">
            <w:pPr>
              <w:ind w:firstLine="0"/>
              <w:rPr>
                <w:b/>
                <w:kern w:val="2"/>
                <w:szCs w:val="24"/>
              </w:rPr>
            </w:pPr>
            <w:r>
              <w:rPr>
                <w:b/>
                <w:kern w:val="2"/>
                <w:szCs w:val="24"/>
              </w:rPr>
              <w:t>5.1. Sutarčiai taikomas kainos apskaičiavimo būdas</w:t>
            </w:r>
          </w:p>
        </w:tc>
        <w:tc>
          <w:tcPr>
            <w:tcW w:w="6441" w:type="dxa"/>
            <w:gridSpan w:val="2"/>
          </w:tcPr>
          <w:p w14:paraId="792FB8B3" w14:textId="3138B84C" w:rsidR="00B639C8" w:rsidRPr="00B639C8" w:rsidRDefault="00B639C8" w:rsidP="00740B9D">
            <w:pPr>
              <w:ind w:firstLine="0"/>
              <w:rPr>
                <w:kern w:val="2"/>
                <w:szCs w:val="24"/>
              </w:rPr>
            </w:pPr>
            <w:r>
              <w:rPr>
                <w:kern w:val="2"/>
                <w:szCs w:val="24"/>
              </w:rPr>
              <w:t>Fiksuoto įkainio kainodar</w:t>
            </w:r>
            <w:r w:rsidR="00740B9D">
              <w:rPr>
                <w:kern w:val="2"/>
                <w:szCs w:val="24"/>
              </w:rPr>
              <w:t>a</w:t>
            </w:r>
          </w:p>
        </w:tc>
      </w:tr>
      <w:tr w:rsidR="00B639C8" w14:paraId="0BA7B25E" w14:textId="77777777" w:rsidTr="721CDDC2">
        <w:trPr>
          <w:trHeight w:val="300"/>
        </w:trPr>
        <w:tc>
          <w:tcPr>
            <w:tcW w:w="3094" w:type="dxa"/>
            <w:gridSpan w:val="2"/>
          </w:tcPr>
          <w:p w14:paraId="2B0DE4DC" w14:textId="77777777" w:rsidR="00B639C8" w:rsidRDefault="00B639C8" w:rsidP="00B639C8">
            <w:pPr>
              <w:ind w:firstLine="0"/>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4F1198B9" w14:textId="77777777" w:rsidR="00B639C8" w:rsidRDefault="00B639C8">
            <w:pPr>
              <w:rPr>
                <w:b/>
                <w:kern w:val="2"/>
                <w:szCs w:val="24"/>
              </w:rPr>
            </w:pPr>
          </w:p>
          <w:p w14:paraId="711CD203" w14:textId="77777777" w:rsidR="00B639C8" w:rsidRDefault="00B639C8">
            <w:pPr>
              <w:rPr>
                <w:b/>
                <w:kern w:val="2"/>
                <w:szCs w:val="24"/>
              </w:rPr>
            </w:pPr>
          </w:p>
          <w:p w14:paraId="79B1B100" w14:textId="77777777" w:rsidR="00B639C8" w:rsidRDefault="00B639C8">
            <w:pPr>
              <w:rPr>
                <w:b/>
                <w:kern w:val="2"/>
                <w:szCs w:val="24"/>
              </w:rPr>
            </w:pPr>
          </w:p>
          <w:p w14:paraId="30E04D34" w14:textId="77777777" w:rsidR="00B639C8" w:rsidRDefault="00B639C8">
            <w:pPr>
              <w:rPr>
                <w:b/>
                <w:kern w:val="2"/>
                <w:szCs w:val="24"/>
              </w:rPr>
            </w:pPr>
          </w:p>
          <w:p w14:paraId="27FE95A4" w14:textId="77777777" w:rsidR="00B639C8" w:rsidRDefault="00B639C8">
            <w:pPr>
              <w:rPr>
                <w:b/>
                <w:kern w:val="2"/>
                <w:szCs w:val="24"/>
              </w:rPr>
            </w:pPr>
          </w:p>
          <w:p w14:paraId="6CBF6E92" w14:textId="77777777" w:rsidR="00B639C8" w:rsidRDefault="00B639C8">
            <w:pPr>
              <w:rPr>
                <w:b/>
                <w:kern w:val="2"/>
                <w:szCs w:val="24"/>
              </w:rPr>
            </w:pPr>
          </w:p>
          <w:p w14:paraId="0701C783" w14:textId="77777777" w:rsidR="00B639C8" w:rsidRDefault="00B639C8">
            <w:pPr>
              <w:rPr>
                <w:b/>
                <w:kern w:val="2"/>
                <w:szCs w:val="24"/>
              </w:rPr>
            </w:pPr>
          </w:p>
          <w:p w14:paraId="6A4F926D" w14:textId="77777777" w:rsidR="00B639C8" w:rsidRDefault="00B639C8">
            <w:pPr>
              <w:rPr>
                <w:b/>
                <w:kern w:val="2"/>
                <w:szCs w:val="24"/>
              </w:rPr>
            </w:pPr>
          </w:p>
          <w:p w14:paraId="09B15563" w14:textId="77777777" w:rsidR="00B639C8" w:rsidRDefault="00B639C8">
            <w:pPr>
              <w:rPr>
                <w:b/>
                <w:kern w:val="2"/>
                <w:szCs w:val="24"/>
              </w:rPr>
            </w:pPr>
          </w:p>
          <w:p w14:paraId="71DD9EE5" w14:textId="77777777" w:rsidR="00B639C8" w:rsidRDefault="00B639C8" w:rsidP="00740B9D">
            <w:pPr>
              <w:ind w:firstLine="0"/>
              <w:rPr>
                <w:b/>
                <w:kern w:val="2"/>
                <w:szCs w:val="24"/>
              </w:rPr>
            </w:pPr>
          </w:p>
        </w:tc>
        <w:tc>
          <w:tcPr>
            <w:tcW w:w="6441" w:type="dxa"/>
            <w:gridSpan w:val="2"/>
          </w:tcPr>
          <w:p w14:paraId="5E25A842" w14:textId="77777777" w:rsidR="00B639C8" w:rsidRDefault="00B639C8" w:rsidP="00740B9D">
            <w:pPr>
              <w:ind w:firstLine="0"/>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5B4C98F" w14:textId="77777777" w:rsidR="00B639C8" w:rsidRDefault="00B639C8" w:rsidP="00740B9D">
            <w:pPr>
              <w:ind w:firstLine="0"/>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3A56E21" w14:textId="77777777" w:rsidR="00B639C8" w:rsidRDefault="00B639C8" w:rsidP="00740B9D">
            <w:pPr>
              <w:ind w:firstLine="0"/>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C7ED981" w14:textId="77777777" w:rsidR="00B639C8" w:rsidRDefault="00B639C8">
            <w:pPr>
              <w:rPr>
                <w:kern w:val="2"/>
                <w:szCs w:val="24"/>
              </w:rPr>
            </w:pPr>
          </w:p>
          <w:p w14:paraId="096B0AD3" w14:textId="0AFE6705" w:rsidR="00B639C8" w:rsidRPr="00740B9D" w:rsidRDefault="00B639C8" w:rsidP="00740B9D">
            <w:pPr>
              <w:ind w:firstLine="0"/>
              <w:rPr>
                <w:color w:val="000000" w:themeColor="text1"/>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w:t>
            </w:r>
            <w:r w:rsidRPr="00740B9D">
              <w:rPr>
                <w:color w:val="000000" w:themeColor="text1"/>
                <w:kern w:val="2"/>
                <w:szCs w:val="24"/>
              </w:rPr>
              <w:t>pasiūlyto įkainio be PVM. Pirkėjas perka P</w:t>
            </w:r>
            <w:r w:rsidRPr="00740B9D">
              <w:rPr>
                <w:color w:val="000000" w:themeColor="text1"/>
                <w:szCs w:val="24"/>
              </w:rPr>
              <w:t>aslaugas</w:t>
            </w:r>
            <w:r w:rsidRPr="00740B9D">
              <w:rPr>
                <w:color w:val="000000" w:themeColor="text1"/>
                <w:kern w:val="2"/>
                <w:szCs w:val="24"/>
              </w:rPr>
              <w:t xml:space="preserve"> pagal poreikį Sutartyje arba jos priede Nr.</w:t>
            </w:r>
            <w:r w:rsidR="00740B9D" w:rsidRPr="00740B9D">
              <w:rPr>
                <w:color w:val="000000" w:themeColor="text1"/>
                <w:kern w:val="2"/>
                <w:szCs w:val="24"/>
              </w:rPr>
              <w:t xml:space="preserve"> </w:t>
            </w:r>
            <w:r w:rsidR="00740B9D" w:rsidRPr="00740B9D">
              <w:rPr>
                <w:color w:val="000000" w:themeColor="text1"/>
                <w:kern w:val="2"/>
                <w:szCs w:val="24"/>
                <w:lang w:val="en-US"/>
              </w:rPr>
              <w:t xml:space="preserve">2 </w:t>
            </w:r>
            <w:r w:rsidRPr="00740B9D">
              <w:rPr>
                <w:color w:val="000000" w:themeColor="text1"/>
                <w:kern w:val="2"/>
                <w:szCs w:val="24"/>
              </w:rPr>
              <w:t>nurodytais įkainiais, neviršijant jame nurodyto P</w:t>
            </w:r>
            <w:r w:rsidRPr="00740B9D">
              <w:rPr>
                <w:color w:val="000000" w:themeColor="text1"/>
                <w:szCs w:val="24"/>
              </w:rPr>
              <w:t xml:space="preserve">aslaugų </w:t>
            </w:r>
            <w:r w:rsidRPr="00740B9D">
              <w:rPr>
                <w:color w:val="000000" w:themeColor="text1"/>
                <w:kern w:val="2"/>
                <w:szCs w:val="24"/>
              </w:rPr>
              <w:t>maksimalaus kiekio.</w:t>
            </w:r>
          </w:p>
          <w:p w14:paraId="130D98B2" w14:textId="20330CCC" w:rsidR="00B639C8" w:rsidRDefault="00B639C8" w:rsidP="00740B9D">
            <w:pPr>
              <w:ind w:firstLine="0"/>
              <w:rPr>
                <w:color w:val="000000"/>
                <w:kern w:val="2"/>
                <w:szCs w:val="24"/>
              </w:rPr>
            </w:pPr>
            <w:r w:rsidRPr="00740B9D">
              <w:rPr>
                <w:color w:val="000000" w:themeColor="text1"/>
                <w:kern w:val="2"/>
                <w:szCs w:val="24"/>
              </w:rPr>
              <w:lastRenderedPageBreak/>
              <w:t>Pirkėjas neįsipareigoja išpirkti maksimalaus</w:t>
            </w:r>
            <w:r w:rsidRPr="00740B9D">
              <w:rPr>
                <w:color w:val="000000" w:themeColor="text1"/>
                <w:szCs w:val="24"/>
              </w:rPr>
              <w:t xml:space="preserve"> Paslaugų</w:t>
            </w:r>
            <w:r w:rsidRPr="00740B9D">
              <w:rPr>
                <w:color w:val="000000" w:themeColor="text1"/>
                <w:kern w:val="2"/>
                <w:szCs w:val="24"/>
              </w:rPr>
              <w:t xml:space="preserve"> kiekio ar bet kokios jo dalies</w:t>
            </w:r>
            <w:r w:rsidR="00740B9D" w:rsidRPr="00740B9D">
              <w:rPr>
                <w:color w:val="000000" w:themeColor="text1"/>
                <w:kern w:val="2"/>
                <w:szCs w:val="24"/>
              </w:rPr>
              <w:t>.</w:t>
            </w:r>
          </w:p>
        </w:tc>
      </w:tr>
      <w:tr w:rsidR="00B639C8" w14:paraId="1CC413EE" w14:textId="77777777" w:rsidTr="721CDDC2">
        <w:trPr>
          <w:trHeight w:val="300"/>
        </w:trPr>
        <w:tc>
          <w:tcPr>
            <w:tcW w:w="3094" w:type="dxa"/>
            <w:gridSpan w:val="2"/>
          </w:tcPr>
          <w:p w14:paraId="0C5E2E6F" w14:textId="77777777" w:rsidR="00B639C8" w:rsidRDefault="00B639C8" w:rsidP="00740B9D">
            <w:pPr>
              <w:ind w:firstLine="0"/>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4282055" w14:textId="77777777" w:rsidR="00B639C8" w:rsidRDefault="00B639C8">
            <w:pPr>
              <w:rPr>
                <w:b/>
                <w:kern w:val="2"/>
                <w:szCs w:val="24"/>
              </w:rPr>
            </w:pPr>
          </w:p>
          <w:p w14:paraId="626D25B5" w14:textId="77777777" w:rsidR="00B639C8" w:rsidRDefault="00B639C8">
            <w:pPr>
              <w:rPr>
                <w:kern w:val="2"/>
                <w:szCs w:val="24"/>
              </w:rPr>
            </w:pPr>
          </w:p>
        </w:tc>
        <w:tc>
          <w:tcPr>
            <w:tcW w:w="6441" w:type="dxa"/>
            <w:gridSpan w:val="2"/>
          </w:tcPr>
          <w:p w14:paraId="620BEF2A" w14:textId="77777777" w:rsidR="00B639C8" w:rsidRPr="00740B9D" w:rsidRDefault="00B639C8" w:rsidP="00740B9D">
            <w:pPr>
              <w:ind w:firstLine="0"/>
              <w:rPr>
                <w:color w:val="000000" w:themeColor="text1"/>
                <w:szCs w:val="24"/>
              </w:rPr>
            </w:pPr>
            <w:r w:rsidRPr="00740B9D">
              <w:rPr>
                <w:color w:val="000000" w:themeColor="text1"/>
                <w:kern w:val="2"/>
                <w:szCs w:val="24"/>
              </w:rPr>
              <w:t>Sutarties kaina / įkainiai bus perskaičiuojami:</w:t>
            </w:r>
          </w:p>
          <w:p w14:paraId="7EE30A27" w14:textId="77777777" w:rsidR="00B639C8" w:rsidRPr="00740B9D" w:rsidRDefault="00B639C8" w:rsidP="00740B9D">
            <w:pPr>
              <w:ind w:firstLine="0"/>
              <w:rPr>
                <w:color w:val="000000" w:themeColor="text1"/>
                <w:kern w:val="2"/>
                <w:szCs w:val="24"/>
              </w:rPr>
            </w:pPr>
            <w:r w:rsidRPr="00740B9D">
              <w:rPr>
                <w:color w:val="000000" w:themeColor="text1"/>
                <w:kern w:val="2"/>
                <w:szCs w:val="24"/>
              </w:rPr>
              <w:t>5.3.1. dėl PVM tarifo pasikeitimo;</w:t>
            </w:r>
          </w:p>
          <w:p w14:paraId="3FCCD8FB" w14:textId="46691990" w:rsidR="00740B9D" w:rsidRPr="00740B9D" w:rsidRDefault="00B639C8" w:rsidP="00740B9D">
            <w:pPr>
              <w:ind w:firstLine="0"/>
              <w:rPr>
                <w:color w:val="000000" w:themeColor="text1"/>
                <w:kern w:val="2"/>
                <w:szCs w:val="24"/>
              </w:rPr>
            </w:pPr>
            <w:r w:rsidRPr="00740B9D">
              <w:rPr>
                <w:color w:val="000000" w:themeColor="text1"/>
                <w:kern w:val="2"/>
                <w:szCs w:val="24"/>
              </w:rPr>
              <w:t xml:space="preserve">5.3.2. </w:t>
            </w:r>
            <w:r w:rsidR="00740B9D" w:rsidRPr="00740B9D">
              <w:rPr>
                <w:color w:val="000000" w:themeColor="text1"/>
                <w:kern w:val="2"/>
                <w:szCs w:val="24"/>
              </w:rPr>
              <w:t>netaikoma;</w:t>
            </w:r>
          </w:p>
          <w:p w14:paraId="6F247D3A" w14:textId="6560709B" w:rsidR="00B639C8" w:rsidRPr="00740B9D" w:rsidRDefault="00B639C8" w:rsidP="00740B9D">
            <w:pPr>
              <w:ind w:firstLine="0"/>
              <w:rPr>
                <w:color w:val="000000" w:themeColor="text1"/>
                <w:kern w:val="2"/>
                <w:szCs w:val="24"/>
              </w:rPr>
            </w:pPr>
            <w:r w:rsidRPr="00740B9D">
              <w:rPr>
                <w:color w:val="000000" w:themeColor="text1"/>
                <w:kern w:val="2"/>
                <w:szCs w:val="24"/>
              </w:rPr>
              <w:t>5.3.3. dėl kainų lygio pokyčio;</w:t>
            </w:r>
          </w:p>
          <w:p w14:paraId="65E4FCD3" w14:textId="0FB503F5" w:rsidR="00B639C8" w:rsidRDefault="00B639C8" w:rsidP="00740B9D">
            <w:pPr>
              <w:ind w:firstLine="0"/>
              <w:rPr>
                <w:color w:val="FF0000"/>
                <w:kern w:val="2"/>
                <w:szCs w:val="24"/>
              </w:rPr>
            </w:pPr>
            <w:r w:rsidRPr="00740B9D">
              <w:rPr>
                <w:color w:val="000000" w:themeColor="text1"/>
                <w:kern w:val="2"/>
                <w:szCs w:val="24"/>
              </w:rPr>
              <w:t xml:space="preserve">5.3.4. </w:t>
            </w:r>
            <w:r w:rsidR="00740B9D" w:rsidRPr="00740B9D">
              <w:rPr>
                <w:color w:val="000000" w:themeColor="text1"/>
                <w:kern w:val="2"/>
                <w:szCs w:val="24"/>
              </w:rPr>
              <w:t>netaikoma.</w:t>
            </w:r>
          </w:p>
        </w:tc>
      </w:tr>
      <w:tr w:rsidR="00B639C8" w14:paraId="1547E023" w14:textId="77777777" w:rsidTr="721CDDC2">
        <w:trPr>
          <w:trHeight w:val="300"/>
        </w:trPr>
        <w:tc>
          <w:tcPr>
            <w:tcW w:w="3094" w:type="dxa"/>
            <w:gridSpan w:val="2"/>
          </w:tcPr>
          <w:p w14:paraId="293D4CCE" w14:textId="77777777" w:rsidR="00B639C8" w:rsidRDefault="00B639C8" w:rsidP="00740B9D">
            <w:pPr>
              <w:ind w:firstLine="0"/>
              <w:rPr>
                <w:b/>
                <w:kern w:val="2"/>
                <w:szCs w:val="24"/>
              </w:rPr>
            </w:pPr>
            <w:r>
              <w:rPr>
                <w:b/>
                <w:kern w:val="2"/>
                <w:szCs w:val="24"/>
              </w:rPr>
              <w:t>5.3.1. Sutarties kainos / įkainių peržiūra dėl PVM tarifo pasikeitimo</w:t>
            </w:r>
          </w:p>
        </w:tc>
        <w:tc>
          <w:tcPr>
            <w:tcW w:w="6441" w:type="dxa"/>
            <w:gridSpan w:val="2"/>
          </w:tcPr>
          <w:p w14:paraId="2FB84F48" w14:textId="77777777" w:rsidR="00B639C8" w:rsidRDefault="00B639C8" w:rsidP="00740B9D">
            <w:pPr>
              <w:ind w:firstLine="0"/>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70493E8" w14:textId="77777777" w:rsidR="00B639C8" w:rsidRDefault="00B639C8" w:rsidP="00B639C8">
            <w:pPr>
              <w:ind w:firstLine="0"/>
              <w:rPr>
                <w:kern w:val="2"/>
                <w:szCs w:val="24"/>
              </w:rPr>
            </w:pPr>
          </w:p>
          <w:p w14:paraId="55AAD205" w14:textId="77777777" w:rsidR="00B639C8" w:rsidRDefault="00B639C8" w:rsidP="00740B9D">
            <w:pPr>
              <w:ind w:firstLine="0"/>
              <w:rPr>
                <w:szCs w:val="24"/>
              </w:rPr>
            </w:pPr>
            <w:r>
              <w:rPr>
                <w:kern w:val="2"/>
                <w:szCs w:val="24"/>
              </w:rPr>
              <w:t>Perskaičiuota (-i) Sutarties kaina / įkainiai įforminama (-i) Susitarimu ir turi būti taikoma (-i) nuo naujo PVM įvedimo datos (nepriklausomai nuo to, kada pasirašytas Susitarimas).</w:t>
            </w:r>
          </w:p>
        </w:tc>
      </w:tr>
      <w:tr w:rsidR="00B639C8" w14:paraId="024760CD" w14:textId="77777777" w:rsidTr="721CDDC2">
        <w:trPr>
          <w:trHeight w:val="300"/>
        </w:trPr>
        <w:tc>
          <w:tcPr>
            <w:tcW w:w="3094" w:type="dxa"/>
            <w:gridSpan w:val="2"/>
          </w:tcPr>
          <w:p w14:paraId="016E5BC9" w14:textId="77777777" w:rsidR="00B639C8" w:rsidRDefault="00B639C8" w:rsidP="00740B9D">
            <w:pPr>
              <w:ind w:firstLine="0"/>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1C3E2EC" w14:textId="77777777" w:rsidR="00B639C8" w:rsidRDefault="00B639C8" w:rsidP="00863E31">
            <w:pPr>
              <w:ind w:firstLine="0"/>
              <w:rPr>
                <w:kern w:val="2"/>
                <w:szCs w:val="24"/>
              </w:rPr>
            </w:pPr>
            <w:r>
              <w:rPr>
                <w:kern w:val="2"/>
                <w:szCs w:val="24"/>
              </w:rPr>
              <w:t>Netaikoma</w:t>
            </w:r>
          </w:p>
          <w:p w14:paraId="52E5345A" w14:textId="77777777" w:rsidR="00B639C8" w:rsidRDefault="00B639C8">
            <w:pPr>
              <w:rPr>
                <w:kern w:val="2"/>
                <w:szCs w:val="24"/>
              </w:rPr>
            </w:pPr>
          </w:p>
          <w:p w14:paraId="43467D72" w14:textId="496C1B79" w:rsidR="00B639C8" w:rsidRDefault="00B639C8" w:rsidP="00B639C8">
            <w:pPr>
              <w:ind w:firstLine="0"/>
              <w:rPr>
                <w:szCs w:val="24"/>
              </w:rPr>
            </w:pPr>
          </w:p>
        </w:tc>
      </w:tr>
      <w:tr w:rsidR="00863E31" w14:paraId="49AAE16B" w14:textId="77777777" w:rsidTr="721CDDC2">
        <w:trPr>
          <w:trHeight w:val="300"/>
        </w:trPr>
        <w:tc>
          <w:tcPr>
            <w:tcW w:w="3094" w:type="dxa"/>
            <w:gridSpan w:val="2"/>
          </w:tcPr>
          <w:p w14:paraId="0759388C" w14:textId="77777777" w:rsidR="00863E31" w:rsidRDefault="00863E31" w:rsidP="00863E31">
            <w:pPr>
              <w:ind w:firstLine="0"/>
              <w:rPr>
                <w:bCs/>
                <w:kern w:val="2"/>
                <w:szCs w:val="24"/>
              </w:rPr>
            </w:pPr>
            <w:r>
              <w:rPr>
                <w:b/>
                <w:kern w:val="2"/>
                <w:szCs w:val="24"/>
              </w:rPr>
              <w:t>5.3.3. Sutarties kainos / įkainių peržiūra dėl kainų lygio pokyčio</w:t>
            </w:r>
          </w:p>
          <w:p w14:paraId="60138AFA" w14:textId="5366C34D" w:rsidR="00863E31" w:rsidRDefault="00863E31" w:rsidP="00863E31">
            <w:pPr>
              <w:rPr>
                <w:b/>
                <w:kern w:val="2"/>
                <w:szCs w:val="24"/>
              </w:rPr>
            </w:pPr>
          </w:p>
        </w:tc>
        <w:tc>
          <w:tcPr>
            <w:tcW w:w="6441" w:type="dxa"/>
            <w:gridSpan w:val="2"/>
          </w:tcPr>
          <w:p w14:paraId="35E0090C" w14:textId="77777777" w:rsidR="00863E31" w:rsidRPr="00D851EC" w:rsidRDefault="00863E31" w:rsidP="00863E31">
            <w:pPr>
              <w:ind w:firstLine="0"/>
              <w:rPr>
                <w:rFonts w:cstheme="minorHAnsi"/>
              </w:rPr>
            </w:pPr>
            <w:r w:rsidRPr="00D851EC">
              <w:rPr>
                <w:rFonts w:cstheme="minorHAnsi"/>
                <w:color w:val="000000"/>
              </w:rPr>
              <w:t>5.3.3.1. Bet</w:t>
            </w:r>
            <w:r w:rsidRPr="00D851EC">
              <w:rPr>
                <w:rFonts w:cstheme="minorHAnsi"/>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(aštuonis) procentus. Sutarties įkainių peržiūra atliekama ne rečiau kaip kas 6 (šeši) mėnesiai.</w:t>
            </w:r>
          </w:p>
          <w:p w14:paraId="6EC7E234" w14:textId="77777777" w:rsidR="00863E31" w:rsidRPr="00D851EC" w:rsidRDefault="00863E31" w:rsidP="00863E31">
            <w:pPr>
              <w:ind w:firstLine="0"/>
              <w:rPr>
                <w:rFonts w:cstheme="minorHAnsi"/>
                <w:kern w:val="2"/>
                <w:shd w:val="clear" w:color="auto" w:fill="FFFFFF"/>
              </w:rPr>
            </w:pPr>
            <w:r w:rsidRPr="00D851EC">
              <w:rPr>
                <w:rFonts w:cstheme="minorHAnsi"/>
                <w:kern w:val="2"/>
              </w:rPr>
              <w:t xml:space="preserve">5.3.3.2. Sutarties </w:t>
            </w:r>
            <w:r w:rsidRPr="00D851EC">
              <w:rPr>
                <w:rFonts w:cstheme="minorHAnsi"/>
                <w:kern w:val="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53DE4B9" w14:textId="77777777" w:rsidR="00863E31" w:rsidRPr="00D851EC" w:rsidRDefault="00863E31" w:rsidP="00863E31">
            <w:pPr>
              <w:ind w:firstLine="0"/>
              <w:rPr>
                <w:rFonts w:cstheme="minorHAnsi"/>
                <w:kern w:val="2"/>
                <w:shd w:val="clear" w:color="auto" w:fill="FFFFFF"/>
              </w:rPr>
            </w:pPr>
            <w:r w:rsidRPr="00D851EC">
              <w:rPr>
                <w:rFonts w:cstheme="minorHAnsi"/>
                <w:kern w:val="2"/>
              </w:rPr>
              <w:t xml:space="preserve">5.3.3.3. </w:t>
            </w:r>
            <w:r w:rsidRPr="00D851EC">
              <w:rPr>
                <w:rFonts w:cstheme="minorHAnsi"/>
                <w:kern w:val="2"/>
                <w:shd w:val="clear" w:color="auto" w:fill="FFFFFF"/>
              </w:rPr>
              <w:t>Jeigu P</w:t>
            </w:r>
            <w:r w:rsidRPr="00D851EC">
              <w:rPr>
                <w:rFonts w:cstheme="minorHAnsi"/>
              </w:rPr>
              <w:t>aslaugų teikimas</w:t>
            </w:r>
            <w:r w:rsidRPr="00D851EC">
              <w:rPr>
                <w:rFonts w:cstheme="minorHAnsi"/>
                <w:kern w:val="2"/>
                <w:shd w:val="clear" w:color="auto" w:fill="FFFFFF"/>
              </w:rPr>
              <w:t xml:space="preserve"> vėluoja dėl Tiekėjo kaltės, uždelstų suteikti P</w:t>
            </w:r>
            <w:r w:rsidRPr="00D851EC">
              <w:rPr>
                <w:rFonts w:cstheme="minorHAnsi"/>
              </w:rPr>
              <w:t>aslaugų</w:t>
            </w:r>
            <w:r w:rsidRPr="00D851EC">
              <w:rPr>
                <w:rFonts w:cstheme="minorHAnsi"/>
                <w:kern w:val="2"/>
                <w:shd w:val="clear" w:color="auto" w:fill="FFFFFF"/>
              </w:rPr>
              <w:t xml:space="preserve"> įkainiai nėra perskaičiuojami dėl kainų lygio kilimo (gali būti mažinami, tačiau negali būti didinami).</w:t>
            </w:r>
          </w:p>
          <w:p w14:paraId="327C3C0A" w14:textId="77777777" w:rsidR="00863E31" w:rsidRPr="00D851EC" w:rsidRDefault="00863E31" w:rsidP="00863E31">
            <w:pPr>
              <w:ind w:firstLine="0"/>
              <w:rPr>
                <w:rFonts w:cstheme="minorHAnsi"/>
                <w:color w:val="000000"/>
                <w:kern w:val="2"/>
                <w:shd w:val="clear" w:color="auto" w:fill="FFFFFF"/>
              </w:rPr>
            </w:pPr>
            <w:r w:rsidRPr="00D851EC">
              <w:rPr>
                <w:rFonts w:cstheme="minorHAnsi"/>
                <w:kern w:val="2"/>
              </w:rPr>
              <w:t xml:space="preserve">5.3.3.4. Atlikdamos Sutarties įkainių peržiūrą </w:t>
            </w:r>
            <w:r w:rsidRPr="00D851EC">
              <w:rPr>
                <w:rFonts w:cstheme="minorHAnsi"/>
                <w:kern w:val="2"/>
                <w:shd w:val="clear" w:color="auto" w:fill="FFFFFF"/>
              </w:rPr>
              <w:t xml:space="preserve">Šalys vadovaujasi Valstybės duomenų agentūros viešai Oficialiosios statistikos portale paskelbtais Rodiklių duomenų bazės duomenimis. Iš kitos Šalies nereikalaujama pateikti oficialaus </w:t>
            </w:r>
            <w:r w:rsidRPr="00D851EC">
              <w:rPr>
                <w:rFonts w:cstheme="minorHAnsi"/>
                <w:color w:val="000000"/>
                <w:kern w:val="2"/>
                <w:shd w:val="clear" w:color="auto" w:fill="FFFFFF"/>
              </w:rPr>
              <w:t>Valstybės duomenų agentūros ar kitos institucijos išduoto dokumento ar patvirtinimo.</w:t>
            </w:r>
          </w:p>
          <w:p w14:paraId="63181343" w14:textId="77777777" w:rsidR="00863E31" w:rsidRPr="00D851EC" w:rsidRDefault="00863E31" w:rsidP="00863E31">
            <w:pPr>
              <w:ind w:firstLine="0"/>
              <w:rPr>
                <w:rFonts w:cstheme="minorHAnsi"/>
                <w:kern w:val="2"/>
                <w:shd w:val="clear" w:color="auto" w:fill="FFFFFF"/>
              </w:rPr>
            </w:pPr>
            <w:r w:rsidRPr="00D851EC">
              <w:rPr>
                <w:rFonts w:cstheme="minorHAnsi"/>
                <w:color w:val="000000"/>
                <w:kern w:val="2"/>
                <w:shd w:val="clear" w:color="auto" w:fill="FFFFFF"/>
              </w:rPr>
              <w:t xml:space="preserve">5.3.3.5. Šalys privalo Susitarime nurodyti vartojimo prekių ir paslaugų indekso reikšmę laikotarpio pradžioje ir jo nustatymo datą, indekso </w:t>
            </w:r>
            <w:r w:rsidRPr="00D851EC">
              <w:rPr>
                <w:rFonts w:cstheme="minorHAnsi"/>
                <w:color w:val="000000"/>
                <w:kern w:val="2"/>
                <w:shd w:val="clear" w:color="auto" w:fill="FFFFFF"/>
              </w:rPr>
              <w:lastRenderedPageBreak/>
              <w:t xml:space="preserve">reikšmę laikotarpio </w:t>
            </w:r>
            <w:r w:rsidRPr="00D851EC">
              <w:rPr>
                <w:rFonts w:cstheme="minorHAnsi"/>
                <w:kern w:val="2"/>
                <w:shd w:val="clear" w:color="auto" w:fill="FFFFFF"/>
              </w:rPr>
              <w:t>pabaigoje ir jo nustatymo datą, kainų pokytį (k), perskaičiuotą Sutarties įkainius, perskaičiuotą Pradinės Sutarties vertę.</w:t>
            </w:r>
          </w:p>
          <w:p w14:paraId="2DA7E40E" w14:textId="77777777" w:rsidR="00863E31" w:rsidRPr="00D851EC" w:rsidRDefault="00863E31" w:rsidP="00863E31">
            <w:pPr>
              <w:ind w:firstLine="0"/>
              <w:rPr>
                <w:rFonts w:cstheme="minorHAnsi"/>
              </w:rPr>
            </w:pPr>
            <w:r w:rsidRPr="00D851EC">
              <w:rPr>
                <w:rFonts w:cstheme="minorHAnsi"/>
                <w:kern w:val="2"/>
                <w:shd w:val="clear" w:color="auto" w:fill="FFFFFF"/>
              </w:rPr>
              <w:t>5.3.3.6. Nauji Sutarties įkainiai apskaičiuojami pagal žemiau pateiktą formulę:</w:t>
            </w:r>
          </w:p>
          <w:p w14:paraId="1CE4CA73" w14:textId="77777777" w:rsidR="00863E31" w:rsidRPr="00D851EC" w:rsidRDefault="00863E31" w:rsidP="00863E31">
            <w:pPr>
              <w:rPr>
                <w:rFonts w:cstheme="minorHAnsi"/>
              </w:rPr>
            </w:pPr>
          </w:p>
          <w:p w14:paraId="10375DB2" w14:textId="77777777" w:rsidR="00863E31" w:rsidRPr="00D851EC" w:rsidRDefault="00C752E7" w:rsidP="00863E31">
            <w:pPr>
              <w:textAlignment w:val="baseline"/>
              <w:rPr>
                <w:rFonts w:cstheme="minorHAnsi"/>
                <w:kern w:val="2"/>
              </w:rPr>
            </w:pPr>
            <m:oMath>
              <m:sSub>
                <m:sSubPr>
                  <m:ctrlPr>
                    <w:rPr>
                      <w:rFonts w:ascii="Cambria Math" w:hAnsi="Cambria Math" w:cstheme="minorHAnsi"/>
                    </w:rPr>
                  </m:ctrlPr>
                </m:sSubPr>
                <m:e>
                  <m:r>
                    <m:rPr>
                      <m:sty m:val="p"/>
                    </m:rPr>
                    <w:rPr>
                      <w:rFonts w:ascii="Cambria Math" w:hAnsi="Cambria Math" w:cstheme="minorHAnsi"/>
                    </w:rPr>
                    <m:t>a</m:t>
                  </m:r>
                </m:e>
                <m:sub>
                  <m:r>
                    <m:rPr>
                      <m:sty m:val="p"/>
                    </m:rPr>
                    <w:rPr>
                      <w:rFonts w:ascii="Cambria Math" w:hAnsi="Cambria Math" w:cstheme="minorHAnsi"/>
                    </w:rPr>
                    <m:t>1</m:t>
                  </m:r>
                </m:sub>
              </m:sSub>
              <m:r>
                <m:rPr>
                  <m:sty m:val="p"/>
                </m:rPr>
                <w:rPr>
                  <w:rFonts w:ascii="Cambria Math" w:hAnsi="Cambria Math" w:cstheme="minorHAnsi"/>
                </w:rPr>
                <m:t>=a+</m:t>
              </m:r>
              <m:d>
                <m:dPr>
                  <m:ctrlPr>
                    <w:rPr>
                      <w:rFonts w:ascii="Cambria Math" w:hAnsi="Cambria Math" w:cstheme="minorHAnsi"/>
                    </w:rPr>
                  </m:ctrlPr>
                </m:dPr>
                <m:e>
                  <m:f>
                    <m:fPr>
                      <m:ctrlPr>
                        <w:rPr>
                          <w:rFonts w:ascii="Cambria Math" w:hAnsi="Cambria Math" w:cstheme="minorHAnsi"/>
                        </w:rPr>
                      </m:ctrlPr>
                    </m:fPr>
                    <m:num>
                      <m:r>
                        <m:rPr>
                          <m:sty m:val="p"/>
                        </m:rPr>
                        <w:rPr>
                          <w:rFonts w:ascii="Cambria Math" w:hAnsi="Cambria Math" w:cstheme="minorHAnsi"/>
                        </w:rPr>
                        <m:t>k</m:t>
                      </m:r>
                    </m:num>
                    <m:den>
                      <m:r>
                        <m:rPr>
                          <m:sty m:val="p"/>
                        </m:rPr>
                        <w:rPr>
                          <w:rFonts w:ascii="Cambria Math" w:hAnsi="Cambria Math" w:cstheme="minorHAnsi"/>
                        </w:rPr>
                        <m:t>100</m:t>
                      </m:r>
                    </m:den>
                  </m:f>
                  <m:r>
                    <m:rPr>
                      <m:sty m:val="p"/>
                    </m:rPr>
                    <w:rPr>
                      <w:rFonts w:ascii="Cambria Math" w:hAnsi="Cambria Math" w:cstheme="minorHAnsi"/>
                    </w:rPr>
                    <m:t>×a</m:t>
                  </m:r>
                </m:e>
              </m:d>
            </m:oMath>
            <w:r w:rsidR="00863E31" w:rsidRPr="00D851EC">
              <w:rPr>
                <w:rFonts w:cstheme="minorHAnsi"/>
                <w:kern w:val="2"/>
              </w:rPr>
              <w:t>, kur a – įkainis (Eur be PVM) (jei peržiūra jau buvo atlikta, tai po paskutinio perskaičiavimo)</w:t>
            </w:r>
          </w:p>
          <w:p w14:paraId="371226D1" w14:textId="77777777" w:rsidR="00863E31" w:rsidRPr="00D851EC" w:rsidRDefault="00863E31" w:rsidP="00863E31">
            <w:pPr>
              <w:textAlignment w:val="baseline"/>
              <w:rPr>
                <w:rFonts w:cstheme="minorHAnsi"/>
              </w:rPr>
            </w:pPr>
            <w:r w:rsidRPr="00D851EC">
              <w:rPr>
                <w:rFonts w:cstheme="minorHAnsi"/>
                <w:kern w:val="2"/>
              </w:rPr>
              <w:t>a</w:t>
            </w:r>
            <w:r w:rsidRPr="00D851EC">
              <w:rPr>
                <w:rFonts w:cstheme="minorHAnsi"/>
                <w:kern w:val="2"/>
                <w:vertAlign w:val="subscript"/>
              </w:rPr>
              <w:t>1</w:t>
            </w:r>
            <w:r w:rsidRPr="00D851EC">
              <w:rPr>
                <w:rFonts w:cstheme="minorHAnsi"/>
                <w:kern w:val="2"/>
              </w:rPr>
              <w:t xml:space="preserve"> – perskaičiuota (pakeista) įkainis (Eur be PVM)</w:t>
            </w:r>
          </w:p>
          <w:p w14:paraId="4E67FFC2" w14:textId="77777777" w:rsidR="00863E31" w:rsidRPr="00D851EC" w:rsidRDefault="00863E31" w:rsidP="00863E31">
            <w:pPr>
              <w:textAlignment w:val="baseline"/>
              <w:rPr>
                <w:rFonts w:cstheme="minorHAnsi"/>
              </w:rPr>
            </w:pPr>
            <w:r w:rsidRPr="00D851EC">
              <w:rPr>
                <w:rFonts w:cstheme="minorHAnsi"/>
                <w:kern w:val="2"/>
              </w:rPr>
              <w:t>k – pagal vartotojų kainų indeksą</w:t>
            </w:r>
            <w:r w:rsidRPr="00D851EC">
              <w:rPr>
                <w:rFonts w:cstheme="minorHAnsi"/>
              </w:rPr>
              <w:t xml:space="preserve"> </w:t>
            </w:r>
            <w:sdt>
              <w:sdtPr>
                <w:rPr>
                  <w:rFonts w:cstheme="minorHAnsi"/>
                </w:rPr>
                <w:id w:val="481894497"/>
                <w:placeholder>
                  <w:docPart w:val="427AA773151E3248BB977132321DD16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851EC">
                  <w:rPr>
                    <w:rFonts w:cstheme="minorHAnsi"/>
                  </w:rPr>
                  <w:t>127 NIEKUR KITUR NEPRISKIRTOS PASLAUGOS</w:t>
                </w:r>
              </w:sdtContent>
            </w:sdt>
            <w:r w:rsidRPr="00D851EC">
              <w:rPr>
                <w:rFonts w:cstheme="minorHAnsi"/>
                <w:kern w:val="2"/>
              </w:rPr>
              <w:t xml:space="preserve"> apskaičiuotas Vartojimo prekių ir paslaugų kainų pokytis (padidėjimas arba sumažėjimas) (%). „k“ reikšmė skaičiuojama pagal formulę:</w:t>
            </w:r>
          </w:p>
          <w:p w14:paraId="06CB9B88" w14:textId="77777777" w:rsidR="00863E31" w:rsidRPr="00D851EC" w:rsidRDefault="00863E31" w:rsidP="00863E31">
            <w:pPr>
              <w:textAlignment w:val="baseline"/>
              <w:rPr>
                <w:rFonts w:cstheme="minorHAnsi"/>
                <w:kern w:val="2"/>
              </w:rPr>
            </w:pPr>
            <m:oMath>
              <m:r>
                <m:rPr>
                  <m:sty m:val="p"/>
                </m:rPr>
                <w:rPr>
                  <w:rFonts w:ascii="Cambria Math" w:hAnsi="Cambria Math" w:cstheme="minorHAnsi"/>
                </w:rPr>
                <m:t>k =</m:t>
              </m:r>
              <m:f>
                <m:fPr>
                  <m:ctrlPr>
                    <w:rPr>
                      <w:rFonts w:ascii="Cambria Math" w:hAnsi="Cambria Math" w:cstheme="minorHAnsi"/>
                    </w:rPr>
                  </m:ctrlPr>
                </m:fPr>
                <m:num>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naujausias</m:t>
                      </m:r>
                    </m:sub>
                  </m:sSub>
                </m:num>
                <m:den>
                  <m:sSub>
                    <m:sSubPr>
                      <m:ctrlPr>
                        <w:rPr>
                          <w:rFonts w:ascii="Cambria Math" w:hAnsi="Cambria Math" w:cstheme="minorHAnsi"/>
                        </w:rPr>
                      </m:ctrlPr>
                    </m:sSubPr>
                    <m:e>
                      <m:r>
                        <m:rPr>
                          <m:sty m:val="p"/>
                        </m:rPr>
                        <w:rPr>
                          <w:rFonts w:ascii="Cambria Math" w:hAnsi="Cambria Math" w:cstheme="minorHAnsi"/>
                        </w:rPr>
                        <m:t>Ind</m:t>
                      </m:r>
                    </m:e>
                    <m:sub>
                      <m:r>
                        <m:rPr>
                          <m:sty m:val="p"/>
                        </m:rPr>
                        <w:rPr>
                          <w:rFonts w:ascii="Cambria Math" w:hAnsi="Cambria Math" w:cstheme="minorHAnsi"/>
                        </w:rPr>
                        <m:t>pradžia</m:t>
                      </m:r>
                    </m:sub>
                  </m:sSub>
                </m:den>
              </m:f>
              <m:r>
                <m:rPr>
                  <m:sty m:val="p"/>
                </m:rPr>
                <w:rPr>
                  <w:rFonts w:ascii="Cambria Math" w:hAnsi="Cambria Math" w:cstheme="minorHAnsi"/>
                </w:rPr>
                <m:t>×100-100</m:t>
              </m:r>
            </m:oMath>
            <w:r w:rsidRPr="00D851EC">
              <w:rPr>
                <w:rFonts w:cstheme="minorHAnsi"/>
                <w:kern w:val="2"/>
              </w:rPr>
              <w:t>, (proc.) kur</w:t>
            </w:r>
          </w:p>
          <w:p w14:paraId="4C1A7304" w14:textId="77777777" w:rsidR="00863E31" w:rsidRPr="00D851EC" w:rsidRDefault="00863E31" w:rsidP="00863E31">
            <w:pPr>
              <w:textAlignment w:val="baseline"/>
              <w:rPr>
                <w:rFonts w:cstheme="minorHAnsi"/>
              </w:rPr>
            </w:pPr>
            <w:proofErr w:type="spellStart"/>
            <w:r w:rsidRPr="00D851EC">
              <w:rPr>
                <w:rFonts w:cstheme="minorHAnsi"/>
                <w:kern w:val="2"/>
              </w:rPr>
              <w:t>Ind</w:t>
            </w:r>
            <w:r w:rsidRPr="00D851EC">
              <w:rPr>
                <w:rFonts w:cstheme="minorHAnsi"/>
                <w:kern w:val="2"/>
                <w:vertAlign w:val="subscript"/>
              </w:rPr>
              <w:t>naujausias</w:t>
            </w:r>
            <w:proofErr w:type="spellEnd"/>
            <w:r w:rsidRPr="00D851EC">
              <w:rPr>
                <w:rFonts w:cstheme="minorHAnsi"/>
                <w:kern w:val="2"/>
              </w:rPr>
              <w:t xml:space="preserve"> – kreipimosi dėl įkainių peržiūros išsiuntimo kitai Šaliai dieną paskelbtas naujausias vartojimo prekių ir paslaugų indeksas </w:t>
            </w:r>
            <w:sdt>
              <w:sdtPr>
                <w:rPr>
                  <w:rFonts w:cstheme="minorHAnsi"/>
                </w:rPr>
                <w:id w:val="1919208271"/>
                <w:placeholder>
                  <w:docPart w:val="0EE08AC3B959234D94733C204697605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851EC">
                  <w:rPr>
                    <w:rFonts w:cstheme="minorHAnsi"/>
                  </w:rPr>
                  <w:t>127 NIEKUR KITUR NEPRISKIRTOS PASLAUGOS</w:t>
                </w:r>
              </w:sdtContent>
            </w:sdt>
            <w:r w:rsidRPr="00D851EC">
              <w:rPr>
                <w:rFonts w:cstheme="minorHAnsi"/>
              </w:rPr>
              <w:t>.</w:t>
            </w:r>
          </w:p>
          <w:p w14:paraId="2DBB4CA7" w14:textId="77777777" w:rsidR="00863E31" w:rsidRPr="00D851EC" w:rsidRDefault="00863E31" w:rsidP="00863E31">
            <w:pPr>
              <w:rPr>
                <w:rFonts w:cstheme="minorHAnsi"/>
              </w:rPr>
            </w:pPr>
            <w:proofErr w:type="spellStart"/>
            <w:r w:rsidRPr="00D851EC">
              <w:rPr>
                <w:rFonts w:cstheme="minorHAnsi"/>
                <w:kern w:val="2"/>
              </w:rPr>
              <w:t>Ind</w:t>
            </w:r>
            <w:r w:rsidRPr="00D851EC">
              <w:rPr>
                <w:rFonts w:cstheme="minorHAnsi"/>
                <w:kern w:val="2"/>
                <w:vertAlign w:val="subscript"/>
              </w:rPr>
              <w:t>pradžia</w:t>
            </w:r>
            <w:proofErr w:type="spellEnd"/>
            <w:r w:rsidRPr="00D851EC">
              <w:rPr>
                <w:rFonts w:cstheme="minorHAnsi"/>
                <w:kern w:val="2"/>
              </w:rPr>
              <w:t xml:space="preserve"> – laikotarpio pradžios datos (mėnesio) vartojimo prekių ir paslaugų indeksas</w:t>
            </w:r>
            <w:r w:rsidRPr="00D851EC">
              <w:rPr>
                <w:rFonts w:cstheme="minorHAnsi"/>
                <w:color w:val="0070C0"/>
              </w:rPr>
              <w:t xml:space="preserve"> </w:t>
            </w:r>
            <w:sdt>
              <w:sdtPr>
                <w:rPr>
                  <w:rFonts w:cstheme="minorHAnsi"/>
                </w:rPr>
                <w:id w:val="-1171261334"/>
                <w:placeholder>
                  <w:docPart w:val="6D41F998A691B74489793E26F1706D5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851EC">
                  <w:rPr>
                    <w:rFonts w:cstheme="minorHAnsi"/>
                  </w:rPr>
                  <w:t>127 NIEKUR KITUR NEPRISKIRTOS PASLAUGOS</w:t>
                </w:r>
              </w:sdtContent>
            </w:sdt>
            <w:r w:rsidRPr="00D851EC">
              <w:rPr>
                <w:rFonts w:cstheme="minorHAnsi"/>
                <w:kern w:val="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578613D" w14:textId="77777777" w:rsidR="00863E31" w:rsidRPr="00D851EC" w:rsidRDefault="00863E31" w:rsidP="00863E31">
            <w:pPr>
              <w:ind w:firstLine="0"/>
              <w:rPr>
                <w:rFonts w:cstheme="minorHAnsi"/>
                <w:kern w:val="2"/>
                <w:shd w:val="clear" w:color="auto" w:fill="FFFFFF"/>
              </w:rPr>
            </w:pPr>
            <w:r w:rsidRPr="00D851EC">
              <w:rPr>
                <w:rFonts w:cstheme="minorHAnsi"/>
                <w:kern w:val="2"/>
              </w:rPr>
              <w:t xml:space="preserve">5.3.3.7. </w:t>
            </w:r>
            <w:r w:rsidRPr="00D851EC">
              <w:rPr>
                <w:rFonts w:cstheme="minorHAnsi"/>
                <w:kern w:val="2"/>
                <w:shd w:val="clear" w:color="auto" w:fill="FFFFFF"/>
              </w:rPr>
              <w:t xml:space="preserve">Skaičiavimams indeksų reikšmės imamos </w:t>
            </w:r>
            <w:r w:rsidRPr="00D851EC">
              <w:rPr>
                <w:rFonts w:cstheme="minorHAnsi"/>
                <w:b/>
                <w:kern w:val="2"/>
                <w:shd w:val="clear" w:color="auto" w:fill="FFFFFF"/>
              </w:rPr>
              <w:t>keturių</w:t>
            </w:r>
            <w:r w:rsidRPr="00D851EC">
              <w:rPr>
                <w:rFonts w:cstheme="minorHAnsi"/>
                <w:kern w:val="2"/>
                <w:shd w:val="clear" w:color="auto" w:fill="FFFFFF"/>
              </w:rPr>
              <w:t xml:space="preserve"> skaitmenų po kablelio tikslumu. Apskaičiuotas pokytis (k) tolimesniems skaičiavimams naudojamas suapvalinus iki </w:t>
            </w:r>
            <w:r w:rsidRPr="00D851EC">
              <w:rPr>
                <w:rFonts w:cstheme="minorHAnsi"/>
                <w:b/>
                <w:kern w:val="2"/>
                <w:shd w:val="clear" w:color="auto" w:fill="FFFFFF"/>
              </w:rPr>
              <w:t>vieno</w:t>
            </w:r>
            <w:r w:rsidRPr="00D851EC">
              <w:rPr>
                <w:rFonts w:cstheme="minorHAnsi"/>
                <w:kern w:val="2"/>
                <w:shd w:val="clear" w:color="auto" w:fill="FFFFFF"/>
              </w:rPr>
              <w:t xml:space="preserve"> (Valstybės duomenų agentūra pokyčius skelbia apvalindama iki vieno skaitmens po kablelio) skaitmens po kablelio, o apskaičiuotas įkainis „a</w:t>
            </w:r>
            <w:r w:rsidRPr="00D851EC">
              <w:rPr>
                <w:rFonts w:cstheme="minorHAnsi"/>
                <w:kern w:val="2"/>
                <w:shd w:val="clear" w:color="auto" w:fill="FFFFFF"/>
                <w:vertAlign w:val="subscript"/>
              </w:rPr>
              <w:t>1</w:t>
            </w:r>
            <w:r w:rsidRPr="00D851EC">
              <w:rPr>
                <w:rFonts w:cstheme="minorHAnsi"/>
                <w:kern w:val="2"/>
                <w:shd w:val="clear" w:color="auto" w:fill="FFFFFF"/>
              </w:rPr>
              <w:t xml:space="preserve">“ suapvalinamas iki </w:t>
            </w:r>
            <w:r w:rsidRPr="00D851EC">
              <w:rPr>
                <w:rFonts w:cstheme="minorHAnsi"/>
                <w:b/>
                <w:kern w:val="2"/>
                <w:shd w:val="clear" w:color="auto" w:fill="FFFFFF"/>
              </w:rPr>
              <w:t xml:space="preserve">dviejų </w:t>
            </w:r>
            <w:r w:rsidRPr="00D851EC">
              <w:rPr>
                <w:rFonts w:cstheme="minorHAnsi"/>
                <w:kern w:val="2"/>
                <w:shd w:val="clear" w:color="auto" w:fill="FFFFFF"/>
              </w:rPr>
              <w:t>(įrašyti tiek skaitmenų, kiek įkainiams nurodyti naudojama sudarytoje sutartyje) skaitmenų po kablelio.</w:t>
            </w:r>
          </w:p>
          <w:p w14:paraId="763707F8" w14:textId="77777777" w:rsidR="00863E31" w:rsidRPr="00D851EC" w:rsidRDefault="00863E31" w:rsidP="00863E31">
            <w:pPr>
              <w:ind w:firstLine="0"/>
              <w:rPr>
                <w:rFonts w:cstheme="minorHAnsi"/>
                <w:kern w:val="2"/>
                <w:shd w:val="clear" w:color="auto" w:fill="FFFFFF"/>
              </w:rPr>
            </w:pPr>
            <w:r w:rsidRPr="00D851EC">
              <w:rPr>
                <w:rFonts w:cstheme="minorHAnsi"/>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851EC">
              <w:rPr>
                <w:rFonts w:cstheme="minorHAnsi"/>
                <w:kern w:val="2"/>
                <w:bdr w:val="none" w:sz="0" w:space="0" w:color="auto" w:frame="1"/>
              </w:rPr>
              <w:t>kitus oficialius šaltinių duomenis</w:t>
            </w:r>
            <w:r w:rsidRPr="00D851EC">
              <w:rPr>
                <w:rFonts w:cstheme="minorHAnsi"/>
                <w:kern w:val="2"/>
                <w:shd w:val="clear" w:color="auto" w:fill="FFFFFF"/>
              </w:rPr>
              <w:t>, kita svarbi informacija. Prašyme Šalis neturi teisės nurodyti kito indekso ar prašyti perskaičiavimo pagal kitą indeksą nei nurodytas šioje procedūroje.</w:t>
            </w:r>
          </w:p>
          <w:p w14:paraId="3839B8BE" w14:textId="77777777" w:rsidR="00863E31" w:rsidRPr="00D851EC" w:rsidRDefault="00863E31" w:rsidP="00863E31">
            <w:pPr>
              <w:ind w:firstLine="0"/>
              <w:rPr>
                <w:rFonts w:cstheme="minorHAnsi"/>
                <w:kern w:val="2"/>
                <w:shd w:val="clear" w:color="auto" w:fill="FFFFFF"/>
              </w:rPr>
            </w:pPr>
            <w:r w:rsidRPr="00D851EC">
              <w:rPr>
                <w:rFonts w:cstheme="minorHAnsi"/>
                <w:kern w:val="2"/>
                <w:shd w:val="clear" w:color="auto" w:fill="FFFFFF"/>
              </w:rPr>
              <w:t>5</w:t>
            </w:r>
            <w:r w:rsidRPr="00D851EC">
              <w:rPr>
                <w:rFonts w:cstheme="minorHAnsi"/>
                <w:kern w:val="2"/>
              </w:rPr>
              <w:t xml:space="preserve">.3.3.9. </w:t>
            </w:r>
            <w:r w:rsidRPr="00D851EC">
              <w:rPr>
                <w:rFonts w:cstheme="minorHAnsi"/>
                <w:kern w:val="2"/>
                <w:shd w:val="clear" w:color="auto" w:fill="FFFFFF"/>
              </w:rPr>
              <w:t>Susitarimas turi būti sudarytas per 10 dienų nuo Šalies pateikto tinkamo prašymo perskaičiuoti S</w:t>
            </w:r>
            <w:r w:rsidRPr="00D851EC">
              <w:rPr>
                <w:rFonts w:cstheme="minorHAnsi"/>
                <w:kern w:val="2"/>
              </w:rPr>
              <w:t>utarties</w:t>
            </w:r>
            <w:r w:rsidRPr="00D851EC">
              <w:rPr>
                <w:rFonts w:cstheme="minorHAnsi"/>
                <w:kern w:val="2"/>
                <w:shd w:val="clear" w:color="auto" w:fill="FFFFFF"/>
              </w:rPr>
              <w:t xml:space="preserve"> įkainius gavimo dienos.</w:t>
            </w:r>
          </w:p>
          <w:p w14:paraId="16D021BC" w14:textId="19713069" w:rsidR="00863E31" w:rsidRDefault="00863E31" w:rsidP="00863E31">
            <w:pPr>
              <w:ind w:firstLine="0"/>
              <w:rPr>
                <w:color w:val="4472C4"/>
                <w:kern w:val="2"/>
                <w:szCs w:val="24"/>
              </w:rPr>
            </w:pPr>
            <w:r w:rsidRPr="00D851EC">
              <w:rPr>
                <w:rFonts w:cstheme="minorHAnsi"/>
                <w:kern w:val="2"/>
                <w:shd w:val="clear" w:color="auto" w:fill="FFFFFF"/>
              </w:rPr>
              <w:lastRenderedPageBreak/>
              <w:t xml:space="preserve">5.3.3.10. </w:t>
            </w:r>
            <w:r w:rsidRPr="00D851EC">
              <w:rPr>
                <w:rFonts w:cstheme="minorHAnsi"/>
                <w:kern w:val="2"/>
                <w:bdr w:val="none" w:sz="0" w:space="0" w:color="auto" w:frame="1"/>
              </w:rPr>
              <w:t xml:space="preserve">Susitarimu Šalys neturi teisės keisti procedūroje </w:t>
            </w:r>
            <w:r w:rsidRPr="00D851EC">
              <w:rPr>
                <w:rFonts w:cstheme="minorHAnsi"/>
                <w:color w:val="000000"/>
                <w:kern w:val="2"/>
                <w:bdr w:val="none" w:sz="0" w:space="0" w:color="auto" w:frame="1"/>
              </w:rPr>
              <w:t>nurodytos tvarkos ar kitų Sutarties nuostatų, išskyrus, jei keitimas atliekamas pagal VPĮ nuostatas.</w:t>
            </w:r>
          </w:p>
        </w:tc>
      </w:tr>
      <w:tr w:rsidR="00863E31" w14:paraId="65E144E1" w14:textId="77777777" w:rsidTr="721CDDC2">
        <w:trPr>
          <w:trHeight w:val="300"/>
        </w:trPr>
        <w:tc>
          <w:tcPr>
            <w:tcW w:w="3094" w:type="dxa"/>
            <w:gridSpan w:val="2"/>
          </w:tcPr>
          <w:p w14:paraId="3B96A195" w14:textId="77777777" w:rsidR="00863E31" w:rsidRDefault="00863E31" w:rsidP="00863E31">
            <w:pPr>
              <w:ind w:firstLine="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CC1B78F" w14:textId="77777777" w:rsidR="00863E31" w:rsidRDefault="00863E31" w:rsidP="00863E31">
            <w:pPr>
              <w:ind w:firstLine="0"/>
              <w:rPr>
                <w:kern w:val="2"/>
                <w:szCs w:val="24"/>
              </w:rPr>
            </w:pPr>
            <w:r>
              <w:rPr>
                <w:kern w:val="2"/>
                <w:szCs w:val="24"/>
              </w:rPr>
              <w:t>Netaikoma</w:t>
            </w:r>
          </w:p>
          <w:p w14:paraId="7AC80128" w14:textId="31F33D4F" w:rsidR="00863E31" w:rsidRDefault="00863E31" w:rsidP="00863E31">
            <w:pPr>
              <w:rPr>
                <w:szCs w:val="24"/>
              </w:rPr>
            </w:pPr>
          </w:p>
        </w:tc>
      </w:tr>
      <w:tr w:rsidR="00863E31" w14:paraId="68AAFDCE" w14:textId="77777777" w:rsidTr="721CDDC2">
        <w:trPr>
          <w:trHeight w:val="300"/>
        </w:trPr>
        <w:tc>
          <w:tcPr>
            <w:tcW w:w="3094" w:type="dxa"/>
            <w:gridSpan w:val="2"/>
          </w:tcPr>
          <w:p w14:paraId="0E1C546B" w14:textId="77777777" w:rsidR="00863E31" w:rsidRDefault="00863E31" w:rsidP="00863E31">
            <w:pPr>
              <w:ind w:firstLine="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FDF36D4" w14:textId="77777777" w:rsidR="00863E31" w:rsidRDefault="00863E31" w:rsidP="00863E31">
            <w:pPr>
              <w:ind w:firstLine="0"/>
              <w:rPr>
                <w:kern w:val="2"/>
                <w:szCs w:val="24"/>
              </w:rPr>
            </w:pPr>
            <w:r>
              <w:rPr>
                <w:kern w:val="2"/>
                <w:szCs w:val="24"/>
              </w:rPr>
              <w:t>Netaikoma</w:t>
            </w:r>
          </w:p>
          <w:p w14:paraId="4E7B3B9E" w14:textId="6B296138" w:rsidR="00863E31" w:rsidRDefault="00863E31" w:rsidP="00863E31">
            <w:pPr>
              <w:rPr>
                <w:szCs w:val="24"/>
              </w:rPr>
            </w:pPr>
          </w:p>
        </w:tc>
      </w:tr>
      <w:tr w:rsidR="00863E31" w14:paraId="2A1665DD" w14:textId="77777777" w:rsidTr="721CDDC2">
        <w:trPr>
          <w:trHeight w:val="300"/>
        </w:trPr>
        <w:tc>
          <w:tcPr>
            <w:tcW w:w="3094" w:type="dxa"/>
            <w:gridSpan w:val="2"/>
          </w:tcPr>
          <w:p w14:paraId="02D7A6C6" w14:textId="77777777" w:rsidR="00863E31" w:rsidRDefault="00863E31" w:rsidP="00863E31">
            <w:pPr>
              <w:ind w:firstLine="0"/>
              <w:rPr>
                <w:b/>
                <w:kern w:val="2"/>
                <w:szCs w:val="24"/>
              </w:rPr>
            </w:pPr>
            <w:r>
              <w:rPr>
                <w:b/>
                <w:kern w:val="2"/>
                <w:szCs w:val="24"/>
              </w:rPr>
              <w:t>5.5. Atsiskaitymo su Tiekėju terminas ir tvarka</w:t>
            </w:r>
          </w:p>
        </w:tc>
        <w:tc>
          <w:tcPr>
            <w:tcW w:w="6441" w:type="dxa"/>
            <w:gridSpan w:val="2"/>
          </w:tcPr>
          <w:p w14:paraId="3BE45A45" w14:textId="237EFACB" w:rsidR="00863E31" w:rsidRPr="00863E31" w:rsidRDefault="00863E31" w:rsidP="00863E31">
            <w:pPr>
              <w:ind w:firstLine="0"/>
              <w:rPr>
                <w:color w:val="000000" w:themeColor="text1"/>
                <w:kern w:val="2"/>
                <w:szCs w:val="24"/>
              </w:rPr>
            </w:pPr>
            <w:r>
              <w:rPr>
                <w:kern w:val="2"/>
                <w:szCs w:val="24"/>
              </w:rPr>
              <w:t xml:space="preserve">Pirkėjas atsiskaito su Tiekėju ne vėliau kaip per </w:t>
            </w:r>
            <w:r w:rsidRPr="004B2597">
              <w:rPr>
                <w:b/>
                <w:bCs/>
                <w:kern w:val="2"/>
                <w:szCs w:val="24"/>
              </w:rPr>
              <w:t>60 kalendorinių dienų</w:t>
            </w:r>
            <w:r>
              <w:rPr>
                <w:kern w:val="2"/>
                <w:szCs w:val="24"/>
              </w:rPr>
              <w:t xml:space="preserve"> nuo </w:t>
            </w:r>
            <w:r w:rsidRPr="00863E31">
              <w:rPr>
                <w:color w:val="000000" w:themeColor="text1"/>
                <w:kern w:val="2"/>
                <w:szCs w:val="24"/>
              </w:rPr>
              <w:t>Sąskaitos gavimo dienos.</w:t>
            </w:r>
          </w:p>
          <w:p w14:paraId="4CB3D59A" w14:textId="10CD65BA" w:rsidR="00863E31" w:rsidRPr="00863E31" w:rsidRDefault="00863E31" w:rsidP="00863E31">
            <w:pPr>
              <w:ind w:firstLine="0"/>
              <w:rPr>
                <w:color w:val="000000"/>
                <w:kern w:val="2"/>
                <w:szCs w:val="24"/>
                <w:shd w:val="clear" w:color="auto" w:fill="FFFFFF"/>
              </w:rPr>
            </w:pPr>
            <w:r w:rsidRPr="00863E31">
              <w:rPr>
                <w:color w:val="000000" w:themeColor="text1"/>
                <w:kern w:val="2"/>
                <w:szCs w:val="24"/>
                <w:shd w:val="clear" w:color="auto" w:fill="FFFFFF"/>
              </w:rPr>
              <w:t>Apmokėjimo sąlygos: įvykdžius visus sutartinius įsipareigojimus, sumokama visa Sutarties kaina</w:t>
            </w:r>
            <w:r>
              <w:rPr>
                <w:color w:val="000000" w:themeColor="text1"/>
                <w:kern w:val="2"/>
                <w:szCs w:val="24"/>
                <w:shd w:val="clear" w:color="auto" w:fill="FFFFFF"/>
              </w:rPr>
              <w:t>.</w:t>
            </w:r>
          </w:p>
        </w:tc>
      </w:tr>
      <w:tr w:rsidR="00863E31" w14:paraId="1470B737" w14:textId="77777777" w:rsidTr="721CDDC2">
        <w:trPr>
          <w:trHeight w:val="300"/>
        </w:trPr>
        <w:tc>
          <w:tcPr>
            <w:tcW w:w="3094" w:type="dxa"/>
            <w:gridSpan w:val="2"/>
          </w:tcPr>
          <w:p w14:paraId="384E9EDC" w14:textId="77777777" w:rsidR="00863E31" w:rsidRDefault="00863E31" w:rsidP="00863E31">
            <w:pPr>
              <w:ind w:firstLine="0"/>
              <w:rPr>
                <w:b/>
                <w:kern w:val="2"/>
                <w:szCs w:val="24"/>
              </w:rPr>
            </w:pPr>
            <w:r>
              <w:rPr>
                <w:b/>
                <w:kern w:val="2"/>
                <w:szCs w:val="24"/>
              </w:rPr>
              <w:t>5.6. Avansas</w:t>
            </w:r>
          </w:p>
        </w:tc>
        <w:tc>
          <w:tcPr>
            <w:tcW w:w="6441" w:type="dxa"/>
            <w:gridSpan w:val="2"/>
          </w:tcPr>
          <w:p w14:paraId="17683973" w14:textId="229001B4" w:rsidR="00863E31" w:rsidRPr="00863E31" w:rsidRDefault="00863E31" w:rsidP="00863E31">
            <w:pPr>
              <w:ind w:firstLine="0"/>
              <w:rPr>
                <w:kern w:val="2"/>
                <w:szCs w:val="24"/>
              </w:rPr>
            </w:pPr>
            <w:r>
              <w:rPr>
                <w:kern w:val="2"/>
                <w:szCs w:val="24"/>
              </w:rPr>
              <w:t>Netaikoma</w:t>
            </w:r>
          </w:p>
        </w:tc>
      </w:tr>
      <w:tr w:rsidR="00863E31" w14:paraId="4F276E0B" w14:textId="77777777" w:rsidTr="721CDDC2">
        <w:trPr>
          <w:trHeight w:val="300"/>
        </w:trPr>
        <w:tc>
          <w:tcPr>
            <w:tcW w:w="3094" w:type="dxa"/>
            <w:gridSpan w:val="2"/>
          </w:tcPr>
          <w:p w14:paraId="43316291" w14:textId="77777777" w:rsidR="00863E31" w:rsidRDefault="00863E31" w:rsidP="00863E31">
            <w:pPr>
              <w:ind w:firstLine="0"/>
              <w:rPr>
                <w:b/>
                <w:kern w:val="2"/>
                <w:szCs w:val="24"/>
              </w:rPr>
            </w:pPr>
            <w:r>
              <w:rPr>
                <w:b/>
                <w:kern w:val="2"/>
                <w:szCs w:val="24"/>
              </w:rPr>
              <w:t>5.7. Avanso užtikrinimas</w:t>
            </w:r>
          </w:p>
        </w:tc>
        <w:tc>
          <w:tcPr>
            <w:tcW w:w="6441" w:type="dxa"/>
            <w:gridSpan w:val="2"/>
          </w:tcPr>
          <w:p w14:paraId="589F273F" w14:textId="77777777" w:rsidR="00863E31" w:rsidRDefault="00863E31" w:rsidP="00863E31">
            <w:pPr>
              <w:ind w:firstLine="0"/>
              <w:rPr>
                <w:kern w:val="2"/>
                <w:szCs w:val="24"/>
              </w:rPr>
            </w:pPr>
            <w:r>
              <w:rPr>
                <w:kern w:val="2"/>
                <w:szCs w:val="24"/>
              </w:rPr>
              <w:t>Netaikoma</w:t>
            </w:r>
          </w:p>
          <w:p w14:paraId="01DE7B28" w14:textId="17E704A3" w:rsidR="00863E31" w:rsidRDefault="00863E31" w:rsidP="00863E31">
            <w:pPr>
              <w:rPr>
                <w:kern w:val="2"/>
                <w:szCs w:val="24"/>
              </w:rPr>
            </w:pPr>
            <w:r>
              <w:rPr>
                <w:color w:val="000000"/>
                <w:kern w:val="2"/>
                <w:szCs w:val="24"/>
                <w:shd w:val="clear" w:color="auto" w:fill="FFFFFF"/>
              </w:rPr>
              <w:t xml:space="preserve"> </w:t>
            </w:r>
          </w:p>
        </w:tc>
      </w:tr>
      <w:tr w:rsidR="00863E31" w14:paraId="6CB8416C" w14:textId="77777777" w:rsidTr="721CDDC2">
        <w:trPr>
          <w:trHeight w:val="300"/>
        </w:trPr>
        <w:tc>
          <w:tcPr>
            <w:tcW w:w="9535" w:type="dxa"/>
            <w:gridSpan w:val="4"/>
          </w:tcPr>
          <w:p w14:paraId="36B584E6" w14:textId="77777777" w:rsidR="00863E31" w:rsidRDefault="00863E31" w:rsidP="00863E31">
            <w:pPr>
              <w:jc w:val="center"/>
              <w:rPr>
                <w:b/>
                <w:kern w:val="2"/>
                <w:szCs w:val="24"/>
              </w:rPr>
            </w:pPr>
            <w:r>
              <w:rPr>
                <w:b/>
                <w:kern w:val="2"/>
                <w:szCs w:val="24"/>
              </w:rPr>
              <w:t>6. PASLAUGŲ KOKYBĖ IR GARANTINIAI ĮSIPAREIGOJIMAI</w:t>
            </w:r>
          </w:p>
        </w:tc>
      </w:tr>
      <w:tr w:rsidR="00863E31" w14:paraId="27E6E951" w14:textId="77777777" w:rsidTr="721CDDC2">
        <w:trPr>
          <w:trHeight w:val="300"/>
        </w:trPr>
        <w:tc>
          <w:tcPr>
            <w:tcW w:w="3094" w:type="dxa"/>
            <w:gridSpan w:val="2"/>
          </w:tcPr>
          <w:p w14:paraId="73B2AC37" w14:textId="77777777" w:rsidR="00863E31" w:rsidRDefault="00863E31" w:rsidP="00863E31">
            <w:pPr>
              <w:ind w:firstLine="0"/>
              <w:rPr>
                <w:b/>
                <w:kern w:val="2"/>
                <w:szCs w:val="24"/>
              </w:rPr>
            </w:pPr>
            <w:r>
              <w:rPr>
                <w:b/>
                <w:kern w:val="2"/>
                <w:szCs w:val="24"/>
              </w:rPr>
              <w:t>6.1. Garantinis terminas</w:t>
            </w:r>
          </w:p>
        </w:tc>
        <w:tc>
          <w:tcPr>
            <w:tcW w:w="6441" w:type="dxa"/>
            <w:gridSpan w:val="2"/>
          </w:tcPr>
          <w:p w14:paraId="2885AE0C" w14:textId="77777777" w:rsidR="00863E31" w:rsidRDefault="00863E31" w:rsidP="00863E31">
            <w:pPr>
              <w:ind w:firstLine="0"/>
              <w:rPr>
                <w:kern w:val="2"/>
                <w:szCs w:val="24"/>
              </w:rPr>
            </w:pPr>
            <w:r>
              <w:rPr>
                <w:kern w:val="2"/>
                <w:szCs w:val="24"/>
              </w:rPr>
              <w:t>Netaikoma</w:t>
            </w:r>
          </w:p>
          <w:p w14:paraId="117A9D08" w14:textId="14A9A81A" w:rsidR="00863E31" w:rsidRDefault="00863E31" w:rsidP="00863E31">
            <w:pPr>
              <w:ind w:firstLine="0"/>
              <w:rPr>
                <w:szCs w:val="24"/>
              </w:rPr>
            </w:pPr>
          </w:p>
        </w:tc>
      </w:tr>
      <w:tr w:rsidR="00863E31" w14:paraId="14B297D2" w14:textId="77777777" w:rsidTr="721CDDC2">
        <w:trPr>
          <w:trHeight w:val="300"/>
        </w:trPr>
        <w:tc>
          <w:tcPr>
            <w:tcW w:w="3094" w:type="dxa"/>
            <w:gridSpan w:val="2"/>
          </w:tcPr>
          <w:p w14:paraId="60917EBF" w14:textId="77777777" w:rsidR="00863E31" w:rsidRDefault="00863E31" w:rsidP="00863E31">
            <w:pPr>
              <w:ind w:firstLine="0"/>
              <w:rPr>
                <w:b/>
                <w:kern w:val="2"/>
                <w:szCs w:val="24"/>
              </w:rPr>
            </w:pPr>
            <w:r>
              <w:rPr>
                <w:b/>
                <w:szCs w:val="24"/>
              </w:rPr>
              <w:t>6.2. Terminas Paslaugų trūkumams pašalinti</w:t>
            </w:r>
          </w:p>
        </w:tc>
        <w:tc>
          <w:tcPr>
            <w:tcW w:w="6441" w:type="dxa"/>
            <w:gridSpan w:val="2"/>
          </w:tcPr>
          <w:p w14:paraId="48B859AD" w14:textId="77777777" w:rsidR="00863E31" w:rsidRDefault="00863E31" w:rsidP="00863E31">
            <w:pPr>
              <w:ind w:firstLine="0"/>
              <w:rPr>
                <w:kern w:val="2"/>
                <w:szCs w:val="24"/>
              </w:rPr>
            </w:pPr>
            <w:r>
              <w:rPr>
                <w:kern w:val="2"/>
                <w:szCs w:val="24"/>
              </w:rPr>
              <w:t>Netaikoma</w:t>
            </w:r>
          </w:p>
          <w:p w14:paraId="63551817" w14:textId="77777777" w:rsidR="00863E31" w:rsidRDefault="00863E31" w:rsidP="00863E31">
            <w:pPr>
              <w:rPr>
                <w:kern w:val="2"/>
                <w:szCs w:val="24"/>
              </w:rPr>
            </w:pPr>
          </w:p>
          <w:p w14:paraId="38865689" w14:textId="4BA29A7A" w:rsidR="00863E31" w:rsidRDefault="00863E31" w:rsidP="00863E31">
            <w:pPr>
              <w:rPr>
                <w:kern w:val="2"/>
                <w:szCs w:val="24"/>
              </w:rPr>
            </w:pPr>
          </w:p>
        </w:tc>
      </w:tr>
      <w:tr w:rsidR="00863E31" w14:paraId="777A2932" w14:textId="77777777" w:rsidTr="721CDDC2">
        <w:trPr>
          <w:trHeight w:val="300"/>
        </w:trPr>
        <w:tc>
          <w:tcPr>
            <w:tcW w:w="3094" w:type="dxa"/>
            <w:gridSpan w:val="2"/>
          </w:tcPr>
          <w:p w14:paraId="227702CC" w14:textId="77777777" w:rsidR="00863E31" w:rsidRDefault="00863E31" w:rsidP="00863E31">
            <w:pPr>
              <w:ind w:firstLine="0"/>
              <w:rPr>
                <w:b/>
                <w:szCs w:val="24"/>
              </w:rPr>
            </w:pPr>
            <w:r>
              <w:rPr>
                <w:b/>
                <w:szCs w:val="24"/>
              </w:rPr>
              <w:t>6.3. Kokybinių kriterijų įgyvendinimo ir tikrinimo tvarka</w:t>
            </w:r>
          </w:p>
        </w:tc>
        <w:tc>
          <w:tcPr>
            <w:tcW w:w="6441" w:type="dxa"/>
            <w:gridSpan w:val="2"/>
          </w:tcPr>
          <w:p w14:paraId="4AB305BB" w14:textId="485049A3" w:rsidR="00863E31" w:rsidRDefault="00863E31" w:rsidP="00863E31">
            <w:pPr>
              <w:ind w:firstLine="0"/>
              <w:rPr>
                <w:kern w:val="2"/>
                <w:szCs w:val="24"/>
              </w:rPr>
            </w:pPr>
            <w:r>
              <w:rPr>
                <w:kern w:val="2"/>
                <w:szCs w:val="24"/>
              </w:rPr>
              <w:t xml:space="preserve">Netaikoma </w:t>
            </w:r>
          </w:p>
          <w:p w14:paraId="0E914E6B" w14:textId="380D1A87" w:rsidR="00863E31" w:rsidRDefault="00863E31" w:rsidP="00863E31">
            <w:pPr>
              <w:rPr>
                <w:kern w:val="2"/>
                <w:szCs w:val="24"/>
              </w:rPr>
            </w:pPr>
          </w:p>
        </w:tc>
      </w:tr>
      <w:tr w:rsidR="00863E31" w14:paraId="1383D27C" w14:textId="77777777" w:rsidTr="721CDDC2">
        <w:trPr>
          <w:trHeight w:val="300"/>
        </w:trPr>
        <w:tc>
          <w:tcPr>
            <w:tcW w:w="9535" w:type="dxa"/>
            <w:gridSpan w:val="4"/>
          </w:tcPr>
          <w:p w14:paraId="248B6A90" w14:textId="77777777" w:rsidR="00863E31" w:rsidRDefault="00863E31" w:rsidP="00863E31">
            <w:pPr>
              <w:jc w:val="center"/>
              <w:rPr>
                <w:b/>
                <w:kern w:val="2"/>
                <w:szCs w:val="24"/>
              </w:rPr>
            </w:pPr>
            <w:r>
              <w:rPr>
                <w:b/>
                <w:kern w:val="2"/>
                <w:szCs w:val="24"/>
              </w:rPr>
              <w:t>7. SUTARTIES VYKDYMUI PASITELKIAMI SUBTIEKĖJAI IR (AR) SPECIALISTAI</w:t>
            </w:r>
          </w:p>
        </w:tc>
      </w:tr>
      <w:tr w:rsidR="00863E31" w14:paraId="4F65D5F2" w14:textId="77777777" w:rsidTr="721CDDC2">
        <w:trPr>
          <w:trHeight w:val="300"/>
        </w:trPr>
        <w:tc>
          <w:tcPr>
            <w:tcW w:w="3094" w:type="dxa"/>
            <w:gridSpan w:val="2"/>
          </w:tcPr>
          <w:p w14:paraId="432E8D0E" w14:textId="55BC3C74" w:rsidR="00863E31" w:rsidRDefault="004B2597" w:rsidP="004B2597">
            <w:pPr>
              <w:ind w:firstLine="0"/>
              <w:rPr>
                <w:b/>
                <w:bCs/>
                <w:kern w:val="2"/>
                <w:szCs w:val="24"/>
              </w:rPr>
            </w:pPr>
            <w:r>
              <w:rPr>
                <w:b/>
                <w:bCs/>
                <w:kern w:val="2"/>
                <w:szCs w:val="24"/>
                <w:lang w:val="en-US"/>
              </w:rPr>
              <w:t>7</w:t>
            </w:r>
            <w:r w:rsidR="00863E31">
              <w:rPr>
                <w:b/>
                <w:bCs/>
                <w:kern w:val="2"/>
                <w:szCs w:val="24"/>
              </w:rPr>
              <w:t>.1. Sutarties vykdymui pasitelkiami subtiekėjai ir (ar) specialistai</w:t>
            </w:r>
          </w:p>
        </w:tc>
        <w:tc>
          <w:tcPr>
            <w:tcW w:w="6441" w:type="dxa"/>
            <w:gridSpan w:val="2"/>
          </w:tcPr>
          <w:p w14:paraId="75785410" w14:textId="35822FE7" w:rsidR="00863E31" w:rsidRPr="004B2597" w:rsidRDefault="00863E31" w:rsidP="004B2597">
            <w:pPr>
              <w:ind w:firstLine="0"/>
              <w:rPr>
                <w:color w:val="000000" w:themeColor="text1"/>
                <w:kern w:val="2"/>
                <w:szCs w:val="24"/>
              </w:rPr>
            </w:pPr>
            <w:r w:rsidRPr="004B2597">
              <w:rPr>
                <w:color w:val="000000" w:themeColor="text1"/>
                <w:kern w:val="2"/>
                <w:szCs w:val="24"/>
              </w:rPr>
              <w:t>Sutarties vykdymui subtiekėjai ir (ar) specialistai nepasitelkiami.</w:t>
            </w:r>
          </w:p>
          <w:p w14:paraId="76306E3B" w14:textId="2470B8A4" w:rsidR="00863E31" w:rsidRPr="004B2597" w:rsidRDefault="00863E31" w:rsidP="004B2597">
            <w:pPr>
              <w:ind w:firstLine="0"/>
              <w:rPr>
                <w:color w:val="000000" w:themeColor="text1"/>
                <w:kern w:val="2"/>
                <w:szCs w:val="24"/>
              </w:rPr>
            </w:pPr>
            <w:r w:rsidRPr="004B2597">
              <w:rPr>
                <w:color w:val="000000" w:themeColor="text1"/>
                <w:kern w:val="2"/>
                <w:szCs w:val="24"/>
              </w:rPr>
              <w:t>ar</w:t>
            </w:r>
            <w:r w:rsidR="004B2597" w:rsidRPr="004B2597">
              <w:rPr>
                <w:color w:val="000000" w:themeColor="text1"/>
                <w:kern w:val="2"/>
                <w:szCs w:val="24"/>
              </w:rPr>
              <w:t>b</w:t>
            </w:r>
            <w:r w:rsidRPr="004B2597">
              <w:rPr>
                <w:color w:val="000000" w:themeColor="text1"/>
                <w:kern w:val="2"/>
                <w:szCs w:val="24"/>
              </w:rPr>
              <w:t>a</w:t>
            </w:r>
          </w:p>
          <w:p w14:paraId="3B01CEC3" w14:textId="77777777" w:rsidR="00863E31" w:rsidRPr="004B2597" w:rsidRDefault="00863E31" w:rsidP="004B2597">
            <w:pPr>
              <w:ind w:firstLine="0"/>
              <w:rPr>
                <w:b/>
                <w:color w:val="000000" w:themeColor="text1"/>
                <w:kern w:val="2"/>
                <w:szCs w:val="24"/>
              </w:rPr>
            </w:pPr>
            <w:r w:rsidRPr="004B2597">
              <w:rPr>
                <w:color w:val="000000" w:themeColor="text1"/>
                <w:kern w:val="2"/>
                <w:szCs w:val="24"/>
              </w:rPr>
              <w:t xml:space="preserve">Sutarties vykdymui pasitelkiami subtiekėjai ir (ar) specialistai yra nurodyti Sutarties priede Nr. </w:t>
            </w:r>
            <w:r w:rsidRPr="004B2597">
              <w:rPr>
                <w:color w:val="000000" w:themeColor="text1"/>
                <w:kern w:val="2"/>
                <w:szCs w:val="24"/>
                <w:highlight w:val="yellow"/>
              </w:rPr>
              <w:t>[...]</w:t>
            </w:r>
            <w:r w:rsidRPr="004B2597">
              <w:rPr>
                <w:color w:val="000000" w:themeColor="text1"/>
                <w:kern w:val="2"/>
                <w:szCs w:val="24"/>
              </w:rPr>
              <w:t xml:space="preserve"> „Sutarties vykdymui pasitelkiami subtiekėjai ir (ar) specialistai“</w:t>
            </w:r>
          </w:p>
        </w:tc>
      </w:tr>
      <w:tr w:rsidR="00863E31" w14:paraId="38AF4AD3" w14:textId="77777777" w:rsidTr="721CDDC2">
        <w:trPr>
          <w:trHeight w:val="300"/>
        </w:trPr>
        <w:tc>
          <w:tcPr>
            <w:tcW w:w="9535" w:type="dxa"/>
            <w:gridSpan w:val="4"/>
          </w:tcPr>
          <w:p w14:paraId="10CD8D38" w14:textId="77777777" w:rsidR="00863E31" w:rsidRDefault="00863E31" w:rsidP="00863E31">
            <w:pPr>
              <w:jc w:val="center"/>
              <w:rPr>
                <w:b/>
                <w:kern w:val="2"/>
                <w:szCs w:val="24"/>
              </w:rPr>
            </w:pPr>
            <w:r>
              <w:rPr>
                <w:b/>
                <w:kern w:val="2"/>
                <w:szCs w:val="24"/>
              </w:rPr>
              <w:t>8. PRIEVOLIŲ PAGAL SUTARTĮ ĮVYKDYMO UŽTIKRINIMAS</w:t>
            </w:r>
          </w:p>
        </w:tc>
      </w:tr>
      <w:tr w:rsidR="00863E31" w14:paraId="305C92C9" w14:textId="77777777" w:rsidTr="721CDDC2">
        <w:trPr>
          <w:trHeight w:val="300"/>
        </w:trPr>
        <w:tc>
          <w:tcPr>
            <w:tcW w:w="3094" w:type="dxa"/>
            <w:gridSpan w:val="2"/>
          </w:tcPr>
          <w:p w14:paraId="37D6644F" w14:textId="77777777" w:rsidR="00863E31" w:rsidRDefault="00863E31" w:rsidP="004B2597">
            <w:pPr>
              <w:ind w:firstLine="0"/>
              <w:rPr>
                <w:b/>
                <w:kern w:val="2"/>
                <w:szCs w:val="24"/>
              </w:rPr>
            </w:pPr>
            <w:r>
              <w:rPr>
                <w:b/>
                <w:kern w:val="2"/>
                <w:szCs w:val="24"/>
              </w:rPr>
              <w:t>8.1. Prievolių pagal Sutartį įvykdymo užtikrinimas</w:t>
            </w:r>
          </w:p>
        </w:tc>
        <w:tc>
          <w:tcPr>
            <w:tcW w:w="6441" w:type="dxa"/>
            <w:gridSpan w:val="2"/>
          </w:tcPr>
          <w:p w14:paraId="36D2F481" w14:textId="031AD1E2" w:rsidR="00863E31" w:rsidRDefault="00863E31" w:rsidP="004B2597">
            <w:pPr>
              <w:ind w:firstLine="0"/>
              <w:rPr>
                <w:kern w:val="2"/>
                <w:szCs w:val="24"/>
              </w:rPr>
            </w:pPr>
            <w:r>
              <w:rPr>
                <w:kern w:val="2"/>
                <w:szCs w:val="24"/>
              </w:rPr>
              <w:t>Prievolių pagal Sutartį įvykdymas užtikrinamas:</w:t>
            </w:r>
          </w:p>
          <w:p w14:paraId="053A8067" w14:textId="218A4FE4" w:rsidR="00863E31" w:rsidRDefault="004B2597" w:rsidP="004B2597">
            <w:pPr>
              <w:ind w:firstLine="0"/>
              <w:rPr>
                <w:kern w:val="2"/>
                <w:szCs w:val="24"/>
              </w:rPr>
            </w:pPr>
            <w:r>
              <w:rPr>
                <w:kern w:val="2"/>
                <w:szCs w:val="24"/>
              </w:rPr>
              <w:t>n</w:t>
            </w:r>
            <w:r w:rsidR="00863E31">
              <w:rPr>
                <w:kern w:val="2"/>
                <w:szCs w:val="24"/>
              </w:rPr>
              <w:t>etesybomis (delspinigiais, bauda)</w:t>
            </w:r>
            <w:r>
              <w:rPr>
                <w:kern w:val="2"/>
                <w:szCs w:val="24"/>
              </w:rPr>
              <w:t>.</w:t>
            </w:r>
          </w:p>
        </w:tc>
      </w:tr>
      <w:tr w:rsidR="00863E31" w14:paraId="15EC023D" w14:textId="77777777" w:rsidTr="721CDDC2">
        <w:trPr>
          <w:trHeight w:val="300"/>
        </w:trPr>
        <w:tc>
          <w:tcPr>
            <w:tcW w:w="3094" w:type="dxa"/>
            <w:gridSpan w:val="2"/>
          </w:tcPr>
          <w:p w14:paraId="6A77F8AB" w14:textId="77777777" w:rsidR="00863E31" w:rsidRDefault="00863E31" w:rsidP="004B2597">
            <w:pPr>
              <w:ind w:firstLine="0"/>
              <w:rPr>
                <w:b/>
                <w:kern w:val="2"/>
                <w:szCs w:val="24"/>
              </w:rPr>
            </w:pPr>
            <w:r>
              <w:rPr>
                <w:b/>
                <w:kern w:val="2"/>
                <w:szCs w:val="24"/>
              </w:rPr>
              <w:t>8.2 Sutarties įvykdymo užtikrinimo galiojimo terminas</w:t>
            </w:r>
          </w:p>
        </w:tc>
        <w:tc>
          <w:tcPr>
            <w:tcW w:w="6441" w:type="dxa"/>
            <w:gridSpan w:val="2"/>
          </w:tcPr>
          <w:p w14:paraId="2019B972" w14:textId="113C3671" w:rsidR="00863E31" w:rsidRDefault="00863E31" w:rsidP="004B2597">
            <w:pPr>
              <w:ind w:firstLine="0"/>
              <w:rPr>
                <w:kern w:val="2"/>
                <w:szCs w:val="24"/>
              </w:rPr>
            </w:pPr>
            <w:r>
              <w:rPr>
                <w:kern w:val="2"/>
                <w:szCs w:val="24"/>
              </w:rPr>
              <w:t>Netaikoma</w:t>
            </w:r>
          </w:p>
        </w:tc>
      </w:tr>
      <w:tr w:rsidR="00863E31" w14:paraId="71328AA5" w14:textId="77777777" w:rsidTr="721CDDC2">
        <w:trPr>
          <w:trHeight w:val="300"/>
        </w:trPr>
        <w:tc>
          <w:tcPr>
            <w:tcW w:w="3094" w:type="dxa"/>
            <w:gridSpan w:val="2"/>
          </w:tcPr>
          <w:p w14:paraId="1A1E9E00" w14:textId="77777777" w:rsidR="00863E31" w:rsidRDefault="00863E31" w:rsidP="004B2597">
            <w:pPr>
              <w:ind w:firstLine="0"/>
              <w:rPr>
                <w:b/>
                <w:kern w:val="2"/>
                <w:szCs w:val="24"/>
              </w:rPr>
            </w:pPr>
            <w:r>
              <w:rPr>
                <w:b/>
                <w:kern w:val="2"/>
                <w:szCs w:val="24"/>
              </w:rPr>
              <w:t>8.3. Sutarties įvykdymo užtikrinimo pateikimas</w:t>
            </w:r>
          </w:p>
        </w:tc>
        <w:tc>
          <w:tcPr>
            <w:tcW w:w="6441" w:type="dxa"/>
            <w:gridSpan w:val="2"/>
          </w:tcPr>
          <w:p w14:paraId="23A0368D" w14:textId="77777777" w:rsidR="00863E31" w:rsidRDefault="00863E31" w:rsidP="004B2597">
            <w:pPr>
              <w:ind w:firstLine="0"/>
              <w:rPr>
                <w:kern w:val="2"/>
                <w:szCs w:val="24"/>
              </w:rPr>
            </w:pPr>
            <w:r>
              <w:rPr>
                <w:kern w:val="2"/>
                <w:szCs w:val="24"/>
              </w:rPr>
              <w:t>Netaikoma</w:t>
            </w:r>
          </w:p>
          <w:p w14:paraId="084F9C79" w14:textId="4E014565" w:rsidR="00863E31" w:rsidRDefault="00863E31" w:rsidP="00863E31">
            <w:pPr>
              <w:ind w:firstLine="0"/>
              <w:rPr>
                <w:szCs w:val="24"/>
              </w:rPr>
            </w:pPr>
          </w:p>
        </w:tc>
      </w:tr>
      <w:tr w:rsidR="00863E31" w14:paraId="38B100A7" w14:textId="77777777" w:rsidTr="721CDDC2">
        <w:trPr>
          <w:trHeight w:val="300"/>
        </w:trPr>
        <w:tc>
          <w:tcPr>
            <w:tcW w:w="9535" w:type="dxa"/>
            <w:gridSpan w:val="4"/>
          </w:tcPr>
          <w:p w14:paraId="3AFDE117" w14:textId="77777777" w:rsidR="00863E31" w:rsidRDefault="00863E31" w:rsidP="00863E31">
            <w:pPr>
              <w:jc w:val="center"/>
              <w:rPr>
                <w:b/>
                <w:kern w:val="2"/>
                <w:szCs w:val="24"/>
              </w:rPr>
            </w:pPr>
            <w:r>
              <w:rPr>
                <w:b/>
                <w:kern w:val="2"/>
                <w:szCs w:val="24"/>
              </w:rPr>
              <w:t>9. ŠALIŲ ATSAKOMYBĖ</w:t>
            </w:r>
          </w:p>
        </w:tc>
      </w:tr>
      <w:tr w:rsidR="00863E31" w14:paraId="56F232A4" w14:textId="77777777" w:rsidTr="721CDDC2">
        <w:trPr>
          <w:trHeight w:val="300"/>
        </w:trPr>
        <w:tc>
          <w:tcPr>
            <w:tcW w:w="3094" w:type="dxa"/>
            <w:gridSpan w:val="2"/>
          </w:tcPr>
          <w:p w14:paraId="7972E393" w14:textId="77777777" w:rsidR="00863E31" w:rsidRDefault="00863E31" w:rsidP="004B2597">
            <w:pPr>
              <w:ind w:firstLine="0"/>
              <w:rPr>
                <w:b/>
                <w:kern w:val="2"/>
                <w:szCs w:val="24"/>
              </w:rPr>
            </w:pPr>
            <w:r>
              <w:rPr>
                <w:b/>
                <w:kern w:val="2"/>
                <w:szCs w:val="24"/>
              </w:rPr>
              <w:lastRenderedPageBreak/>
              <w:t>9.1. Pirkėjui taikomos netesybos už mokėjimų pagal Sutartį vėlavimą</w:t>
            </w:r>
          </w:p>
        </w:tc>
        <w:tc>
          <w:tcPr>
            <w:tcW w:w="6441" w:type="dxa"/>
            <w:gridSpan w:val="2"/>
          </w:tcPr>
          <w:p w14:paraId="5F9E4CB9" w14:textId="029FCF5C" w:rsidR="00863E31" w:rsidRPr="004B2597" w:rsidRDefault="00863E31" w:rsidP="004B2597">
            <w:pPr>
              <w:ind w:firstLine="0"/>
              <w:rPr>
                <w:bCs/>
                <w:color w:val="000000" w:themeColor="text1"/>
                <w:kern w:val="2"/>
                <w:szCs w:val="24"/>
              </w:rPr>
            </w:pPr>
            <w:r w:rsidRPr="004B2597">
              <w:rPr>
                <w:bCs/>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863E31" w14:paraId="4F72DE9F" w14:textId="77777777" w:rsidTr="721CDDC2">
        <w:trPr>
          <w:trHeight w:val="300"/>
        </w:trPr>
        <w:tc>
          <w:tcPr>
            <w:tcW w:w="3094" w:type="dxa"/>
            <w:gridSpan w:val="2"/>
          </w:tcPr>
          <w:p w14:paraId="248DAAD3" w14:textId="77777777" w:rsidR="00863E31" w:rsidRDefault="00863E31" w:rsidP="004B2597">
            <w:pPr>
              <w:ind w:firstLine="0"/>
              <w:rPr>
                <w:b/>
                <w:kern w:val="2"/>
                <w:szCs w:val="24"/>
              </w:rPr>
            </w:pPr>
            <w:r>
              <w:rPr>
                <w:b/>
                <w:szCs w:val="24"/>
              </w:rPr>
              <w:t>9.2. Tiekėjui taikomos netesybos</w:t>
            </w:r>
          </w:p>
        </w:tc>
        <w:tc>
          <w:tcPr>
            <w:tcW w:w="6441" w:type="dxa"/>
            <w:gridSpan w:val="2"/>
          </w:tcPr>
          <w:p w14:paraId="69DF340C" w14:textId="20544CB7" w:rsidR="00863E31" w:rsidRPr="004B2597" w:rsidRDefault="00863E31" w:rsidP="00863E31">
            <w:pPr>
              <w:ind w:firstLine="0"/>
              <w:rPr>
                <w:color w:val="000000" w:themeColor="text1"/>
              </w:rPr>
            </w:pPr>
            <w:r w:rsidRPr="004B2597">
              <w:rPr>
                <w:color w:val="000000" w:themeColor="text1"/>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2DC9092" w14:textId="6559B7C0" w:rsidR="00863E31" w:rsidRPr="004B2597" w:rsidRDefault="00863E31" w:rsidP="004B2597">
            <w:pPr>
              <w:ind w:firstLine="0"/>
              <w:rPr>
                <w:color w:val="000000" w:themeColor="text1"/>
                <w:szCs w:val="24"/>
              </w:rPr>
            </w:pPr>
            <w:r w:rsidRPr="004B2597">
              <w:rPr>
                <w:color w:val="000000" w:themeColor="text1"/>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52A2ED35" w14:textId="5FFBD7FF" w:rsidR="00863E31" w:rsidRPr="004B2597" w:rsidRDefault="00863E31" w:rsidP="00863E31">
            <w:pPr>
              <w:ind w:firstLine="0"/>
              <w:rPr>
                <w:b/>
                <w:color w:val="000000" w:themeColor="text1"/>
                <w:kern w:val="2"/>
                <w:szCs w:val="24"/>
              </w:rPr>
            </w:pPr>
            <w:r w:rsidRPr="004B2597">
              <w:rPr>
                <w:color w:val="000000" w:themeColor="text1"/>
                <w:kern w:val="2"/>
              </w:rPr>
              <w:t xml:space="preserve">9.2.3. Tiekėjas privalo sumokėti Pirkėjui netesybas per </w:t>
            </w:r>
            <w:r w:rsidR="004B2597" w:rsidRPr="004B2597">
              <w:rPr>
                <w:color w:val="000000" w:themeColor="text1"/>
                <w:kern w:val="2"/>
              </w:rPr>
              <w:t xml:space="preserve">10 (dešimt) kalendorinių </w:t>
            </w:r>
            <w:r w:rsidRPr="004B2597">
              <w:rPr>
                <w:color w:val="000000" w:themeColor="text1"/>
                <w:kern w:val="2"/>
              </w:rPr>
              <w:t xml:space="preserve">dienų nuo Pirkėjo pareikalavimo, jeigu netesybų suma nėra </w:t>
            </w:r>
            <w:r w:rsidRPr="004B2597">
              <w:rPr>
                <w:color w:val="000000" w:themeColor="text1"/>
              </w:rPr>
              <w:t>išskaitoma iš Tiekėjui mokėtinos sumos.</w:t>
            </w:r>
          </w:p>
        </w:tc>
      </w:tr>
      <w:tr w:rsidR="00863E31" w14:paraId="0F4348E2" w14:textId="77777777" w:rsidTr="721CDDC2">
        <w:trPr>
          <w:trHeight w:val="300"/>
        </w:trPr>
        <w:tc>
          <w:tcPr>
            <w:tcW w:w="3094" w:type="dxa"/>
            <w:gridSpan w:val="2"/>
          </w:tcPr>
          <w:p w14:paraId="04D367D6" w14:textId="77777777" w:rsidR="00863E31" w:rsidRDefault="00863E31" w:rsidP="004B2597">
            <w:pPr>
              <w:ind w:firstLine="0"/>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D4329B3" w14:textId="51873D50" w:rsidR="00863E31" w:rsidRDefault="00863E31" w:rsidP="00863E31">
            <w:pPr>
              <w:ind w:firstLine="0"/>
              <w:rPr>
                <w:bCs/>
                <w:szCs w:val="24"/>
              </w:rPr>
            </w:pPr>
            <w:r>
              <w:rPr>
                <w:bCs/>
                <w:kern w:val="2"/>
                <w:szCs w:val="24"/>
              </w:rPr>
              <w:t>9.3.1. Nutraukus Sutartį dėl esminio Sutarties pažeidimo, nustatyto Sutarties Specialiosiose sąlygose, mokama</w:t>
            </w:r>
            <w:r w:rsidR="004B2597">
              <w:rPr>
                <w:bCs/>
                <w:kern w:val="2"/>
                <w:szCs w:val="24"/>
              </w:rPr>
              <w:t xml:space="preserve"> 10 (dešimt)</w:t>
            </w:r>
            <w:r>
              <w:rPr>
                <w:bCs/>
                <w:kern w:val="2"/>
                <w:szCs w:val="24"/>
              </w:rPr>
              <w:t xml:space="preserve"> procentų dydžio bauda nuo Pradinės Sutarties vertės, nurodytos Specialiųjų sąlygų 5.2 punkte.</w:t>
            </w:r>
          </w:p>
          <w:p w14:paraId="1F440367" w14:textId="7423E6A5" w:rsidR="00863E31" w:rsidRPr="00B639C8" w:rsidRDefault="00863E31" w:rsidP="00863E31">
            <w:pPr>
              <w:ind w:firstLine="0"/>
              <w:rPr>
                <w:bCs/>
                <w:szCs w:val="24"/>
              </w:rPr>
            </w:pPr>
            <w:r>
              <w:rPr>
                <w:bCs/>
                <w:szCs w:val="24"/>
              </w:rPr>
              <w:t xml:space="preserve">9.3.2. Nepagrįstai nutraukus Sutarties vykdymą ne Sutartyje nustatyta tvarka, mokama </w:t>
            </w:r>
            <w:r w:rsidR="004B2597">
              <w:rPr>
                <w:bCs/>
                <w:szCs w:val="24"/>
              </w:rPr>
              <w:t>10 (dešimt)</w:t>
            </w:r>
            <w:r>
              <w:rPr>
                <w:bCs/>
                <w:kern w:val="2"/>
                <w:szCs w:val="24"/>
              </w:rPr>
              <w:t xml:space="preserve"> procentų dydžio bauda nuo Pradinės Sutarties vertės, nurodytos Specialiųjų sąlygų 5.2 punkte.</w:t>
            </w:r>
          </w:p>
        </w:tc>
      </w:tr>
      <w:tr w:rsidR="00863E31" w14:paraId="1D10B0E4" w14:textId="77777777" w:rsidTr="721CDDC2">
        <w:trPr>
          <w:trHeight w:val="300"/>
        </w:trPr>
        <w:tc>
          <w:tcPr>
            <w:tcW w:w="3094" w:type="dxa"/>
            <w:gridSpan w:val="2"/>
          </w:tcPr>
          <w:p w14:paraId="234FBE00" w14:textId="77777777" w:rsidR="00863E31" w:rsidRDefault="00863E31" w:rsidP="004B2597">
            <w:pPr>
              <w:ind w:firstLine="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09CDE81" w14:textId="5FB49BAA" w:rsidR="00863E31" w:rsidRPr="00B639C8" w:rsidRDefault="00863E31" w:rsidP="00863E31">
            <w:pPr>
              <w:ind w:firstLine="0"/>
              <w:rPr>
                <w:bCs/>
                <w:color w:val="000000"/>
                <w:kern w:val="2"/>
                <w:szCs w:val="24"/>
              </w:rPr>
            </w:pPr>
            <w:r>
              <w:rPr>
                <w:bCs/>
                <w:color w:val="000000"/>
                <w:kern w:val="2"/>
                <w:szCs w:val="24"/>
              </w:rPr>
              <w:t>Netaikoma</w:t>
            </w:r>
          </w:p>
        </w:tc>
      </w:tr>
      <w:tr w:rsidR="00863E31" w14:paraId="543F9B47" w14:textId="77777777" w:rsidTr="721CDDC2">
        <w:trPr>
          <w:trHeight w:val="300"/>
        </w:trPr>
        <w:tc>
          <w:tcPr>
            <w:tcW w:w="3094" w:type="dxa"/>
            <w:gridSpan w:val="2"/>
          </w:tcPr>
          <w:p w14:paraId="245ECCE2" w14:textId="77777777" w:rsidR="00863E31" w:rsidRDefault="00863E31" w:rsidP="004B2597">
            <w:pPr>
              <w:ind w:firstLine="0"/>
              <w:rPr>
                <w:b/>
                <w:kern w:val="2"/>
                <w:szCs w:val="24"/>
              </w:rPr>
            </w:pPr>
            <w:r>
              <w:rPr>
                <w:b/>
                <w:kern w:val="2"/>
                <w:szCs w:val="24"/>
              </w:rPr>
              <w:t>9.5. Tiekėjui taikomos baudos dėl aplinkosauginių ir (arba) socialinių kriterijų nesilaikymo</w:t>
            </w:r>
          </w:p>
        </w:tc>
        <w:tc>
          <w:tcPr>
            <w:tcW w:w="6441" w:type="dxa"/>
            <w:gridSpan w:val="2"/>
          </w:tcPr>
          <w:p w14:paraId="63E6C5F7" w14:textId="77777777" w:rsidR="00863E31" w:rsidRDefault="00863E31" w:rsidP="00863E31">
            <w:pPr>
              <w:ind w:firstLine="0"/>
              <w:rPr>
                <w:bCs/>
                <w:color w:val="000000"/>
                <w:kern w:val="2"/>
                <w:szCs w:val="24"/>
              </w:rPr>
            </w:pPr>
            <w:r>
              <w:rPr>
                <w:bCs/>
                <w:color w:val="000000"/>
                <w:kern w:val="2"/>
                <w:szCs w:val="24"/>
              </w:rPr>
              <w:t>Netaikoma</w:t>
            </w:r>
          </w:p>
          <w:p w14:paraId="27457E58" w14:textId="77777777" w:rsidR="00863E31" w:rsidRDefault="00863E31" w:rsidP="00863E31">
            <w:pPr>
              <w:rPr>
                <w:bCs/>
                <w:kern w:val="2"/>
                <w:szCs w:val="24"/>
              </w:rPr>
            </w:pPr>
          </w:p>
          <w:p w14:paraId="6E79DDD1" w14:textId="214DF2E8" w:rsidR="00863E31" w:rsidRDefault="00863E31" w:rsidP="00863E31">
            <w:pPr>
              <w:ind w:firstLine="0"/>
              <w:rPr>
                <w:color w:val="4472C4"/>
                <w:kern w:val="2"/>
                <w:szCs w:val="24"/>
              </w:rPr>
            </w:pPr>
          </w:p>
        </w:tc>
      </w:tr>
      <w:tr w:rsidR="00863E31" w14:paraId="7E31A4B2" w14:textId="77777777" w:rsidTr="721CDDC2">
        <w:trPr>
          <w:trHeight w:val="300"/>
        </w:trPr>
        <w:tc>
          <w:tcPr>
            <w:tcW w:w="3094" w:type="dxa"/>
            <w:gridSpan w:val="2"/>
          </w:tcPr>
          <w:p w14:paraId="2734D27A" w14:textId="77777777" w:rsidR="00863E31" w:rsidRDefault="00863E31" w:rsidP="004B2597">
            <w:pPr>
              <w:ind w:firstLine="0"/>
              <w:rPr>
                <w:b/>
                <w:kern w:val="2"/>
                <w:szCs w:val="24"/>
              </w:rPr>
            </w:pPr>
            <w:r>
              <w:rPr>
                <w:b/>
                <w:kern w:val="2"/>
                <w:szCs w:val="24"/>
              </w:rPr>
              <w:t>9.6. Tiekėjui / Pirkėjui taikoma bauda dėl konfidencialumo reikalavimų nesilaikymo</w:t>
            </w:r>
          </w:p>
        </w:tc>
        <w:tc>
          <w:tcPr>
            <w:tcW w:w="6441" w:type="dxa"/>
            <w:gridSpan w:val="2"/>
          </w:tcPr>
          <w:p w14:paraId="307B6A70" w14:textId="77777777" w:rsidR="00863E31" w:rsidRDefault="00863E31" w:rsidP="00863E31">
            <w:pPr>
              <w:ind w:firstLine="0"/>
              <w:rPr>
                <w:bCs/>
                <w:kern w:val="2"/>
                <w:szCs w:val="24"/>
              </w:rPr>
            </w:pPr>
            <w:r>
              <w:rPr>
                <w:bCs/>
                <w:kern w:val="2"/>
                <w:szCs w:val="24"/>
              </w:rPr>
              <w:t>Netaikoma</w:t>
            </w:r>
          </w:p>
          <w:p w14:paraId="09AF158B" w14:textId="77777777" w:rsidR="00863E31" w:rsidRDefault="00863E31" w:rsidP="00863E31">
            <w:pPr>
              <w:rPr>
                <w:bCs/>
                <w:kern w:val="2"/>
                <w:szCs w:val="24"/>
              </w:rPr>
            </w:pPr>
          </w:p>
          <w:p w14:paraId="4EBB301D" w14:textId="0DCEA9BC" w:rsidR="00863E31" w:rsidRDefault="00863E31" w:rsidP="00863E31">
            <w:pPr>
              <w:rPr>
                <w:color w:val="4472C4"/>
                <w:kern w:val="2"/>
                <w:szCs w:val="24"/>
              </w:rPr>
            </w:pPr>
          </w:p>
        </w:tc>
      </w:tr>
      <w:tr w:rsidR="00863E31" w14:paraId="2DF776B0" w14:textId="77777777" w:rsidTr="721CDDC2">
        <w:trPr>
          <w:trHeight w:val="300"/>
        </w:trPr>
        <w:tc>
          <w:tcPr>
            <w:tcW w:w="3094" w:type="dxa"/>
            <w:gridSpan w:val="2"/>
          </w:tcPr>
          <w:p w14:paraId="51882A89" w14:textId="77777777" w:rsidR="00863E31" w:rsidRDefault="00863E31" w:rsidP="004B2597">
            <w:pPr>
              <w:ind w:firstLine="0"/>
              <w:rPr>
                <w:b/>
                <w:kern w:val="2"/>
                <w:szCs w:val="24"/>
              </w:rPr>
            </w:pPr>
            <w:r>
              <w:rPr>
                <w:b/>
              </w:rPr>
              <w:t xml:space="preserve">9.7. Tiekėjui taikomos netesybos dėl pirkimo dokumentuose nustatytų Kokybinių kriterijų </w:t>
            </w:r>
            <w:proofErr w:type="spellStart"/>
            <w:r>
              <w:rPr>
                <w:b/>
              </w:rPr>
              <w:lastRenderedPageBreak/>
              <w:t>nepasiekimo</w:t>
            </w:r>
            <w:proofErr w:type="spellEnd"/>
            <w:r>
              <w:rPr>
                <w:b/>
              </w:rPr>
              <w:t xml:space="preserve"> Sutarties vykdymo metu</w:t>
            </w:r>
          </w:p>
        </w:tc>
        <w:tc>
          <w:tcPr>
            <w:tcW w:w="6441" w:type="dxa"/>
            <w:gridSpan w:val="2"/>
          </w:tcPr>
          <w:p w14:paraId="746A52CD" w14:textId="1CDBCE14" w:rsidR="00863E31" w:rsidRDefault="00863E31" w:rsidP="00863E31">
            <w:pPr>
              <w:ind w:firstLine="0"/>
              <w:rPr>
                <w:color w:val="4472C4"/>
                <w:kern w:val="2"/>
                <w:szCs w:val="24"/>
              </w:rPr>
            </w:pPr>
            <w:r>
              <w:rPr>
                <w:bCs/>
                <w:szCs w:val="24"/>
              </w:rPr>
              <w:lastRenderedPageBreak/>
              <w:t xml:space="preserve">Netaikoma </w:t>
            </w:r>
          </w:p>
        </w:tc>
      </w:tr>
      <w:tr w:rsidR="00863E31" w14:paraId="1D5CD4EE" w14:textId="77777777" w:rsidTr="721CDDC2">
        <w:trPr>
          <w:trHeight w:val="980"/>
        </w:trPr>
        <w:tc>
          <w:tcPr>
            <w:tcW w:w="3094" w:type="dxa"/>
            <w:gridSpan w:val="2"/>
            <w:tcBorders>
              <w:top w:val="single" w:sz="4" w:space="0" w:color="auto"/>
              <w:left w:val="single" w:sz="4" w:space="0" w:color="auto"/>
              <w:bottom w:val="single" w:sz="4" w:space="0" w:color="auto"/>
              <w:right w:val="single" w:sz="4" w:space="0" w:color="auto"/>
            </w:tcBorders>
          </w:tcPr>
          <w:p w14:paraId="09910D4A" w14:textId="77777777" w:rsidR="00863E31" w:rsidRDefault="00863E31" w:rsidP="004B2597">
            <w:pPr>
              <w:ind w:firstLine="0"/>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CB79113" w14:textId="77777777" w:rsidR="00863E31" w:rsidRDefault="00863E31" w:rsidP="00863E31">
            <w:pPr>
              <w:ind w:firstLine="0"/>
              <w:rPr>
                <w:bCs/>
                <w:kern w:val="2"/>
                <w:szCs w:val="24"/>
              </w:rPr>
            </w:pPr>
            <w:r>
              <w:rPr>
                <w:bCs/>
                <w:kern w:val="2"/>
                <w:szCs w:val="24"/>
              </w:rPr>
              <w:t>Netaikoma</w:t>
            </w:r>
          </w:p>
          <w:p w14:paraId="49453A6D" w14:textId="77777777" w:rsidR="00863E31" w:rsidRDefault="00863E31" w:rsidP="00863E31">
            <w:pPr>
              <w:rPr>
                <w:bCs/>
                <w:kern w:val="2"/>
                <w:szCs w:val="24"/>
              </w:rPr>
            </w:pPr>
          </w:p>
          <w:p w14:paraId="5E7A8568" w14:textId="377D9555" w:rsidR="00863E31" w:rsidRDefault="00863E31" w:rsidP="00863E31">
            <w:pPr>
              <w:ind w:firstLine="0"/>
              <w:rPr>
                <w:color w:val="4472C4"/>
                <w:kern w:val="2"/>
                <w:szCs w:val="24"/>
              </w:rPr>
            </w:pPr>
          </w:p>
        </w:tc>
      </w:tr>
      <w:tr w:rsidR="00863E31" w14:paraId="79EF820D" w14:textId="77777777" w:rsidTr="721CDDC2">
        <w:trPr>
          <w:trHeight w:val="300"/>
        </w:trPr>
        <w:tc>
          <w:tcPr>
            <w:tcW w:w="3094" w:type="dxa"/>
            <w:gridSpan w:val="2"/>
          </w:tcPr>
          <w:p w14:paraId="0D616264" w14:textId="77777777" w:rsidR="00863E31" w:rsidRDefault="00863E31" w:rsidP="004B2597">
            <w:pPr>
              <w:ind w:firstLine="0"/>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C084515" w14:textId="77777777" w:rsidR="00863E31" w:rsidRDefault="00863E31" w:rsidP="00863E31">
            <w:pPr>
              <w:ind w:firstLine="0"/>
              <w:rPr>
                <w:bCs/>
                <w:kern w:val="2"/>
                <w:szCs w:val="24"/>
              </w:rPr>
            </w:pPr>
            <w:r>
              <w:rPr>
                <w:bCs/>
                <w:kern w:val="2"/>
                <w:szCs w:val="24"/>
              </w:rPr>
              <w:t>Netaikoma</w:t>
            </w:r>
          </w:p>
          <w:p w14:paraId="144F1DA9" w14:textId="77777777" w:rsidR="00863E31" w:rsidRDefault="00863E31" w:rsidP="00863E31">
            <w:pPr>
              <w:rPr>
                <w:bCs/>
                <w:kern w:val="2"/>
                <w:szCs w:val="24"/>
              </w:rPr>
            </w:pPr>
          </w:p>
          <w:p w14:paraId="31252B01" w14:textId="77777777" w:rsidR="00863E31" w:rsidRDefault="00863E31" w:rsidP="00863E31">
            <w:pPr>
              <w:rPr>
                <w:color w:val="4472C4"/>
                <w:kern w:val="2"/>
                <w:szCs w:val="24"/>
              </w:rPr>
            </w:pPr>
          </w:p>
        </w:tc>
      </w:tr>
      <w:tr w:rsidR="00863E31" w14:paraId="1124F8B0" w14:textId="77777777" w:rsidTr="721CDDC2">
        <w:trPr>
          <w:trHeight w:val="300"/>
        </w:trPr>
        <w:tc>
          <w:tcPr>
            <w:tcW w:w="3094" w:type="dxa"/>
            <w:gridSpan w:val="2"/>
          </w:tcPr>
          <w:p w14:paraId="745D31DE" w14:textId="77777777" w:rsidR="00863E31" w:rsidRDefault="00863E31" w:rsidP="004B2597">
            <w:pPr>
              <w:ind w:firstLine="0"/>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4F094F" w14:textId="67D69CF7" w:rsidR="00863E31" w:rsidRDefault="00863E31" w:rsidP="00863E31">
            <w:pPr>
              <w:rPr>
                <w:color w:val="4472C4"/>
                <w:kern w:val="2"/>
                <w:szCs w:val="24"/>
              </w:rPr>
            </w:pPr>
          </w:p>
        </w:tc>
      </w:tr>
      <w:tr w:rsidR="00863E31" w14:paraId="10A397A3" w14:textId="77777777" w:rsidTr="721CDDC2">
        <w:trPr>
          <w:trHeight w:val="300"/>
        </w:trPr>
        <w:tc>
          <w:tcPr>
            <w:tcW w:w="9535" w:type="dxa"/>
            <w:gridSpan w:val="4"/>
          </w:tcPr>
          <w:p w14:paraId="52653B5F" w14:textId="77777777" w:rsidR="00863E31" w:rsidRDefault="00863E31" w:rsidP="00863E31">
            <w:pPr>
              <w:jc w:val="center"/>
              <w:rPr>
                <w:color w:val="4472C4"/>
                <w:kern w:val="2"/>
                <w:szCs w:val="24"/>
              </w:rPr>
            </w:pPr>
            <w:r>
              <w:rPr>
                <w:b/>
                <w:kern w:val="2"/>
                <w:szCs w:val="24"/>
              </w:rPr>
              <w:t>10. ESMINĖS SUTARTIES SĄLYGOS</w:t>
            </w:r>
          </w:p>
        </w:tc>
      </w:tr>
      <w:tr w:rsidR="00863E31" w14:paraId="2741B2F9" w14:textId="77777777" w:rsidTr="721CDDC2">
        <w:trPr>
          <w:trHeight w:val="300"/>
        </w:trPr>
        <w:tc>
          <w:tcPr>
            <w:tcW w:w="3094" w:type="dxa"/>
            <w:gridSpan w:val="2"/>
          </w:tcPr>
          <w:p w14:paraId="6EFCFFCF" w14:textId="77777777" w:rsidR="00863E31" w:rsidRDefault="00863E31" w:rsidP="004B2597">
            <w:pPr>
              <w:ind w:firstLine="0"/>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95EDC99" w14:textId="52593D63" w:rsidR="00863E31" w:rsidRPr="004B2597" w:rsidRDefault="00863E31" w:rsidP="004B2597">
            <w:pPr>
              <w:ind w:firstLine="0"/>
              <w:rPr>
                <w:kern w:val="2"/>
                <w:szCs w:val="24"/>
              </w:rPr>
            </w:pPr>
            <w:r>
              <w:rPr>
                <w:kern w:val="2"/>
                <w:szCs w:val="24"/>
              </w:rPr>
              <w:t>Netaikoma</w:t>
            </w:r>
          </w:p>
        </w:tc>
      </w:tr>
      <w:tr w:rsidR="00863E31" w14:paraId="18542BBB" w14:textId="77777777" w:rsidTr="721CDDC2">
        <w:trPr>
          <w:trHeight w:val="300"/>
        </w:trPr>
        <w:tc>
          <w:tcPr>
            <w:tcW w:w="3094" w:type="dxa"/>
            <w:gridSpan w:val="2"/>
          </w:tcPr>
          <w:p w14:paraId="1E7BC8AF" w14:textId="77777777" w:rsidR="00863E31" w:rsidRDefault="00863E31" w:rsidP="004B2597">
            <w:pPr>
              <w:ind w:firstLine="0"/>
              <w:rPr>
                <w:b/>
                <w:kern w:val="2"/>
                <w:szCs w:val="24"/>
                <w:lang w:val="en-US"/>
              </w:rPr>
            </w:pPr>
            <w:r>
              <w:rPr>
                <w:b/>
                <w:bCs/>
              </w:rPr>
              <w:t>10.2. Dideli arba nuolatiniai esminės Sutarties sąlygos vykdymo trūkumai</w:t>
            </w:r>
          </w:p>
        </w:tc>
        <w:tc>
          <w:tcPr>
            <w:tcW w:w="6441" w:type="dxa"/>
            <w:gridSpan w:val="2"/>
          </w:tcPr>
          <w:p w14:paraId="0DCEAD55" w14:textId="1F3EFD30" w:rsidR="00863E31" w:rsidRDefault="00863E31" w:rsidP="00863E31">
            <w:pPr>
              <w:spacing w:line="276" w:lineRule="auto"/>
              <w:ind w:firstLine="0"/>
              <w:textAlignment w:val="baseline"/>
              <w:rPr>
                <w:kern w:val="2"/>
                <w:szCs w:val="24"/>
              </w:rPr>
            </w:pPr>
            <w:r>
              <w:rPr>
                <w:rFonts w:eastAsia="Arial"/>
              </w:rPr>
              <w:t xml:space="preserve">Netaikoma </w:t>
            </w:r>
          </w:p>
          <w:p w14:paraId="47A4CCDE" w14:textId="2F50ADB0" w:rsidR="00863E31" w:rsidRDefault="00863E31" w:rsidP="00863E31">
            <w:pPr>
              <w:rPr>
                <w:kern w:val="2"/>
                <w:szCs w:val="24"/>
              </w:rPr>
            </w:pPr>
          </w:p>
        </w:tc>
      </w:tr>
      <w:tr w:rsidR="00863E31" w14:paraId="5738458E" w14:textId="77777777" w:rsidTr="721CDDC2">
        <w:trPr>
          <w:trHeight w:val="300"/>
        </w:trPr>
        <w:tc>
          <w:tcPr>
            <w:tcW w:w="9535" w:type="dxa"/>
            <w:gridSpan w:val="4"/>
          </w:tcPr>
          <w:p w14:paraId="701E588E" w14:textId="77777777" w:rsidR="00863E31" w:rsidRDefault="00863E31" w:rsidP="00863E31">
            <w:pPr>
              <w:jc w:val="center"/>
              <w:rPr>
                <w:b/>
                <w:kern w:val="2"/>
                <w:szCs w:val="24"/>
              </w:rPr>
            </w:pPr>
            <w:r>
              <w:rPr>
                <w:b/>
                <w:kern w:val="2"/>
                <w:szCs w:val="24"/>
              </w:rPr>
              <w:t>11. SUTARTIES GALIOJIMAS IR KEITIMAS</w:t>
            </w:r>
          </w:p>
        </w:tc>
      </w:tr>
      <w:tr w:rsidR="00863E31" w14:paraId="26DACDE0" w14:textId="77777777" w:rsidTr="721CDDC2">
        <w:trPr>
          <w:trHeight w:val="300"/>
        </w:trPr>
        <w:tc>
          <w:tcPr>
            <w:tcW w:w="3094" w:type="dxa"/>
            <w:gridSpan w:val="2"/>
          </w:tcPr>
          <w:p w14:paraId="24D15019" w14:textId="77777777" w:rsidR="00863E31" w:rsidRDefault="00863E31" w:rsidP="00E01C93">
            <w:pPr>
              <w:ind w:firstLine="0"/>
              <w:rPr>
                <w:b/>
                <w:kern w:val="2"/>
                <w:szCs w:val="24"/>
              </w:rPr>
            </w:pPr>
            <w:r>
              <w:rPr>
                <w:b/>
                <w:szCs w:val="24"/>
              </w:rPr>
              <w:t>11.1. Sutarties sudarymas ir įsigaliojimas</w:t>
            </w:r>
          </w:p>
        </w:tc>
        <w:tc>
          <w:tcPr>
            <w:tcW w:w="6441" w:type="dxa"/>
            <w:gridSpan w:val="2"/>
          </w:tcPr>
          <w:p w14:paraId="058E6A2A" w14:textId="77777777" w:rsidR="00863E31" w:rsidRDefault="00863E31" w:rsidP="00863E31">
            <w:pPr>
              <w:ind w:firstLine="0"/>
              <w:rPr>
                <w:kern w:val="2"/>
                <w:szCs w:val="24"/>
              </w:rPr>
            </w:pPr>
            <w:r>
              <w:rPr>
                <w:kern w:val="2"/>
                <w:szCs w:val="24"/>
              </w:rPr>
              <w:t>Ši Sutartis laikoma sudaryta ir įsigalioja nuo Sutarties pasirašymo dienos (antrosios Šalies pasirašymo dieną).</w:t>
            </w:r>
          </w:p>
          <w:p w14:paraId="3022170B" w14:textId="6F865A5F" w:rsidR="00863E31" w:rsidRPr="00E01C93" w:rsidRDefault="00863E31" w:rsidP="00863E31">
            <w:pPr>
              <w:ind w:firstLine="0"/>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E01C93">
              <w:rPr>
                <w:b/>
                <w:bCs/>
                <w:color w:val="000000"/>
                <w:kern w:val="2"/>
                <w:szCs w:val="24"/>
              </w:rPr>
              <w:t xml:space="preserve">kaip </w:t>
            </w:r>
            <w:r w:rsidR="00E01C93" w:rsidRPr="00E01C93">
              <w:rPr>
                <w:b/>
                <w:bCs/>
                <w:color w:val="000000"/>
                <w:kern w:val="2"/>
                <w:szCs w:val="24"/>
                <w:lang w:val="en-US"/>
              </w:rPr>
              <w:t>13 (</w:t>
            </w:r>
            <w:proofErr w:type="spellStart"/>
            <w:r w:rsidR="00E01C93" w:rsidRPr="00E01C93">
              <w:rPr>
                <w:b/>
                <w:bCs/>
                <w:color w:val="000000"/>
                <w:kern w:val="2"/>
                <w:szCs w:val="24"/>
                <w:lang w:val="en-US"/>
              </w:rPr>
              <w:t>trylika</w:t>
            </w:r>
            <w:proofErr w:type="spellEnd"/>
            <w:r w:rsidR="00E01C93" w:rsidRPr="00E01C93">
              <w:rPr>
                <w:b/>
                <w:bCs/>
                <w:color w:val="000000"/>
                <w:kern w:val="2"/>
                <w:szCs w:val="24"/>
                <w:lang w:val="en-US"/>
              </w:rPr>
              <w:t xml:space="preserve">) </w:t>
            </w:r>
            <w:proofErr w:type="spellStart"/>
            <w:r w:rsidR="00E01C93" w:rsidRPr="00E01C93">
              <w:rPr>
                <w:b/>
                <w:bCs/>
                <w:color w:val="000000"/>
                <w:kern w:val="2"/>
                <w:szCs w:val="24"/>
                <w:lang w:val="en-US"/>
              </w:rPr>
              <w:t>mėnesių</w:t>
            </w:r>
            <w:proofErr w:type="spellEnd"/>
            <w:r w:rsidR="00E01C93" w:rsidRPr="00E01C93">
              <w:rPr>
                <w:b/>
                <w:bCs/>
                <w:color w:val="000000"/>
                <w:kern w:val="2"/>
                <w:szCs w:val="24"/>
                <w:lang w:val="en-US"/>
              </w:rPr>
              <w:t>.</w:t>
            </w:r>
          </w:p>
        </w:tc>
      </w:tr>
      <w:tr w:rsidR="00863E31" w14:paraId="1C952BFB" w14:textId="77777777" w:rsidTr="721CDDC2">
        <w:trPr>
          <w:trHeight w:val="300"/>
        </w:trPr>
        <w:tc>
          <w:tcPr>
            <w:tcW w:w="3094" w:type="dxa"/>
            <w:gridSpan w:val="2"/>
          </w:tcPr>
          <w:p w14:paraId="3318CBCA" w14:textId="77777777" w:rsidR="00863E31" w:rsidRDefault="00863E31" w:rsidP="00E01C93">
            <w:pPr>
              <w:ind w:firstLine="0"/>
              <w:rPr>
                <w:b/>
                <w:kern w:val="2"/>
                <w:szCs w:val="24"/>
              </w:rPr>
            </w:pPr>
            <w:r>
              <w:rPr>
                <w:b/>
                <w:kern w:val="2"/>
                <w:szCs w:val="24"/>
              </w:rPr>
              <w:t>11.2. Sutarties galiojimo termino pratęsimas</w:t>
            </w:r>
          </w:p>
        </w:tc>
        <w:tc>
          <w:tcPr>
            <w:tcW w:w="6441" w:type="dxa"/>
            <w:gridSpan w:val="2"/>
          </w:tcPr>
          <w:p w14:paraId="594ECDD0" w14:textId="77777777" w:rsidR="00863E31" w:rsidRDefault="00863E31" w:rsidP="00E01C93">
            <w:pPr>
              <w:ind w:firstLine="0"/>
              <w:rPr>
                <w:kern w:val="2"/>
                <w:szCs w:val="24"/>
              </w:rPr>
            </w:pPr>
            <w:r>
              <w:rPr>
                <w:kern w:val="2"/>
                <w:szCs w:val="24"/>
              </w:rPr>
              <w:t>Netaikoma</w:t>
            </w:r>
          </w:p>
          <w:p w14:paraId="02D766F3" w14:textId="6832D559" w:rsidR="00863E31" w:rsidRDefault="00863E31" w:rsidP="00E01C93">
            <w:pPr>
              <w:ind w:firstLine="0"/>
              <w:rPr>
                <w:kern w:val="2"/>
                <w:szCs w:val="24"/>
              </w:rPr>
            </w:pPr>
          </w:p>
        </w:tc>
      </w:tr>
      <w:tr w:rsidR="00863E31" w14:paraId="1D13B916" w14:textId="77777777" w:rsidTr="721CDDC2">
        <w:trPr>
          <w:trHeight w:val="300"/>
        </w:trPr>
        <w:tc>
          <w:tcPr>
            <w:tcW w:w="9535" w:type="dxa"/>
            <w:gridSpan w:val="4"/>
          </w:tcPr>
          <w:p w14:paraId="21C4FC67" w14:textId="77777777" w:rsidR="00863E31" w:rsidRDefault="00863E31" w:rsidP="00863E31">
            <w:pPr>
              <w:jc w:val="center"/>
              <w:rPr>
                <w:b/>
                <w:kern w:val="2"/>
                <w:szCs w:val="24"/>
              </w:rPr>
            </w:pPr>
            <w:r>
              <w:rPr>
                <w:b/>
                <w:kern w:val="2"/>
                <w:szCs w:val="24"/>
              </w:rPr>
              <w:t>12. SUTARTIES NUTRAUKIMAS</w:t>
            </w:r>
          </w:p>
        </w:tc>
      </w:tr>
      <w:tr w:rsidR="00863E31" w14:paraId="508F2A84" w14:textId="77777777" w:rsidTr="721CDDC2">
        <w:trPr>
          <w:trHeight w:val="300"/>
        </w:trPr>
        <w:tc>
          <w:tcPr>
            <w:tcW w:w="3058" w:type="dxa"/>
            <w:tcBorders>
              <w:top w:val="single" w:sz="4" w:space="0" w:color="auto"/>
              <w:left w:val="single" w:sz="4" w:space="0" w:color="auto"/>
              <w:bottom w:val="single" w:sz="4" w:space="0" w:color="auto"/>
              <w:right w:val="single" w:sz="4" w:space="0" w:color="auto"/>
            </w:tcBorders>
          </w:tcPr>
          <w:p w14:paraId="18B04747" w14:textId="77777777" w:rsidR="00863E31" w:rsidRDefault="00863E31" w:rsidP="00E01C93">
            <w:pPr>
              <w:ind w:firstLine="0"/>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0405F27" w14:textId="49E18886" w:rsidR="00863E31" w:rsidRPr="00E01C93" w:rsidRDefault="00863E31" w:rsidP="00E01C93">
            <w:pPr>
              <w:ind w:firstLine="0"/>
              <w:rPr>
                <w:kern w:val="2"/>
                <w:szCs w:val="24"/>
              </w:rPr>
            </w:pPr>
            <w:r>
              <w:rPr>
                <w:kern w:val="2"/>
                <w:szCs w:val="24"/>
              </w:rPr>
              <w:t>Sutartis gali būti nutraukiama rašytiniu Šalių susitarimu arba vienašališkai, Bendrosiose sąlygose nustatyta tvarka.</w:t>
            </w:r>
          </w:p>
        </w:tc>
      </w:tr>
      <w:tr w:rsidR="00863E31" w14:paraId="7A04D6B2" w14:textId="77777777" w:rsidTr="721CDDC2">
        <w:trPr>
          <w:trHeight w:val="300"/>
        </w:trPr>
        <w:tc>
          <w:tcPr>
            <w:tcW w:w="3058" w:type="dxa"/>
            <w:tcBorders>
              <w:top w:val="single" w:sz="4" w:space="0" w:color="auto"/>
              <w:left w:val="single" w:sz="4" w:space="0" w:color="auto"/>
              <w:bottom w:val="single" w:sz="4" w:space="0" w:color="auto"/>
              <w:right w:val="single" w:sz="4" w:space="0" w:color="auto"/>
            </w:tcBorders>
          </w:tcPr>
          <w:p w14:paraId="1F5EF182" w14:textId="77777777" w:rsidR="00863E31" w:rsidRPr="00E01C93" w:rsidRDefault="00863E31" w:rsidP="00E01C93">
            <w:pPr>
              <w:ind w:firstLine="0"/>
              <w:rPr>
                <w:b/>
                <w:color w:val="000000" w:themeColor="text1"/>
                <w:kern w:val="2"/>
                <w:szCs w:val="24"/>
              </w:rPr>
            </w:pPr>
            <w:r w:rsidRPr="00E01C93">
              <w:rPr>
                <w:b/>
                <w:color w:val="000000" w:themeColor="text1"/>
                <w:kern w:val="2"/>
                <w:szCs w:val="24"/>
              </w:rPr>
              <w:t xml:space="preserve">12.2. Esminiai Sutarties </w:t>
            </w:r>
            <w:r w:rsidRPr="00E01C93">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4CF840" w14:textId="77777777" w:rsidR="00863E31" w:rsidRPr="00E01C93" w:rsidRDefault="00863E31" w:rsidP="004F5085">
            <w:pPr>
              <w:ind w:firstLine="0"/>
              <w:rPr>
                <w:color w:val="000000" w:themeColor="text1"/>
                <w:kern w:val="2"/>
                <w:szCs w:val="24"/>
              </w:rPr>
            </w:pPr>
            <w:r w:rsidRPr="00E01C93">
              <w:rPr>
                <w:color w:val="000000" w:themeColor="text1"/>
                <w:kern w:val="2"/>
                <w:szCs w:val="24"/>
              </w:rPr>
              <w:t>12.2.1. jeigu Tiekėjas nevykdo prisiimtų įsipareigojimų už Sutartyje nustatytą Sutarties kainą / įkainius;</w:t>
            </w:r>
          </w:p>
          <w:p w14:paraId="6D789355" w14:textId="035058A3" w:rsidR="00863E31" w:rsidRPr="00E01C93" w:rsidRDefault="00863E31" w:rsidP="004F5085">
            <w:pPr>
              <w:tabs>
                <w:tab w:val="left" w:pos="567"/>
                <w:tab w:val="left" w:pos="851"/>
                <w:tab w:val="left" w:pos="992"/>
                <w:tab w:val="left" w:pos="1134"/>
              </w:tabs>
              <w:spacing w:line="257" w:lineRule="auto"/>
              <w:ind w:firstLine="0"/>
              <w:rPr>
                <w:rFonts w:eastAsia="Arial"/>
                <w:color w:val="000000" w:themeColor="text1"/>
                <w:kern w:val="2"/>
                <w:szCs w:val="24"/>
                <w:lang w:val="lt"/>
              </w:rPr>
            </w:pPr>
            <w:r w:rsidRPr="00E01C93">
              <w:rPr>
                <w:rFonts w:eastAsia="Arial"/>
                <w:color w:val="000000" w:themeColor="text1"/>
                <w:kern w:val="2"/>
                <w:szCs w:val="24"/>
                <w:lang w:val="lt"/>
              </w:rPr>
              <w:t>12.2.</w:t>
            </w:r>
            <w:r w:rsidR="00E01C93" w:rsidRPr="00E01C93">
              <w:rPr>
                <w:rFonts w:eastAsia="Arial"/>
                <w:color w:val="000000" w:themeColor="text1"/>
                <w:kern w:val="2"/>
                <w:szCs w:val="24"/>
                <w:lang w:val="lt"/>
              </w:rPr>
              <w:t>2</w:t>
            </w:r>
            <w:r w:rsidRPr="00E01C93">
              <w:rPr>
                <w:rFonts w:eastAsia="Arial"/>
                <w:color w:val="000000" w:themeColor="text1"/>
                <w:kern w:val="2"/>
                <w:szCs w:val="24"/>
                <w:lang w:val="lt"/>
              </w:rPr>
              <w:t>. jeigu Tiekėjas pažeidžia Paslaugų suteikimo terminus ir priskaičiuotų netesybų už vėlavimą suma viršija 20 (dvidešimt) proc. Pradinės sutarties vertės;</w:t>
            </w:r>
          </w:p>
          <w:p w14:paraId="45B91EFC" w14:textId="101D3133" w:rsidR="00863E31" w:rsidRPr="00E01C93" w:rsidRDefault="00863E31" w:rsidP="004F5085">
            <w:pPr>
              <w:tabs>
                <w:tab w:val="left" w:pos="567"/>
                <w:tab w:val="left" w:pos="851"/>
                <w:tab w:val="left" w:pos="992"/>
                <w:tab w:val="left" w:pos="1134"/>
              </w:tabs>
              <w:spacing w:line="257" w:lineRule="auto"/>
              <w:ind w:firstLine="0"/>
              <w:rPr>
                <w:rFonts w:eastAsia="Arial"/>
                <w:color w:val="000000" w:themeColor="text1"/>
                <w:kern w:val="2"/>
                <w:szCs w:val="24"/>
                <w:lang w:val="lt"/>
              </w:rPr>
            </w:pPr>
            <w:r w:rsidRPr="00E01C93">
              <w:rPr>
                <w:rFonts w:eastAsia="Arial"/>
                <w:color w:val="000000" w:themeColor="text1"/>
                <w:kern w:val="2"/>
                <w:szCs w:val="24"/>
                <w:lang w:val="lt"/>
              </w:rPr>
              <w:t>12.2.</w:t>
            </w:r>
            <w:r w:rsidR="00E01C93" w:rsidRPr="00E01C93">
              <w:rPr>
                <w:rFonts w:eastAsia="Arial"/>
                <w:color w:val="000000" w:themeColor="text1"/>
                <w:kern w:val="2"/>
                <w:szCs w:val="24"/>
                <w:lang w:val="lt"/>
              </w:rPr>
              <w:t>3</w:t>
            </w:r>
            <w:r w:rsidRPr="00E01C93">
              <w:rPr>
                <w:rFonts w:eastAsia="Arial"/>
                <w:color w:val="000000" w:themeColor="text1"/>
                <w:kern w:val="2"/>
                <w:szCs w:val="24"/>
                <w:lang w:val="lt"/>
              </w:rPr>
              <w:t>. Tiekėjas pažeidžia Paslaugų suteikimo terminus ir dėl Paslaugų suteikimo vėlavimo Paslaugos tampa nebereikalingos;</w:t>
            </w:r>
          </w:p>
          <w:p w14:paraId="69E6942B" w14:textId="39B9079D" w:rsidR="00863E31" w:rsidRPr="00E01C93" w:rsidRDefault="00863E31" w:rsidP="004F5085">
            <w:pPr>
              <w:tabs>
                <w:tab w:val="left" w:pos="567"/>
                <w:tab w:val="left" w:pos="851"/>
                <w:tab w:val="left" w:pos="992"/>
                <w:tab w:val="left" w:pos="1134"/>
              </w:tabs>
              <w:spacing w:line="257" w:lineRule="auto"/>
              <w:ind w:firstLine="0"/>
              <w:rPr>
                <w:rFonts w:eastAsia="Arial"/>
                <w:color w:val="000000" w:themeColor="text1"/>
                <w:kern w:val="2"/>
                <w:szCs w:val="24"/>
                <w:lang w:val="lt"/>
              </w:rPr>
            </w:pPr>
            <w:r w:rsidRPr="00E01C93">
              <w:rPr>
                <w:rFonts w:eastAsia="Arial"/>
                <w:color w:val="000000" w:themeColor="text1"/>
                <w:kern w:val="2"/>
                <w:szCs w:val="24"/>
                <w:lang w:val="lt"/>
              </w:rPr>
              <w:t>12.2.</w:t>
            </w:r>
            <w:r w:rsidR="00E01C93" w:rsidRPr="00E01C93">
              <w:rPr>
                <w:rFonts w:eastAsia="Arial"/>
                <w:color w:val="000000" w:themeColor="text1"/>
                <w:kern w:val="2"/>
                <w:szCs w:val="24"/>
                <w:lang w:val="lt"/>
              </w:rPr>
              <w:t>4</w:t>
            </w:r>
            <w:r w:rsidRPr="00E01C93">
              <w:rPr>
                <w:rFonts w:eastAsia="Arial"/>
                <w:color w:val="000000" w:themeColor="text1"/>
                <w:kern w:val="2"/>
                <w:szCs w:val="24"/>
                <w:lang w:val="lt"/>
              </w:rPr>
              <w:t>. Tiekėjas daugiau kaip 2 (du) kartus suteikia Paslaugas, kurios neatitinka Sutartyje ir (ar) įstatymuose nustatytų reikalavimų Paslaugoms;</w:t>
            </w:r>
          </w:p>
          <w:p w14:paraId="4DCF21AB" w14:textId="01FA2EDB" w:rsidR="00863E31" w:rsidRPr="00E01C93" w:rsidRDefault="00863E31" w:rsidP="004F5085">
            <w:pPr>
              <w:tabs>
                <w:tab w:val="left" w:pos="567"/>
                <w:tab w:val="left" w:pos="851"/>
                <w:tab w:val="left" w:pos="992"/>
                <w:tab w:val="left" w:pos="1134"/>
              </w:tabs>
              <w:spacing w:line="257" w:lineRule="auto"/>
              <w:ind w:firstLine="0"/>
              <w:rPr>
                <w:rFonts w:eastAsia="Arial"/>
                <w:color w:val="000000" w:themeColor="text1"/>
                <w:kern w:val="2"/>
                <w:szCs w:val="24"/>
                <w:lang w:val="lt"/>
              </w:rPr>
            </w:pPr>
            <w:r w:rsidRPr="00E01C93">
              <w:rPr>
                <w:rFonts w:eastAsia="Arial"/>
                <w:color w:val="000000" w:themeColor="text1"/>
                <w:kern w:val="2"/>
                <w:szCs w:val="24"/>
                <w:lang w:val="lt"/>
              </w:rPr>
              <w:t>12.2.</w:t>
            </w:r>
            <w:r w:rsidR="00E01C93" w:rsidRPr="00E01C93">
              <w:rPr>
                <w:rFonts w:eastAsia="Arial"/>
                <w:color w:val="000000" w:themeColor="text1"/>
                <w:kern w:val="2"/>
                <w:szCs w:val="24"/>
                <w:lang w:val="lt"/>
              </w:rPr>
              <w:t>5</w:t>
            </w:r>
            <w:r w:rsidRPr="00E01C93">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6FEDA2E" w14:textId="4D8ED2E7" w:rsidR="00863E31" w:rsidRPr="00E01C93" w:rsidRDefault="00863E31" w:rsidP="004F5085">
            <w:pPr>
              <w:tabs>
                <w:tab w:val="left" w:pos="567"/>
                <w:tab w:val="left" w:pos="851"/>
                <w:tab w:val="left" w:pos="992"/>
                <w:tab w:val="left" w:pos="1134"/>
              </w:tabs>
              <w:spacing w:line="257" w:lineRule="auto"/>
              <w:ind w:firstLine="0"/>
              <w:rPr>
                <w:rFonts w:eastAsia="Arial"/>
                <w:color w:val="000000" w:themeColor="text1"/>
                <w:kern w:val="2"/>
                <w:szCs w:val="24"/>
                <w:lang w:val="lt"/>
              </w:rPr>
            </w:pPr>
            <w:r w:rsidRPr="00E01C93">
              <w:rPr>
                <w:rFonts w:eastAsia="Arial"/>
                <w:color w:val="000000" w:themeColor="text1"/>
                <w:kern w:val="2"/>
                <w:szCs w:val="24"/>
                <w:lang w:val="lt"/>
              </w:rPr>
              <w:lastRenderedPageBreak/>
              <w:t>12.2.</w:t>
            </w:r>
            <w:r w:rsidR="00E01C93" w:rsidRPr="00E01C93">
              <w:rPr>
                <w:rFonts w:eastAsia="Arial"/>
                <w:color w:val="000000" w:themeColor="text1"/>
                <w:kern w:val="2"/>
                <w:szCs w:val="24"/>
                <w:lang w:val="lt"/>
              </w:rPr>
              <w:t>6</w:t>
            </w:r>
            <w:r w:rsidRPr="00E01C93">
              <w:rPr>
                <w:rFonts w:eastAsia="Arial"/>
                <w:color w:val="000000" w:themeColor="text1"/>
                <w:kern w:val="2"/>
                <w:szCs w:val="24"/>
                <w:lang w:val="lt"/>
              </w:rPr>
              <w:t>. Tiekėjas pažeidžia šios Sutarties nuostatas, reglamentuojančias konkurenciją, intelektinės nuosavybės ar konfidencialios informacijos valdymą</w:t>
            </w:r>
            <w:r w:rsidR="004F5085" w:rsidRPr="00E01C93">
              <w:rPr>
                <w:rFonts w:eastAsia="Arial"/>
                <w:color w:val="000000" w:themeColor="text1"/>
                <w:kern w:val="2"/>
                <w:szCs w:val="24"/>
                <w:lang w:val="lt"/>
              </w:rPr>
              <w:t>.</w:t>
            </w:r>
          </w:p>
        </w:tc>
      </w:tr>
      <w:tr w:rsidR="00863E31" w14:paraId="669BD060" w14:textId="77777777" w:rsidTr="721CDDC2">
        <w:trPr>
          <w:trHeight w:val="300"/>
        </w:trPr>
        <w:tc>
          <w:tcPr>
            <w:tcW w:w="9535" w:type="dxa"/>
            <w:gridSpan w:val="4"/>
          </w:tcPr>
          <w:p w14:paraId="26AD6F84" w14:textId="3797A86E" w:rsidR="00863E31" w:rsidRDefault="00863E31" w:rsidP="00863E31">
            <w:pPr>
              <w:jc w:val="center"/>
              <w:rPr>
                <w:kern w:val="2"/>
                <w:szCs w:val="24"/>
              </w:rPr>
            </w:pPr>
            <w:r>
              <w:rPr>
                <w:b/>
                <w:kern w:val="2"/>
                <w:szCs w:val="24"/>
              </w:rPr>
              <w:lastRenderedPageBreak/>
              <w:t xml:space="preserve">13. APLINKOS APSAUGOS IR SOCIALINIAI KRITERIJAI </w:t>
            </w:r>
          </w:p>
        </w:tc>
      </w:tr>
      <w:tr w:rsidR="00383469" w14:paraId="0E2D436D" w14:textId="77777777" w:rsidTr="721CDDC2">
        <w:trPr>
          <w:trHeight w:val="300"/>
        </w:trPr>
        <w:tc>
          <w:tcPr>
            <w:tcW w:w="3058" w:type="dxa"/>
          </w:tcPr>
          <w:p w14:paraId="0295E046" w14:textId="77777777" w:rsidR="00383469" w:rsidRDefault="00383469" w:rsidP="00E01C93">
            <w:pPr>
              <w:ind w:firstLine="0"/>
              <w:rPr>
                <w:b/>
                <w:kern w:val="2"/>
                <w:szCs w:val="24"/>
              </w:rPr>
            </w:pPr>
            <w:r>
              <w:rPr>
                <w:b/>
                <w:kern w:val="2"/>
                <w:szCs w:val="24"/>
              </w:rPr>
              <w:t xml:space="preserve">13.1. Su perkamomis paslaugomis susiję  aplinkos apsaugos kriterijai </w:t>
            </w:r>
          </w:p>
        </w:tc>
        <w:tc>
          <w:tcPr>
            <w:tcW w:w="6477" w:type="dxa"/>
            <w:gridSpan w:val="3"/>
          </w:tcPr>
          <w:p w14:paraId="40A84E58" w14:textId="77777777" w:rsidR="00383469" w:rsidRDefault="00383469" w:rsidP="00E01C93">
            <w:pPr>
              <w:spacing w:line="240" w:lineRule="auto"/>
              <w:ind w:firstLine="0"/>
              <w:rPr>
                <w:rFonts w:cstheme="minorHAnsi"/>
              </w:rPr>
            </w:pPr>
            <w:r w:rsidRPr="00A25D51">
              <w:rPr>
                <w:rFonts w:cstheme="minorHAnsi"/>
              </w:rPr>
              <w:t xml:space="preserve">Pirkimas vykdomas vadovaujantis Aplinkos apsaugos kriterijų taikymo, vykdant žaliuosius pirkimus, tvarkos aprašo, patvirtinto Lietuvos Respublikos aplinkos ministro 2011 m. birželio 28 d. įsakymu Nr. D1-508, </w:t>
            </w:r>
          </w:p>
          <w:p w14:paraId="70F550E5" w14:textId="448EE960" w:rsidR="00383469" w:rsidRDefault="00E01C93" w:rsidP="00E01C93">
            <w:pPr>
              <w:spacing w:line="240" w:lineRule="auto"/>
              <w:ind w:firstLine="0"/>
              <w:rPr>
                <w:kern w:val="2"/>
                <w:szCs w:val="24"/>
              </w:rPr>
            </w:pPr>
            <w:r w:rsidRPr="000A7F94">
              <w:rPr>
                <w:rFonts w:cstheme="minorHAnsi"/>
              </w:rPr>
              <w:t>4.4.3 papunkčiu</w:t>
            </w:r>
            <w:r w:rsidR="00754DFC">
              <w:rPr>
                <w:rFonts w:cstheme="minorHAnsi"/>
              </w:rPr>
              <w:t xml:space="preserve">, </w:t>
            </w:r>
            <w:r w:rsidR="00754DFC">
              <w:rPr>
                <w:color w:val="00000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w:t>
            </w:r>
          </w:p>
        </w:tc>
      </w:tr>
      <w:tr w:rsidR="00383469" w14:paraId="620E44A0" w14:textId="77777777" w:rsidTr="721CDDC2">
        <w:trPr>
          <w:trHeight w:val="300"/>
        </w:trPr>
        <w:tc>
          <w:tcPr>
            <w:tcW w:w="3058" w:type="dxa"/>
          </w:tcPr>
          <w:p w14:paraId="7980652A" w14:textId="77777777" w:rsidR="00383469" w:rsidRDefault="00383469" w:rsidP="004F5085">
            <w:pPr>
              <w:ind w:firstLine="0"/>
              <w:rPr>
                <w:b/>
                <w:kern w:val="2"/>
                <w:szCs w:val="24"/>
              </w:rPr>
            </w:pPr>
            <w:r>
              <w:rPr>
                <w:b/>
                <w:kern w:val="2"/>
                <w:szCs w:val="24"/>
              </w:rPr>
              <w:t>13.2. Su perkamomis Paslaugomis susiję socialiniai kriterijai</w:t>
            </w:r>
          </w:p>
        </w:tc>
        <w:tc>
          <w:tcPr>
            <w:tcW w:w="6477" w:type="dxa"/>
            <w:gridSpan w:val="3"/>
          </w:tcPr>
          <w:p w14:paraId="4DB601C8" w14:textId="77777777" w:rsidR="00383469" w:rsidRDefault="00383469" w:rsidP="00E01C93">
            <w:pPr>
              <w:ind w:firstLine="0"/>
              <w:rPr>
                <w:color w:val="000000"/>
                <w:kern w:val="2"/>
                <w:szCs w:val="24"/>
                <w:shd w:val="clear" w:color="auto" w:fill="FFFFFF"/>
              </w:rPr>
            </w:pPr>
            <w:r>
              <w:rPr>
                <w:color w:val="000000"/>
                <w:kern w:val="2"/>
                <w:szCs w:val="24"/>
                <w:shd w:val="clear" w:color="auto" w:fill="FFFFFF"/>
              </w:rPr>
              <w:t>Netaikoma</w:t>
            </w:r>
          </w:p>
          <w:p w14:paraId="5A6F235B" w14:textId="77777777" w:rsidR="00383469" w:rsidRDefault="00383469" w:rsidP="00383469">
            <w:pPr>
              <w:rPr>
                <w:color w:val="000000"/>
                <w:kern w:val="2"/>
                <w:szCs w:val="24"/>
                <w:shd w:val="clear" w:color="auto" w:fill="FFFFFF"/>
              </w:rPr>
            </w:pPr>
          </w:p>
          <w:p w14:paraId="16D0C47A" w14:textId="01A571F3" w:rsidR="00383469" w:rsidRDefault="00383469" w:rsidP="00383469">
            <w:pPr>
              <w:ind w:firstLine="0"/>
              <w:rPr>
                <w:color w:val="0070C0"/>
                <w:kern w:val="2"/>
                <w:szCs w:val="24"/>
              </w:rPr>
            </w:pPr>
          </w:p>
        </w:tc>
      </w:tr>
      <w:tr w:rsidR="00383469" w14:paraId="5FCEA2F4" w14:textId="77777777" w:rsidTr="721CDDC2">
        <w:trPr>
          <w:trHeight w:val="300"/>
        </w:trPr>
        <w:tc>
          <w:tcPr>
            <w:tcW w:w="9535" w:type="dxa"/>
            <w:gridSpan w:val="4"/>
          </w:tcPr>
          <w:p w14:paraId="31ECADA7" w14:textId="4F58B5BA" w:rsidR="00383469" w:rsidRPr="004F5085" w:rsidRDefault="00383469" w:rsidP="004F5085">
            <w:pPr>
              <w:jc w:val="center"/>
              <w:rPr>
                <w:b/>
                <w:kern w:val="2"/>
                <w:szCs w:val="24"/>
              </w:rPr>
            </w:pPr>
            <w:r>
              <w:rPr>
                <w:b/>
                <w:kern w:val="2"/>
                <w:szCs w:val="24"/>
              </w:rPr>
              <w:t xml:space="preserve">14. BENDRŲJŲ SĄLYGŲ PAKEITIMAI IR PAPILDYMAI </w:t>
            </w:r>
          </w:p>
        </w:tc>
      </w:tr>
      <w:tr w:rsidR="00383469" w14:paraId="596FD50B" w14:textId="77777777" w:rsidTr="721CDDC2">
        <w:trPr>
          <w:trHeight w:val="300"/>
        </w:trPr>
        <w:tc>
          <w:tcPr>
            <w:tcW w:w="3058" w:type="dxa"/>
          </w:tcPr>
          <w:p w14:paraId="382CFE77" w14:textId="0460D796" w:rsidR="00383469" w:rsidRDefault="00383469" w:rsidP="004F5085">
            <w:pPr>
              <w:ind w:firstLine="0"/>
              <w:rPr>
                <w:b/>
                <w:kern w:val="2"/>
                <w:szCs w:val="24"/>
              </w:rPr>
            </w:pPr>
            <w:r>
              <w:rPr>
                <w:b/>
                <w:kern w:val="2"/>
                <w:szCs w:val="24"/>
              </w:rPr>
              <w:t>14.</w:t>
            </w:r>
            <w:r w:rsidR="004F5085">
              <w:rPr>
                <w:b/>
                <w:kern w:val="2"/>
                <w:szCs w:val="24"/>
                <w:lang w:val="en-US"/>
              </w:rPr>
              <w:t>1</w:t>
            </w:r>
            <w:r>
              <w:rPr>
                <w:b/>
                <w:kern w:val="2"/>
                <w:szCs w:val="24"/>
              </w:rPr>
              <w:t>.</w:t>
            </w:r>
          </w:p>
        </w:tc>
        <w:tc>
          <w:tcPr>
            <w:tcW w:w="6477" w:type="dxa"/>
            <w:gridSpan w:val="3"/>
          </w:tcPr>
          <w:p w14:paraId="312AFE70" w14:textId="77777777" w:rsidR="00383469" w:rsidRDefault="00383469" w:rsidP="004F5085">
            <w:pPr>
              <w:ind w:firstLine="0"/>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9109C" w14:paraId="1699CF22" w14:textId="77777777" w:rsidTr="721CDDC2">
        <w:trPr>
          <w:trHeight w:val="300"/>
        </w:trPr>
        <w:tc>
          <w:tcPr>
            <w:tcW w:w="3058" w:type="dxa"/>
          </w:tcPr>
          <w:p w14:paraId="36051B82" w14:textId="62781029" w:rsidR="0079109C" w:rsidRDefault="0079109C" w:rsidP="004F5085">
            <w:pPr>
              <w:ind w:firstLine="0"/>
              <w:rPr>
                <w:b/>
                <w:kern w:val="2"/>
                <w:szCs w:val="24"/>
              </w:rPr>
            </w:pPr>
            <w:r>
              <w:rPr>
                <w:b/>
                <w:kern w:val="2"/>
                <w:szCs w:val="24"/>
              </w:rPr>
              <w:t>14.2.</w:t>
            </w:r>
          </w:p>
        </w:tc>
        <w:tc>
          <w:tcPr>
            <w:tcW w:w="6477" w:type="dxa"/>
            <w:gridSpan w:val="3"/>
          </w:tcPr>
          <w:p w14:paraId="7CFD25A3" w14:textId="440B68D6" w:rsidR="0079109C" w:rsidRDefault="0003680A" w:rsidP="004F5085">
            <w:pPr>
              <w:ind w:firstLine="0"/>
              <w:rPr>
                <w:kern w:val="2"/>
                <w:szCs w:val="24"/>
              </w:rPr>
            </w:pPr>
            <w:r>
              <w:rPr>
                <w:color w:val="000000"/>
              </w:rPr>
              <w:t xml:space="preserve">Šalys susitaria išbraukti nurodytą Sutarties Bendrųjų sąlygų punktą, tačiau kitų punktų numeracijos nekeisti: </w:t>
            </w:r>
            <w:r w:rsidR="002514E3">
              <w:rPr>
                <w:color w:val="000000"/>
              </w:rPr>
              <w:t xml:space="preserve">10; 12.1; 23. </w:t>
            </w:r>
          </w:p>
        </w:tc>
      </w:tr>
      <w:tr w:rsidR="00383469" w14:paraId="4D933E4C" w14:textId="77777777" w:rsidTr="721CDDC2">
        <w:trPr>
          <w:trHeight w:val="300"/>
        </w:trPr>
        <w:tc>
          <w:tcPr>
            <w:tcW w:w="9535" w:type="dxa"/>
            <w:gridSpan w:val="4"/>
          </w:tcPr>
          <w:p w14:paraId="324CF657" w14:textId="77777777" w:rsidR="00383469" w:rsidRDefault="00383469" w:rsidP="00383469">
            <w:pPr>
              <w:jc w:val="center"/>
              <w:rPr>
                <w:b/>
                <w:kern w:val="2"/>
                <w:szCs w:val="24"/>
              </w:rPr>
            </w:pPr>
            <w:r>
              <w:rPr>
                <w:b/>
                <w:kern w:val="2"/>
                <w:szCs w:val="24"/>
              </w:rPr>
              <w:t>15. SUTARTIES PRIEDAI</w:t>
            </w:r>
          </w:p>
        </w:tc>
      </w:tr>
      <w:tr w:rsidR="00383469" w14:paraId="239F6A50" w14:textId="77777777" w:rsidTr="721CDDC2">
        <w:trPr>
          <w:trHeight w:val="300"/>
        </w:trPr>
        <w:tc>
          <w:tcPr>
            <w:tcW w:w="3058" w:type="dxa"/>
          </w:tcPr>
          <w:p w14:paraId="24C9C985" w14:textId="77777777" w:rsidR="00383469" w:rsidRDefault="00383469" w:rsidP="004F5085">
            <w:pPr>
              <w:ind w:firstLine="0"/>
              <w:rPr>
                <w:b/>
                <w:kern w:val="2"/>
                <w:szCs w:val="24"/>
              </w:rPr>
            </w:pPr>
            <w:r>
              <w:rPr>
                <w:b/>
                <w:kern w:val="2"/>
                <w:szCs w:val="24"/>
              </w:rPr>
              <w:t>15.1. Priedas Nr. 1</w:t>
            </w:r>
          </w:p>
        </w:tc>
        <w:tc>
          <w:tcPr>
            <w:tcW w:w="6477" w:type="dxa"/>
            <w:gridSpan w:val="3"/>
          </w:tcPr>
          <w:p w14:paraId="6C44B9F9" w14:textId="42EE5F8E" w:rsidR="00383469" w:rsidRDefault="004F5085" w:rsidP="004F5085">
            <w:pPr>
              <w:ind w:firstLine="0"/>
              <w:rPr>
                <w:b/>
                <w:kern w:val="2"/>
                <w:szCs w:val="24"/>
              </w:rPr>
            </w:pPr>
            <w:r>
              <w:rPr>
                <w:b/>
                <w:kern w:val="2"/>
                <w:szCs w:val="24"/>
              </w:rPr>
              <w:t>Techninė specifikacija</w:t>
            </w:r>
          </w:p>
        </w:tc>
      </w:tr>
      <w:tr w:rsidR="00383469" w14:paraId="0B3385E5" w14:textId="77777777" w:rsidTr="721CDDC2">
        <w:trPr>
          <w:trHeight w:val="300"/>
        </w:trPr>
        <w:tc>
          <w:tcPr>
            <w:tcW w:w="3058" w:type="dxa"/>
          </w:tcPr>
          <w:p w14:paraId="35BE4545" w14:textId="77777777" w:rsidR="00383469" w:rsidRDefault="00383469" w:rsidP="004F5085">
            <w:pPr>
              <w:ind w:firstLine="0"/>
              <w:rPr>
                <w:b/>
                <w:kern w:val="2"/>
                <w:szCs w:val="24"/>
              </w:rPr>
            </w:pPr>
            <w:r>
              <w:rPr>
                <w:b/>
                <w:kern w:val="2"/>
                <w:szCs w:val="24"/>
              </w:rPr>
              <w:t>15.2. Priedas Nr. 2</w:t>
            </w:r>
          </w:p>
        </w:tc>
        <w:tc>
          <w:tcPr>
            <w:tcW w:w="6477" w:type="dxa"/>
            <w:gridSpan w:val="3"/>
          </w:tcPr>
          <w:p w14:paraId="5F744979" w14:textId="758962A7" w:rsidR="00383469" w:rsidRDefault="004F5085" w:rsidP="004F5085">
            <w:pPr>
              <w:ind w:firstLine="0"/>
              <w:rPr>
                <w:b/>
                <w:kern w:val="2"/>
                <w:szCs w:val="24"/>
              </w:rPr>
            </w:pPr>
            <w:r>
              <w:rPr>
                <w:b/>
                <w:kern w:val="2"/>
                <w:szCs w:val="24"/>
              </w:rPr>
              <w:t>Pasiūlymas</w:t>
            </w:r>
          </w:p>
        </w:tc>
      </w:tr>
      <w:tr w:rsidR="00383469" w14:paraId="39216E69" w14:textId="77777777" w:rsidTr="721CDDC2">
        <w:tc>
          <w:tcPr>
            <w:tcW w:w="9535" w:type="dxa"/>
            <w:gridSpan w:val="4"/>
          </w:tcPr>
          <w:p w14:paraId="0EC866EE" w14:textId="77777777" w:rsidR="00383469" w:rsidRDefault="00383469" w:rsidP="00383469">
            <w:pPr>
              <w:jc w:val="center"/>
              <w:rPr>
                <w:b/>
                <w:kern w:val="2"/>
                <w:szCs w:val="24"/>
              </w:rPr>
            </w:pPr>
            <w:r>
              <w:rPr>
                <w:b/>
                <w:kern w:val="2"/>
                <w:szCs w:val="24"/>
              </w:rPr>
              <w:t>16. ŠALIŲ ATSTOVŲ PARAŠAI</w:t>
            </w:r>
          </w:p>
        </w:tc>
      </w:tr>
      <w:tr w:rsidR="00383469" w14:paraId="33CE2DFB" w14:textId="77777777" w:rsidTr="721CDDC2">
        <w:tc>
          <w:tcPr>
            <w:tcW w:w="5224" w:type="dxa"/>
            <w:gridSpan w:val="3"/>
          </w:tcPr>
          <w:p w14:paraId="52958397" w14:textId="77777777" w:rsidR="00383469" w:rsidRDefault="00383469" w:rsidP="00383469">
            <w:pPr>
              <w:jc w:val="center"/>
              <w:rPr>
                <w:b/>
                <w:kern w:val="2"/>
                <w:szCs w:val="24"/>
              </w:rPr>
            </w:pPr>
            <w:r>
              <w:rPr>
                <w:b/>
                <w:kern w:val="2"/>
                <w:szCs w:val="24"/>
              </w:rPr>
              <w:t>PIRKĖJAS</w:t>
            </w:r>
          </w:p>
        </w:tc>
        <w:tc>
          <w:tcPr>
            <w:tcW w:w="4311" w:type="dxa"/>
          </w:tcPr>
          <w:p w14:paraId="4CE622B4" w14:textId="77777777" w:rsidR="00383469" w:rsidRDefault="00383469" w:rsidP="00383469">
            <w:pPr>
              <w:jc w:val="center"/>
              <w:rPr>
                <w:b/>
                <w:kern w:val="2"/>
                <w:szCs w:val="24"/>
              </w:rPr>
            </w:pPr>
            <w:r>
              <w:rPr>
                <w:b/>
                <w:kern w:val="2"/>
                <w:szCs w:val="24"/>
              </w:rPr>
              <w:t>TIEKĖJAS</w:t>
            </w:r>
          </w:p>
        </w:tc>
      </w:tr>
      <w:tr w:rsidR="00383469" w14:paraId="192657C8" w14:textId="77777777" w:rsidTr="721CDDC2">
        <w:tc>
          <w:tcPr>
            <w:tcW w:w="5224" w:type="dxa"/>
            <w:gridSpan w:val="3"/>
          </w:tcPr>
          <w:p w14:paraId="75C251D5" w14:textId="77777777" w:rsidR="00383469" w:rsidRPr="00E01C93" w:rsidRDefault="004F5085" w:rsidP="00383469">
            <w:pPr>
              <w:jc w:val="center"/>
              <w:rPr>
                <w:color w:val="000000" w:themeColor="text1"/>
                <w:kern w:val="2"/>
                <w:szCs w:val="24"/>
              </w:rPr>
            </w:pPr>
            <w:r w:rsidRPr="00E01C93">
              <w:rPr>
                <w:color w:val="000000" w:themeColor="text1"/>
                <w:kern w:val="2"/>
                <w:szCs w:val="24"/>
              </w:rPr>
              <w:t xml:space="preserve">Pirmininko pavaduotoja </w:t>
            </w:r>
          </w:p>
          <w:p w14:paraId="07C6C0D1" w14:textId="58BDDBC9" w:rsidR="004F5085" w:rsidRPr="00E01C93" w:rsidRDefault="004F5085" w:rsidP="00383469">
            <w:pPr>
              <w:jc w:val="center"/>
              <w:rPr>
                <w:color w:val="000000" w:themeColor="text1"/>
                <w:kern w:val="2"/>
                <w:szCs w:val="24"/>
              </w:rPr>
            </w:pPr>
            <w:r w:rsidRPr="00E01C93">
              <w:rPr>
                <w:color w:val="000000" w:themeColor="text1"/>
                <w:kern w:val="2"/>
                <w:szCs w:val="24"/>
              </w:rPr>
              <w:t xml:space="preserve">Vaiva </w:t>
            </w:r>
            <w:proofErr w:type="spellStart"/>
            <w:r w:rsidRPr="00E01C93">
              <w:rPr>
                <w:color w:val="000000" w:themeColor="text1"/>
                <w:kern w:val="2"/>
                <w:szCs w:val="24"/>
              </w:rPr>
              <w:t>Priudokienė</w:t>
            </w:r>
            <w:proofErr w:type="spellEnd"/>
          </w:p>
        </w:tc>
        <w:tc>
          <w:tcPr>
            <w:tcW w:w="4311" w:type="dxa"/>
          </w:tcPr>
          <w:p w14:paraId="6EDFC21A" w14:textId="77777777" w:rsidR="00383469" w:rsidRDefault="00383469" w:rsidP="00383469">
            <w:pPr>
              <w:jc w:val="center"/>
              <w:rPr>
                <w:b/>
                <w:kern w:val="2"/>
                <w:szCs w:val="24"/>
              </w:rPr>
            </w:pPr>
            <w:r>
              <w:rPr>
                <w:color w:val="4472C4"/>
                <w:kern w:val="2"/>
                <w:szCs w:val="24"/>
              </w:rPr>
              <w:t>(nurodomos atstovo pareigos, vardas, pavardė)</w:t>
            </w:r>
          </w:p>
        </w:tc>
      </w:tr>
      <w:tr w:rsidR="00383469" w14:paraId="612C5318" w14:textId="77777777" w:rsidTr="721CDDC2">
        <w:tc>
          <w:tcPr>
            <w:tcW w:w="5224" w:type="dxa"/>
            <w:gridSpan w:val="3"/>
          </w:tcPr>
          <w:p w14:paraId="6F02628E" w14:textId="77777777" w:rsidR="00383469" w:rsidRPr="00E01C93" w:rsidRDefault="00383469" w:rsidP="00383469">
            <w:pPr>
              <w:jc w:val="center"/>
              <w:rPr>
                <w:b/>
                <w:color w:val="000000" w:themeColor="text1"/>
                <w:kern w:val="2"/>
                <w:szCs w:val="24"/>
              </w:rPr>
            </w:pPr>
          </w:p>
          <w:p w14:paraId="38EBD97A" w14:textId="54B7F12E" w:rsidR="00383469" w:rsidRPr="00E01C93" w:rsidRDefault="00383469" w:rsidP="00754DFC">
            <w:pPr>
              <w:jc w:val="center"/>
              <w:rPr>
                <w:b/>
                <w:color w:val="000000" w:themeColor="text1"/>
                <w:kern w:val="2"/>
                <w:szCs w:val="24"/>
              </w:rPr>
            </w:pPr>
            <w:r w:rsidRPr="00E01C93">
              <w:rPr>
                <w:b/>
                <w:color w:val="000000" w:themeColor="text1"/>
                <w:kern w:val="2"/>
                <w:szCs w:val="24"/>
              </w:rPr>
              <w:t>(parašas)</w:t>
            </w:r>
          </w:p>
        </w:tc>
        <w:tc>
          <w:tcPr>
            <w:tcW w:w="4311" w:type="dxa"/>
          </w:tcPr>
          <w:p w14:paraId="4B02F882" w14:textId="77777777" w:rsidR="00383469" w:rsidRDefault="00383469" w:rsidP="00383469">
            <w:pPr>
              <w:jc w:val="center"/>
              <w:rPr>
                <w:b/>
                <w:color w:val="4472C4"/>
                <w:kern w:val="2"/>
                <w:szCs w:val="24"/>
              </w:rPr>
            </w:pPr>
          </w:p>
          <w:p w14:paraId="4C046F3D" w14:textId="7FD5EADE" w:rsidR="00383469" w:rsidRDefault="00754DFC" w:rsidP="00754DFC">
            <w:pPr>
              <w:ind w:firstLine="0"/>
              <w:rPr>
                <w:b/>
                <w:color w:val="4472C4"/>
                <w:kern w:val="2"/>
                <w:szCs w:val="24"/>
              </w:rPr>
            </w:pPr>
            <w:r>
              <w:rPr>
                <w:b/>
                <w:color w:val="4472C4"/>
                <w:kern w:val="2"/>
                <w:szCs w:val="24"/>
              </w:rPr>
              <w:t xml:space="preserve">                                      </w:t>
            </w:r>
            <w:r w:rsidR="00383469">
              <w:rPr>
                <w:b/>
                <w:color w:val="4472C4"/>
                <w:kern w:val="2"/>
                <w:szCs w:val="24"/>
              </w:rPr>
              <w:t>(parašas)</w:t>
            </w:r>
          </w:p>
        </w:tc>
      </w:tr>
    </w:tbl>
    <w:p w14:paraId="7C7CBB0C" w14:textId="77777777" w:rsidR="00B639C8" w:rsidRDefault="00B639C8" w:rsidP="00B639C8">
      <w:pPr>
        <w:rPr>
          <w:szCs w:val="24"/>
        </w:rPr>
      </w:pPr>
    </w:p>
    <w:p w14:paraId="1967023C" w14:textId="4B654C95" w:rsidR="00112F92" w:rsidRPr="00754DFC" w:rsidRDefault="00112F92" w:rsidP="00754DFC">
      <w:pPr>
        <w:tabs>
          <w:tab w:val="left" w:pos="5400"/>
        </w:tabs>
        <w:ind w:firstLine="0"/>
        <w:textAlignment w:val="cente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13FE1C0A"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6B7F4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6B7F47" w:rsidRDefault="004F1A11" w:rsidP="003C138F">
            <w:pPr>
              <w:ind w:firstLine="0"/>
              <w:rPr>
                <w:rFonts w:asciiTheme="minorHAnsi" w:hAnsiTheme="minorHAnsi" w:cstheme="minorHAnsi"/>
                <w:color w:val="000000" w:themeColor="text1"/>
                <w:sz w:val="21"/>
                <w:szCs w:val="21"/>
              </w:rPr>
            </w:pPr>
            <w:r w:rsidRPr="006B7F47">
              <w:rPr>
                <w:rFonts w:asciiTheme="minorHAnsi" w:eastAsia="Arial" w:hAnsiTheme="minorHAnsi" w:cstheme="minorHAnsi"/>
                <w:color w:val="000000" w:themeColor="text1"/>
                <w:sz w:val="21"/>
                <w:szCs w:val="21"/>
              </w:rPr>
              <w:t xml:space="preserve">Perkančioji organizacija </w:t>
            </w:r>
            <w:r w:rsidRPr="006B7F47">
              <w:rPr>
                <w:rFonts w:asciiTheme="minorHAnsi" w:hAnsiTheme="minorHAnsi" w:cstheme="minorHAnsi"/>
                <w:color w:val="000000" w:themeColor="text1"/>
                <w:sz w:val="21"/>
                <w:szCs w:val="21"/>
              </w:rPr>
              <w:t>p</w:t>
            </w:r>
            <w:r w:rsidR="009B4090" w:rsidRPr="006B7F47">
              <w:rPr>
                <w:rFonts w:asciiTheme="minorHAnsi" w:hAnsiTheme="minorHAnsi" w:cstheme="minorHAnsi"/>
                <w:color w:val="000000" w:themeColor="text1"/>
                <w:sz w:val="21"/>
                <w:szCs w:val="21"/>
              </w:rPr>
              <w:t xml:space="preserve">irkimo dokumentų paaiškinimą, patikslinimą pateikia visiems </w:t>
            </w:r>
            <w:r w:rsidRPr="006B7F47">
              <w:rPr>
                <w:rFonts w:asciiTheme="minorHAnsi" w:hAnsiTheme="minorHAnsi" w:cstheme="minorHAnsi"/>
                <w:color w:val="000000" w:themeColor="text1"/>
                <w:sz w:val="21"/>
                <w:szCs w:val="21"/>
              </w:rPr>
              <w:t>dalyviams</w:t>
            </w:r>
            <w:r w:rsidR="004E6952" w:rsidRPr="006B7F47">
              <w:rPr>
                <w:rFonts w:asciiTheme="minorHAnsi" w:hAnsiTheme="minorHAnsi" w:cstheme="minorHAnsi"/>
                <w:color w:val="000000" w:themeColor="text1"/>
                <w:sz w:val="21"/>
                <w:szCs w:val="21"/>
              </w:rPr>
              <w:t>:</w:t>
            </w:r>
          </w:p>
        </w:tc>
        <w:tc>
          <w:tcPr>
            <w:tcW w:w="3685" w:type="dxa"/>
          </w:tcPr>
          <w:p w14:paraId="481A8331" w14:textId="0FB50278" w:rsidR="0054231A" w:rsidRPr="006B7F47" w:rsidRDefault="004D59EA" w:rsidP="003C138F">
            <w:pPr>
              <w:ind w:firstLine="0"/>
              <w:rPr>
                <w:rFonts w:asciiTheme="minorHAnsi" w:hAnsiTheme="minorHAnsi" w:cstheme="minorHAnsi"/>
                <w:color w:val="000000" w:themeColor="text1"/>
                <w:sz w:val="21"/>
                <w:szCs w:val="21"/>
              </w:rPr>
            </w:pPr>
            <w:r w:rsidRPr="006B7F47">
              <w:rPr>
                <w:rFonts w:asciiTheme="minorHAnsi" w:hAnsiTheme="minorHAnsi" w:cstheme="minorHAnsi"/>
                <w:bCs/>
                <w:color w:val="000000" w:themeColor="text1"/>
                <w:sz w:val="21"/>
                <w:szCs w:val="21"/>
              </w:rPr>
              <w:t>Likus ne mažiau kaip</w:t>
            </w:r>
            <w:r w:rsidRPr="006B7F47">
              <w:rPr>
                <w:rFonts w:asciiTheme="minorHAnsi" w:hAnsiTheme="minorHAnsi" w:cstheme="minorHAnsi"/>
                <w:b/>
                <w:color w:val="000000" w:themeColor="text1"/>
                <w:sz w:val="21"/>
                <w:szCs w:val="21"/>
              </w:rPr>
              <w:t xml:space="preserve"> </w:t>
            </w:r>
            <w:r w:rsidR="0054231A" w:rsidRPr="006B7F47">
              <w:rPr>
                <w:rFonts w:asciiTheme="minorHAnsi" w:hAnsiTheme="minorHAnsi" w:cstheme="minorHAnsi"/>
                <w:b/>
                <w:color w:val="000000" w:themeColor="text1"/>
                <w:sz w:val="21"/>
                <w:szCs w:val="21"/>
              </w:rPr>
              <w:t>1 darbo dienai</w:t>
            </w:r>
            <w:r w:rsidR="0054231A" w:rsidRPr="006B7F47">
              <w:rPr>
                <w:rFonts w:asciiTheme="minorHAnsi" w:hAnsiTheme="minorHAnsi" w:cstheme="minorHAnsi"/>
                <w:color w:val="000000" w:themeColor="text1"/>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6B7F47" w:rsidRDefault="009B4090" w:rsidP="003C138F">
            <w:pPr>
              <w:ind w:firstLine="0"/>
              <w:rPr>
                <w:rFonts w:asciiTheme="minorHAnsi" w:hAnsiTheme="minorHAnsi" w:cstheme="minorHAnsi"/>
                <w:color w:val="000000" w:themeColor="text1"/>
                <w:sz w:val="21"/>
                <w:szCs w:val="21"/>
              </w:rPr>
            </w:pPr>
            <w:r w:rsidRPr="006B7F47">
              <w:rPr>
                <w:rFonts w:asciiTheme="minorHAnsi" w:hAnsiTheme="minorHAnsi" w:cstheme="minorHAnsi"/>
                <w:color w:val="000000" w:themeColor="text1"/>
                <w:sz w:val="21"/>
                <w:szCs w:val="21"/>
              </w:rPr>
              <w:t xml:space="preserve">Pradinis susipažinimas su CVP IS priemonėmis gautais </w:t>
            </w:r>
            <w:r w:rsidR="004F1A11" w:rsidRPr="006B7F47">
              <w:rPr>
                <w:rFonts w:asciiTheme="minorHAnsi" w:hAnsiTheme="minorHAnsi" w:cstheme="minorHAnsi"/>
                <w:color w:val="000000" w:themeColor="text1"/>
                <w:sz w:val="21"/>
                <w:szCs w:val="21"/>
              </w:rPr>
              <w:t>p</w:t>
            </w:r>
            <w:r w:rsidRPr="006B7F47">
              <w:rPr>
                <w:rFonts w:asciiTheme="minorHAnsi" w:hAnsiTheme="minorHAnsi" w:cstheme="minorHAnsi"/>
                <w:color w:val="000000" w:themeColor="text1"/>
                <w:sz w:val="21"/>
                <w:szCs w:val="21"/>
              </w:rPr>
              <w:t>asiūlymais</w:t>
            </w:r>
          </w:p>
        </w:tc>
        <w:tc>
          <w:tcPr>
            <w:tcW w:w="3685" w:type="dxa"/>
            <w:hideMark/>
          </w:tcPr>
          <w:p w14:paraId="7C0A95BD" w14:textId="29DEC8FA" w:rsidR="009B4090" w:rsidRPr="006B7F47" w:rsidRDefault="009B4090" w:rsidP="003C138F">
            <w:pPr>
              <w:ind w:firstLine="34"/>
              <w:rPr>
                <w:rFonts w:asciiTheme="minorHAnsi" w:hAnsiTheme="minorHAnsi" w:cstheme="minorHAnsi"/>
                <w:color w:val="000000" w:themeColor="text1"/>
                <w:sz w:val="21"/>
                <w:szCs w:val="21"/>
              </w:rPr>
            </w:pPr>
            <w:r w:rsidRPr="006B7F47">
              <w:rPr>
                <w:rFonts w:asciiTheme="minorHAnsi" w:hAnsiTheme="minorHAnsi" w:cstheme="minorHAnsi"/>
                <w:color w:val="000000" w:themeColor="text1"/>
                <w:sz w:val="21"/>
                <w:szCs w:val="21"/>
              </w:rPr>
              <w:t xml:space="preserve">Pradedamas ne anksčiau nei po </w:t>
            </w:r>
            <w:r w:rsidR="009040B8" w:rsidRPr="006B7F47">
              <w:rPr>
                <w:rFonts w:asciiTheme="minorHAnsi" w:hAnsiTheme="minorHAnsi" w:cstheme="minorHAnsi"/>
                <w:color w:val="000000" w:themeColor="text1"/>
                <w:sz w:val="21"/>
                <w:szCs w:val="21"/>
              </w:rPr>
              <w:t>30</w:t>
            </w:r>
            <w:r w:rsidRPr="006B7F47">
              <w:rPr>
                <w:rFonts w:asciiTheme="minorHAnsi" w:hAnsiTheme="minorHAnsi" w:cstheme="minorHAnsi"/>
                <w:color w:val="000000" w:themeColor="text1"/>
                <w:sz w:val="21"/>
                <w:szCs w:val="21"/>
              </w:rPr>
              <w:t xml:space="preserve"> minučių po </w:t>
            </w:r>
            <w:r w:rsidR="00D73763" w:rsidRPr="006B7F47">
              <w:rPr>
                <w:rFonts w:asciiTheme="minorHAnsi" w:hAnsiTheme="minorHAnsi" w:cstheme="minorHAnsi"/>
                <w:color w:val="000000" w:themeColor="text1"/>
                <w:sz w:val="21"/>
                <w:szCs w:val="21"/>
              </w:rPr>
              <w:t xml:space="preserve">galutinių </w:t>
            </w:r>
            <w:r w:rsidRPr="006B7F47">
              <w:rPr>
                <w:rFonts w:asciiTheme="minorHAnsi" w:hAnsiTheme="minorHAnsi" w:cstheme="minorHAnsi"/>
                <w:color w:val="000000" w:themeColor="text1"/>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6B7F47" w:rsidRDefault="009B4090" w:rsidP="003C138F">
            <w:pPr>
              <w:ind w:firstLine="0"/>
              <w:rPr>
                <w:rFonts w:asciiTheme="minorHAnsi" w:hAnsiTheme="minorHAnsi" w:cstheme="minorHAnsi"/>
                <w:color w:val="000000" w:themeColor="text1"/>
                <w:sz w:val="21"/>
                <w:szCs w:val="21"/>
              </w:rPr>
            </w:pPr>
            <w:r w:rsidRPr="006B7F47">
              <w:rPr>
                <w:rFonts w:asciiTheme="minorHAnsi" w:hAnsiTheme="minorHAnsi" w:cstheme="minorHAnsi"/>
                <w:bCs/>
                <w:color w:val="000000" w:themeColor="text1"/>
                <w:sz w:val="21"/>
                <w:szCs w:val="21"/>
              </w:rPr>
              <w:t>Pasiūlymo galiojimo ir pasiūlymo galiojimo užtikrinimo (jei taikoma) terminas ne trumpesnis kaip</w:t>
            </w:r>
          </w:p>
        </w:tc>
        <w:tc>
          <w:tcPr>
            <w:tcW w:w="3685" w:type="dxa"/>
          </w:tcPr>
          <w:p w14:paraId="341C1969" w14:textId="7F1C4BA4" w:rsidR="009B4090" w:rsidRPr="006B7F47" w:rsidRDefault="009B4090" w:rsidP="003C138F">
            <w:pPr>
              <w:ind w:firstLine="34"/>
              <w:rPr>
                <w:rFonts w:asciiTheme="minorHAnsi" w:hAnsiTheme="minorHAnsi" w:cstheme="minorHAnsi"/>
                <w:color w:val="000000" w:themeColor="text1"/>
                <w:sz w:val="21"/>
                <w:szCs w:val="21"/>
              </w:rPr>
            </w:pPr>
            <w:r w:rsidRPr="006B7F47">
              <w:rPr>
                <w:rFonts w:asciiTheme="minorHAnsi" w:hAnsiTheme="minorHAnsi" w:cstheme="minorHAnsi"/>
                <w:color w:val="000000" w:themeColor="text1"/>
                <w:sz w:val="21"/>
                <w:szCs w:val="21"/>
              </w:rPr>
              <w:t>90 (devyniasdešimt) dienų nuo pasiūlymų pateikimo galutinio termino pabaigos</w:t>
            </w:r>
            <w:r w:rsidR="2F96E0D3" w:rsidRPr="006B7F47">
              <w:rPr>
                <w:rFonts w:asciiTheme="minorHAnsi" w:hAnsiTheme="minorHAnsi" w:cstheme="minorHAnsi"/>
                <w:color w:val="000000" w:themeColor="text1"/>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3F1937B4" w:rsidR="009B4090" w:rsidRPr="004F1A11" w:rsidRDefault="006B7F47" w:rsidP="006B7F47">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09B920D9"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252E7A7E" w:rsidR="009B4090" w:rsidRPr="004F1A11" w:rsidRDefault="006B7F47" w:rsidP="006B7F47">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1E2DE2D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161F5DB8" w:rsidR="009B4090" w:rsidRPr="004F1A11" w:rsidRDefault="006B7F47"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7C2A" w14:textId="77777777" w:rsidR="00FB5623" w:rsidRDefault="00FB5623" w:rsidP="00D05666">
      <w:r>
        <w:separator/>
      </w:r>
    </w:p>
  </w:endnote>
  <w:endnote w:type="continuationSeparator" w:id="0">
    <w:p w14:paraId="0D961319" w14:textId="77777777" w:rsidR="00FB5623" w:rsidRDefault="00FB5623" w:rsidP="00D05666">
      <w:r>
        <w:continuationSeparator/>
      </w:r>
    </w:p>
  </w:endnote>
  <w:endnote w:type="continuationNotice" w:id="1">
    <w:p w14:paraId="033D07A3" w14:textId="77777777" w:rsidR="00FB5623" w:rsidRDefault="00FB56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dy (calibri)">
    <w:altName w:val="Cambria"/>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4A13F989" w14:textId="77777777" w:rsidR="000F764F" w:rsidRDefault="000F764F" w:rsidP="000F764F">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9EE7" w14:textId="77777777" w:rsidR="00FB5623" w:rsidRDefault="00FB5623" w:rsidP="00D05666">
      <w:r>
        <w:separator/>
      </w:r>
    </w:p>
  </w:footnote>
  <w:footnote w:type="continuationSeparator" w:id="0">
    <w:p w14:paraId="42C67BF3" w14:textId="77777777" w:rsidR="00FB5623" w:rsidRDefault="00FB5623" w:rsidP="00D05666">
      <w:r>
        <w:continuationSeparator/>
      </w:r>
    </w:p>
  </w:footnote>
  <w:footnote w:type="continuationNotice" w:id="1">
    <w:p w14:paraId="05FCCB5C" w14:textId="77777777" w:rsidR="00FB5623" w:rsidRDefault="00FB56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Header"/>
    </w:pPr>
  </w:p>
  <w:p w14:paraId="02DC6A04" w14:textId="77777777" w:rsidR="009C33D7" w:rsidRDefault="009C3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0E078F"/>
    <w:multiLevelType w:val="multilevel"/>
    <w:tmpl w:val="D18EE004"/>
    <w:lvl w:ilvl="0">
      <w:start w:val="1"/>
      <w:numFmt w:val="decimal"/>
      <w:lvlText w:val="%1."/>
      <w:lvlJc w:val="left"/>
      <w:pPr>
        <w:ind w:left="720" w:hanging="360"/>
      </w:pPr>
      <w:rPr>
        <w:rFonts w:eastAsiaTheme="minorHAnsi" w:hint="default"/>
      </w:rPr>
    </w:lvl>
    <w:lvl w:ilvl="1">
      <w:start w:val="1"/>
      <w:numFmt w:val="decimal"/>
      <w:isLgl/>
      <w:lvlText w:val="%1.%2."/>
      <w:lvlJc w:val="left"/>
      <w:pPr>
        <w:ind w:left="180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F06578C"/>
    <w:multiLevelType w:val="hybridMultilevel"/>
    <w:tmpl w:val="90BC1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D76086"/>
    <w:multiLevelType w:val="multilevel"/>
    <w:tmpl w:val="D18EE004"/>
    <w:lvl w:ilvl="0">
      <w:start w:val="1"/>
      <w:numFmt w:val="decimal"/>
      <w:lvlText w:val="%1."/>
      <w:lvlJc w:val="left"/>
      <w:pPr>
        <w:ind w:left="720" w:hanging="360"/>
      </w:pPr>
      <w:rPr>
        <w:rFonts w:eastAsiaTheme="minorHAnsi" w:hint="default"/>
      </w:rPr>
    </w:lvl>
    <w:lvl w:ilvl="1">
      <w:start w:val="1"/>
      <w:numFmt w:val="decimal"/>
      <w:isLgl/>
      <w:lvlText w:val="%1.%2."/>
      <w:lvlJc w:val="left"/>
      <w:pPr>
        <w:ind w:left="180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8" w15:restartNumberingAfterBreak="0">
    <w:nsid w:val="281A38FC"/>
    <w:multiLevelType w:val="multilevel"/>
    <w:tmpl w:val="C8D8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B6DC2"/>
    <w:multiLevelType w:val="multilevel"/>
    <w:tmpl w:val="D362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A6071"/>
    <w:multiLevelType w:val="multilevel"/>
    <w:tmpl w:val="57B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CC3349"/>
    <w:multiLevelType w:val="multilevel"/>
    <w:tmpl w:val="AC20FA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A5BCE"/>
    <w:multiLevelType w:val="multilevel"/>
    <w:tmpl w:val="6F8C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4C761274"/>
    <w:multiLevelType w:val="hybridMultilevel"/>
    <w:tmpl w:val="38D6ECEC"/>
    <w:lvl w:ilvl="0" w:tplc="BEFEB48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61A67142"/>
    <w:multiLevelType w:val="multilevel"/>
    <w:tmpl w:val="7BFE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05617"/>
    <w:multiLevelType w:val="multilevel"/>
    <w:tmpl w:val="090E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D47281"/>
    <w:multiLevelType w:val="multilevel"/>
    <w:tmpl w:val="627A379E"/>
    <w:lvl w:ilvl="0">
      <w:start w:val="1"/>
      <w:numFmt w:val="decimal"/>
      <w:lvlText w:val="%1."/>
      <w:lvlJc w:val="left"/>
      <w:pPr>
        <w:ind w:left="720" w:hanging="360"/>
      </w:pPr>
      <w:rPr>
        <w:rFonts w:eastAsiaTheme="minorHAnsi" w:hint="default"/>
      </w:rPr>
    </w:lvl>
    <w:lvl w:ilvl="1">
      <w:start w:val="1"/>
      <w:numFmt w:val="decimal"/>
      <w:isLgl/>
      <w:lvlText w:val="%1.%2."/>
      <w:lvlJc w:val="left"/>
      <w:pPr>
        <w:ind w:left="1800" w:hanging="360"/>
      </w:pPr>
      <w:rPr>
        <w:rFonts w:eastAsiaTheme="minorHAnsi" w:hint="default"/>
      </w:rPr>
    </w:lvl>
    <w:lvl w:ilvl="2">
      <w:start w:val="1"/>
      <w:numFmt w:val="decimal"/>
      <w:isLgl/>
      <w:lvlText w:val="%1.%2.%3."/>
      <w:lvlJc w:val="left"/>
      <w:pPr>
        <w:ind w:left="1800" w:hanging="720"/>
      </w:pPr>
      <w:rPr>
        <w:rFonts w:eastAsiaTheme="minorHAnsi" w:hint="default"/>
        <w:sz w:val="24"/>
        <w:szCs w:val="24"/>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1" w15:restartNumberingAfterBreak="0">
    <w:nsid w:val="69B75AA7"/>
    <w:multiLevelType w:val="hybridMultilevel"/>
    <w:tmpl w:val="A4305C58"/>
    <w:lvl w:ilvl="0" w:tplc="4A0047D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D760807"/>
    <w:multiLevelType w:val="multilevel"/>
    <w:tmpl w:val="6C38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32D3"/>
    <w:multiLevelType w:val="multilevel"/>
    <w:tmpl w:val="90847FF4"/>
    <w:lvl w:ilvl="0">
      <w:start w:val="1"/>
      <w:numFmt w:val="decimal"/>
      <w:lvlText w:val="%1."/>
      <w:lvlJc w:val="left"/>
      <w:pPr>
        <w:ind w:left="720" w:hanging="360"/>
      </w:pPr>
      <w:rPr>
        <w:rFonts w:hint="default"/>
        <w:b/>
        <w:bCs/>
      </w:rPr>
    </w:lvl>
    <w:lvl w:ilvl="1">
      <w:start w:val="1"/>
      <w:numFmt w:val="decimal"/>
      <w:isLgl/>
      <w:lvlText w:val="%1.%2."/>
      <w:lvlJc w:val="left"/>
      <w:pPr>
        <w:ind w:left="126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8FF26A6"/>
    <w:multiLevelType w:val="multilevel"/>
    <w:tmpl w:val="C846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F720523"/>
    <w:multiLevelType w:val="hybridMultilevel"/>
    <w:tmpl w:val="B412C76C"/>
    <w:lvl w:ilvl="0" w:tplc="615A1D12">
      <w:start w:val="1"/>
      <w:numFmt w:val="decimal"/>
      <w:lvlText w:val="%1."/>
      <w:lvlJc w:val="left"/>
      <w:pPr>
        <w:ind w:left="700" w:hanging="360"/>
      </w:pPr>
      <w:rPr>
        <w:rFonts w:hint="default"/>
        <w:color w:val="auto"/>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16cid:durableId="22287778">
    <w:abstractNumId w:val="3"/>
  </w:num>
  <w:num w:numId="2" w16cid:durableId="1490172141">
    <w:abstractNumId w:val="22"/>
  </w:num>
  <w:num w:numId="3" w16cid:durableId="138770985">
    <w:abstractNumId w:val="14"/>
  </w:num>
  <w:num w:numId="4" w16cid:durableId="219707255">
    <w:abstractNumId w:val="28"/>
  </w:num>
  <w:num w:numId="5" w16cid:durableId="1652252092">
    <w:abstractNumId w:val="6"/>
  </w:num>
  <w:num w:numId="6" w16cid:durableId="963148996">
    <w:abstractNumId w:val="2"/>
  </w:num>
  <w:num w:numId="7" w16cid:durableId="817724215">
    <w:abstractNumId w:val="15"/>
  </w:num>
  <w:num w:numId="8" w16cid:durableId="1250694197">
    <w:abstractNumId w:val="0"/>
  </w:num>
  <w:num w:numId="9" w16cid:durableId="1476410157">
    <w:abstractNumId w:val="25"/>
  </w:num>
  <w:num w:numId="10" w16cid:durableId="1236630376">
    <w:abstractNumId w:val="26"/>
  </w:num>
  <w:num w:numId="11" w16cid:durableId="1415740606">
    <w:abstractNumId w:val="24"/>
  </w:num>
  <w:num w:numId="12" w16cid:durableId="1594045305">
    <w:abstractNumId w:val="16"/>
  </w:num>
  <w:num w:numId="13" w16cid:durableId="1462573325">
    <w:abstractNumId w:val="20"/>
  </w:num>
  <w:num w:numId="14" w16cid:durableId="1256357407">
    <w:abstractNumId w:val="18"/>
  </w:num>
  <w:num w:numId="15" w16cid:durableId="857043333">
    <w:abstractNumId w:val="19"/>
  </w:num>
  <w:num w:numId="16" w16cid:durableId="1390419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306223">
    <w:abstractNumId w:val="17"/>
  </w:num>
  <w:num w:numId="18" w16cid:durableId="685978799">
    <w:abstractNumId w:val="23"/>
  </w:num>
  <w:num w:numId="19" w16cid:durableId="2065324170">
    <w:abstractNumId w:val="9"/>
  </w:num>
  <w:num w:numId="20" w16cid:durableId="804663375">
    <w:abstractNumId w:val="13"/>
  </w:num>
  <w:num w:numId="21" w16cid:durableId="1601180209">
    <w:abstractNumId w:val="10"/>
  </w:num>
  <w:num w:numId="22" w16cid:durableId="1374423432">
    <w:abstractNumId w:val="12"/>
  </w:num>
  <w:num w:numId="23" w16cid:durableId="1655068131">
    <w:abstractNumId w:val="27"/>
  </w:num>
  <w:num w:numId="24" w16cid:durableId="740054640">
    <w:abstractNumId w:val="8"/>
  </w:num>
  <w:num w:numId="25" w16cid:durableId="908156194">
    <w:abstractNumId w:val="21"/>
  </w:num>
  <w:num w:numId="26" w16cid:durableId="526337176">
    <w:abstractNumId w:val="29"/>
  </w:num>
  <w:num w:numId="27" w16cid:durableId="1908875335">
    <w:abstractNumId w:val="4"/>
  </w:num>
  <w:num w:numId="28" w16cid:durableId="806361603">
    <w:abstractNumId w:val="1"/>
  </w:num>
  <w:num w:numId="29" w16cid:durableId="983310622">
    <w:abstractNumId w:val="7"/>
  </w:num>
  <w:num w:numId="30" w16cid:durableId="1527518781">
    <w:abstractNumId w:val="5"/>
  </w:num>
  <w:num w:numId="31" w16cid:durableId="13189647">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5EE"/>
    <w:rsid w:val="0001089B"/>
    <w:rsid w:val="00010A88"/>
    <w:rsid w:val="00010B64"/>
    <w:rsid w:val="00010EAD"/>
    <w:rsid w:val="00011A8D"/>
    <w:rsid w:val="00011B40"/>
    <w:rsid w:val="000120E7"/>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35C"/>
    <w:rsid w:val="00030A27"/>
    <w:rsid w:val="00030C02"/>
    <w:rsid w:val="00030CCF"/>
    <w:rsid w:val="00030F90"/>
    <w:rsid w:val="000315EB"/>
    <w:rsid w:val="00031A62"/>
    <w:rsid w:val="000321E6"/>
    <w:rsid w:val="00032D19"/>
    <w:rsid w:val="000330ED"/>
    <w:rsid w:val="00034A4A"/>
    <w:rsid w:val="00035221"/>
    <w:rsid w:val="0003560E"/>
    <w:rsid w:val="0003587B"/>
    <w:rsid w:val="00036191"/>
    <w:rsid w:val="0003633E"/>
    <w:rsid w:val="0003680A"/>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714"/>
    <w:rsid w:val="000608EF"/>
    <w:rsid w:val="00060B51"/>
    <w:rsid w:val="00061466"/>
    <w:rsid w:val="00061E86"/>
    <w:rsid w:val="000633CF"/>
    <w:rsid w:val="00063554"/>
    <w:rsid w:val="00063DE1"/>
    <w:rsid w:val="00064868"/>
    <w:rsid w:val="000659E9"/>
    <w:rsid w:val="000662A8"/>
    <w:rsid w:val="00066BB9"/>
    <w:rsid w:val="00066D29"/>
    <w:rsid w:val="00067965"/>
    <w:rsid w:val="00067A88"/>
    <w:rsid w:val="0007051B"/>
    <w:rsid w:val="000705C5"/>
    <w:rsid w:val="00071442"/>
    <w:rsid w:val="000714BF"/>
    <w:rsid w:val="00071B6B"/>
    <w:rsid w:val="00072213"/>
    <w:rsid w:val="00072F31"/>
    <w:rsid w:val="00072FE6"/>
    <w:rsid w:val="000738C7"/>
    <w:rsid w:val="00073C31"/>
    <w:rsid w:val="00073FA6"/>
    <w:rsid w:val="0007451C"/>
    <w:rsid w:val="000749D7"/>
    <w:rsid w:val="00074A01"/>
    <w:rsid w:val="0007511C"/>
    <w:rsid w:val="0007559C"/>
    <w:rsid w:val="00075D27"/>
    <w:rsid w:val="00077944"/>
    <w:rsid w:val="00077D24"/>
    <w:rsid w:val="00080396"/>
    <w:rsid w:val="00080F53"/>
    <w:rsid w:val="00081FB6"/>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8A2"/>
    <w:rsid w:val="000959FC"/>
    <w:rsid w:val="00096060"/>
    <w:rsid w:val="00096ACD"/>
    <w:rsid w:val="0009724E"/>
    <w:rsid w:val="00097B80"/>
    <w:rsid w:val="000A0DFE"/>
    <w:rsid w:val="000A0F5D"/>
    <w:rsid w:val="000A1B88"/>
    <w:rsid w:val="000A1E34"/>
    <w:rsid w:val="000A2CBA"/>
    <w:rsid w:val="000A3108"/>
    <w:rsid w:val="000A3A5E"/>
    <w:rsid w:val="000A519E"/>
    <w:rsid w:val="000A5738"/>
    <w:rsid w:val="000A5FB1"/>
    <w:rsid w:val="000A7BF8"/>
    <w:rsid w:val="000A7F94"/>
    <w:rsid w:val="000B0BE3"/>
    <w:rsid w:val="000B0CED"/>
    <w:rsid w:val="000B0E72"/>
    <w:rsid w:val="000B1465"/>
    <w:rsid w:val="000B1DB2"/>
    <w:rsid w:val="000B220A"/>
    <w:rsid w:val="000B24B0"/>
    <w:rsid w:val="000B297F"/>
    <w:rsid w:val="000B3E33"/>
    <w:rsid w:val="000B42F8"/>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282"/>
    <w:rsid w:val="000D0B55"/>
    <w:rsid w:val="000D11A4"/>
    <w:rsid w:val="000D13D6"/>
    <w:rsid w:val="000D18E9"/>
    <w:rsid w:val="000D26D8"/>
    <w:rsid w:val="000D412D"/>
    <w:rsid w:val="000D4406"/>
    <w:rsid w:val="000D4B9C"/>
    <w:rsid w:val="000D4E2B"/>
    <w:rsid w:val="000D5039"/>
    <w:rsid w:val="000D5561"/>
    <w:rsid w:val="000D5C58"/>
    <w:rsid w:val="000D638A"/>
    <w:rsid w:val="000D709E"/>
    <w:rsid w:val="000D733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64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DF0"/>
    <w:rsid w:val="00115E73"/>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5F4"/>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BFA"/>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CF0"/>
    <w:rsid w:val="00182E25"/>
    <w:rsid w:val="00185032"/>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B58"/>
    <w:rsid w:val="001C75E8"/>
    <w:rsid w:val="001C7F48"/>
    <w:rsid w:val="001D059B"/>
    <w:rsid w:val="001D4D41"/>
    <w:rsid w:val="001D567F"/>
    <w:rsid w:val="001D5DDC"/>
    <w:rsid w:val="001D65F8"/>
    <w:rsid w:val="001D7492"/>
    <w:rsid w:val="001E0107"/>
    <w:rsid w:val="001E03FB"/>
    <w:rsid w:val="001E250F"/>
    <w:rsid w:val="001E2BC5"/>
    <w:rsid w:val="001E2D34"/>
    <w:rsid w:val="001E2ECB"/>
    <w:rsid w:val="001E4D4B"/>
    <w:rsid w:val="001E52C0"/>
    <w:rsid w:val="001E695A"/>
    <w:rsid w:val="001E763B"/>
    <w:rsid w:val="001E76C7"/>
    <w:rsid w:val="001E7E24"/>
    <w:rsid w:val="001F04C1"/>
    <w:rsid w:val="001F1643"/>
    <w:rsid w:val="001F1A18"/>
    <w:rsid w:val="001F1D6C"/>
    <w:rsid w:val="001F1ED0"/>
    <w:rsid w:val="001F1FB1"/>
    <w:rsid w:val="001F2905"/>
    <w:rsid w:val="001F2E11"/>
    <w:rsid w:val="001F2EB6"/>
    <w:rsid w:val="001F3174"/>
    <w:rsid w:val="001F4EE3"/>
    <w:rsid w:val="001F5180"/>
    <w:rsid w:val="001F568A"/>
    <w:rsid w:val="001F5BA5"/>
    <w:rsid w:val="001F6551"/>
    <w:rsid w:val="001F70BC"/>
    <w:rsid w:val="001F71E1"/>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25C"/>
    <w:rsid w:val="002135C6"/>
    <w:rsid w:val="002140C5"/>
    <w:rsid w:val="002148E7"/>
    <w:rsid w:val="00214A30"/>
    <w:rsid w:val="00214D4B"/>
    <w:rsid w:val="00214E2F"/>
    <w:rsid w:val="00214E99"/>
    <w:rsid w:val="002155DD"/>
    <w:rsid w:val="00215A91"/>
    <w:rsid w:val="002163DC"/>
    <w:rsid w:val="00217893"/>
    <w:rsid w:val="00217C84"/>
    <w:rsid w:val="00217F6F"/>
    <w:rsid w:val="00220350"/>
    <w:rsid w:val="00220B88"/>
    <w:rsid w:val="002211A8"/>
    <w:rsid w:val="00221235"/>
    <w:rsid w:val="00221CC0"/>
    <w:rsid w:val="00222418"/>
    <w:rsid w:val="00223247"/>
    <w:rsid w:val="00223614"/>
    <w:rsid w:val="00224450"/>
    <w:rsid w:val="002256CF"/>
    <w:rsid w:val="00225BEF"/>
    <w:rsid w:val="002267CC"/>
    <w:rsid w:val="002267DE"/>
    <w:rsid w:val="00226A33"/>
    <w:rsid w:val="002279BC"/>
    <w:rsid w:val="00231166"/>
    <w:rsid w:val="00233169"/>
    <w:rsid w:val="00234717"/>
    <w:rsid w:val="00234920"/>
    <w:rsid w:val="00234F94"/>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BF8"/>
    <w:rsid w:val="00244688"/>
    <w:rsid w:val="00244994"/>
    <w:rsid w:val="00245C47"/>
    <w:rsid w:val="00245DEF"/>
    <w:rsid w:val="00246347"/>
    <w:rsid w:val="00246F96"/>
    <w:rsid w:val="002476D5"/>
    <w:rsid w:val="0025061E"/>
    <w:rsid w:val="002510C4"/>
    <w:rsid w:val="00251356"/>
    <w:rsid w:val="002514E3"/>
    <w:rsid w:val="00251635"/>
    <w:rsid w:val="00251D4A"/>
    <w:rsid w:val="002529EC"/>
    <w:rsid w:val="00252B1E"/>
    <w:rsid w:val="00253090"/>
    <w:rsid w:val="00253BDC"/>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79"/>
    <w:rsid w:val="00274C8A"/>
    <w:rsid w:val="0027575B"/>
    <w:rsid w:val="00275B72"/>
    <w:rsid w:val="00276A15"/>
    <w:rsid w:val="002773C8"/>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0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385"/>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EB5"/>
    <w:rsid w:val="002D7F06"/>
    <w:rsid w:val="002E0089"/>
    <w:rsid w:val="002E00F1"/>
    <w:rsid w:val="002E1129"/>
    <w:rsid w:val="002E115D"/>
    <w:rsid w:val="002E259F"/>
    <w:rsid w:val="002E2B93"/>
    <w:rsid w:val="002E2CD8"/>
    <w:rsid w:val="002E3C32"/>
    <w:rsid w:val="002E3DCA"/>
    <w:rsid w:val="002E417E"/>
    <w:rsid w:val="002E4679"/>
    <w:rsid w:val="002E4987"/>
    <w:rsid w:val="002E4A0C"/>
    <w:rsid w:val="002E5EA9"/>
    <w:rsid w:val="002E6BB6"/>
    <w:rsid w:val="002F05C1"/>
    <w:rsid w:val="002F0663"/>
    <w:rsid w:val="002F0E84"/>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7E1"/>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3C3"/>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8A4"/>
    <w:rsid w:val="00345140"/>
    <w:rsid w:val="00345141"/>
    <w:rsid w:val="00345151"/>
    <w:rsid w:val="00345D84"/>
    <w:rsid w:val="00346410"/>
    <w:rsid w:val="00346748"/>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94A"/>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1DED"/>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69"/>
    <w:rsid w:val="003849A9"/>
    <w:rsid w:val="00384F5A"/>
    <w:rsid w:val="00386A7C"/>
    <w:rsid w:val="003878F0"/>
    <w:rsid w:val="003903FB"/>
    <w:rsid w:val="0039114B"/>
    <w:rsid w:val="003918AE"/>
    <w:rsid w:val="00392458"/>
    <w:rsid w:val="0039299B"/>
    <w:rsid w:val="003943EC"/>
    <w:rsid w:val="00394AE6"/>
    <w:rsid w:val="00394B3D"/>
    <w:rsid w:val="00394C27"/>
    <w:rsid w:val="00397706"/>
    <w:rsid w:val="00397E1C"/>
    <w:rsid w:val="00397E5F"/>
    <w:rsid w:val="00397EA9"/>
    <w:rsid w:val="003A0026"/>
    <w:rsid w:val="003A050E"/>
    <w:rsid w:val="003A050F"/>
    <w:rsid w:val="003A1229"/>
    <w:rsid w:val="003A15A3"/>
    <w:rsid w:val="003A20CF"/>
    <w:rsid w:val="003A2F4F"/>
    <w:rsid w:val="003A30C5"/>
    <w:rsid w:val="003A3C99"/>
    <w:rsid w:val="003A441C"/>
    <w:rsid w:val="003A4B2F"/>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4"/>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65E"/>
    <w:rsid w:val="003E46CE"/>
    <w:rsid w:val="003E4C10"/>
    <w:rsid w:val="003E4DB9"/>
    <w:rsid w:val="003E4E8A"/>
    <w:rsid w:val="003E51C1"/>
    <w:rsid w:val="003E5A1C"/>
    <w:rsid w:val="003E6FE5"/>
    <w:rsid w:val="003E713F"/>
    <w:rsid w:val="003F092C"/>
    <w:rsid w:val="003F0DA7"/>
    <w:rsid w:val="003F139A"/>
    <w:rsid w:val="003F1531"/>
    <w:rsid w:val="003F18FD"/>
    <w:rsid w:val="003F246A"/>
    <w:rsid w:val="003F2587"/>
    <w:rsid w:val="003F25CB"/>
    <w:rsid w:val="003F2885"/>
    <w:rsid w:val="003F2E3E"/>
    <w:rsid w:val="003F3617"/>
    <w:rsid w:val="003F3E33"/>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EAF"/>
    <w:rsid w:val="004157B6"/>
    <w:rsid w:val="004159FF"/>
    <w:rsid w:val="00415A37"/>
    <w:rsid w:val="0041685F"/>
    <w:rsid w:val="00416D08"/>
    <w:rsid w:val="00417604"/>
    <w:rsid w:val="00417CB3"/>
    <w:rsid w:val="004221A6"/>
    <w:rsid w:val="00424650"/>
    <w:rsid w:val="00424C4C"/>
    <w:rsid w:val="004252AF"/>
    <w:rsid w:val="00427174"/>
    <w:rsid w:val="00427210"/>
    <w:rsid w:val="00430DB7"/>
    <w:rsid w:val="004321B5"/>
    <w:rsid w:val="0043230B"/>
    <w:rsid w:val="00432574"/>
    <w:rsid w:val="0043288C"/>
    <w:rsid w:val="004332F2"/>
    <w:rsid w:val="00433339"/>
    <w:rsid w:val="0043335A"/>
    <w:rsid w:val="0043413F"/>
    <w:rsid w:val="00434C96"/>
    <w:rsid w:val="00435186"/>
    <w:rsid w:val="00435437"/>
    <w:rsid w:val="004355C6"/>
    <w:rsid w:val="004356A8"/>
    <w:rsid w:val="0043589B"/>
    <w:rsid w:val="00435B2A"/>
    <w:rsid w:val="00435D59"/>
    <w:rsid w:val="00436201"/>
    <w:rsid w:val="00436C5B"/>
    <w:rsid w:val="00440394"/>
    <w:rsid w:val="00440809"/>
    <w:rsid w:val="00440E78"/>
    <w:rsid w:val="00441581"/>
    <w:rsid w:val="004419AE"/>
    <w:rsid w:val="00441A29"/>
    <w:rsid w:val="00441ACD"/>
    <w:rsid w:val="00442889"/>
    <w:rsid w:val="00443C1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140"/>
    <w:rsid w:val="00471043"/>
    <w:rsid w:val="004713B5"/>
    <w:rsid w:val="00472F7A"/>
    <w:rsid w:val="00472F8C"/>
    <w:rsid w:val="004730BE"/>
    <w:rsid w:val="004732EF"/>
    <w:rsid w:val="0047509D"/>
    <w:rsid w:val="0047554A"/>
    <w:rsid w:val="004758C1"/>
    <w:rsid w:val="00475F0D"/>
    <w:rsid w:val="00475F9B"/>
    <w:rsid w:val="0047687E"/>
    <w:rsid w:val="00477068"/>
    <w:rsid w:val="00477E28"/>
    <w:rsid w:val="00477F70"/>
    <w:rsid w:val="00482A1E"/>
    <w:rsid w:val="00482BC0"/>
    <w:rsid w:val="00483462"/>
    <w:rsid w:val="00483B9F"/>
    <w:rsid w:val="00483E10"/>
    <w:rsid w:val="004847DE"/>
    <w:rsid w:val="004853DF"/>
    <w:rsid w:val="00485E23"/>
    <w:rsid w:val="0048654D"/>
    <w:rsid w:val="004867B9"/>
    <w:rsid w:val="00486B0D"/>
    <w:rsid w:val="00492862"/>
    <w:rsid w:val="004939D6"/>
    <w:rsid w:val="004940CB"/>
    <w:rsid w:val="00494B5D"/>
    <w:rsid w:val="0049538A"/>
    <w:rsid w:val="00495F71"/>
    <w:rsid w:val="004962BC"/>
    <w:rsid w:val="00496EFB"/>
    <w:rsid w:val="0049744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21"/>
    <w:rsid w:val="004A4C80"/>
    <w:rsid w:val="004A51B9"/>
    <w:rsid w:val="004A5A9A"/>
    <w:rsid w:val="004A6248"/>
    <w:rsid w:val="004A7485"/>
    <w:rsid w:val="004A7F0E"/>
    <w:rsid w:val="004B01D9"/>
    <w:rsid w:val="004B0E0C"/>
    <w:rsid w:val="004B1C98"/>
    <w:rsid w:val="004B219C"/>
    <w:rsid w:val="004B2597"/>
    <w:rsid w:val="004B2B8B"/>
    <w:rsid w:val="004B2DE4"/>
    <w:rsid w:val="004B57E8"/>
    <w:rsid w:val="004B6BCA"/>
    <w:rsid w:val="004B6FBD"/>
    <w:rsid w:val="004B7455"/>
    <w:rsid w:val="004B75AF"/>
    <w:rsid w:val="004C03F1"/>
    <w:rsid w:val="004C041A"/>
    <w:rsid w:val="004C076A"/>
    <w:rsid w:val="004C0A0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5E56"/>
    <w:rsid w:val="004D7946"/>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878"/>
    <w:rsid w:val="004E4C8F"/>
    <w:rsid w:val="004E6424"/>
    <w:rsid w:val="004E6952"/>
    <w:rsid w:val="004E6AD3"/>
    <w:rsid w:val="004E6DDD"/>
    <w:rsid w:val="004E6F7E"/>
    <w:rsid w:val="004E71CB"/>
    <w:rsid w:val="004E7957"/>
    <w:rsid w:val="004E7FB6"/>
    <w:rsid w:val="004F0C1D"/>
    <w:rsid w:val="004F1847"/>
    <w:rsid w:val="004F1A11"/>
    <w:rsid w:val="004F1C97"/>
    <w:rsid w:val="004F1E4F"/>
    <w:rsid w:val="004F30E1"/>
    <w:rsid w:val="004F33F0"/>
    <w:rsid w:val="004F38EB"/>
    <w:rsid w:val="004F5085"/>
    <w:rsid w:val="004F57E9"/>
    <w:rsid w:val="004F6423"/>
    <w:rsid w:val="004F6DFE"/>
    <w:rsid w:val="004F6FEF"/>
    <w:rsid w:val="004F7943"/>
    <w:rsid w:val="005002B8"/>
    <w:rsid w:val="00500818"/>
    <w:rsid w:val="00500FED"/>
    <w:rsid w:val="00501200"/>
    <w:rsid w:val="005020EF"/>
    <w:rsid w:val="0050218B"/>
    <w:rsid w:val="0050224F"/>
    <w:rsid w:val="00502459"/>
    <w:rsid w:val="005032DE"/>
    <w:rsid w:val="005033DA"/>
    <w:rsid w:val="005035B0"/>
    <w:rsid w:val="00503A5B"/>
    <w:rsid w:val="00503E5F"/>
    <w:rsid w:val="005047B8"/>
    <w:rsid w:val="00504AD9"/>
    <w:rsid w:val="0050534C"/>
    <w:rsid w:val="00506996"/>
    <w:rsid w:val="005070CC"/>
    <w:rsid w:val="005070F4"/>
    <w:rsid w:val="005107DF"/>
    <w:rsid w:val="005107E2"/>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2C88"/>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A6E"/>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51E"/>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C10"/>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19EC"/>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0B0"/>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14B"/>
    <w:rsid w:val="00612434"/>
    <w:rsid w:val="00612488"/>
    <w:rsid w:val="00612CE6"/>
    <w:rsid w:val="00612D64"/>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253"/>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EE4"/>
    <w:rsid w:val="00645DF8"/>
    <w:rsid w:val="006460FF"/>
    <w:rsid w:val="00646974"/>
    <w:rsid w:val="006512AF"/>
    <w:rsid w:val="00651301"/>
    <w:rsid w:val="00651664"/>
    <w:rsid w:val="00651E2B"/>
    <w:rsid w:val="00651FD6"/>
    <w:rsid w:val="00653069"/>
    <w:rsid w:val="00653A37"/>
    <w:rsid w:val="006541EB"/>
    <w:rsid w:val="006545F9"/>
    <w:rsid w:val="006553EF"/>
    <w:rsid w:val="006565F5"/>
    <w:rsid w:val="00656DA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0BDC"/>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F47"/>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1E06"/>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A7E"/>
    <w:rsid w:val="007128D8"/>
    <w:rsid w:val="007128DA"/>
    <w:rsid w:val="00713645"/>
    <w:rsid w:val="007138ED"/>
    <w:rsid w:val="00714305"/>
    <w:rsid w:val="00715222"/>
    <w:rsid w:val="0071539A"/>
    <w:rsid w:val="007154B7"/>
    <w:rsid w:val="0071580A"/>
    <w:rsid w:val="007160DA"/>
    <w:rsid w:val="0071650A"/>
    <w:rsid w:val="00716F5E"/>
    <w:rsid w:val="00717339"/>
    <w:rsid w:val="00717909"/>
    <w:rsid w:val="00717D94"/>
    <w:rsid w:val="00720E2A"/>
    <w:rsid w:val="0072163C"/>
    <w:rsid w:val="0072168C"/>
    <w:rsid w:val="00721A8D"/>
    <w:rsid w:val="00721C5B"/>
    <w:rsid w:val="00721E06"/>
    <w:rsid w:val="00722B34"/>
    <w:rsid w:val="00723939"/>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468"/>
    <w:rsid w:val="00740B9D"/>
    <w:rsid w:val="00740C4A"/>
    <w:rsid w:val="00741376"/>
    <w:rsid w:val="007419CD"/>
    <w:rsid w:val="00741C24"/>
    <w:rsid w:val="007422EF"/>
    <w:rsid w:val="00742F8F"/>
    <w:rsid w:val="00743205"/>
    <w:rsid w:val="0074401D"/>
    <w:rsid w:val="0074429A"/>
    <w:rsid w:val="007443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DFC"/>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09C"/>
    <w:rsid w:val="007912DE"/>
    <w:rsid w:val="00791E5B"/>
    <w:rsid w:val="00791FC9"/>
    <w:rsid w:val="0079488E"/>
    <w:rsid w:val="007948D0"/>
    <w:rsid w:val="00795C10"/>
    <w:rsid w:val="00797526"/>
    <w:rsid w:val="007976F5"/>
    <w:rsid w:val="00797AF2"/>
    <w:rsid w:val="007A059A"/>
    <w:rsid w:val="007A0981"/>
    <w:rsid w:val="007A0F1C"/>
    <w:rsid w:val="007A1069"/>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091"/>
    <w:rsid w:val="007E05CD"/>
    <w:rsid w:val="007E0A52"/>
    <w:rsid w:val="007E15C8"/>
    <w:rsid w:val="007E1624"/>
    <w:rsid w:val="007E1893"/>
    <w:rsid w:val="007E2CF6"/>
    <w:rsid w:val="007E2E3B"/>
    <w:rsid w:val="007E3D46"/>
    <w:rsid w:val="007E3D62"/>
    <w:rsid w:val="007E625C"/>
    <w:rsid w:val="007E6C65"/>
    <w:rsid w:val="007E7010"/>
    <w:rsid w:val="007F0164"/>
    <w:rsid w:val="007F15DA"/>
    <w:rsid w:val="007F1A0D"/>
    <w:rsid w:val="007F1B2E"/>
    <w:rsid w:val="007F1B84"/>
    <w:rsid w:val="007F2173"/>
    <w:rsid w:val="007F3812"/>
    <w:rsid w:val="007F3D95"/>
    <w:rsid w:val="007F47E7"/>
    <w:rsid w:val="007F4F75"/>
    <w:rsid w:val="007F5196"/>
    <w:rsid w:val="007F53FC"/>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EEE"/>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039"/>
    <w:rsid w:val="00835378"/>
    <w:rsid w:val="00836C8F"/>
    <w:rsid w:val="00837056"/>
    <w:rsid w:val="008402E4"/>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C7"/>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6E87"/>
    <w:rsid w:val="0086727C"/>
    <w:rsid w:val="00867806"/>
    <w:rsid w:val="008678E4"/>
    <w:rsid w:val="0087058B"/>
    <w:rsid w:val="008715AB"/>
    <w:rsid w:val="0087164F"/>
    <w:rsid w:val="008716D1"/>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0D02"/>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3D33"/>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877"/>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9B3"/>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74E"/>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02A"/>
    <w:rsid w:val="008F7226"/>
    <w:rsid w:val="008F7BC1"/>
    <w:rsid w:val="008F7CC2"/>
    <w:rsid w:val="008F7E0A"/>
    <w:rsid w:val="009003B1"/>
    <w:rsid w:val="00901552"/>
    <w:rsid w:val="00901FB3"/>
    <w:rsid w:val="00902392"/>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745"/>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1972"/>
    <w:rsid w:val="0095251F"/>
    <w:rsid w:val="0095288A"/>
    <w:rsid w:val="00952A6D"/>
    <w:rsid w:val="00952F33"/>
    <w:rsid w:val="00954A8F"/>
    <w:rsid w:val="00955876"/>
    <w:rsid w:val="00955C87"/>
    <w:rsid w:val="00955F2F"/>
    <w:rsid w:val="0095653E"/>
    <w:rsid w:val="00956A4E"/>
    <w:rsid w:val="00956AB5"/>
    <w:rsid w:val="00956DE7"/>
    <w:rsid w:val="009571EB"/>
    <w:rsid w:val="00957893"/>
    <w:rsid w:val="00960A92"/>
    <w:rsid w:val="00961502"/>
    <w:rsid w:val="00961943"/>
    <w:rsid w:val="00961DB7"/>
    <w:rsid w:val="0096248C"/>
    <w:rsid w:val="00963009"/>
    <w:rsid w:val="0096353F"/>
    <w:rsid w:val="009639C8"/>
    <w:rsid w:val="00963D8D"/>
    <w:rsid w:val="00963E07"/>
    <w:rsid w:val="00964E4F"/>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7EF"/>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18D"/>
    <w:rsid w:val="009A0886"/>
    <w:rsid w:val="009A180D"/>
    <w:rsid w:val="009A2A2B"/>
    <w:rsid w:val="009A2E1A"/>
    <w:rsid w:val="009A2F47"/>
    <w:rsid w:val="009A3EC7"/>
    <w:rsid w:val="009A43BF"/>
    <w:rsid w:val="009A6B2F"/>
    <w:rsid w:val="009A6B3A"/>
    <w:rsid w:val="009A71C5"/>
    <w:rsid w:val="009A7D11"/>
    <w:rsid w:val="009B212E"/>
    <w:rsid w:val="009B3266"/>
    <w:rsid w:val="009B338B"/>
    <w:rsid w:val="009B35D2"/>
    <w:rsid w:val="009B3F3E"/>
    <w:rsid w:val="009B3FDD"/>
    <w:rsid w:val="009B4090"/>
    <w:rsid w:val="009B4FB1"/>
    <w:rsid w:val="009B520E"/>
    <w:rsid w:val="009B60B5"/>
    <w:rsid w:val="009B62AA"/>
    <w:rsid w:val="009B654D"/>
    <w:rsid w:val="009B6595"/>
    <w:rsid w:val="009B66AB"/>
    <w:rsid w:val="009B6E32"/>
    <w:rsid w:val="009B6F95"/>
    <w:rsid w:val="009B711D"/>
    <w:rsid w:val="009B78BC"/>
    <w:rsid w:val="009C0AD2"/>
    <w:rsid w:val="009C0C7F"/>
    <w:rsid w:val="009C1796"/>
    <w:rsid w:val="009C19E0"/>
    <w:rsid w:val="009C1B9B"/>
    <w:rsid w:val="009C1D19"/>
    <w:rsid w:val="009C2357"/>
    <w:rsid w:val="009C2518"/>
    <w:rsid w:val="009C2BD2"/>
    <w:rsid w:val="009C2CA2"/>
    <w:rsid w:val="009C2E5C"/>
    <w:rsid w:val="009C30B3"/>
    <w:rsid w:val="009C33D7"/>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969"/>
    <w:rsid w:val="009D2E13"/>
    <w:rsid w:val="009D2F4F"/>
    <w:rsid w:val="009D35B0"/>
    <w:rsid w:val="009D41AE"/>
    <w:rsid w:val="009D4C09"/>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FD3"/>
    <w:rsid w:val="009F235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72F"/>
    <w:rsid w:val="00A56E33"/>
    <w:rsid w:val="00A571AB"/>
    <w:rsid w:val="00A5751B"/>
    <w:rsid w:val="00A57C65"/>
    <w:rsid w:val="00A60616"/>
    <w:rsid w:val="00A60845"/>
    <w:rsid w:val="00A60F98"/>
    <w:rsid w:val="00A6180D"/>
    <w:rsid w:val="00A636F3"/>
    <w:rsid w:val="00A637A9"/>
    <w:rsid w:val="00A63C9A"/>
    <w:rsid w:val="00A64641"/>
    <w:rsid w:val="00A646E1"/>
    <w:rsid w:val="00A64BEF"/>
    <w:rsid w:val="00A651E9"/>
    <w:rsid w:val="00A65A55"/>
    <w:rsid w:val="00A65B5C"/>
    <w:rsid w:val="00A65CD9"/>
    <w:rsid w:val="00A663F7"/>
    <w:rsid w:val="00A6717D"/>
    <w:rsid w:val="00A6728D"/>
    <w:rsid w:val="00A678F2"/>
    <w:rsid w:val="00A71150"/>
    <w:rsid w:val="00A71BA0"/>
    <w:rsid w:val="00A72603"/>
    <w:rsid w:val="00A728AD"/>
    <w:rsid w:val="00A73BF7"/>
    <w:rsid w:val="00A744AD"/>
    <w:rsid w:val="00A747AC"/>
    <w:rsid w:val="00A74B22"/>
    <w:rsid w:val="00A75A89"/>
    <w:rsid w:val="00A75E04"/>
    <w:rsid w:val="00A76EAF"/>
    <w:rsid w:val="00A76F66"/>
    <w:rsid w:val="00A77593"/>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0F3"/>
    <w:rsid w:val="00AD4B6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DE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CF9"/>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268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F72"/>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19C1"/>
    <w:rsid w:val="00B5221E"/>
    <w:rsid w:val="00B522AC"/>
    <w:rsid w:val="00B52705"/>
    <w:rsid w:val="00B52C5F"/>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9C8"/>
    <w:rsid w:val="00B64536"/>
    <w:rsid w:val="00B64DF4"/>
    <w:rsid w:val="00B6522C"/>
    <w:rsid w:val="00B672BA"/>
    <w:rsid w:val="00B6737C"/>
    <w:rsid w:val="00B70157"/>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8A0"/>
    <w:rsid w:val="00B83AF3"/>
    <w:rsid w:val="00B8671F"/>
    <w:rsid w:val="00B87599"/>
    <w:rsid w:val="00B87FE9"/>
    <w:rsid w:val="00B9060D"/>
    <w:rsid w:val="00B90946"/>
    <w:rsid w:val="00B912E5"/>
    <w:rsid w:val="00B9137D"/>
    <w:rsid w:val="00B917A8"/>
    <w:rsid w:val="00B91FB8"/>
    <w:rsid w:val="00B9241A"/>
    <w:rsid w:val="00B937E7"/>
    <w:rsid w:val="00B93A46"/>
    <w:rsid w:val="00B946B2"/>
    <w:rsid w:val="00B94EF3"/>
    <w:rsid w:val="00B95A24"/>
    <w:rsid w:val="00B95EB5"/>
    <w:rsid w:val="00B9652B"/>
    <w:rsid w:val="00B96ED5"/>
    <w:rsid w:val="00B970B0"/>
    <w:rsid w:val="00B97135"/>
    <w:rsid w:val="00B9748F"/>
    <w:rsid w:val="00B97D27"/>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C7FA2"/>
    <w:rsid w:val="00BD00CF"/>
    <w:rsid w:val="00BD1FBE"/>
    <w:rsid w:val="00BD290E"/>
    <w:rsid w:val="00BD2E81"/>
    <w:rsid w:val="00BD3D5D"/>
    <w:rsid w:val="00BD485E"/>
    <w:rsid w:val="00BE13D5"/>
    <w:rsid w:val="00BE1520"/>
    <w:rsid w:val="00BE1858"/>
    <w:rsid w:val="00BE2FB3"/>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13B"/>
    <w:rsid w:val="00C36693"/>
    <w:rsid w:val="00C3734E"/>
    <w:rsid w:val="00C373EA"/>
    <w:rsid w:val="00C37E50"/>
    <w:rsid w:val="00C42315"/>
    <w:rsid w:val="00C42A0E"/>
    <w:rsid w:val="00C44E96"/>
    <w:rsid w:val="00C458E8"/>
    <w:rsid w:val="00C46333"/>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2E7"/>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547"/>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56"/>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49"/>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137"/>
    <w:rsid w:val="00CD38A0"/>
    <w:rsid w:val="00CD457C"/>
    <w:rsid w:val="00CD46EA"/>
    <w:rsid w:val="00CD4A66"/>
    <w:rsid w:val="00CD55A4"/>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1B7"/>
    <w:rsid w:val="00CF0529"/>
    <w:rsid w:val="00CF06D5"/>
    <w:rsid w:val="00CF0B9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3D8"/>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E0C"/>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F91"/>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6882"/>
    <w:rsid w:val="00DC7576"/>
    <w:rsid w:val="00DC7E01"/>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AC4"/>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C37"/>
    <w:rsid w:val="00E0152E"/>
    <w:rsid w:val="00E01599"/>
    <w:rsid w:val="00E01C93"/>
    <w:rsid w:val="00E02035"/>
    <w:rsid w:val="00E02425"/>
    <w:rsid w:val="00E0288C"/>
    <w:rsid w:val="00E03182"/>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089"/>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08B4"/>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C8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29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43"/>
    <w:rsid w:val="00E76E1F"/>
    <w:rsid w:val="00E77582"/>
    <w:rsid w:val="00E77D11"/>
    <w:rsid w:val="00E77D75"/>
    <w:rsid w:val="00E80C46"/>
    <w:rsid w:val="00E81834"/>
    <w:rsid w:val="00E81CD8"/>
    <w:rsid w:val="00E83154"/>
    <w:rsid w:val="00E83222"/>
    <w:rsid w:val="00E8432A"/>
    <w:rsid w:val="00E84350"/>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677"/>
    <w:rsid w:val="00E9431B"/>
    <w:rsid w:val="00E9470E"/>
    <w:rsid w:val="00E94E29"/>
    <w:rsid w:val="00E95EDA"/>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4D0"/>
    <w:rsid w:val="00EB6D85"/>
    <w:rsid w:val="00EB75D0"/>
    <w:rsid w:val="00EB7FCE"/>
    <w:rsid w:val="00EC03C0"/>
    <w:rsid w:val="00EC0799"/>
    <w:rsid w:val="00EC121F"/>
    <w:rsid w:val="00EC1554"/>
    <w:rsid w:val="00EC3339"/>
    <w:rsid w:val="00EC42F8"/>
    <w:rsid w:val="00EC4A1B"/>
    <w:rsid w:val="00EC6361"/>
    <w:rsid w:val="00EC6C73"/>
    <w:rsid w:val="00EC702A"/>
    <w:rsid w:val="00EC790E"/>
    <w:rsid w:val="00ED09E7"/>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132"/>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4A4D"/>
    <w:rsid w:val="00EF6136"/>
    <w:rsid w:val="00EF67DA"/>
    <w:rsid w:val="00EF6B8C"/>
    <w:rsid w:val="00EF7124"/>
    <w:rsid w:val="00EF7384"/>
    <w:rsid w:val="00F00EAA"/>
    <w:rsid w:val="00F01880"/>
    <w:rsid w:val="00F01B51"/>
    <w:rsid w:val="00F01DAE"/>
    <w:rsid w:val="00F02806"/>
    <w:rsid w:val="00F0294E"/>
    <w:rsid w:val="00F02C2E"/>
    <w:rsid w:val="00F03F27"/>
    <w:rsid w:val="00F0480A"/>
    <w:rsid w:val="00F04BB6"/>
    <w:rsid w:val="00F0515F"/>
    <w:rsid w:val="00F05F84"/>
    <w:rsid w:val="00F10472"/>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03D"/>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0"/>
    <w:rsid w:val="00F43C74"/>
    <w:rsid w:val="00F443CE"/>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409"/>
    <w:rsid w:val="00F57665"/>
    <w:rsid w:val="00F57868"/>
    <w:rsid w:val="00F60294"/>
    <w:rsid w:val="00F6063A"/>
    <w:rsid w:val="00F612BD"/>
    <w:rsid w:val="00F61A15"/>
    <w:rsid w:val="00F630EB"/>
    <w:rsid w:val="00F6347F"/>
    <w:rsid w:val="00F638A8"/>
    <w:rsid w:val="00F63A32"/>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04F"/>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4AB"/>
    <w:rsid w:val="00FA659D"/>
    <w:rsid w:val="00FA675B"/>
    <w:rsid w:val="00FA7142"/>
    <w:rsid w:val="00FB00BA"/>
    <w:rsid w:val="00FB0339"/>
    <w:rsid w:val="00FB10F0"/>
    <w:rsid w:val="00FB1657"/>
    <w:rsid w:val="00FB1FBE"/>
    <w:rsid w:val="00FB275B"/>
    <w:rsid w:val="00FB2EAD"/>
    <w:rsid w:val="00FB2EFD"/>
    <w:rsid w:val="00FB31A7"/>
    <w:rsid w:val="00FB3981"/>
    <w:rsid w:val="00FB3C75"/>
    <w:rsid w:val="00FB3D71"/>
    <w:rsid w:val="00FB3D84"/>
    <w:rsid w:val="00FB458B"/>
    <w:rsid w:val="00FB4B5E"/>
    <w:rsid w:val="00FB4C99"/>
    <w:rsid w:val="00FB5623"/>
    <w:rsid w:val="00FB5D95"/>
    <w:rsid w:val="00FB5EF4"/>
    <w:rsid w:val="00FB66D2"/>
    <w:rsid w:val="00FB6905"/>
    <w:rsid w:val="00FB69D5"/>
    <w:rsid w:val="00FB7BCA"/>
    <w:rsid w:val="00FC201F"/>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5A9"/>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837"/>
    <w:rsid w:val="00FF203A"/>
    <w:rsid w:val="00FF3486"/>
    <w:rsid w:val="00FF3518"/>
    <w:rsid w:val="00FF410B"/>
    <w:rsid w:val="00FF5672"/>
    <w:rsid w:val="00FF5BD4"/>
    <w:rsid w:val="00FF6252"/>
    <w:rsid w:val="00FF6DA7"/>
    <w:rsid w:val="00FF769F"/>
    <w:rsid w:val="011B37D5"/>
    <w:rsid w:val="0169F995"/>
    <w:rsid w:val="020AC8BE"/>
    <w:rsid w:val="0218E212"/>
    <w:rsid w:val="02BB8D9B"/>
    <w:rsid w:val="0322A5C0"/>
    <w:rsid w:val="03D45C14"/>
    <w:rsid w:val="0493D5F8"/>
    <w:rsid w:val="04A8CD46"/>
    <w:rsid w:val="0502453B"/>
    <w:rsid w:val="0556B605"/>
    <w:rsid w:val="05A31E5A"/>
    <w:rsid w:val="05B190AE"/>
    <w:rsid w:val="05CF06FA"/>
    <w:rsid w:val="05F32E5D"/>
    <w:rsid w:val="061F2EEB"/>
    <w:rsid w:val="06952DD5"/>
    <w:rsid w:val="06A1C0EC"/>
    <w:rsid w:val="06B3FE86"/>
    <w:rsid w:val="06EB782B"/>
    <w:rsid w:val="06EE7925"/>
    <w:rsid w:val="0732CFD2"/>
    <w:rsid w:val="073EEEBB"/>
    <w:rsid w:val="07ECB7C0"/>
    <w:rsid w:val="0867E987"/>
    <w:rsid w:val="08AEBAF1"/>
    <w:rsid w:val="08BFB810"/>
    <w:rsid w:val="08C14AA6"/>
    <w:rsid w:val="08F45FA7"/>
    <w:rsid w:val="0961169B"/>
    <w:rsid w:val="0A30ECC9"/>
    <w:rsid w:val="0A9B6CB5"/>
    <w:rsid w:val="0A9FD0FB"/>
    <w:rsid w:val="0AA88C09"/>
    <w:rsid w:val="0AD4D086"/>
    <w:rsid w:val="0AF35B01"/>
    <w:rsid w:val="0B0C1A95"/>
    <w:rsid w:val="0B831528"/>
    <w:rsid w:val="0B865D1C"/>
    <w:rsid w:val="0BA244F2"/>
    <w:rsid w:val="0C32B911"/>
    <w:rsid w:val="0C3A15EB"/>
    <w:rsid w:val="0C4A08F4"/>
    <w:rsid w:val="0C648262"/>
    <w:rsid w:val="0CAE0B39"/>
    <w:rsid w:val="0D9AE1BE"/>
    <w:rsid w:val="0D9B076F"/>
    <w:rsid w:val="0DC7D0CA"/>
    <w:rsid w:val="0E37F5B7"/>
    <w:rsid w:val="0E48D87E"/>
    <w:rsid w:val="0E97457A"/>
    <w:rsid w:val="0ED189B0"/>
    <w:rsid w:val="0F29873F"/>
    <w:rsid w:val="0F7AFC3B"/>
    <w:rsid w:val="0FE13882"/>
    <w:rsid w:val="10DEB3AB"/>
    <w:rsid w:val="11013287"/>
    <w:rsid w:val="110447EE"/>
    <w:rsid w:val="1124290A"/>
    <w:rsid w:val="113A118E"/>
    <w:rsid w:val="1169D8A5"/>
    <w:rsid w:val="116F84DE"/>
    <w:rsid w:val="1177D4D3"/>
    <w:rsid w:val="117C3781"/>
    <w:rsid w:val="118EB35C"/>
    <w:rsid w:val="126F324D"/>
    <w:rsid w:val="128BF95F"/>
    <w:rsid w:val="12B88908"/>
    <w:rsid w:val="12BE8099"/>
    <w:rsid w:val="12C7A263"/>
    <w:rsid w:val="13438208"/>
    <w:rsid w:val="13A0F53D"/>
    <w:rsid w:val="13CDC5D8"/>
    <w:rsid w:val="144169F5"/>
    <w:rsid w:val="14A95DBD"/>
    <w:rsid w:val="14B7326B"/>
    <w:rsid w:val="14B8AD57"/>
    <w:rsid w:val="14FD522C"/>
    <w:rsid w:val="1573FEEB"/>
    <w:rsid w:val="1700864D"/>
    <w:rsid w:val="17558AB3"/>
    <w:rsid w:val="175D000B"/>
    <w:rsid w:val="17638F95"/>
    <w:rsid w:val="1783E3A5"/>
    <w:rsid w:val="1801E2E4"/>
    <w:rsid w:val="188ADD5C"/>
    <w:rsid w:val="19112DE1"/>
    <w:rsid w:val="19204A83"/>
    <w:rsid w:val="19BA5640"/>
    <w:rsid w:val="19C974C8"/>
    <w:rsid w:val="19DDF7D9"/>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9B277B"/>
    <w:rsid w:val="1EBE92CB"/>
    <w:rsid w:val="1F0463BC"/>
    <w:rsid w:val="1F204CEC"/>
    <w:rsid w:val="1F7F3E31"/>
    <w:rsid w:val="1F8895DE"/>
    <w:rsid w:val="1FC23E73"/>
    <w:rsid w:val="20D9C354"/>
    <w:rsid w:val="20FA9405"/>
    <w:rsid w:val="2124C086"/>
    <w:rsid w:val="21817AD3"/>
    <w:rsid w:val="21929EDB"/>
    <w:rsid w:val="2192A645"/>
    <w:rsid w:val="21FA8793"/>
    <w:rsid w:val="227C9DA0"/>
    <w:rsid w:val="22B179EA"/>
    <w:rsid w:val="22FFC761"/>
    <w:rsid w:val="232FF2C2"/>
    <w:rsid w:val="2342F79A"/>
    <w:rsid w:val="2353DFD9"/>
    <w:rsid w:val="235C75B9"/>
    <w:rsid w:val="23869832"/>
    <w:rsid w:val="23871E22"/>
    <w:rsid w:val="238C004D"/>
    <w:rsid w:val="239DB489"/>
    <w:rsid w:val="2403B2CD"/>
    <w:rsid w:val="24A3E3FB"/>
    <w:rsid w:val="24BA6165"/>
    <w:rsid w:val="2522000B"/>
    <w:rsid w:val="25B0F4DC"/>
    <w:rsid w:val="2649DF72"/>
    <w:rsid w:val="268D360D"/>
    <w:rsid w:val="26AF6E58"/>
    <w:rsid w:val="26C1B801"/>
    <w:rsid w:val="26C2DE26"/>
    <w:rsid w:val="26D3C50E"/>
    <w:rsid w:val="26E058E0"/>
    <w:rsid w:val="280BB8AC"/>
    <w:rsid w:val="2810D6E2"/>
    <w:rsid w:val="281EF830"/>
    <w:rsid w:val="28602C92"/>
    <w:rsid w:val="2887D7A9"/>
    <w:rsid w:val="28FDCBEB"/>
    <w:rsid w:val="29582F35"/>
    <w:rsid w:val="2976AC31"/>
    <w:rsid w:val="299CEE84"/>
    <w:rsid w:val="29D0885D"/>
    <w:rsid w:val="29D5E64E"/>
    <w:rsid w:val="29E6170F"/>
    <w:rsid w:val="29FC7C56"/>
    <w:rsid w:val="2A274E25"/>
    <w:rsid w:val="2A2F5D4C"/>
    <w:rsid w:val="2A35EB4D"/>
    <w:rsid w:val="2A42FAC3"/>
    <w:rsid w:val="2A58ED4F"/>
    <w:rsid w:val="2A918C61"/>
    <w:rsid w:val="2A927BAD"/>
    <w:rsid w:val="2A9F991E"/>
    <w:rsid w:val="2AB4FCF4"/>
    <w:rsid w:val="2AE7306D"/>
    <w:rsid w:val="2B1604CB"/>
    <w:rsid w:val="2B3E0D46"/>
    <w:rsid w:val="2BC32E84"/>
    <w:rsid w:val="2BD1B317"/>
    <w:rsid w:val="2BE97137"/>
    <w:rsid w:val="2C163B48"/>
    <w:rsid w:val="2C704D21"/>
    <w:rsid w:val="2CD26F5D"/>
    <w:rsid w:val="2CEAD908"/>
    <w:rsid w:val="2CF1CC05"/>
    <w:rsid w:val="2D4742AA"/>
    <w:rsid w:val="2D71F3C3"/>
    <w:rsid w:val="2DEB052E"/>
    <w:rsid w:val="2E1F1D24"/>
    <w:rsid w:val="2EDCAD3F"/>
    <w:rsid w:val="2EEE6E0D"/>
    <w:rsid w:val="2EEF5D29"/>
    <w:rsid w:val="2F9505DC"/>
    <w:rsid w:val="2F96E0D3"/>
    <w:rsid w:val="30FF82EF"/>
    <w:rsid w:val="3113BB49"/>
    <w:rsid w:val="315FFD41"/>
    <w:rsid w:val="31A4A3AA"/>
    <w:rsid w:val="31C09379"/>
    <w:rsid w:val="31DC28B9"/>
    <w:rsid w:val="31E6D002"/>
    <w:rsid w:val="3229C4E8"/>
    <w:rsid w:val="3260C9BE"/>
    <w:rsid w:val="32613BE9"/>
    <w:rsid w:val="32693CE6"/>
    <w:rsid w:val="326D9BB9"/>
    <w:rsid w:val="3273704C"/>
    <w:rsid w:val="3295E3D6"/>
    <w:rsid w:val="32DE794C"/>
    <w:rsid w:val="32E0761E"/>
    <w:rsid w:val="335C8807"/>
    <w:rsid w:val="33ACC250"/>
    <w:rsid w:val="33DAB757"/>
    <w:rsid w:val="3408CCCA"/>
    <w:rsid w:val="346F8B86"/>
    <w:rsid w:val="34E0236B"/>
    <w:rsid w:val="354DE112"/>
    <w:rsid w:val="359B6D25"/>
    <w:rsid w:val="361E9F57"/>
    <w:rsid w:val="362F4E9D"/>
    <w:rsid w:val="3654CD56"/>
    <w:rsid w:val="36AD45FE"/>
    <w:rsid w:val="36B3A545"/>
    <w:rsid w:val="36C1AE87"/>
    <w:rsid w:val="36FC6469"/>
    <w:rsid w:val="3732EF12"/>
    <w:rsid w:val="3752C688"/>
    <w:rsid w:val="37B8400E"/>
    <w:rsid w:val="37C01D56"/>
    <w:rsid w:val="3813FD65"/>
    <w:rsid w:val="3825AC3C"/>
    <w:rsid w:val="38AF795C"/>
    <w:rsid w:val="394C8851"/>
    <w:rsid w:val="396AE97F"/>
    <w:rsid w:val="396CF637"/>
    <w:rsid w:val="396FA29D"/>
    <w:rsid w:val="3A6772C7"/>
    <w:rsid w:val="3B2352E3"/>
    <w:rsid w:val="3B312771"/>
    <w:rsid w:val="3B402B4E"/>
    <w:rsid w:val="3B909677"/>
    <w:rsid w:val="3CB1384C"/>
    <w:rsid w:val="3CD1D56A"/>
    <w:rsid w:val="3CEA41F0"/>
    <w:rsid w:val="3CFBBB86"/>
    <w:rsid w:val="3D40C355"/>
    <w:rsid w:val="3D5B4B8A"/>
    <w:rsid w:val="3DFCF7E2"/>
    <w:rsid w:val="3E317247"/>
    <w:rsid w:val="3E713874"/>
    <w:rsid w:val="3E7D5D55"/>
    <w:rsid w:val="3EA9E5E6"/>
    <w:rsid w:val="3EDA57DA"/>
    <w:rsid w:val="3EEF2E65"/>
    <w:rsid w:val="3F5D7DAF"/>
    <w:rsid w:val="400CE425"/>
    <w:rsid w:val="4025E864"/>
    <w:rsid w:val="40342873"/>
    <w:rsid w:val="40776515"/>
    <w:rsid w:val="40B912A8"/>
    <w:rsid w:val="4125ADBC"/>
    <w:rsid w:val="415B41B5"/>
    <w:rsid w:val="41647CD0"/>
    <w:rsid w:val="41794A40"/>
    <w:rsid w:val="4255D3CA"/>
    <w:rsid w:val="4283AFE5"/>
    <w:rsid w:val="4291E8FF"/>
    <w:rsid w:val="436155AD"/>
    <w:rsid w:val="448D089F"/>
    <w:rsid w:val="44F11095"/>
    <w:rsid w:val="450AC640"/>
    <w:rsid w:val="454D3512"/>
    <w:rsid w:val="459817FB"/>
    <w:rsid w:val="4607803B"/>
    <w:rsid w:val="4638B1F1"/>
    <w:rsid w:val="4639D25F"/>
    <w:rsid w:val="465F8F53"/>
    <w:rsid w:val="46653690"/>
    <w:rsid w:val="46A56EBB"/>
    <w:rsid w:val="46E90573"/>
    <w:rsid w:val="470B6D79"/>
    <w:rsid w:val="47F11A1E"/>
    <w:rsid w:val="483EC6D7"/>
    <w:rsid w:val="48DE204F"/>
    <w:rsid w:val="4953FA70"/>
    <w:rsid w:val="49549CFE"/>
    <w:rsid w:val="49EC4F4C"/>
    <w:rsid w:val="49EEAF39"/>
    <w:rsid w:val="4A330118"/>
    <w:rsid w:val="4A5445EA"/>
    <w:rsid w:val="4A61FFE7"/>
    <w:rsid w:val="4A908C10"/>
    <w:rsid w:val="4B14D92C"/>
    <w:rsid w:val="4B17C49C"/>
    <w:rsid w:val="4B7098B6"/>
    <w:rsid w:val="4BB21EEF"/>
    <w:rsid w:val="4C015122"/>
    <w:rsid w:val="4C186B7E"/>
    <w:rsid w:val="4C5BB26E"/>
    <w:rsid w:val="4C6D2DA2"/>
    <w:rsid w:val="4C85B9F2"/>
    <w:rsid w:val="4CA3F206"/>
    <w:rsid w:val="4CFABACE"/>
    <w:rsid w:val="4D053C5F"/>
    <w:rsid w:val="4D21FC80"/>
    <w:rsid w:val="4D249F7C"/>
    <w:rsid w:val="4D7A4228"/>
    <w:rsid w:val="4F164A1E"/>
    <w:rsid w:val="4FF267FC"/>
    <w:rsid w:val="50126B4A"/>
    <w:rsid w:val="50BFFE9F"/>
    <w:rsid w:val="51875787"/>
    <w:rsid w:val="51A9660B"/>
    <w:rsid w:val="51DA5ACF"/>
    <w:rsid w:val="5244E077"/>
    <w:rsid w:val="5265E394"/>
    <w:rsid w:val="528330FD"/>
    <w:rsid w:val="533030B6"/>
    <w:rsid w:val="53854853"/>
    <w:rsid w:val="53A46E19"/>
    <w:rsid w:val="53ECB99C"/>
    <w:rsid w:val="54173ACC"/>
    <w:rsid w:val="54799F5F"/>
    <w:rsid w:val="54845822"/>
    <w:rsid w:val="548E01CB"/>
    <w:rsid w:val="5497EF14"/>
    <w:rsid w:val="54A5C40D"/>
    <w:rsid w:val="54AB2324"/>
    <w:rsid w:val="54BCE0FB"/>
    <w:rsid w:val="550124BA"/>
    <w:rsid w:val="55117B3E"/>
    <w:rsid w:val="55680533"/>
    <w:rsid w:val="55850C47"/>
    <w:rsid w:val="55E8DB8B"/>
    <w:rsid w:val="56041137"/>
    <w:rsid w:val="560C9515"/>
    <w:rsid w:val="56676E93"/>
    <w:rsid w:val="5675C0F0"/>
    <w:rsid w:val="5716E43C"/>
    <w:rsid w:val="571F3AE7"/>
    <w:rsid w:val="575CB5DB"/>
    <w:rsid w:val="57B55C3A"/>
    <w:rsid w:val="57E0482C"/>
    <w:rsid w:val="5822A08B"/>
    <w:rsid w:val="58431FA6"/>
    <w:rsid w:val="58DEC19D"/>
    <w:rsid w:val="59333FF8"/>
    <w:rsid w:val="5A2FBF3A"/>
    <w:rsid w:val="5A547363"/>
    <w:rsid w:val="5A91730F"/>
    <w:rsid w:val="5AD43D29"/>
    <w:rsid w:val="5B697E4C"/>
    <w:rsid w:val="5B9D4DBC"/>
    <w:rsid w:val="5BE03FC9"/>
    <w:rsid w:val="5BF39D7D"/>
    <w:rsid w:val="5C0F2F2C"/>
    <w:rsid w:val="5C7D1DDB"/>
    <w:rsid w:val="5CBB370A"/>
    <w:rsid w:val="5CC0E5DA"/>
    <w:rsid w:val="5CC6032C"/>
    <w:rsid w:val="5CD95BB1"/>
    <w:rsid w:val="5D0BCBCC"/>
    <w:rsid w:val="5D2B666A"/>
    <w:rsid w:val="5DAFC995"/>
    <w:rsid w:val="5DB201B9"/>
    <w:rsid w:val="5DCB73E2"/>
    <w:rsid w:val="5E81638C"/>
    <w:rsid w:val="5E9DCF28"/>
    <w:rsid w:val="5EA2ADBF"/>
    <w:rsid w:val="5F3CC84A"/>
    <w:rsid w:val="5F557E06"/>
    <w:rsid w:val="5FDA9D58"/>
    <w:rsid w:val="5FFCF68A"/>
    <w:rsid w:val="6003FF3A"/>
    <w:rsid w:val="600AE4E1"/>
    <w:rsid w:val="6031F4DF"/>
    <w:rsid w:val="60335638"/>
    <w:rsid w:val="6060755F"/>
    <w:rsid w:val="60BBE236"/>
    <w:rsid w:val="60F7888F"/>
    <w:rsid w:val="6103ABA3"/>
    <w:rsid w:val="6133A63C"/>
    <w:rsid w:val="61644157"/>
    <w:rsid w:val="624EA384"/>
    <w:rsid w:val="626310A5"/>
    <w:rsid w:val="62FA78F4"/>
    <w:rsid w:val="635D5C2A"/>
    <w:rsid w:val="635E9375"/>
    <w:rsid w:val="6373B06B"/>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476A82"/>
    <w:rsid w:val="6977BD98"/>
    <w:rsid w:val="69DFFC77"/>
    <w:rsid w:val="6A704B6F"/>
    <w:rsid w:val="6A8F3548"/>
    <w:rsid w:val="6B0B7DB3"/>
    <w:rsid w:val="6B4D1BFE"/>
    <w:rsid w:val="6B81CCAC"/>
    <w:rsid w:val="6B8268F3"/>
    <w:rsid w:val="6B8B0703"/>
    <w:rsid w:val="6C877FDA"/>
    <w:rsid w:val="6CA44C75"/>
    <w:rsid w:val="6D1E7238"/>
    <w:rsid w:val="6D261DAF"/>
    <w:rsid w:val="6D3669CF"/>
    <w:rsid w:val="6D66A37F"/>
    <w:rsid w:val="6DC9BCDE"/>
    <w:rsid w:val="6E3EF3EE"/>
    <w:rsid w:val="6E5B845F"/>
    <w:rsid w:val="6E5F2921"/>
    <w:rsid w:val="6EA2F120"/>
    <w:rsid w:val="6EBC747A"/>
    <w:rsid w:val="6EEBC358"/>
    <w:rsid w:val="6EFE5EA3"/>
    <w:rsid w:val="6F08DF85"/>
    <w:rsid w:val="6F2634E5"/>
    <w:rsid w:val="6F31E50E"/>
    <w:rsid w:val="6F9F7C0D"/>
    <w:rsid w:val="6FD47EEF"/>
    <w:rsid w:val="6FD78633"/>
    <w:rsid w:val="702EA56F"/>
    <w:rsid w:val="705B9854"/>
    <w:rsid w:val="70E464CE"/>
    <w:rsid w:val="70EEBC75"/>
    <w:rsid w:val="711884B0"/>
    <w:rsid w:val="713C83A7"/>
    <w:rsid w:val="716EB898"/>
    <w:rsid w:val="717ABF37"/>
    <w:rsid w:val="719EB769"/>
    <w:rsid w:val="721CDDC2"/>
    <w:rsid w:val="72565C5B"/>
    <w:rsid w:val="7273FC1F"/>
    <w:rsid w:val="7277EAB0"/>
    <w:rsid w:val="73E6481E"/>
    <w:rsid w:val="73ED5A4F"/>
    <w:rsid w:val="73F8F007"/>
    <w:rsid w:val="73FAD8BE"/>
    <w:rsid w:val="7419DB3A"/>
    <w:rsid w:val="741EF14A"/>
    <w:rsid w:val="74EDD38A"/>
    <w:rsid w:val="74F20485"/>
    <w:rsid w:val="74FF1C5E"/>
    <w:rsid w:val="7522BEA4"/>
    <w:rsid w:val="7524031A"/>
    <w:rsid w:val="7594F276"/>
    <w:rsid w:val="75E51ADB"/>
    <w:rsid w:val="76EA81FF"/>
    <w:rsid w:val="773A9D3C"/>
    <w:rsid w:val="776AAF8A"/>
    <w:rsid w:val="77A8102A"/>
    <w:rsid w:val="77AB3985"/>
    <w:rsid w:val="77B62C26"/>
    <w:rsid w:val="77C683B7"/>
    <w:rsid w:val="77F59AD9"/>
    <w:rsid w:val="783FFE66"/>
    <w:rsid w:val="789588EB"/>
    <w:rsid w:val="792A7FCC"/>
    <w:rsid w:val="7950EB64"/>
    <w:rsid w:val="7A2EA92D"/>
    <w:rsid w:val="7A6329F5"/>
    <w:rsid w:val="7AD552B7"/>
    <w:rsid w:val="7AD7D749"/>
    <w:rsid w:val="7B62CE3F"/>
    <w:rsid w:val="7BCF1BBE"/>
    <w:rsid w:val="7BD9C0B0"/>
    <w:rsid w:val="7BF3C6D9"/>
    <w:rsid w:val="7C928381"/>
    <w:rsid w:val="7C98221F"/>
    <w:rsid w:val="7CC8A3AE"/>
    <w:rsid w:val="7CFF675C"/>
    <w:rsid w:val="7D1CDEAB"/>
    <w:rsid w:val="7D1E919B"/>
    <w:rsid w:val="7D62F55E"/>
    <w:rsid w:val="7D6EFCE6"/>
    <w:rsid w:val="7D8767A8"/>
    <w:rsid w:val="7D8DB8CB"/>
    <w:rsid w:val="7E2F97BE"/>
    <w:rsid w:val="7E61C520"/>
    <w:rsid w:val="7E82F6F6"/>
    <w:rsid w:val="7E9D245E"/>
    <w:rsid w:val="7F122FD6"/>
    <w:rsid w:val="7F43DF5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C3529F-5D15-4A10-97E8-CD3AD3BC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31">
    <w:name w:val="Table Grid31"/>
    <w:basedOn w:val="TableNormal"/>
    <w:uiPriority w:val="39"/>
    <w:rsid w:val="009C33D7"/>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B639C8"/>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DefaultParagraphFont"/>
    <w:rsid w:val="00B63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lmt.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lilita.liaudanskaite@lm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427AA773151E3248BB977132321DD165"/>
        <w:category>
          <w:name w:val="General"/>
          <w:gallery w:val="placeholder"/>
        </w:category>
        <w:types>
          <w:type w:val="bbPlcHdr"/>
        </w:types>
        <w:behaviors>
          <w:behavior w:val="content"/>
        </w:behaviors>
        <w:guid w:val="{60146173-12D8-CB4C-B0E5-80F385E64E6E}"/>
      </w:docPartPr>
      <w:docPartBody>
        <w:p w:rsidR="00052DD6" w:rsidRDefault="003C2C0F" w:rsidP="003C2C0F">
          <w:pPr>
            <w:pStyle w:val="427AA773151E3248BB977132321DD165"/>
          </w:pPr>
          <w:r w:rsidRPr="003158C8">
            <w:rPr>
              <w:rStyle w:val="PlaceholderText"/>
            </w:rPr>
            <w:t>Choose an item.</w:t>
          </w:r>
        </w:p>
      </w:docPartBody>
    </w:docPart>
    <w:docPart>
      <w:docPartPr>
        <w:name w:val="0EE08AC3B959234D94733C2046976055"/>
        <w:category>
          <w:name w:val="General"/>
          <w:gallery w:val="placeholder"/>
        </w:category>
        <w:types>
          <w:type w:val="bbPlcHdr"/>
        </w:types>
        <w:behaviors>
          <w:behavior w:val="content"/>
        </w:behaviors>
        <w:guid w:val="{7C568FC2-72DE-6146-9009-260932AE4E03}"/>
      </w:docPartPr>
      <w:docPartBody>
        <w:p w:rsidR="00052DD6" w:rsidRDefault="003C2C0F" w:rsidP="003C2C0F">
          <w:pPr>
            <w:pStyle w:val="0EE08AC3B959234D94733C2046976055"/>
          </w:pPr>
          <w:r w:rsidRPr="003158C8">
            <w:rPr>
              <w:rStyle w:val="PlaceholderText"/>
            </w:rPr>
            <w:t>Choose an item.</w:t>
          </w:r>
        </w:p>
      </w:docPartBody>
    </w:docPart>
    <w:docPart>
      <w:docPartPr>
        <w:name w:val="6D41F998A691B74489793E26F1706D5B"/>
        <w:category>
          <w:name w:val="General"/>
          <w:gallery w:val="placeholder"/>
        </w:category>
        <w:types>
          <w:type w:val="bbPlcHdr"/>
        </w:types>
        <w:behaviors>
          <w:behavior w:val="content"/>
        </w:behaviors>
        <w:guid w:val="{149B5AF5-0EB6-A54F-846B-0B85081272A3}"/>
      </w:docPartPr>
      <w:docPartBody>
        <w:p w:rsidR="00052DD6" w:rsidRDefault="003C2C0F" w:rsidP="003C2C0F">
          <w:pPr>
            <w:pStyle w:val="6D41F998A691B74489793E26F1706D5B"/>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dy (calibri)">
    <w:altName w:val="Cambria"/>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2DD6"/>
    <w:rsid w:val="000855FF"/>
    <w:rsid w:val="000E3D5E"/>
    <w:rsid w:val="000E62D1"/>
    <w:rsid w:val="001251FC"/>
    <w:rsid w:val="00127A9E"/>
    <w:rsid w:val="001A6EE0"/>
    <w:rsid w:val="001C0A94"/>
    <w:rsid w:val="001E3B26"/>
    <w:rsid w:val="00256A57"/>
    <w:rsid w:val="00295EF8"/>
    <w:rsid w:val="002B602E"/>
    <w:rsid w:val="002C1509"/>
    <w:rsid w:val="003661A6"/>
    <w:rsid w:val="00372672"/>
    <w:rsid w:val="003C2C0F"/>
    <w:rsid w:val="004161F4"/>
    <w:rsid w:val="00430113"/>
    <w:rsid w:val="00460C76"/>
    <w:rsid w:val="0046126A"/>
    <w:rsid w:val="00475F0D"/>
    <w:rsid w:val="004C214A"/>
    <w:rsid w:val="004D38E9"/>
    <w:rsid w:val="00515E63"/>
    <w:rsid w:val="005230A9"/>
    <w:rsid w:val="00565992"/>
    <w:rsid w:val="005C3D97"/>
    <w:rsid w:val="005E09BF"/>
    <w:rsid w:val="005F30B0"/>
    <w:rsid w:val="00617426"/>
    <w:rsid w:val="00652F79"/>
    <w:rsid w:val="00685665"/>
    <w:rsid w:val="006D77F5"/>
    <w:rsid w:val="00723939"/>
    <w:rsid w:val="007260B3"/>
    <w:rsid w:val="00731487"/>
    <w:rsid w:val="00737C4C"/>
    <w:rsid w:val="0078514A"/>
    <w:rsid w:val="007C7D73"/>
    <w:rsid w:val="007F25D7"/>
    <w:rsid w:val="00810A25"/>
    <w:rsid w:val="00881536"/>
    <w:rsid w:val="008D6E2A"/>
    <w:rsid w:val="00903EB2"/>
    <w:rsid w:val="00906FC8"/>
    <w:rsid w:val="00915DD0"/>
    <w:rsid w:val="009220F1"/>
    <w:rsid w:val="00926BF1"/>
    <w:rsid w:val="009520DA"/>
    <w:rsid w:val="00975C18"/>
    <w:rsid w:val="0097687E"/>
    <w:rsid w:val="009A3EC7"/>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76D43"/>
    <w:rsid w:val="00EF2D08"/>
    <w:rsid w:val="00EF6792"/>
    <w:rsid w:val="00F62A32"/>
    <w:rsid w:val="00F81DB5"/>
    <w:rsid w:val="00FD0C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PlaceholderText">
    <w:name w:val="Placeholder Text"/>
    <w:basedOn w:val="DefaultParagraphFont"/>
    <w:uiPriority w:val="99"/>
    <w:semiHidden/>
    <w:rsid w:val="003C2C0F"/>
    <w:rPr>
      <w:color w:val="808080"/>
    </w:rPr>
  </w:style>
  <w:style w:type="paragraph" w:customStyle="1" w:styleId="427AA773151E3248BB977132321DD165">
    <w:name w:val="427AA773151E3248BB977132321DD165"/>
    <w:rsid w:val="003C2C0F"/>
    <w:pPr>
      <w:spacing w:line="278" w:lineRule="auto"/>
    </w:pPr>
    <w:rPr>
      <w:kern w:val="2"/>
      <w:sz w:val="24"/>
      <w:szCs w:val="24"/>
      <w14:ligatures w14:val="standardContextual"/>
    </w:rPr>
  </w:style>
  <w:style w:type="paragraph" w:customStyle="1" w:styleId="0EE08AC3B959234D94733C2046976055">
    <w:name w:val="0EE08AC3B959234D94733C2046976055"/>
    <w:rsid w:val="003C2C0F"/>
    <w:pPr>
      <w:spacing w:line="278" w:lineRule="auto"/>
    </w:pPr>
    <w:rPr>
      <w:kern w:val="2"/>
      <w:sz w:val="24"/>
      <w:szCs w:val="24"/>
      <w14:ligatures w14:val="standardContextual"/>
    </w:rPr>
  </w:style>
  <w:style w:type="paragraph" w:customStyle="1" w:styleId="6D41F998A691B74489793E26F1706D5B">
    <w:name w:val="6D41F998A691B74489793E26F1706D5B"/>
    <w:rsid w:val="003C2C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e89fad2cbab92efe398e6360c1c2b411">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0e61b399e335546c41c96cfaf8532c98"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5A7B98D-62F5-49FC-BC47-BD9D87A4754C}"/>
</file>

<file path=docProps/app.xml><?xml version="1.0" encoding="utf-8"?>
<Properties xmlns="http://schemas.openxmlformats.org/officeDocument/2006/extended-properties" xmlns:vt="http://schemas.openxmlformats.org/officeDocument/2006/docPropsVTypes">
  <Template>Normal.dotm</Template>
  <TotalTime>1</TotalTime>
  <Pages>43</Pages>
  <Words>16817</Words>
  <Characters>95858</Characters>
  <Application>Microsoft Office Word</Application>
  <DocSecurity>0</DocSecurity>
  <Lines>798</Lines>
  <Paragraphs>224</Paragraphs>
  <ScaleCrop>false</ScaleCrop>
  <Company/>
  <LinksUpToDate>false</LinksUpToDate>
  <CharactersWithSpaces>112451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 Marcinkevičiūtė | Lietuvos mokslo taryba</cp:lastModifiedBy>
  <cp:revision>2</cp:revision>
  <cp:lastPrinted>2021-11-03T14:49:00Z</cp:lastPrinted>
  <dcterms:created xsi:type="dcterms:W3CDTF">2025-12-30T08:07:00Z</dcterms:created>
  <dcterms:modified xsi:type="dcterms:W3CDTF">2025-12-30T08:07:00Z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