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0D6A1" w14:textId="491438B2" w:rsidR="00B37A9C" w:rsidRDefault="00A952CA" w:rsidP="00A952CA">
      <w:pPr>
        <w:tabs>
          <w:tab w:val="left" w:pos="270"/>
        </w:tabs>
        <w:contextualSpacing/>
        <w:jc w:val="center"/>
        <w:rPr>
          <w:rFonts w:ascii="Times New Roman" w:hAnsi="Times New Roman" w:cs="Times New Roman"/>
          <w:b/>
          <w:color w:val="000000" w:themeColor="text1"/>
        </w:rPr>
      </w:pPr>
      <w:r>
        <w:rPr>
          <w:rFonts w:ascii="Times New Roman" w:hAnsi="Times New Roman" w:cs="Times New Roman"/>
          <w:b/>
          <w:color w:val="000000" w:themeColor="text1"/>
        </w:rPr>
        <w:t>Atsakymai į tiekėjų klausimus</w:t>
      </w:r>
    </w:p>
    <w:p w14:paraId="6D0DA73B" w14:textId="77777777" w:rsidR="00A952CA" w:rsidRDefault="00A952CA" w:rsidP="0014087A">
      <w:pPr>
        <w:tabs>
          <w:tab w:val="left" w:pos="270"/>
        </w:tabs>
        <w:contextualSpacing/>
        <w:jc w:val="both"/>
        <w:rPr>
          <w:rFonts w:ascii="Times New Roman" w:hAnsi="Times New Roman" w:cs="Times New Roman"/>
          <w:b/>
          <w:color w:val="000000" w:themeColor="text1"/>
        </w:rPr>
      </w:pPr>
    </w:p>
    <w:p w14:paraId="7A9D3494" w14:textId="77777777" w:rsidR="00A952CA" w:rsidRPr="0032410B" w:rsidRDefault="00A952CA" w:rsidP="0014087A">
      <w:pPr>
        <w:tabs>
          <w:tab w:val="left" w:pos="270"/>
        </w:tabs>
        <w:contextualSpacing/>
        <w:jc w:val="both"/>
        <w:rPr>
          <w:rFonts w:ascii="Times New Roman" w:hAnsi="Times New Roman" w:cs="Times New Roman"/>
          <w:color w:val="000000" w:themeColor="text1"/>
        </w:rPr>
      </w:pPr>
    </w:p>
    <w:p w14:paraId="5093F2B5" w14:textId="279F60AA" w:rsidR="0014087A" w:rsidRPr="0032410B" w:rsidRDefault="00962B9C" w:rsidP="0014087A">
      <w:pPr>
        <w:tabs>
          <w:tab w:val="left" w:pos="270"/>
        </w:tabs>
        <w:contextualSpacing/>
        <w:rPr>
          <w:rFonts w:ascii="Times New Roman" w:hAnsi="Times New Roman" w:cs="Times New Roman"/>
          <w:color w:val="000000" w:themeColor="text1"/>
          <w:shd w:val="clear" w:color="auto" w:fill="FFFFFF"/>
        </w:rPr>
      </w:pPr>
      <w:r>
        <w:rPr>
          <w:rFonts w:ascii="Times New Roman" w:hAnsi="Times New Roman" w:cs="Times New Roman"/>
          <w:b/>
          <w:bCs/>
          <w:color w:val="000000" w:themeColor="text1"/>
        </w:rPr>
        <w:t>K</w:t>
      </w:r>
      <w:r w:rsidR="0014087A" w:rsidRPr="0032410B">
        <w:rPr>
          <w:rFonts w:ascii="Times New Roman" w:hAnsi="Times New Roman" w:cs="Times New Roman"/>
          <w:b/>
          <w:bCs/>
          <w:color w:val="000000" w:themeColor="text1"/>
        </w:rPr>
        <w:t>lausima</w:t>
      </w:r>
      <w:r w:rsidR="00B37A9C">
        <w:rPr>
          <w:rFonts w:ascii="Times New Roman" w:hAnsi="Times New Roman" w:cs="Times New Roman"/>
          <w:b/>
          <w:bCs/>
          <w:color w:val="000000" w:themeColor="text1"/>
        </w:rPr>
        <w:t>i</w:t>
      </w:r>
      <w:r w:rsidR="0014087A" w:rsidRPr="0032410B">
        <w:rPr>
          <w:rFonts w:ascii="Times New Roman" w:hAnsi="Times New Roman" w:cs="Times New Roman"/>
          <w:b/>
          <w:bCs/>
          <w:color w:val="000000" w:themeColor="text1"/>
        </w:rPr>
        <w:t>:</w:t>
      </w:r>
    </w:p>
    <w:p w14:paraId="38F724D6" w14:textId="4C9B5D74" w:rsidR="007F39E2" w:rsidRDefault="00ED7FA7" w:rsidP="007F39E2">
      <w:pPr>
        <w:tabs>
          <w:tab w:val="left" w:pos="270"/>
        </w:tabs>
        <w:contextualSpacing/>
        <w:jc w:val="both"/>
        <w:rPr>
          <w:rFonts w:ascii="Times New Roman" w:eastAsia="Aptos" w:hAnsi="Times New Roman" w:cs="Times New Roman"/>
          <w:color w:val="000000" w:themeColor="text1"/>
          <w:kern w:val="2"/>
          <w14:ligatures w14:val="standardContextual"/>
        </w:rPr>
      </w:pPr>
      <w:r w:rsidRPr="0032410B">
        <w:rPr>
          <w:rFonts w:ascii="Times New Roman" w:eastAsia="Aptos" w:hAnsi="Times New Roman" w:cs="Times New Roman"/>
          <w:color w:val="000000" w:themeColor="text1"/>
          <w:kern w:val="2"/>
          <w:shd w:val="clear" w:color="auto" w:fill="FFFFFF"/>
          <w14:ligatures w14:val="standardContextual"/>
        </w:rPr>
        <w:t>Viešojo pirkimo konkurso dokumentų 2_5 priede nurodyti kriterijai, pagal kuriuos bus vertinama tiekėjų kvalifikacija.</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Reikalavimo Nr. 2 „Techninis pajėgumas“ nurodyta:</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„Tiekėjas per paskutinius 5 metus iki pasiūlymų pateikimo termino pabaigos privalo būti įvykdęs mišrių komunalinių atliekų arba antrinių žaliavų rūšiavimo linijos projektavimo ir montavimo darbus:</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a) objekte, kurio projektinis mišrių komunalinių atliekų arba antrinių žaliavų rūšiavimo linijos našumas ne mažesnis kaip 150 000 (vienas šimtas penkiasdešimt tūkstančių) tonų per metus;</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arbab) įvykdyta projektavimo ir montavimo darbų vertė* - ne mažesnė kaip 6 000 000 (šeši milijonų) Eur be PVM.</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 projektavimo ir montavimo darbų vertė apima ir sumontuotų įrengimų vertę, jeigu jų tiekimas ir montavimas buvo Tiekėjo atsakomybė.</w:t>
      </w:r>
      <w:r w:rsidR="007F39E2" w:rsidRPr="0032410B" w:rsidDel="007F39E2">
        <w:rPr>
          <w:rFonts w:ascii="Times New Roman" w:eastAsia="Aptos" w:hAnsi="Times New Roman" w:cs="Times New Roman"/>
          <w:color w:val="000000" w:themeColor="text1"/>
          <w:kern w:val="2"/>
          <w14:ligatures w14:val="standardContextual"/>
        </w:rPr>
        <w:t xml:space="preserve"> </w:t>
      </w:r>
      <w:r w:rsidRPr="0032410B">
        <w:rPr>
          <w:rFonts w:ascii="Times New Roman" w:eastAsia="Aptos" w:hAnsi="Times New Roman" w:cs="Times New Roman"/>
          <w:color w:val="000000" w:themeColor="text1"/>
          <w:kern w:val="2"/>
          <w:shd w:val="clear" w:color="auto" w:fill="FFFFFF"/>
          <w14:ligatures w14:val="standardContextual"/>
        </w:rPr>
        <w:t>Prašome pateikti paaiškinimus dėl tiekėjams keliamų reikalavimų.</w:t>
      </w:r>
      <w:r w:rsidR="007F39E2" w:rsidRPr="0032410B" w:rsidDel="007F39E2">
        <w:rPr>
          <w:rFonts w:ascii="Times New Roman" w:eastAsia="Aptos" w:hAnsi="Times New Roman" w:cs="Times New Roman"/>
          <w:color w:val="000000" w:themeColor="text1"/>
          <w:kern w:val="2"/>
          <w14:ligatures w14:val="standardContextual"/>
        </w:rPr>
        <w:t xml:space="preserve"> </w:t>
      </w:r>
    </w:p>
    <w:p w14:paraId="1A8A1DFA" w14:textId="7F5D092C" w:rsidR="007F39E2" w:rsidRDefault="00ED7FA7" w:rsidP="007F39E2">
      <w:pPr>
        <w:tabs>
          <w:tab w:val="left" w:pos="270"/>
        </w:tabs>
        <w:contextualSpacing/>
        <w:jc w:val="both"/>
        <w:rPr>
          <w:rFonts w:ascii="Times New Roman" w:eastAsia="Aptos" w:hAnsi="Times New Roman" w:cs="Times New Roman"/>
          <w:color w:val="000000" w:themeColor="text1"/>
          <w:kern w:val="2"/>
          <w:shd w:val="clear" w:color="auto" w:fill="FFFFFF"/>
          <w14:ligatures w14:val="standardContextual"/>
        </w:rPr>
      </w:pPr>
      <w:r w:rsidRPr="0032410B">
        <w:rPr>
          <w:rFonts w:ascii="Times New Roman" w:eastAsia="Aptos" w:hAnsi="Times New Roman" w:cs="Times New Roman"/>
          <w:color w:val="000000" w:themeColor="text1"/>
          <w:kern w:val="2"/>
          <w:shd w:val="clear" w:color="auto" w:fill="FFFFFF"/>
          <w14:ligatures w14:val="standardContextual"/>
        </w:rPr>
        <w:t>1. Prašome paaiškinti ką reiškia terminas „objektas“ 2 punkto a) papunkčio sąlygoje</w:t>
      </w:r>
    </w:p>
    <w:p w14:paraId="5107A71F" w14:textId="2F35DB9D" w:rsidR="007F39E2" w:rsidRDefault="00ED7FA7" w:rsidP="007F39E2">
      <w:pPr>
        <w:tabs>
          <w:tab w:val="left" w:pos="270"/>
        </w:tabs>
        <w:contextualSpacing/>
        <w:jc w:val="both"/>
        <w:rPr>
          <w:rFonts w:ascii="Times New Roman" w:eastAsia="Aptos" w:hAnsi="Times New Roman" w:cs="Times New Roman"/>
          <w:color w:val="000000" w:themeColor="text1"/>
          <w:kern w:val="2"/>
          <w14:ligatures w14:val="standardContextual"/>
        </w:rPr>
      </w:pPr>
      <w:r w:rsidRPr="0032410B">
        <w:rPr>
          <w:rFonts w:ascii="Times New Roman" w:eastAsia="Aptos" w:hAnsi="Times New Roman" w:cs="Times New Roman"/>
          <w:color w:val="000000" w:themeColor="text1"/>
          <w:kern w:val="2"/>
          <w:shd w:val="clear" w:color="auto" w:fill="FFFFFF"/>
          <w14:ligatures w14:val="standardContextual"/>
        </w:rPr>
        <w:t>1.1. Ar „objektas“ reiškia atliekų tvarkymo gamyklą, kurios metinis našumas yra ne mažesnis kaip 150 000 tonų per metus, ir, kad atliekų rūšiavimo linijos projektavimo ir montavimo darbai privalėjo būti atlikti tokio našumo gamykloje.</w:t>
      </w:r>
      <w:r w:rsidR="007F39E2" w:rsidRPr="0032410B" w:rsidDel="007F39E2">
        <w:rPr>
          <w:rFonts w:ascii="Times New Roman" w:eastAsia="Aptos" w:hAnsi="Times New Roman" w:cs="Times New Roman"/>
          <w:color w:val="000000" w:themeColor="text1"/>
          <w:kern w:val="2"/>
          <w14:ligatures w14:val="standardContextual"/>
        </w:rPr>
        <w:t xml:space="preserve"> </w:t>
      </w:r>
    </w:p>
    <w:p w14:paraId="09A1E36D" w14:textId="4036EEFA" w:rsidR="007F39E2" w:rsidRDefault="00ED7FA7" w:rsidP="007F39E2">
      <w:pPr>
        <w:tabs>
          <w:tab w:val="left" w:pos="270"/>
        </w:tabs>
        <w:contextualSpacing/>
        <w:jc w:val="both"/>
        <w:rPr>
          <w:rFonts w:ascii="Times New Roman" w:eastAsia="Aptos" w:hAnsi="Times New Roman" w:cs="Times New Roman"/>
          <w:color w:val="000000" w:themeColor="text1"/>
          <w:kern w:val="2"/>
          <w14:ligatures w14:val="standardContextual"/>
        </w:rPr>
      </w:pPr>
      <w:r w:rsidRPr="0032410B">
        <w:rPr>
          <w:rFonts w:ascii="Times New Roman" w:eastAsia="Aptos" w:hAnsi="Times New Roman" w:cs="Times New Roman"/>
          <w:color w:val="000000" w:themeColor="text1"/>
          <w:kern w:val="2"/>
          <w:shd w:val="clear" w:color="auto" w:fill="FFFFFF"/>
          <w14:ligatures w14:val="standardContextual"/>
        </w:rPr>
        <w:t>1.2. Ar „objektas“ reiškia atliekų rūšiavimo liniją, t. y. atlikus atliekų rūšiavimo linijos projektavimo ir montavimo darbus, šios linijos, kaip objekto, našumas per metus turėjo būti ne mažesnis kaip 150 000 tonų per metus.</w:t>
      </w:r>
      <w:r w:rsidR="007F39E2" w:rsidRPr="0032410B" w:rsidDel="007F39E2">
        <w:rPr>
          <w:rFonts w:ascii="Times New Roman" w:eastAsia="Aptos" w:hAnsi="Times New Roman" w:cs="Times New Roman"/>
          <w:color w:val="000000" w:themeColor="text1"/>
          <w:kern w:val="2"/>
          <w14:ligatures w14:val="standardContextual"/>
        </w:rPr>
        <w:t xml:space="preserve"> </w:t>
      </w:r>
    </w:p>
    <w:p w14:paraId="5E5EDF26" w14:textId="37F2A54E" w:rsidR="00507C3A" w:rsidRDefault="00ED7FA7" w:rsidP="007F39E2">
      <w:pPr>
        <w:tabs>
          <w:tab w:val="left" w:pos="270"/>
        </w:tabs>
        <w:contextualSpacing/>
        <w:jc w:val="both"/>
        <w:rPr>
          <w:rFonts w:ascii="Times New Roman" w:eastAsia="Aptos" w:hAnsi="Times New Roman" w:cs="Times New Roman"/>
          <w:color w:val="000000" w:themeColor="text1"/>
          <w:kern w:val="2"/>
          <w14:ligatures w14:val="standardContextual"/>
        </w:rPr>
      </w:pPr>
      <w:r w:rsidRPr="0032410B">
        <w:rPr>
          <w:rFonts w:ascii="Times New Roman" w:eastAsia="Aptos" w:hAnsi="Times New Roman" w:cs="Times New Roman"/>
          <w:color w:val="000000" w:themeColor="text1"/>
          <w:kern w:val="2"/>
          <w:shd w:val="clear" w:color="auto" w:fill="FFFFFF"/>
          <w14:ligatures w14:val="standardContextual"/>
        </w:rPr>
        <w:t>1.3. Ar tuo atveju, jeigu buvo suprojektuota ir sumontuota viena atliekų rūšiavimo linija, susidedanti iš kelių sudedamųjų dalių – sekcijų (kurioje apdorojamos skirtingų kategorijų atliekos) ir kurios bendras metinis našumas (visų sekcijų kartu) yra didesnis kaip 150 000 tonų per metus, bus vertinama kaip atitiktis reikalavimui.</w:t>
      </w:r>
      <w:r w:rsidRPr="0032410B">
        <w:rPr>
          <w:rFonts w:ascii="Times New Roman" w:eastAsia="Aptos" w:hAnsi="Times New Roman" w:cs="Times New Roman"/>
          <w:color w:val="000000" w:themeColor="text1"/>
          <w:kern w:val="2"/>
          <w14:ligatures w14:val="standardContextual"/>
        </w:rPr>
        <w:br/>
      </w:r>
      <w:r w:rsidRPr="0032410B">
        <w:rPr>
          <w:rFonts w:ascii="Times New Roman" w:eastAsia="Aptos" w:hAnsi="Times New Roman" w:cs="Times New Roman"/>
          <w:color w:val="000000" w:themeColor="text1"/>
          <w:kern w:val="2"/>
          <w:shd w:val="clear" w:color="auto" w:fill="FFFFFF"/>
          <w14:ligatures w14:val="standardContextual"/>
        </w:rPr>
        <w:t>1.4. Ar tuo atveju, jeigu vienoje gamykloje buvo suprojektuotos kelios linijos (pvz. viena mišrioms komunalinėms atliekoms, kita – antrinėms žaliavoms rūšiuoti), ar šių linijų našumas gali būti vertinamas kartu (bendrai dviejų linijų našumas gali būti didesnis kaip 150 000 tonų per metus), ar kiekvienos iš šių linijų atskirai našumas turi būti didesnis kaip 150 000 tonų per metus;</w:t>
      </w:r>
      <w:r w:rsidR="007F39E2" w:rsidRPr="0032410B" w:rsidDel="007F39E2">
        <w:rPr>
          <w:rFonts w:ascii="Times New Roman" w:eastAsia="Aptos" w:hAnsi="Times New Roman" w:cs="Times New Roman"/>
          <w:color w:val="000000" w:themeColor="text1"/>
          <w:kern w:val="2"/>
          <w14:ligatures w14:val="standardContextual"/>
        </w:rPr>
        <w:t xml:space="preserve"> </w:t>
      </w:r>
    </w:p>
    <w:p w14:paraId="41874B7A" w14:textId="6B94C639" w:rsidR="00B926B7" w:rsidRPr="00C166C3" w:rsidRDefault="00B926B7" w:rsidP="00C166C3">
      <w:pPr>
        <w:pStyle w:val="ListParagraph"/>
        <w:numPr>
          <w:ilvl w:val="0"/>
          <w:numId w:val="13"/>
        </w:numPr>
        <w:spacing w:after="160"/>
        <w:jc w:val="both"/>
        <w:rPr>
          <w:rFonts w:ascii="Times New Roman" w:hAnsi="Times New Roman" w:cs="Times New Roman"/>
        </w:rPr>
      </w:pPr>
      <w:r w:rsidRPr="00C166C3">
        <w:rPr>
          <w:rFonts w:ascii="Times New Roman" w:hAnsi="Times New Roman" w:cs="Times New Roman"/>
        </w:rPr>
        <w:t xml:space="preserve">Prašome paaiškinti, ką reiškia 2 punkto b) papunkčio sąlyga „* projektavimo ir montavimo darbų </w:t>
      </w:r>
    </w:p>
    <w:p w14:paraId="0F80D5B1" w14:textId="4CED2A94" w:rsidR="00B926B7" w:rsidRPr="00B926B7" w:rsidRDefault="00B926B7" w:rsidP="00B926B7">
      <w:pPr>
        <w:spacing w:after="160"/>
        <w:jc w:val="both"/>
        <w:rPr>
          <w:rFonts w:ascii="Times New Roman" w:hAnsi="Times New Roman" w:cs="Times New Roman"/>
        </w:rPr>
      </w:pPr>
      <w:r w:rsidRPr="00B926B7">
        <w:rPr>
          <w:rFonts w:ascii="Times New Roman" w:hAnsi="Times New Roman" w:cs="Times New Roman"/>
        </w:rPr>
        <w:t>vertė apima ir sumontuotų įrengimų vertę, jeigu jų tiekimas ir montavimas buvo Tiekėjo atsakomybė“.</w:t>
      </w:r>
      <w:r w:rsidRPr="00B926B7">
        <w:rPr>
          <w:rFonts w:ascii="Times New Roman" w:hAnsi="Times New Roman" w:cs="Times New Roman"/>
        </w:rPr>
        <w:br/>
        <w:t>Ar tuo atveju, jeigu Tiekėjas, kaip Užsakovas, užsakė ir apmokėjo, bet fiziškai dalį atliekų rūšiavimo linijos darbų vykdė subrangovas, bus laikoma, kad šių darbų atlikimas buvo Tiekėjo atsakomybė; ar Tiekėjo atsakomybe yra laikytini tik tie darbai, kuriuos fiziškai atliko Tiekėjo, kaip Užsakovo darbuotojai.</w:t>
      </w:r>
    </w:p>
    <w:p w14:paraId="778A8A22" w14:textId="77777777" w:rsidR="00B926B7" w:rsidRDefault="00B926B7" w:rsidP="00B926B7">
      <w:pPr>
        <w:pStyle w:val="ListParagraph"/>
        <w:numPr>
          <w:ilvl w:val="1"/>
          <w:numId w:val="12"/>
        </w:numPr>
        <w:spacing w:after="160"/>
        <w:jc w:val="both"/>
        <w:rPr>
          <w:rFonts w:ascii="Times New Roman" w:hAnsi="Times New Roman" w:cs="Times New Roman"/>
        </w:rPr>
      </w:pPr>
      <w:r w:rsidRPr="00B926B7">
        <w:rPr>
          <w:rFonts w:ascii="Times New Roman" w:hAnsi="Times New Roman" w:cs="Times New Roman"/>
        </w:rPr>
        <w:t xml:space="preserve">Prašome patikslinti, kokie dokumentai yra laikytini tinkamais atliktiems darbams pagrįsti, t. y.: 3.1. ar </w:t>
      </w:r>
    </w:p>
    <w:p w14:paraId="0192F00C" w14:textId="560ACDEB" w:rsidR="00B926B7" w:rsidRPr="00B926B7" w:rsidRDefault="00B926B7" w:rsidP="00B926B7">
      <w:pPr>
        <w:spacing w:after="160"/>
        <w:jc w:val="both"/>
        <w:rPr>
          <w:rFonts w:ascii="Times New Roman" w:hAnsi="Times New Roman" w:cs="Times New Roman"/>
        </w:rPr>
      </w:pPr>
      <w:r w:rsidRPr="00B926B7">
        <w:rPr>
          <w:rFonts w:ascii="Times New Roman" w:hAnsi="Times New Roman" w:cs="Times New Roman"/>
        </w:rPr>
        <w:t>tinkamais laikytini pvz.: įrengimų / paslaugų sąskaitos faktūros; įvedimo į eksploataciją aktai (ar lygiaverčiai eksploatavimo pradžios dokumentai); techniniai projektai; montavimo projektai; darbų apimčių žiniaraščiai; kiti dokumentai.</w:t>
      </w:r>
    </w:p>
    <w:p w14:paraId="38735116" w14:textId="77777777" w:rsidR="00B926B7" w:rsidRDefault="00B926B7" w:rsidP="007F39E2">
      <w:pPr>
        <w:tabs>
          <w:tab w:val="left" w:pos="270"/>
        </w:tabs>
        <w:contextualSpacing/>
        <w:jc w:val="both"/>
        <w:rPr>
          <w:rFonts w:ascii="Times New Roman" w:eastAsia="Aptos" w:hAnsi="Times New Roman" w:cs="Times New Roman"/>
          <w:color w:val="000000" w:themeColor="text1"/>
          <w:kern w:val="2"/>
          <w14:ligatures w14:val="standardContextual"/>
        </w:rPr>
      </w:pPr>
    </w:p>
    <w:p w14:paraId="0B4DFFEB" w14:textId="44272C25" w:rsidR="00C350DA" w:rsidRPr="0032410B" w:rsidRDefault="00C350DA" w:rsidP="000967CA">
      <w:pPr>
        <w:tabs>
          <w:tab w:val="left" w:pos="270"/>
        </w:tabs>
        <w:contextualSpacing/>
        <w:jc w:val="both"/>
        <w:rPr>
          <w:rFonts w:ascii="Times New Roman" w:eastAsia="Times New Roman" w:hAnsi="Times New Roman" w:cs="Times New Roman"/>
          <w:b/>
          <w:bCs/>
          <w:color w:val="000000" w:themeColor="text1"/>
        </w:rPr>
      </w:pPr>
      <w:r w:rsidRPr="0032410B">
        <w:rPr>
          <w:rFonts w:ascii="Times New Roman" w:eastAsia="Times New Roman" w:hAnsi="Times New Roman" w:cs="Times New Roman"/>
          <w:b/>
          <w:bCs/>
          <w:color w:val="000000" w:themeColor="text1"/>
        </w:rPr>
        <w:t>Atsakyma</w:t>
      </w:r>
      <w:r w:rsidR="00B37A9C">
        <w:rPr>
          <w:rFonts w:ascii="Times New Roman" w:eastAsia="Times New Roman" w:hAnsi="Times New Roman" w:cs="Times New Roman"/>
          <w:b/>
          <w:bCs/>
          <w:color w:val="000000" w:themeColor="text1"/>
        </w:rPr>
        <w:t>i</w:t>
      </w:r>
      <w:r w:rsidRPr="0032410B">
        <w:rPr>
          <w:rFonts w:ascii="Times New Roman" w:eastAsia="Times New Roman" w:hAnsi="Times New Roman" w:cs="Times New Roman"/>
          <w:b/>
          <w:bCs/>
          <w:color w:val="000000" w:themeColor="text1"/>
        </w:rPr>
        <w:t>:</w:t>
      </w:r>
    </w:p>
    <w:p w14:paraId="5BB18FEC" w14:textId="77777777" w:rsidR="00B138F5" w:rsidRDefault="0032410B" w:rsidP="00CF2FB0">
      <w:pPr>
        <w:spacing w:after="160" w:line="278" w:lineRule="auto"/>
        <w:jc w:val="both"/>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Į Tiekėjo 1.1. klausimą:</w:t>
      </w:r>
    </w:p>
    <w:p w14:paraId="4D72E263" w14:textId="11649B96" w:rsidR="0032410B" w:rsidRPr="0032410B" w:rsidRDefault="0032410B" w:rsidP="00CF2FB0">
      <w:pPr>
        <w:spacing w:after="160" w:line="278" w:lineRule="auto"/>
        <w:jc w:val="both"/>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Paaiškiname, kad kvalifikaciniame reikalavime nurodyta sąvoka „objektas“ reiškia Statinius/pastatus (atliekų tvarkymo gamyklą arba atliekų rūšiavimo įrenginius), kuriuose buvo įvykdyti mišrių komunalinių atliekų arba antrinių žaliavų rūšiavimo linijos projektavimo ir montavimo darbai. Šiuo atveju „objektu“ laikomi statinys/niai (atliekų tvarkymo gamykla ar rūšiavimo įrenginiai), kurių mišrių komunalinių atliekų arba antrinių žaliavų rūšiavimo linijos metinis našumas yra ne mažesnis nei 150 000 tonų per metus.</w:t>
      </w:r>
    </w:p>
    <w:p w14:paraId="4B63BC21" w14:textId="77777777" w:rsidR="0032410B" w:rsidRPr="0032410B" w:rsidRDefault="0032410B" w:rsidP="00CF2FB0">
      <w:pPr>
        <w:spacing w:after="160" w:line="278" w:lineRule="auto"/>
        <w:jc w:val="both"/>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lastRenderedPageBreak/>
        <w:t>Tai reiškia, kad tiekėjas, siekdamas atitiktį nurodytą kvalifikacinį reikalavimą, turi būti atlikęs būtent mišrių komunalinių atliekų arba antrinių žaliavų rūšiavimo linijų projektavimo ir montavimo darbus atliekų tvarkymo gamykloje arba rūšiavimo įrenginiuose, kurių  mišrių komunalinių atliekų arba antrinių žaliavų rūšiavimo linijos metinis našumas yra atitinkamas reikalavimams (ne mažesnis nei 150 000 tonų per metus).</w:t>
      </w:r>
    </w:p>
    <w:p w14:paraId="617D28C9" w14:textId="6B688D68" w:rsidR="0032410B" w:rsidRPr="0032410B" w:rsidRDefault="0032410B" w:rsidP="00CF2FB0">
      <w:pPr>
        <w:spacing w:after="160" w:line="278" w:lineRule="auto"/>
        <w:jc w:val="both"/>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Jei darbai buvo atlikti kitokio tipo objekte ir kurio mišrių komunalinių atliekų arba antrinių žaliavų rūšiavimo linijos našumas nesiekia 150 000 tonų per metus, šie darbai negalėtų atitikti kvalifikacinio reikalavimo.</w:t>
      </w:r>
    </w:p>
    <w:p w14:paraId="2CAC0882" w14:textId="5527588E" w:rsidR="0032410B" w:rsidRPr="0032410B" w:rsidRDefault="0032410B" w:rsidP="0032410B">
      <w:pPr>
        <w:spacing w:after="160" w:line="278" w:lineRule="auto"/>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Į Tiekėjo 1.2 klausimą:</w:t>
      </w:r>
    </w:p>
    <w:p w14:paraId="3EB09ABF" w14:textId="544F43BF" w:rsidR="00FA0189" w:rsidRDefault="00FA0189" w:rsidP="00FA0189">
      <w:pPr>
        <w:spacing w:after="160" w:line="278" w:lineRule="auto"/>
        <w:rPr>
          <w:rFonts w:ascii="Times New Roman" w:hAnsi="Times New Roman" w:cs="Times New Roman"/>
          <w:color w:val="000000" w:themeColor="text1"/>
        </w:rPr>
      </w:pPr>
      <w:r w:rsidRPr="0032410B">
        <w:rPr>
          <w:rFonts w:ascii="Times New Roman" w:hAnsi="Times New Roman" w:cs="Times New Roman"/>
          <w:color w:val="000000" w:themeColor="text1"/>
        </w:rPr>
        <w:t>Žr. atsakymą į 1.</w:t>
      </w:r>
      <w:r>
        <w:rPr>
          <w:rFonts w:ascii="Times New Roman" w:hAnsi="Times New Roman" w:cs="Times New Roman"/>
          <w:color w:val="000000" w:themeColor="text1"/>
        </w:rPr>
        <w:t>1</w:t>
      </w:r>
      <w:r w:rsidRPr="0032410B">
        <w:rPr>
          <w:rFonts w:ascii="Times New Roman" w:hAnsi="Times New Roman" w:cs="Times New Roman"/>
          <w:color w:val="000000" w:themeColor="text1"/>
        </w:rPr>
        <w:t>. klausimą.</w:t>
      </w:r>
    </w:p>
    <w:p w14:paraId="4BBA9123" w14:textId="77777777" w:rsidR="0032410B" w:rsidRPr="0032410B" w:rsidRDefault="0032410B" w:rsidP="0032410B">
      <w:pPr>
        <w:spacing w:after="160" w:line="278" w:lineRule="auto"/>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Į Tiekėjo 1.3 klausimą:</w:t>
      </w:r>
    </w:p>
    <w:p w14:paraId="4F5EC9F9" w14:textId="77777777" w:rsidR="0032410B" w:rsidRPr="0032410B" w:rsidRDefault="0032410B" w:rsidP="00CF2FB0">
      <w:pPr>
        <w:spacing w:after="160" w:line="278" w:lineRule="auto"/>
        <w:jc w:val="both"/>
        <w:rPr>
          <w:rFonts w:ascii="Times New Roman" w:eastAsia="Aptos" w:hAnsi="Times New Roman" w:cs="Times New Roman"/>
          <w:kern w:val="2"/>
          <w14:ligatures w14:val="standardContextual"/>
        </w:rPr>
      </w:pPr>
      <w:r w:rsidRPr="0032410B">
        <w:rPr>
          <w:rFonts w:ascii="Times New Roman" w:eastAsia="Aptos" w:hAnsi="Times New Roman" w:cs="Times New Roman"/>
          <w:kern w:val="2"/>
          <w14:ligatures w14:val="standardContextual"/>
        </w:rPr>
        <w:t>Paaiškiname, kad tiekėjas siekdamas atitiktį nurodytą kvalifikacinį reikalavimą, turi būti atlikęs būtent mišrių komunalinių atliekų arba antrinių žaliavų rūšiavimo linijų projektavimo ir montavimo darbus atliekų tvarkymo gamykloje arba rūšiavimo įrenginiuose, kurių mišrių komunalinių atliekų arba antrinių žaliavų rūšiavimo linijos metinis našumas yra ne mažesnis nei 150 000 tonų per metus. Tai reiškia, kad nepriklausomai kokio konkretaus našumo atliekų rūšiavimo liniją tiekėjas suprojektavo ir sumontavo, svarbiausia kad tokie darbai buvo atlikti reikalaujamo našumo  atliekų tvarkymo gamykloje.</w:t>
      </w:r>
    </w:p>
    <w:p w14:paraId="44E0F730" w14:textId="16B6FD79" w:rsidR="003D0A60" w:rsidRPr="0032410B" w:rsidRDefault="006115E2" w:rsidP="00CF2FB0">
      <w:pPr>
        <w:spacing w:after="160" w:line="244" w:lineRule="auto"/>
        <w:jc w:val="both"/>
        <w:rPr>
          <w:rFonts w:ascii="Times New Roman" w:hAnsi="Times New Roman" w:cs="Times New Roman"/>
          <w:color w:val="000000" w:themeColor="text1"/>
        </w:rPr>
      </w:pPr>
      <w:r w:rsidRPr="0032410B">
        <w:rPr>
          <w:rFonts w:ascii="Times New Roman" w:hAnsi="Times New Roman" w:cs="Times New Roman"/>
          <w:color w:val="000000" w:themeColor="text1"/>
        </w:rPr>
        <w:t>Į</w:t>
      </w:r>
      <w:r w:rsidR="003D0A60" w:rsidRPr="0032410B">
        <w:rPr>
          <w:rFonts w:ascii="Times New Roman" w:hAnsi="Times New Roman" w:cs="Times New Roman"/>
          <w:color w:val="000000" w:themeColor="text1"/>
        </w:rPr>
        <w:t xml:space="preserve"> </w:t>
      </w:r>
      <w:r w:rsidR="002407A6" w:rsidRPr="0032410B">
        <w:rPr>
          <w:rFonts w:ascii="Times New Roman" w:hAnsi="Times New Roman" w:cs="Times New Roman"/>
          <w:color w:val="000000" w:themeColor="text1"/>
        </w:rPr>
        <w:t>Tiekėjo</w:t>
      </w:r>
      <w:r w:rsidR="002407A6" w:rsidRPr="0032410B">
        <w:rPr>
          <w:rFonts w:ascii="Times New Roman" w:hAnsi="Times New Roman" w:cs="Times New Roman"/>
          <w:color w:val="000000" w:themeColor="text1"/>
          <w:lang w:val="en-US"/>
        </w:rPr>
        <w:t xml:space="preserve"> </w:t>
      </w:r>
      <w:r w:rsidR="003D0A60" w:rsidRPr="0032410B">
        <w:rPr>
          <w:rFonts w:ascii="Times New Roman" w:hAnsi="Times New Roman" w:cs="Times New Roman"/>
          <w:color w:val="000000" w:themeColor="text1"/>
          <w:lang w:val="en-US"/>
        </w:rPr>
        <w:t>1.4 klausim</w:t>
      </w:r>
      <w:r w:rsidR="003D0A60" w:rsidRPr="0032410B">
        <w:rPr>
          <w:rFonts w:ascii="Times New Roman" w:hAnsi="Times New Roman" w:cs="Times New Roman"/>
          <w:color w:val="000000" w:themeColor="text1"/>
        </w:rPr>
        <w:t>ą</w:t>
      </w:r>
      <w:r w:rsidR="008D05EC" w:rsidRPr="0032410B">
        <w:rPr>
          <w:rFonts w:ascii="Times New Roman" w:hAnsi="Times New Roman" w:cs="Times New Roman"/>
          <w:color w:val="000000" w:themeColor="text1"/>
        </w:rPr>
        <w:t>:</w:t>
      </w:r>
    </w:p>
    <w:p w14:paraId="45D63107" w14:textId="75A089DA" w:rsidR="004916D5" w:rsidRDefault="00225F10" w:rsidP="00105105">
      <w:pPr>
        <w:spacing w:after="160" w:line="278" w:lineRule="auto"/>
        <w:rPr>
          <w:rFonts w:ascii="Times New Roman" w:hAnsi="Times New Roman" w:cs="Times New Roman"/>
          <w:color w:val="000000" w:themeColor="text1"/>
        </w:rPr>
      </w:pPr>
      <w:r w:rsidRPr="0032410B">
        <w:rPr>
          <w:rFonts w:ascii="Times New Roman" w:hAnsi="Times New Roman" w:cs="Times New Roman"/>
          <w:color w:val="000000" w:themeColor="text1"/>
        </w:rPr>
        <w:t>Žr. atsakymą į 1.3. klausimą</w:t>
      </w:r>
      <w:r w:rsidR="00D66E47" w:rsidRPr="0032410B">
        <w:rPr>
          <w:rFonts w:ascii="Times New Roman" w:hAnsi="Times New Roman" w:cs="Times New Roman"/>
          <w:color w:val="000000" w:themeColor="text1"/>
        </w:rPr>
        <w:t>.</w:t>
      </w:r>
    </w:p>
    <w:p w14:paraId="55E1B1DB" w14:textId="77777777" w:rsidR="00A561CC" w:rsidRDefault="00A561CC" w:rsidP="00105105">
      <w:pPr>
        <w:spacing w:after="160" w:line="278" w:lineRule="auto"/>
        <w:rPr>
          <w:rFonts w:ascii="Times New Roman" w:hAnsi="Times New Roman" w:cs="Times New Roman"/>
          <w:color w:val="000000" w:themeColor="text1"/>
        </w:rPr>
      </w:pPr>
    </w:p>
    <w:p w14:paraId="4AAF6A0E" w14:textId="4523A106" w:rsidR="00B926B7" w:rsidRPr="0032410B" w:rsidRDefault="00B926B7" w:rsidP="00B926B7">
      <w:pPr>
        <w:spacing w:after="160" w:line="244" w:lineRule="auto"/>
        <w:jc w:val="both"/>
        <w:rPr>
          <w:rFonts w:ascii="Times New Roman" w:hAnsi="Times New Roman" w:cs="Times New Roman"/>
          <w:color w:val="000000" w:themeColor="text1"/>
        </w:rPr>
      </w:pPr>
      <w:r w:rsidRPr="0032410B">
        <w:rPr>
          <w:rFonts w:ascii="Times New Roman" w:hAnsi="Times New Roman" w:cs="Times New Roman"/>
          <w:color w:val="000000" w:themeColor="text1"/>
        </w:rPr>
        <w:t>Į Tiekėjo</w:t>
      </w:r>
      <w:r w:rsidRPr="0032410B">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2</w:t>
      </w:r>
      <w:r w:rsidRPr="0032410B">
        <w:rPr>
          <w:rFonts w:ascii="Times New Roman" w:hAnsi="Times New Roman" w:cs="Times New Roman"/>
          <w:color w:val="000000" w:themeColor="text1"/>
          <w:lang w:val="en-US"/>
        </w:rPr>
        <w:t xml:space="preserve"> klausim</w:t>
      </w:r>
      <w:r w:rsidRPr="0032410B">
        <w:rPr>
          <w:rFonts w:ascii="Times New Roman" w:hAnsi="Times New Roman" w:cs="Times New Roman"/>
          <w:color w:val="000000" w:themeColor="text1"/>
        </w:rPr>
        <w:t>ą:</w:t>
      </w:r>
    </w:p>
    <w:p w14:paraId="13465ECA" w14:textId="753FA7FB" w:rsidR="00B926B7" w:rsidRPr="001A0BFD" w:rsidRDefault="00DD305F" w:rsidP="00DD305F">
      <w:pPr>
        <w:spacing w:after="160"/>
        <w:jc w:val="both"/>
        <w:rPr>
          <w:rFonts w:ascii="Times New Roman" w:hAnsi="Times New Roman" w:cs="Times New Roman"/>
          <w:color w:val="000000" w:themeColor="text1"/>
        </w:rPr>
      </w:pPr>
      <w:r w:rsidRPr="001A0BFD">
        <w:rPr>
          <w:rFonts w:ascii="Times New Roman" w:hAnsi="Times New Roman" w:cs="Times New Roman"/>
          <w:color w:val="000000" w:themeColor="text1"/>
        </w:rPr>
        <w:t>Tiekėjui nedraudžiama remtis sutartimi, kurią tiekėjas vykdė ne vienas, bet kartu su kitais ūkio subjektais. Tačiau tokiu atveju vertinami būtent tiekėjo, dalyvaujančio viešajame pirkime, atlikti darbai, jų apimtis, vertė, o ne visas vykdytos sutarties objektas, t. y. subrangovo atlikti darbai nevertinami.</w:t>
      </w:r>
    </w:p>
    <w:p w14:paraId="1BC3412C" w14:textId="5DB18F3E" w:rsidR="00B926B7" w:rsidRPr="0032410B" w:rsidRDefault="00B926B7" w:rsidP="00B926B7">
      <w:pPr>
        <w:spacing w:after="160" w:line="244" w:lineRule="auto"/>
        <w:jc w:val="both"/>
        <w:rPr>
          <w:rFonts w:ascii="Times New Roman" w:hAnsi="Times New Roman" w:cs="Times New Roman"/>
          <w:color w:val="000000" w:themeColor="text1"/>
        </w:rPr>
      </w:pPr>
      <w:r w:rsidRPr="0032410B">
        <w:rPr>
          <w:rFonts w:ascii="Times New Roman" w:hAnsi="Times New Roman" w:cs="Times New Roman"/>
          <w:color w:val="000000" w:themeColor="text1"/>
        </w:rPr>
        <w:t>Į Tiekėjo</w:t>
      </w:r>
      <w:r w:rsidRPr="0032410B">
        <w:rPr>
          <w:rFonts w:ascii="Times New Roman" w:hAnsi="Times New Roman" w:cs="Times New Roman"/>
          <w:color w:val="000000" w:themeColor="text1"/>
          <w:lang w:val="en-US"/>
        </w:rPr>
        <w:t xml:space="preserve"> </w:t>
      </w:r>
      <w:r>
        <w:rPr>
          <w:rFonts w:ascii="Times New Roman" w:hAnsi="Times New Roman" w:cs="Times New Roman"/>
          <w:color w:val="000000" w:themeColor="text1"/>
          <w:lang w:val="en-US"/>
        </w:rPr>
        <w:t>3.1.</w:t>
      </w:r>
      <w:r w:rsidRPr="0032410B">
        <w:rPr>
          <w:rFonts w:ascii="Times New Roman" w:hAnsi="Times New Roman" w:cs="Times New Roman"/>
          <w:color w:val="000000" w:themeColor="text1"/>
          <w:lang w:val="en-US"/>
        </w:rPr>
        <w:t xml:space="preserve"> klausim</w:t>
      </w:r>
      <w:r w:rsidRPr="0032410B">
        <w:rPr>
          <w:rFonts w:ascii="Times New Roman" w:hAnsi="Times New Roman" w:cs="Times New Roman"/>
          <w:color w:val="000000" w:themeColor="text1"/>
        </w:rPr>
        <w:t>ą:</w:t>
      </w:r>
    </w:p>
    <w:p w14:paraId="491AC2D2" w14:textId="1D58AF0C" w:rsidR="00DD305F" w:rsidRPr="000967CA" w:rsidRDefault="00DD305F" w:rsidP="000967CA">
      <w:pPr>
        <w:spacing w:after="160"/>
        <w:jc w:val="both"/>
        <w:rPr>
          <w:rFonts w:ascii="Times New Roman" w:hAnsi="Times New Roman" w:cs="Times New Roman"/>
        </w:rPr>
      </w:pPr>
      <w:r w:rsidRPr="007A41B2">
        <w:rPr>
          <w:rFonts w:ascii="Times New Roman" w:hAnsi="Times New Roman" w:cs="Times New Roman"/>
          <w:color w:val="000000"/>
          <w:lang w:eastAsia="lt-LT"/>
        </w:rPr>
        <w:t>Tiekėjas turi pateikti p</w:t>
      </w:r>
      <w:r w:rsidRPr="007A41B2">
        <w:rPr>
          <w:rFonts w:ascii="Times New Roman" w:hAnsi="Times New Roman" w:cs="Times New Roman"/>
          <w:color w:val="000000"/>
        </w:rPr>
        <w:t xml:space="preserve">er paskutinius 5 metus atliktų darbų sąrašą kartu su užsakovų (tiek viešųjų, tiek privačiųjų) pažymomis, apie tai, kad svarbiausių (nurodytų kvalifikaciniame reikalavime) darbų atlikimas ir galutiniai rezultatai buvo tinkami. </w:t>
      </w:r>
      <w:r w:rsidRPr="007A41B2">
        <w:rPr>
          <w:rFonts w:ascii="Times New Roman" w:hAnsi="Times New Roman" w:cs="Times New Roman"/>
        </w:rPr>
        <w:t>Atliktų darbų sąraše pateikiama tik tokia informacija, kuri atitinka kvalifikacijos reikalavime nurodytus kriterijus.</w:t>
      </w:r>
    </w:p>
    <w:p w14:paraId="1E9300DC" w14:textId="77777777" w:rsidR="00234B67" w:rsidRDefault="00234B67" w:rsidP="005E06C5">
      <w:pPr>
        <w:spacing w:after="0" w:line="240" w:lineRule="auto"/>
        <w:jc w:val="both"/>
        <w:rPr>
          <w:rFonts w:ascii="Times New Roman" w:eastAsia="Times New Roman" w:hAnsi="Times New Roman" w:cs="Times New Roman"/>
          <w:color w:val="000000" w:themeColor="text1"/>
          <w:lang w:eastAsia="ar-SA"/>
        </w:rPr>
      </w:pPr>
    </w:p>
    <w:p w14:paraId="02BBEC14" w14:textId="5CD3719D" w:rsidR="001F6253" w:rsidRPr="0032410B" w:rsidRDefault="001B31D4" w:rsidP="005E06C5">
      <w:pPr>
        <w:spacing w:after="0" w:line="240" w:lineRule="auto"/>
        <w:jc w:val="both"/>
        <w:rPr>
          <w:rFonts w:ascii="Times New Roman" w:eastAsia="Times New Roman" w:hAnsi="Times New Roman" w:cs="Times New Roman"/>
          <w:color w:val="000000" w:themeColor="text1"/>
          <w:lang w:eastAsia="ar-SA"/>
        </w:rPr>
      </w:pPr>
      <w:r>
        <w:rPr>
          <w:rFonts w:ascii="Times New Roman" w:eastAsia="Times New Roman" w:hAnsi="Times New Roman" w:cs="Times New Roman"/>
          <w:color w:val="000000" w:themeColor="text1"/>
          <w:lang w:eastAsia="ar-SA"/>
        </w:rPr>
        <w:t>Atsakymai į</w:t>
      </w:r>
      <w:r w:rsidR="001F6253">
        <w:rPr>
          <w:rFonts w:ascii="Times New Roman" w:eastAsia="Times New Roman" w:hAnsi="Times New Roman" w:cs="Times New Roman"/>
          <w:color w:val="000000" w:themeColor="text1"/>
          <w:lang w:eastAsia="ar-SA"/>
        </w:rPr>
        <w:t xml:space="preserve"> likusius klausimus </w:t>
      </w:r>
      <w:r>
        <w:rPr>
          <w:rFonts w:ascii="Times New Roman" w:eastAsia="Times New Roman" w:hAnsi="Times New Roman" w:cs="Times New Roman"/>
          <w:color w:val="000000" w:themeColor="text1"/>
          <w:lang w:eastAsia="ar-SA"/>
        </w:rPr>
        <w:t>bus pateikti artimiausiu metu.</w:t>
      </w:r>
    </w:p>
    <w:sectPr w:rsidR="001F6253" w:rsidRPr="0032410B" w:rsidSect="00915D82">
      <w:pgSz w:w="11906" w:h="16838"/>
      <w:pgMar w:top="1138" w:right="562" w:bottom="1560" w:left="1699" w:header="562" w:footer="562"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5F9"/>
    <w:multiLevelType w:val="hybridMultilevel"/>
    <w:tmpl w:val="A456F444"/>
    <w:lvl w:ilvl="0" w:tplc="786C2A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A55DB4"/>
    <w:multiLevelType w:val="multilevel"/>
    <w:tmpl w:val="383E33F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A7F5B13"/>
    <w:multiLevelType w:val="hybridMultilevel"/>
    <w:tmpl w:val="FA1C999C"/>
    <w:lvl w:ilvl="0" w:tplc="BB96E53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F43CF5"/>
    <w:multiLevelType w:val="hybridMultilevel"/>
    <w:tmpl w:val="3A48282A"/>
    <w:lvl w:ilvl="0" w:tplc="0427000F">
      <w:start w:val="1"/>
      <w:numFmt w:val="decimal"/>
      <w:lvlText w:val="%1."/>
      <w:lvlJc w:val="left"/>
      <w:pPr>
        <w:ind w:left="360" w:hanging="360"/>
      </w:pPr>
      <w:rPr>
        <w:rFonts w:eastAsia="Times New Roman"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1B91E7D"/>
    <w:multiLevelType w:val="hybridMultilevel"/>
    <w:tmpl w:val="A47489C0"/>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16292B"/>
    <w:multiLevelType w:val="hybridMultilevel"/>
    <w:tmpl w:val="7A6C0A0C"/>
    <w:lvl w:ilvl="0" w:tplc="C212AD4A">
      <w:start w:val="1"/>
      <w:numFmt w:val="decimal"/>
      <w:lvlText w:val="%1."/>
      <w:lvlJc w:val="left"/>
      <w:pPr>
        <w:ind w:left="360" w:hanging="360"/>
      </w:pPr>
      <w:rPr>
        <w:rFonts w:eastAsiaTheme="minorHAnsi"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323F3F"/>
    <w:multiLevelType w:val="hybridMultilevel"/>
    <w:tmpl w:val="28466988"/>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633BD7"/>
    <w:multiLevelType w:val="multilevel"/>
    <w:tmpl w:val="BCBE6F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3F5AD4"/>
    <w:multiLevelType w:val="hybridMultilevel"/>
    <w:tmpl w:val="D5C6861C"/>
    <w:lvl w:ilvl="0" w:tplc="BF7C6F14">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163165"/>
    <w:multiLevelType w:val="hybridMultilevel"/>
    <w:tmpl w:val="46FCA4DA"/>
    <w:lvl w:ilvl="0" w:tplc="0427000F">
      <w:start w:val="2"/>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64A370A"/>
    <w:multiLevelType w:val="multilevel"/>
    <w:tmpl w:val="8C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957363"/>
    <w:multiLevelType w:val="multilevel"/>
    <w:tmpl w:val="10D2A5DA"/>
    <w:lvl w:ilvl="0">
      <w:start w:val="2"/>
      <w:numFmt w:val="decimal"/>
      <w:lvlText w:val="%1."/>
      <w:lvlJc w:val="left"/>
      <w:pPr>
        <w:ind w:left="540" w:hanging="540"/>
      </w:pPr>
      <w:rPr>
        <w:rFonts w:hint="default"/>
        <w:b/>
      </w:rPr>
    </w:lvl>
    <w:lvl w:ilvl="1">
      <w:start w:val="1"/>
      <w:numFmt w:val="decimal"/>
      <w:lvlText w:val="%1.%2."/>
      <w:lvlJc w:val="left"/>
      <w:pPr>
        <w:ind w:left="720" w:hanging="540"/>
      </w:pPr>
      <w:rPr>
        <w:rFonts w:hint="default"/>
        <w:b w:val="0"/>
        <w:bCs/>
      </w:rPr>
    </w:lvl>
    <w:lvl w:ilvl="2">
      <w:start w:val="2"/>
      <w:numFmt w:val="decimal"/>
      <w:lvlText w:val="%1.%2.%3."/>
      <w:lvlJc w:val="left"/>
      <w:pPr>
        <w:ind w:left="1287"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2" w15:restartNumberingAfterBreak="0">
    <w:nsid w:val="62A823CE"/>
    <w:multiLevelType w:val="hybridMultilevel"/>
    <w:tmpl w:val="1A1629BC"/>
    <w:lvl w:ilvl="0" w:tplc="E722B1A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7778387">
    <w:abstractNumId w:val="8"/>
  </w:num>
  <w:num w:numId="2" w16cid:durableId="1632905505">
    <w:abstractNumId w:val="0"/>
  </w:num>
  <w:num w:numId="3" w16cid:durableId="245920974">
    <w:abstractNumId w:val="2"/>
  </w:num>
  <w:num w:numId="4" w16cid:durableId="1668751489">
    <w:abstractNumId w:val="12"/>
  </w:num>
  <w:num w:numId="5" w16cid:durableId="380448173">
    <w:abstractNumId w:val="6"/>
  </w:num>
  <w:num w:numId="6" w16cid:durableId="1498107385">
    <w:abstractNumId w:val="4"/>
  </w:num>
  <w:num w:numId="7" w16cid:durableId="1357192333">
    <w:abstractNumId w:val="10"/>
  </w:num>
  <w:num w:numId="8" w16cid:durableId="3809788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13427707">
    <w:abstractNumId w:val="5"/>
  </w:num>
  <w:num w:numId="10" w16cid:durableId="2112315198">
    <w:abstractNumId w:val="3"/>
  </w:num>
  <w:num w:numId="11" w16cid:durableId="1560168071">
    <w:abstractNumId w:val="11"/>
  </w:num>
  <w:num w:numId="12" w16cid:durableId="327484303">
    <w:abstractNumId w:val="7"/>
  </w:num>
  <w:num w:numId="13" w16cid:durableId="516386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E2"/>
    <w:rsid w:val="000046DD"/>
    <w:rsid w:val="0000481F"/>
    <w:rsid w:val="00006FAB"/>
    <w:rsid w:val="000076F1"/>
    <w:rsid w:val="00032B4C"/>
    <w:rsid w:val="00041AE7"/>
    <w:rsid w:val="00042528"/>
    <w:rsid w:val="00062914"/>
    <w:rsid w:val="000670BD"/>
    <w:rsid w:val="00080F94"/>
    <w:rsid w:val="00082238"/>
    <w:rsid w:val="000841C9"/>
    <w:rsid w:val="000843C1"/>
    <w:rsid w:val="00086EE1"/>
    <w:rsid w:val="000961B7"/>
    <w:rsid w:val="000967CA"/>
    <w:rsid w:val="00096BF5"/>
    <w:rsid w:val="000A6B11"/>
    <w:rsid w:val="000B2B34"/>
    <w:rsid w:val="000B2E7E"/>
    <w:rsid w:val="000B2F91"/>
    <w:rsid w:val="000C2675"/>
    <w:rsid w:val="000C2749"/>
    <w:rsid w:val="000C3C3C"/>
    <w:rsid w:val="000D016E"/>
    <w:rsid w:val="000D0B69"/>
    <w:rsid w:val="000E1ABC"/>
    <w:rsid w:val="000E489B"/>
    <w:rsid w:val="000E5EF1"/>
    <w:rsid w:val="000F11B2"/>
    <w:rsid w:val="000F1D61"/>
    <w:rsid w:val="000F5C95"/>
    <w:rsid w:val="001008BE"/>
    <w:rsid w:val="00105105"/>
    <w:rsid w:val="00121DE0"/>
    <w:rsid w:val="00130CAB"/>
    <w:rsid w:val="00133A99"/>
    <w:rsid w:val="0014087A"/>
    <w:rsid w:val="00143F09"/>
    <w:rsid w:val="00145612"/>
    <w:rsid w:val="0014660C"/>
    <w:rsid w:val="00150C43"/>
    <w:rsid w:val="00150D3E"/>
    <w:rsid w:val="0015217D"/>
    <w:rsid w:val="00154426"/>
    <w:rsid w:val="001614E0"/>
    <w:rsid w:val="0016399C"/>
    <w:rsid w:val="001664A1"/>
    <w:rsid w:val="001878D7"/>
    <w:rsid w:val="00192409"/>
    <w:rsid w:val="001A039F"/>
    <w:rsid w:val="001A059C"/>
    <w:rsid w:val="001A0BFD"/>
    <w:rsid w:val="001A56EB"/>
    <w:rsid w:val="001A6C1B"/>
    <w:rsid w:val="001B1D2E"/>
    <w:rsid w:val="001B31D4"/>
    <w:rsid w:val="001B54F0"/>
    <w:rsid w:val="001C5D44"/>
    <w:rsid w:val="001D0C5D"/>
    <w:rsid w:val="001D69CE"/>
    <w:rsid w:val="001D7B88"/>
    <w:rsid w:val="001E1536"/>
    <w:rsid w:val="001F6253"/>
    <w:rsid w:val="00200AE4"/>
    <w:rsid w:val="00203FE7"/>
    <w:rsid w:val="0020731E"/>
    <w:rsid w:val="00211E58"/>
    <w:rsid w:val="00212376"/>
    <w:rsid w:val="00213EC1"/>
    <w:rsid w:val="00221404"/>
    <w:rsid w:val="00221C86"/>
    <w:rsid w:val="00225F10"/>
    <w:rsid w:val="00227E28"/>
    <w:rsid w:val="00231F3C"/>
    <w:rsid w:val="00234B67"/>
    <w:rsid w:val="002400EB"/>
    <w:rsid w:val="002407A6"/>
    <w:rsid w:val="00241260"/>
    <w:rsid w:val="00241B91"/>
    <w:rsid w:val="00246F25"/>
    <w:rsid w:val="0025019F"/>
    <w:rsid w:val="0025602A"/>
    <w:rsid w:val="00262A32"/>
    <w:rsid w:val="00275CAE"/>
    <w:rsid w:val="00276081"/>
    <w:rsid w:val="0028334B"/>
    <w:rsid w:val="00283653"/>
    <w:rsid w:val="00287E65"/>
    <w:rsid w:val="00293598"/>
    <w:rsid w:val="0029407A"/>
    <w:rsid w:val="002948CD"/>
    <w:rsid w:val="002A02F3"/>
    <w:rsid w:val="002B0D6E"/>
    <w:rsid w:val="002B256F"/>
    <w:rsid w:val="002B454B"/>
    <w:rsid w:val="002C0887"/>
    <w:rsid w:val="002C1874"/>
    <w:rsid w:val="002D6C59"/>
    <w:rsid w:val="002E208E"/>
    <w:rsid w:val="002E3210"/>
    <w:rsid w:val="002E52FB"/>
    <w:rsid w:val="002F006A"/>
    <w:rsid w:val="002F126C"/>
    <w:rsid w:val="002F37F9"/>
    <w:rsid w:val="002F6279"/>
    <w:rsid w:val="002F6B49"/>
    <w:rsid w:val="0030224D"/>
    <w:rsid w:val="00304FB3"/>
    <w:rsid w:val="0031030F"/>
    <w:rsid w:val="003105A9"/>
    <w:rsid w:val="00322D12"/>
    <w:rsid w:val="0032410B"/>
    <w:rsid w:val="0033254F"/>
    <w:rsid w:val="00334706"/>
    <w:rsid w:val="00336BC6"/>
    <w:rsid w:val="0034069F"/>
    <w:rsid w:val="003429E2"/>
    <w:rsid w:val="0034352E"/>
    <w:rsid w:val="003507E4"/>
    <w:rsid w:val="00350CCA"/>
    <w:rsid w:val="0035116E"/>
    <w:rsid w:val="00363734"/>
    <w:rsid w:val="00365590"/>
    <w:rsid w:val="00376788"/>
    <w:rsid w:val="00381485"/>
    <w:rsid w:val="00387CDF"/>
    <w:rsid w:val="0039251A"/>
    <w:rsid w:val="00396703"/>
    <w:rsid w:val="003A14D7"/>
    <w:rsid w:val="003A18AE"/>
    <w:rsid w:val="003A78BC"/>
    <w:rsid w:val="003B6E60"/>
    <w:rsid w:val="003C0BE6"/>
    <w:rsid w:val="003C25AC"/>
    <w:rsid w:val="003C40EF"/>
    <w:rsid w:val="003D0A60"/>
    <w:rsid w:val="003D0DF0"/>
    <w:rsid w:val="003E3603"/>
    <w:rsid w:val="003F45B3"/>
    <w:rsid w:val="00400669"/>
    <w:rsid w:val="00412F39"/>
    <w:rsid w:val="0041554F"/>
    <w:rsid w:val="0041680D"/>
    <w:rsid w:val="0043303A"/>
    <w:rsid w:val="00434C7A"/>
    <w:rsid w:val="0043589D"/>
    <w:rsid w:val="00443E27"/>
    <w:rsid w:val="00453F90"/>
    <w:rsid w:val="00454D9D"/>
    <w:rsid w:val="00466D8E"/>
    <w:rsid w:val="004676CC"/>
    <w:rsid w:val="00470BBE"/>
    <w:rsid w:val="00473C7A"/>
    <w:rsid w:val="004747BD"/>
    <w:rsid w:val="00475D35"/>
    <w:rsid w:val="004916D5"/>
    <w:rsid w:val="004929A2"/>
    <w:rsid w:val="004A0B12"/>
    <w:rsid w:val="004A7B3B"/>
    <w:rsid w:val="004B1209"/>
    <w:rsid w:val="004B652D"/>
    <w:rsid w:val="004B7388"/>
    <w:rsid w:val="004C1A2E"/>
    <w:rsid w:val="004C28F9"/>
    <w:rsid w:val="004C3695"/>
    <w:rsid w:val="004C3ED3"/>
    <w:rsid w:val="004C4211"/>
    <w:rsid w:val="004D60BD"/>
    <w:rsid w:val="004E397D"/>
    <w:rsid w:val="004E4D33"/>
    <w:rsid w:val="004E54AC"/>
    <w:rsid w:val="004F4E63"/>
    <w:rsid w:val="00500265"/>
    <w:rsid w:val="00501D07"/>
    <w:rsid w:val="00501D36"/>
    <w:rsid w:val="00506341"/>
    <w:rsid w:val="00507BFF"/>
    <w:rsid w:val="00507C3A"/>
    <w:rsid w:val="005146EF"/>
    <w:rsid w:val="00516E42"/>
    <w:rsid w:val="00516F3A"/>
    <w:rsid w:val="00525F3C"/>
    <w:rsid w:val="0053320C"/>
    <w:rsid w:val="00535CCA"/>
    <w:rsid w:val="0054484C"/>
    <w:rsid w:val="00555D1D"/>
    <w:rsid w:val="00561B04"/>
    <w:rsid w:val="00584EE0"/>
    <w:rsid w:val="00593F68"/>
    <w:rsid w:val="00595AF0"/>
    <w:rsid w:val="00597160"/>
    <w:rsid w:val="00597F28"/>
    <w:rsid w:val="005A3BD2"/>
    <w:rsid w:val="005B250F"/>
    <w:rsid w:val="005B4164"/>
    <w:rsid w:val="005C056C"/>
    <w:rsid w:val="005C3649"/>
    <w:rsid w:val="005E06C5"/>
    <w:rsid w:val="005E30F1"/>
    <w:rsid w:val="005E475D"/>
    <w:rsid w:val="005F19BD"/>
    <w:rsid w:val="005F2202"/>
    <w:rsid w:val="00600949"/>
    <w:rsid w:val="006115E2"/>
    <w:rsid w:val="0061290A"/>
    <w:rsid w:val="00613633"/>
    <w:rsid w:val="00617316"/>
    <w:rsid w:val="00622208"/>
    <w:rsid w:val="006227F6"/>
    <w:rsid w:val="006229E8"/>
    <w:rsid w:val="006336F3"/>
    <w:rsid w:val="00640A7D"/>
    <w:rsid w:val="00640B92"/>
    <w:rsid w:val="00641034"/>
    <w:rsid w:val="00662DC8"/>
    <w:rsid w:val="006748A4"/>
    <w:rsid w:val="00695B85"/>
    <w:rsid w:val="006A1A21"/>
    <w:rsid w:val="006A31E5"/>
    <w:rsid w:val="006A3EFA"/>
    <w:rsid w:val="006A41E4"/>
    <w:rsid w:val="006A5A87"/>
    <w:rsid w:val="006B0F24"/>
    <w:rsid w:val="006B30BD"/>
    <w:rsid w:val="006B35F1"/>
    <w:rsid w:val="006C295F"/>
    <w:rsid w:val="006D10A2"/>
    <w:rsid w:val="006D4FFB"/>
    <w:rsid w:val="006E6B01"/>
    <w:rsid w:val="00700DF7"/>
    <w:rsid w:val="00703197"/>
    <w:rsid w:val="00710787"/>
    <w:rsid w:val="00726279"/>
    <w:rsid w:val="00735764"/>
    <w:rsid w:val="007400C2"/>
    <w:rsid w:val="0074562C"/>
    <w:rsid w:val="0075513F"/>
    <w:rsid w:val="00771822"/>
    <w:rsid w:val="00774C8E"/>
    <w:rsid w:val="00785275"/>
    <w:rsid w:val="00786A4F"/>
    <w:rsid w:val="00790114"/>
    <w:rsid w:val="007970A0"/>
    <w:rsid w:val="007A1E61"/>
    <w:rsid w:val="007A516E"/>
    <w:rsid w:val="007A7BF8"/>
    <w:rsid w:val="007B4556"/>
    <w:rsid w:val="007B6845"/>
    <w:rsid w:val="007C79E9"/>
    <w:rsid w:val="007C7A77"/>
    <w:rsid w:val="007C7AE2"/>
    <w:rsid w:val="007D1672"/>
    <w:rsid w:val="007D3033"/>
    <w:rsid w:val="007E310F"/>
    <w:rsid w:val="007F39E2"/>
    <w:rsid w:val="007F4BF3"/>
    <w:rsid w:val="008036CD"/>
    <w:rsid w:val="008072E7"/>
    <w:rsid w:val="0081084A"/>
    <w:rsid w:val="00823FFE"/>
    <w:rsid w:val="00836232"/>
    <w:rsid w:val="00840D43"/>
    <w:rsid w:val="00841350"/>
    <w:rsid w:val="00862770"/>
    <w:rsid w:val="00862B1E"/>
    <w:rsid w:val="008640BA"/>
    <w:rsid w:val="008643AE"/>
    <w:rsid w:val="00871A3F"/>
    <w:rsid w:val="00873FB8"/>
    <w:rsid w:val="00875534"/>
    <w:rsid w:val="00877928"/>
    <w:rsid w:val="00890952"/>
    <w:rsid w:val="0089290C"/>
    <w:rsid w:val="008952AD"/>
    <w:rsid w:val="008C0207"/>
    <w:rsid w:val="008C1635"/>
    <w:rsid w:val="008C7420"/>
    <w:rsid w:val="008D05EC"/>
    <w:rsid w:val="008E12BE"/>
    <w:rsid w:val="008E428F"/>
    <w:rsid w:val="008E5195"/>
    <w:rsid w:val="008E5328"/>
    <w:rsid w:val="008F0C0F"/>
    <w:rsid w:val="008F6816"/>
    <w:rsid w:val="00907280"/>
    <w:rsid w:val="00910BCF"/>
    <w:rsid w:val="00914126"/>
    <w:rsid w:val="00915D82"/>
    <w:rsid w:val="00916577"/>
    <w:rsid w:val="00917F7A"/>
    <w:rsid w:val="009266FD"/>
    <w:rsid w:val="0092670E"/>
    <w:rsid w:val="009267BA"/>
    <w:rsid w:val="00926FDD"/>
    <w:rsid w:val="009377D1"/>
    <w:rsid w:val="00937F95"/>
    <w:rsid w:val="00943052"/>
    <w:rsid w:val="00943154"/>
    <w:rsid w:val="009459D8"/>
    <w:rsid w:val="00946D74"/>
    <w:rsid w:val="00954A61"/>
    <w:rsid w:val="009558FB"/>
    <w:rsid w:val="00955FEA"/>
    <w:rsid w:val="00962B9C"/>
    <w:rsid w:val="00973DB8"/>
    <w:rsid w:val="00981B58"/>
    <w:rsid w:val="0098656E"/>
    <w:rsid w:val="009942F2"/>
    <w:rsid w:val="009964CE"/>
    <w:rsid w:val="009A21CE"/>
    <w:rsid w:val="009A6EBA"/>
    <w:rsid w:val="009B37C5"/>
    <w:rsid w:val="009C19E2"/>
    <w:rsid w:val="009C1C67"/>
    <w:rsid w:val="009C238A"/>
    <w:rsid w:val="009C4B39"/>
    <w:rsid w:val="009D3D81"/>
    <w:rsid w:val="009D437C"/>
    <w:rsid w:val="009D6DEE"/>
    <w:rsid w:val="009E29C4"/>
    <w:rsid w:val="009F38B3"/>
    <w:rsid w:val="00A00465"/>
    <w:rsid w:val="00A236ED"/>
    <w:rsid w:val="00A25C8C"/>
    <w:rsid w:val="00A34264"/>
    <w:rsid w:val="00A36A30"/>
    <w:rsid w:val="00A41549"/>
    <w:rsid w:val="00A47A75"/>
    <w:rsid w:val="00A5147E"/>
    <w:rsid w:val="00A561CC"/>
    <w:rsid w:val="00A5634B"/>
    <w:rsid w:val="00A60CE4"/>
    <w:rsid w:val="00A61EE7"/>
    <w:rsid w:val="00A64356"/>
    <w:rsid w:val="00A87CF0"/>
    <w:rsid w:val="00A87E56"/>
    <w:rsid w:val="00A9321E"/>
    <w:rsid w:val="00A952CA"/>
    <w:rsid w:val="00A956A7"/>
    <w:rsid w:val="00AA42FE"/>
    <w:rsid w:val="00AA64E3"/>
    <w:rsid w:val="00AA69FD"/>
    <w:rsid w:val="00AB61FC"/>
    <w:rsid w:val="00AC192A"/>
    <w:rsid w:val="00AC35BC"/>
    <w:rsid w:val="00AC706C"/>
    <w:rsid w:val="00AD1A6C"/>
    <w:rsid w:val="00AD79CE"/>
    <w:rsid w:val="00AE59DC"/>
    <w:rsid w:val="00AE6D19"/>
    <w:rsid w:val="00AE7100"/>
    <w:rsid w:val="00AF22DF"/>
    <w:rsid w:val="00AF29ED"/>
    <w:rsid w:val="00B054AC"/>
    <w:rsid w:val="00B078CB"/>
    <w:rsid w:val="00B138F5"/>
    <w:rsid w:val="00B14719"/>
    <w:rsid w:val="00B22873"/>
    <w:rsid w:val="00B23077"/>
    <w:rsid w:val="00B26E7D"/>
    <w:rsid w:val="00B36DAD"/>
    <w:rsid w:val="00B37A9C"/>
    <w:rsid w:val="00B4037C"/>
    <w:rsid w:val="00B42393"/>
    <w:rsid w:val="00B42E6F"/>
    <w:rsid w:val="00B54C1B"/>
    <w:rsid w:val="00B65194"/>
    <w:rsid w:val="00B82EF7"/>
    <w:rsid w:val="00B87438"/>
    <w:rsid w:val="00B926B7"/>
    <w:rsid w:val="00B95A66"/>
    <w:rsid w:val="00B97A18"/>
    <w:rsid w:val="00BA21C3"/>
    <w:rsid w:val="00BA4FFD"/>
    <w:rsid w:val="00BB77A8"/>
    <w:rsid w:val="00BD508D"/>
    <w:rsid w:val="00BD6788"/>
    <w:rsid w:val="00BE2722"/>
    <w:rsid w:val="00BE31BE"/>
    <w:rsid w:val="00BE7B40"/>
    <w:rsid w:val="00BF77CB"/>
    <w:rsid w:val="00C07955"/>
    <w:rsid w:val="00C10510"/>
    <w:rsid w:val="00C13132"/>
    <w:rsid w:val="00C166C3"/>
    <w:rsid w:val="00C167AF"/>
    <w:rsid w:val="00C21C6E"/>
    <w:rsid w:val="00C2407C"/>
    <w:rsid w:val="00C350DA"/>
    <w:rsid w:val="00C45385"/>
    <w:rsid w:val="00C4549A"/>
    <w:rsid w:val="00C50EBB"/>
    <w:rsid w:val="00C52B02"/>
    <w:rsid w:val="00C61314"/>
    <w:rsid w:val="00C62842"/>
    <w:rsid w:val="00C64919"/>
    <w:rsid w:val="00C667B2"/>
    <w:rsid w:val="00C70754"/>
    <w:rsid w:val="00C72D76"/>
    <w:rsid w:val="00C775BC"/>
    <w:rsid w:val="00C8074D"/>
    <w:rsid w:val="00C80DCC"/>
    <w:rsid w:val="00C80DD9"/>
    <w:rsid w:val="00C91D99"/>
    <w:rsid w:val="00CA1857"/>
    <w:rsid w:val="00CA7409"/>
    <w:rsid w:val="00CB0987"/>
    <w:rsid w:val="00CB23C7"/>
    <w:rsid w:val="00CB5B44"/>
    <w:rsid w:val="00CB6714"/>
    <w:rsid w:val="00CC4271"/>
    <w:rsid w:val="00CD7AC4"/>
    <w:rsid w:val="00CE367B"/>
    <w:rsid w:val="00CE3A57"/>
    <w:rsid w:val="00CF2FB0"/>
    <w:rsid w:val="00D06850"/>
    <w:rsid w:val="00D06DE7"/>
    <w:rsid w:val="00D23BD6"/>
    <w:rsid w:val="00D24424"/>
    <w:rsid w:val="00D25BD6"/>
    <w:rsid w:val="00D40EED"/>
    <w:rsid w:val="00D63304"/>
    <w:rsid w:val="00D65FB8"/>
    <w:rsid w:val="00D66E47"/>
    <w:rsid w:val="00D74192"/>
    <w:rsid w:val="00D75481"/>
    <w:rsid w:val="00D76517"/>
    <w:rsid w:val="00D87521"/>
    <w:rsid w:val="00D93561"/>
    <w:rsid w:val="00D95106"/>
    <w:rsid w:val="00DA2E18"/>
    <w:rsid w:val="00DA53D0"/>
    <w:rsid w:val="00DA634B"/>
    <w:rsid w:val="00DB30BC"/>
    <w:rsid w:val="00DB3C0F"/>
    <w:rsid w:val="00DB75D4"/>
    <w:rsid w:val="00DC035C"/>
    <w:rsid w:val="00DC0CC4"/>
    <w:rsid w:val="00DD0A6F"/>
    <w:rsid w:val="00DD1311"/>
    <w:rsid w:val="00DD2309"/>
    <w:rsid w:val="00DD233C"/>
    <w:rsid w:val="00DD305F"/>
    <w:rsid w:val="00DE03D3"/>
    <w:rsid w:val="00DE3BD5"/>
    <w:rsid w:val="00DE4E44"/>
    <w:rsid w:val="00DE7A79"/>
    <w:rsid w:val="00DF2F9D"/>
    <w:rsid w:val="00DF45BB"/>
    <w:rsid w:val="00E01AA3"/>
    <w:rsid w:val="00E0257B"/>
    <w:rsid w:val="00E03C7B"/>
    <w:rsid w:val="00E05A41"/>
    <w:rsid w:val="00E137E4"/>
    <w:rsid w:val="00E177B7"/>
    <w:rsid w:val="00E26B4E"/>
    <w:rsid w:val="00E316DB"/>
    <w:rsid w:val="00E32C59"/>
    <w:rsid w:val="00E33F3A"/>
    <w:rsid w:val="00E3478D"/>
    <w:rsid w:val="00E353B5"/>
    <w:rsid w:val="00E363C4"/>
    <w:rsid w:val="00E46843"/>
    <w:rsid w:val="00E4719B"/>
    <w:rsid w:val="00E56467"/>
    <w:rsid w:val="00E578E9"/>
    <w:rsid w:val="00E63752"/>
    <w:rsid w:val="00E64AAB"/>
    <w:rsid w:val="00E651AF"/>
    <w:rsid w:val="00E65C41"/>
    <w:rsid w:val="00E65CCF"/>
    <w:rsid w:val="00E74AA3"/>
    <w:rsid w:val="00E8425B"/>
    <w:rsid w:val="00E87930"/>
    <w:rsid w:val="00E90C99"/>
    <w:rsid w:val="00E92F0F"/>
    <w:rsid w:val="00E972B5"/>
    <w:rsid w:val="00EA5949"/>
    <w:rsid w:val="00EA5ADA"/>
    <w:rsid w:val="00EA7CE8"/>
    <w:rsid w:val="00EB01E1"/>
    <w:rsid w:val="00EB6DBF"/>
    <w:rsid w:val="00EB721A"/>
    <w:rsid w:val="00ED7FA7"/>
    <w:rsid w:val="00EE3521"/>
    <w:rsid w:val="00EE4032"/>
    <w:rsid w:val="00EE7A52"/>
    <w:rsid w:val="00EF3231"/>
    <w:rsid w:val="00EF4C57"/>
    <w:rsid w:val="00F06681"/>
    <w:rsid w:val="00F13245"/>
    <w:rsid w:val="00F14806"/>
    <w:rsid w:val="00F1771D"/>
    <w:rsid w:val="00F20224"/>
    <w:rsid w:val="00F30E79"/>
    <w:rsid w:val="00F40D10"/>
    <w:rsid w:val="00F42A04"/>
    <w:rsid w:val="00F55979"/>
    <w:rsid w:val="00F636E1"/>
    <w:rsid w:val="00F713D5"/>
    <w:rsid w:val="00F73E67"/>
    <w:rsid w:val="00F8307C"/>
    <w:rsid w:val="00F90BDB"/>
    <w:rsid w:val="00F93DD9"/>
    <w:rsid w:val="00F9528B"/>
    <w:rsid w:val="00F95E1C"/>
    <w:rsid w:val="00FA0189"/>
    <w:rsid w:val="00FA280C"/>
    <w:rsid w:val="00FB46A4"/>
    <w:rsid w:val="00FB4E2E"/>
    <w:rsid w:val="00FC0049"/>
    <w:rsid w:val="00FC1E8C"/>
    <w:rsid w:val="00FC52A3"/>
    <w:rsid w:val="00FC5D14"/>
    <w:rsid w:val="00FD2DE9"/>
    <w:rsid w:val="00FD45E8"/>
    <w:rsid w:val="00FE0CB6"/>
    <w:rsid w:val="00FE1FE2"/>
    <w:rsid w:val="00FE2732"/>
    <w:rsid w:val="00FF61A2"/>
    <w:rsid w:val="00FF7C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F671"/>
  <w15:docId w15:val="{0C81EFCC-94D2-414E-9D60-83D7095C8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0BC"/>
  </w:style>
  <w:style w:type="paragraph" w:styleId="Heading1">
    <w:name w:val="heading 1"/>
    <w:basedOn w:val="Normal"/>
    <w:link w:val="Heading1Char"/>
    <w:uiPriority w:val="9"/>
    <w:qFormat/>
    <w:rsid w:val="0091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2,lp1,Bullet 1,Use Case List Paragraph,Numbering,ERP-List Paragraph,List Paragraph11,List Paragraph111,Paragraph,List Paragraph Red,Table of contents numbered"/>
    <w:basedOn w:val="Normal"/>
    <w:link w:val="ListParagraphChar"/>
    <w:uiPriority w:val="34"/>
    <w:qFormat/>
    <w:rsid w:val="004E397D"/>
    <w:pPr>
      <w:ind w:left="720"/>
      <w:contextualSpacing/>
    </w:pPr>
  </w:style>
  <w:style w:type="character" w:styleId="CommentReference">
    <w:name w:val="annotation reference"/>
    <w:uiPriority w:val="99"/>
    <w:rsid w:val="00916577"/>
    <w:rPr>
      <w:sz w:val="16"/>
    </w:rPr>
  </w:style>
  <w:style w:type="character" w:customStyle="1" w:styleId="st">
    <w:name w:val="st"/>
    <w:basedOn w:val="DefaultParagraphFont"/>
    <w:rsid w:val="00B42E6F"/>
  </w:style>
  <w:style w:type="paragraph" w:styleId="BodyTextIndent2">
    <w:name w:val="Body Text Indent 2"/>
    <w:basedOn w:val="Normal"/>
    <w:link w:val="BodyTextIndent2Char"/>
    <w:rsid w:val="005B250F"/>
    <w:pPr>
      <w:widowControl w:val="0"/>
      <w:adjustRightInd w:val="0"/>
      <w:spacing w:after="0" w:line="360" w:lineRule="atLeast"/>
      <w:ind w:firstLine="426"/>
      <w:jc w:val="both"/>
      <w:textAlignment w:val="baseline"/>
    </w:pPr>
    <w:rPr>
      <w:rFonts w:ascii="Arial" w:eastAsia="Times New Roman" w:hAnsi="Arial" w:cs="Times New Roman"/>
      <w:sz w:val="20"/>
      <w:szCs w:val="20"/>
    </w:rPr>
  </w:style>
  <w:style w:type="character" w:customStyle="1" w:styleId="BodyTextIndent2Char">
    <w:name w:val="Body Text Indent 2 Char"/>
    <w:basedOn w:val="DefaultParagraphFont"/>
    <w:link w:val="BodyTextIndent2"/>
    <w:rsid w:val="005B250F"/>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0843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3C1"/>
    <w:rPr>
      <w:rFonts w:ascii="Segoe UI" w:hAnsi="Segoe UI" w:cs="Segoe UI"/>
      <w:sz w:val="18"/>
      <w:szCs w:val="18"/>
    </w:rPr>
  </w:style>
  <w:style w:type="character" w:styleId="Hyperlink">
    <w:name w:val="Hyperlink"/>
    <w:basedOn w:val="DefaultParagraphFont"/>
    <w:uiPriority w:val="99"/>
    <w:semiHidden/>
    <w:unhideWhenUsed/>
    <w:rsid w:val="006748A4"/>
    <w:rPr>
      <w:color w:val="0000FF"/>
      <w:u w:val="single"/>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DC035C"/>
  </w:style>
  <w:style w:type="character" w:customStyle="1" w:styleId="Heading1Char">
    <w:name w:val="Heading 1 Char"/>
    <w:basedOn w:val="DefaultParagraphFont"/>
    <w:link w:val="Heading1"/>
    <w:uiPriority w:val="9"/>
    <w:rsid w:val="00917F7A"/>
    <w:rPr>
      <w:rFonts w:ascii="Times New Roman" w:eastAsia="Times New Roman" w:hAnsi="Times New Roman" w:cs="Times New Roman"/>
      <w:b/>
      <w:bCs/>
      <w:kern w:val="36"/>
      <w:sz w:val="48"/>
      <w:szCs w:val="48"/>
      <w:lang w:eastAsia="lt-LT"/>
    </w:rPr>
  </w:style>
  <w:style w:type="character" w:customStyle="1" w:styleId="documenttitle">
    <w:name w:val="document_title"/>
    <w:basedOn w:val="DefaultParagraphFont"/>
    <w:rsid w:val="00917F7A"/>
  </w:style>
  <w:style w:type="paragraph" w:styleId="NoSpacing">
    <w:name w:val="No Spacing"/>
    <w:uiPriority w:val="1"/>
    <w:qFormat/>
    <w:rsid w:val="0014087A"/>
    <w:pPr>
      <w:spacing w:after="0" w:line="240" w:lineRule="auto"/>
    </w:pPr>
  </w:style>
  <w:style w:type="table" w:customStyle="1" w:styleId="TableGrid1">
    <w:name w:val="Table Grid1"/>
    <w:basedOn w:val="TableNormal"/>
    <w:next w:val="TableGrid"/>
    <w:uiPriority w:val="39"/>
    <w:rsid w:val="00241260"/>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429E2"/>
    <w:pPr>
      <w:spacing w:after="0" w:line="240" w:lineRule="auto"/>
    </w:pPr>
  </w:style>
  <w:style w:type="paragraph" w:styleId="CommentText">
    <w:name w:val="annotation text"/>
    <w:basedOn w:val="Normal"/>
    <w:link w:val="CommentTextChar"/>
    <w:uiPriority w:val="99"/>
    <w:unhideWhenUsed/>
    <w:rsid w:val="003429E2"/>
    <w:pPr>
      <w:spacing w:line="240" w:lineRule="auto"/>
    </w:pPr>
    <w:rPr>
      <w:sz w:val="20"/>
      <w:szCs w:val="20"/>
    </w:rPr>
  </w:style>
  <w:style w:type="character" w:customStyle="1" w:styleId="CommentTextChar">
    <w:name w:val="Comment Text Char"/>
    <w:basedOn w:val="DefaultParagraphFont"/>
    <w:link w:val="CommentText"/>
    <w:uiPriority w:val="99"/>
    <w:rsid w:val="003429E2"/>
    <w:rPr>
      <w:sz w:val="20"/>
      <w:szCs w:val="20"/>
    </w:rPr>
  </w:style>
  <w:style w:type="paragraph" w:styleId="CommentSubject">
    <w:name w:val="annotation subject"/>
    <w:basedOn w:val="CommentText"/>
    <w:next w:val="CommentText"/>
    <w:link w:val="CommentSubjectChar"/>
    <w:uiPriority w:val="99"/>
    <w:semiHidden/>
    <w:unhideWhenUsed/>
    <w:rsid w:val="003429E2"/>
    <w:rPr>
      <w:b/>
      <w:bCs/>
    </w:rPr>
  </w:style>
  <w:style w:type="character" w:customStyle="1" w:styleId="CommentSubjectChar">
    <w:name w:val="Comment Subject Char"/>
    <w:basedOn w:val="CommentTextChar"/>
    <w:link w:val="CommentSubject"/>
    <w:uiPriority w:val="99"/>
    <w:semiHidden/>
    <w:rsid w:val="003429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74617">
      <w:bodyDiv w:val="1"/>
      <w:marLeft w:val="0"/>
      <w:marRight w:val="0"/>
      <w:marTop w:val="0"/>
      <w:marBottom w:val="0"/>
      <w:divBdr>
        <w:top w:val="none" w:sz="0" w:space="0" w:color="auto"/>
        <w:left w:val="none" w:sz="0" w:space="0" w:color="auto"/>
        <w:bottom w:val="none" w:sz="0" w:space="0" w:color="auto"/>
        <w:right w:val="none" w:sz="0" w:space="0" w:color="auto"/>
      </w:divBdr>
    </w:div>
    <w:div w:id="998310265">
      <w:bodyDiv w:val="1"/>
      <w:marLeft w:val="0"/>
      <w:marRight w:val="0"/>
      <w:marTop w:val="0"/>
      <w:marBottom w:val="0"/>
      <w:divBdr>
        <w:top w:val="none" w:sz="0" w:space="0" w:color="auto"/>
        <w:left w:val="none" w:sz="0" w:space="0" w:color="auto"/>
        <w:bottom w:val="none" w:sz="0" w:space="0" w:color="auto"/>
        <w:right w:val="none" w:sz="0" w:space="0" w:color="auto"/>
      </w:divBdr>
    </w:div>
    <w:div w:id="1129710444">
      <w:bodyDiv w:val="1"/>
      <w:marLeft w:val="0"/>
      <w:marRight w:val="0"/>
      <w:marTop w:val="0"/>
      <w:marBottom w:val="0"/>
      <w:divBdr>
        <w:top w:val="none" w:sz="0" w:space="0" w:color="auto"/>
        <w:left w:val="none" w:sz="0" w:space="0" w:color="auto"/>
        <w:bottom w:val="none" w:sz="0" w:space="0" w:color="auto"/>
        <w:right w:val="none" w:sz="0" w:space="0" w:color="auto"/>
      </w:divBdr>
    </w:div>
    <w:div w:id="1445803687">
      <w:bodyDiv w:val="1"/>
      <w:marLeft w:val="0"/>
      <w:marRight w:val="0"/>
      <w:marTop w:val="0"/>
      <w:marBottom w:val="0"/>
      <w:divBdr>
        <w:top w:val="none" w:sz="0" w:space="0" w:color="auto"/>
        <w:left w:val="none" w:sz="0" w:space="0" w:color="auto"/>
        <w:bottom w:val="none" w:sz="0" w:space="0" w:color="auto"/>
        <w:right w:val="none" w:sz="0" w:space="0" w:color="auto"/>
      </w:divBdr>
    </w:div>
    <w:div w:id="1542128481">
      <w:bodyDiv w:val="1"/>
      <w:marLeft w:val="0"/>
      <w:marRight w:val="0"/>
      <w:marTop w:val="0"/>
      <w:marBottom w:val="0"/>
      <w:divBdr>
        <w:top w:val="none" w:sz="0" w:space="0" w:color="auto"/>
        <w:left w:val="none" w:sz="0" w:space="0" w:color="auto"/>
        <w:bottom w:val="none" w:sz="0" w:space="0" w:color="auto"/>
        <w:right w:val="none" w:sz="0" w:space="0" w:color="auto"/>
      </w:divBdr>
    </w:div>
    <w:div w:id="1551114415">
      <w:bodyDiv w:val="1"/>
      <w:marLeft w:val="0"/>
      <w:marRight w:val="0"/>
      <w:marTop w:val="0"/>
      <w:marBottom w:val="0"/>
      <w:divBdr>
        <w:top w:val="none" w:sz="0" w:space="0" w:color="auto"/>
        <w:left w:val="none" w:sz="0" w:space="0" w:color="auto"/>
        <w:bottom w:val="none" w:sz="0" w:space="0" w:color="auto"/>
        <w:right w:val="none" w:sz="0" w:space="0" w:color="auto"/>
      </w:divBdr>
      <w:divsChild>
        <w:div w:id="1549293583">
          <w:marLeft w:val="0"/>
          <w:marRight w:val="0"/>
          <w:marTop w:val="0"/>
          <w:marBottom w:val="0"/>
          <w:divBdr>
            <w:top w:val="none" w:sz="0" w:space="0" w:color="auto"/>
            <w:left w:val="none" w:sz="0" w:space="0" w:color="auto"/>
            <w:bottom w:val="none" w:sz="0" w:space="0" w:color="auto"/>
            <w:right w:val="none" w:sz="0" w:space="0" w:color="auto"/>
          </w:divBdr>
          <w:divsChild>
            <w:div w:id="81951828">
              <w:marLeft w:val="0"/>
              <w:marRight w:val="0"/>
              <w:marTop w:val="0"/>
              <w:marBottom w:val="0"/>
              <w:divBdr>
                <w:top w:val="none" w:sz="0" w:space="0" w:color="auto"/>
                <w:left w:val="none" w:sz="0" w:space="0" w:color="auto"/>
                <w:bottom w:val="none" w:sz="0" w:space="0" w:color="auto"/>
                <w:right w:val="none" w:sz="0" w:space="0" w:color="auto"/>
              </w:divBdr>
              <w:divsChild>
                <w:div w:id="818809139">
                  <w:marLeft w:val="0"/>
                  <w:marRight w:val="0"/>
                  <w:marTop w:val="0"/>
                  <w:marBottom w:val="0"/>
                  <w:divBdr>
                    <w:top w:val="none" w:sz="0" w:space="0" w:color="auto"/>
                    <w:left w:val="none" w:sz="0" w:space="0" w:color="auto"/>
                    <w:bottom w:val="none" w:sz="0" w:space="0" w:color="auto"/>
                    <w:right w:val="none" w:sz="0" w:space="0" w:color="auto"/>
                  </w:divBdr>
                  <w:divsChild>
                    <w:div w:id="279000282">
                      <w:marLeft w:val="0"/>
                      <w:marRight w:val="0"/>
                      <w:marTop w:val="0"/>
                      <w:marBottom w:val="0"/>
                      <w:divBdr>
                        <w:top w:val="none" w:sz="0" w:space="0" w:color="auto"/>
                        <w:left w:val="none" w:sz="0" w:space="0" w:color="auto"/>
                        <w:bottom w:val="none" w:sz="0" w:space="0" w:color="auto"/>
                        <w:right w:val="none" w:sz="0" w:space="0" w:color="auto"/>
                      </w:divBdr>
                      <w:divsChild>
                        <w:div w:id="17781369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598345">
      <w:bodyDiv w:val="1"/>
      <w:marLeft w:val="0"/>
      <w:marRight w:val="0"/>
      <w:marTop w:val="0"/>
      <w:marBottom w:val="0"/>
      <w:divBdr>
        <w:top w:val="none" w:sz="0" w:space="0" w:color="auto"/>
        <w:left w:val="none" w:sz="0" w:space="0" w:color="auto"/>
        <w:bottom w:val="none" w:sz="0" w:space="0" w:color="auto"/>
        <w:right w:val="none" w:sz="0" w:space="0" w:color="auto"/>
      </w:divBdr>
    </w:div>
    <w:div w:id="1630089695">
      <w:bodyDiv w:val="1"/>
      <w:marLeft w:val="0"/>
      <w:marRight w:val="0"/>
      <w:marTop w:val="0"/>
      <w:marBottom w:val="0"/>
      <w:divBdr>
        <w:top w:val="none" w:sz="0" w:space="0" w:color="auto"/>
        <w:left w:val="none" w:sz="0" w:space="0" w:color="auto"/>
        <w:bottom w:val="none" w:sz="0" w:space="0" w:color="auto"/>
        <w:right w:val="none" w:sz="0" w:space="0" w:color="auto"/>
      </w:divBdr>
      <w:divsChild>
        <w:div w:id="1880624532">
          <w:marLeft w:val="0"/>
          <w:marRight w:val="0"/>
          <w:marTop w:val="75"/>
          <w:marBottom w:val="105"/>
          <w:divBdr>
            <w:top w:val="none" w:sz="0" w:space="0" w:color="auto"/>
            <w:left w:val="none" w:sz="0" w:space="0" w:color="auto"/>
            <w:bottom w:val="none" w:sz="0" w:space="0" w:color="auto"/>
            <w:right w:val="none" w:sz="0" w:space="0" w:color="auto"/>
          </w:divBdr>
        </w:div>
      </w:divsChild>
    </w:div>
    <w:div w:id="1979646574">
      <w:bodyDiv w:val="1"/>
      <w:marLeft w:val="0"/>
      <w:marRight w:val="0"/>
      <w:marTop w:val="0"/>
      <w:marBottom w:val="0"/>
      <w:divBdr>
        <w:top w:val="none" w:sz="0" w:space="0" w:color="auto"/>
        <w:left w:val="none" w:sz="0" w:space="0" w:color="auto"/>
        <w:bottom w:val="none" w:sz="0" w:space="0" w:color="auto"/>
        <w:right w:val="none" w:sz="0" w:space="0" w:color="auto"/>
      </w:divBdr>
    </w:div>
    <w:div w:id="2003502545">
      <w:bodyDiv w:val="1"/>
      <w:marLeft w:val="0"/>
      <w:marRight w:val="0"/>
      <w:marTop w:val="0"/>
      <w:marBottom w:val="0"/>
      <w:divBdr>
        <w:top w:val="none" w:sz="0" w:space="0" w:color="auto"/>
        <w:left w:val="none" w:sz="0" w:space="0" w:color="auto"/>
        <w:bottom w:val="none" w:sz="0" w:space="0" w:color="auto"/>
        <w:right w:val="none" w:sz="0" w:space="0" w:color="auto"/>
      </w:divBdr>
    </w:div>
    <w:div w:id="214395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5B90E-03C3-4229-B441-57F5DA6C7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3652</Words>
  <Characters>2082</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Barnatavičiūtė</dc:creator>
  <cp:lastModifiedBy>Tomas Laptikas</cp:lastModifiedBy>
  <cp:revision>7</cp:revision>
  <cp:lastPrinted>2017-10-11T06:11:00Z</cp:lastPrinted>
  <dcterms:created xsi:type="dcterms:W3CDTF">2025-12-30T14:16:00Z</dcterms:created>
  <dcterms:modified xsi:type="dcterms:W3CDTF">2025-12-30T14:19:00Z</dcterms:modified>
</cp:coreProperties>
</file>