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69912CB"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812040">
            <w:rPr>
              <w:rFonts w:ascii="Times New Roman" w:eastAsia="Times New Roman" w:hAnsi="Times New Roman" w:cs="Times New Roman"/>
              <w:noProof/>
              <w:sz w:val="24"/>
              <w:szCs w:val="24"/>
            </w:rPr>
            <w:t>1</w:t>
          </w:r>
          <w:r w:rsidR="00140344">
            <w:rPr>
              <w:rFonts w:ascii="Times New Roman" w:eastAsia="Times New Roman" w:hAnsi="Times New Roman" w:cs="Times New Roman"/>
              <w:noProof/>
              <w:sz w:val="24"/>
              <w:szCs w:val="24"/>
            </w:rPr>
            <w:t>2</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3B53AB36" w14:textId="5B7F6450" w:rsidR="00AD2DF6" w:rsidRPr="00AD2DF6" w:rsidRDefault="00CB4698" w:rsidP="00AD2DF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VAISTINIAI PREPARATAI</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3BDAAF3"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DC7491">
        <w:rPr>
          <w:rFonts w:ascii="Times New Roman" w:hAnsi="Times New Roman" w:cs="Times New Roman"/>
          <w:sz w:val="24"/>
          <w:szCs w:val="24"/>
        </w:rPr>
        <w:t>diana.kuzmarskiene@kul.lt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1091D47"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CB4698">
        <w:rPr>
          <w:rFonts w:ascii="Times New Roman" w:eastAsia="Calibri" w:hAnsi="Times New Roman" w:cs="Times New Roman"/>
          <w:color w:val="000000" w:themeColor="text1"/>
          <w:sz w:val="24"/>
          <w:szCs w:val="24"/>
        </w:rPr>
        <w:t>vaistinius preparatus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1C74A91C" w14:textId="77777777" w:rsidR="0020708A" w:rsidRDefault="00507DC9" w:rsidP="0020708A">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CB4698">
        <w:rPr>
          <w:rFonts w:ascii="Times New Roman" w:hAnsi="Times New Roman" w:cs="Times New Roman"/>
          <w:sz w:val="24"/>
          <w:szCs w:val="24"/>
        </w:rPr>
        <w:t xml:space="preserve">3 </w:t>
      </w:r>
      <w:r w:rsidR="00AC6163" w:rsidRPr="00992053">
        <w:rPr>
          <w:rFonts w:ascii="Times New Roman" w:hAnsi="Times New Roman" w:cs="Times New Roman"/>
          <w:sz w:val="24"/>
          <w:szCs w:val="24"/>
        </w:rPr>
        <w:t>pirkimo dalis</w:t>
      </w:r>
      <w:r w:rsidR="00F826B7" w:rsidRPr="00992053">
        <w:rPr>
          <w:rFonts w:ascii="Times New Roman" w:hAnsi="Times New Roman" w:cs="Times New Roman"/>
          <w:sz w:val="24"/>
          <w:szCs w:val="24"/>
        </w:rPr>
        <w:t>.</w:t>
      </w:r>
    </w:p>
    <w:p w14:paraId="49B1DD57" w14:textId="613DAA54" w:rsidR="00E93F89" w:rsidRDefault="0020708A"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00F826B7"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CB4698">
        <w:rPr>
          <w:rFonts w:ascii="Times New Roman" w:hAnsi="Times New Roman" w:cs="Times New Roman"/>
          <w:sz w:val="24"/>
          <w:szCs w:val="24"/>
        </w:rPr>
        <w:t>.</w:t>
      </w:r>
    </w:p>
    <w:p w14:paraId="4A5D2037" w14:textId="6FF5DDF4" w:rsidR="00CB4698" w:rsidRPr="00992053" w:rsidRDefault="00CB4698" w:rsidP="000B449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w:t>
      </w:r>
      <w:r w:rsidR="00690E01">
        <w:rPr>
          <w:rFonts w:ascii="Times New Roman" w:hAnsi="Times New Roman" w:cs="Times New Roman"/>
          <w:sz w:val="24"/>
          <w:szCs w:val="24"/>
        </w:rPr>
        <w:t>4</w:t>
      </w:r>
      <w:r>
        <w:rPr>
          <w:rFonts w:ascii="Times New Roman" w:hAnsi="Times New Roman" w:cs="Times New Roman"/>
          <w:sz w:val="24"/>
          <w:szCs w:val="24"/>
        </w:rPr>
        <w:t xml:space="preserve">. </w:t>
      </w:r>
      <w:r w:rsidRPr="000D75AE">
        <w:rPr>
          <w:rFonts w:ascii="Times New Roman" w:hAnsi="Times New Roman" w:cs="Times New Roman"/>
          <w:sz w:val="24"/>
          <w:szCs w:val="24"/>
        </w:rPr>
        <w:t>Pasiūlymas gali būti pateiktas dėl vienos</w:t>
      </w:r>
      <w:r>
        <w:rPr>
          <w:rFonts w:ascii="Times New Roman" w:hAnsi="Times New Roman" w:cs="Times New Roman"/>
          <w:sz w:val="24"/>
          <w:szCs w:val="24"/>
        </w:rPr>
        <w:t xml:space="preserve">, kelių ar visų </w:t>
      </w:r>
      <w:r w:rsidRPr="000D75AE">
        <w:rPr>
          <w:rFonts w:ascii="Times New Roman" w:hAnsi="Times New Roman" w:cs="Times New Roman"/>
          <w:sz w:val="24"/>
          <w:szCs w:val="24"/>
        </w:rPr>
        <w:t>pirkimo dalių.</w:t>
      </w:r>
      <w:r>
        <w:rPr>
          <w:rFonts w:ascii="Times New Roman" w:hAnsi="Times New Roman" w:cs="Times New Roman"/>
          <w:sz w:val="24"/>
          <w:szCs w:val="24"/>
        </w:rPr>
        <w:t xml:space="preserve"> </w:t>
      </w:r>
      <w:r w:rsidRPr="00930EC2">
        <w:rPr>
          <w:rFonts w:ascii="Times New Roman" w:hAnsi="Times New Roman" w:cs="Times New Roman"/>
          <w:sz w:val="22"/>
          <w:szCs w:val="22"/>
        </w:rPr>
        <w:t>Perkančioji organizacija sudarys vieną sutartį dėl pirkimo dalių, dėl kurių laimėtoju bus nustatytas tas pats tiekėjas</w:t>
      </w:r>
      <w:r>
        <w:rPr>
          <w:rFonts w:ascii="Times New Roman" w:hAnsi="Times New Roman" w:cs="Times New Roman"/>
          <w:sz w:val="22"/>
          <w:szCs w:val="22"/>
        </w:rPr>
        <w:t>.</w:t>
      </w:r>
    </w:p>
    <w:p w14:paraId="0CA81FB8" w14:textId="22FC30AC"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690E01">
        <w:rPr>
          <w:rFonts w:ascii="Times New Roman" w:hAnsi="Times New Roman" w:cs="Times New Roman"/>
          <w:sz w:val="24"/>
          <w:szCs w:val="24"/>
        </w:rPr>
        <w:t>5</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27176295"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690E01">
        <w:rPr>
          <w:rFonts w:ascii="Times New Roman" w:hAnsi="Times New Roman" w:cs="Times New Roman"/>
          <w:sz w:val="24"/>
          <w:szCs w:val="24"/>
        </w:rPr>
        <w:t>6</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395FA6D2"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CB4698" w:rsidRPr="00CB469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996DBE" w:rsidRPr="00CB4698">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A3BDB7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1CAB3B82" w14:textId="2D32E833" w:rsidR="006E1F24" w:rsidRPr="00026727" w:rsidRDefault="00CB4698"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Pr>
          <w:rFonts w:ascii="Times New Roman" w:hAnsi="Times New Roman" w:cs="Times New Roman"/>
          <w:sz w:val="24"/>
          <w:szCs w:val="24"/>
        </w:rPr>
        <w:t xml:space="preserve"> </w:t>
      </w:r>
      <w:r w:rsidR="006E1F24"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006E1F24"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lastRenderedPageBreak/>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2BAD101" w:rsidR="00AA727A" w:rsidRPr="00D51822" w:rsidRDefault="00CB4698"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1603F3AA"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r w:rsidR="00740498" w:rsidRPr="00740498">
        <w:rPr>
          <w:rFonts w:ascii="Times New Roman" w:hAnsi="Times New Roman" w:cs="Times New Roman"/>
          <w:b/>
          <w:bCs/>
          <w:sz w:val="24"/>
          <w:szCs w:val="24"/>
        </w:rPr>
        <w:t>Tiekėjai, atsižvelgdami į tai, kuriai daliai teikiamas pasiūlymas, privalo užpildyti atitinkamos pirkimo dalies Techninę specifikaciją, nurodant visus siūlomos prekės techninius reikalavimus.</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2D6C7603" w14:textId="77777777" w:rsidR="00CB4698" w:rsidRDefault="00CB4698"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11008D0" w14:textId="631090CD" w:rsidR="00CB4698" w:rsidRPr="00D06CF2" w:rsidRDefault="00CB4698" w:rsidP="00CB4698">
      <w:pPr>
        <w:pStyle w:val="Sraopastraipa"/>
        <w:spacing w:after="0" w:line="20" w:lineRule="atLeast"/>
        <w:ind w:left="0" w:firstLine="567"/>
        <w:jc w:val="both"/>
        <w:rPr>
          <w:rFonts w:ascii="Times New Roman" w:eastAsiaTheme="minorHAnsi" w:hAnsi="Times New Roman" w:cs="Times New Roman"/>
          <w:iCs/>
          <w:sz w:val="22"/>
          <w:szCs w:val="22"/>
          <w:lang w:eastAsia="en-US"/>
        </w:rPr>
      </w:pPr>
      <w:r w:rsidRPr="00D06CF2">
        <w:rPr>
          <w:rFonts w:ascii="Times New Roman" w:eastAsiaTheme="minorHAnsi" w:hAnsi="Times New Roman" w:cs="Times New Roman"/>
          <w:sz w:val="22"/>
          <w:szCs w:val="22"/>
          <w:lang w:eastAsia="en-US"/>
        </w:rPr>
        <w:t>Tiekėjo kvalifikacija turi atitikti šiame priede nustatytus reikalavimus kvalifikacijai</w:t>
      </w:r>
      <w:r>
        <w:rPr>
          <w:rFonts w:ascii="Times New Roman" w:eastAsiaTheme="minorHAnsi" w:hAnsi="Times New Roman" w:cs="Times New Roman"/>
          <w:sz w:val="22"/>
          <w:szCs w:val="22"/>
          <w:lang w:eastAsia="en-US"/>
        </w:rPr>
        <w:t xml:space="preserve"> (</w:t>
      </w:r>
      <w:r w:rsidRPr="004A684B">
        <w:rPr>
          <w:rFonts w:ascii="Times New Roman" w:eastAsiaTheme="minorHAnsi" w:hAnsi="Times New Roman" w:cs="Times New Roman"/>
          <w:b/>
          <w:bCs/>
          <w:sz w:val="22"/>
          <w:szCs w:val="22"/>
          <w:lang w:eastAsia="en-US"/>
        </w:rPr>
        <w:t xml:space="preserve">taikoma </w:t>
      </w:r>
      <w:r w:rsidR="0020708A" w:rsidRPr="004A684B">
        <w:rPr>
          <w:rFonts w:ascii="Times New Roman" w:eastAsiaTheme="minorHAnsi" w:hAnsi="Times New Roman" w:cs="Times New Roman"/>
          <w:b/>
          <w:bCs/>
          <w:sz w:val="22"/>
          <w:szCs w:val="22"/>
          <w:lang w:eastAsia="en-US"/>
        </w:rPr>
        <w:t>1</w:t>
      </w:r>
      <w:r w:rsidRPr="004A684B">
        <w:rPr>
          <w:rFonts w:ascii="Times New Roman" w:eastAsiaTheme="minorHAnsi" w:hAnsi="Times New Roman" w:cs="Times New Roman"/>
          <w:b/>
          <w:bCs/>
          <w:sz w:val="22"/>
          <w:szCs w:val="22"/>
          <w:lang w:eastAsia="en-US"/>
        </w:rPr>
        <w:t xml:space="preserve"> pirkimo dali</w:t>
      </w:r>
      <w:r w:rsidR="0020708A" w:rsidRPr="004A684B">
        <w:rPr>
          <w:rFonts w:ascii="Times New Roman" w:eastAsiaTheme="minorHAnsi" w:hAnsi="Times New Roman" w:cs="Times New Roman"/>
          <w:b/>
          <w:bCs/>
          <w:sz w:val="22"/>
          <w:szCs w:val="22"/>
          <w:lang w:eastAsia="en-US"/>
        </w:rPr>
        <w:t>ai</w:t>
      </w:r>
      <w:r>
        <w:rPr>
          <w:rFonts w:ascii="Times New Roman" w:eastAsiaTheme="minorHAnsi" w:hAnsi="Times New Roman" w:cs="Times New Roman"/>
          <w:sz w:val="22"/>
          <w:szCs w:val="22"/>
          <w:lang w:eastAsia="en-US"/>
        </w:rPr>
        <w:t>)</w:t>
      </w:r>
      <w:r w:rsidRPr="00D06CF2">
        <w:rPr>
          <w:rFonts w:ascii="Times New Roman" w:eastAsiaTheme="minorHAnsi" w:hAnsi="Times New Roman" w:cs="Times New Roman"/>
          <w:iCs/>
          <w:sz w:val="22"/>
          <w:szCs w:val="22"/>
          <w:lang w:eastAsia="en-US"/>
        </w:rPr>
        <w:t xml:space="preserve">. </w:t>
      </w:r>
    </w:p>
    <w:p w14:paraId="532E9E6E" w14:textId="77777777" w:rsidR="00CB4698" w:rsidRPr="00D06CF2" w:rsidRDefault="00CB4698" w:rsidP="00CB4698">
      <w:pPr>
        <w:spacing w:before="60" w:after="60" w:line="256" w:lineRule="auto"/>
        <w:jc w:val="center"/>
        <w:rPr>
          <w:rFonts w:ascii="Times New Roman" w:eastAsiaTheme="minorHAnsi" w:hAnsi="Times New Roman" w:cs="Times New Roman"/>
          <w:b/>
          <w:bCs/>
          <w:sz w:val="22"/>
          <w:szCs w:val="22"/>
        </w:rPr>
      </w:pPr>
      <w:r w:rsidRPr="00D06CF2">
        <w:rPr>
          <w:rFonts w:ascii="Times New Roman" w:eastAsiaTheme="minorHAnsi" w:hAnsi="Times New Roman" w:cs="Times New Roman"/>
          <w:b/>
          <w:bCs/>
          <w:sz w:val="22"/>
          <w:szCs w:val="22"/>
        </w:rPr>
        <w:t>Tiekėjų kvalifikacijos reikalavimai</w:t>
      </w:r>
    </w:p>
    <w:p w14:paraId="3E80C278" w14:textId="77777777" w:rsidR="00CB4698" w:rsidRPr="00D06CF2" w:rsidRDefault="00CB4698" w:rsidP="00CB4698">
      <w:pPr>
        <w:spacing w:before="60" w:after="60" w:line="256" w:lineRule="auto"/>
        <w:jc w:val="center"/>
        <w:rPr>
          <w:rFonts w:ascii="Times New Roman" w:eastAsiaTheme="minorHAnsi"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948"/>
        <w:gridCol w:w="3065"/>
        <w:gridCol w:w="3070"/>
        <w:gridCol w:w="2879"/>
      </w:tblGrid>
      <w:tr w:rsidR="00CB4698" w:rsidRPr="00D06CF2" w14:paraId="1D4C5D6B" w14:textId="77777777" w:rsidTr="000552AC">
        <w:tc>
          <w:tcPr>
            <w:tcW w:w="948" w:type="dxa"/>
          </w:tcPr>
          <w:p w14:paraId="6CB14DA2"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Eil. Nr.</w:t>
            </w:r>
          </w:p>
        </w:tc>
        <w:tc>
          <w:tcPr>
            <w:tcW w:w="3065" w:type="dxa"/>
          </w:tcPr>
          <w:p w14:paraId="68FC2A19"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Kvalifikacijos reikalavimas</w:t>
            </w:r>
          </w:p>
        </w:tc>
        <w:tc>
          <w:tcPr>
            <w:tcW w:w="3070" w:type="dxa"/>
          </w:tcPr>
          <w:p w14:paraId="2CE7F0CD"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Atitiktį reikalavimui įrodantys  dokumentai</w:t>
            </w:r>
          </w:p>
        </w:tc>
        <w:tc>
          <w:tcPr>
            <w:tcW w:w="2879" w:type="dxa"/>
          </w:tcPr>
          <w:p w14:paraId="590DBBA4" w14:textId="77777777" w:rsidR="00CB4698" w:rsidRPr="00D06CF2" w:rsidRDefault="00CB4698" w:rsidP="000552AC">
            <w:pPr>
              <w:autoSpaceDE w:val="0"/>
              <w:autoSpaceDN w:val="0"/>
              <w:adjustRightInd w:val="0"/>
              <w:jc w:val="center"/>
              <w:rPr>
                <w:rFonts w:hAnsi="Times New Roman" w:cs="Times New Roman"/>
                <w:b/>
                <w:bCs/>
                <w:color w:val="000000"/>
                <w:sz w:val="22"/>
                <w:szCs w:val="22"/>
              </w:rPr>
            </w:pPr>
            <w:r w:rsidRPr="00D06CF2">
              <w:rPr>
                <w:rFonts w:hAnsi="Times New Roman" w:cs="Times New Roman"/>
                <w:b/>
                <w:bCs/>
                <w:color w:val="000000"/>
                <w:sz w:val="22"/>
                <w:szCs w:val="22"/>
              </w:rPr>
              <w:t>Subjektas, kuris turi atitikti reikalavimą</w:t>
            </w:r>
          </w:p>
          <w:p w14:paraId="7EE4743E" w14:textId="77777777" w:rsidR="00CB4698" w:rsidRPr="00D06CF2" w:rsidRDefault="00CB4698" w:rsidP="000552AC">
            <w:pPr>
              <w:spacing w:before="60" w:after="60" w:line="256" w:lineRule="auto"/>
              <w:jc w:val="center"/>
              <w:rPr>
                <w:rFonts w:hAnsi="Times New Roman" w:cs="Times New Roman"/>
                <w:b/>
                <w:bCs/>
                <w:color w:val="000000"/>
                <w:sz w:val="22"/>
                <w:szCs w:val="22"/>
              </w:rPr>
            </w:pPr>
          </w:p>
        </w:tc>
      </w:tr>
      <w:tr w:rsidR="00CB4698" w:rsidRPr="00D06CF2" w14:paraId="4694C6D1" w14:textId="77777777" w:rsidTr="000552AC">
        <w:tc>
          <w:tcPr>
            <w:tcW w:w="948" w:type="dxa"/>
          </w:tcPr>
          <w:p w14:paraId="15A8A51F"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eastAsiaTheme="minorHAnsi" w:hAnsi="Times New Roman" w:cs="Times New Roman"/>
                <w:b/>
                <w:bCs/>
                <w:sz w:val="22"/>
                <w:szCs w:val="22"/>
              </w:rPr>
              <w:t>1.1</w:t>
            </w:r>
          </w:p>
        </w:tc>
        <w:tc>
          <w:tcPr>
            <w:tcW w:w="3065" w:type="dxa"/>
          </w:tcPr>
          <w:p w14:paraId="01D3422C"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hAnsi="Times New Roman" w:cs="Times New Roman"/>
                <w:b/>
                <w:bCs/>
                <w:color w:val="000000"/>
                <w:sz w:val="22"/>
                <w:szCs w:val="22"/>
              </w:rPr>
              <w:t>Teisė verstis veikla</w:t>
            </w:r>
          </w:p>
        </w:tc>
        <w:tc>
          <w:tcPr>
            <w:tcW w:w="3070" w:type="dxa"/>
          </w:tcPr>
          <w:p w14:paraId="209E5665"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p>
        </w:tc>
        <w:tc>
          <w:tcPr>
            <w:tcW w:w="2879" w:type="dxa"/>
          </w:tcPr>
          <w:p w14:paraId="75653450"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p>
        </w:tc>
      </w:tr>
      <w:tr w:rsidR="00CB4698" w:rsidRPr="00D06CF2" w14:paraId="1C5A4F7A" w14:textId="77777777" w:rsidTr="000552AC">
        <w:tc>
          <w:tcPr>
            <w:tcW w:w="948" w:type="dxa"/>
          </w:tcPr>
          <w:p w14:paraId="549C0D2D" w14:textId="77777777" w:rsidR="00CB4698" w:rsidRPr="00D06CF2" w:rsidRDefault="00CB4698" w:rsidP="000552AC">
            <w:pPr>
              <w:spacing w:before="60" w:after="60" w:line="256" w:lineRule="auto"/>
              <w:jc w:val="center"/>
              <w:rPr>
                <w:rFonts w:eastAsiaTheme="minorHAnsi" w:hAnsi="Times New Roman" w:cs="Times New Roman"/>
                <w:b/>
                <w:bCs/>
                <w:sz w:val="22"/>
                <w:szCs w:val="22"/>
              </w:rPr>
            </w:pPr>
            <w:r w:rsidRPr="00D06CF2">
              <w:rPr>
                <w:rFonts w:eastAsia="Calibri" w:hAnsi="Times New Roman" w:cs="Times New Roman"/>
                <w:sz w:val="22"/>
                <w:szCs w:val="22"/>
                <w:lang w:eastAsia="lt-LT"/>
              </w:rPr>
              <w:t>1.1.1.</w:t>
            </w:r>
          </w:p>
        </w:tc>
        <w:tc>
          <w:tcPr>
            <w:tcW w:w="3065" w:type="dxa"/>
          </w:tcPr>
          <w:p w14:paraId="01B25B9B" w14:textId="77777777" w:rsidR="00CB4698" w:rsidRPr="00D06CF2" w:rsidRDefault="00CB4698" w:rsidP="000552AC">
            <w:pPr>
              <w:spacing w:before="60" w:after="60" w:line="256" w:lineRule="auto"/>
              <w:jc w:val="both"/>
              <w:rPr>
                <w:rFonts w:eastAsiaTheme="minorHAnsi" w:hAnsi="Times New Roman" w:cs="Times New Roman"/>
                <w:b/>
                <w:bCs/>
                <w:sz w:val="22"/>
                <w:szCs w:val="22"/>
              </w:rPr>
            </w:pPr>
            <w:r w:rsidRPr="00D06CF2">
              <w:rPr>
                <w:rFonts w:eastAsia="Times New Roman" w:hAnsi="Times New Roman" w:cs="Times New Roman"/>
                <w:sz w:val="22"/>
                <w:szCs w:val="22"/>
              </w:rPr>
              <w:t>Tiekėjas turi teisę verstis ta veikla, kuri reikalinga pirkimo sutarčiai įvykdyti.</w:t>
            </w:r>
          </w:p>
        </w:tc>
        <w:tc>
          <w:tcPr>
            <w:tcW w:w="3070" w:type="dxa"/>
          </w:tcPr>
          <w:p w14:paraId="2490F7E8" w14:textId="469B74FA" w:rsidR="0020708A" w:rsidRDefault="0020708A" w:rsidP="000552AC">
            <w:pPr>
              <w:widowControl w:val="0"/>
              <w:spacing w:before="60" w:after="60"/>
              <w:contextualSpacing/>
              <w:jc w:val="both"/>
              <w:rPr>
                <w:rFonts w:eastAsia="Times New Roman" w:hAnsi="Times New Roman" w:cs="Times New Roman"/>
                <w:bCs/>
                <w:sz w:val="22"/>
                <w:szCs w:val="22"/>
                <w:shd w:val="clear" w:color="auto" w:fill="FFFFFF"/>
              </w:rPr>
            </w:pPr>
            <w:r w:rsidRPr="00C516B7">
              <w:rPr>
                <w:bCs/>
                <w:sz w:val="22"/>
                <w:szCs w:val="22"/>
                <w:shd w:val="clear" w:color="auto" w:fill="FFFFFF"/>
              </w:rPr>
              <w:t>Tiek</w:t>
            </w:r>
            <w:r w:rsidRPr="00C516B7">
              <w:rPr>
                <w:bCs/>
                <w:sz w:val="22"/>
                <w:szCs w:val="22"/>
                <w:shd w:val="clear" w:color="auto" w:fill="FFFFFF"/>
              </w:rPr>
              <w:t>ė</w:t>
            </w:r>
            <w:r w:rsidRPr="00C516B7">
              <w:rPr>
                <w:bCs/>
                <w:sz w:val="22"/>
                <w:szCs w:val="22"/>
                <w:shd w:val="clear" w:color="auto" w:fill="FFFFFF"/>
              </w:rPr>
              <w:t>jas, teikiantis pasi</w:t>
            </w:r>
            <w:r w:rsidRPr="00C516B7">
              <w:rPr>
                <w:bCs/>
                <w:sz w:val="22"/>
                <w:szCs w:val="22"/>
                <w:shd w:val="clear" w:color="auto" w:fill="FFFFFF"/>
              </w:rPr>
              <w:t>ū</w:t>
            </w:r>
            <w:r w:rsidRPr="00C516B7">
              <w:rPr>
                <w:bCs/>
                <w:sz w:val="22"/>
                <w:szCs w:val="22"/>
                <w:shd w:val="clear" w:color="auto" w:fill="FFFFFF"/>
              </w:rPr>
              <w:t>lym</w:t>
            </w:r>
            <w:r w:rsidRPr="00C516B7">
              <w:rPr>
                <w:bCs/>
                <w:sz w:val="22"/>
                <w:szCs w:val="22"/>
                <w:shd w:val="clear" w:color="auto" w:fill="FFFFFF"/>
              </w:rPr>
              <w:t>ą</w:t>
            </w:r>
            <w:r w:rsidRPr="00C516B7">
              <w:rPr>
                <w:bCs/>
                <w:sz w:val="22"/>
                <w:szCs w:val="22"/>
                <w:shd w:val="clear" w:color="auto" w:fill="FFFFFF"/>
              </w:rPr>
              <w:t xml:space="preserve"> vaistams, turi tur</w:t>
            </w:r>
            <w:r w:rsidRPr="00C516B7">
              <w:rPr>
                <w:bCs/>
                <w:sz w:val="22"/>
                <w:szCs w:val="22"/>
                <w:shd w:val="clear" w:color="auto" w:fill="FFFFFF"/>
              </w:rPr>
              <w:t>ė</w:t>
            </w:r>
            <w:r w:rsidRPr="00C516B7">
              <w:rPr>
                <w:bCs/>
                <w:sz w:val="22"/>
                <w:szCs w:val="22"/>
                <w:shd w:val="clear" w:color="auto" w:fill="FFFFFF"/>
              </w:rPr>
              <w:t>ti</w:t>
            </w:r>
            <w:r w:rsidRPr="00C516B7">
              <w:rPr>
                <w:sz w:val="22"/>
                <w:szCs w:val="22"/>
              </w:rPr>
              <w:t xml:space="preserve">  </w:t>
            </w:r>
            <w:r w:rsidRPr="00D800A1">
              <w:rPr>
                <w:sz w:val="22"/>
                <w:szCs w:val="22"/>
              </w:rPr>
              <w:t>vaistin</w:t>
            </w:r>
            <w:r w:rsidRPr="00D800A1">
              <w:rPr>
                <w:sz w:val="22"/>
                <w:szCs w:val="22"/>
              </w:rPr>
              <w:t>ė</w:t>
            </w:r>
            <w:r w:rsidRPr="00D800A1">
              <w:rPr>
                <w:sz w:val="22"/>
                <w:szCs w:val="22"/>
              </w:rPr>
              <w:t>s veiklos licencij</w:t>
            </w:r>
            <w:r w:rsidRPr="00D800A1">
              <w:rPr>
                <w:sz w:val="22"/>
                <w:szCs w:val="22"/>
              </w:rPr>
              <w:t>ą</w:t>
            </w:r>
            <w:r w:rsidRPr="00D800A1">
              <w:rPr>
                <w:sz w:val="22"/>
                <w:szCs w:val="22"/>
              </w:rPr>
              <w:t xml:space="preserve">, kurioje nurodyta </w:t>
            </w:r>
            <w:proofErr w:type="spellStart"/>
            <w:r w:rsidRPr="00D800A1">
              <w:rPr>
                <w:sz w:val="22"/>
                <w:szCs w:val="22"/>
              </w:rPr>
              <w:t>ekstemporalini</w:t>
            </w:r>
            <w:r w:rsidRPr="00D800A1">
              <w:rPr>
                <w:sz w:val="22"/>
                <w:szCs w:val="22"/>
              </w:rPr>
              <w:t>ų</w:t>
            </w:r>
            <w:proofErr w:type="spellEnd"/>
            <w:r w:rsidRPr="00D800A1">
              <w:rPr>
                <w:sz w:val="22"/>
                <w:szCs w:val="22"/>
              </w:rPr>
              <w:t xml:space="preserve"> vaistini</w:t>
            </w:r>
            <w:r w:rsidRPr="00D800A1">
              <w:rPr>
                <w:sz w:val="22"/>
                <w:szCs w:val="22"/>
              </w:rPr>
              <w:t>ų</w:t>
            </w:r>
            <w:r w:rsidRPr="00D800A1">
              <w:rPr>
                <w:sz w:val="22"/>
                <w:szCs w:val="22"/>
              </w:rPr>
              <w:t xml:space="preserve"> preparat</w:t>
            </w:r>
            <w:r w:rsidRPr="00D800A1">
              <w:rPr>
                <w:sz w:val="22"/>
                <w:szCs w:val="22"/>
              </w:rPr>
              <w:t>ų</w:t>
            </w:r>
            <w:r w:rsidRPr="00D800A1">
              <w:rPr>
                <w:sz w:val="22"/>
                <w:szCs w:val="22"/>
              </w:rPr>
              <w:t xml:space="preserve"> gamyba (veiklos vietos pob</w:t>
            </w:r>
            <w:r w:rsidRPr="00D800A1">
              <w:rPr>
                <w:sz w:val="22"/>
                <w:szCs w:val="22"/>
              </w:rPr>
              <w:t>ū</w:t>
            </w:r>
            <w:r w:rsidRPr="00D800A1">
              <w:rPr>
                <w:sz w:val="22"/>
                <w:szCs w:val="22"/>
              </w:rPr>
              <w:t xml:space="preserve">dis </w:t>
            </w:r>
            <w:r w:rsidRPr="00D800A1">
              <w:rPr>
                <w:sz w:val="22"/>
                <w:szCs w:val="22"/>
              </w:rPr>
              <w:t>–</w:t>
            </w:r>
            <w:r w:rsidRPr="00D800A1">
              <w:rPr>
                <w:sz w:val="22"/>
                <w:szCs w:val="22"/>
              </w:rPr>
              <w:t xml:space="preserve"> Gamybin</w:t>
            </w:r>
            <w:r w:rsidRPr="00D800A1">
              <w:rPr>
                <w:sz w:val="22"/>
                <w:szCs w:val="22"/>
              </w:rPr>
              <w:t>ė</w:t>
            </w:r>
            <w:r w:rsidRPr="00D800A1">
              <w:rPr>
                <w:sz w:val="22"/>
                <w:szCs w:val="22"/>
              </w:rPr>
              <w:t xml:space="preserve"> visuomen</w:t>
            </w:r>
            <w:r w:rsidRPr="00D800A1">
              <w:rPr>
                <w:sz w:val="22"/>
                <w:szCs w:val="22"/>
              </w:rPr>
              <w:t>ė</w:t>
            </w:r>
            <w:r w:rsidRPr="00D800A1">
              <w:rPr>
                <w:sz w:val="22"/>
                <w:szCs w:val="22"/>
              </w:rPr>
              <w:t>s vaistin</w:t>
            </w:r>
            <w:r w:rsidRPr="00D800A1">
              <w:rPr>
                <w:sz w:val="22"/>
                <w:szCs w:val="22"/>
              </w:rPr>
              <w:t>ė</w:t>
            </w:r>
            <w:r w:rsidRPr="00D800A1">
              <w:rPr>
                <w:sz w:val="22"/>
                <w:szCs w:val="22"/>
              </w:rPr>
              <w:t>).</w:t>
            </w:r>
            <w:r w:rsidRPr="00C516B7">
              <w:rPr>
                <w:bCs/>
                <w:sz w:val="22"/>
                <w:szCs w:val="22"/>
                <w:shd w:val="clear" w:color="auto" w:fill="FFFFFF"/>
              </w:rPr>
              <w:t xml:space="preserve"> Nereikalaujama pateikti joki</w:t>
            </w:r>
            <w:r w:rsidRPr="00C516B7">
              <w:rPr>
                <w:bCs/>
                <w:sz w:val="22"/>
                <w:szCs w:val="22"/>
                <w:shd w:val="clear" w:color="auto" w:fill="FFFFFF"/>
              </w:rPr>
              <w:t>ų</w:t>
            </w:r>
            <w:r w:rsidRPr="00C516B7">
              <w:rPr>
                <w:bCs/>
                <w:sz w:val="22"/>
                <w:szCs w:val="22"/>
                <w:shd w:val="clear" w:color="auto" w:fill="FFFFFF"/>
              </w:rPr>
              <w:t xml:space="preserve"> </w:t>
            </w:r>
            <w:r w:rsidRPr="00C516B7">
              <w:rPr>
                <w:bCs/>
                <w:sz w:val="22"/>
                <w:szCs w:val="22"/>
                <w:shd w:val="clear" w:color="auto" w:fill="FFFFFF"/>
              </w:rPr>
              <w:t>šį</w:t>
            </w:r>
            <w:r w:rsidRPr="00C516B7">
              <w:rPr>
                <w:bCs/>
                <w:sz w:val="22"/>
                <w:szCs w:val="22"/>
                <w:shd w:val="clear" w:color="auto" w:fill="FFFFFF"/>
              </w:rPr>
              <w:t xml:space="preserve"> reikalavim</w:t>
            </w:r>
            <w:r w:rsidRPr="00C516B7">
              <w:rPr>
                <w:bCs/>
                <w:sz w:val="22"/>
                <w:szCs w:val="22"/>
                <w:shd w:val="clear" w:color="auto" w:fill="FFFFFF"/>
              </w:rPr>
              <w:t>ą</w:t>
            </w:r>
            <w:r w:rsidRPr="00C516B7">
              <w:rPr>
                <w:bCs/>
                <w:sz w:val="22"/>
                <w:szCs w:val="22"/>
                <w:shd w:val="clear" w:color="auto" w:fill="FFFFFF"/>
              </w:rPr>
              <w:t xml:space="preserve"> </w:t>
            </w:r>
            <w:r w:rsidRPr="00C516B7">
              <w:rPr>
                <w:bCs/>
                <w:sz w:val="22"/>
                <w:szCs w:val="22"/>
                <w:shd w:val="clear" w:color="auto" w:fill="FFFFFF"/>
              </w:rPr>
              <w:t>į</w:t>
            </w:r>
            <w:r w:rsidRPr="00C516B7">
              <w:rPr>
                <w:bCs/>
                <w:sz w:val="22"/>
                <w:szCs w:val="22"/>
                <w:shd w:val="clear" w:color="auto" w:fill="FFFFFF"/>
              </w:rPr>
              <w:t>rodan</w:t>
            </w:r>
            <w:r w:rsidRPr="00C516B7">
              <w:rPr>
                <w:bCs/>
                <w:sz w:val="22"/>
                <w:szCs w:val="22"/>
                <w:shd w:val="clear" w:color="auto" w:fill="FFFFFF"/>
              </w:rPr>
              <w:t>č</w:t>
            </w:r>
            <w:r w:rsidRPr="00C516B7">
              <w:rPr>
                <w:bCs/>
                <w:sz w:val="22"/>
                <w:szCs w:val="22"/>
                <w:shd w:val="clear" w:color="auto" w:fill="FFFFFF"/>
              </w:rPr>
              <w:t>i</w:t>
            </w:r>
            <w:r w:rsidRPr="00C516B7">
              <w:rPr>
                <w:bCs/>
                <w:sz w:val="22"/>
                <w:szCs w:val="22"/>
                <w:shd w:val="clear" w:color="auto" w:fill="FFFFFF"/>
              </w:rPr>
              <w:t>ų</w:t>
            </w:r>
            <w:r w:rsidRPr="00C516B7">
              <w:rPr>
                <w:bCs/>
                <w:sz w:val="22"/>
                <w:szCs w:val="22"/>
                <w:shd w:val="clear" w:color="auto" w:fill="FFFFFF"/>
              </w:rPr>
              <w:t xml:space="preserve"> dokument</w:t>
            </w:r>
            <w:r w:rsidRPr="00C516B7">
              <w:rPr>
                <w:bCs/>
                <w:sz w:val="22"/>
                <w:szCs w:val="22"/>
                <w:shd w:val="clear" w:color="auto" w:fill="FFFFFF"/>
              </w:rPr>
              <w:t>ų</w:t>
            </w:r>
            <w:r w:rsidRPr="00C516B7">
              <w:rPr>
                <w:bCs/>
                <w:sz w:val="22"/>
                <w:szCs w:val="22"/>
                <w:shd w:val="clear" w:color="auto" w:fill="FFFFFF"/>
              </w:rPr>
              <w:t>. Informacij</w:t>
            </w:r>
            <w:r w:rsidRPr="00C516B7">
              <w:rPr>
                <w:bCs/>
                <w:sz w:val="22"/>
                <w:szCs w:val="22"/>
                <w:shd w:val="clear" w:color="auto" w:fill="FFFFFF"/>
              </w:rPr>
              <w:t>ą</w:t>
            </w:r>
            <w:r w:rsidRPr="00C516B7">
              <w:rPr>
                <w:bCs/>
                <w:sz w:val="22"/>
                <w:szCs w:val="22"/>
                <w:shd w:val="clear" w:color="auto" w:fill="FFFFFF"/>
              </w:rPr>
              <w:t xml:space="preserve"> apie i</w:t>
            </w:r>
            <w:r w:rsidRPr="00C516B7">
              <w:rPr>
                <w:bCs/>
                <w:sz w:val="22"/>
                <w:szCs w:val="22"/>
                <w:shd w:val="clear" w:color="auto" w:fill="FFFFFF"/>
              </w:rPr>
              <w:t>š</w:t>
            </w:r>
            <w:r w:rsidRPr="00C516B7">
              <w:rPr>
                <w:bCs/>
                <w:sz w:val="22"/>
                <w:szCs w:val="22"/>
                <w:shd w:val="clear" w:color="auto" w:fill="FFFFFF"/>
              </w:rPr>
              <w:t>duotas licencijas Lietuvos Respublikoje registruotiems tiek</w:t>
            </w:r>
            <w:r w:rsidRPr="00C516B7">
              <w:rPr>
                <w:bCs/>
                <w:sz w:val="22"/>
                <w:szCs w:val="22"/>
                <w:shd w:val="clear" w:color="auto" w:fill="FFFFFF"/>
              </w:rPr>
              <w:t>ė</w:t>
            </w:r>
            <w:r w:rsidRPr="00C516B7">
              <w:rPr>
                <w:bCs/>
                <w:sz w:val="22"/>
                <w:szCs w:val="22"/>
                <w:shd w:val="clear" w:color="auto" w:fill="FFFFFF"/>
              </w:rPr>
              <w:t>jams, skelbiam</w:t>
            </w:r>
            <w:r w:rsidRPr="00C516B7">
              <w:rPr>
                <w:bCs/>
                <w:sz w:val="22"/>
                <w:szCs w:val="22"/>
                <w:shd w:val="clear" w:color="auto" w:fill="FFFFFF"/>
              </w:rPr>
              <w:t>ą</w:t>
            </w:r>
            <w:r w:rsidRPr="00C516B7">
              <w:rPr>
                <w:bCs/>
                <w:sz w:val="22"/>
                <w:szCs w:val="22"/>
                <w:shd w:val="clear" w:color="auto" w:fill="FFFFFF"/>
              </w:rPr>
              <w:t xml:space="preserve"> VVKT tinklalapyje, tikrina perkan</w:t>
            </w:r>
            <w:r w:rsidRPr="00C516B7">
              <w:rPr>
                <w:bCs/>
                <w:sz w:val="22"/>
                <w:szCs w:val="22"/>
                <w:shd w:val="clear" w:color="auto" w:fill="FFFFFF"/>
              </w:rPr>
              <w:t>č</w:t>
            </w:r>
            <w:r w:rsidRPr="00C516B7">
              <w:rPr>
                <w:bCs/>
                <w:sz w:val="22"/>
                <w:szCs w:val="22"/>
                <w:shd w:val="clear" w:color="auto" w:fill="FFFFFF"/>
              </w:rPr>
              <w:t>ioji organizacija.</w:t>
            </w:r>
          </w:p>
          <w:p w14:paraId="33D23A5E" w14:textId="2C777444" w:rsidR="00CB4698" w:rsidRPr="00D06CF2" w:rsidRDefault="00CB4698" w:rsidP="000552AC">
            <w:pPr>
              <w:spacing w:before="60" w:after="60" w:line="256" w:lineRule="auto"/>
              <w:jc w:val="both"/>
              <w:rPr>
                <w:rFonts w:eastAsiaTheme="minorHAnsi" w:hAnsi="Times New Roman" w:cs="Times New Roman"/>
                <w:b/>
                <w:bCs/>
                <w:sz w:val="22"/>
                <w:szCs w:val="22"/>
              </w:rPr>
            </w:pPr>
          </w:p>
        </w:tc>
        <w:tc>
          <w:tcPr>
            <w:tcW w:w="2879" w:type="dxa"/>
          </w:tcPr>
          <w:p w14:paraId="2315F4BA" w14:textId="77777777" w:rsidR="00CB4698" w:rsidRPr="00D06CF2" w:rsidRDefault="00CB4698" w:rsidP="000552AC">
            <w:pPr>
              <w:widowControl w:val="0"/>
              <w:spacing w:before="60" w:after="60"/>
              <w:contextualSpacing/>
              <w:jc w:val="both"/>
              <w:rPr>
                <w:rFonts w:eastAsia="Times New Roman" w:hAnsi="Times New Roman" w:cs="Times New Roman"/>
                <w:bCs/>
                <w:sz w:val="22"/>
                <w:szCs w:val="22"/>
                <w:shd w:val="clear" w:color="auto" w:fill="FFFFFF"/>
              </w:rPr>
            </w:pPr>
            <w:r w:rsidRPr="00D06CF2">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4FA7AEDF" w14:textId="77777777" w:rsidR="00CB4698" w:rsidRPr="00D06CF2" w:rsidRDefault="00CB4698" w:rsidP="00CB4698">
      <w:pPr>
        <w:pStyle w:val="Sraopastraipa"/>
        <w:spacing w:after="0" w:line="20" w:lineRule="atLeast"/>
        <w:ind w:left="0" w:firstLine="567"/>
        <w:jc w:val="both"/>
        <w:rPr>
          <w:rFonts w:ascii="Times New Roman" w:eastAsiaTheme="minorHAnsi" w:hAnsi="Times New Roman" w:cs="Times New Roman"/>
          <w:sz w:val="22"/>
          <w:szCs w:val="22"/>
        </w:rPr>
      </w:pPr>
      <w:r w:rsidRPr="00D06CF2">
        <w:rPr>
          <w:rFonts w:ascii="Times New Roman" w:eastAsiaTheme="minorHAnsi" w:hAnsi="Times New Roman" w:cs="Times New Roman"/>
          <w:iCs/>
          <w:sz w:val="22"/>
          <w:szCs w:val="22"/>
          <w:lang w:eastAsia="en-US"/>
        </w:rPr>
        <w:t xml:space="preserve"> </w:t>
      </w:r>
    </w:p>
    <w:p w14:paraId="6EEC79A6" w14:textId="77777777" w:rsidR="00CB4698" w:rsidRPr="00656F2B" w:rsidRDefault="00CB4698" w:rsidP="00CB4698">
      <w:pPr>
        <w:pStyle w:val="Sraopastraipa"/>
        <w:spacing w:after="0" w:line="20" w:lineRule="atLeast"/>
        <w:ind w:left="0" w:firstLine="567"/>
        <w:jc w:val="both"/>
        <w:rPr>
          <w:rFonts w:ascii="Times New Roman" w:eastAsia="Calibri" w:hAnsi="Times New Roman" w:cs="Times New Roman"/>
          <w:iCs/>
          <w:sz w:val="22"/>
          <w:szCs w:val="22"/>
          <w:lang w:eastAsia="en-US"/>
        </w:rPr>
      </w:pPr>
      <w:r w:rsidRPr="00656F2B">
        <w:rPr>
          <w:rFonts w:ascii="Times New Roman" w:eastAsia="Calibri" w:hAnsi="Times New Roman" w:cs="Times New Roman"/>
          <w:sz w:val="22"/>
          <w:szCs w:val="22"/>
          <w:lang w:eastAsia="en-US"/>
        </w:rPr>
        <w:t>Perkančioji organizacija nereikalauja, kad tiekėjai laikytųsi k</w:t>
      </w:r>
      <w:r w:rsidRPr="00656F2B">
        <w:rPr>
          <w:rFonts w:ascii="Times New Roman" w:eastAsia="Calibri" w:hAnsi="Times New Roman" w:cs="Times New Roman"/>
          <w:iCs/>
          <w:sz w:val="22"/>
          <w:szCs w:val="22"/>
          <w:lang w:eastAsia="en-US"/>
        </w:rPr>
        <w:t>okybės vadybos sistemos ir (arba) aplinkos apsaugos vadybos sistemos standartų.</w:t>
      </w:r>
    </w:p>
    <w:p w14:paraId="0103D0F1" w14:textId="77777777" w:rsidR="00CB4698" w:rsidRPr="00656F2B" w:rsidRDefault="00CB4698" w:rsidP="00CB4698">
      <w:pPr>
        <w:pStyle w:val="Sraopastraipa"/>
        <w:spacing w:after="0" w:line="20" w:lineRule="atLeast"/>
        <w:ind w:left="0" w:firstLine="567"/>
        <w:jc w:val="both"/>
        <w:rPr>
          <w:rFonts w:ascii="Times New Roman" w:eastAsia="Calibri" w:hAnsi="Times New Roman" w:cs="Times New Roman"/>
          <w:iCs/>
          <w:sz w:val="22"/>
          <w:szCs w:val="22"/>
          <w:lang w:eastAsia="en-US"/>
        </w:rPr>
      </w:pPr>
    </w:p>
    <w:p w14:paraId="0A7355F1" w14:textId="3F3C61E8" w:rsidR="00CB4698" w:rsidRPr="00656F2B" w:rsidRDefault="0020708A" w:rsidP="00CB4698">
      <w:pPr>
        <w:spacing w:line="252" w:lineRule="auto"/>
        <w:rPr>
          <w:rFonts w:ascii="Times New Roman" w:eastAsia="Calibri" w:hAnsi="Times New Roman" w:cs="Times New Roman"/>
          <w:sz w:val="22"/>
          <w:szCs w:val="22"/>
          <w:lang w:eastAsia="en-US"/>
          <w14:ligatures w14:val="standardContextual"/>
        </w:rPr>
      </w:pPr>
      <w:r w:rsidRPr="004A684B">
        <w:rPr>
          <w:rFonts w:ascii="Times New Roman" w:eastAsia="Calibri" w:hAnsi="Times New Roman" w:cs="Times New Roman"/>
          <w:b/>
          <w:bCs/>
          <w:sz w:val="22"/>
          <w:szCs w:val="22"/>
          <w:lang w:eastAsia="en-US"/>
          <w14:ligatures w14:val="standardContextual"/>
        </w:rPr>
        <w:t>2 ir 3</w:t>
      </w:r>
      <w:r w:rsidR="00CB4698" w:rsidRPr="004A684B">
        <w:rPr>
          <w:rFonts w:ascii="Times New Roman" w:eastAsia="Calibri" w:hAnsi="Times New Roman" w:cs="Times New Roman"/>
          <w:b/>
          <w:bCs/>
          <w:sz w:val="22"/>
          <w:szCs w:val="22"/>
          <w:lang w:eastAsia="en-US"/>
          <w14:ligatures w14:val="standardContextual"/>
        </w:rPr>
        <w:t xml:space="preserve"> dalyje perkami nevaistiniai preparatai</w:t>
      </w:r>
      <w:r w:rsidR="00CB4698" w:rsidRPr="00656F2B">
        <w:rPr>
          <w:rFonts w:ascii="Times New Roman" w:eastAsia="Calibri" w:hAnsi="Times New Roman" w:cs="Times New Roman"/>
          <w:sz w:val="22"/>
          <w:szCs w:val="22"/>
          <w:lang w:eastAsia="en-US"/>
          <w14:ligatures w14:val="standardContextual"/>
        </w:rPr>
        <w:t>, reikalavimas kvalifikacijai dėl Vaistų didmenininko licencijos nekeliamas.</w:t>
      </w: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34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0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7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4B"/>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79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887"/>
    <w:rsid w:val="00687997"/>
    <w:rsid w:val="00687E47"/>
    <w:rsid w:val="0069025B"/>
    <w:rsid w:val="00690580"/>
    <w:rsid w:val="0069058D"/>
    <w:rsid w:val="006906C5"/>
    <w:rsid w:val="00690B5C"/>
    <w:rsid w:val="00690E0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DF6"/>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13E"/>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98"/>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25979</Words>
  <Characters>14809</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4</cp:revision>
  <cp:lastPrinted>2024-05-16T09:52:00Z</cp:lastPrinted>
  <dcterms:created xsi:type="dcterms:W3CDTF">2025-12-30T12:14:00Z</dcterms:created>
  <dcterms:modified xsi:type="dcterms:W3CDTF">2025-12-30T13:40:00Z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