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77777777" w:rsidR="0083196C" w:rsidRPr="001F1139"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p>
    <w:p w14:paraId="53FB9CF2" w14:textId="6B86583E" w:rsidR="0083196C" w:rsidRPr="001F1139" w:rsidRDefault="004C0079" w:rsidP="0083196C">
      <w:pPr>
        <w:spacing w:line="276" w:lineRule="auto"/>
        <w:ind w:left="120" w:right="99"/>
        <w:contextualSpacing/>
        <w:jc w:val="center"/>
        <w:rPr>
          <w:rFonts w:ascii="Arial" w:hAnsi="Arial" w:cs="Arial"/>
          <w:b/>
          <w:caps/>
          <w:sz w:val="20"/>
          <w:szCs w:val="20"/>
          <w:lang w:val="lt-LT"/>
        </w:rPr>
      </w:pPr>
      <w:r w:rsidRPr="004C0079">
        <w:rPr>
          <w:rFonts w:ascii="Arial" w:hAnsi="Arial" w:cs="Arial"/>
          <w:b/>
          <w:sz w:val="20"/>
          <w:szCs w:val="20"/>
          <w:lang w:val="lt-LT" w:eastAsia="lt-LT"/>
        </w:rPr>
        <w:t>BENDRAGAMYKLINIŲ, LIETAUS NUOTEKŲ, PAVIRŠINIO VANDENS ĖMINIŲ ĖMIMO BEI CHEMINIŲ TYRIMŲ</w:t>
      </w:r>
      <w:r>
        <w:rPr>
          <w:rFonts w:ascii="Arial" w:hAnsi="Arial" w:cs="Arial"/>
          <w:b/>
          <w:sz w:val="20"/>
          <w:szCs w:val="20"/>
          <w:lang w:val="lt-LT" w:eastAsia="lt-LT"/>
        </w:rPr>
        <w:t xml:space="preserve"> </w:t>
      </w:r>
      <w:r w:rsidR="007967C4" w:rsidRPr="007967C4">
        <w:rPr>
          <w:rFonts w:ascii="Arial" w:hAnsi="Arial" w:cs="Arial"/>
          <w:b/>
          <w:sz w:val="20"/>
          <w:szCs w:val="20"/>
          <w:lang w:val="lt-LT" w:eastAsia="lt-LT"/>
        </w:rPr>
        <w:t xml:space="preserve">ATLIKIMO </w:t>
      </w:r>
      <w:r w:rsidR="007967C4">
        <w:rPr>
          <w:rFonts w:ascii="Arial" w:hAnsi="Arial" w:cs="Arial"/>
          <w:b/>
          <w:sz w:val="20"/>
          <w:szCs w:val="20"/>
          <w:lang w:val="lt-LT" w:eastAsia="lt-LT"/>
        </w:rPr>
        <w:t xml:space="preserve">PASLAUGOS </w:t>
      </w:r>
      <w:r w:rsidR="0083196C"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747246EB"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r w:rsidR="004C0079">
        <w:rPr>
          <w:rFonts w:ascii="Arial" w:hAnsi="Arial" w:cs="Arial"/>
          <w:sz w:val="20"/>
          <w:szCs w:val="20"/>
          <w:lang w:val="lt-LT"/>
        </w:rPr>
        <w:t>b</w:t>
      </w:r>
      <w:r w:rsidR="004C0079" w:rsidRPr="004C0079">
        <w:rPr>
          <w:rFonts w:ascii="Arial" w:hAnsi="Arial" w:cs="Arial"/>
          <w:sz w:val="20"/>
          <w:szCs w:val="20"/>
          <w:lang w:val="lt-LT"/>
        </w:rPr>
        <w:t>endragamyklinių, lietaus nuotekų, paviršinio vandens ėminių ėmimo bei cheminių tyrimų</w:t>
      </w:r>
      <w:r w:rsidR="004C0079">
        <w:rPr>
          <w:rFonts w:ascii="Arial" w:hAnsi="Arial" w:cs="Arial"/>
          <w:sz w:val="20"/>
          <w:szCs w:val="20"/>
          <w:lang w:val="lt-LT"/>
        </w:rPr>
        <w:t xml:space="preserve"> </w:t>
      </w:r>
      <w:r w:rsidRPr="001F1139">
        <w:rPr>
          <w:rFonts w:ascii="Arial" w:hAnsi="Arial" w:cs="Arial"/>
          <w:sz w:val="20"/>
          <w:szCs w:val="20"/>
          <w:lang w:val="lt-LT"/>
        </w:rPr>
        <w:t>pirkimo sąlygomis, kurios nustatytos:</w:t>
      </w:r>
    </w:p>
    <w:p w14:paraId="74D8F003" w14:textId="77777777" w:rsidR="0083196C" w:rsidRPr="001F1139"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0730DB90" w14:textId="77777777" w:rsidR="00F96EB2" w:rsidRDefault="00F96EB2" w:rsidP="0083196C">
      <w:pPr>
        <w:spacing w:line="276" w:lineRule="auto"/>
        <w:contextualSpacing/>
        <w:jc w:val="both"/>
        <w:rPr>
          <w:rFonts w:ascii="Arial" w:hAnsi="Arial" w:cs="Arial"/>
          <w:sz w:val="20"/>
          <w:szCs w:val="20"/>
          <w:lang w:val="lt-LT"/>
        </w:rPr>
      </w:pPr>
    </w:p>
    <w:p w14:paraId="04C162C5" w14:textId="177735A2" w:rsidR="00EB3597"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lastRenderedPageBreak/>
        <w:t>Mes siūlome:</w:t>
      </w:r>
      <w:r w:rsidR="00DF3D13">
        <w:rPr>
          <w:rFonts w:ascii="Arial" w:hAnsi="Arial" w:cs="Arial"/>
          <w:bCs/>
          <w:sz w:val="20"/>
          <w:szCs w:val="20"/>
          <w:lang w:val="lt-LT"/>
        </w:rPr>
        <w:t xml:space="preserve"> </w:t>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t xml:space="preserve">  2 lentelė</w:t>
      </w:r>
    </w:p>
    <w:tbl>
      <w:tblPr>
        <w:tblStyle w:val="Lentelstinklelis"/>
        <w:tblW w:w="10060" w:type="dxa"/>
        <w:jc w:val="center"/>
        <w:tblLook w:val="04A0" w:firstRow="1" w:lastRow="0" w:firstColumn="1" w:lastColumn="0" w:noHBand="0" w:noVBand="1"/>
      </w:tblPr>
      <w:tblGrid>
        <w:gridCol w:w="679"/>
        <w:gridCol w:w="3075"/>
        <w:gridCol w:w="1573"/>
        <w:gridCol w:w="1201"/>
        <w:gridCol w:w="1350"/>
        <w:gridCol w:w="965"/>
        <w:gridCol w:w="1217"/>
      </w:tblGrid>
      <w:tr w:rsidR="00BC01A6" w:rsidRPr="00623E1C" w14:paraId="4E6DCE4E" w14:textId="72EB8B26" w:rsidTr="00F96EB2">
        <w:trPr>
          <w:jc w:val="center"/>
        </w:trPr>
        <w:tc>
          <w:tcPr>
            <w:tcW w:w="704" w:type="dxa"/>
            <w:shd w:val="clear" w:color="auto" w:fill="F2F2F2" w:themeFill="background1" w:themeFillShade="F2"/>
            <w:vAlign w:val="center"/>
          </w:tcPr>
          <w:p w14:paraId="4366327A" w14:textId="77777777" w:rsidR="00BC01A6" w:rsidRPr="00623E1C" w:rsidRDefault="00BC01A6" w:rsidP="00BC01A6">
            <w:pPr>
              <w:tabs>
                <w:tab w:val="left" w:pos="567"/>
              </w:tabs>
              <w:autoSpaceDE w:val="0"/>
              <w:autoSpaceDN w:val="0"/>
              <w:adjustRightInd w:val="0"/>
              <w:ind w:left="29" w:hanging="29"/>
              <w:jc w:val="center"/>
              <w:rPr>
                <w:rFonts w:ascii="Arial" w:hAnsi="Arial" w:cs="Arial"/>
                <w:b/>
                <w:bCs/>
                <w:sz w:val="20"/>
                <w:szCs w:val="20"/>
              </w:rPr>
            </w:pPr>
            <w:r w:rsidRPr="00623E1C">
              <w:rPr>
                <w:rFonts w:ascii="Arial" w:hAnsi="Arial" w:cs="Arial"/>
                <w:b/>
                <w:bCs/>
                <w:sz w:val="20"/>
                <w:szCs w:val="20"/>
              </w:rPr>
              <w:t>Eil. Nr.</w:t>
            </w:r>
          </w:p>
        </w:tc>
        <w:tc>
          <w:tcPr>
            <w:tcW w:w="3260" w:type="dxa"/>
            <w:shd w:val="clear" w:color="auto" w:fill="F2F2F2" w:themeFill="background1" w:themeFillShade="F2"/>
            <w:vAlign w:val="center"/>
          </w:tcPr>
          <w:p w14:paraId="42AB48F0" w14:textId="77777777"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sidRPr="00623E1C">
              <w:rPr>
                <w:rFonts w:ascii="Arial" w:hAnsi="Arial" w:cs="Arial"/>
                <w:b/>
                <w:bCs/>
                <w:sz w:val="20"/>
                <w:szCs w:val="20"/>
              </w:rPr>
              <w:t>Pirkimo objektas</w:t>
            </w:r>
          </w:p>
        </w:tc>
        <w:tc>
          <w:tcPr>
            <w:tcW w:w="1607" w:type="dxa"/>
            <w:shd w:val="clear" w:color="auto" w:fill="F2F2F2" w:themeFill="background1" w:themeFillShade="F2"/>
            <w:vAlign w:val="center"/>
          </w:tcPr>
          <w:p w14:paraId="4019F821" w14:textId="05A1FB70" w:rsidR="00BC01A6" w:rsidRPr="00623E1C" w:rsidRDefault="00C756C0" w:rsidP="00BC01A6">
            <w:pPr>
              <w:pStyle w:val="Sraopastraipa"/>
              <w:tabs>
                <w:tab w:val="left" w:pos="567"/>
              </w:tabs>
              <w:autoSpaceDE w:val="0"/>
              <w:autoSpaceDN w:val="0"/>
              <w:adjustRightInd w:val="0"/>
              <w:ind w:left="0"/>
              <w:jc w:val="center"/>
              <w:rPr>
                <w:rFonts w:ascii="Arial" w:hAnsi="Arial" w:cs="Arial"/>
                <w:b/>
                <w:bCs/>
                <w:color w:val="FF0000"/>
                <w:sz w:val="20"/>
                <w:szCs w:val="20"/>
              </w:rPr>
            </w:pPr>
            <w:r w:rsidRPr="00C756C0">
              <w:rPr>
                <w:rFonts w:ascii="Arial" w:hAnsi="Arial" w:cs="Arial"/>
                <w:b/>
                <w:bCs/>
                <w:color w:val="000000" w:themeColor="text1"/>
                <w:sz w:val="20"/>
                <w:szCs w:val="20"/>
              </w:rPr>
              <w:t xml:space="preserve">Maksimalus suminis ėminių ėmimo ir parametrų tyrimų įkainis EUR be PVM įskaitant kelionės išlaidas </w:t>
            </w:r>
            <w:r w:rsidR="00EC3FDC">
              <w:rPr>
                <w:rFonts w:ascii="Arial" w:hAnsi="Arial" w:cs="Arial"/>
                <w:b/>
                <w:bCs/>
                <w:color w:val="000000" w:themeColor="text1"/>
                <w:sz w:val="20"/>
                <w:szCs w:val="20"/>
              </w:rPr>
              <w:t>*</w:t>
            </w:r>
          </w:p>
        </w:tc>
        <w:tc>
          <w:tcPr>
            <w:tcW w:w="1215" w:type="dxa"/>
            <w:shd w:val="clear" w:color="auto" w:fill="DEEAF6" w:themeFill="accent5" w:themeFillTint="33"/>
            <w:vAlign w:val="center"/>
          </w:tcPr>
          <w:p w14:paraId="7816C1F4" w14:textId="06693182"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Siūlomas įkainis 1 (vienam) vienetui, Eur be PVM (pildo tiekėjas)</w:t>
            </w:r>
          </w:p>
        </w:tc>
        <w:tc>
          <w:tcPr>
            <w:tcW w:w="1350" w:type="dxa"/>
            <w:shd w:val="clear" w:color="auto" w:fill="F2F2F2" w:themeFill="background1" w:themeFillShade="F2"/>
            <w:vAlign w:val="center"/>
          </w:tcPr>
          <w:p w14:paraId="3F50D4C4" w14:textId="688CE596"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Maksimalus Tyrimų protokolų kiekis Sutarties galiojimo laikotarpiu (</w:t>
            </w:r>
            <w:r w:rsidR="00077EEB">
              <w:rPr>
                <w:rFonts w:ascii="Arial" w:hAnsi="Arial" w:cs="Arial"/>
                <w:b/>
                <w:bCs/>
                <w:color w:val="000000" w:themeColor="text1"/>
                <w:sz w:val="20"/>
                <w:szCs w:val="20"/>
              </w:rPr>
              <w:t>15</w:t>
            </w:r>
            <w:r w:rsidRPr="000559A5">
              <w:rPr>
                <w:rFonts w:ascii="Arial" w:hAnsi="Arial" w:cs="Arial"/>
                <w:b/>
                <w:bCs/>
                <w:color w:val="000000" w:themeColor="text1"/>
                <w:sz w:val="20"/>
                <w:szCs w:val="20"/>
              </w:rPr>
              <w:t xml:space="preserve"> mėn.)*</w:t>
            </w:r>
            <w:r w:rsidR="00EC3FDC" w:rsidRPr="000559A5">
              <w:rPr>
                <w:rFonts w:ascii="Arial" w:hAnsi="Arial" w:cs="Arial"/>
                <w:b/>
                <w:bCs/>
                <w:color w:val="000000" w:themeColor="text1"/>
                <w:sz w:val="20"/>
                <w:szCs w:val="20"/>
              </w:rPr>
              <w:t>*</w:t>
            </w:r>
          </w:p>
        </w:tc>
        <w:tc>
          <w:tcPr>
            <w:tcW w:w="1008" w:type="dxa"/>
            <w:shd w:val="clear" w:color="auto" w:fill="F2F2F2" w:themeFill="background1" w:themeFillShade="F2"/>
            <w:vAlign w:val="center"/>
          </w:tcPr>
          <w:p w14:paraId="1AFF47AF" w14:textId="77777777"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Mato vnt.</w:t>
            </w:r>
          </w:p>
        </w:tc>
        <w:tc>
          <w:tcPr>
            <w:tcW w:w="916" w:type="dxa"/>
            <w:shd w:val="clear" w:color="auto" w:fill="DEEAF6" w:themeFill="accent5" w:themeFillTint="33"/>
            <w:vAlign w:val="center"/>
          </w:tcPr>
          <w:p w14:paraId="721F55B4" w14:textId="77777777" w:rsidR="00BC01A6" w:rsidRPr="000559A5" w:rsidRDefault="00BC01A6" w:rsidP="00BC01A6">
            <w:pPr>
              <w:tabs>
                <w:tab w:val="left" w:pos="567"/>
              </w:tabs>
              <w:autoSpaceDE w:val="0"/>
              <w:autoSpaceDN w:val="0"/>
              <w:adjustRightInd w:val="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Bendra Pasiūlymo kaina, Eur be PVM</w:t>
            </w:r>
          </w:p>
          <w:p w14:paraId="3727BEB9" w14:textId="77777777" w:rsidR="00BC01A6" w:rsidRPr="000559A5" w:rsidRDefault="00BC01A6" w:rsidP="00BC01A6">
            <w:pPr>
              <w:tabs>
                <w:tab w:val="left" w:pos="567"/>
              </w:tabs>
              <w:autoSpaceDE w:val="0"/>
              <w:autoSpaceDN w:val="0"/>
              <w:adjustRightInd w:val="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4 x 5 = 7</w:t>
            </w:r>
          </w:p>
          <w:p w14:paraId="1FB7BD1B" w14:textId="0ACC869E"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(pildo tiekėjas)</w:t>
            </w:r>
          </w:p>
        </w:tc>
      </w:tr>
      <w:tr w:rsidR="00BC01A6" w:rsidRPr="00623E1C" w14:paraId="6BB3CF2C" w14:textId="77777777" w:rsidTr="00F96EB2">
        <w:trPr>
          <w:jc w:val="center"/>
        </w:trPr>
        <w:tc>
          <w:tcPr>
            <w:tcW w:w="704" w:type="dxa"/>
            <w:shd w:val="clear" w:color="auto" w:fill="F2F2F2" w:themeFill="background1" w:themeFillShade="F2"/>
            <w:vAlign w:val="center"/>
          </w:tcPr>
          <w:p w14:paraId="76EDBE82" w14:textId="6C1FAC50" w:rsidR="00BC01A6" w:rsidRPr="00623E1C" w:rsidRDefault="00BC01A6" w:rsidP="00BC01A6">
            <w:pPr>
              <w:tabs>
                <w:tab w:val="left" w:pos="567"/>
              </w:tabs>
              <w:autoSpaceDE w:val="0"/>
              <w:autoSpaceDN w:val="0"/>
              <w:adjustRightInd w:val="0"/>
              <w:ind w:left="29" w:hanging="29"/>
              <w:jc w:val="center"/>
              <w:rPr>
                <w:rFonts w:ascii="Arial" w:hAnsi="Arial" w:cs="Arial"/>
                <w:b/>
                <w:bCs/>
                <w:sz w:val="20"/>
                <w:szCs w:val="20"/>
              </w:rPr>
            </w:pPr>
            <w:r>
              <w:rPr>
                <w:rFonts w:ascii="Arial" w:hAnsi="Arial" w:cs="Arial"/>
                <w:b/>
                <w:bCs/>
                <w:sz w:val="20"/>
                <w:szCs w:val="20"/>
              </w:rPr>
              <w:t>1</w:t>
            </w:r>
          </w:p>
        </w:tc>
        <w:tc>
          <w:tcPr>
            <w:tcW w:w="3260" w:type="dxa"/>
            <w:shd w:val="clear" w:color="auto" w:fill="F2F2F2" w:themeFill="background1" w:themeFillShade="F2"/>
            <w:vAlign w:val="center"/>
          </w:tcPr>
          <w:p w14:paraId="19B271D9" w14:textId="16227778"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2</w:t>
            </w:r>
          </w:p>
        </w:tc>
        <w:tc>
          <w:tcPr>
            <w:tcW w:w="1607" w:type="dxa"/>
            <w:shd w:val="clear" w:color="auto" w:fill="F2F2F2" w:themeFill="background1" w:themeFillShade="F2"/>
            <w:vAlign w:val="center"/>
          </w:tcPr>
          <w:p w14:paraId="6DC6459B" w14:textId="434DFA8E" w:rsidR="00BC01A6" w:rsidRPr="00623E1C"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Pr>
                <w:rFonts w:ascii="Arial" w:hAnsi="Arial" w:cs="Arial"/>
                <w:b/>
                <w:bCs/>
                <w:color w:val="000000" w:themeColor="text1"/>
                <w:sz w:val="20"/>
                <w:szCs w:val="20"/>
              </w:rPr>
              <w:t>3</w:t>
            </w:r>
          </w:p>
        </w:tc>
        <w:tc>
          <w:tcPr>
            <w:tcW w:w="1215" w:type="dxa"/>
            <w:shd w:val="clear" w:color="auto" w:fill="DEEAF6" w:themeFill="accent5" w:themeFillTint="33"/>
          </w:tcPr>
          <w:p w14:paraId="6A6938DA" w14:textId="2191E9C3" w:rsidR="00BC01A6" w:rsidRPr="00A72A69"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4</w:t>
            </w:r>
          </w:p>
        </w:tc>
        <w:tc>
          <w:tcPr>
            <w:tcW w:w="1350" w:type="dxa"/>
            <w:shd w:val="clear" w:color="auto" w:fill="F2F2F2" w:themeFill="background1" w:themeFillShade="F2"/>
            <w:vAlign w:val="center"/>
          </w:tcPr>
          <w:p w14:paraId="61B6F29D" w14:textId="75C19EF3"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5</w:t>
            </w:r>
          </w:p>
        </w:tc>
        <w:tc>
          <w:tcPr>
            <w:tcW w:w="1008" w:type="dxa"/>
            <w:shd w:val="clear" w:color="auto" w:fill="F2F2F2" w:themeFill="background1" w:themeFillShade="F2"/>
            <w:vAlign w:val="center"/>
          </w:tcPr>
          <w:p w14:paraId="42864EB2" w14:textId="1FFBCA90"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6</w:t>
            </w:r>
          </w:p>
        </w:tc>
        <w:tc>
          <w:tcPr>
            <w:tcW w:w="916" w:type="dxa"/>
            <w:shd w:val="clear" w:color="auto" w:fill="DEEAF6" w:themeFill="accent5" w:themeFillTint="33"/>
          </w:tcPr>
          <w:p w14:paraId="3585DE74" w14:textId="1996BA93" w:rsidR="00BC01A6" w:rsidRPr="00B33258" w:rsidRDefault="00BC01A6" w:rsidP="00BC01A6">
            <w:pPr>
              <w:tabs>
                <w:tab w:val="left" w:pos="567"/>
              </w:tabs>
              <w:autoSpaceDE w:val="0"/>
              <w:autoSpaceDN w:val="0"/>
              <w:adjustRightInd w:val="0"/>
              <w:jc w:val="center"/>
              <w:rPr>
                <w:rFonts w:ascii="Arial" w:hAnsi="Arial" w:cs="Arial"/>
                <w:b/>
                <w:bCs/>
                <w:sz w:val="20"/>
                <w:szCs w:val="20"/>
              </w:rPr>
            </w:pPr>
            <w:r>
              <w:rPr>
                <w:rFonts w:ascii="Arial" w:hAnsi="Arial" w:cs="Arial"/>
                <w:b/>
                <w:bCs/>
                <w:sz w:val="20"/>
                <w:szCs w:val="20"/>
              </w:rPr>
              <w:t>7</w:t>
            </w:r>
          </w:p>
        </w:tc>
      </w:tr>
      <w:tr w:rsidR="00C7476D" w:rsidRPr="00623E1C" w14:paraId="2E2EE948" w14:textId="13BA84F5" w:rsidTr="00F96EB2">
        <w:trPr>
          <w:jc w:val="center"/>
        </w:trPr>
        <w:tc>
          <w:tcPr>
            <w:tcW w:w="704" w:type="dxa"/>
            <w:vAlign w:val="center"/>
          </w:tcPr>
          <w:p w14:paraId="659055FC" w14:textId="77777777" w:rsidR="00C7476D" w:rsidRPr="00623E1C" w:rsidRDefault="00C7476D" w:rsidP="00C7476D">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1.</w:t>
            </w:r>
          </w:p>
        </w:tc>
        <w:tc>
          <w:tcPr>
            <w:tcW w:w="3260" w:type="dxa"/>
            <w:vAlign w:val="center"/>
          </w:tcPr>
          <w:p w14:paraId="6D3F819B" w14:textId="16A59FBB" w:rsidR="00C7476D" w:rsidRPr="00A411F9" w:rsidRDefault="00C7476D" w:rsidP="00C7476D">
            <w:pPr>
              <w:pStyle w:val="Sraopastraipa"/>
              <w:tabs>
                <w:tab w:val="left" w:pos="567"/>
              </w:tabs>
              <w:autoSpaceDE w:val="0"/>
              <w:autoSpaceDN w:val="0"/>
              <w:adjustRightInd w:val="0"/>
              <w:ind w:left="0"/>
              <w:jc w:val="both"/>
              <w:rPr>
                <w:rFonts w:ascii="Arial" w:hAnsi="Arial" w:cs="Arial"/>
                <w:i/>
                <w:iCs/>
                <w:color w:val="767171" w:themeColor="background2" w:themeShade="80"/>
                <w:sz w:val="20"/>
                <w:szCs w:val="20"/>
                <w:lang w:val="en-US"/>
              </w:rPr>
            </w:pPr>
            <w:r w:rsidRPr="00A411F9">
              <w:rPr>
                <w:rFonts w:ascii="Arial" w:hAnsi="Arial" w:cs="Arial"/>
                <w:color w:val="000000"/>
                <w:sz w:val="20"/>
                <w:szCs w:val="20"/>
              </w:rPr>
              <w:t xml:space="preserve">Petrašiūnų elektrinė – Paviršinis vanduo 100 m aukščiau išleistuvo ėminių ėmimas ir  parametrų tyrimai (pagal </w:t>
            </w:r>
            <w:r w:rsidR="00F96EB2">
              <w:rPr>
                <w:rFonts w:ascii="Arial" w:hAnsi="Arial" w:cs="Arial"/>
                <w:color w:val="000000"/>
                <w:sz w:val="20"/>
                <w:szCs w:val="20"/>
              </w:rPr>
              <w:t>techninės specifikacijos l</w:t>
            </w:r>
            <w:r w:rsidRPr="00A411F9">
              <w:rPr>
                <w:rFonts w:ascii="Arial" w:hAnsi="Arial" w:cs="Arial"/>
                <w:color w:val="000000"/>
                <w:sz w:val="20"/>
                <w:szCs w:val="20"/>
              </w:rPr>
              <w:t>entelę Nr. 3 Eil. Nr. 1</w:t>
            </w:r>
            <w:r w:rsidR="00F96EB2">
              <w:rPr>
                <w:rFonts w:ascii="Arial" w:hAnsi="Arial" w:cs="Arial"/>
                <w:color w:val="000000"/>
                <w:sz w:val="20"/>
                <w:szCs w:val="20"/>
              </w:rPr>
              <w:t xml:space="preserve"> (Priedas Nr. 1)</w:t>
            </w:r>
            <w:r w:rsidRPr="00A411F9">
              <w:rPr>
                <w:rFonts w:ascii="Arial" w:hAnsi="Arial" w:cs="Arial"/>
                <w:sz w:val="20"/>
                <w:szCs w:val="20"/>
              </w:rPr>
              <w:t>)</w:t>
            </w:r>
          </w:p>
        </w:tc>
        <w:tc>
          <w:tcPr>
            <w:tcW w:w="1607" w:type="dxa"/>
            <w:vAlign w:val="center"/>
          </w:tcPr>
          <w:p w14:paraId="385C0814" w14:textId="06439210" w:rsidR="00C7476D" w:rsidRPr="00077EEB"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077EEB">
              <w:rPr>
                <w:rFonts w:ascii="Arial" w:hAnsi="Arial" w:cs="Arial"/>
                <w:sz w:val="20"/>
                <w:szCs w:val="20"/>
              </w:rPr>
              <w:t>188</w:t>
            </w:r>
            <w:r>
              <w:rPr>
                <w:rFonts w:ascii="Arial" w:hAnsi="Arial" w:cs="Arial"/>
                <w:sz w:val="20"/>
                <w:szCs w:val="20"/>
              </w:rPr>
              <w:t>,00</w:t>
            </w:r>
          </w:p>
        </w:tc>
        <w:tc>
          <w:tcPr>
            <w:tcW w:w="1215" w:type="dxa"/>
            <w:shd w:val="clear" w:color="auto" w:fill="DEEAF6" w:themeFill="accent5" w:themeFillTint="33"/>
            <w:vAlign w:val="center"/>
          </w:tcPr>
          <w:p w14:paraId="2E2B4781"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3DAEA8FA" w14:textId="27C812DB" w:rsidR="00C7476D" w:rsidRPr="00C7476D"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C7476D">
              <w:rPr>
                <w:rFonts w:ascii="Arial" w:hAnsi="Arial" w:cs="Arial"/>
                <w:sz w:val="20"/>
                <w:szCs w:val="20"/>
              </w:rPr>
              <w:t>15</w:t>
            </w:r>
          </w:p>
        </w:tc>
        <w:tc>
          <w:tcPr>
            <w:tcW w:w="1008" w:type="dxa"/>
            <w:vAlign w:val="center"/>
          </w:tcPr>
          <w:p w14:paraId="7095641F"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916" w:type="dxa"/>
            <w:shd w:val="clear" w:color="auto" w:fill="DEEAF6" w:themeFill="accent5" w:themeFillTint="33"/>
            <w:vAlign w:val="center"/>
          </w:tcPr>
          <w:p w14:paraId="57224A9C"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r>
      <w:tr w:rsidR="00C7476D" w:rsidRPr="00623E1C" w14:paraId="36D13669" w14:textId="30D3C3D2" w:rsidTr="00F96EB2">
        <w:trPr>
          <w:jc w:val="center"/>
        </w:trPr>
        <w:tc>
          <w:tcPr>
            <w:tcW w:w="704" w:type="dxa"/>
            <w:vAlign w:val="center"/>
          </w:tcPr>
          <w:p w14:paraId="58B837E9" w14:textId="77777777" w:rsidR="00C7476D" w:rsidRPr="00623E1C" w:rsidRDefault="00C7476D" w:rsidP="00C7476D">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2.</w:t>
            </w:r>
          </w:p>
        </w:tc>
        <w:tc>
          <w:tcPr>
            <w:tcW w:w="3260" w:type="dxa"/>
            <w:vAlign w:val="center"/>
          </w:tcPr>
          <w:p w14:paraId="2E45CDCC" w14:textId="4B403C5F" w:rsidR="00C7476D" w:rsidRPr="00A411F9" w:rsidRDefault="00C7476D" w:rsidP="00C7476D">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A411F9">
              <w:rPr>
                <w:rFonts w:ascii="Arial" w:hAnsi="Arial" w:cs="Arial"/>
                <w:color w:val="000000"/>
                <w:sz w:val="20"/>
                <w:szCs w:val="20"/>
              </w:rPr>
              <w:t>Petrašiūnų elektrinė – Paviršinis vanduo 500 m žemiau išleistuvo ėminių ėmimas ir  parametrų tyrimai (</w:t>
            </w:r>
            <w:r w:rsidR="00F96EB2" w:rsidRPr="00A411F9">
              <w:rPr>
                <w:rFonts w:ascii="Arial" w:hAnsi="Arial" w:cs="Arial"/>
                <w:color w:val="000000"/>
                <w:sz w:val="20"/>
                <w:szCs w:val="20"/>
              </w:rPr>
              <w:t xml:space="preserve">pagal </w:t>
            </w:r>
            <w:r w:rsidR="00F96EB2">
              <w:rPr>
                <w:rFonts w:ascii="Arial" w:hAnsi="Arial" w:cs="Arial"/>
                <w:color w:val="000000"/>
                <w:sz w:val="20"/>
                <w:szCs w:val="20"/>
              </w:rPr>
              <w:t>techninės specifikacijos l</w:t>
            </w:r>
            <w:r w:rsidR="00F96EB2" w:rsidRPr="00A411F9">
              <w:rPr>
                <w:rFonts w:ascii="Arial" w:hAnsi="Arial" w:cs="Arial"/>
                <w:color w:val="000000"/>
                <w:sz w:val="20"/>
                <w:szCs w:val="20"/>
              </w:rPr>
              <w:t xml:space="preserve">entelę </w:t>
            </w:r>
            <w:r w:rsidRPr="00A411F9">
              <w:rPr>
                <w:rFonts w:ascii="Arial" w:hAnsi="Arial" w:cs="Arial"/>
                <w:color w:val="000000"/>
                <w:sz w:val="20"/>
                <w:szCs w:val="20"/>
              </w:rPr>
              <w:t>Nr. 3 Eil. Nr. 1</w:t>
            </w:r>
            <w:r w:rsidRPr="00A411F9">
              <w:rPr>
                <w:rFonts w:ascii="Arial" w:hAnsi="Arial" w:cs="Arial"/>
                <w:sz w:val="20"/>
                <w:szCs w:val="20"/>
              </w:rPr>
              <w:t>)</w:t>
            </w:r>
          </w:p>
        </w:tc>
        <w:tc>
          <w:tcPr>
            <w:tcW w:w="1607" w:type="dxa"/>
            <w:vAlign w:val="center"/>
          </w:tcPr>
          <w:p w14:paraId="46F4D104" w14:textId="41F9FC66" w:rsidR="00C7476D" w:rsidRPr="00077EEB"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077EEB">
              <w:rPr>
                <w:rFonts w:ascii="Arial" w:hAnsi="Arial" w:cs="Arial"/>
                <w:sz w:val="20"/>
                <w:szCs w:val="20"/>
              </w:rPr>
              <w:t>188</w:t>
            </w:r>
            <w:r>
              <w:rPr>
                <w:rFonts w:ascii="Arial" w:hAnsi="Arial" w:cs="Arial"/>
                <w:sz w:val="20"/>
                <w:szCs w:val="20"/>
              </w:rPr>
              <w:t>,00</w:t>
            </w:r>
          </w:p>
        </w:tc>
        <w:tc>
          <w:tcPr>
            <w:tcW w:w="1215" w:type="dxa"/>
            <w:shd w:val="clear" w:color="auto" w:fill="DEEAF6" w:themeFill="accent5" w:themeFillTint="33"/>
            <w:vAlign w:val="center"/>
          </w:tcPr>
          <w:p w14:paraId="57EE1390"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3903725A" w14:textId="1CA15357" w:rsidR="00C7476D" w:rsidRPr="00C7476D"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C7476D">
              <w:rPr>
                <w:rFonts w:ascii="Arial" w:hAnsi="Arial" w:cs="Arial"/>
                <w:sz w:val="20"/>
                <w:szCs w:val="20"/>
              </w:rPr>
              <w:t>15</w:t>
            </w:r>
          </w:p>
        </w:tc>
        <w:tc>
          <w:tcPr>
            <w:tcW w:w="1008" w:type="dxa"/>
            <w:vAlign w:val="center"/>
          </w:tcPr>
          <w:p w14:paraId="5446AFC0"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916" w:type="dxa"/>
            <w:shd w:val="clear" w:color="auto" w:fill="DEEAF6" w:themeFill="accent5" w:themeFillTint="33"/>
            <w:vAlign w:val="center"/>
          </w:tcPr>
          <w:p w14:paraId="66F7843D"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r>
      <w:tr w:rsidR="00C7476D" w:rsidRPr="00623E1C" w14:paraId="0F375AC3" w14:textId="75192646" w:rsidTr="00F96EB2">
        <w:trPr>
          <w:jc w:val="center"/>
        </w:trPr>
        <w:tc>
          <w:tcPr>
            <w:tcW w:w="704" w:type="dxa"/>
            <w:vAlign w:val="center"/>
          </w:tcPr>
          <w:p w14:paraId="132135EF" w14:textId="77777777" w:rsidR="00C7476D" w:rsidRPr="00623E1C" w:rsidRDefault="00C7476D" w:rsidP="00C7476D">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3.</w:t>
            </w:r>
          </w:p>
        </w:tc>
        <w:tc>
          <w:tcPr>
            <w:tcW w:w="3260" w:type="dxa"/>
            <w:vAlign w:val="center"/>
          </w:tcPr>
          <w:p w14:paraId="7C1ED8DA" w14:textId="6ADA2AD0" w:rsidR="00C7476D" w:rsidRPr="00A411F9" w:rsidRDefault="00C7476D" w:rsidP="00C7476D">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A411F9">
              <w:rPr>
                <w:rFonts w:ascii="Arial" w:hAnsi="Arial" w:cs="Arial"/>
                <w:color w:val="000000"/>
                <w:sz w:val="20"/>
                <w:szCs w:val="20"/>
              </w:rPr>
              <w:t xml:space="preserve">Petrašiūnų elektrinė – Bendragamyklinių nuotekų (iš išleistuvo) ėminių ėmimas ir parametrų tyrimai </w:t>
            </w:r>
            <w:r w:rsidR="00F96EB2">
              <w:rPr>
                <w:rFonts w:ascii="Arial" w:hAnsi="Arial" w:cs="Arial"/>
                <w:color w:val="000000"/>
                <w:sz w:val="20"/>
                <w:szCs w:val="20"/>
              </w:rPr>
              <w:t>(</w:t>
            </w:r>
            <w:r w:rsidR="00F96EB2" w:rsidRPr="00A411F9">
              <w:rPr>
                <w:rFonts w:ascii="Arial" w:hAnsi="Arial" w:cs="Arial"/>
                <w:color w:val="000000"/>
                <w:sz w:val="20"/>
                <w:szCs w:val="20"/>
              </w:rPr>
              <w:t xml:space="preserve">pagal </w:t>
            </w:r>
            <w:r w:rsidR="00F96EB2">
              <w:rPr>
                <w:rFonts w:ascii="Arial" w:hAnsi="Arial" w:cs="Arial"/>
                <w:color w:val="000000"/>
                <w:sz w:val="20"/>
                <w:szCs w:val="20"/>
              </w:rPr>
              <w:t>techninės specifikacijos l</w:t>
            </w:r>
            <w:r w:rsidR="00F96EB2" w:rsidRPr="00A411F9">
              <w:rPr>
                <w:rFonts w:ascii="Arial" w:hAnsi="Arial" w:cs="Arial"/>
                <w:color w:val="000000"/>
                <w:sz w:val="20"/>
                <w:szCs w:val="20"/>
              </w:rPr>
              <w:t>entelę</w:t>
            </w:r>
            <w:r w:rsidRPr="00A411F9">
              <w:rPr>
                <w:rFonts w:ascii="Arial" w:hAnsi="Arial" w:cs="Arial"/>
                <w:color w:val="000000"/>
                <w:sz w:val="20"/>
                <w:szCs w:val="20"/>
              </w:rPr>
              <w:t xml:space="preserve"> Nr. 3, </w:t>
            </w:r>
            <w:r w:rsidRPr="00A411F9">
              <w:rPr>
                <w:rFonts w:ascii="Arial" w:hAnsi="Arial" w:cs="Arial"/>
                <w:sz w:val="20"/>
                <w:szCs w:val="20"/>
              </w:rPr>
              <w:t>Eil. Nr. 2)</w:t>
            </w:r>
          </w:p>
        </w:tc>
        <w:tc>
          <w:tcPr>
            <w:tcW w:w="1607" w:type="dxa"/>
            <w:vAlign w:val="center"/>
          </w:tcPr>
          <w:p w14:paraId="46722AE4" w14:textId="44CD4CBE" w:rsidR="00C7476D" w:rsidRPr="00077EEB"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077EEB">
              <w:rPr>
                <w:rFonts w:ascii="Arial" w:hAnsi="Arial" w:cs="Arial"/>
                <w:sz w:val="20"/>
                <w:szCs w:val="20"/>
              </w:rPr>
              <w:t>188</w:t>
            </w:r>
            <w:r>
              <w:rPr>
                <w:rFonts w:ascii="Arial" w:hAnsi="Arial" w:cs="Arial"/>
                <w:sz w:val="20"/>
                <w:szCs w:val="20"/>
              </w:rPr>
              <w:t>,00</w:t>
            </w:r>
          </w:p>
        </w:tc>
        <w:tc>
          <w:tcPr>
            <w:tcW w:w="1215" w:type="dxa"/>
            <w:shd w:val="clear" w:color="auto" w:fill="DEEAF6" w:themeFill="accent5" w:themeFillTint="33"/>
            <w:vAlign w:val="center"/>
          </w:tcPr>
          <w:p w14:paraId="47DE1C8D"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24E444DF" w14:textId="48713F67" w:rsidR="00C7476D" w:rsidRPr="00C7476D"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C7476D">
              <w:rPr>
                <w:rFonts w:ascii="Arial" w:hAnsi="Arial" w:cs="Arial"/>
                <w:sz w:val="20"/>
                <w:szCs w:val="20"/>
              </w:rPr>
              <w:t>15</w:t>
            </w:r>
          </w:p>
        </w:tc>
        <w:tc>
          <w:tcPr>
            <w:tcW w:w="1008" w:type="dxa"/>
            <w:vAlign w:val="center"/>
          </w:tcPr>
          <w:p w14:paraId="6432E2E5"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916" w:type="dxa"/>
            <w:shd w:val="clear" w:color="auto" w:fill="DEEAF6" w:themeFill="accent5" w:themeFillTint="33"/>
            <w:vAlign w:val="center"/>
          </w:tcPr>
          <w:p w14:paraId="62E4195C"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r>
      <w:tr w:rsidR="00C7476D" w:rsidRPr="00623E1C" w14:paraId="3AF8F2D2" w14:textId="2588B920" w:rsidTr="00F96EB2">
        <w:trPr>
          <w:jc w:val="center"/>
        </w:trPr>
        <w:tc>
          <w:tcPr>
            <w:tcW w:w="704" w:type="dxa"/>
            <w:vAlign w:val="center"/>
          </w:tcPr>
          <w:p w14:paraId="59A1B013" w14:textId="77777777" w:rsidR="00C7476D" w:rsidRPr="00623E1C" w:rsidRDefault="00C7476D" w:rsidP="00C7476D">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4.</w:t>
            </w:r>
          </w:p>
        </w:tc>
        <w:tc>
          <w:tcPr>
            <w:tcW w:w="3260" w:type="dxa"/>
            <w:vAlign w:val="center"/>
          </w:tcPr>
          <w:p w14:paraId="2AEC9C73" w14:textId="53947928" w:rsidR="00C7476D" w:rsidRPr="00A411F9" w:rsidRDefault="00C7476D" w:rsidP="00C7476D">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A411F9">
              <w:rPr>
                <w:rFonts w:ascii="Arial" w:hAnsi="Arial" w:cs="Arial"/>
                <w:color w:val="000000"/>
                <w:sz w:val="20"/>
                <w:szCs w:val="20"/>
              </w:rPr>
              <w:t>Ežerėlio katilinė – Bendragamyklinių nuotekų (iš išleistuvo) ėminių ėmimas ir parametrų tyrimai (</w:t>
            </w:r>
            <w:r w:rsidR="00F96EB2" w:rsidRPr="00A411F9">
              <w:rPr>
                <w:rFonts w:ascii="Arial" w:hAnsi="Arial" w:cs="Arial"/>
                <w:color w:val="000000"/>
                <w:sz w:val="20"/>
                <w:szCs w:val="20"/>
              </w:rPr>
              <w:t xml:space="preserve">pagal </w:t>
            </w:r>
            <w:r w:rsidR="00F96EB2">
              <w:rPr>
                <w:rFonts w:ascii="Arial" w:hAnsi="Arial" w:cs="Arial"/>
                <w:color w:val="000000"/>
                <w:sz w:val="20"/>
                <w:szCs w:val="20"/>
              </w:rPr>
              <w:t>techninės specifikacijos l</w:t>
            </w:r>
            <w:r w:rsidR="00F96EB2" w:rsidRPr="00A411F9">
              <w:rPr>
                <w:rFonts w:ascii="Arial" w:hAnsi="Arial" w:cs="Arial"/>
                <w:color w:val="000000"/>
                <w:sz w:val="20"/>
                <w:szCs w:val="20"/>
              </w:rPr>
              <w:t>entelę</w:t>
            </w:r>
            <w:r w:rsidRPr="00A411F9">
              <w:rPr>
                <w:rFonts w:ascii="Arial" w:hAnsi="Arial" w:cs="Arial"/>
                <w:color w:val="000000"/>
                <w:sz w:val="20"/>
                <w:szCs w:val="20"/>
              </w:rPr>
              <w:t xml:space="preserve"> Nr. 3, </w:t>
            </w:r>
            <w:r w:rsidRPr="00A411F9">
              <w:rPr>
                <w:rFonts w:ascii="Arial" w:hAnsi="Arial" w:cs="Arial"/>
                <w:sz w:val="20"/>
                <w:szCs w:val="20"/>
              </w:rPr>
              <w:t>Eil. Nr. 3)</w:t>
            </w:r>
          </w:p>
        </w:tc>
        <w:tc>
          <w:tcPr>
            <w:tcW w:w="1607" w:type="dxa"/>
            <w:vAlign w:val="center"/>
          </w:tcPr>
          <w:p w14:paraId="523AAF8F" w14:textId="423CA5F3" w:rsidR="00C7476D" w:rsidRPr="00077EEB"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077EEB">
              <w:rPr>
                <w:rFonts w:ascii="Arial" w:hAnsi="Arial" w:cs="Arial"/>
                <w:sz w:val="20"/>
                <w:szCs w:val="20"/>
              </w:rPr>
              <w:t>180</w:t>
            </w:r>
            <w:r>
              <w:rPr>
                <w:rFonts w:ascii="Arial" w:hAnsi="Arial" w:cs="Arial"/>
                <w:sz w:val="20"/>
                <w:szCs w:val="20"/>
              </w:rPr>
              <w:t>,00</w:t>
            </w:r>
          </w:p>
        </w:tc>
        <w:tc>
          <w:tcPr>
            <w:tcW w:w="1215" w:type="dxa"/>
            <w:shd w:val="clear" w:color="auto" w:fill="DEEAF6" w:themeFill="accent5" w:themeFillTint="33"/>
            <w:vAlign w:val="center"/>
          </w:tcPr>
          <w:p w14:paraId="21C47EEA"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306DDB3D" w14:textId="2541AA68" w:rsidR="00C7476D" w:rsidRPr="00C7476D"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C7476D">
              <w:rPr>
                <w:rFonts w:ascii="Arial" w:hAnsi="Arial" w:cs="Arial"/>
                <w:sz w:val="20"/>
                <w:szCs w:val="20"/>
              </w:rPr>
              <w:t>15</w:t>
            </w:r>
          </w:p>
        </w:tc>
        <w:tc>
          <w:tcPr>
            <w:tcW w:w="1008" w:type="dxa"/>
            <w:vAlign w:val="center"/>
          </w:tcPr>
          <w:p w14:paraId="01808848"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916" w:type="dxa"/>
            <w:shd w:val="clear" w:color="auto" w:fill="DEEAF6" w:themeFill="accent5" w:themeFillTint="33"/>
            <w:vAlign w:val="center"/>
          </w:tcPr>
          <w:p w14:paraId="1B4A5D93"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r>
      <w:tr w:rsidR="00C7476D" w:rsidRPr="00623E1C" w14:paraId="28DC881D" w14:textId="5EB72961" w:rsidTr="00F96EB2">
        <w:trPr>
          <w:jc w:val="center"/>
        </w:trPr>
        <w:tc>
          <w:tcPr>
            <w:tcW w:w="704" w:type="dxa"/>
            <w:vAlign w:val="center"/>
          </w:tcPr>
          <w:p w14:paraId="7B8832C3" w14:textId="77777777" w:rsidR="00C7476D" w:rsidRPr="00623E1C" w:rsidRDefault="00C7476D" w:rsidP="00C7476D">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5.</w:t>
            </w:r>
          </w:p>
        </w:tc>
        <w:tc>
          <w:tcPr>
            <w:tcW w:w="3260" w:type="dxa"/>
            <w:vAlign w:val="center"/>
          </w:tcPr>
          <w:p w14:paraId="33104B4A" w14:textId="4075AC7C" w:rsidR="00C7476D" w:rsidRPr="00A411F9" w:rsidRDefault="00C7476D" w:rsidP="00C7476D">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A411F9">
              <w:rPr>
                <w:rFonts w:ascii="Arial" w:hAnsi="Arial" w:cs="Arial"/>
                <w:color w:val="000000"/>
                <w:sz w:val="20"/>
                <w:szCs w:val="20"/>
              </w:rPr>
              <w:t>Ežerėlio katilinė – Lietaus nuotekų (iš išleistuvo) ėminių ėmimas ir parametrų tyrimai (</w:t>
            </w:r>
            <w:r w:rsidR="00F96EB2" w:rsidRPr="00A411F9">
              <w:rPr>
                <w:rFonts w:ascii="Arial" w:hAnsi="Arial" w:cs="Arial"/>
                <w:color w:val="000000"/>
                <w:sz w:val="20"/>
                <w:szCs w:val="20"/>
              </w:rPr>
              <w:t xml:space="preserve">pagal </w:t>
            </w:r>
            <w:r w:rsidR="00F96EB2">
              <w:rPr>
                <w:rFonts w:ascii="Arial" w:hAnsi="Arial" w:cs="Arial"/>
                <w:color w:val="000000"/>
                <w:sz w:val="20"/>
                <w:szCs w:val="20"/>
              </w:rPr>
              <w:t>techninės specifikacijos l</w:t>
            </w:r>
            <w:r w:rsidR="00F96EB2" w:rsidRPr="00A411F9">
              <w:rPr>
                <w:rFonts w:ascii="Arial" w:hAnsi="Arial" w:cs="Arial"/>
                <w:color w:val="000000"/>
                <w:sz w:val="20"/>
                <w:szCs w:val="20"/>
              </w:rPr>
              <w:t xml:space="preserve">entelę </w:t>
            </w:r>
            <w:r w:rsidRPr="00A411F9">
              <w:rPr>
                <w:rFonts w:ascii="Arial" w:hAnsi="Arial" w:cs="Arial"/>
                <w:color w:val="000000"/>
                <w:sz w:val="20"/>
                <w:szCs w:val="20"/>
              </w:rPr>
              <w:t xml:space="preserve">Nr. 3, </w:t>
            </w:r>
            <w:r w:rsidRPr="00A411F9">
              <w:rPr>
                <w:rFonts w:ascii="Arial" w:hAnsi="Arial" w:cs="Arial"/>
                <w:sz w:val="20"/>
                <w:szCs w:val="20"/>
              </w:rPr>
              <w:t>Eil. Nr. 3)</w:t>
            </w:r>
          </w:p>
        </w:tc>
        <w:tc>
          <w:tcPr>
            <w:tcW w:w="1607" w:type="dxa"/>
            <w:vAlign w:val="center"/>
          </w:tcPr>
          <w:p w14:paraId="132537D1" w14:textId="04A70483" w:rsidR="00C7476D" w:rsidRPr="00077EEB"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077EEB">
              <w:rPr>
                <w:rFonts w:ascii="Arial" w:hAnsi="Arial" w:cs="Arial"/>
                <w:sz w:val="20"/>
                <w:szCs w:val="20"/>
              </w:rPr>
              <w:t>180</w:t>
            </w:r>
            <w:r>
              <w:rPr>
                <w:rFonts w:ascii="Arial" w:hAnsi="Arial" w:cs="Arial"/>
                <w:sz w:val="20"/>
                <w:szCs w:val="20"/>
              </w:rPr>
              <w:t>,00</w:t>
            </w:r>
          </w:p>
        </w:tc>
        <w:tc>
          <w:tcPr>
            <w:tcW w:w="1215" w:type="dxa"/>
            <w:shd w:val="clear" w:color="auto" w:fill="DEEAF6" w:themeFill="accent5" w:themeFillTint="33"/>
            <w:vAlign w:val="center"/>
          </w:tcPr>
          <w:p w14:paraId="7E8351B7"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15DB0FEA" w14:textId="3DDB343F" w:rsidR="00C7476D" w:rsidRPr="00C7476D"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C7476D">
              <w:rPr>
                <w:rFonts w:ascii="Arial" w:hAnsi="Arial" w:cs="Arial"/>
                <w:sz w:val="20"/>
                <w:szCs w:val="20"/>
              </w:rPr>
              <w:t>15</w:t>
            </w:r>
          </w:p>
        </w:tc>
        <w:tc>
          <w:tcPr>
            <w:tcW w:w="1008" w:type="dxa"/>
            <w:vAlign w:val="center"/>
          </w:tcPr>
          <w:p w14:paraId="0FFE4653"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916" w:type="dxa"/>
            <w:shd w:val="clear" w:color="auto" w:fill="DEEAF6" w:themeFill="accent5" w:themeFillTint="33"/>
            <w:vAlign w:val="center"/>
          </w:tcPr>
          <w:p w14:paraId="5E3F1572"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r>
      <w:tr w:rsidR="00C7476D" w:rsidRPr="00623E1C" w14:paraId="4509BD5A" w14:textId="36B00DD1" w:rsidTr="00F96EB2">
        <w:trPr>
          <w:jc w:val="center"/>
        </w:trPr>
        <w:tc>
          <w:tcPr>
            <w:tcW w:w="704" w:type="dxa"/>
            <w:vAlign w:val="center"/>
          </w:tcPr>
          <w:p w14:paraId="2F5E8F96" w14:textId="77777777" w:rsidR="00C7476D" w:rsidRPr="00623E1C" w:rsidRDefault="00C7476D" w:rsidP="00C7476D">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6</w:t>
            </w:r>
          </w:p>
        </w:tc>
        <w:tc>
          <w:tcPr>
            <w:tcW w:w="3260" w:type="dxa"/>
            <w:vAlign w:val="center"/>
          </w:tcPr>
          <w:p w14:paraId="59B7392B" w14:textId="728FB524" w:rsidR="00C7476D" w:rsidRPr="00A411F9" w:rsidRDefault="00C7476D" w:rsidP="00C7476D">
            <w:pPr>
              <w:pStyle w:val="Sraopastraipa"/>
              <w:tabs>
                <w:tab w:val="left" w:pos="567"/>
              </w:tabs>
              <w:autoSpaceDE w:val="0"/>
              <w:autoSpaceDN w:val="0"/>
              <w:adjustRightInd w:val="0"/>
              <w:ind w:left="0"/>
              <w:jc w:val="both"/>
              <w:rPr>
                <w:rFonts w:ascii="Arial" w:hAnsi="Arial" w:cs="Arial"/>
                <w:color w:val="000000"/>
                <w:sz w:val="20"/>
                <w:szCs w:val="20"/>
              </w:rPr>
            </w:pPr>
            <w:r w:rsidRPr="00A411F9">
              <w:rPr>
                <w:rFonts w:ascii="Arial" w:hAnsi="Arial" w:cs="Arial"/>
                <w:color w:val="000000"/>
                <w:sz w:val="20"/>
                <w:szCs w:val="20"/>
              </w:rPr>
              <w:t xml:space="preserve">Papildomi tyrimai Petrašiūnų elektrinėje ir (arba) Ežerėlio katilinė pagal poreikį – Bendragamyklinės ir (arba) lietaus nuotekos ir (arba) paviršinio vandens ėminių ėmimas ir parametrų tyrimai </w:t>
            </w:r>
            <w:r w:rsidR="00F96EB2" w:rsidRPr="00A411F9">
              <w:rPr>
                <w:rFonts w:ascii="Arial" w:hAnsi="Arial" w:cs="Arial"/>
                <w:color w:val="000000"/>
                <w:sz w:val="20"/>
                <w:szCs w:val="20"/>
              </w:rPr>
              <w:t xml:space="preserve">pagal </w:t>
            </w:r>
            <w:r w:rsidR="00F96EB2">
              <w:rPr>
                <w:rFonts w:ascii="Arial" w:hAnsi="Arial" w:cs="Arial"/>
                <w:color w:val="000000"/>
                <w:sz w:val="20"/>
                <w:szCs w:val="20"/>
              </w:rPr>
              <w:t>techninės specifikacijos l</w:t>
            </w:r>
            <w:r w:rsidR="00F96EB2" w:rsidRPr="00A411F9">
              <w:rPr>
                <w:rFonts w:ascii="Arial" w:hAnsi="Arial" w:cs="Arial"/>
                <w:color w:val="000000"/>
                <w:sz w:val="20"/>
                <w:szCs w:val="20"/>
              </w:rPr>
              <w:t>entelę</w:t>
            </w:r>
            <w:r w:rsidRPr="00A411F9">
              <w:rPr>
                <w:rFonts w:ascii="Arial" w:hAnsi="Arial" w:cs="Arial"/>
                <w:color w:val="000000"/>
                <w:sz w:val="20"/>
                <w:szCs w:val="20"/>
              </w:rPr>
              <w:t xml:space="preserve"> Nr. 3, </w:t>
            </w:r>
            <w:r w:rsidRPr="00A411F9">
              <w:rPr>
                <w:rFonts w:ascii="Arial" w:hAnsi="Arial" w:cs="Arial"/>
                <w:sz w:val="20"/>
                <w:szCs w:val="20"/>
              </w:rPr>
              <w:t>Eil. Nr. 4)</w:t>
            </w:r>
          </w:p>
        </w:tc>
        <w:tc>
          <w:tcPr>
            <w:tcW w:w="1607" w:type="dxa"/>
            <w:vAlign w:val="center"/>
          </w:tcPr>
          <w:p w14:paraId="651911FE" w14:textId="5357EC91" w:rsidR="00C7476D" w:rsidRPr="00077EEB"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077EEB">
              <w:rPr>
                <w:rFonts w:ascii="Arial" w:hAnsi="Arial" w:cs="Arial"/>
                <w:sz w:val="20"/>
                <w:szCs w:val="20"/>
              </w:rPr>
              <w:t>188</w:t>
            </w:r>
            <w:r>
              <w:rPr>
                <w:rFonts w:ascii="Arial" w:hAnsi="Arial" w:cs="Arial"/>
                <w:sz w:val="20"/>
                <w:szCs w:val="20"/>
              </w:rPr>
              <w:t>,00</w:t>
            </w:r>
          </w:p>
        </w:tc>
        <w:tc>
          <w:tcPr>
            <w:tcW w:w="1215" w:type="dxa"/>
            <w:shd w:val="clear" w:color="auto" w:fill="DEEAF6" w:themeFill="accent5" w:themeFillTint="33"/>
            <w:vAlign w:val="center"/>
          </w:tcPr>
          <w:p w14:paraId="2F7E128E"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0DD42248" w14:textId="70D208DD" w:rsidR="00C7476D" w:rsidRPr="00C7476D"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C7476D">
              <w:rPr>
                <w:rFonts w:ascii="Arial" w:hAnsi="Arial" w:cs="Arial"/>
                <w:sz w:val="20"/>
                <w:szCs w:val="20"/>
              </w:rPr>
              <w:t>6</w:t>
            </w:r>
          </w:p>
        </w:tc>
        <w:tc>
          <w:tcPr>
            <w:tcW w:w="1008" w:type="dxa"/>
            <w:vAlign w:val="center"/>
          </w:tcPr>
          <w:p w14:paraId="1E33D1F1"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916" w:type="dxa"/>
            <w:shd w:val="clear" w:color="auto" w:fill="DEEAF6" w:themeFill="accent5" w:themeFillTint="33"/>
            <w:vAlign w:val="center"/>
          </w:tcPr>
          <w:p w14:paraId="510D7A2E" w14:textId="77777777" w:rsidR="00C7476D" w:rsidRPr="00623E1C" w:rsidRDefault="00C7476D" w:rsidP="00C7476D">
            <w:pPr>
              <w:pStyle w:val="Sraopastraipa"/>
              <w:tabs>
                <w:tab w:val="left" w:pos="567"/>
              </w:tabs>
              <w:autoSpaceDE w:val="0"/>
              <w:autoSpaceDN w:val="0"/>
              <w:adjustRightInd w:val="0"/>
              <w:ind w:left="0"/>
              <w:jc w:val="center"/>
              <w:rPr>
                <w:rFonts w:ascii="Arial" w:hAnsi="Arial" w:cs="Arial"/>
                <w:sz w:val="20"/>
                <w:szCs w:val="20"/>
              </w:rPr>
            </w:pPr>
          </w:p>
        </w:tc>
      </w:tr>
      <w:tr w:rsidR="00FB6BE0" w:rsidRPr="00623E1C" w14:paraId="0EA77A70" w14:textId="77777777" w:rsidTr="00F96EB2">
        <w:trPr>
          <w:jc w:val="center"/>
        </w:trPr>
        <w:tc>
          <w:tcPr>
            <w:tcW w:w="9144" w:type="dxa"/>
            <w:gridSpan w:val="6"/>
          </w:tcPr>
          <w:p w14:paraId="76B836A5" w14:textId="16E255A5" w:rsidR="00FB6BE0" w:rsidRPr="00623E1C" w:rsidRDefault="00FB6BE0" w:rsidP="00FB6BE0">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be PVM:</w:t>
            </w:r>
          </w:p>
        </w:tc>
        <w:tc>
          <w:tcPr>
            <w:tcW w:w="916" w:type="dxa"/>
          </w:tcPr>
          <w:p w14:paraId="14154291" w14:textId="77777777" w:rsidR="00FB6BE0" w:rsidRPr="00623E1C" w:rsidRDefault="00FB6BE0" w:rsidP="00FB6BE0">
            <w:pPr>
              <w:pStyle w:val="Sraopastraipa"/>
              <w:tabs>
                <w:tab w:val="left" w:pos="567"/>
              </w:tabs>
              <w:autoSpaceDE w:val="0"/>
              <w:autoSpaceDN w:val="0"/>
              <w:adjustRightInd w:val="0"/>
              <w:ind w:left="0"/>
              <w:jc w:val="center"/>
              <w:rPr>
                <w:rFonts w:ascii="Arial" w:hAnsi="Arial" w:cs="Arial"/>
                <w:sz w:val="20"/>
                <w:szCs w:val="20"/>
              </w:rPr>
            </w:pPr>
          </w:p>
        </w:tc>
      </w:tr>
      <w:tr w:rsidR="00FB6BE0" w:rsidRPr="00623E1C" w14:paraId="555AC9CA" w14:textId="77777777" w:rsidTr="00F96EB2">
        <w:trPr>
          <w:jc w:val="center"/>
        </w:trPr>
        <w:tc>
          <w:tcPr>
            <w:tcW w:w="9144" w:type="dxa"/>
            <w:gridSpan w:val="6"/>
          </w:tcPr>
          <w:p w14:paraId="438834A1" w14:textId="03FC4F65" w:rsidR="00FB6BE0" w:rsidRPr="00623E1C" w:rsidRDefault="00FB6BE0" w:rsidP="00FB6BE0">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w:t>
            </w:r>
            <w:r>
              <w:rPr>
                <w:rFonts w:ascii="Arial" w:hAnsi="Arial" w:cs="Arial"/>
                <w:sz w:val="20"/>
                <w:szCs w:val="20"/>
              </w:rPr>
              <w:t>*</w:t>
            </w:r>
            <w:r w:rsidRPr="00CB510F">
              <w:rPr>
                <w:rFonts w:ascii="Arial" w:hAnsi="Arial" w:cs="Arial"/>
                <w:sz w:val="20"/>
                <w:szCs w:val="20"/>
              </w:rPr>
              <w:t>PVM, Eur:</w:t>
            </w:r>
          </w:p>
        </w:tc>
        <w:tc>
          <w:tcPr>
            <w:tcW w:w="916" w:type="dxa"/>
          </w:tcPr>
          <w:p w14:paraId="5B57E0E0" w14:textId="77777777" w:rsidR="00FB6BE0" w:rsidRPr="00623E1C" w:rsidRDefault="00FB6BE0" w:rsidP="00FB6BE0">
            <w:pPr>
              <w:pStyle w:val="Sraopastraipa"/>
              <w:tabs>
                <w:tab w:val="left" w:pos="567"/>
              </w:tabs>
              <w:autoSpaceDE w:val="0"/>
              <w:autoSpaceDN w:val="0"/>
              <w:adjustRightInd w:val="0"/>
              <w:ind w:left="0"/>
              <w:jc w:val="center"/>
              <w:rPr>
                <w:rFonts w:ascii="Arial" w:hAnsi="Arial" w:cs="Arial"/>
                <w:sz w:val="20"/>
                <w:szCs w:val="20"/>
              </w:rPr>
            </w:pPr>
          </w:p>
        </w:tc>
      </w:tr>
      <w:tr w:rsidR="00FB6BE0" w:rsidRPr="00623E1C" w14:paraId="53CE9917" w14:textId="77777777" w:rsidTr="00F96EB2">
        <w:trPr>
          <w:jc w:val="center"/>
        </w:trPr>
        <w:tc>
          <w:tcPr>
            <w:tcW w:w="9144" w:type="dxa"/>
            <w:gridSpan w:val="6"/>
          </w:tcPr>
          <w:p w14:paraId="34079153" w14:textId="017E8EDE" w:rsidR="00FB6BE0" w:rsidRPr="00623E1C" w:rsidRDefault="00FB6BE0" w:rsidP="00FB6BE0">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su PVM:</w:t>
            </w:r>
          </w:p>
        </w:tc>
        <w:tc>
          <w:tcPr>
            <w:tcW w:w="916" w:type="dxa"/>
          </w:tcPr>
          <w:p w14:paraId="215EFAF7" w14:textId="77777777" w:rsidR="00FB6BE0" w:rsidRPr="00623E1C" w:rsidRDefault="00FB6BE0" w:rsidP="00FB6BE0">
            <w:pPr>
              <w:pStyle w:val="Sraopastraipa"/>
              <w:tabs>
                <w:tab w:val="left" w:pos="567"/>
              </w:tabs>
              <w:autoSpaceDE w:val="0"/>
              <w:autoSpaceDN w:val="0"/>
              <w:adjustRightInd w:val="0"/>
              <w:ind w:left="0"/>
              <w:jc w:val="center"/>
              <w:rPr>
                <w:rFonts w:ascii="Arial" w:hAnsi="Arial" w:cs="Arial"/>
                <w:sz w:val="20"/>
                <w:szCs w:val="20"/>
              </w:rPr>
            </w:pPr>
          </w:p>
        </w:tc>
      </w:tr>
    </w:tbl>
    <w:p w14:paraId="6DE4EEDD" w14:textId="7D09712A" w:rsidR="00EC3FDC" w:rsidRPr="00A51B4D" w:rsidRDefault="00EC3FDC" w:rsidP="00EC3FDC">
      <w:pPr>
        <w:spacing w:line="276" w:lineRule="auto"/>
        <w:jc w:val="both"/>
        <w:rPr>
          <w:rFonts w:ascii="Arial" w:hAnsi="Arial" w:cs="Arial"/>
          <w:i/>
          <w:iCs/>
          <w:strike/>
          <w:color w:val="FF0000"/>
          <w:sz w:val="20"/>
          <w:szCs w:val="20"/>
          <w:lang w:val="lt-LT"/>
        </w:rPr>
      </w:pPr>
      <w:r w:rsidRPr="004B0EEE">
        <w:rPr>
          <w:rFonts w:ascii="Arial" w:hAnsi="Arial" w:cs="Arial"/>
          <w:i/>
          <w:iCs/>
          <w:color w:val="FF0000"/>
          <w:sz w:val="20"/>
          <w:szCs w:val="20"/>
          <w:lang w:val="lt-LT"/>
        </w:rPr>
        <w:t>*</w:t>
      </w:r>
      <w:r w:rsidRPr="0081082E">
        <w:t xml:space="preserve"> </w:t>
      </w:r>
      <w:r w:rsidRPr="00FB36CF">
        <w:rPr>
          <w:rFonts w:ascii="Arial" w:hAnsi="Arial" w:cs="Arial"/>
          <w:i/>
          <w:iCs/>
          <w:color w:val="FF0000"/>
          <w:sz w:val="20"/>
          <w:szCs w:val="20"/>
          <w:lang w:val="lt-LT"/>
        </w:rPr>
        <w:t xml:space="preserve">Pasiūlymas bus atmestas, kaip nepriimtinas, jei tiekėjo Siūlomas įkainiai 1 (vienam) vienetui, Eur be PVM viršys 2 </w:t>
      </w:r>
      <w:r>
        <w:rPr>
          <w:rFonts w:ascii="Arial" w:hAnsi="Arial" w:cs="Arial"/>
          <w:i/>
          <w:iCs/>
          <w:color w:val="FF0000"/>
          <w:sz w:val="20"/>
          <w:szCs w:val="20"/>
          <w:lang w:val="lt-LT"/>
        </w:rPr>
        <w:t>lentelės</w:t>
      </w:r>
      <w:r w:rsidRPr="00FB36CF">
        <w:rPr>
          <w:rFonts w:ascii="Arial" w:hAnsi="Arial" w:cs="Arial"/>
          <w:i/>
          <w:iCs/>
          <w:color w:val="FF0000"/>
          <w:sz w:val="20"/>
          <w:szCs w:val="20"/>
          <w:lang w:val="lt-LT"/>
        </w:rPr>
        <w:t xml:space="preserve"> </w:t>
      </w:r>
      <w:r>
        <w:rPr>
          <w:rFonts w:ascii="Arial" w:hAnsi="Arial" w:cs="Arial"/>
          <w:i/>
          <w:iCs/>
          <w:color w:val="FF0000"/>
          <w:sz w:val="20"/>
          <w:szCs w:val="20"/>
          <w:lang w:val="lt-LT"/>
        </w:rPr>
        <w:t>3</w:t>
      </w:r>
      <w:r w:rsidRPr="00FB36CF">
        <w:rPr>
          <w:rFonts w:ascii="Arial" w:hAnsi="Arial" w:cs="Arial"/>
          <w:i/>
          <w:iCs/>
          <w:color w:val="FF0000"/>
          <w:sz w:val="20"/>
          <w:szCs w:val="20"/>
          <w:lang w:val="lt-LT"/>
        </w:rPr>
        <w:t xml:space="preserve"> stulpelyje nurodytus „Maksimalius 1 mato vnt. įkainius, Eur be PVM“</w:t>
      </w:r>
    </w:p>
    <w:p w14:paraId="02AC92B1" w14:textId="165D857D" w:rsidR="00EC3FDC" w:rsidRDefault="00F52CD5" w:rsidP="00EC3FDC">
      <w:pPr>
        <w:spacing w:line="276" w:lineRule="auto"/>
        <w:jc w:val="both"/>
        <w:rPr>
          <w:rFonts w:ascii="Arial" w:hAnsi="Arial" w:cs="Arial"/>
          <w:i/>
          <w:iCs/>
          <w:color w:val="FF0000"/>
          <w:sz w:val="20"/>
          <w:szCs w:val="20"/>
          <w:lang w:val="lt-LT"/>
        </w:rPr>
      </w:pPr>
      <w:r>
        <w:rPr>
          <w:rFonts w:ascii="Arial" w:hAnsi="Arial" w:cs="Arial"/>
          <w:i/>
          <w:iCs/>
          <w:color w:val="FF0000"/>
          <w:sz w:val="20"/>
          <w:szCs w:val="20"/>
          <w:lang w:val="lt-LT"/>
        </w:rPr>
        <w:t>**</w:t>
      </w:r>
      <w:r w:rsidR="000559A5" w:rsidRPr="000559A5">
        <w:rPr>
          <w:rFonts w:ascii="Arial" w:hAnsi="Arial" w:cs="Arial"/>
          <w:i/>
          <w:iCs/>
          <w:color w:val="FF0000"/>
          <w:sz w:val="20"/>
          <w:szCs w:val="20"/>
          <w:lang w:val="lt-LT"/>
        </w:rPr>
        <w:t>Nurodytas Paslaugų kiekis yra maksimalus Sutarties galiojimo laikotarpiu. Perkantysis subjektas neįsipareigoja išpirkti viso maksimalaus kiekio ar bet kokios jų dalies. Perkantysis subjektas turi teisę koreguoti perkamų Paslaugų kiekius, t. y. atskirose eilutėse nurodytas Paslaugų kiekis gali būti keičiamas, neviršijant jame nurodyto Paslaugų maksimalaus kiekio.</w:t>
      </w:r>
    </w:p>
    <w:p w14:paraId="30A7E297" w14:textId="3E75C222" w:rsidR="004B0EEE" w:rsidRPr="00B93337" w:rsidRDefault="004B0EEE" w:rsidP="004B0EEE">
      <w:pPr>
        <w:spacing w:line="276" w:lineRule="auto"/>
        <w:jc w:val="both"/>
        <w:rPr>
          <w:rFonts w:ascii="Arial" w:hAnsi="Arial" w:cs="Arial"/>
          <w:i/>
          <w:iCs/>
          <w:sz w:val="20"/>
          <w:szCs w:val="20"/>
          <w:lang w:val="lt-LT"/>
        </w:rPr>
      </w:pPr>
      <w:r w:rsidRPr="00B93337">
        <w:rPr>
          <w:rFonts w:ascii="Arial" w:hAnsi="Arial" w:cs="Arial"/>
          <w:i/>
          <w:iCs/>
          <w:sz w:val="20"/>
          <w:szCs w:val="20"/>
          <w:lang w:val="lt-LT"/>
        </w:rPr>
        <w:t>**tais atvejais, kai pagal galiojančius teisės aktus tiekėjui nereikia mokėti PVM, turi būti nurodytos priežastys, dėl kurių PVM nemokamas.</w:t>
      </w:r>
    </w:p>
    <w:p w14:paraId="5354A8D2" w14:textId="77777777" w:rsidR="004B0EEE" w:rsidRDefault="004B0EEE" w:rsidP="0083196C">
      <w:pPr>
        <w:spacing w:line="276" w:lineRule="auto"/>
        <w:jc w:val="both"/>
        <w:rPr>
          <w:rFonts w:ascii="Arial" w:hAnsi="Arial" w:cs="Arial"/>
          <w:i/>
          <w:iCs/>
          <w:color w:val="FF0000"/>
          <w:sz w:val="20"/>
          <w:szCs w:val="20"/>
          <w:lang w:val="lt-LT"/>
        </w:rPr>
      </w:pPr>
    </w:p>
    <w:p w14:paraId="6EC94C61" w14:textId="166B7F3C" w:rsidR="004B0EEE" w:rsidRPr="0068206E" w:rsidRDefault="004B0EEE" w:rsidP="0083196C">
      <w:pPr>
        <w:spacing w:line="276" w:lineRule="auto"/>
        <w:jc w:val="both"/>
        <w:rPr>
          <w:rFonts w:ascii="Arial" w:hAnsi="Arial" w:cs="Arial"/>
          <w:i/>
          <w:iCs/>
          <w:sz w:val="20"/>
          <w:szCs w:val="20"/>
          <w:lang w:val="lt-LT"/>
        </w:rPr>
      </w:pPr>
      <w:r w:rsidRPr="0068206E">
        <w:rPr>
          <w:rFonts w:ascii="Arial" w:hAnsi="Arial" w:cs="Arial"/>
          <w:i/>
          <w:iCs/>
          <w:sz w:val="20"/>
          <w:szCs w:val="20"/>
          <w:lang w:val="lt-LT"/>
        </w:rPr>
        <w:t>Pastabos:</w:t>
      </w:r>
    </w:p>
    <w:p w14:paraId="76F1724B" w14:textId="36CA16ED" w:rsidR="0083196C" w:rsidRPr="004B0EEE"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Prekių tiekimu susijusios išlaidos</w:t>
      </w:r>
      <w:r w:rsidR="007E7233">
        <w:rPr>
          <w:rFonts w:ascii="Arial" w:hAnsi="Arial" w:cs="Arial"/>
          <w:i/>
          <w:iCs/>
          <w:sz w:val="20"/>
          <w:szCs w:val="20"/>
          <w:lang w:val="lt-LT"/>
        </w:rPr>
        <w:t>.</w:t>
      </w:r>
    </w:p>
    <w:p w14:paraId="0E991887" w14:textId="77777777" w:rsidR="0083196C" w:rsidRPr="00945013" w:rsidRDefault="0083196C" w:rsidP="0083196C">
      <w:pPr>
        <w:spacing w:line="276" w:lineRule="auto"/>
        <w:contextualSpacing/>
        <w:jc w:val="both"/>
        <w:rPr>
          <w:rFonts w:ascii="Arial" w:hAnsi="Arial" w:cs="Arial"/>
          <w:strike/>
          <w:sz w:val="20"/>
          <w:szCs w:val="20"/>
          <w:lang w:val="lt-LT"/>
        </w:rPr>
      </w:pPr>
    </w:p>
    <w:p w14:paraId="224EAFBD"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783639AC" w14:textId="77777777" w:rsidR="0083196C" w:rsidRPr="001F1139" w:rsidRDefault="0083196C" w:rsidP="0083196C">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4 lentelė</w:t>
      </w:r>
    </w:p>
    <w:p w14:paraId="534F833C"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Vykdant sutartį bus pasitelkiami šie subtiekėjai (subteikėjai):</w:t>
      </w:r>
    </w:p>
    <w:p w14:paraId="2C6A7BAD"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w:t>
      </w:r>
      <w:r w:rsidRPr="001F1139">
        <w:rPr>
          <w:rFonts w:ascii="Arial" w:hAnsi="Arial" w:cs="Arial"/>
          <w:i/>
          <w:sz w:val="20"/>
          <w:szCs w:val="20"/>
          <w:lang w:val="lt-LT" w:eastAsia="lt-LT"/>
        </w:rPr>
        <w:t>Pildyti tuomet, jei bus sutarties vykdymui pasitelkiami subtiekėjai (paslaugos subteikėjai)</w:t>
      </w:r>
      <w:r w:rsidRPr="001F1139">
        <w:rPr>
          <w:rFonts w:ascii="Arial" w:hAnsi="Arial" w:cs="Arial"/>
          <w:sz w:val="20"/>
          <w:szCs w:val="20"/>
          <w:lang w:val="lt-LT" w:eastAsia="lt-LT"/>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83196C" w:rsidRPr="001F1139"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1F1139" w:rsidRDefault="0083196C" w:rsidP="009D76D3">
            <w:pPr>
              <w:spacing w:line="276" w:lineRule="auto"/>
              <w:ind w:right="-57"/>
              <w:contextualSpacing/>
              <w:jc w:val="center"/>
              <w:rPr>
                <w:rFonts w:ascii="Arial" w:hAnsi="Arial" w:cs="Arial"/>
                <w:sz w:val="20"/>
                <w:szCs w:val="20"/>
                <w:lang w:val="lt-LT"/>
              </w:rPr>
            </w:pPr>
            <w:r w:rsidRPr="001F1139">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Suteikiamų paslaugų pavadinimas</w:t>
            </w:r>
          </w:p>
        </w:tc>
      </w:tr>
      <w:tr w:rsidR="0083196C" w:rsidRPr="001F1139"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1F1139"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1F1139" w:rsidRDefault="0083196C" w:rsidP="009D76D3">
            <w:pPr>
              <w:spacing w:line="276" w:lineRule="auto"/>
              <w:contextualSpacing/>
              <w:jc w:val="center"/>
              <w:rPr>
                <w:rFonts w:ascii="Arial" w:hAnsi="Arial" w:cs="Arial"/>
                <w:sz w:val="20"/>
                <w:szCs w:val="20"/>
                <w:lang w:val="lt-LT"/>
              </w:rPr>
            </w:pPr>
          </w:p>
        </w:tc>
      </w:tr>
      <w:tr w:rsidR="0083196C" w:rsidRPr="001F1139"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1F1139"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1F1139" w:rsidRDefault="0083196C" w:rsidP="009D76D3">
            <w:pPr>
              <w:spacing w:line="276" w:lineRule="auto"/>
              <w:contextualSpacing/>
              <w:jc w:val="center"/>
              <w:rPr>
                <w:rFonts w:ascii="Arial" w:hAnsi="Arial" w:cs="Arial"/>
                <w:sz w:val="20"/>
                <w:szCs w:val="20"/>
                <w:lang w:val="lt-LT"/>
              </w:rPr>
            </w:pPr>
          </w:p>
        </w:tc>
      </w:tr>
    </w:tbl>
    <w:p w14:paraId="05FFD55D" w14:textId="77777777" w:rsidR="0083196C" w:rsidRPr="001F1139" w:rsidRDefault="0083196C"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5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085EAC99" w14:textId="77777777" w:rsidR="0083196C" w:rsidRPr="001F1139" w:rsidRDefault="0083196C"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6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11DB8A25"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Pasiūlymas galioja iki 202</w:t>
            </w:r>
            <w:r>
              <w:rPr>
                <w:rFonts w:ascii="Arial" w:hAnsi="Arial" w:cs="Arial"/>
                <w:sz w:val="20"/>
                <w:szCs w:val="20"/>
                <w:lang w:val="lt-LT"/>
              </w:rPr>
              <w:t>_</w:t>
            </w:r>
            <w:r w:rsidRPr="001F1139">
              <w:rPr>
                <w:rFonts w:ascii="Arial" w:hAnsi="Arial" w:cs="Arial"/>
                <w:sz w:val="20"/>
                <w:szCs w:val="20"/>
                <w:lang w:val="lt-LT"/>
              </w:rPr>
              <w:t xml:space="preserve"> m.______________ d.</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393A" w14:textId="77777777" w:rsidR="00202DBE" w:rsidRDefault="00202DBE">
      <w:r>
        <w:separator/>
      </w:r>
    </w:p>
  </w:endnote>
  <w:endnote w:type="continuationSeparator" w:id="0">
    <w:p w14:paraId="3717D010" w14:textId="77777777" w:rsidR="00202DBE" w:rsidRDefault="0020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E412A" w14:textId="77777777" w:rsidR="00202DBE" w:rsidRDefault="00202DBE">
      <w:r>
        <w:separator/>
      </w:r>
    </w:p>
  </w:footnote>
  <w:footnote w:type="continuationSeparator" w:id="0">
    <w:p w14:paraId="30929699" w14:textId="77777777" w:rsidR="00202DBE" w:rsidRDefault="0020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920"/>
    <w:rsid w:val="00014E40"/>
    <w:rsid w:val="000559A5"/>
    <w:rsid w:val="00077EEB"/>
    <w:rsid w:val="0008281B"/>
    <w:rsid w:val="001062DC"/>
    <w:rsid w:val="00172D92"/>
    <w:rsid w:val="001F1139"/>
    <w:rsid w:val="00202DBE"/>
    <w:rsid w:val="0029051F"/>
    <w:rsid w:val="002A5E9C"/>
    <w:rsid w:val="00321E2A"/>
    <w:rsid w:val="00327909"/>
    <w:rsid w:val="003418F6"/>
    <w:rsid w:val="0035277F"/>
    <w:rsid w:val="00412A75"/>
    <w:rsid w:val="00412FB2"/>
    <w:rsid w:val="00496EA3"/>
    <w:rsid w:val="00497EB5"/>
    <w:rsid w:val="004B0EEE"/>
    <w:rsid w:val="004B30FB"/>
    <w:rsid w:val="004C0079"/>
    <w:rsid w:val="004C1E89"/>
    <w:rsid w:val="004C3104"/>
    <w:rsid w:val="004E7AEB"/>
    <w:rsid w:val="00546A23"/>
    <w:rsid w:val="005729A7"/>
    <w:rsid w:val="00574F3E"/>
    <w:rsid w:val="005D756B"/>
    <w:rsid w:val="00607FD8"/>
    <w:rsid w:val="00623E1C"/>
    <w:rsid w:val="00644776"/>
    <w:rsid w:val="0068206E"/>
    <w:rsid w:val="007420D1"/>
    <w:rsid w:val="00755E39"/>
    <w:rsid w:val="00762A91"/>
    <w:rsid w:val="00764217"/>
    <w:rsid w:val="007967C4"/>
    <w:rsid w:val="007A3EAD"/>
    <w:rsid w:val="007E7233"/>
    <w:rsid w:val="0083196C"/>
    <w:rsid w:val="00866703"/>
    <w:rsid w:val="00895992"/>
    <w:rsid w:val="008C02E6"/>
    <w:rsid w:val="00900356"/>
    <w:rsid w:val="0090693E"/>
    <w:rsid w:val="00945013"/>
    <w:rsid w:val="009458D0"/>
    <w:rsid w:val="00992FE9"/>
    <w:rsid w:val="00A411F9"/>
    <w:rsid w:val="00A72A69"/>
    <w:rsid w:val="00AD37AC"/>
    <w:rsid w:val="00AF293D"/>
    <w:rsid w:val="00B77988"/>
    <w:rsid w:val="00B93337"/>
    <w:rsid w:val="00BC01A6"/>
    <w:rsid w:val="00BD5C55"/>
    <w:rsid w:val="00BE4C0E"/>
    <w:rsid w:val="00C53DC4"/>
    <w:rsid w:val="00C54690"/>
    <w:rsid w:val="00C7476D"/>
    <w:rsid w:val="00C756C0"/>
    <w:rsid w:val="00C85C0E"/>
    <w:rsid w:val="00C86BCC"/>
    <w:rsid w:val="00CA7AE5"/>
    <w:rsid w:val="00CB1E25"/>
    <w:rsid w:val="00CB510F"/>
    <w:rsid w:val="00D116A8"/>
    <w:rsid w:val="00DF3D13"/>
    <w:rsid w:val="00E3694D"/>
    <w:rsid w:val="00E57655"/>
    <w:rsid w:val="00E90B98"/>
    <w:rsid w:val="00EB3597"/>
    <w:rsid w:val="00EC3FDC"/>
    <w:rsid w:val="00ED6084"/>
    <w:rsid w:val="00EF4470"/>
    <w:rsid w:val="00F45420"/>
    <w:rsid w:val="00F45BC1"/>
    <w:rsid w:val="00F52CD5"/>
    <w:rsid w:val="00F96EB2"/>
    <w:rsid w:val="00FB6BE0"/>
    <w:rsid w:val="00FC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08281B"/>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3898</Words>
  <Characters>2222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40</cp:revision>
  <dcterms:created xsi:type="dcterms:W3CDTF">2025-10-22T11:30:00Z</dcterms:created>
  <dcterms:modified xsi:type="dcterms:W3CDTF">2025-12-11T08:56:00Z</dcterms:modified>
</cp:coreProperties>
</file>