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02730F" w:rsidRPr="0002730F" w14:paraId="5C388C69" w14:textId="77777777" w:rsidTr="000A378C">
        <w:tc>
          <w:tcPr>
            <w:tcW w:w="9855" w:type="dxa"/>
          </w:tcPr>
          <w:p w14:paraId="0FA8DD25" w14:textId="77777777" w:rsidR="003C7FAC" w:rsidRPr="0002730F" w:rsidRDefault="003C7FAC" w:rsidP="0052461F">
            <w:pPr>
              <w:spacing w:after="0" w:line="240" w:lineRule="auto"/>
              <w:ind w:left="142" w:firstLine="142"/>
              <w:jc w:val="center"/>
              <w:rPr>
                <w:rFonts w:ascii="Arial" w:eastAsia="Times New Roman" w:hAnsi="Arial" w:cs="Arial"/>
                <w:b/>
                <w:kern w:val="0"/>
                <w:sz w:val="24"/>
                <w:szCs w:val="24"/>
                <w:lang w:eastAsia="lt-LT"/>
                <w14:ligatures w14:val="none"/>
              </w:rPr>
            </w:pPr>
            <w:r w:rsidRPr="0002730F">
              <w:rPr>
                <w:rFonts w:ascii="Arial" w:eastAsia="Times New Roman" w:hAnsi="Arial" w:cs="Arial"/>
                <w:b/>
                <w:noProof/>
                <w:kern w:val="0"/>
                <w:sz w:val="24"/>
                <w:szCs w:val="24"/>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02730F" w:rsidRPr="0002730F" w14:paraId="526594D3" w14:textId="77777777" w:rsidTr="000A378C">
        <w:tc>
          <w:tcPr>
            <w:tcW w:w="9855" w:type="dxa"/>
          </w:tcPr>
          <w:p w14:paraId="006F8C4A" w14:textId="77777777" w:rsidR="003C7FAC" w:rsidRPr="0002730F" w:rsidRDefault="003C7FAC" w:rsidP="0052461F">
            <w:pPr>
              <w:spacing w:after="0" w:line="240" w:lineRule="auto"/>
              <w:ind w:left="142" w:firstLine="142"/>
              <w:jc w:val="center"/>
              <w:rPr>
                <w:rFonts w:ascii="Arial" w:eastAsia="Times New Roman" w:hAnsi="Arial" w:cs="Arial"/>
                <w:kern w:val="0"/>
                <w:sz w:val="24"/>
                <w:szCs w:val="24"/>
                <w:lang w:eastAsia="lt-LT"/>
                <w14:ligatures w14:val="none"/>
              </w:rPr>
            </w:pPr>
          </w:p>
        </w:tc>
      </w:tr>
      <w:tr w:rsidR="0002730F" w:rsidRPr="0002730F" w14:paraId="31BD5829" w14:textId="77777777" w:rsidTr="000A378C">
        <w:tc>
          <w:tcPr>
            <w:tcW w:w="9855" w:type="dxa"/>
            <w:hideMark/>
          </w:tcPr>
          <w:p w14:paraId="1E0B475C" w14:textId="77777777" w:rsidR="003C7FAC" w:rsidRPr="0002730F" w:rsidRDefault="003C7FAC" w:rsidP="0052461F">
            <w:pPr>
              <w:keepNext/>
              <w:spacing w:after="0" w:line="240" w:lineRule="auto"/>
              <w:ind w:left="142" w:firstLine="142"/>
              <w:jc w:val="center"/>
              <w:outlineLvl w:val="1"/>
              <w:rPr>
                <w:rFonts w:ascii="Arial" w:eastAsia="Times New Roman" w:hAnsi="Arial" w:cs="Arial"/>
                <w:b/>
                <w:kern w:val="0"/>
                <w:sz w:val="24"/>
                <w:szCs w:val="24"/>
                <w:lang w:eastAsia="lt-LT"/>
                <w14:ligatures w14:val="none"/>
              </w:rPr>
            </w:pPr>
            <w:r w:rsidRPr="0002730F">
              <w:rPr>
                <w:rFonts w:ascii="Arial" w:eastAsia="Times New Roman" w:hAnsi="Arial" w:cs="Arial"/>
                <w:b/>
                <w:kern w:val="0"/>
                <w:sz w:val="24"/>
                <w:szCs w:val="24"/>
                <w:lang w:eastAsia="lt-LT"/>
                <w14:ligatures w14:val="none"/>
              </w:rPr>
              <w:t>ALYTAUS MIESTO SAVIVALDYBĖS ADMINISTRACIJOS</w:t>
            </w:r>
          </w:p>
        </w:tc>
      </w:tr>
      <w:tr w:rsidR="0002730F" w:rsidRPr="0002730F" w14:paraId="3DD090BC" w14:textId="77777777" w:rsidTr="000A378C">
        <w:tc>
          <w:tcPr>
            <w:tcW w:w="9855" w:type="dxa"/>
            <w:hideMark/>
          </w:tcPr>
          <w:p w14:paraId="47EBD82A" w14:textId="77777777" w:rsidR="003C7FAC" w:rsidRPr="0002730F" w:rsidRDefault="003C7FAC" w:rsidP="0052461F">
            <w:pPr>
              <w:keepNext/>
              <w:spacing w:after="0" w:line="240" w:lineRule="auto"/>
              <w:ind w:left="142" w:firstLine="142"/>
              <w:jc w:val="center"/>
              <w:outlineLvl w:val="1"/>
              <w:rPr>
                <w:rFonts w:ascii="Arial" w:eastAsia="Times New Roman" w:hAnsi="Arial" w:cs="Arial"/>
                <w:b/>
                <w:kern w:val="0"/>
                <w:sz w:val="24"/>
                <w:szCs w:val="24"/>
                <w:lang w:eastAsia="lt-LT"/>
                <w14:ligatures w14:val="none"/>
              </w:rPr>
            </w:pPr>
            <w:r w:rsidRPr="0002730F">
              <w:rPr>
                <w:rFonts w:ascii="Arial" w:eastAsia="Times New Roman" w:hAnsi="Arial" w:cs="Arial"/>
                <w:b/>
                <w:kern w:val="0"/>
                <w:sz w:val="24"/>
                <w:szCs w:val="24"/>
                <w:lang w:eastAsia="lt-LT"/>
                <w14:ligatures w14:val="none"/>
              </w:rPr>
              <w:t>VIEŠŲJŲ PIRKIMŲ SKYRIUS</w:t>
            </w:r>
          </w:p>
        </w:tc>
      </w:tr>
      <w:tr w:rsidR="0002730F" w:rsidRPr="0002730F" w14:paraId="01E01A8C" w14:textId="77777777" w:rsidTr="000A378C">
        <w:tc>
          <w:tcPr>
            <w:tcW w:w="9855" w:type="dxa"/>
          </w:tcPr>
          <w:p w14:paraId="054D4F19" w14:textId="77777777" w:rsidR="003C7FAC" w:rsidRPr="0002730F" w:rsidRDefault="003C7FAC" w:rsidP="0052461F">
            <w:pPr>
              <w:keepNext/>
              <w:spacing w:after="0" w:line="240" w:lineRule="auto"/>
              <w:ind w:left="142" w:firstLine="142"/>
              <w:jc w:val="center"/>
              <w:outlineLvl w:val="1"/>
              <w:rPr>
                <w:rFonts w:ascii="Arial" w:eastAsia="Times New Roman" w:hAnsi="Arial" w:cs="Arial"/>
                <w:b/>
                <w:kern w:val="0"/>
                <w:sz w:val="24"/>
                <w:szCs w:val="24"/>
                <w:lang w:eastAsia="lt-LT"/>
                <w14:ligatures w14:val="none"/>
              </w:rPr>
            </w:pPr>
          </w:p>
        </w:tc>
      </w:tr>
      <w:tr w:rsidR="003C7FAC" w:rsidRPr="0002730F" w14:paraId="6DE64E7F" w14:textId="77777777" w:rsidTr="000A378C">
        <w:tc>
          <w:tcPr>
            <w:tcW w:w="9855" w:type="dxa"/>
            <w:tcBorders>
              <w:top w:val="nil"/>
              <w:left w:val="nil"/>
              <w:bottom w:val="single" w:sz="6" w:space="0" w:color="auto"/>
              <w:right w:val="nil"/>
            </w:tcBorders>
            <w:hideMark/>
          </w:tcPr>
          <w:p w14:paraId="0D6723A3" w14:textId="77777777" w:rsidR="003C7FAC" w:rsidRPr="0002730F" w:rsidRDefault="003C7FAC" w:rsidP="0052461F">
            <w:pPr>
              <w:spacing w:after="0" w:line="240" w:lineRule="auto"/>
              <w:ind w:left="142" w:firstLine="142"/>
              <w:jc w:val="center"/>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48CECF3A" w14:textId="77777777" w:rsidR="003C7FAC" w:rsidRPr="0002730F" w:rsidRDefault="003C7FAC" w:rsidP="0052461F">
            <w:pPr>
              <w:spacing w:after="0" w:line="240" w:lineRule="auto"/>
              <w:ind w:left="142" w:firstLine="142"/>
              <w:jc w:val="center"/>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 xml:space="preserve">el. p. </w:t>
            </w:r>
            <w:proofErr w:type="spellStart"/>
            <w:r w:rsidRPr="0002730F">
              <w:rPr>
                <w:rFonts w:ascii="Arial" w:eastAsia="Times New Roman" w:hAnsi="Arial" w:cs="Arial"/>
                <w:kern w:val="0"/>
                <w:sz w:val="24"/>
                <w:szCs w:val="24"/>
                <w:lang w:eastAsia="lt-LT"/>
                <w14:ligatures w14:val="none"/>
              </w:rPr>
              <w:t>viesieji_pirkimai@alytus.lt</w:t>
            </w:r>
            <w:proofErr w:type="spellEnd"/>
            <w:r w:rsidRPr="0002730F">
              <w:rPr>
                <w:rFonts w:ascii="Arial" w:eastAsia="Times New Roman" w:hAnsi="Arial" w:cs="Arial"/>
                <w:kern w:val="0"/>
                <w:sz w:val="24"/>
                <w:szCs w:val="24"/>
                <w:lang w:eastAsia="lt-LT"/>
                <w14:ligatures w14:val="none"/>
              </w:rPr>
              <w:t xml:space="preserve">. </w:t>
            </w:r>
          </w:p>
          <w:p w14:paraId="40F0B897" w14:textId="77777777" w:rsidR="003C7FAC" w:rsidRPr="0002730F" w:rsidRDefault="003C7FAC" w:rsidP="0052461F">
            <w:pPr>
              <w:spacing w:after="0" w:line="240" w:lineRule="auto"/>
              <w:ind w:left="142" w:firstLine="142"/>
              <w:jc w:val="center"/>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Duomenys kaupiami ir saugomi Juridinių asmenų registre, kodas 188706935</w:t>
            </w:r>
          </w:p>
        </w:tc>
      </w:tr>
    </w:tbl>
    <w:p w14:paraId="50CBCEB5" w14:textId="35C5CA93" w:rsidR="003C7FAC" w:rsidRPr="0002730F" w:rsidRDefault="003C7FAC" w:rsidP="0052461F">
      <w:pPr>
        <w:spacing w:after="0" w:line="240" w:lineRule="auto"/>
        <w:jc w:val="both"/>
        <w:rPr>
          <w:rFonts w:ascii="Arial" w:eastAsia="Times New Roman" w:hAnsi="Arial" w:cs="Arial"/>
          <w:kern w:val="0"/>
          <w:sz w:val="24"/>
          <w:szCs w:val="24"/>
          <w:lang w:eastAsia="lt-LT"/>
          <w14:ligatures w14:val="none"/>
        </w:rPr>
      </w:pPr>
    </w:p>
    <w:p w14:paraId="050A15C7" w14:textId="77777777" w:rsidR="003C7FAC" w:rsidRPr="0002730F" w:rsidRDefault="003C7FAC" w:rsidP="0052461F">
      <w:pPr>
        <w:spacing w:after="0" w:line="240" w:lineRule="auto"/>
        <w:jc w:val="both"/>
        <w:rPr>
          <w:rFonts w:ascii="Arial" w:eastAsia="Times New Roman" w:hAnsi="Arial" w:cs="Arial"/>
          <w:kern w:val="0"/>
          <w:sz w:val="24"/>
          <w:szCs w:val="24"/>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02730F" w:rsidRPr="0002730F" w14:paraId="5ED20D02" w14:textId="77777777" w:rsidTr="00C83FF5">
        <w:trPr>
          <w:cantSplit/>
        </w:trPr>
        <w:tc>
          <w:tcPr>
            <w:tcW w:w="4535" w:type="dxa"/>
            <w:hideMark/>
          </w:tcPr>
          <w:p w14:paraId="1A69A230" w14:textId="77777777" w:rsidR="009266AD" w:rsidRPr="0002730F" w:rsidRDefault="009266AD" w:rsidP="0052461F">
            <w:pPr>
              <w:spacing w:after="0" w:line="240" w:lineRule="auto"/>
              <w:ind w:left="142" w:right="-113" w:firstLine="496"/>
              <w:jc w:val="both"/>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Tiekėjams</w:t>
            </w:r>
          </w:p>
        </w:tc>
        <w:tc>
          <w:tcPr>
            <w:tcW w:w="2585" w:type="dxa"/>
          </w:tcPr>
          <w:p w14:paraId="617FC6DB"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c>
          <w:tcPr>
            <w:tcW w:w="4505" w:type="dxa"/>
            <w:hideMark/>
          </w:tcPr>
          <w:p w14:paraId="7DFC9AF8" w14:textId="00C6D4F0" w:rsidR="009266AD" w:rsidRPr="0002730F" w:rsidRDefault="006A7BEA" w:rsidP="0052461F">
            <w:pPr>
              <w:spacing w:after="0" w:line="240" w:lineRule="auto"/>
              <w:ind w:left="142" w:firstLine="142"/>
              <w:jc w:val="both"/>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202</w:t>
            </w:r>
            <w:r w:rsidR="00AC317A" w:rsidRPr="0002730F">
              <w:rPr>
                <w:rFonts w:ascii="Arial" w:eastAsia="Times New Roman" w:hAnsi="Arial" w:cs="Arial"/>
                <w:kern w:val="0"/>
                <w:sz w:val="24"/>
                <w:szCs w:val="24"/>
                <w:lang w:eastAsia="lt-LT"/>
                <w14:ligatures w14:val="none"/>
              </w:rPr>
              <w:t>5</w:t>
            </w:r>
            <w:r w:rsidRPr="0002730F">
              <w:rPr>
                <w:rFonts w:ascii="Arial" w:eastAsia="Times New Roman" w:hAnsi="Arial" w:cs="Arial"/>
                <w:kern w:val="0"/>
                <w:sz w:val="24"/>
                <w:szCs w:val="24"/>
                <w:lang w:eastAsia="lt-LT"/>
                <w14:ligatures w14:val="none"/>
              </w:rPr>
              <w:t>-</w:t>
            </w:r>
            <w:r w:rsidR="001A43EE" w:rsidRPr="0002730F">
              <w:rPr>
                <w:rFonts w:ascii="Arial" w:eastAsia="Times New Roman" w:hAnsi="Arial" w:cs="Arial"/>
                <w:kern w:val="0"/>
                <w:sz w:val="24"/>
                <w:szCs w:val="24"/>
                <w:lang w:eastAsia="lt-LT"/>
                <w14:ligatures w14:val="none"/>
              </w:rPr>
              <w:t>12</w:t>
            </w:r>
            <w:r w:rsidR="00565D7B" w:rsidRPr="0002730F">
              <w:rPr>
                <w:rFonts w:ascii="Arial" w:eastAsia="Times New Roman" w:hAnsi="Arial" w:cs="Arial"/>
                <w:kern w:val="0"/>
                <w:sz w:val="24"/>
                <w:szCs w:val="24"/>
                <w:lang w:eastAsia="lt-LT"/>
                <w14:ligatures w14:val="none"/>
              </w:rPr>
              <w:t>-</w:t>
            </w:r>
            <w:r w:rsidR="003B708B">
              <w:rPr>
                <w:rFonts w:ascii="Arial" w:eastAsia="Times New Roman" w:hAnsi="Arial" w:cs="Arial"/>
                <w:kern w:val="0"/>
                <w:sz w:val="24"/>
                <w:szCs w:val="24"/>
                <w:lang w:eastAsia="lt-LT"/>
                <w14:ligatures w14:val="none"/>
              </w:rPr>
              <w:t>31</w:t>
            </w:r>
          </w:p>
        </w:tc>
      </w:tr>
      <w:tr w:rsidR="0002730F" w:rsidRPr="0002730F" w14:paraId="1DE0ADAD" w14:textId="77777777" w:rsidTr="00C83FF5">
        <w:trPr>
          <w:cantSplit/>
        </w:trPr>
        <w:tc>
          <w:tcPr>
            <w:tcW w:w="4535" w:type="dxa"/>
          </w:tcPr>
          <w:p w14:paraId="3B49FBBD" w14:textId="77777777" w:rsidR="009266AD" w:rsidRPr="0002730F" w:rsidRDefault="009266AD" w:rsidP="0052461F">
            <w:pPr>
              <w:spacing w:after="0" w:line="240" w:lineRule="auto"/>
              <w:ind w:left="142" w:right="-113" w:firstLine="142"/>
              <w:jc w:val="both"/>
              <w:rPr>
                <w:rFonts w:ascii="Arial" w:eastAsia="Times New Roman" w:hAnsi="Arial" w:cs="Arial"/>
                <w:kern w:val="0"/>
                <w:sz w:val="24"/>
                <w:szCs w:val="24"/>
                <w:lang w:eastAsia="lt-LT"/>
                <w14:ligatures w14:val="none"/>
              </w:rPr>
            </w:pPr>
          </w:p>
        </w:tc>
        <w:tc>
          <w:tcPr>
            <w:tcW w:w="2585" w:type="dxa"/>
          </w:tcPr>
          <w:p w14:paraId="204B5EB9"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c>
          <w:tcPr>
            <w:tcW w:w="4505" w:type="dxa"/>
          </w:tcPr>
          <w:p w14:paraId="067DA99D"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r>
      <w:tr w:rsidR="0002730F" w:rsidRPr="0002730F" w14:paraId="43833E63" w14:textId="77777777" w:rsidTr="00C83FF5">
        <w:trPr>
          <w:cantSplit/>
        </w:trPr>
        <w:tc>
          <w:tcPr>
            <w:tcW w:w="4535" w:type="dxa"/>
          </w:tcPr>
          <w:p w14:paraId="4F737DD2" w14:textId="77777777" w:rsidR="009266AD" w:rsidRPr="0002730F" w:rsidRDefault="009266AD" w:rsidP="0052461F">
            <w:pPr>
              <w:spacing w:after="0" w:line="240" w:lineRule="auto"/>
              <w:ind w:left="142" w:right="-113" w:firstLine="142"/>
              <w:jc w:val="both"/>
              <w:rPr>
                <w:rFonts w:ascii="Arial" w:eastAsia="Times New Roman" w:hAnsi="Arial" w:cs="Arial"/>
                <w:kern w:val="0"/>
                <w:sz w:val="24"/>
                <w:szCs w:val="24"/>
                <w:lang w:eastAsia="lt-LT"/>
                <w14:ligatures w14:val="none"/>
              </w:rPr>
            </w:pPr>
          </w:p>
        </w:tc>
        <w:tc>
          <w:tcPr>
            <w:tcW w:w="2585" w:type="dxa"/>
          </w:tcPr>
          <w:p w14:paraId="1CAEAF11"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c>
          <w:tcPr>
            <w:tcW w:w="4505" w:type="dxa"/>
          </w:tcPr>
          <w:p w14:paraId="747EE77B"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r>
      <w:tr w:rsidR="0002730F" w:rsidRPr="0002730F" w14:paraId="39BDE93B" w14:textId="77777777" w:rsidTr="00C83FF5">
        <w:trPr>
          <w:cantSplit/>
        </w:trPr>
        <w:tc>
          <w:tcPr>
            <w:tcW w:w="11625" w:type="dxa"/>
            <w:gridSpan w:val="3"/>
            <w:hideMark/>
          </w:tcPr>
          <w:p w14:paraId="1CFD3A9A" w14:textId="2C492EEC" w:rsidR="009266AD" w:rsidRPr="0002730F" w:rsidRDefault="00880C90" w:rsidP="0052461F">
            <w:pPr>
              <w:spacing w:after="0" w:line="240" w:lineRule="auto"/>
              <w:ind w:left="142" w:firstLine="496"/>
              <w:jc w:val="both"/>
              <w:rPr>
                <w:rFonts w:ascii="Arial" w:eastAsia="Times New Roman" w:hAnsi="Arial" w:cs="Arial"/>
                <w:b/>
                <w:bCs/>
                <w:caps/>
                <w:kern w:val="0"/>
                <w:sz w:val="24"/>
                <w:szCs w:val="24"/>
                <w:lang w:val="en-US" w:eastAsia="lt-LT"/>
                <w14:ligatures w14:val="none"/>
              </w:rPr>
            </w:pPr>
            <w:r w:rsidRPr="0002730F">
              <w:rPr>
                <w:rFonts w:ascii="Arial" w:eastAsia="Calibri" w:hAnsi="Arial" w:cs="Arial"/>
                <w:b/>
                <w:bCs/>
                <w:caps/>
                <w:kern w:val="0"/>
                <w:sz w:val="24"/>
                <w:szCs w:val="24"/>
                <w14:ligatures w14:val="none"/>
              </w:rPr>
              <w:t>DĖL pRANEŠIM</w:t>
            </w:r>
            <w:r w:rsidR="003B708B">
              <w:rPr>
                <w:rFonts w:ascii="Arial" w:eastAsia="Calibri" w:hAnsi="Arial" w:cs="Arial"/>
                <w:b/>
                <w:bCs/>
                <w:caps/>
                <w:kern w:val="0"/>
                <w:sz w:val="24"/>
                <w:szCs w:val="24"/>
                <w14:ligatures w14:val="none"/>
              </w:rPr>
              <w:t>O</w:t>
            </w:r>
            <w:r w:rsidRPr="0002730F">
              <w:rPr>
                <w:rFonts w:ascii="Arial" w:eastAsia="Calibri" w:hAnsi="Arial" w:cs="Arial"/>
                <w:b/>
                <w:bCs/>
                <w:caps/>
                <w:kern w:val="0"/>
                <w:sz w:val="24"/>
                <w:szCs w:val="24"/>
                <w14:ligatures w14:val="none"/>
              </w:rPr>
              <w:t xml:space="preserve"> NAGRINĖJIMO</w:t>
            </w:r>
          </w:p>
        </w:tc>
      </w:tr>
      <w:tr w:rsidR="0002730F" w:rsidRPr="0002730F" w14:paraId="20DEC6BB" w14:textId="77777777" w:rsidTr="00C83FF5">
        <w:trPr>
          <w:cantSplit/>
        </w:trPr>
        <w:tc>
          <w:tcPr>
            <w:tcW w:w="4535" w:type="dxa"/>
          </w:tcPr>
          <w:p w14:paraId="45A95A9E"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c>
          <w:tcPr>
            <w:tcW w:w="2585" w:type="dxa"/>
          </w:tcPr>
          <w:p w14:paraId="0D06459B"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c>
          <w:tcPr>
            <w:tcW w:w="4505" w:type="dxa"/>
          </w:tcPr>
          <w:p w14:paraId="44A8F57E" w14:textId="77777777" w:rsidR="009266AD" w:rsidRPr="0002730F" w:rsidRDefault="009266AD" w:rsidP="0052461F">
            <w:pPr>
              <w:spacing w:after="0" w:line="240" w:lineRule="auto"/>
              <w:ind w:left="142" w:firstLine="142"/>
              <w:jc w:val="both"/>
              <w:rPr>
                <w:rFonts w:ascii="Arial" w:eastAsia="Times New Roman" w:hAnsi="Arial" w:cs="Arial"/>
                <w:kern w:val="0"/>
                <w:sz w:val="24"/>
                <w:szCs w:val="24"/>
                <w:lang w:eastAsia="lt-LT"/>
                <w14:ligatures w14:val="none"/>
              </w:rPr>
            </w:pPr>
          </w:p>
        </w:tc>
      </w:tr>
    </w:tbl>
    <w:p w14:paraId="1D7AB340" w14:textId="77777777" w:rsidR="00C83FF5" w:rsidRPr="0002730F" w:rsidRDefault="00C83FF5" w:rsidP="0052461F">
      <w:pPr>
        <w:spacing w:after="0" w:line="240" w:lineRule="auto"/>
        <w:ind w:left="142" w:firstLine="142"/>
        <w:jc w:val="both"/>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 </w:t>
      </w:r>
    </w:p>
    <w:p w14:paraId="2D0108B1" w14:textId="201EFE64" w:rsidR="00942958" w:rsidRPr="0002730F" w:rsidRDefault="00C83FF5" w:rsidP="0052461F">
      <w:pPr>
        <w:tabs>
          <w:tab w:val="left" w:pos="426"/>
        </w:tabs>
        <w:spacing w:after="0" w:line="240" w:lineRule="auto"/>
        <w:ind w:firstLine="851"/>
        <w:jc w:val="both"/>
        <w:rPr>
          <w:rFonts w:ascii="Arial" w:eastAsia="Times New Roman" w:hAnsi="Arial" w:cs="Arial"/>
          <w:kern w:val="0"/>
          <w:sz w:val="24"/>
          <w:szCs w:val="24"/>
          <w:lang w:eastAsia="lt-LT"/>
          <w14:ligatures w14:val="none"/>
        </w:rPr>
      </w:pPr>
      <w:r w:rsidRPr="0002730F">
        <w:rPr>
          <w:rFonts w:ascii="Arial" w:eastAsia="Times New Roman" w:hAnsi="Arial" w:cs="Arial"/>
          <w:kern w:val="0"/>
          <w:sz w:val="24"/>
          <w:szCs w:val="24"/>
          <w:lang w:eastAsia="lt-LT"/>
          <w14:ligatures w14:val="none"/>
        </w:rPr>
        <w:t>Alytaus miesto savivaldybės administracijos Viešųjų pirkimų komisija</w:t>
      </w:r>
      <w:r w:rsidR="000963E5" w:rsidRPr="0002730F">
        <w:rPr>
          <w:rFonts w:ascii="Arial" w:eastAsia="Times New Roman" w:hAnsi="Arial" w:cs="Arial"/>
          <w:kern w:val="0"/>
          <w:sz w:val="24"/>
          <w:szCs w:val="24"/>
          <w:lang w:eastAsia="lt-LT"/>
          <w14:ligatures w14:val="none"/>
        </w:rPr>
        <w:t xml:space="preserve"> (toliau – komisija)</w:t>
      </w:r>
      <w:r w:rsidRPr="0002730F">
        <w:rPr>
          <w:rFonts w:ascii="Arial" w:eastAsia="Times New Roman" w:hAnsi="Arial" w:cs="Arial"/>
          <w:kern w:val="0"/>
          <w:sz w:val="24"/>
          <w:szCs w:val="24"/>
          <w:lang w:eastAsia="lt-LT"/>
          <w14:ligatures w14:val="none"/>
        </w:rPr>
        <w:t>, 202</w:t>
      </w:r>
      <w:r w:rsidR="00880C90" w:rsidRPr="0002730F">
        <w:rPr>
          <w:rFonts w:ascii="Arial" w:eastAsia="Times New Roman" w:hAnsi="Arial" w:cs="Arial"/>
          <w:kern w:val="0"/>
          <w:sz w:val="24"/>
          <w:szCs w:val="24"/>
          <w:lang w:eastAsia="lt-LT"/>
          <w14:ligatures w14:val="none"/>
        </w:rPr>
        <w:t>5</w:t>
      </w:r>
      <w:r w:rsidRPr="0002730F">
        <w:rPr>
          <w:rFonts w:ascii="Arial" w:eastAsia="Times New Roman" w:hAnsi="Arial" w:cs="Arial"/>
          <w:kern w:val="0"/>
          <w:sz w:val="24"/>
          <w:szCs w:val="24"/>
          <w:lang w:eastAsia="lt-LT"/>
          <w14:ligatures w14:val="none"/>
        </w:rPr>
        <w:t>-</w:t>
      </w:r>
      <w:r w:rsidR="001A43EE" w:rsidRPr="0002730F">
        <w:rPr>
          <w:rFonts w:ascii="Arial" w:eastAsia="Times New Roman" w:hAnsi="Arial" w:cs="Arial"/>
          <w:kern w:val="0"/>
          <w:sz w:val="24"/>
          <w:szCs w:val="24"/>
          <w:lang w:eastAsia="lt-LT"/>
          <w14:ligatures w14:val="none"/>
        </w:rPr>
        <w:t>12</w:t>
      </w:r>
      <w:r w:rsidRPr="0002730F">
        <w:rPr>
          <w:rFonts w:ascii="Arial" w:eastAsia="Times New Roman" w:hAnsi="Arial" w:cs="Arial"/>
          <w:kern w:val="0"/>
          <w:sz w:val="24"/>
          <w:szCs w:val="24"/>
          <w:lang w:eastAsia="lt-LT"/>
          <w14:ligatures w14:val="none"/>
        </w:rPr>
        <w:t>-</w:t>
      </w:r>
      <w:r w:rsidR="003B708B">
        <w:rPr>
          <w:rFonts w:ascii="Arial" w:eastAsia="Times New Roman" w:hAnsi="Arial" w:cs="Arial"/>
          <w:kern w:val="0"/>
          <w:sz w:val="24"/>
          <w:szCs w:val="24"/>
          <w:lang w:eastAsia="lt-LT"/>
          <w14:ligatures w14:val="none"/>
        </w:rPr>
        <w:t>31</w:t>
      </w:r>
      <w:r w:rsidRPr="0002730F">
        <w:rPr>
          <w:rFonts w:ascii="Arial" w:eastAsia="Times New Roman" w:hAnsi="Arial" w:cs="Arial"/>
          <w:kern w:val="0"/>
          <w:sz w:val="24"/>
          <w:szCs w:val="24"/>
          <w:lang w:eastAsia="lt-LT"/>
          <w14:ligatures w14:val="none"/>
        </w:rPr>
        <w:t xml:space="preserve"> posėdyje</w:t>
      </w:r>
      <w:r w:rsidR="000963E5" w:rsidRPr="0002730F">
        <w:rPr>
          <w:rFonts w:ascii="Arial" w:eastAsia="Times New Roman" w:hAnsi="Arial" w:cs="Arial"/>
          <w:kern w:val="0"/>
          <w:sz w:val="24"/>
          <w:szCs w:val="24"/>
          <w:lang w:eastAsia="lt-LT"/>
          <w14:ligatures w14:val="none"/>
        </w:rPr>
        <w:t xml:space="preserve">, vadovaudamasi </w:t>
      </w:r>
      <w:r w:rsidR="00565D7B" w:rsidRPr="0002730F">
        <w:rPr>
          <w:rFonts w:ascii="Arial" w:eastAsia="Times New Roman" w:hAnsi="Arial" w:cs="Arial"/>
          <w:kern w:val="0"/>
          <w:sz w:val="24"/>
          <w:szCs w:val="24"/>
          <w:lang w:eastAsia="lt-LT"/>
          <w14:ligatures w14:val="none"/>
        </w:rPr>
        <w:t xml:space="preserve">Viešųjų pirkimų įstatymo </w:t>
      </w:r>
      <w:r w:rsidR="00A20A8B" w:rsidRPr="0002730F">
        <w:rPr>
          <w:rFonts w:ascii="Arial" w:eastAsia="Times New Roman" w:hAnsi="Arial" w:cs="Arial"/>
          <w:kern w:val="0"/>
          <w:sz w:val="24"/>
          <w:szCs w:val="24"/>
          <w:lang w:eastAsia="lt-LT"/>
          <w14:ligatures w14:val="none"/>
        </w:rPr>
        <w:t xml:space="preserve">(toliau – VPĮ) </w:t>
      </w:r>
      <w:r w:rsidR="00565D7B" w:rsidRPr="0002730F">
        <w:rPr>
          <w:rFonts w:ascii="Arial" w:eastAsia="Times New Roman" w:hAnsi="Arial" w:cs="Arial"/>
          <w:kern w:val="0"/>
          <w:sz w:val="24"/>
          <w:szCs w:val="24"/>
          <w:lang w:eastAsia="lt-LT"/>
          <w14:ligatures w14:val="none"/>
        </w:rPr>
        <w:t xml:space="preserve">36 str. </w:t>
      </w:r>
      <w:r w:rsidR="006A2C22" w:rsidRPr="0002730F">
        <w:rPr>
          <w:rFonts w:ascii="Arial" w:eastAsia="Times New Roman" w:hAnsi="Arial" w:cs="Arial"/>
          <w:kern w:val="0"/>
          <w:sz w:val="24"/>
          <w:szCs w:val="24"/>
          <w:lang w:eastAsia="lt-LT"/>
          <w14:ligatures w14:val="none"/>
        </w:rPr>
        <w:t>5</w:t>
      </w:r>
      <w:r w:rsidR="00565D7B" w:rsidRPr="0002730F">
        <w:rPr>
          <w:rFonts w:ascii="Arial" w:eastAsia="Times New Roman" w:hAnsi="Arial" w:cs="Arial"/>
          <w:kern w:val="0"/>
          <w:sz w:val="24"/>
          <w:szCs w:val="24"/>
          <w:lang w:eastAsia="lt-LT"/>
          <w14:ligatures w14:val="none"/>
        </w:rPr>
        <w:t xml:space="preserve"> d.</w:t>
      </w:r>
      <w:r w:rsidRPr="0002730F">
        <w:rPr>
          <w:rFonts w:ascii="Arial" w:eastAsia="Times New Roman" w:hAnsi="Arial" w:cs="Arial"/>
          <w:kern w:val="0"/>
          <w:sz w:val="24"/>
          <w:szCs w:val="24"/>
          <w:lang w:eastAsia="lt-LT"/>
          <w14:ligatures w14:val="none"/>
        </w:rPr>
        <w:t xml:space="preserve"> </w:t>
      </w:r>
      <w:r w:rsidR="000963E5" w:rsidRPr="0002730F">
        <w:rPr>
          <w:rFonts w:ascii="Arial" w:eastAsia="Times New Roman" w:hAnsi="Arial" w:cs="Arial"/>
          <w:kern w:val="0"/>
          <w:sz w:val="24"/>
          <w:szCs w:val="24"/>
          <w:lang w:eastAsia="lt-LT"/>
          <w14:ligatures w14:val="none"/>
        </w:rPr>
        <w:t xml:space="preserve">ir </w:t>
      </w:r>
      <w:r w:rsidR="004351ED" w:rsidRPr="0002730F">
        <w:rPr>
          <w:rFonts w:ascii="Arial" w:hAnsi="Arial" w:cs="Arial"/>
          <w:sz w:val="24"/>
          <w:szCs w:val="24"/>
          <w:shd w:val="clear" w:color="auto" w:fill="FFFFFF"/>
        </w:rPr>
        <w:t>supaprastinto</w:t>
      </w:r>
      <w:r w:rsidR="007B4C25" w:rsidRPr="0002730F">
        <w:rPr>
          <w:rFonts w:ascii="Arial" w:hAnsi="Arial" w:cs="Arial"/>
          <w:sz w:val="24"/>
          <w:szCs w:val="24"/>
          <w:shd w:val="clear" w:color="auto" w:fill="FFFFFF"/>
        </w:rPr>
        <w:t xml:space="preserve"> viešojo pirkimo </w:t>
      </w:r>
      <w:r w:rsidR="001A43EE" w:rsidRPr="0002730F">
        <w:rPr>
          <w:rFonts w:ascii="Arial" w:hAnsi="Arial" w:cs="Arial"/>
          <w:b/>
          <w:sz w:val="24"/>
          <w:szCs w:val="24"/>
          <w:shd w:val="clear" w:color="auto" w:fill="FFFFFF"/>
        </w:rPr>
        <w:t>Renginių salės apšvietimo ir garso įrenginiai su montavimu</w:t>
      </w:r>
      <w:r w:rsidR="00F013E5" w:rsidRPr="0002730F">
        <w:rPr>
          <w:rFonts w:ascii="Arial" w:hAnsi="Arial" w:cs="Arial"/>
          <w:b/>
          <w:sz w:val="24"/>
          <w:szCs w:val="24"/>
          <w:shd w:val="clear" w:color="auto" w:fill="FFFFFF"/>
        </w:rPr>
        <w:t xml:space="preserve"> </w:t>
      </w:r>
      <w:r w:rsidR="004351ED" w:rsidRPr="0002730F">
        <w:rPr>
          <w:rFonts w:ascii="Arial" w:hAnsi="Arial" w:cs="Arial"/>
          <w:sz w:val="24"/>
          <w:szCs w:val="24"/>
          <w:shd w:val="clear" w:color="auto" w:fill="FFFFFF"/>
        </w:rPr>
        <w:t>atviro konkurso</w:t>
      </w:r>
      <w:r w:rsidR="000963E5" w:rsidRPr="0002730F">
        <w:rPr>
          <w:rFonts w:ascii="Arial" w:hAnsi="Arial" w:cs="Arial"/>
          <w:sz w:val="24"/>
          <w:szCs w:val="24"/>
          <w:shd w:val="clear" w:color="auto" w:fill="FFFFFF"/>
        </w:rPr>
        <w:t xml:space="preserve"> būdu bendrųjų sąlygų</w:t>
      </w:r>
      <w:r w:rsidR="008C167D" w:rsidRPr="0002730F">
        <w:rPr>
          <w:rFonts w:ascii="Arial" w:hAnsi="Arial" w:cs="Arial"/>
          <w:sz w:val="24"/>
          <w:szCs w:val="24"/>
          <w:shd w:val="clear" w:color="auto" w:fill="FFFFFF"/>
        </w:rPr>
        <w:t xml:space="preserve"> (</w:t>
      </w:r>
      <w:r w:rsidR="001A43EE" w:rsidRPr="0002730F">
        <w:rPr>
          <w:rFonts w:ascii="Arial" w:hAnsi="Arial" w:cs="Arial"/>
          <w:sz w:val="24"/>
          <w:szCs w:val="24"/>
          <w:shd w:val="clear" w:color="auto" w:fill="FFFFFF"/>
        </w:rPr>
        <w:t>p</w:t>
      </w:r>
      <w:r w:rsidR="008C167D" w:rsidRPr="0002730F">
        <w:rPr>
          <w:rFonts w:ascii="Arial" w:hAnsi="Arial" w:cs="Arial"/>
          <w:sz w:val="24"/>
          <w:szCs w:val="24"/>
          <w:shd w:val="clear" w:color="auto" w:fill="FFFFFF"/>
        </w:rPr>
        <w:t xml:space="preserve">irkimas </w:t>
      </w:r>
      <w:r w:rsidR="001A43EE" w:rsidRPr="0002730F">
        <w:rPr>
          <w:rFonts w:ascii="Arial" w:hAnsi="Arial" w:cs="Arial"/>
          <w:sz w:val="24"/>
          <w:szCs w:val="24"/>
          <w:shd w:val="clear" w:color="auto" w:fill="FFFFFF"/>
        </w:rPr>
        <w:t>ID</w:t>
      </w:r>
      <w:r w:rsidR="008C167D" w:rsidRPr="0002730F">
        <w:rPr>
          <w:rFonts w:ascii="Arial" w:hAnsi="Arial" w:cs="Arial"/>
          <w:sz w:val="24"/>
          <w:szCs w:val="24"/>
          <w:shd w:val="clear" w:color="auto" w:fill="FFFFFF"/>
        </w:rPr>
        <w:t xml:space="preserve"> </w:t>
      </w:r>
      <w:r w:rsidR="001A43EE" w:rsidRPr="0002730F">
        <w:rPr>
          <w:rFonts w:ascii="Arial" w:hAnsi="Arial" w:cs="Arial"/>
          <w:sz w:val="24"/>
          <w:szCs w:val="24"/>
          <w:shd w:val="clear" w:color="auto" w:fill="FFFFFF"/>
        </w:rPr>
        <w:t>5959863</w:t>
      </w:r>
      <w:r w:rsidR="008C167D" w:rsidRPr="0002730F">
        <w:rPr>
          <w:rFonts w:ascii="Arial" w:hAnsi="Arial" w:cs="Arial"/>
          <w:sz w:val="24"/>
          <w:szCs w:val="24"/>
          <w:shd w:val="clear" w:color="auto" w:fill="FFFFFF"/>
        </w:rPr>
        <w:t>)</w:t>
      </w:r>
      <w:r w:rsidR="000963E5" w:rsidRPr="0002730F">
        <w:rPr>
          <w:rFonts w:ascii="Arial" w:eastAsia="Times New Roman" w:hAnsi="Arial" w:cs="Arial"/>
          <w:kern w:val="0"/>
          <w:sz w:val="24"/>
          <w:szCs w:val="24"/>
          <w:lang w:val="en-US" w:eastAsia="lt-LT"/>
          <w14:ligatures w14:val="none"/>
        </w:rPr>
        <w:t xml:space="preserve"> </w:t>
      </w:r>
      <w:r w:rsidR="000963E5" w:rsidRPr="0002730F">
        <w:rPr>
          <w:rFonts w:ascii="Arial" w:hAnsi="Arial" w:cs="Arial"/>
          <w:sz w:val="24"/>
          <w:szCs w:val="24"/>
          <w:shd w:val="clear" w:color="auto" w:fill="FFFFFF"/>
          <w:lang w:val="en-GB"/>
        </w:rPr>
        <w:t>5.</w:t>
      </w:r>
      <w:r w:rsidR="005F0C88" w:rsidRPr="0002730F">
        <w:rPr>
          <w:rFonts w:ascii="Arial" w:hAnsi="Arial" w:cs="Arial"/>
          <w:sz w:val="24"/>
          <w:szCs w:val="24"/>
          <w:shd w:val="clear" w:color="auto" w:fill="FFFFFF"/>
          <w:lang w:val="en-GB"/>
        </w:rPr>
        <w:t>2</w:t>
      </w:r>
      <w:r w:rsidR="000963E5" w:rsidRPr="0002730F">
        <w:rPr>
          <w:rFonts w:ascii="Arial" w:hAnsi="Arial" w:cs="Arial"/>
          <w:sz w:val="24"/>
          <w:szCs w:val="24"/>
          <w:shd w:val="clear" w:color="auto" w:fill="FFFFFF"/>
          <w:lang w:val="en-GB"/>
        </w:rPr>
        <w:t xml:space="preserve"> p., </w:t>
      </w:r>
      <w:r w:rsidR="000963E5" w:rsidRPr="0002730F">
        <w:rPr>
          <w:rFonts w:ascii="Arial" w:eastAsia="Times New Roman" w:hAnsi="Arial" w:cs="Arial"/>
          <w:kern w:val="0"/>
          <w:sz w:val="24"/>
          <w:szCs w:val="24"/>
          <w:lang w:eastAsia="lt-LT"/>
          <w14:ligatures w14:val="none"/>
        </w:rPr>
        <w:t>išnagrinėjo centrinės viešųjų pirkimų informacinės sistemos priemonėmis gaut</w:t>
      </w:r>
      <w:r w:rsidR="003B708B">
        <w:rPr>
          <w:rFonts w:ascii="Arial" w:eastAsia="Times New Roman" w:hAnsi="Arial" w:cs="Arial"/>
          <w:kern w:val="0"/>
          <w:sz w:val="24"/>
          <w:szCs w:val="24"/>
          <w:lang w:eastAsia="lt-LT"/>
          <w14:ligatures w14:val="none"/>
        </w:rPr>
        <w:t>ą</w:t>
      </w:r>
      <w:r w:rsidR="000963E5" w:rsidRPr="0002730F">
        <w:rPr>
          <w:rFonts w:ascii="Arial" w:eastAsia="Times New Roman" w:hAnsi="Arial" w:cs="Arial"/>
          <w:kern w:val="0"/>
          <w:sz w:val="24"/>
          <w:szCs w:val="24"/>
          <w:lang w:eastAsia="lt-LT"/>
          <w14:ligatures w14:val="none"/>
        </w:rPr>
        <w:t xml:space="preserve"> </w:t>
      </w:r>
      <w:r w:rsidR="00C77B88" w:rsidRPr="0002730F">
        <w:rPr>
          <w:rFonts w:ascii="Arial" w:eastAsia="Times New Roman" w:hAnsi="Arial" w:cs="Arial"/>
          <w:kern w:val="0"/>
          <w:sz w:val="24"/>
          <w:szCs w:val="24"/>
          <w:lang w:eastAsia="lt-LT"/>
          <w14:ligatures w14:val="none"/>
        </w:rPr>
        <w:t>pranešim</w:t>
      </w:r>
      <w:r w:rsidR="003B708B">
        <w:rPr>
          <w:rFonts w:ascii="Arial" w:eastAsia="Times New Roman" w:hAnsi="Arial" w:cs="Arial"/>
          <w:kern w:val="0"/>
          <w:sz w:val="24"/>
          <w:szCs w:val="24"/>
          <w:lang w:eastAsia="lt-LT"/>
          <w14:ligatures w14:val="none"/>
        </w:rPr>
        <w:t>ą</w:t>
      </w:r>
      <w:r w:rsidR="000963E5" w:rsidRPr="0002730F">
        <w:rPr>
          <w:rFonts w:ascii="Arial" w:eastAsia="Times New Roman" w:hAnsi="Arial" w:cs="Arial"/>
          <w:kern w:val="0"/>
          <w:sz w:val="24"/>
          <w:szCs w:val="24"/>
          <w:lang w:eastAsia="lt-LT"/>
          <w14:ligatures w14:val="none"/>
        </w:rPr>
        <w:t xml:space="preserve"> ir t</w:t>
      </w:r>
      <w:r w:rsidR="00A84495" w:rsidRPr="0002730F">
        <w:rPr>
          <w:rFonts w:ascii="Arial" w:eastAsia="Times New Roman" w:hAnsi="Arial" w:cs="Arial"/>
          <w:kern w:val="0"/>
          <w:sz w:val="24"/>
          <w:szCs w:val="24"/>
          <w:lang w:eastAsia="lt-LT"/>
          <w14:ligatures w14:val="none"/>
        </w:rPr>
        <w:t>ei</w:t>
      </w:r>
      <w:r w:rsidR="000963E5" w:rsidRPr="0002730F">
        <w:rPr>
          <w:rFonts w:ascii="Arial" w:eastAsia="Times New Roman" w:hAnsi="Arial" w:cs="Arial"/>
          <w:kern w:val="0"/>
          <w:sz w:val="24"/>
          <w:szCs w:val="24"/>
          <w:lang w:eastAsia="lt-LT"/>
          <w14:ligatures w14:val="none"/>
        </w:rPr>
        <w:t>kia atsakym</w:t>
      </w:r>
      <w:r w:rsidR="001A43EE" w:rsidRPr="0002730F">
        <w:rPr>
          <w:rFonts w:ascii="Arial" w:eastAsia="Times New Roman" w:hAnsi="Arial" w:cs="Arial"/>
          <w:kern w:val="0"/>
          <w:sz w:val="24"/>
          <w:szCs w:val="24"/>
          <w:lang w:eastAsia="lt-LT"/>
          <w14:ligatures w14:val="none"/>
        </w:rPr>
        <w:t>us</w:t>
      </w:r>
      <w:r w:rsidR="000963E5" w:rsidRPr="0002730F">
        <w:rPr>
          <w:rFonts w:ascii="Arial" w:eastAsia="Times New Roman" w:hAnsi="Arial" w:cs="Arial"/>
          <w:kern w:val="0"/>
          <w:sz w:val="24"/>
          <w:szCs w:val="24"/>
          <w:lang w:eastAsia="lt-LT"/>
          <w14:ligatures w14:val="none"/>
        </w:rPr>
        <w:t>.</w:t>
      </w:r>
    </w:p>
    <w:p w14:paraId="6DD47057" w14:textId="77777777" w:rsidR="009A697E" w:rsidRPr="0002730F" w:rsidRDefault="009A697E" w:rsidP="0052461F">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1BB726B9" w14:textId="4361C834" w:rsidR="003B511C" w:rsidRPr="0002730F" w:rsidRDefault="00ED51AB" w:rsidP="0052461F">
      <w:pPr>
        <w:tabs>
          <w:tab w:val="left" w:pos="1560"/>
          <w:tab w:val="left" w:pos="1843"/>
        </w:tabs>
        <w:spacing w:after="0" w:line="240" w:lineRule="auto"/>
        <w:ind w:firstLine="851"/>
        <w:jc w:val="both"/>
        <w:rPr>
          <w:rFonts w:ascii="Arial" w:hAnsi="Arial" w:cs="Arial"/>
          <w:b/>
          <w:sz w:val="24"/>
          <w:szCs w:val="24"/>
          <w:shd w:val="clear" w:color="auto" w:fill="FFFFFF"/>
        </w:rPr>
      </w:pPr>
      <w:r w:rsidRPr="0002730F">
        <w:rPr>
          <w:rFonts w:ascii="Arial" w:hAnsi="Arial" w:cs="Arial"/>
          <w:b/>
          <w:bCs/>
          <w:sz w:val="24"/>
          <w:szCs w:val="24"/>
        </w:rPr>
        <w:t xml:space="preserve">Pranešimas Nr. </w:t>
      </w:r>
      <w:r w:rsidR="003B708B" w:rsidRPr="003B708B">
        <w:rPr>
          <w:rFonts w:ascii="Arial" w:hAnsi="Arial" w:cs="Arial"/>
          <w:b/>
          <w:bCs/>
          <w:sz w:val="24"/>
          <w:szCs w:val="24"/>
        </w:rPr>
        <w:t>484958</w:t>
      </w:r>
      <w:r w:rsidRPr="0002730F">
        <w:rPr>
          <w:rFonts w:ascii="Arial" w:hAnsi="Arial" w:cs="Arial"/>
          <w:b/>
          <w:bCs/>
          <w:sz w:val="24"/>
          <w:szCs w:val="24"/>
        </w:rPr>
        <w:t xml:space="preserve">, pateiktas </w:t>
      </w:r>
      <w:r w:rsidR="00F8565F" w:rsidRPr="0002730F">
        <w:rPr>
          <w:rFonts w:ascii="Arial" w:hAnsi="Arial" w:cs="Arial"/>
          <w:b/>
          <w:sz w:val="24"/>
          <w:szCs w:val="24"/>
          <w:shd w:val="clear" w:color="auto" w:fill="FFFFFF"/>
        </w:rPr>
        <w:t>202</w:t>
      </w:r>
      <w:r w:rsidR="00013AE9" w:rsidRPr="0002730F">
        <w:rPr>
          <w:rFonts w:ascii="Arial" w:hAnsi="Arial" w:cs="Arial"/>
          <w:b/>
          <w:sz w:val="24"/>
          <w:szCs w:val="24"/>
          <w:shd w:val="clear" w:color="auto" w:fill="FFFFFF"/>
        </w:rPr>
        <w:t>5</w:t>
      </w:r>
      <w:r w:rsidR="00F8565F" w:rsidRPr="0002730F">
        <w:rPr>
          <w:rFonts w:ascii="Arial" w:hAnsi="Arial" w:cs="Arial"/>
          <w:b/>
          <w:sz w:val="24"/>
          <w:szCs w:val="24"/>
          <w:shd w:val="clear" w:color="auto" w:fill="FFFFFF"/>
        </w:rPr>
        <w:t>-</w:t>
      </w:r>
      <w:r w:rsidR="001A43EE" w:rsidRPr="0002730F">
        <w:rPr>
          <w:rFonts w:ascii="Arial" w:hAnsi="Arial" w:cs="Arial"/>
          <w:b/>
          <w:sz w:val="24"/>
          <w:szCs w:val="24"/>
          <w:shd w:val="clear" w:color="auto" w:fill="FFFFFF"/>
        </w:rPr>
        <w:t>12</w:t>
      </w:r>
      <w:r w:rsidR="00F8565F" w:rsidRPr="0002730F">
        <w:rPr>
          <w:rFonts w:ascii="Arial" w:hAnsi="Arial" w:cs="Arial"/>
          <w:b/>
          <w:sz w:val="24"/>
          <w:szCs w:val="24"/>
          <w:shd w:val="clear" w:color="auto" w:fill="FFFFFF"/>
        </w:rPr>
        <w:t>-</w:t>
      </w:r>
      <w:r w:rsidR="00F013E5" w:rsidRPr="0002730F">
        <w:rPr>
          <w:rFonts w:ascii="Arial" w:hAnsi="Arial" w:cs="Arial"/>
          <w:b/>
          <w:sz w:val="24"/>
          <w:szCs w:val="24"/>
          <w:shd w:val="clear" w:color="auto" w:fill="FFFFFF"/>
        </w:rPr>
        <w:t>2</w:t>
      </w:r>
      <w:r w:rsidR="003B708B">
        <w:rPr>
          <w:rFonts w:ascii="Arial" w:hAnsi="Arial" w:cs="Arial"/>
          <w:b/>
          <w:sz w:val="24"/>
          <w:szCs w:val="24"/>
          <w:shd w:val="clear" w:color="auto" w:fill="FFFFFF"/>
        </w:rPr>
        <w:t>9</w:t>
      </w:r>
      <w:r w:rsidR="00F8565F" w:rsidRPr="0002730F">
        <w:rPr>
          <w:rFonts w:ascii="Arial" w:hAnsi="Arial" w:cs="Arial"/>
          <w:b/>
          <w:sz w:val="24"/>
          <w:szCs w:val="24"/>
          <w:shd w:val="clear" w:color="auto" w:fill="FFFFFF"/>
        </w:rPr>
        <w:t> </w:t>
      </w:r>
      <w:r w:rsidR="001A43EE" w:rsidRPr="0002730F">
        <w:rPr>
          <w:rFonts w:ascii="Arial" w:hAnsi="Arial" w:cs="Arial"/>
          <w:b/>
          <w:sz w:val="24"/>
          <w:szCs w:val="24"/>
          <w:shd w:val="clear" w:color="auto" w:fill="FFFFFF"/>
        </w:rPr>
        <w:t>1</w:t>
      </w:r>
      <w:r w:rsidR="003B708B">
        <w:rPr>
          <w:rFonts w:ascii="Arial" w:hAnsi="Arial" w:cs="Arial"/>
          <w:b/>
          <w:sz w:val="24"/>
          <w:szCs w:val="24"/>
          <w:shd w:val="clear" w:color="auto" w:fill="FFFFFF"/>
        </w:rPr>
        <w:t>8</w:t>
      </w:r>
      <w:r w:rsidR="00F8565F" w:rsidRPr="0002730F">
        <w:rPr>
          <w:rFonts w:ascii="Arial" w:hAnsi="Arial" w:cs="Arial"/>
          <w:b/>
          <w:sz w:val="24"/>
          <w:szCs w:val="24"/>
          <w:shd w:val="clear" w:color="auto" w:fill="FFFFFF"/>
        </w:rPr>
        <w:t>:</w:t>
      </w:r>
      <w:r w:rsidR="003B708B">
        <w:rPr>
          <w:rFonts w:ascii="Arial" w:hAnsi="Arial" w:cs="Arial"/>
          <w:b/>
          <w:sz w:val="24"/>
          <w:szCs w:val="24"/>
          <w:shd w:val="clear" w:color="auto" w:fill="FFFFFF"/>
        </w:rPr>
        <w:t>23</w:t>
      </w:r>
      <w:r w:rsidR="00F8565F" w:rsidRPr="0002730F">
        <w:rPr>
          <w:rFonts w:ascii="Arial" w:hAnsi="Arial" w:cs="Arial"/>
          <w:b/>
          <w:sz w:val="24"/>
          <w:szCs w:val="24"/>
          <w:shd w:val="clear" w:color="auto" w:fill="FFFFFF"/>
        </w:rPr>
        <w:t xml:space="preserve"> val.</w:t>
      </w:r>
    </w:p>
    <w:p w14:paraId="5C55586E" w14:textId="5888BFF0" w:rsidR="00942958" w:rsidRPr="0002730F" w:rsidRDefault="00942958" w:rsidP="003B708B">
      <w:pPr>
        <w:tabs>
          <w:tab w:val="left" w:pos="426"/>
          <w:tab w:val="left" w:pos="567"/>
          <w:tab w:val="left" w:pos="851"/>
          <w:tab w:val="left" w:pos="1560"/>
        </w:tabs>
        <w:spacing w:after="0" w:line="240" w:lineRule="auto"/>
        <w:ind w:firstLine="851"/>
        <w:jc w:val="both"/>
        <w:rPr>
          <w:rFonts w:ascii="Arial" w:eastAsia="Calibri" w:hAnsi="Arial" w:cs="Arial"/>
          <w:b/>
          <w:bCs/>
          <w:sz w:val="24"/>
          <w:szCs w:val="24"/>
        </w:rPr>
      </w:pPr>
    </w:p>
    <w:p w14:paraId="61FD3EC3" w14:textId="11BE86D5"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Pr>
          <w:rFonts w:ascii="Arial" w:hAnsi="Arial" w:cs="Arial"/>
          <w:sz w:val="24"/>
          <w:szCs w:val="24"/>
        </w:rPr>
        <w:t>„</w:t>
      </w:r>
      <w:r w:rsidRPr="003B708B">
        <w:rPr>
          <w:rFonts w:ascii="Arial" w:hAnsi="Arial" w:cs="Arial"/>
          <w:sz w:val="24"/>
          <w:szCs w:val="24"/>
        </w:rPr>
        <w:t>Prašome paaiškinti ar 14.4 punkto ir 14.5 punkto sąsaja gali būti viena ir ta pati jungtis?</w:t>
      </w:r>
    </w:p>
    <w:p w14:paraId="4B5D9E4C"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618EB32E"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 xml:space="preserve">Prašome paaiškinti 15.4 </w:t>
      </w:r>
      <w:proofErr w:type="spellStart"/>
      <w:r w:rsidRPr="003B708B">
        <w:rPr>
          <w:rFonts w:ascii="Arial" w:hAnsi="Arial" w:cs="Arial"/>
          <w:sz w:val="24"/>
          <w:szCs w:val="24"/>
        </w:rPr>
        <w:t>punte</w:t>
      </w:r>
      <w:proofErr w:type="spellEnd"/>
      <w:r w:rsidRPr="003B708B">
        <w:rPr>
          <w:rFonts w:ascii="Arial" w:hAnsi="Arial" w:cs="Arial"/>
          <w:sz w:val="24"/>
          <w:szCs w:val="24"/>
        </w:rPr>
        <w:t xml:space="preserve"> nustatytą reikalavimą „ne mažiau kaip 30 kanalų dažnio </w:t>
      </w:r>
      <w:proofErr w:type="spellStart"/>
      <w:r w:rsidRPr="003B708B">
        <w:rPr>
          <w:rFonts w:ascii="Arial" w:hAnsi="Arial" w:cs="Arial"/>
          <w:sz w:val="24"/>
          <w:szCs w:val="24"/>
        </w:rPr>
        <w:t>diapozone</w:t>
      </w:r>
      <w:proofErr w:type="spellEnd"/>
      <w:r w:rsidRPr="003B708B">
        <w:rPr>
          <w:rFonts w:ascii="Arial" w:hAnsi="Arial" w:cs="Arial"/>
          <w:sz w:val="24"/>
          <w:szCs w:val="24"/>
        </w:rPr>
        <w:t xml:space="preserve">“. Kam keliamas </w:t>
      </w:r>
      <w:proofErr w:type="spellStart"/>
      <w:r w:rsidRPr="003B708B">
        <w:rPr>
          <w:rFonts w:ascii="Arial" w:hAnsi="Arial" w:cs="Arial"/>
          <w:sz w:val="24"/>
          <w:szCs w:val="24"/>
        </w:rPr>
        <w:t>reikalavima</w:t>
      </w:r>
      <w:proofErr w:type="spellEnd"/>
      <w:r w:rsidRPr="003B708B">
        <w:rPr>
          <w:rFonts w:ascii="Arial" w:hAnsi="Arial" w:cs="Arial"/>
          <w:sz w:val="24"/>
          <w:szCs w:val="24"/>
        </w:rPr>
        <w:t xml:space="preserve"> net 30 arba daugiau kanalų, jeigu perkama tik 8 įrenginiai? Prašome paaiškinti, kodėl 20 kanalų dažnių </w:t>
      </w:r>
      <w:proofErr w:type="spellStart"/>
      <w:r w:rsidRPr="003B708B">
        <w:rPr>
          <w:rFonts w:ascii="Arial" w:hAnsi="Arial" w:cs="Arial"/>
          <w:sz w:val="24"/>
          <w:szCs w:val="24"/>
        </w:rPr>
        <w:t>diapozone</w:t>
      </w:r>
      <w:proofErr w:type="spellEnd"/>
      <w:r w:rsidRPr="003B708B">
        <w:rPr>
          <w:rFonts w:ascii="Arial" w:hAnsi="Arial" w:cs="Arial"/>
          <w:sz w:val="24"/>
          <w:szCs w:val="24"/>
        </w:rPr>
        <w:t xml:space="preserve"> nėra pakankama, jeigu nesate net nustatę kanalo žingsnio ir koduotės.</w:t>
      </w:r>
    </w:p>
    <w:p w14:paraId="3A7CE94B"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650EA634"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2.2 punkte nustatytą reikalavimą šviesos šaltiniui „COB“, kodėl šiam prietaisui būtinai turi būti tokia šaltinio struktūra.</w:t>
      </w:r>
    </w:p>
    <w:p w14:paraId="7E0B0F6C"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095BB014"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 xml:space="preserve">Prašome pateikti 2.7 punkte apibūdintos jungties (lizdo) „DMX </w:t>
      </w:r>
      <w:proofErr w:type="spellStart"/>
      <w:r w:rsidRPr="003B708B">
        <w:rPr>
          <w:rFonts w:ascii="Arial" w:hAnsi="Arial" w:cs="Arial"/>
          <w:sz w:val="24"/>
          <w:szCs w:val="24"/>
        </w:rPr>
        <w:t>In</w:t>
      </w:r>
      <w:proofErr w:type="spellEnd"/>
      <w:r w:rsidRPr="003B708B">
        <w:rPr>
          <w:rFonts w:ascii="Arial" w:hAnsi="Arial" w:cs="Arial"/>
          <w:sz w:val="24"/>
          <w:szCs w:val="24"/>
        </w:rPr>
        <w:t>“ vaizdinę iliustraciją, nuorodą į tokios jungties standartą.</w:t>
      </w:r>
    </w:p>
    <w:p w14:paraId="1D7E9CE6"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1D55EEC9"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patikslinti ar teisingai supratome, kad Perkančioji organizacija, pirkimo biudžetui nustatyti nesirėmė konkretaus juridinio ar fizinio asmens parengtu pasiūlymu, o kainas rinkosi išskirtinai kitomis priemonėmis.</w:t>
      </w:r>
    </w:p>
    <w:p w14:paraId="04B65696"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6224697E"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ar teisingai suprantame. Perkančioji organizacija gali nustatyti konkrečius parametrus, kurių jai reikia perkamoje įrangoje, bet negali pateikti tokios įrangos montavimo vietų? Pavyzdžiui ji tikrai žino, kad pozicijoje 3 „PAR tipo prožektorius“ ji nori įsigyti 4 vienetus tokių prietaisų, tiksliai žino, kad jai geriausias tokio įrenginio kampas intervale tarp 20⁰- 30⁰ laipsnių, bet nežino kur jį reikėtų montuoti?</w:t>
      </w:r>
    </w:p>
    <w:p w14:paraId="29EFFF09"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7717C433"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lastRenderedPageBreak/>
        <w:t>Prašome paaiškinti arba pateiktame plane pažymėti ir jeigu galima, pateikti nuotrauką, kur yra elektros pasijungimo vieta, nuo kurios tiekėjas galės pasiimti elektros įvadą visai įrangai.</w:t>
      </w:r>
    </w:p>
    <w:p w14:paraId="65CEC0C0"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47C57911"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6.3 punkto reikalavimą „Našumui“. Kodėl našumas yra nustatytas išgarinamo skysčio minimaliu dydžiu, o ne sukuriamu dūmų kiekiu? Ir kodėl kiekis yra ne mažiau kaip 3,2 mililitro, o ne lyginis 3 mililitrai?</w:t>
      </w:r>
    </w:p>
    <w:p w14:paraId="7DC2498E"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218CB843"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Dėl perkamo įrenginio "13. Stiprintuvas – 1 vnt.".</w:t>
      </w:r>
    </w:p>
    <w:p w14:paraId="2E859691"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 xml:space="preserve">Prašome paaiškinti ar nurodytą </w:t>
      </w:r>
      <w:proofErr w:type="spellStart"/>
      <w:r w:rsidRPr="003B708B">
        <w:rPr>
          <w:rFonts w:ascii="Arial" w:hAnsi="Arial" w:cs="Arial"/>
          <w:sz w:val="24"/>
          <w:szCs w:val="24"/>
        </w:rPr>
        <w:t>funcionalumą</w:t>
      </w:r>
      <w:proofErr w:type="spellEnd"/>
      <w:r w:rsidRPr="003B708B">
        <w:rPr>
          <w:rFonts w:ascii="Arial" w:hAnsi="Arial" w:cs="Arial"/>
          <w:sz w:val="24"/>
          <w:szCs w:val="24"/>
        </w:rPr>
        <w:t xml:space="preserve"> turi atlikti 1 (vienas) įrenginys, ar tiekėjai gali siūlyti kelis įrenginius kaip vienetą funkcionalumui įgyvendinti.</w:t>
      </w:r>
    </w:p>
    <w:p w14:paraId="55EE034E"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27019DE1"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ar 13.3 punkte nurodyta galia turi būti 1 (vieno) kanalo ar visų 4 kanalų suma.</w:t>
      </w:r>
    </w:p>
    <w:p w14:paraId="041292B7"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57931F04"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ar nėra klaidos 1.2. punkto techninėje specifikacijoje.</w:t>
      </w:r>
    </w:p>
    <w:p w14:paraId="4219C08F"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70FCFB33"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4.8 punkte nurodomą terminą „</w:t>
      </w:r>
      <w:proofErr w:type="spellStart"/>
      <w:r w:rsidRPr="003B708B">
        <w:rPr>
          <w:rFonts w:ascii="Arial" w:hAnsi="Arial" w:cs="Arial"/>
          <w:sz w:val="24"/>
          <w:szCs w:val="24"/>
        </w:rPr>
        <w:t>apšvietumas</w:t>
      </w:r>
      <w:proofErr w:type="spellEnd"/>
      <w:r w:rsidRPr="003B708B">
        <w:rPr>
          <w:rFonts w:ascii="Arial" w:hAnsi="Arial" w:cs="Arial"/>
          <w:sz w:val="24"/>
          <w:szCs w:val="24"/>
        </w:rPr>
        <w:t>“.</w:t>
      </w:r>
    </w:p>
    <w:p w14:paraId="343DB7C8"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4.9 punkte apibūdinamą efektą „</w:t>
      </w:r>
      <w:proofErr w:type="spellStart"/>
      <w:r w:rsidRPr="003B708B">
        <w:rPr>
          <w:rFonts w:ascii="Arial" w:hAnsi="Arial" w:cs="Arial"/>
          <w:sz w:val="24"/>
          <w:szCs w:val="24"/>
        </w:rPr>
        <w:t>Stroboskolo</w:t>
      </w:r>
      <w:proofErr w:type="spellEnd"/>
      <w:r w:rsidRPr="003B708B">
        <w:rPr>
          <w:rFonts w:ascii="Arial" w:hAnsi="Arial" w:cs="Arial"/>
          <w:sz w:val="24"/>
          <w:szCs w:val="24"/>
        </w:rPr>
        <w:t>“.</w:t>
      </w:r>
    </w:p>
    <w:p w14:paraId="3EC04EFF"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72A35038"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Prašome paaiškinti specifikacijos 15.6 punkte nustatytą reikalavimą „Konkretus dažnių diapazonas turi būti derinamas su užsakovu prieš užsakant“. Prašome paaiškinti kam tiekėjas papildomai turi derinti dažnį, jeigu tame pačiame reikalavime yra nustatyta „Turi būti skirtas veikti LR teritorijoje“. Reikalavimo dalis, kad derinti papildomai gali sudaryti sąlygas, kad užsakovui gali netikti joks siūlomos sistemos dažnis.</w:t>
      </w:r>
    </w:p>
    <w:p w14:paraId="7E496E66" w14:textId="77777777" w:rsidR="003B708B" w:rsidRPr="003B708B"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p>
    <w:p w14:paraId="6D1EDDAE" w14:textId="4B639042" w:rsidR="004349E4" w:rsidRDefault="003B708B" w:rsidP="003B708B">
      <w:pPr>
        <w:tabs>
          <w:tab w:val="left" w:pos="567"/>
          <w:tab w:val="left" w:pos="1134"/>
          <w:tab w:val="left" w:pos="1418"/>
          <w:tab w:val="left" w:pos="1560"/>
        </w:tabs>
        <w:spacing w:after="0" w:line="240" w:lineRule="auto"/>
        <w:jc w:val="both"/>
        <w:rPr>
          <w:rFonts w:ascii="Arial" w:hAnsi="Arial" w:cs="Arial"/>
          <w:sz w:val="24"/>
          <w:szCs w:val="24"/>
        </w:rPr>
      </w:pPr>
      <w:r w:rsidRPr="003B708B">
        <w:rPr>
          <w:rFonts w:ascii="Arial" w:hAnsi="Arial" w:cs="Arial"/>
          <w:sz w:val="24"/>
          <w:szCs w:val="24"/>
        </w:rPr>
        <w:t xml:space="preserve">Prašome patikslinti „Nuolatinio spalvų koregavimo funkcija“ aiškiai pateikiant funkcijos apibrėžimą, nes pagal pateiktą atsakymą, Perkančioji organizacija apibūdina spalvos temperatūros funkcionalumą (galimybę prietaise nustatyti konkrečią spalvos temperatūrą), bet ne „spalvos </w:t>
      </w:r>
      <w:proofErr w:type="spellStart"/>
      <w:r w:rsidRPr="003B708B">
        <w:rPr>
          <w:rFonts w:ascii="Arial" w:hAnsi="Arial" w:cs="Arial"/>
          <w:sz w:val="24"/>
          <w:szCs w:val="24"/>
        </w:rPr>
        <w:t>koreagavimo</w:t>
      </w:r>
      <w:proofErr w:type="spellEnd"/>
      <w:r w:rsidRPr="003B708B">
        <w:rPr>
          <w:rFonts w:ascii="Arial" w:hAnsi="Arial" w:cs="Arial"/>
          <w:sz w:val="24"/>
          <w:szCs w:val="24"/>
        </w:rPr>
        <w:t xml:space="preserve">“ funkcionalumą. Pažymime, kad yra skirtumas tarp spalvos </w:t>
      </w:r>
      <w:proofErr w:type="spellStart"/>
      <w:r w:rsidRPr="003B708B">
        <w:rPr>
          <w:rFonts w:ascii="Arial" w:hAnsi="Arial" w:cs="Arial"/>
          <w:sz w:val="24"/>
          <w:szCs w:val="24"/>
        </w:rPr>
        <w:t>tonuotės</w:t>
      </w:r>
      <w:proofErr w:type="spellEnd"/>
      <w:r w:rsidRPr="003B708B">
        <w:rPr>
          <w:rFonts w:ascii="Arial" w:hAnsi="Arial" w:cs="Arial"/>
          <w:sz w:val="24"/>
          <w:szCs w:val="24"/>
        </w:rPr>
        <w:t xml:space="preserve"> koregavimo ir spalvos temperatūros koregavimo. Pažymime, kad Perkančioji organizacija privalo paaiškinti neaiškius terminus ar dviprasmiškus reikalavimus, kad tiekėjai galėtų nurodyti tikslią savybę ir pateikti tai įrodančius dokumentus. O prietaisus gamina ne Lietuvos gamintojai, todėl terminai nurodomi kitomis kalbomis, dažniausiai anglų kalba.</w:t>
      </w:r>
      <w:r>
        <w:rPr>
          <w:rFonts w:ascii="Arial" w:hAnsi="Arial" w:cs="Arial"/>
          <w:sz w:val="24"/>
          <w:szCs w:val="24"/>
        </w:rPr>
        <w:t>“</w:t>
      </w:r>
    </w:p>
    <w:p w14:paraId="0DD0B296" w14:textId="77777777" w:rsidR="003B708B" w:rsidRDefault="003B708B" w:rsidP="0052461F">
      <w:pPr>
        <w:tabs>
          <w:tab w:val="left" w:pos="567"/>
          <w:tab w:val="left" w:pos="1134"/>
          <w:tab w:val="left" w:pos="1418"/>
          <w:tab w:val="left" w:pos="1560"/>
        </w:tabs>
        <w:spacing w:after="0" w:line="240" w:lineRule="auto"/>
        <w:jc w:val="both"/>
        <w:rPr>
          <w:rFonts w:ascii="Arial" w:hAnsi="Arial" w:cs="Arial"/>
          <w:sz w:val="24"/>
          <w:szCs w:val="24"/>
        </w:rPr>
      </w:pPr>
    </w:p>
    <w:p w14:paraId="686BE818" w14:textId="76F97324" w:rsidR="003B708B" w:rsidRPr="001F4102" w:rsidRDefault="003B708B" w:rsidP="003B708B">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1F4102">
        <w:rPr>
          <w:rFonts w:ascii="Arial" w:hAnsi="Arial" w:cs="Arial"/>
          <w:b/>
          <w:bCs/>
          <w:sz w:val="24"/>
          <w:szCs w:val="24"/>
        </w:rPr>
        <w:t>Atsakymas:</w:t>
      </w:r>
    </w:p>
    <w:p w14:paraId="223C3846" w14:textId="77777777" w:rsidR="003B708B" w:rsidRDefault="003B708B" w:rsidP="0052461F">
      <w:pPr>
        <w:tabs>
          <w:tab w:val="left" w:pos="567"/>
          <w:tab w:val="left" w:pos="1134"/>
          <w:tab w:val="left" w:pos="1418"/>
          <w:tab w:val="left" w:pos="1560"/>
        </w:tabs>
        <w:spacing w:after="0" w:line="240" w:lineRule="auto"/>
        <w:jc w:val="both"/>
        <w:rPr>
          <w:rFonts w:ascii="Arial" w:hAnsi="Arial" w:cs="Arial"/>
          <w:sz w:val="24"/>
          <w:szCs w:val="24"/>
        </w:rPr>
      </w:pPr>
    </w:p>
    <w:p w14:paraId="688B2CE9" w14:textId="27359F15" w:rsidR="001F4102" w:rsidRDefault="008D5E8E" w:rsidP="008D5E8E">
      <w:pPr>
        <w:tabs>
          <w:tab w:val="left" w:pos="709"/>
          <w:tab w:val="left" w:pos="1134"/>
          <w:tab w:val="left" w:pos="1418"/>
          <w:tab w:val="left" w:pos="1560"/>
        </w:tabs>
        <w:spacing w:after="0" w:line="240" w:lineRule="auto"/>
        <w:jc w:val="both"/>
        <w:rPr>
          <w:rFonts w:ascii="Arial" w:hAnsi="Arial" w:cs="Arial"/>
          <w:sz w:val="24"/>
          <w:szCs w:val="24"/>
        </w:rPr>
      </w:pPr>
      <w:r>
        <w:rPr>
          <w:rFonts w:ascii="Arial" w:hAnsi="Arial" w:cs="Arial"/>
          <w:sz w:val="24"/>
          <w:szCs w:val="24"/>
        </w:rPr>
        <w:tab/>
      </w:r>
      <w:r w:rsidR="00D76DB0">
        <w:rPr>
          <w:rFonts w:ascii="Arial" w:hAnsi="Arial" w:cs="Arial"/>
          <w:sz w:val="24"/>
          <w:szCs w:val="24"/>
        </w:rPr>
        <w:t>1. „</w:t>
      </w:r>
      <w:r w:rsidR="001F4102" w:rsidRPr="001F4102">
        <w:rPr>
          <w:rFonts w:ascii="Arial" w:hAnsi="Arial" w:cs="Arial"/>
          <w:sz w:val="24"/>
          <w:szCs w:val="24"/>
        </w:rPr>
        <w:t>Prašome paaiškinti ar 14.4 punkto ir 14.5 punkto sąsaja gali būti viena ir ta pati jungtis?</w:t>
      </w:r>
      <w:r w:rsidR="00D76DB0">
        <w:rPr>
          <w:rFonts w:ascii="Arial" w:hAnsi="Arial" w:cs="Arial"/>
          <w:sz w:val="24"/>
          <w:szCs w:val="24"/>
        </w:rPr>
        <w:t>“</w:t>
      </w:r>
    </w:p>
    <w:p w14:paraId="7EEF09C6" w14:textId="77777777" w:rsidR="00D76DB0" w:rsidRPr="001F4102" w:rsidRDefault="00D76DB0" w:rsidP="008D5E8E">
      <w:pPr>
        <w:tabs>
          <w:tab w:val="left" w:pos="709"/>
          <w:tab w:val="left" w:pos="1134"/>
          <w:tab w:val="left" w:pos="1418"/>
          <w:tab w:val="left" w:pos="1560"/>
        </w:tabs>
        <w:spacing w:after="0" w:line="240" w:lineRule="auto"/>
        <w:jc w:val="both"/>
        <w:rPr>
          <w:rFonts w:ascii="Arial" w:hAnsi="Arial" w:cs="Arial"/>
          <w:sz w:val="24"/>
          <w:szCs w:val="24"/>
        </w:rPr>
      </w:pPr>
    </w:p>
    <w:p w14:paraId="3D10B2AC" w14:textId="77777777" w:rsidR="001F4102" w:rsidRDefault="001F4102" w:rsidP="008D5E8E">
      <w:pPr>
        <w:tabs>
          <w:tab w:val="left" w:pos="1134"/>
          <w:tab w:val="left" w:pos="1418"/>
          <w:tab w:val="left" w:pos="1560"/>
        </w:tabs>
        <w:spacing w:after="0" w:line="240" w:lineRule="auto"/>
        <w:ind w:left="851" w:hanging="142"/>
        <w:jc w:val="both"/>
        <w:rPr>
          <w:rFonts w:ascii="Arial" w:hAnsi="Arial" w:cs="Arial"/>
          <w:sz w:val="24"/>
          <w:szCs w:val="24"/>
        </w:rPr>
      </w:pPr>
      <w:r w:rsidRPr="001F4102">
        <w:rPr>
          <w:rFonts w:ascii="Arial" w:hAnsi="Arial" w:cs="Arial"/>
          <w:sz w:val="24"/>
          <w:szCs w:val="24"/>
        </w:rPr>
        <w:t>Tai turi būti atskiros jungtys.</w:t>
      </w:r>
    </w:p>
    <w:p w14:paraId="03F9D06C" w14:textId="77777777" w:rsidR="008D5E8E" w:rsidRPr="001F4102" w:rsidRDefault="008D5E8E" w:rsidP="001F4102">
      <w:pPr>
        <w:tabs>
          <w:tab w:val="left" w:pos="567"/>
          <w:tab w:val="left" w:pos="1134"/>
          <w:tab w:val="left" w:pos="1418"/>
          <w:tab w:val="left" w:pos="1560"/>
        </w:tabs>
        <w:spacing w:after="0" w:line="240" w:lineRule="auto"/>
        <w:jc w:val="both"/>
        <w:rPr>
          <w:rFonts w:ascii="Arial" w:hAnsi="Arial" w:cs="Arial"/>
          <w:sz w:val="24"/>
          <w:szCs w:val="24"/>
        </w:rPr>
      </w:pPr>
    </w:p>
    <w:p w14:paraId="49586D73" w14:textId="116F0252" w:rsidR="001F4102" w:rsidRDefault="00D76DB0" w:rsidP="00D76DB0">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2. „</w:t>
      </w:r>
      <w:r w:rsidR="001F4102" w:rsidRPr="001F4102">
        <w:rPr>
          <w:rFonts w:ascii="Arial" w:hAnsi="Arial" w:cs="Arial"/>
          <w:sz w:val="24"/>
          <w:szCs w:val="24"/>
        </w:rPr>
        <w:t xml:space="preserve">Prašome paaiškinti 15.4 </w:t>
      </w:r>
      <w:proofErr w:type="spellStart"/>
      <w:r w:rsidR="001F4102" w:rsidRPr="001F4102">
        <w:rPr>
          <w:rFonts w:ascii="Arial" w:hAnsi="Arial" w:cs="Arial"/>
          <w:sz w:val="24"/>
          <w:szCs w:val="24"/>
        </w:rPr>
        <w:t>punte</w:t>
      </w:r>
      <w:proofErr w:type="spellEnd"/>
      <w:r w:rsidR="001F4102" w:rsidRPr="001F4102">
        <w:rPr>
          <w:rFonts w:ascii="Arial" w:hAnsi="Arial" w:cs="Arial"/>
          <w:sz w:val="24"/>
          <w:szCs w:val="24"/>
        </w:rPr>
        <w:t xml:space="preserve"> nustatytą reikalavimą „ne mažiau kaip 30 kanalų dažnio </w:t>
      </w:r>
      <w:proofErr w:type="spellStart"/>
      <w:r w:rsidR="001F4102" w:rsidRPr="001F4102">
        <w:rPr>
          <w:rFonts w:ascii="Arial" w:hAnsi="Arial" w:cs="Arial"/>
          <w:sz w:val="24"/>
          <w:szCs w:val="24"/>
        </w:rPr>
        <w:t>diapozone</w:t>
      </w:r>
      <w:proofErr w:type="spellEnd"/>
      <w:r w:rsidR="001F4102" w:rsidRPr="001F4102">
        <w:rPr>
          <w:rFonts w:ascii="Arial" w:hAnsi="Arial" w:cs="Arial"/>
          <w:sz w:val="24"/>
          <w:szCs w:val="24"/>
        </w:rPr>
        <w:t xml:space="preserve">“. Kam keliamas </w:t>
      </w:r>
      <w:proofErr w:type="spellStart"/>
      <w:r w:rsidR="001F4102" w:rsidRPr="001F4102">
        <w:rPr>
          <w:rFonts w:ascii="Arial" w:hAnsi="Arial" w:cs="Arial"/>
          <w:sz w:val="24"/>
          <w:szCs w:val="24"/>
        </w:rPr>
        <w:t>reikalavima</w:t>
      </w:r>
      <w:proofErr w:type="spellEnd"/>
      <w:r w:rsidR="001F4102" w:rsidRPr="001F4102">
        <w:rPr>
          <w:rFonts w:ascii="Arial" w:hAnsi="Arial" w:cs="Arial"/>
          <w:sz w:val="24"/>
          <w:szCs w:val="24"/>
        </w:rPr>
        <w:t xml:space="preserve"> net 30 arba daugiau kanalų, jeigu perkama tik 8 įrenginiai? Prašome paaiškinti, kodėl 20 kanalų dažnių </w:t>
      </w:r>
      <w:proofErr w:type="spellStart"/>
      <w:r w:rsidR="001F4102" w:rsidRPr="001F4102">
        <w:rPr>
          <w:rFonts w:ascii="Arial" w:hAnsi="Arial" w:cs="Arial"/>
          <w:sz w:val="24"/>
          <w:szCs w:val="24"/>
        </w:rPr>
        <w:t>diapozone</w:t>
      </w:r>
      <w:proofErr w:type="spellEnd"/>
      <w:r w:rsidR="001F4102" w:rsidRPr="001F4102">
        <w:rPr>
          <w:rFonts w:ascii="Arial" w:hAnsi="Arial" w:cs="Arial"/>
          <w:sz w:val="24"/>
          <w:szCs w:val="24"/>
        </w:rPr>
        <w:t xml:space="preserve"> nėra pakankama, jeigu nesate net nustatę kanalo žingsnio ir koduotės.</w:t>
      </w:r>
      <w:r>
        <w:rPr>
          <w:rFonts w:ascii="Arial" w:hAnsi="Arial" w:cs="Arial"/>
          <w:sz w:val="24"/>
          <w:szCs w:val="24"/>
        </w:rPr>
        <w:t>“</w:t>
      </w:r>
    </w:p>
    <w:p w14:paraId="27E621C0" w14:textId="77777777" w:rsidR="00D76DB0" w:rsidRPr="001F4102" w:rsidRDefault="00D76DB0" w:rsidP="00D76DB0">
      <w:pPr>
        <w:tabs>
          <w:tab w:val="left" w:pos="567"/>
          <w:tab w:val="left" w:pos="1134"/>
          <w:tab w:val="left" w:pos="1418"/>
          <w:tab w:val="left" w:pos="1560"/>
        </w:tabs>
        <w:spacing w:after="0" w:line="240" w:lineRule="auto"/>
        <w:ind w:firstLine="709"/>
        <w:jc w:val="both"/>
        <w:rPr>
          <w:rFonts w:ascii="Arial" w:hAnsi="Arial" w:cs="Arial"/>
          <w:sz w:val="24"/>
          <w:szCs w:val="24"/>
        </w:rPr>
      </w:pPr>
    </w:p>
    <w:p w14:paraId="2069BA4D" w14:textId="100E76DB" w:rsidR="001F4102" w:rsidRDefault="00D76DB0" w:rsidP="00D76DB0">
      <w:pPr>
        <w:tabs>
          <w:tab w:val="left" w:pos="709"/>
          <w:tab w:val="left" w:pos="1134"/>
          <w:tab w:val="left" w:pos="1418"/>
          <w:tab w:val="left" w:pos="1560"/>
        </w:tabs>
        <w:spacing w:after="0" w:line="240" w:lineRule="auto"/>
        <w:jc w:val="both"/>
        <w:rPr>
          <w:rFonts w:ascii="Arial" w:hAnsi="Arial" w:cs="Arial"/>
          <w:sz w:val="24"/>
          <w:szCs w:val="24"/>
        </w:rPr>
      </w:pPr>
      <w:r>
        <w:rPr>
          <w:rFonts w:ascii="Arial" w:hAnsi="Arial" w:cs="Arial"/>
          <w:sz w:val="24"/>
          <w:szCs w:val="24"/>
        </w:rPr>
        <w:tab/>
      </w:r>
      <w:r w:rsidR="001F4102" w:rsidRPr="001F4102">
        <w:rPr>
          <w:rFonts w:ascii="Arial" w:hAnsi="Arial" w:cs="Arial"/>
          <w:sz w:val="24"/>
          <w:szCs w:val="24"/>
        </w:rPr>
        <w:t xml:space="preserve">Reikalavimas „ne mažiau kaip 30 kanalų dažnio diapazone“ yra skirtas užtikrinti pakankamą dažnių rezervą ir lankstumą. Papildomi kanalai leidžia išvengti radijo bangų trikdžių, taip pat suteikia galimybę ateityje padidinti bevielių mikrofonų sistemų skaičių. </w:t>
      </w:r>
    </w:p>
    <w:p w14:paraId="42214BA4" w14:textId="77777777" w:rsidR="00D76DB0" w:rsidRPr="001F4102" w:rsidRDefault="00D76DB0" w:rsidP="00D76DB0">
      <w:pPr>
        <w:tabs>
          <w:tab w:val="left" w:pos="709"/>
          <w:tab w:val="left" w:pos="1134"/>
          <w:tab w:val="left" w:pos="1418"/>
          <w:tab w:val="left" w:pos="1560"/>
        </w:tabs>
        <w:spacing w:after="0" w:line="240" w:lineRule="auto"/>
        <w:jc w:val="both"/>
        <w:rPr>
          <w:rFonts w:ascii="Arial" w:hAnsi="Arial" w:cs="Arial"/>
          <w:sz w:val="24"/>
          <w:szCs w:val="24"/>
        </w:rPr>
      </w:pPr>
    </w:p>
    <w:p w14:paraId="57A1EEA8" w14:textId="31F3EBF7" w:rsidR="001F4102" w:rsidRPr="00D76DB0" w:rsidRDefault="00D76DB0" w:rsidP="00D76DB0">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3. „</w:t>
      </w:r>
      <w:r w:rsidR="001F4102" w:rsidRPr="00D76DB0">
        <w:rPr>
          <w:rFonts w:ascii="Arial" w:hAnsi="Arial" w:cs="Arial"/>
          <w:sz w:val="24"/>
          <w:szCs w:val="24"/>
        </w:rPr>
        <w:t>Prašome paaiškinti 2.2 punkte nustatytą reikalavimą šviesos šaltiniui „COB“, kodėl šiam prietaisui būtinai turi būti tokia šaltinio struktūra.</w:t>
      </w:r>
      <w:r>
        <w:rPr>
          <w:rFonts w:ascii="Arial" w:hAnsi="Arial" w:cs="Arial"/>
          <w:sz w:val="24"/>
          <w:szCs w:val="24"/>
        </w:rPr>
        <w:t>“</w:t>
      </w:r>
    </w:p>
    <w:p w14:paraId="0D5CBEEA" w14:textId="75B032D3" w:rsidR="001F4102" w:rsidRDefault="00D76DB0" w:rsidP="00D76DB0">
      <w:pPr>
        <w:tabs>
          <w:tab w:val="left" w:pos="709"/>
          <w:tab w:val="left" w:pos="1134"/>
          <w:tab w:val="left" w:pos="1418"/>
          <w:tab w:val="left" w:pos="1560"/>
        </w:tabs>
        <w:spacing w:after="0" w:line="240" w:lineRule="auto"/>
        <w:ind w:firstLine="426"/>
        <w:jc w:val="both"/>
        <w:rPr>
          <w:rFonts w:ascii="Arial" w:hAnsi="Arial" w:cs="Arial"/>
          <w:sz w:val="24"/>
          <w:szCs w:val="24"/>
        </w:rPr>
      </w:pPr>
      <w:r>
        <w:rPr>
          <w:rFonts w:ascii="Arial" w:hAnsi="Arial" w:cs="Arial"/>
          <w:sz w:val="24"/>
          <w:szCs w:val="24"/>
        </w:rPr>
        <w:lastRenderedPageBreak/>
        <w:tab/>
      </w:r>
      <w:r w:rsidR="001F4102" w:rsidRPr="001F4102">
        <w:rPr>
          <w:rFonts w:ascii="Arial" w:hAnsi="Arial" w:cs="Arial"/>
          <w:sz w:val="24"/>
          <w:szCs w:val="24"/>
        </w:rPr>
        <w:t>COB (</w:t>
      </w:r>
      <w:proofErr w:type="spellStart"/>
      <w:r w:rsidR="001F4102" w:rsidRPr="001F4102">
        <w:rPr>
          <w:rFonts w:ascii="Arial" w:hAnsi="Arial" w:cs="Arial"/>
          <w:sz w:val="24"/>
          <w:szCs w:val="24"/>
        </w:rPr>
        <w:t>Chip-on-board</w:t>
      </w:r>
      <w:proofErr w:type="spellEnd"/>
      <w:r w:rsidR="001F4102" w:rsidRPr="001F4102">
        <w:rPr>
          <w:rFonts w:ascii="Arial" w:hAnsi="Arial" w:cs="Arial"/>
          <w:sz w:val="24"/>
          <w:szCs w:val="24"/>
        </w:rPr>
        <w:t>) tipo LED skleidžia vienodesnę šviesą nei SMD tipo diodai. Šio tipo šviesos šaltiniai efektyvesni, užtikrinant kokybišką ir tikslų spalvų spektrą. COB LED efektyviau šalina šilumą, kas tiesiogiai prisideda prie šviesos šaltinio ilgaamžiškumo ir stabilaus veikimo.</w:t>
      </w:r>
    </w:p>
    <w:p w14:paraId="2E507F44" w14:textId="77777777" w:rsidR="006D4677" w:rsidRDefault="006D4677" w:rsidP="00D76DB0">
      <w:pPr>
        <w:tabs>
          <w:tab w:val="left" w:pos="709"/>
          <w:tab w:val="left" w:pos="1134"/>
          <w:tab w:val="left" w:pos="1418"/>
          <w:tab w:val="left" w:pos="1560"/>
        </w:tabs>
        <w:spacing w:after="0" w:line="240" w:lineRule="auto"/>
        <w:ind w:firstLine="426"/>
        <w:jc w:val="both"/>
        <w:rPr>
          <w:rFonts w:ascii="Arial" w:hAnsi="Arial" w:cs="Arial"/>
          <w:sz w:val="24"/>
          <w:szCs w:val="24"/>
        </w:rPr>
      </w:pPr>
    </w:p>
    <w:p w14:paraId="7D0B0969" w14:textId="4B3C22AB" w:rsidR="006D4677" w:rsidRDefault="006D4677" w:rsidP="006D4677">
      <w:pPr>
        <w:tabs>
          <w:tab w:val="left" w:pos="709"/>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 xml:space="preserve">4. </w:t>
      </w:r>
      <w:r w:rsidR="00987A49">
        <w:rPr>
          <w:rFonts w:ascii="Arial" w:hAnsi="Arial" w:cs="Arial"/>
          <w:sz w:val="24"/>
          <w:szCs w:val="24"/>
        </w:rPr>
        <w:t>„</w:t>
      </w:r>
      <w:r w:rsidR="001F4102" w:rsidRPr="001F4102">
        <w:rPr>
          <w:rFonts w:ascii="Arial" w:hAnsi="Arial" w:cs="Arial"/>
          <w:sz w:val="24"/>
          <w:szCs w:val="24"/>
        </w:rPr>
        <w:t xml:space="preserve">Prašome pateikti 2.7 punkte apibūdintos jungties (lizdo) „DMX </w:t>
      </w:r>
      <w:proofErr w:type="spellStart"/>
      <w:r w:rsidR="001F4102" w:rsidRPr="001F4102">
        <w:rPr>
          <w:rFonts w:ascii="Arial" w:hAnsi="Arial" w:cs="Arial"/>
          <w:sz w:val="24"/>
          <w:szCs w:val="24"/>
        </w:rPr>
        <w:t>In</w:t>
      </w:r>
      <w:proofErr w:type="spellEnd"/>
      <w:r w:rsidR="001F4102" w:rsidRPr="001F4102">
        <w:rPr>
          <w:rFonts w:ascii="Arial" w:hAnsi="Arial" w:cs="Arial"/>
          <w:sz w:val="24"/>
          <w:szCs w:val="24"/>
        </w:rPr>
        <w:t>“ vaizdinę iliustraciją, nuorodą į tokios jungties standartą.</w:t>
      </w:r>
      <w:r w:rsidR="00987A49">
        <w:rPr>
          <w:rFonts w:ascii="Arial" w:hAnsi="Arial" w:cs="Arial"/>
          <w:sz w:val="24"/>
          <w:szCs w:val="24"/>
        </w:rPr>
        <w:t>“</w:t>
      </w:r>
    </w:p>
    <w:p w14:paraId="43513E9D" w14:textId="77777777" w:rsidR="006D4677" w:rsidRDefault="006D4677" w:rsidP="006D4677">
      <w:pPr>
        <w:tabs>
          <w:tab w:val="left" w:pos="709"/>
          <w:tab w:val="left" w:pos="1134"/>
          <w:tab w:val="left" w:pos="1418"/>
          <w:tab w:val="left" w:pos="1560"/>
        </w:tabs>
        <w:spacing w:after="0" w:line="240" w:lineRule="auto"/>
        <w:ind w:firstLine="709"/>
        <w:jc w:val="both"/>
        <w:rPr>
          <w:rFonts w:ascii="Arial" w:hAnsi="Arial" w:cs="Arial"/>
          <w:sz w:val="24"/>
          <w:szCs w:val="24"/>
        </w:rPr>
      </w:pPr>
    </w:p>
    <w:p w14:paraId="2CBB9803" w14:textId="77777777" w:rsidR="006D4677" w:rsidRDefault="001F4102" w:rsidP="006D4677">
      <w:pPr>
        <w:tabs>
          <w:tab w:val="left" w:pos="709"/>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 xml:space="preserve">Vaizdinę iliustraciją galite rasti paspaudę nuorodą: </w:t>
      </w:r>
      <w:hyperlink r:id="rId7" w:history="1">
        <w:r w:rsidRPr="001F4102">
          <w:rPr>
            <w:rStyle w:val="Hipersaitas"/>
            <w:rFonts w:ascii="Arial" w:hAnsi="Arial" w:cs="Arial"/>
            <w:sz w:val="24"/>
            <w:szCs w:val="24"/>
          </w:rPr>
          <w:t>https://en.wikipedia.org/wiki/DMX512</w:t>
        </w:r>
      </w:hyperlink>
      <w:r w:rsidRPr="001F4102">
        <w:rPr>
          <w:rFonts w:ascii="Arial" w:hAnsi="Arial" w:cs="Arial"/>
          <w:sz w:val="24"/>
          <w:szCs w:val="24"/>
        </w:rPr>
        <w:t xml:space="preserve"> </w:t>
      </w:r>
    </w:p>
    <w:p w14:paraId="7883B347" w14:textId="740CDE5D" w:rsidR="001F4102" w:rsidRDefault="001F4102" w:rsidP="006D4677">
      <w:pPr>
        <w:tabs>
          <w:tab w:val="left" w:pos="709"/>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Atkreipiame dėmesį, kad „</w:t>
      </w:r>
      <w:proofErr w:type="spellStart"/>
      <w:r w:rsidRPr="001F4102">
        <w:rPr>
          <w:rFonts w:ascii="Arial" w:hAnsi="Arial" w:cs="Arial"/>
          <w:sz w:val="24"/>
          <w:szCs w:val="24"/>
        </w:rPr>
        <w:t>In</w:t>
      </w:r>
      <w:proofErr w:type="spellEnd"/>
      <w:r w:rsidRPr="001F4102">
        <w:rPr>
          <w:rFonts w:ascii="Arial" w:hAnsi="Arial" w:cs="Arial"/>
          <w:sz w:val="24"/>
          <w:szCs w:val="24"/>
        </w:rPr>
        <w:t xml:space="preserve">“ jungties reikalavime „DMX </w:t>
      </w:r>
      <w:proofErr w:type="spellStart"/>
      <w:r w:rsidRPr="001F4102">
        <w:rPr>
          <w:rFonts w:ascii="Arial" w:hAnsi="Arial" w:cs="Arial"/>
          <w:sz w:val="24"/>
          <w:szCs w:val="24"/>
        </w:rPr>
        <w:t>In</w:t>
      </w:r>
      <w:proofErr w:type="spellEnd"/>
      <w:r w:rsidRPr="001F4102">
        <w:rPr>
          <w:rFonts w:ascii="Arial" w:hAnsi="Arial" w:cs="Arial"/>
          <w:sz w:val="24"/>
          <w:szCs w:val="24"/>
        </w:rPr>
        <w:t>“ reiškia DMX signalo įvestį.</w:t>
      </w:r>
    </w:p>
    <w:p w14:paraId="6D0F044E" w14:textId="77777777" w:rsidR="006D4677" w:rsidRDefault="006D4677" w:rsidP="006D4677">
      <w:pPr>
        <w:tabs>
          <w:tab w:val="left" w:pos="709"/>
          <w:tab w:val="left" w:pos="1134"/>
          <w:tab w:val="left" w:pos="1418"/>
          <w:tab w:val="left" w:pos="1560"/>
        </w:tabs>
        <w:spacing w:after="0" w:line="240" w:lineRule="auto"/>
        <w:ind w:firstLine="709"/>
        <w:jc w:val="both"/>
        <w:rPr>
          <w:rFonts w:ascii="Arial" w:hAnsi="Arial" w:cs="Arial"/>
          <w:sz w:val="24"/>
          <w:szCs w:val="24"/>
        </w:rPr>
      </w:pPr>
    </w:p>
    <w:p w14:paraId="279820BB" w14:textId="77777777" w:rsidR="00987A49" w:rsidRDefault="00987A49" w:rsidP="00987A49">
      <w:pPr>
        <w:tabs>
          <w:tab w:val="left" w:pos="709"/>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5. „</w:t>
      </w:r>
      <w:r w:rsidR="001F4102" w:rsidRPr="001F4102">
        <w:rPr>
          <w:rFonts w:ascii="Arial" w:hAnsi="Arial" w:cs="Arial"/>
          <w:sz w:val="24"/>
          <w:szCs w:val="24"/>
        </w:rPr>
        <w:t>Prašome patikslinti ar teisingai supratome, kad Perkančioji organizacija, pirkimo biudžetui nustatyti nesirėmė konkretaus juridinio ar fizinio asmens parengtu pasiūlymu, o kainas rinkosi išskirtinai kitomis priemonėmis.</w:t>
      </w:r>
      <w:r>
        <w:rPr>
          <w:rFonts w:ascii="Arial" w:hAnsi="Arial" w:cs="Arial"/>
          <w:sz w:val="24"/>
          <w:szCs w:val="24"/>
        </w:rPr>
        <w:t>“</w:t>
      </w:r>
    </w:p>
    <w:p w14:paraId="4BFE70D7" w14:textId="77777777" w:rsidR="00987A49" w:rsidRDefault="00987A49" w:rsidP="00987A49">
      <w:pPr>
        <w:tabs>
          <w:tab w:val="left" w:pos="709"/>
          <w:tab w:val="left" w:pos="1134"/>
          <w:tab w:val="left" w:pos="1418"/>
          <w:tab w:val="left" w:pos="1560"/>
        </w:tabs>
        <w:spacing w:after="0" w:line="240" w:lineRule="auto"/>
        <w:ind w:firstLine="709"/>
        <w:jc w:val="both"/>
        <w:rPr>
          <w:rFonts w:ascii="Arial" w:hAnsi="Arial" w:cs="Arial"/>
          <w:sz w:val="24"/>
          <w:szCs w:val="24"/>
        </w:rPr>
      </w:pPr>
    </w:p>
    <w:p w14:paraId="2F8441F4" w14:textId="122C63D4" w:rsidR="001F4102" w:rsidRDefault="001F4102" w:rsidP="00987A49">
      <w:pPr>
        <w:tabs>
          <w:tab w:val="left" w:pos="709"/>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 xml:space="preserve">Pirkimo biudžetas buvo nustatytas vadovaujantis VPĮ nuostatomis, atlikus rinkos tyrimą ir įvertinus perkančiosios organizacijos poreikį bei rinkoje vyraujančias kainas. </w:t>
      </w:r>
    </w:p>
    <w:p w14:paraId="3EDF8ED6" w14:textId="77777777" w:rsidR="00987A49" w:rsidRDefault="00987A49" w:rsidP="00987A49">
      <w:pPr>
        <w:tabs>
          <w:tab w:val="left" w:pos="709"/>
          <w:tab w:val="left" w:pos="1134"/>
          <w:tab w:val="left" w:pos="1418"/>
          <w:tab w:val="left" w:pos="1560"/>
        </w:tabs>
        <w:spacing w:after="0" w:line="240" w:lineRule="auto"/>
        <w:ind w:firstLine="709"/>
        <w:jc w:val="both"/>
        <w:rPr>
          <w:rFonts w:ascii="Arial" w:hAnsi="Arial" w:cs="Arial"/>
          <w:sz w:val="24"/>
          <w:szCs w:val="24"/>
        </w:rPr>
      </w:pPr>
    </w:p>
    <w:p w14:paraId="446082D2" w14:textId="25580695" w:rsidR="001F4102" w:rsidRDefault="00CB721C" w:rsidP="00B1508F">
      <w:pPr>
        <w:tabs>
          <w:tab w:val="left" w:pos="709"/>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 xml:space="preserve">6. </w:t>
      </w:r>
      <w:r w:rsidR="00B1508F">
        <w:rPr>
          <w:rFonts w:ascii="Arial" w:hAnsi="Arial" w:cs="Arial"/>
          <w:sz w:val="24"/>
          <w:szCs w:val="24"/>
        </w:rPr>
        <w:t>„</w:t>
      </w:r>
      <w:r w:rsidR="001F4102" w:rsidRPr="001F4102">
        <w:rPr>
          <w:rFonts w:ascii="Arial" w:hAnsi="Arial" w:cs="Arial"/>
          <w:sz w:val="24"/>
          <w:szCs w:val="24"/>
        </w:rPr>
        <w:t>Prašome paaiškinti ar teisingai suprantame. Perkančioji organizacija gali nustatyti konkrečius parametrus, kurių jai reikia perkamoje įrangoje, bet negali pateikti tokios įrangos montavimo vietų? Pavyzdžiui ji tikrai žino, kad pozicijoje 3 „PAR tipo prožektorius“ ji nori įsigyti 4 vienetus tokių prietaisų, tiksliai žino, kad jai geriausias tokio įrenginio kampas intervale tarp 20⁰- 30⁰ laipsnių, bet nežino kur jį reikėtų montuoti?</w:t>
      </w:r>
      <w:r w:rsidR="00B1508F">
        <w:rPr>
          <w:rFonts w:ascii="Arial" w:hAnsi="Arial" w:cs="Arial"/>
          <w:sz w:val="24"/>
          <w:szCs w:val="24"/>
        </w:rPr>
        <w:t>“</w:t>
      </w:r>
    </w:p>
    <w:p w14:paraId="201DA1EF" w14:textId="77777777" w:rsidR="00B1508F" w:rsidRDefault="00B1508F" w:rsidP="00B1508F">
      <w:pPr>
        <w:tabs>
          <w:tab w:val="left" w:pos="709"/>
          <w:tab w:val="left" w:pos="1134"/>
          <w:tab w:val="left" w:pos="1418"/>
          <w:tab w:val="left" w:pos="1560"/>
        </w:tabs>
        <w:spacing w:after="0" w:line="240" w:lineRule="auto"/>
        <w:ind w:firstLine="709"/>
        <w:jc w:val="both"/>
        <w:rPr>
          <w:rFonts w:ascii="Arial" w:hAnsi="Arial" w:cs="Arial"/>
          <w:sz w:val="24"/>
          <w:szCs w:val="24"/>
        </w:rPr>
      </w:pPr>
    </w:p>
    <w:p w14:paraId="7B822662" w14:textId="67794977" w:rsidR="001F4102" w:rsidRDefault="001F4102" w:rsidP="00B1508F">
      <w:pPr>
        <w:tabs>
          <w:tab w:val="left" w:pos="709"/>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Perkančioji organizacija turi preliminarią viziją, koks turėtų būti apšvietimas, įskaitant pageidaujamus įrenginių tipus, kiekį ir techninius parametrus. Tačiau tikslios įrangos montavimo vietos nėra nustatytos ir bus derinamos su tiekėju prieš faktinį įrenginių montavimą.</w:t>
      </w:r>
    </w:p>
    <w:p w14:paraId="18A9C629" w14:textId="77777777" w:rsidR="00B1508F" w:rsidRDefault="00B1508F" w:rsidP="00B1508F">
      <w:pPr>
        <w:tabs>
          <w:tab w:val="left" w:pos="709"/>
          <w:tab w:val="left" w:pos="1134"/>
          <w:tab w:val="left" w:pos="1418"/>
          <w:tab w:val="left" w:pos="1560"/>
        </w:tabs>
        <w:spacing w:after="0" w:line="240" w:lineRule="auto"/>
        <w:ind w:firstLine="709"/>
        <w:jc w:val="both"/>
        <w:rPr>
          <w:rFonts w:ascii="Arial" w:hAnsi="Arial" w:cs="Arial"/>
          <w:sz w:val="24"/>
          <w:szCs w:val="24"/>
        </w:rPr>
      </w:pPr>
    </w:p>
    <w:p w14:paraId="43183419" w14:textId="27F261C2" w:rsidR="00B1508F" w:rsidRDefault="00B1508F" w:rsidP="00B1508F">
      <w:pPr>
        <w:tabs>
          <w:tab w:val="left" w:pos="709"/>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 xml:space="preserve">7. </w:t>
      </w:r>
      <w:r w:rsidR="000D6454">
        <w:rPr>
          <w:rFonts w:ascii="Arial" w:hAnsi="Arial" w:cs="Arial"/>
          <w:sz w:val="24"/>
          <w:szCs w:val="24"/>
        </w:rPr>
        <w:t>„</w:t>
      </w:r>
      <w:r w:rsidR="001F4102" w:rsidRPr="001F4102">
        <w:rPr>
          <w:rFonts w:ascii="Arial" w:hAnsi="Arial" w:cs="Arial"/>
          <w:sz w:val="24"/>
          <w:szCs w:val="24"/>
        </w:rPr>
        <w:t>Prašome paaiškinti arba pateiktame plane pažymėti ir jeigu galima, pateikti nuotrauką, kur yra elektros pasijungimo vieta, nuo kurios tiekėjas galės pasiimti elektros įvadą visai įrangai.</w:t>
      </w:r>
      <w:r w:rsidR="000D6454">
        <w:rPr>
          <w:rFonts w:ascii="Arial" w:hAnsi="Arial" w:cs="Arial"/>
          <w:sz w:val="24"/>
          <w:szCs w:val="24"/>
        </w:rPr>
        <w:t>“</w:t>
      </w:r>
    </w:p>
    <w:p w14:paraId="40ECA73B" w14:textId="77777777" w:rsidR="00B1508F" w:rsidRDefault="00B1508F" w:rsidP="00B1508F">
      <w:pPr>
        <w:tabs>
          <w:tab w:val="left" w:pos="709"/>
          <w:tab w:val="left" w:pos="1134"/>
          <w:tab w:val="left" w:pos="1418"/>
          <w:tab w:val="left" w:pos="1560"/>
        </w:tabs>
        <w:spacing w:after="0" w:line="240" w:lineRule="auto"/>
        <w:ind w:firstLine="709"/>
        <w:jc w:val="both"/>
        <w:rPr>
          <w:rFonts w:ascii="Arial" w:hAnsi="Arial" w:cs="Arial"/>
          <w:sz w:val="24"/>
          <w:szCs w:val="24"/>
        </w:rPr>
      </w:pPr>
    </w:p>
    <w:p w14:paraId="1FAFBE50" w14:textId="1293889D" w:rsidR="001F4102" w:rsidRDefault="001F4102" w:rsidP="00B1508F">
      <w:pPr>
        <w:tabs>
          <w:tab w:val="left" w:pos="709"/>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Elektros įvadas bus atvestas į sceną.</w:t>
      </w:r>
    </w:p>
    <w:p w14:paraId="75ABEBD7" w14:textId="77777777" w:rsidR="00B1508F" w:rsidRDefault="00B1508F" w:rsidP="00B1508F">
      <w:pPr>
        <w:tabs>
          <w:tab w:val="left" w:pos="709"/>
          <w:tab w:val="left" w:pos="1134"/>
          <w:tab w:val="left" w:pos="1418"/>
          <w:tab w:val="left" w:pos="1560"/>
        </w:tabs>
        <w:spacing w:after="0" w:line="240" w:lineRule="auto"/>
        <w:ind w:firstLine="709"/>
        <w:jc w:val="both"/>
        <w:rPr>
          <w:rFonts w:ascii="Arial" w:hAnsi="Arial" w:cs="Arial"/>
          <w:sz w:val="24"/>
          <w:szCs w:val="24"/>
        </w:rPr>
      </w:pPr>
    </w:p>
    <w:p w14:paraId="07358D3D" w14:textId="77777777" w:rsidR="00D5743D" w:rsidRDefault="00D5743D" w:rsidP="00D5743D">
      <w:pPr>
        <w:tabs>
          <w:tab w:val="left" w:pos="709"/>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8. „</w:t>
      </w:r>
      <w:r w:rsidR="001F4102" w:rsidRPr="001F4102">
        <w:rPr>
          <w:rFonts w:ascii="Arial" w:hAnsi="Arial" w:cs="Arial"/>
          <w:sz w:val="24"/>
          <w:szCs w:val="24"/>
        </w:rPr>
        <w:t>Prašome paaiškinti 6.3 punkto reikalavimą „Našumui“. Kodėl našumas yra nustatytas išgarinamo skysčio minimaliu dydžiu, o ne sukuriamu dūmų kiekiu? Ir kodėl kiekis yra ne mažiau kaip 3,2 mililitro, o ne lyginis 3 mililitrai?</w:t>
      </w:r>
      <w:r>
        <w:rPr>
          <w:rFonts w:ascii="Arial" w:hAnsi="Arial" w:cs="Arial"/>
          <w:sz w:val="24"/>
          <w:szCs w:val="24"/>
        </w:rPr>
        <w:t>“</w:t>
      </w:r>
    </w:p>
    <w:p w14:paraId="1653C12E" w14:textId="77777777" w:rsidR="00D5743D" w:rsidRDefault="00D5743D" w:rsidP="00D5743D">
      <w:pPr>
        <w:tabs>
          <w:tab w:val="left" w:pos="709"/>
          <w:tab w:val="left" w:pos="1134"/>
          <w:tab w:val="left" w:pos="1418"/>
          <w:tab w:val="left" w:pos="1560"/>
        </w:tabs>
        <w:spacing w:after="0" w:line="240" w:lineRule="auto"/>
        <w:ind w:firstLine="709"/>
        <w:jc w:val="both"/>
        <w:rPr>
          <w:rFonts w:ascii="Arial" w:hAnsi="Arial" w:cs="Arial"/>
          <w:sz w:val="24"/>
          <w:szCs w:val="24"/>
        </w:rPr>
      </w:pPr>
    </w:p>
    <w:p w14:paraId="461B9039" w14:textId="2C781894" w:rsidR="001F4102" w:rsidRPr="001F4102" w:rsidRDefault="001F4102" w:rsidP="00D5743D">
      <w:pPr>
        <w:tabs>
          <w:tab w:val="left" w:pos="709"/>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Reikalavimas 6.3 punkte „Našumui“ nustatytas pagal išgarinamo skysčio kiekį, nes jis yra tiesiogiai susijęs su sukuriamu dūmų kiekiu. Perkančioji organizacija pasirinko šį parametrą, nes gamintojai techninėse specifikacijose dažniausiai pateikia našumą būtent kaip išgarinamą skysčio kiekį, todėl tiekėjams lengviau pateikti atitinkančius duomenis ir dokumentus.</w:t>
      </w:r>
    </w:p>
    <w:p w14:paraId="2A78C6FB" w14:textId="77777777" w:rsidR="001F4102" w:rsidRDefault="001F4102" w:rsidP="00D5743D">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Minimali reikšmė nurodyta kaip 3,2 mililitro, o ne lygus 3 mililitrai, todėl, kad išgarinami kiekiai yra labai nedideli, ir siekiant užtikrinti įrangos pageidaujamą našumą, reikalavimas suformuluotas su vienu skaičiumi po kablelio.</w:t>
      </w:r>
    </w:p>
    <w:p w14:paraId="724F11C2" w14:textId="77777777" w:rsidR="00D5743D" w:rsidRDefault="00D5743D" w:rsidP="00D5743D">
      <w:pPr>
        <w:tabs>
          <w:tab w:val="left" w:pos="567"/>
          <w:tab w:val="left" w:pos="1134"/>
          <w:tab w:val="left" w:pos="1418"/>
          <w:tab w:val="left" w:pos="1560"/>
        </w:tabs>
        <w:spacing w:after="0" w:line="240" w:lineRule="auto"/>
        <w:ind w:firstLine="709"/>
        <w:jc w:val="both"/>
        <w:rPr>
          <w:rFonts w:ascii="Arial" w:hAnsi="Arial" w:cs="Arial"/>
          <w:sz w:val="24"/>
          <w:szCs w:val="24"/>
        </w:rPr>
      </w:pPr>
    </w:p>
    <w:p w14:paraId="0F9CC533" w14:textId="77777777" w:rsidR="005D4317" w:rsidRDefault="00D5743D" w:rsidP="005D4317">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lastRenderedPageBreak/>
        <w:t>9.</w:t>
      </w:r>
      <w:r w:rsidR="00260AFB">
        <w:rPr>
          <w:rFonts w:ascii="Arial" w:hAnsi="Arial" w:cs="Arial"/>
          <w:sz w:val="24"/>
          <w:szCs w:val="24"/>
        </w:rPr>
        <w:t xml:space="preserve"> „</w:t>
      </w:r>
      <w:r w:rsidR="001F4102" w:rsidRPr="001F4102">
        <w:rPr>
          <w:rFonts w:ascii="Arial" w:hAnsi="Arial" w:cs="Arial"/>
          <w:sz w:val="24"/>
          <w:szCs w:val="24"/>
        </w:rPr>
        <w:t>Dėl perkamo įrenginio "13. Stiprintuvas – 1 vnt.".</w:t>
      </w:r>
      <w:r w:rsidR="001F4102" w:rsidRPr="001F4102">
        <w:rPr>
          <w:rFonts w:ascii="Arial" w:hAnsi="Arial" w:cs="Arial"/>
          <w:sz w:val="24"/>
          <w:szCs w:val="24"/>
        </w:rPr>
        <w:br/>
        <w:t xml:space="preserve">Prašome paaiškinti ar nurodytą </w:t>
      </w:r>
      <w:proofErr w:type="spellStart"/>
      <w:r w:rsidR="001F4102" w:rsidRPr="001F4102">
        <w:rPr>
          <w:rFonts w:ascii="Arial" w:hAnsi="Arial" w:cs="Arial"/>
          <w:sz w:val="24"/>
          <w:szCs w:val="24"/>
        </w:rPr>
        <w:t>funcionalumą</w:t>
      </w:r>
      <w:proofErr w:type="spellEnd"/>
      <w:r w:rsidR="001F4102" w:rsidRPr="001F4102">
        <w:rPr>
          <w:rFonts w:ascii="Arial" w:hAnsi="Arial" w:cs="Arial"/>
          <w:sz w:val="24"/>
          <w:szCs w:val="24"/>
        </w:rPr>
        <w:t xml:space="preserve"> turi atlikti 1 (vienas) įrenginys, ar tiekėjai gali siūlyti kelis įrenginius kaip vienetą funkcionalumui įgyvendinti.</w:t>
      </w:r>
      <w:r w:rsidR="00260AFB">
        <w:rPr>
          <w:rFonts w:ascii="Arial" w:hAnsi="Arial" w:cs="Arial"/>
          <w:sz w:val="24"/>
          <w:szCs w:val="24"/>
        </w:rPr>
        <w:t>“</w:t>
      </w:r>
    </w:p>
    <w:p w14:paraId="74C2F219" w14:textId="77777777" w:rsidR="005D4317" w:rsidRDefault="005D4317" w:rsidP="005D4317">
      <w:pPr>
        <w:tabs>
          <w:tab w:val="left" w:pos="567"/>
          <w:tab w:val="left" w:pos="1134"/>
          <w:tab w:val="left" w:pos="1418"/>
          <w:tab w:val="left" w:pos="1560"/>
        </w:tabs>
        <w:spacing w:after="0" w:line="240" w:lineRule="auto"/>
        <w:ind w:firstLine="709"/>
        <w:jc w:val="both"/>
        <w:rPr>
          <w:rFonts w:ascii="Arial" w:hAnsi="Arial" w:cs="Arial"/>
          <w:sz w:val="24"/>
          <w:szCs w:val="24"/>
        </w:rPr>
      </w:pPr>
    </w:p>
    <w:p w14:paraId="3395DDA4" w14:textId="0C4601E2" w:rsidR="001F4102" w:rsidRDefault="001F4102" w:rsidP="005D4317">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Nurodytą funkcionalumą turi atitikti vienas įrenginys.</w:t>
      </w:r>
    </w:p>
    <w:p w14:paraId="105E9404" w14:textId="77777777" w:rsidR="005D4317" w:rsidRDefault="005D4317" w:rsidP="005D4317">
      <w:pPr>
        <w:tabs>
          <w:tab w:val="left" w:pos="567"/>
          <w:tab w:val="left" w:pos="1134"/>
          <w:tab w:val="left" w:pos="1418"/>
          <w:tab w:val="left" w:pos="1560"/>
        </w:tabs>
        <w:spacing w:after="0" w:line="240" w:lineRule="auto"/>
        <w:ind w:firstLine="709"/>
        <w:jc w:val="both"/>
        <w:rPr>
          <w:rFonts w:ascii="Arial" w:hAnsi="Arial" w:cs="Arial"/>
          <w:sz w:val="24"/>
          <w:szCs w:val="24"/>
        </w:rPr>
      </w:pPr>
    </w:p>
    <w:p w14:paraId="4E8D86D4" w14:textId="77777777" w:rsidR="005D4317" w:rsidRDefault="005D4317" w:rsidP="005D4317">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10. „</w:t>
      </w:r>
      <w:r w:rsidR="001F4102" w:rsidRPr="001F4102">
        <w:rPr>
          <w:rFonts w:ascii="Arial" w:hAnsi="Arial" w:cs="Arial"/>
          <w:sz w:val="24"/>
          <w:szCs w:val="24"/>
        </w:rPr>
        <w:t>Prašome paaiškinti ar 13.3 punkte nurodyta galia turi būti 1 (vieno) kanalo ar visų 4 kanalų suma.</w:t>
      </w:r>
      <w:r>
        <w:rPr>
          <w:rFonts w:ascii="Arial" w:hAnsi="Arial" w:cs="Arial"/>
          <w:sz w:val="24"/>
          <w:szCs w:val="24"/>
        </w:rPr>
        <w:t>“</w:t>
      </w:r>
    </w:p>
    <w:p w14:paraId="3B5970F3" w14:textId="77777777" w:rsidR="005D4317" w:rsidRDefault="005D4317" w:rsidP="005D4317">
      <w:pPr>
        <w:tabs>
          <w:tab w:val="left" w:pos="567"/>
          <w:tab w:val="left" w:pos="1134"/>
          <w:tab w:val="left" w:pos="1418"/>
          <w:tab w:val="left" w:pos="1560"/>
        </w:tabs>
        <w:spacing w:after="0" w:line="240" w:lineRule="auto"/>
        <w:ind w:firstLine="709"/>
        <w:jc w:val="both"/>
        <w:rPr>
          <w:rFonts w:ascii="Arial" w:hAnsi="Arial" w:cs="Arial"/>
          <w:sz w:val="24"/>
          <w:szCs w:val="24"/>
        </w:rPr>
      </w:pPr>
    </w:p>
    <w:p w14:paraId="25128214" w14:textId="267A4297" w:rsidR="001F4102" w:rsidRDefault="001F4102" w:rsidP="005D4317">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13.3 punkte nurodytas minimalus reikalavimas bendrai stiprintuvo visų kanalų galiai.</w:t>
      </w:r>
    </w:p>
    <w:p w14:paraId="7B45E818" w14:textId="77777777" w:rsidR="005D4317" w:rsidRDefault="005D4317" w:rsidP="005D4317">
      <w:pPr>
        <w:tabs>
          <w:tab w:val="left" w:pos="567"/>
          <w:tab w:val="left" w:pos="1134"/>
          <w:tab w:val="left" w:pos="1418"/>
          <w:tab w:val="left" w:pos="1560"/>
        </w:tabs>
        <w:spacing w:after="0" w:line="240" w:lineRule="auto"/>
        <w:ind w:firstLine="709"/>
        <w:jc w:val="both"/>
        <w:rPr>
          <w:rFonts w:ascii="Arial" w:hAnsi="Arial" w:cs="Arial"/>
          <w:sz w:val="24"/>
          <w:szCs w:val="24"/>
        </w:rPr>
      </w:pPr>
    </w:p>
    <w:p w14:paraId="57104E72" w14:textId="6C835040" w:rsidR="00430C08" w:rsidRDefault="005D4317" w:rsidP="00430C08">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 xml:space="preserve">11. </w:t>
      </w:r>
      <w:r w:rsidR="00430C08">
        <w:rPr>
          <w:rFonts w:ascii="Arial" w:hAnsi="Arial" w:cs="Arial"/>
          <w:sz w:val="24"/>
          <w:szCs w:val="24"/>
        </w:rPr>
        <w:t>„</w:t>
      </w:r>
      <w:r w:rsidR="001F4102" w:rsidRPr="001F4102">
        <w:rPr>
          <w:rFonts w:ascii="Arial" w:hAnsi="Arial" w:cs="Arial"/>
          <w:sz w:val="24"/>
          <w:szCs w:val="24"/>
        </w:rPr>
        <w:t>Prašome paaiškinti ar nėra klaidos 1.2. punkto techninėje specifikacijoje.</w:t>
      </w:r>
      <w:r w:rsidR="00430C08">
        <w:rPr>
          <w:rFonts w:ascii="Arial" w:hAnsi="Arial" w:cs="Arial"/>
          <w:sz w:val="24"/>
          <w:szCs w:val="24"/>
        </w:rPr>
        <w:t>“</w:t>
      </w:r>
    </w:p>
    <w:p w14:paraId="7D77A46C" w14:textId="77777777" w:rsidR="00430C08" w:rsidRDefault="00430C08" w:rsidP="00430C08">
      <w:pPr>
        <w:tabs>
          <w:tab w:val="left" w:pos="567"/>
          <w:tab w:val="left" w:pos="1134"/>
          <w:tab w:val="left" w:pos="1418"/>
          <w:tab w:val="left" w:pos="1560"/>
        </w:tabs>
        <w:spacing w:after="0" w:line="240" w:lineRule="auto"/>
        <w:ind w:firstLine="709"/>
        <w:jc w:val="both"/>
        <w:rPr>
          <w:rFonts w:ascii="Arial" w:hAnsi="Arial" w:cs="Arial"/>
          <w:sz w:val="24"/>
          <w:szCs w:val="24"/>
        </w:rPr>
      </w:pPr>
    </w:p>
    <w:p w14:paraId="16703656" w14:textId="279E42DB" w:rsidR="001F4102" w:rsidRDefault="001F4102" w:rsidP="00430C08">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Klaidos nėra.</w:t>
      </w:r>
    </w:p>
    <w:p w14:paraId="79685774" w14:textId="77777777" w:rsidR="00430C08" w:rsidRDefault="00430C08" w:rsidP="00430C08">
      <w:pPr>
        <w:tabs>
          <w:tab w:val="left" w:pos="567"/>
          <w:tab w:val="left" w:pos="1134"/>
          <w:tab w:val="left" w:pos="1418"/>
          <w:tab w:val="left" w:pos="1560"/>
        </w:tabs>
        <w:spacing w:after="0" w:line="240" w:lineRule="auto"/>
        <w:ind w:firstLine="709"/>
        <w:jc w:val="both"/>
        <w:rPr>
          <w:rFonts w:ascii="Arial" w:hAnsi="Arial" w:cs="Arial"/>
          <w:sz w:val="24"/>
          <w:szCs w:val="24"/>
        </w:rPr>
      </w:pPr>
    </w:p>
    <w:p w14:paraId="05F732FC" w14:textId="77777777" w:rsidR="00430C08" w:rsidRDefault="00430C08" w:rsidP="00430C08">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12. „</w:t>
      </w:r>
      <w:r w:rsidR="001F4102" w:rsidRPr="001F4102">
        <w:rPr>
          <w:rFonts w:ascii="Arial" w:hAnsi="Arial" w:cs="Arial"/>
          <w:sz w:val="24"/>
          <w:szCs w:val="24"/>
        </w:rPr>
        <w:t>Prašome paaiškinti 4.8 punkte nurodomą terminą „</w:t>
      </w:r>
      <w:proofErr w:type="spellStart"/>
      <w:r w:rsidR="001F4102" w:rsidRPr="001F4102">
        <w:rPr>
          <w:rFonts w:ascii="Arial" w:hAnsi="Arial" w:cs="Arial"/>
          <w:sz w:val="24"/>
          <w:szCs w:val="24"/>
        </w:rPr>
        <w:t>apšvietumas</w:t>
      </w:r>
      <w:proofErr w:type="spellEnd"/>
      <w:r w:rsidR="001F4102" w:rsidRPr="001F4102">
        <w:rPr>
          <w:rFonts w:ascii="Arial" w:hAnsi="Arial" w:cs="Arial"/>
          <w:sz w:val="24"/>
          <w:szCs w:val="24"/>
        </w:rPr>
        <w:t>“.</w:t>
      </w:r>
      <w:r>
        <w:rPr>
          <w:rFonts w:ascii="Arial" w:hAnsi="Arial" w:cs="Arial"/>
          <w:sz w:val="24"/>
          <w:szCs w:val="24"/>
        </w:rPr>
        <w:t>“</w:t>
      </w:r>
    </w:p>
    <w:p w14:paraId="79ADD696" w14:textId="77777777" w:rsidR="00430C08" w:rsidRDefault="00430C08" w:rsidP="00430C08">
      <w:pPr>
        <w:tabs>
          <w:tab w:val="left" w:pos="567"/>
          <w:tab w:val="left" w:pos="1134"/>
          <w:tab w:val="left" w:pos="1418"/>
          <w:tab w:val="left" w:pos="1560"/>
        </w:tabs>
        <w:spacing w:after="0" w:line="240" w:lineRule="auto"/>
        <w:ind w:firstLine="709"/>
        <w:jc w:val="both"/>
        <w:rPr>
          <w:rFonts w:ascii="Arial" w:hAnsi="Arial" w:cs="Arial"/>
          <w:sz w:val="24"/>
          <w:szCs w:val="24"/>
        </w:rPr>
      </w:pPr>
    </w:p>
    <w:p w14:paraId="5AF6C8F2" w14:textId="776BB28E" w:rsidR="001F4102" w:rsidRDefault="001F4102" w:rsidP="00430C08">
      <w:pPr>
        <w:tabs>
          <w:tab w:val="left" w:pos="567"/>
          <w:tab w:val="left" w:pos="1134"/>
          <w:tab w:val="left" w:pos="1418"/>
          <w:tab w:val="left" w:pos="1560"/>
        </w:tabs>
        <w:spacing w:after="0" w:line="240" w:lineRule="auto"/>
        <w:ind w:firstLine="709"/>
        <w:jc w:val="both"/>
        <w:rPr>
          <w:rFonts w:ascii="Arial" w:hAnsi="Arial" w:cs="Arial"/>
          <w:sz w:val="24"/>
          <w:szCs w:val="24"/>
        </w:rPr>
      </w:pPr>
      <w:proofErr w:type="spellStart"/>
      <w:r w:rsidRPr="001F4102">
        <w:rPr>
          <w:rFonts w:ascii="Arial" w:hAnsi="Arial" w:cs="Arial"/>
          <w:sz w:val="24"/>
          <w:szCs w:val="24"/>
        </w:rPr>
        <w:t>Apšvietumas</w:t>
      </w:r>
      <w:proofErr w:type="spellEnd"/>
      <w:r w:rsidRPr="001F4102">
        <w:rPr>
          <w:rFonts w:ascii="Arial" w:hAnsi="Arial" w:cs="Arial"/>
          <w:sz w:val="24"/>
          <w:szCs w:val="24"/>
        </w:rPr>
        <w:t xml:space="preserve"> (apšvieta) – šviesos srautas, tenkantis vienetiniam paviršiaus plotui. </w:t>
      </w:r>
      <w:proofErr w:type="spellStart"/>
      <w:r w:rsidRPr="001F4102">
        <w:rPr>
          <w:rFonts w:ascii="Arial" w:hAnsi="Arial" w:cs="Arial"/>
          <w:sz w:val="24"/>
          <w:szCs w:val="24"/>
        </w:rPr>
        <w:t>Apšvietumo</w:t>
      </w:r>
      <w:proofErr w:type="spellEnd"/>
      <w:r w:rsidRPr="001F4102">
        <w:rPr>
          <w:rFonts w:ascii="Arial" w:hAnsi="Arial" w:cs="Arial"/>
          <w:sz w:val="24"/>
          <w:szCs w:val="24"/>
        </w:rPr>
        <w:t xml:space="preserve"> matavimo vienetas – Liuksas (</w:t>
      </w:r>
      <w:proofErr w:type="spellStart"/>
      <w:r w:rsidRPr="001F4102">
        <w:rPr>
          <w:rFonts w:ascii="Arial" w:hAnsi="Arial" w:cs="Arial"/>
          <w:sz w:val="24"/>
          <w:szCs w:val="24"/>
        </w:rPr>
        <w:t>lux</w:t>
      </w:r>
      <w:proofErr w:type="spellEnd"/>
      <w:r w:rsidRPr="001F4102">
        <w:rPr>
          <w:rFonts w:ascii="Arial" w:hAnsi="Arial" w:cs="Arial"/>
          <w:sz w:val="24"/>
          <w:szCs w:val="24"/>
        </w:rPr>
        <w:t>).</w:t>
      </w:r>
    </w:p>
    <w:p w14:paraId="44C7603D" w14:textId="77777777" w:rsidR="00430C08" w:rsidRDefault="00430C08" w:rsidP="00430C08">
      <w:pPr>
        <w:tabs>
          <w:tab w:val="left" w:pos="567"/>
          <w:tab w:val="left" w:pos="1134"/>
          <w:tab w:val="left" w:pos="1418"/>
          <w:tab w:val="left" w:pos="1560"/>
        </w:tabs>
        <w:spacing w:after="0" w:line="240" w:lineRule="auto"/>
        <w:ind w:firstLine="709"/>
        <w:jc w:val="both"/>
        <w:rPr>
          <w:rFonts w:ascii="Arial" w:hAnsi="Arial" w:cs="Arial"/>
          <w:sz w:val="24"/>
          <w:szCs w:val="24"/>
        </w:rPr>
      </w:pPr>
    </w:p>
    <w:p w14:paraId="1C0ACB2B" w14:textId="00FB8167" w:rsidR="001F4102" w:rsidRDefault="00B06A27" w:rsidP="00B06A27">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13. „</w:t>
      </w:r>
      <w:r w:rsidR="001F4102" w:rsidRPr="001F4102">
        <w:rPr>
          <w:rFonts w:ascii="Arial" w:hAnsi="Arial" w:cs="Arial"/>
          <w:sz w:val="24"/>
          <w:szCs w:val="24"/>
        </w:rPr>
        <w:t>Prašome paaiškinti 4.9 punkte apibūdinamą efektą „</w:t>
      </w:r>
      <w:bookmarkStart w:id="0" w:name="_Hlk218066729"/>
      <w:proofErr w:type="spellStart"/>
      <w:r w:rsidR="001F4102" w:rsidRPr="001F4102">
        <w:rPr>
          <w:rFonts w:ascii="Arial" w:hAnsi="Arial" w:cs="Arial"/>
          <w:sz w:val="24"/>
          <w:szCs w:val="24"/>
        </w:rPr>
        <w:t>Stroboskolo</w:t>
      </w:r>
      <w:bookmarkEnd w:id="0"/>
      <w:proofErr w:type="spellEnd"/>
      <w:r w:rsidR="001F4102" w:rsidRPr="001F4102">
        <w:rPr>
          <w:rFonts w:ascii="Arial" w:hAnsi="Arial" w:cs="Arial"/>
          <w:sz w:val="24"/>
          <w:szCs w:val="24"/>
        </w:rPr>
        <w:t>“.</w:t>
      </w:r>
      <w:r>
        <w:rPr>
          <w:rFonts w:ascii="Arial" w:hAnsi="Arial" w:cs="Arial"/>
          <w:sz w:val="24"/>
          <w:szCs w:val="24"/>
        </w:rPr>
        <w:t>“</w:t>
      </w:r>
    </w:p>
    <w:p w14:paraId="2689368C" w14:textId="77777777" w:rsidR="00B06A27" w:rsidRDefault="00B06A27" w:rsidP="00B06A27">
      <w:pPr>
        <w:tabs>
          <w:tab w:val="left" w:pos="567"/>
          <w:tab w:val="left" w:pos="1134"/>
          <w:tab w:val="left" w:pos="1418"/>
          <w:tab w:val="left" w:pos="1560"/>
        </w:tabs>
        <w:spacing w:after="0" w:line="240" w:lineRule="auto"/>
        <w:ind w:firstLine="709"/>
        <w:jc w:val="both"/>
        <w:rPr>
          <w:rFonts w:ascii="Arial" w:hAnsi="Arial" w:cs="Arial"/>
          <w:sz w:val="24"/>
          <w:szCs w:val="24"/>
        </w:rPr>
      </w:pPr>
    </w:p>
    <w:p w14:paraId="39BEA60C" w14:textId="29CDABD0" w:rsidR="001F4102" w:rsidRDefault="000152B7" w:rsidP="00B06A27">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w:t>
      </w:r>
      <w:proofErr w:type="spellStart"/>
      <w:r w:rsidR="00B06A27" w:rsidRPr="00B06A27">
        <w:rPr>
          <w:rFonts w:ascii="Arial" w:hAnsi="Arial" w:cs="Arial"/>
          <w:sz w:val="24"/>
          <w:szCs w:val="24"/>
        </w:rPr>
        <w:t>Stroboskolo</w:t>
      </w:r>
      <w:proofErr w:type="spellEnd"/>
      <w:r>
        <w:rPr>
          <w:rFonts w:ascii="Arial" w:hAnsi="Arial" w:cs="Arial"/>
          <w:sz w:val="24"/>
          <w:szCs w:val="24"/>
        </w:rPr>
        <w:t>“</w:t>
      </w:r>
      <w:r w:rsidR="00B06A27">
        <w:rPr>
          <w:rFonts w:ascii="Arial" w:hAnsi="Arial" w:cs="Arial"/>
          <w:sz w:val="24"/>
          <w:szCs w:val="24"/>
        </w:rPr>
        <w:t xml:space="preserve"> žodyje padaryta klaida. Turi būti </w:t>
      </w:r>
      <w:r>
        <w:rPr>
          <w:rFonts w:ascii="Arial" w:hAnsi="Arial" w:cs="Arial"/>
          <w:sz w:val="24"/>
          <w:szCs w:val="24"/>
        </w:rPr>
        <w:t>„</w:t>
      </w:r>
      <w:proofErr w:type="spellStart"/>
      <w:r w:rsidR="00B06A27" w:rsidRPr="00B06A27">
        <w:rPr>
          <w:rFonts w:ascii="Arial" w:hAnsi="Arial" w:cs="Arial"/>
          <w:sz w:val="24"/>
          <w:szCs w:val="24"/>
        </w:rPr>
        <w:t>Stroboskopo</w:t>
      </w:r>
      <w:proofErr w:type="spellEnd"/>
      <w:r>
        <w:rPr>
          <w:rFonts w:ascii="Arial" w:hAnsi="Arial" w:cs="Arial"/>
          <w:sz w:val="24"/>
          <w:szCs w:val="24"/>
        </w:rPr>
        <w:t>“</w:t>
      </w:r>
      <w:r w:rsidR="00B06A27">
        <w:rPr>
          <w:rFonts w:ascii="Arial" w:hAnsi="Arial" w:cs="Arial"/>
          <w:sz w:val="24"/>
          <w:szCs w:val="24"/>
        </w:rPr>
        <w:t xml:space="preserve">. </w:t>
      </w:r>
      <w:proofErr w:type="spellStart"/>
      <w:r w:rsidR="001F4102" w:rsidRPr="001F4102">
        <w:rPr>
          <w:rFonts w:ascii="Arial" w:hAnsi="Arial" w:cs="Arial"/>
          <w:sz w:val="24"/>
          <w:szCs w:val="24"/>
        </w:rPr>
        <w:t>Stroboskopo</w:t>
      </w:r>
      <w:proofErr w:type="spellEnd"/>
      <w:r w:rsidR="001F4102" w:rsidRPr="001F4102">
        <w:rPr>
          <w:rFonts w:ascii="Arial" w:hAnsi="Arial" w:cs="Arial"/>
          <w:sz w:val="24"/>
          <w:szCs w:val="24"/>
        </w:rPr>
        <w:t xml:space="preserve"> efektas – tai efektas, kai periodiškai (impulsais) apšviečiamas judantis objektas sudaro įspūdį, kad jis juda lėčiau arba stovi vietoje, nors objektas juda tolygiai.</w:t>
      </w:r>
    </w:p>
    <w:p w14:paraId="2ED5E6F2" w14:textId="77777777" w:rsidR="00B06A27" w:rsidRDefault="00B06A27" w:rsidP="00B06A27">
      <w:pPr>
        <w:tabs>
          <w:tab w:val="left" w:pos="567"/>
          <w:tab w:val="left" w:pos="1134"/>
          <w:tab w:val="left" w:pos="1418"/>
          <w:tab w:val="left" w:pos="1560"/>
        </w:tabs>
        <w:spacing w:after="0" w:line="240" w:lineRule="auto"/>
        <w:ind w:firstLine="709"/>
        <w:jc w:val="both"/>
        <w:rPr>
          <w:rFonts w:ascii="Arial" w:hAnsi="Arial" w:cs="Arial"/>
          <w:sz w:val="24"/>
          <w:szCs w:val="24"/>
        </w:rPr>
      </w:pPr>
    </w:p>
    <w:p w14:paraId="33E27B7E" w14:textId="77777777" w:rsidR="00FE0929" w:rsidRDefault="000152B7" w:rsidP="00FE0929">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14. „</w:t>
      </w:r>
      <w:r w:rsidR="001F4102" w:rsidRPr="001F4102">
        <w:rPr>
          <w:rFonts w:ascii="Arial" w:hAnsi="Arial" w:cs="Arial"/>
          <w:sz w:val="24"/>
          <w:szCs w:val="24"/>
        </w:rPr>
        <w:t>Prašome paaiškinti specifikacijos 15.6 punkte nustatytą reikalavimą „Konkretus dažnių diapazonas turi būti derinamas su užsakovu prieš užsakant“. Prašome paaiškinti kam tiekėjas papildomai turi derinti dažnį, jeigu tame pačiame reikalavime yra nustatyta „Turi būti skirtas veikti LR teritorijoje“. Reikalavimo dalis, kad derinti papildomai gali sudaryti sąlygas, kad užsakovui gali netikti joks siūlomos sistemos dažnis.</w:t>
      </w:r>
      <w:r>
        <w:rPr>
          <w:rFonts w:ascii="Arial" w:hAnsi="Arial" w:cs="Arial"/>
          <w:sz w:val="24"/>
          <w:szCs w:val="24"/>
        </w:rPr>
        <w:t>“</w:t>
      </w:r>
    </w:p>
    <w:p w14:paraId="5E770417" w14:textId="77777777" w:rsidR="00FE0929" w:rsidRDefault="00FE0929" w:rsidP="00FE0929">
      <w:pPr>
        <w:tabs>
          <w:tab w:val="left" w:pos="567"/>
          <w:tab w:val="left" w:pos="1134"/>
          <w:tab w:val="left" w:pos="1418"/>
          <w:tab w:val="left" w:pos="1560"/>
        </w:tabs>
        <w:spacing w:after="0" w:line="240" w:lineRule="auto"/>
        <w:ind w:firstLine="709"/>
        <w:jc w:val="both"/>
        <w:rPr>
          <w:rFonts w:ascii="Arial" w:hAnsi="Arial" w:cs="Arial"/>
          <w:sz w:val="24"/>
          <w:szCs w:val="24"/>
        </w:rPr>
      </w:pPr>
    </w:p>
    <w:p w14:paraId="3D36506E" w14:textId="77777777" w:rsidR="00FE0929" w:rsidRDefault="001F4102" w:rsidP="00FE0929">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Belaidžiai mikrofonai būna sureguliuoti veikti skirtinguose dažnių diapazonuose. Visi šie dažnių diapazonai privalo būti tinkami naudoti LR teritorijoje. Konkretus mikrofono veikimo dažnis turi būti parenkamas pagal konkrečią naudojimo aplinką siekiant užtikrinti stabilų, kokybišką ir trikdžiams atsparų belaidžių mikrofonų veikimą perkančiosios organizacijos patalpose.</w:t>
      </w:r>
    </w:p>
    <w:p w14:paraId="638B1D24" w14:textId="338CD78F" w:rsidR="001F4102" w:rsidRDefault="001F4102" w:rsidP="00FE0929">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Reikalavimas konkretų dažnių diapazoną derinti su užsakovu nesuponuoja galimybės atmesti visus teisėtus dažnių variantus.</w:t>
      </w:r>
    </w:p>
    <w:p w14:paraId="1339D14E" w14:textId="77777777" w:rsidR="00272183" w:rsidRDefault="00272183" w:rsidP="00FE0929">
      <w:pPr>
        <w:tabs>
          <w:tab w:val="left" w:pos="567"/>
          <w:tab w:val="left" w:pos="1134"/>
          <w:tab w:val="left" w:pos="1418"/>
          <w:tab w:val="left" w:pos="1560"/>
        </w:tabs>
        <w:spacing w:after="0" w:line="240" w:lineRule="auto"/>
        <w:ind w:firstLine="709"/>
        <w:jc w:val="both"/>
        <w:rPr>
          <w:rFonts w:ascii="Arial" w:hAnsi="Arial" w:cs="Arial"/>
          <w:sz w:val="24"/>
          <w:szCs w:val="24"/>
        </w:rPr>
      </w:pPr>
    </w:p>
    <w:p w14:paraId="6F2BCF19" w14:textId="77777777" w:rsidR="00920445" w:rsidRDefault="00272183" w:rsidP="00920445">
      <w:pPr>
        <w:tabs>
          <w:tab w:val="left" w:pos="567"/>
          <w:tab w:val="left" w:pos="1134"/>
          <w:tab w:val="left" w:pos="1418"/>
          <w:tab w:val="left" w:pos="1560"/>
        </w:tabs>
        <w:spacing w:after="0" w:line="240" w:lineRule="auto"/>
        <w:ind w:firstLine="709"/>
        <w:jc w:val="both"/>
        <w:rPr>
          <w:rFonts w:ascii="Arial" w:hAnsi="Arial" w:cs="Arial"/>
          <w:sz w:val="24"/>
          <w:szCs w:val="24"/>
        </w:rPr>
      </w:pPr>
      <w:r>
        <w:rPr>
          <w:rFonts w:ascii="Arial" w:hAnsi="Arial" w:cs="Arial"/>
          <w:sz w:val="24"/>
          <w:szCs w:val="24"/>
        </w:rPr>
        <w:t xml:space="preserve">15. </w:t>
      </w:r>
      <w:r w:rsidR="00920445">
        <w:rPr>
          <w:rFonts w:ascii="Arial" w:hAnsi="Arial" w:cs="Arial"/>
          <w:sz w:val="24"/>
          <w:szCs w:val="24"/>
        </w:rPr>
        <w:t>„</w:t>
      </w:r>
      <w:r w:rsidR="001F4102" w:rsidRPr="001F4102">
        <w:rPr>
          <w:rFonts w:ascii="Arial" w:hAnsi="Arial" w:cs="Arial"/>
          <w:sz w:val="24"/>
          <w:szCs w:val="24"/>
        </w:rPr>
        <w:t xml:space="preserve">Prašome patikslinti „Nuolatinio spalvų koregavimo funkcija“ aiškiai pateikiant funkcijos apibrėžimą, nes pagal pateiktą atsakymą, Perkančioji organizacija apibūdina spalvos temperatūros funkcionalumą (galimybę prietaise nustatyti konkrečią spalvos temperatūrą), bet ne „spalvos </w:t>
      </w:r>
      <w:proofErr w:type="spellStart"/>
      <w:r w:rsidR="001F4102" w:rsidRPr="001F4102">
        <w:rPr>
          <w:rFonts w:ascii="Arial" w:hAnsi="Arial" w:cs="Arial"/>
          <w:sz w:val="24"/>
          <w:szCs w:val="24"/>
        </w:rPr>
        <w:t>koreagavimo</w:t>
      </w:r>
      <w:proofErr w:type="spellEnd"/>
      <w:r w:rsidR="001F4102" w:rsidRPr="001F4102">
        <w:rPr>
          <w:rFonts w:ascii="Arial" w:hAnsi="Arial" w:cs="Arial"/>
          <w:sz w:val="24"/>
          <w:szCs w:val="24"/>
        </w:rPr>
        <w:t xml:space="preserve">“ funkcionalumą. Pažymime, kad yra skirtumas tarp spalvos </w:t>
      </w:r>
      <w:proofErr w:type="spellStart"/>
      <w:r w:rsidR="001F4102" w:rsidRPr="001F4102">
        <w:rPr>
          <w:rFonts w:ascii="Arial" w:hAnsi="Arial" w:cs="Arial"/>
          <w:sz w:val="24"/>
          <w:szCs w:val="24"/>
        </w:rPr>
        <w:t>tonuotės</w:t>
      </w:r>
      <w:proofErr w:type="spellEnd"/>
      <w:r w:rsidR="001F4102" w:rsidRPr="001F4102">
        <w:rPr>
          <w:rFonts w:ascii="Arial" w:hAnsi="Arial" w:cs="Arial"/>
          <w:sz w:val="24"/>
          <w:szCs w:val="24"/>
        </w:rPr>
        <w:t xml:space="preserve"> koregavimo ir spalvos temperatūros koregavimo. Pažymime, kad Perkančioji organizacija privalo paaiškinti neaiškius terminus ar dviprasmiškus reikalavimus, kad tiekėjai galėtų nurodyti tikslią savybę ir pateikti tai įrodančius dokumentus. O prietaisus gamina ne Lietuvos gamintojai, todėl terminai nurodomi kitomis kalbomis, dažniausiai anglų kalba.</w:t>
      </w:r>
      <w:r w:rsidR="00920445">
        <w:rPr>
          <w:rFonts w:ascii="Arial" w:hAnsi="Arial" w:cs="Arial"/>
          <w:sz w:val="24"/>
          <w:szCs w:val="24"/>
        </w:rPr>
        <w:t>“</w:t>
      </w:r>
    </w:p>
    <w:p w14:paraId="7C97C518" w14:textId="77777777" w:rsidR="00920445" w:rsidRDefault="00920445" w:rsidP="00920445">
      <w:pPr>
        <w:tabs>
          <w:tab w:val="left" w:pos="567"/>
          <w:tab w:val="left" w:pos="1134"/>
          <w:tab w:val="left" w:pos="1418"/>
          <w:tab w:val="left" w:pos="1560"/>
        </w:tabs>
        <w:spacing w:after="0" w:line="240" w:lineRule="auto"/>
        <w:ind w:firstLine="709"/>
        <w:jc w:val="both"/>
        <w:rPr>
          <w:rFonts w:ascii="Arial" w:hAnsi="Arial" w:cs="Arial"/>
          <w:sz w:val="24"/>
          <w:szCs w:val="24"/>
        </w:rPr>
      </w:pPr>
    </w:p>
    <w:p w14:paraId="557DF9E6" w14:textId="7EB4E3E5" w:rsidR="001F4102" w:rsidRPr="001F4102" w:rsidRDefault="001F4102" w:rsidP="00920445">
      <w:pPr>
        <w:tabs>
          <w:tab w:val="left" w:pos="567"/>
          <w:tab w:val="left" w:pos="1134"/>
          <w:tab w:val="left" w:pos="1418"/>
          <w:tab w:val="left" w:pos="1560"/>
        </w:tabs>
        <w:spacing w:after="0" w:line="240" w:lineRule="auto"/>
        <w:ind w:firstLine="709"/>
        <w:jc w:val="both"/>
        <w:rPr>
          <w:rFonts w:ascii="Arial" w:hAnsi="Arial" w:cs="Arial"/>
          <w:sz w:val="24"/>
          <w:szCs w:val="24"/>
        </w:rPr>
      </w:pPr>
      <w:r w:rsidRPr="001F4102">
        <w:rPr>
          <w:rFonts w:ascii="Arial" w:hAnsi="Arial" w:cs="Arial"/>
          <w:sz w:val="24"/>
          <w:szCs w:val="24"/>
        </w:rPr>
        <w:t xml:space="preserve">„Nuolatinio spalvų koregavimo funkcija“ nereiškia spalvos temperatūros nustatymo ir nėra tapati spalvos temperatūros reguliavimui. Taip pat ji nėra skirta vartotojui rankiniu būdu </w:t>
      </w:r>
      <w:r w:rsidRPr="001F4102">
        <w:rPr>
          <w:rFonts w:ascii="Arial" w:hAnsi="Arial" w:cs="Arial"/>
          <w:sz w:val="24"/>
          <w:szCs w:val="24"/>
        </w:rPr>
        <w:lastRenderedPageBreak/>
        <w:t>keisti spalvą realiuoju laiku. Ši funkcija apibrėžiama kaip vidinis, gamintojo įdiegtas spalvų kalibravimo mechanizmas, kuris nuolat veikia automatiškai, nepriklausomai nuo DMX ar kitokio išorinio valdymo.</w:t>
      </w:r>
    </w:p>
    <w:p w14:paraId="5A071BA9" w14:textId="77777777" w:rsidR="001F4102" w:rsidRDefault="001F4102" w:rsidP="0052461F">
      <w:pPr>
        <w:tabs>
          <w:tab w:val="left" w:pos="567"/>
          <w:tab w:val="left" w:pos="1134"/>
          <w:tab w:val="left" w:pos="1418"/>
          <w:tab w:val="left" w:pos="1560"/>
        </w:tabs>
        <w:spacing w:after="0" w:line="240" w:lineRule="auto"/>
        <w:jc w:val="both"/>
        <w:rPr>
          <w:rFonts w:ascii="Arial" w:hAnsi="Arial" w:cs="Arial"/>
          <w:sz w:val="24"/>
          <w:szCs w:val="24"/>
        </w:rPr>
      </w:pPr>
    </w:p>
    <w:p w14:paraId="3548056E" w14:textId="77777777" w:rsidR="001F4102" w:rsidRPr="0002730F" w:rsidRDefault="001F4102" w:rsidP="0052461F">
      <w:pPr>
        <w:tabs>
          <w:tab w:val="left" w:pos="567"/>
          <w:tab w:val="left" w:pos="1134"/>
          <w:tab w:val="left" w:pos="1418"/>
          <w:tab w:val="left" w:pos="1560"/>
        </w:tabs>
        <w:spacing w:after="0" w:line="240" w:lineRule="auto"/>
        <w:jc w:val="both"/>
        <w:rPr>
          <w:rFonts w:ascii="Arial" w:hAnsi="Arial" w:cs="Arial"/>
          <w:sz w:val="24"/>
          <w:szCs w:val="24"/>
        </w:rPr>
      </w:pPr>
    </w:p>
    <w:p w14:paraId="1BAB011B" w14:textId="77777777" w:rsidR="004349E4" w:rsidRPr="0002730F" w:rsidRDefault="004349E4" w:rsidP="0052461F">
      <w:pPr>
        <w:tabs>
          <w:tab w:val="left" w:pos="567"/>
          <w:tab w:val="left" w:pos="1134"/>
          <w:tab w:val="left" w:pos="1418"/>
          <w:tab w:val="left" w:pos="1560"/>
        </w:tabs>
        <w:spacing w:after="0" w:line="240" w:lineRule="auto"/>
        <w:jc w:val="both"/>
        <w:rPr>
          <w:rFonts w:ascii="Arial" w:hAnsi="Arial" w:cs="Arial"/>
          <w:sz w:val="24"/>
          <w:szCs w:val="24"/>
        </w:rPr>
      </w:pPr>
    </w:p>
    <w:p w14:paraId="5A601110" w14:textId="77777777" w:rsidR="00A24268" w:rsidRPr="0002730F" w:rsidRDefault="00A24268" w:rsidP="0052461F">
      <w:pPr>
        <w:tabs>
          <w:tab w:val="left" w:pos="567"/>
          <w:tab w:val="left" w:pos="1134"/>
          <w:tab w:val="left" w:pos="1418"/>
          <w:tab w:val="left" w:pos="1560"/>
        </w:tabs>
        <w:spacing w:after="0" w:line="240" w:lineRule="auto"/>
        <w:jc w:val="both"/>
        <w:rPr>
          <w:rFonts w:ascii="Arial" w:hAnsi="Arial" w:cs="Arial"/>
          <w:sz w:val="24"/>
          <w:szCs w:val="24"/>
        </w:rPr>
      </w:pPr>
    </w:p>
    <w:p w14:paraId="623C6EFD" w14:textId="77777777" w:rsidR="007571A3" w:rsidRPr="0002730F" w:rsidRDefault="007571A3" w:rsidP="0052461F">
      <w:pPr>
        <w:tabs>
          <w:tab w:val="left" w:pos="567"/>
          <w:tab w:val="left" w:pos="1134"/>
          <w:tab w:val="left" w:pos="1418"/>
          <w:tab w:val="left" w:pos="1560"/>
        </w:tabs>
        <w:spacing w:after="0" w:line="240" w:lineRule="auto"/>
        <w:jc w:val="both"/>
        <w:rPr>
          <w:rFonts w:ascii="Arial" w:hAnsi="Arial" w:cs="Arial"/>
          <w:sz w:val="24"/>
          <w:szCs w:val="24"/>
        </w:rPr>
      </w:pPr>
    </w:p>
    <w:p w14:paraId="5A034094" w14:textId="77777777" w:rsidR="007571A3" w:rsidRPr="0002730F" w:rsidRDefault="007571A3" w:rsidP="0052461F">
      <w:pPr>
        <w:tabs>
          <w:tab w:val="left" w:pos="567"/>
          <w:tab w:val="left" w:pos="1134"/>
          <w:tab w:val="left" w:pos="1418"/>
          <w:tab w:val="left" w:pos="1560"/>
        </w:tabs>
        <w:spacing w:after="0" w:line="240" w:lineRule="auto"/>
        <w:jc w:val="both"/>
        <w:rPr>
          <w:rFonts w:ascii="Arial" w:hAnsi="Arial" w:cs="Arial"/>
          <w:sz w:val="24"/>
          <w:szCs w:val="24"/>
        </w:rPr>
      </w:pPr>
    </w:p>
    <w:p w14:paraId="20FEFA4E" w14:textId="6C08595F" w:rsidR="00683767" w:rsidRPr="0002730F" w:rsidRDefault="006C4CB6" w:rsidP="0052461F">
      <w:pPr>
        <w:tabs>
          <w:tab w:val="left" w:pos="567"/>
          <w:tab w:val="left" w:pos="1134"/>
          <w:tab w:val="left" w:pos="1418"/>
          <w:tab w:val="left" w:pos="1560"/>
        </w:tabs>
        <w:spacing w:after="0" w:line="240" w:lineRule="auto"/>
        <w:jc w:val="both"/>
        <w:rPr>
          <w:rFonts w:ascii="Arial" w:hAnsi="Arial" w:cs="Arial"/>
          <w:sz w:val="24"/>
          <w:szCs w:val="24"/>
        </w:rPr>
      </w:pPr>
      <w:r w:rsidRPr="0002730F">
        <w:rPr>
          <w:rFonts w:ascii="Arial" w:hAnsi="Arial" w:cs="Arial"/>
          <w:sz w:val="24"/>
          <w:szCs w:val="24"/>
        </w:rPr>
        <w:t xml:space="preserve">Viešųjų pirkimų skyriaus vedėjo pavaduotoja                                           </w:t>
      </w:r>
      <w:r w:rsidR="00080360" w:rsidRPr="0002730F">
        <w:rPr>
          <w:rFonts w:ascii="Arial" w:hAnsi="Arial" w:cs="Arial"/>
          <w:sz w:val="24"/>
          <w:szCs w:val="24"/>
        </w:rPr>
        <w:t xml:space="preserve">  </w:t>
      </w:r>
      <w:r w:rsidRPr="0002730F">
        <w:rPr>
          <w:rFonts w:ascii="Arial" w:hAnsi="Arial" w:cs="Arial"/>
          <w:sz w:val="24"/>
          <w:szCs w:val="24"/>
        </w:rPr>
        <w:t xml:space="preserve"> Sandra Dabkevičienė</w:t>
      </w:r>
    </w:p>
    <w:sectPr w:rsidR="00683767" w:rsidRPr="0002730F"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4E1F21"/>
    <w:multiLevelType w:val="hybridMultilevel"/>
    <w:tmpl w:val="1D882A38"/>
    <w:lvl w:ilvl="0" w:tplc="D0EA2C76">
      <w:start w:val="3"/>
      <w:numFmt w:val="bullet"/>
      <w:lvlText w:val="-"/>
      <w:lvlJc w:val="left"/>
      <w:pPr>
        <w:ind w:left="1080" w:hanging="360"/>
      </w:pPr>
      <w:rPr>
        <w:rFonts w:ascii="Roboto" w:eastAsia="Aptos" w:hAnsi="Roboto"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C3F4EF1"/>
    <w:multiLevelType w:val="hybridMultilevel"/>
    <w:tmpl w:val="3C1EAAF2"/>
    <w:lvl w:ilvl="0" w:tplc="84F42C24">
      <w:start w:val="1"/>
      <w:numFmt w:val="decimal"/>
      <w:lvlText w:val="%1."/>
      <w:lvlJc w:val="left"/>
      <w:pPr>
        <w:ind w:left="4755" w:hanging="360"/>
      </w:pPr>
      <w:rPr>
        <w:b/>
        <w:bCs/>
      </w:rPr>
    </w:lvl>
    <w:lvl w:ilvl="1" w:tplc="04270019">
      <w:start w:val="1"/>
      <w:numFmt w:val="lowerLetter"/>
      <w:lvlText w:val="%2."/>
      <w:lvlJc w:val="left"/>
      <w:pPr>
        <w:ind w:left="5475" w:hanging="360"/>
      </w:pPr>
    </w:lvl>
    <w:lvl w:ilvl="2" w:tplc="0427001B">
      <w:start w:val="1"/>
      <w:numFmt w:val="lowerRoman"/>
      <w:lvlText w:val="%3."/>
      <w:lvlJc w:val="right"/>
      <w:pPr>
        <w:ind w:left="6195" w:hanging="180"/>
      </w:pPr>
    </w:lvl>
    <w:lvl w:ilvl="3" w:tplc="0427000F">
      <w:start w:val="1"/>
      <w:numFmt w:val="decimal"/>
      <w:lvlText w:val="%4."/>
      <w:lvlJc w:val="left"/>
      <w:pPr>
        <w:ind w:left="6915" w:hanging="360"/>
      </w:pPr>
    </w:lvl>
    <w:lvl w:ilvl="4" w:tplc="04270019">
      <w:start w:val="1"/>
      <w:numFmt w:val="lowerLetter"/>
      <w:lvlText w:val="%5."/>
      <w:lvlJc w:val="left"/>
      <w:pPr>
        <w:ind w:left="7635" w:hanging="360"/>
      </w:pPr>
    </w:lvl>
    <w:lvl w:ilvl="5" w:tplc="0427001B">
      <w:start w:val="1"/>
      <w:numFmt w:val="lowerRoman"/>
      <w:lvlText w:val="%6."/>
      <w:lvlJc w:val="right"/>
      <w:pPr>
        <w:ind w:left="8355" w:hanging="180"/>
      </w:pPr>
    </w:lvl>
    <w:lvl w:ilvl="6" w:tplc="0427000F">
      <w:start w:val="1"/>
      <w:numFmt w:val="decimal"/>
      <w:lvlText w:val="%7."/>
      <w:lvlJc w:val="left"/>
      <w:pPr>
        <w:ind w:left="9075" w:hanging="360"/>
      </w:pPr>
    </w:lvl>
    <w:lvl w:ilvl="7" w:tplc="04270019">
      <w:start w:val="1"/>
      <w:numFmt w:val="lowerLetter"/>
      <w:lvlText w:val="%8."/>
      <w:lvlJc w:val="left"/>
      <w:pPr>
        <w:ind w:left="9795" w:hanging="360"/>
      </w:pPr>
    </w:lvl>
    <w:lvl w:ilvl="8" w:tplc="0427001B">
      <w:start w:val="1"/>
      <w:numFmt w:val="lowerRoman"/>
      <w:lvlText w:val="%9."/>
      <w:lvlJc w:val="right"/>
      <w:pPr>
        <w:ind w:left="10515" w:hanging="180"/>
      </w:pPr>
    </w:lvl>
  </w:abstractNum>
  <w:abstractNum w:abstractNumId="4" w15:restartNumberingAfterBreak="0">
    <w:nsid w:val="20F16541"/>
    <w:multiLevelType w:val="hybridMultilevel"/>
    <w:tmpl w:val="DD742E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8"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0533E24"/>
    <w:multiLevelType w:val="hybridMultilevel"/>
    <w:tmpl w:val="37F63E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2076001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176867">
    <w:abstractNumId w:val="9"/>
  </w:num>
  <w:num w:numId="3" w16cid:durableId="2096517095">
    <w:abstractNumId w:val="2"/>
  </w:num>
  <w:num w:numId="4" w16cid:durableId="1919292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403965">
    <w:abstractNumId w:val="0"/>
  </w:num>
  <w:num w:numId="6" w16cid:durableId="1731268855">
    <w:abstractNumId w:val="8"/>
  </w:num>
  <w:num w:numId="7" w16cid:durableId="52198404">
    <w:abstractNumId w:val="12"/>
  </w:num>
  <w:num w:numId="8" w16cid:durableId="323162687">
    <w:abstractNumId w:val="7"/>
  </w:num>
  <w:num w:numId="9" w16cid:durableId="2115321120">
    <w:abstractNumId w:val="14"/>
  </w:num>
  <w:num w:numId="10" w16cid:durableId="933048981">
    <w:abstractNumId w:val="5"/>
  </w:num>
  <w:num w:numId="11" w16cid:durableId="518278161">
    <w:abstractNumId w:val="13"/>
  </w:num>
  <w:num w:numId="12" w16cid:durableId="1145514646">
    <w:abstractNumId w:val="10"/>
  </w:num>
  <w:num w:numId="13" w16cid:durableId="2136483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601901">
    <w:abstractNumId w:val="1"/>
  </w:num>
  <w:num w:numId="15" w16cid:durableId="78062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635810">
    <w:abstractNumId w:val="3"/>
  </w:num>
  <w:num w:numId="17" w16cid:durableId="129081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2382"/>
    <w:rsid w:val="00013AE9"/>
    <w:rsid w:val="000152B7"/>
    <w:rsid w:val="000217EE"/>
    <w:rsid w:val="0002730F"/>
    <w:rsid w:val="000277A5"/>
    <w:rsid w:val="00036A7C"/>
    <w:rsid w:val="00073BDD"/>
    <w:rsid w:val="000756B5"/>
    <w:rsid w:val="000759E7"/>
    <w:rsid w:val="00080360"/>
    <w:rsid w:val="00081869"/>
    <w:rsid w:val="0008495D"/>
    <w:rsid w:val="00086998"/>
    <w:rsid w:val="00087A3C"/>
    <w:rsid w:val="000963E5"/>
    <w:rsid w:val="00097EC4"/>
    <w:rsid w:val="000A29C6"/>
    <w:rsid w:val="000A378C"/>
    <w:rsid w:val="000A5908"/>
    <w:rsid w:val="000B1335"/>
    <w:rsid w:val="000C535D"/>
    <w:rsid w:val="000C6C09"/>
    <w:rsid w:val="000D6454"/>
    <w:rsid w:val="000E2B9C"/>
    <w:rsid w:val="000E53D3"/>
    <w:rsid w:val="000F45F7"/>
    <w:rsid w:val="000F4953"/>
    <w:rsid w:val="00123308"/>
    <w:rsid w:val="00126CA7"/>
    <w:rsid w:val="00135B46"/>
    <w:rsid w:val="0015263B"/>
    <w:rsid w:val="001551E1"/>
    <w:rsid w:val="00173CA6"/>
    <w:rsid w:val="001821CB"/>
    <w:rsid w:val="00184DCA"/>
    <w:rsid w:val="00186E8C"/>
    <w:rsid w:val="00191D0D"/>
    <w:rsid w:val="001A0B00"/>
    <w:rsid w:val="001A43EE"/>
    <w:rsid w:val="001A618D"/>
    <w:rsid w:val="001C0A80"/>
    <w:rsid w:val="001C6259"/>
    <w:rsid w:val="001D57C9"/>
    <w:rsid w:val="001E2702"/>
    <w:rsid w:val="001E3357"/>
    <w:rsid w:val="001F4102"/>
    <w:rsid w:val="0021596E"/>
    <w:rsid w:val="00226F01"/>
    <w:rsid w:val="00240DED"/>
    <w:rsid w:val="002538E4"/>
    <w:rsid w:val="00257413"/>
    <w:rsid w:val="00260AFB"/>
    <w:rsid w:val="00263E4E"/>
    <w:rsid w:val="002660CB"/>
    <w:rsid w:val="00272183"/>
    <w:rsid w:val="002B58B2"/>
    <w:rsid w:val="002C110D"/>
    <w:rsid w:val="002C5D8F"/>
    <w:rsid w:val="002D77BD"/>
    <w:rsid w:val="002E1FA6"/>
    <w:rsid w:val="002E5A41"/>
    <w:rsid w:val="0030200C"/>
    <w:rsid w:val="003057EC"/>
    <w:rsid w:val="003213DC"/>
    <w:rsid w:val="00323AAC"/>
    <w:rsid w:val="00364751"/>
    <w:rsid w:val="003679E3"/>
    <w:rsid w:val="00367F8D"/>
    <w:rsid w:val="00385AF2"/>
    <w:rsid w:val="003A06E1"/>
    <w:rsid w:val="003A194E"/>
    <w:rsid w:val="003B086D"/>
    <w:rsid w:val="003B511C"/>
    <w:rsid w:val="003B708B"/>
    <w:rsid w:val="003C6F57"/>
    <w:rsid w:val="003C7FAC"/>
    <w:rsid w:val="003D238B"/>
    <w:rsid w:val="003D4943"/>
    <w:rsid w:val="003D62B1"/>
    <w:rsid w:val="003F28CA"/>
    <w:rsid w:val="003F2AC5"/>
    <w:rsid w:val="00401BDE"/>
    <w:rsid w:val="0041054B"/>
    <w:rsid w:val="00415AD7"/>
    <w:rsid w:val="0042169F"/>
    <w:rsid w:val="00430C08"/>
    <w:rsid w:val="004349E4"/>
    <w:rsid w:val="004351ED"/>
    <w:rsid w:val="00440738"/>
    <w:rsid w:val="0045719A"/>
    <w:rsid w:val="00460FD3"/>
    <w:rsid w:val="00464B00"/>
    <w:rsid w:val="00467677"/>
    <w:rsid w:val="00471C59"/>
    <w:rsid w:val="00472A8D"/>
    <w:rsid w:val="004A42DA"/>
    <w:rsid w:val="004B28E8"/>
    <w:rsid w:val="004B3369"/>
    <w:rsid w:val="004B5D54"/>
    <w:rsid w:val="004B6732"/>
    <w:rsid w:val="004C04A9"/>
    <w:rsid w:val="004C6469"/>
    <w:rsid w:val="004C6FA1"/>
    <w:rsid w:val="004C6FCA"/>
    <w:rsid w:val="004C76FA"/>
    <w:rsid w:val="004D3B0C"/>
    <w:rsid w:val="004D7493"/>
    <w:rsid w:val="004E42A6"/>
    <w:rsid w:val="005142BE"/>
    <w:rsid w:val="005204CF"/>
    <w:rsid w:val="0052461F"/>
    <w:rsid w:val="005258EF"/>
    <w:rsid w:val="00535CA8"/>
    <w:rsid w:val="005378CA"/>
    <w:rsid w:val="0054074A"/>
    <w:rsid w:val="00547452"/>
    <w:rsid w:val="00552494"/>
    <w:rsid w:val="00565D7B"/>
    <w:rsid w:val="00570BDA"/>
    <w:rsid w:val="00572A5D"/>
    <w:rsid w:val="00593282"/>
    <w:rsid w:val="005A705F"/>
    <w:rsid w:val="005C0A26"/>
    <w:rsid w:val="005C7FF1"/>
    <w:rsid w:val="005D396C"/>
    <w:rsid w:val="005D4317"/>
    <w:rsid w:val="005D52AF"/>
    <w:rsid w:val="005D6776"/>
    <w:rsid w:val="005F0C88"/>
    <w:rsid w:val="005F7757"/>
    <w:rsid w:val="00600E9C"/>
    <w:rsid w:val="00605470"/>
    <w:rsid w:val="0061137B"/>
    <w:rsid w:val="00614855"/>
    <w:rsid w:val="00626CEC"/>
    <w:rsid w:val="006305CD"/>
    <w:rsid w:val="006357D3"/>
    <w:rsid w:val="006471A9"/>
    <w:rsid w:val="0065101D"/>
    <w:rsid w:val="00652B14"/>
    <w:rsid w:val="0066558B"/>
    <w:rsid w:val="006710D9"/>
    <w:rsid w:val="00672A56"/>
    <w:rsid w:val="00683767"/>
    <w:rsid w:val="00697F3B"/>
    <w:rsid w:val="006A2C22"/>
    <w:rsid w:val="006A4B33"/>
    <w:rsid w:val="006A7BEA"/>
    <w:rsid w:val="006B58EC"/>
    <w:rsid w:val="006B6EFB"/>
    <w:rsid w:val="006C18DC"/>
    <w:rsid w:val="006C33EF"/>
    <w:rsid w:val="006C3ED7"/>
    <w:rsid w:val="006C4CB6"/>
    <w:rsid w:val="006C5E83"/>
    <w:rsid w:val="006D4677"/>
    <w:rsid w:val="006D6463"/>
    <w:rsid w:val="006D7E31"/>
    <w:rsid w:val="006E2A20"/>
    <w:rsid w:val="006F7553"/>
    <w:rsid w:val="007031D0"/>
    <w:rsid w:val="00707077"/>
    <w:rsid w:val="0072055B"/>
    <w:rsid w:val="00724B23"/>
    <w:rsid w:val="007300F2"/>
    <w:rsid w:val="00731C98"/>
    <w:rsid w:val="0073251F"/>
    <w:rsid w:val="007358A5"/>
    <w:rsid w:val="00744704"/>
    <w:rsid w:val="007457E7"/>
    <w:rsid w:val="00745F04"/>
    <w:rsid w:val="007571A3"/>
    <w:rsid w:val="00762EBF"/>
    <w:rsid w:val="00770704"/>
    <w:rsid w:val="00781688"/>
    <w:rsid w:val="00782B0A"/>
    <w:rsid w:val="007840A3"/>
    <w:rsid w:val="007859A2"/>
    <w:rsid w:val="00786747"/>
    <w:rsid w:val="0079142A"/>
    <w:rsid w:val="00794C87"/>
    <w:rsid w:val="007B4560"/>
    <w:rsid w:val="007B4C25"/>
    <w:rsid w:val="007B5E02"/>
    <w:rsid w:val="007C0FF7"/>
    <w:rsid w:val="007C2209"/>
    <w:rsid w:val="007C29DA"/>
    <w:rsid w:val="007D4C0F"/>
    <w:rsid w:val="007F36AB"/>
    <w:rsid w:val="007F56DF"/>
    <w:rsid w:val="008074D4"/>
    <w:rsid w:val="00807720"/>
    <w:rsid w:val="0082019E"/>
    <w:rsid w:val="008263EF"/>
    <w:rsid w:val="00840EEC"/>
    <w:rsid w:val="0085300D"/>
    <w:rsid w:val="00855E89"/>
    <w:rsid w:val="00864540"/>
    <w:rsid w:val="00866D53"/>
    <w:rsid w:val="00880C90"/>
    <w:rsid w:val="008815AF"/>
    <w:rsid w:val="00893119"/>
    <w:rsid w:val="00894C9C"/>
    <w:rsid w:val="008956A3"/>
    <w:rsid w:val="008A24B5"/>
    <w:rsid w:val="008C167D"/>
    <w:rsid w:val="008C311A"/>
    <w:rsid w:val="008C3A84"/>
    <w:rsid w:val="008D5E8E"/>
    <w:rsid w:val="008E15C2"/>
    <w:rsid w:val="008E15EA"/>
    <w:rsid w:val="008F009F"/>
    <w:rsid w:val="008F2631"/>
    <w:rsid w:val="008F4840"/>
    <w:rsid w:val="008F5626"/>
    <w:rsid w:val="009009AF"/>
    <w:rsid w:val="00906E77"/>
    <w:rsid w:val="00920445"/>
    <w:rsid w:val="00921B6A"/>
    <w:rsid w:val="00926343"/>
    <w:rsid w:val="009266AD"/>
    <w:rsid w:val="009321DA"/>
    <w:rsid w:val="0093279D"/>
    <w:rsid w:val="00942958"/>
    <w:rsid w:val="00947C5A"/>
    <w:rsid w:val="00954C42"/>
    <w:rsid w:val="0095544C"/>
    <w:rsid w:val="00967110"/>
    <w:rsid w:val="009727B9"/>
    <w:rsid w:val="009818A9"/>
    <w:rsid w:val="00982C15"/>
    <w:rsid w:val="00987A49"/>
    <w:rsid w:val="00992522"/>
    <w:rsid w:val="00995EFB"/>
    <w:rsid w:val="009A4B45"/>
    <w:rsid w:val="009A697E"/>
    <w:rsid w:val="009B399F"/>
    <w:rsid w:val="009B3AA4"/>
    <w:rsid w:val="009C0AEC"/>
    <w:rsid w:val="009C44F1"/>
    <w:rsid w:val="009D01CA"/>
    <w:rsid w:val="009D28DC"/>
    <w:rsid w:val="00A0391A"/>
    <w:rsid w:val="00A040D6"/>
    <w:rsid w:val="00A06116"/>
    <w:rsid w:val="00A20A8B"/>
    <w:rsid w:val="00A24268"/>
    <w:rsid w:val="00A31ABA"/>
    <w:rsid w:val="00A35E2C"/>
    <w:rsid w:val="00A402B0"/>
    <w:rsid w:val="00A557A5"/>
    <w:rsid w:val="00A66911"/>
    <w:rsid w:val="00A72EBA"/>
    <w:rsid w:val="00A84495"/>
    <w:rsid w:val="00A91965"/>
    <w:rsid w:val="00A92CC8"/>
    <w:rsid w:val="00A93EA7"/>
    <w:rsid w:val="00AA0D16"/>
    <w:rsid w:val="00AA4B7A"/>
    <w:rsid w:val="00AB2F0B"/>
    <w:rsid w:val="00AB616A"/>
    <w:rsid w:val="00AC237B"/>
    <w:rsid w:val="00AC317A"/>
    <w:rsid w:val="00AD4D0A"/>
    <w:rsid w:val="00B04D8E"/>
    <w:rsid w:val="00B06A27"/>
    <w:rsid w:val="00B108DF"/>
    <w:rsid w:val="00B13F41"/>
    <w:rsid w:val="00B1508F"/>
    <w:rsid w:val="00B248F2"/>
    <w:rsid w:val="00B271B7"/>
    <w:rsid w:val="00B31383"/>
    <w:rsid w:val="00B636DE"/>
    <w:rsid w:val="00B724CD"/>
    <w:rsid w:val="00B804F8"/>
    <w:rsid w:val="00B84ECE"/>
    <w:rsid w:val="00B97333"/>
    <w:rsid w:val="00BA05FA"/>
    <w:rsid w:val="00BB1896"/>
    <w:rsid w:val="00BE00F1"/>
    <w:rsid w:val="00BE11C6"/>
    <w:rsid w:val="00BF1D97"/>
    <w:rsid w:val="00C01036"/>
    <w:rsid w:val="00C16F10"/>
    <w:rsid w:val="00C20CD7"/>
    <w:rsid w:val="00C23CA1"/>
    <w:rsid w:val="00C3571E"/>
    <w:rsid w:val="00C42146"/>
    <w:rsid w:val="00C43639"/>
    <w:rsid w:val="00C5103E"/>
    <w:rsid w:val="00C53722"/>
    <w:rsid w:val="00C773C8"/>
    <w:rsid w:val="00C77B88"/>
    <w:rsid w:val="00C83FF5"/>
    <w:rsid w:val="00C91FAB"/>
    <w:rsid w:val="00CB4D3A"/>
    <w:rsid w:val="00CB5650"/>
    <w:rsid w:val="00CB721C"/>
    <w:rsid w:val="00CB75BE"/>
    <w:rsid w:val="00CE38D6"/>
    <w:rsid w:val="00CF1229"/>
    <w:rsid w:val="00CF23A5"/>
    <w:rsid w:val="00D01409"/>
    <w:rsid w:val="00D01C23"/>
    <w:rsid w:val="00D1071B"/>
    <w:rsid w:val="00D17BAC"/>
    <w:rsid w:val="00D25C9D"/>
    <w:rsid w:val="00D31930"/>
    <w:rsid w:val="00D32BED"/>
    <w:rsid w:val="00D5743D"/>
    <w:rsid w:val="00D578AC"/>
    <w:rsid w:val="00D76DB0"/>
    <w:rsid w:val="00D84041"/>
    <w:rsid w:val="00D8484B"/>
    <w:rsid w:val="00DB4D27"/>
    <w:rsid w:val="00DC205B"/>
    <w:rsid w:val="00DD146B"/>
    <w:rsid w:val="00DD3A15"/>
    <w:rsid w:val="00DD7758"/>
    <w:rsid w:val="00DE4AFC"/>
    <w:rsid w:val="00DE689F"/>
    <w:rsid w:val="00DF2A07"/>
    <w:rsid w:val="00E0062D"/>
    <w:rsid w:val="00E01D83"/>
    <w:rsid w:val="00E14DEA"/>
    <w:rsid w:val="00E15ECC"/>
    <w:rsid w:val="00E236AA"/>
    <w:rsid w:val="00E27DEC"/>
    <w:rsid w:val="00E32B62"/>
    <w:rsid w:val="00E42918"/>
    <w:rsid w:val="00E56725"/>
    <w:rsid w:val="00E63C7F"/>
    <w:rsid w:val="00E83510"/>
    <w:rsid w:val="00E8582B"/>
    <w:rsid w:val="00EC0FCB"/>
    <w:rsid w:val="00EC1872"/>
    <w:rsid w:val="00ED51AB"/>
    <w:rsid w:val="00ED621F"/>
    <w:rsid w:val="00EE2A4A"/>
    <w:rsid w:val="00EF4B8C"/>
    <w:rsid w:val="00EF722F"/>
    <w:rsid w:val="00F013E5"/>
    <w:rsid w:val="00F01BE7"/>
    <w:rsid w:val="00F022D6"/>
    <w:rsid w:val="00F0345F"/>
    <w:rsid w:val="00F06F5C"/>
    <w:rsid w:val="00F1055A"/>
    <w:rsid w:val="00F11352"/>
    <w:rsid w:val="00F15577"/>
    <w:rsid w:val="00F171CA"/>
    <w:rsid w:val="00F263FE"/>
    <w:rsid w:val="00F320C0"/>
    <w:rsid w:val="00F618CD"/>
    <w:rsid w:val="00F757D4"/>
    <w:rsid w:val="00F760F7"/>
    <w:rsid w:val="00F83031"/>
    <w:rsid w:val="00F8565F"/>
    <w:rsid w:val="00F92B51"/>
    <w:rsid w:val="00F95D15"/>
    <w:rsid w:val="00F97508"/>
    <w:rsid w:val="00FA1633"/>
    <w:rsid w:val="00FA1D7A"/>
    <w:rsid w:val="00FB68E4"/>
    <w:rsid w:val="00FE0929"/>
    <w:rsid w:val="00FE0DB3"/>
    <w:rsid w:val="00FE1301"/>
    <w:rsid w:val="00FE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paragraph" w:styleId="Antrat1">
    <w:name w:val="heading 1"/>
    <w:basedOn w:val="prastasis"/>
    <w:next w:val="prastasis"/>
    <w:link w:val="Antrat1Diagrama"/>
    <w:uiPriority w:val="9"/>
    <w:qFormat/>
    <w:rsid w:val="006D6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 w:type="character" w:customStyle="1" w:styleId="Antrat1Diagrama">
    <w:name w:val="Antraštė 1 Diagrama"/>
    <w:basedOn w:val="Numatytasispastraiposriftas"/>
    <w:link w:val="Antrat1"/>
    <w:uiPriority w:val="9"/>
    <w:rsid w:val="006D6463"/>
    <w:rPr>
      <w:rFonts w:asciiTheme="majorHAnsi" w:eastAsiaTheme="majorEastAsia" w:hAnsiTheme="majorHAnsi" w:cstheme="majorBidi"/>
      <w:color w:val="2F5496" w:themeColor="accent1" w:themeShade="BF"/>
      <w:sz w:val="32"/>
      <w:szCs w:val="32"/>
      <w:lang w:val="lt-LT"/>
    </w:rPr>
  </w:style>
  <w:style w:type="table" w:customStyle="1" w:styleId="Lentelstinklelis4">
    <w:name w:val="Lentelės tinklelis4"/>
    <w:basedOn w:val="prastojilentel"/>
    <w:next w:val="Lentelstinklelis"/>
    <w:uiPriority w:val="39"/>
    <w:rsid w:val="00D8484B"/>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F4102"/>
    <w:rPr>
      <w:color w:val="0563C1" w:themeColor="hyperlink"/>
      <w:u w:val="single"/>
    </w:rPr>
  </w:style>
  <w:style w:type="character" w:styleId="Neapdorotaspaminjimas">
    <w:name w:val="Unresolved Mention"/>
    <w:basedOn w:val="Numatytasispastraiposriftas"/>
    <w:uiPriority w:val="99"/>
    <w:semiHidden/>
    <w:unhideWhenUsed/>
    <w:rsid w:val="001F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wikipedia.org/wiki/DMX5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7A96-38B6-4BC7-9CD6-06EEDACA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7092</Words>
  <Characters>4044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20</cp:revision>
  <dcterms:created xsi:type="dcterms:W3CDTF">2025-12-31T07:05:00Z</dcterms:created>
  <dcterms:modified xsi:type="dcterms:W3CDTF">2025-12-31T07:58:00Z</dcterms:modified>
</cp:coreProperties>
</file>