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2500" w:type="dxa"/>
        <w:tblInd w:w="7371" w:type="dxa"/>
        <w:tblLook w:val="01E0" w:firstRow="1" w:lastRow="1" w:firstColumn="1" w:lastColumn="1" w:noHBand="0" w:noVBand="0"/>
      </w:tblPr>
      <w:tblGrid>
        <w:gridCol w:w="2500"/>
      </w:tblGrid>
      <w:tr w:rsidR="00D06D98" w:rsidRPr="00D06D98" w14:paraId="094D7183" w14:textId="77777777" w:rsidTr="005D688C">
        <w:trPr>
          <w:trHeight w:val="326"/>
        </w:trPr>
        <w:tc>
          <w:tcPr>
            <w:tcW w:w="2500" w:type="dxa"/>
          </w:tcPr>
          <w:p w14:paraId="581DC64E" w14:textId="77777777" w:rsidR="00D06D98" w:rsidRPr="00D06D98" w:rsidRDefault="00D06D98" w:rsidP="00D06D98">
            <w:pPr>
              <w:widowControl w:val="0"/>
            </w:pPr>
            <w:bookmarkStart w:id="0" w:name="_Hlk191986064"/>
            <w:bookmarkEnd w:id="0"/>
            <w:r w:rsidRPr="00D06D98">
              <w:rPr>
                <w:rFonts w:eastAsia="Calibri"/>
                <w:lang w:eastAsia="lt-LT"/>
              </w:rPr>
              <w:br w:type="page"/>
            </w:r>
            <w:r w:rsidRPr="00D06D98">
              <w:br w:type="page"/>
            </w:r>
            <w:r w:rsidRPr="00D06D98">
              <w:br w:type="page"/>
            </w:r>
            <w:r w:rsidRPr="00D06D98">
              <w:br w:type="page"/>
              <w:t>Pirkimo sąlygų</w:t>
            </w:r>
          </w:p>
        </w:tc>
      </w:tr>
      <w:tr w:rsidR="00D06D98" w:rsidRPr="00D06D98" w14:paraId="0E22DA70" w14:textId="77777777" w:rsidTr="005D688C">
        <w:trPr>
          <w:trHeight w:val="315"/>
        </w:trPr>
        <w:tc>
          <w:tcPr>
            <w:tcW w:w="2500" w:type="dxa"/>
          </w:tcPr>
          <w:p w14:paraId="7B085387" w14:textId="77777777" w:rsidR="00D06D98" w:rsidRPr="00D06D98" w:rsidRDefault="00D06D98" w:rsidP="00D06D98">
            <w:pPr>
              <w:widowControl w:val="0"/>
            </w:pPr>
            <w:r w:rsidRPr="00D06D98">
              <w:t>1 priedas</w:t>
            </w:r>
          </w:p>
          <w:p w14:paraId="097950F1" w14:textId="77777777" w:rsidR="00D06D98" w:rsidRPr="00D06D98" w:rsidRDefault="00D06D98" w:rsidP="00D06D98">
            <w:pPr>
              <w:widowControl w:val="0"/>
            </w:pPr>
          </w:p>
        </w:tc>
      </w:tr>
    </w:tbl>
    <w:p w14:paraId="3580EB74" w14:textId="3664057A" w:rsidR="00651F8E" w:rsidRDefault="00901A1E" w:rsidP="00651F8E">
      <w:pPr>
        <w:ind w:left="180"/>
        <w:jc w:val="center"/>
        <w:rPr>
          <w:b/>
          <w:sz w:val="28"/>
          <w:szCs w:val="28"/>
        </w:rPr>
      </w:pPr>
      <w:r>
        <w:rPr>
          <w:b/>
          <w:sz w:val="28"/>
          <w:szCs w:val="28"/>
        </w:rPr>
        <w:t>KLAIPĖDOS ,,AITVARO“ GIMNAZIJOS, PARYŽIAUS KOM</w:t>
      </w:r>
      <w:r w:rsidR="00A40DDA">
        <w:rPr>
          <w:b/>
          <w:sz w:val="28"/>
          <w:szCs w:val="28"/>
        </w:rPr>
        <w:t>U</w:t>
      </w:r>
      <w:r>
        <w:rPr>
          <w:b/>
          <w:sz w:val="28"/>
          <w:szCs w:val="28"/>
        </w:rPr>
        <w:t xml:space="preserve">NOS G. 14, </w:t>
      </w:r>
      <w:r w:rsidR="00651F8E">
        <w:rPr>
          <w:b/>
          <w:sz w:val="28"/>
          <w:szCs w:val="28"/>
        </w:rPr>
        <w:t xml:space="preserve">KLAIPĖDA,  PAGALBINIO PASTATO IŠORĖS  </w:t>
      </w:r>
      <w:r w:rsidR="00A40DDA">
        <w:rPr>
          <w:b/>
          <w:sz w:val="28"/>
          <w:szCs w:val="28"/>
        </w:rPr>
        <w:t xml:space="preserve">REMONTO IR VIDAUS ELELTROS INSTALIACIJOS </w:t>
      </w:r>
      <w:r w:rsidR="00651F8E">
        <w:rPr>
          <w:b/>
          <w:sz w:val="28"/>
          <w:szCs w:val="28"/>
        </w:rPr>
        <w:t>DARBŲ</w:t>
      </w:r>
    </w:p>
    <w:p w14:paraId="2DD58E2B" w14:textId="77777777" w:rsidR="00651F8E" w:rsidRDefault="00651F8E" w:rsidP="00651F8E">
      <w:pPr>
        <w:ind w:left="180"/>
        <w:jc w:val="center"/>
        <w:rPr>
          <w:b/>
          <w:sz w:val="28"/>
          <w:szCs w:val="28"/>
        </w:rPr>
      </w:pPr>
      <w:r>
        <w:rPr>
          <w:b/>
          <w:sz w:val="28"/>
          <w:szCs w:val="28"/>
        </w:rPr>
        <w:t>TECHNINĖ SPECIFIKACIJA</w:t>
      </w:r>
    </w:p>
    <w:p w14:paraId="74BBD6F8" w14:textId="77777777" w:rsidR="00651F8E" w:rsidRDefault="00651F8E" w:rsidP="00651F8E">
      <w:pPr>
        <w:ind w:left="180"/>
        <w:jc w:val="center"/>
        <w:rPr>
          <w:b/>
          <w:sz w:val="28"/>
          <w:szCs w:val="28"/>
        </w:rPr>
      </w:pPr>
    </w:p>
    <w:p w14:paraId="6532CFA5" w14:textId="5C546C0A" w:rsidR="00651F8E" w:rsidRDefault="00651F8E" w:rsidP="00651F8E">
      <w:pPr>
        <w:widowControl w:val="0"/>
        <w:numPr>
          <w:ilvl w:val="0"/>
          <w:numId w:val="1"/>
        </w:numPr>
        <w:autoSpaceDE w:val="0"/>
        <w:autoSpaceDN w:val="0"/>
        <w:adjustRightInd w:val="0"/>
        <w:ind w:left="0" w:firstLine="851"/>
        <w:jc w:val="both"/>
      </w:pPr>
      <w:r>
        <w:rPr>
          <w:b/>
        </w:rPr>
        <w:t>Statybos vieta</w:t>
      </w:r>
      <w:r>
        <w:t xml:space="preserve"> – Klaipėdos  „</w:t>
      </w:r>
      <w:r w:rsidR="00975501">
        <w:t xml:space="preserve">Aitvaro </w:t>
      </w:r>
      <w:r>
        <w:t xml:space="preserve">“gimnazija,  </w:t>
      </w:r>
      <w:r w:rsidR="00901A1E">
        <w:t>Paryžiaus Kom</w:t>
      </w:r>
      <w:r w:rsidR="00A40DDA">
        <w:t>u</w:t>
      </w:r>
      <w:r w:rsidR="00901A1E">
        <w:t>nos</w:t>
      </w:r>
      <w:r>
        <w:t xml:space="preserve"> g. </w:t>
      </w:r>
      <w:r w:rsidR="003D6351">
        <w:t>14</w:t>
      </w:r>
      <w:r>
        <w:t>, Klaipėda</w:t>
      </w:r>
      <w:r w:rsidR="00901A1E">
        <w:t>.</w:t>
      </w:r>
      <w:r>
        <w:t xml:space="preserve"> </w:t>
      </w:r>
    </w:p>
    <w:p w14:paraId="6954C7FA" w14:textId="63C45D61" w:rsidR="00651F8E" w:rsidRDefault="00651F8E" w:rsidP="00651F8E">
      <w:pPr>
        <w:widowControl w:val="0"/>
        <w:numPr>
          <w:ilvl w:val="0"/>
          <w:numId w:val="1"/>
        </w:numPr>
        <w:autoSpaceDE w:val="0"/>
        <w:autoSpaceDN w:val="0"/>
        <w:adjustRightInd w:val="0"/>
        <w:ind w:left="0" w:firstLine="851"/>
        <w:jc w:val="both"/>
      </w:pPr>
      <w:r>
        <w:rPr>
          <w:b/>
        </w:rPr>
        <w:t>Statybos rūšis</w:t>
      </w:r>
      <w:r>
        <w:t xml:space="preserve"> – paprastasis remontas</w:t>
      </w:r>
      <w:r w:rsidR="00901A1E">
        <w:t>.</w:t>
      </w:r>
    </w:p>
    <w:p w14:paraId="7488B642" w14:textId="3685E0A5" w:rsidR="00651F8E" w:rsidRDefault="00651F8E" w:rsidP="00D32350">
      <w:pPr>
        <w:widowControl w:val="0"/>
        <w:numPr>
          <w:ilvl w:val="0"/>
          <w:numId w:val="1"/>
        </w:numPr>
        <w:autoSpaceDE w:val="0"/>
        <w:autoSpaceDN w:val="0"/>
        <w:adjustRightInd w:val="0"/>
        <w:ind w:left="0" w:firstLine="851"/>
        <w:jc w:val="both"/>
      </w:pPr>
      <w:r w:rsidRPr="00BF5DF5">
        <w:rPr>
          <w:b/>
        </w:rPr>
        <w:t>Trumpas darbų aprašymas</w:t>
      </w:r>
      <w:r>
        <w:t xml:space="preserve">:  Pagalbinio pastato </w:t>
      </w:r>
      <w:r w:rsidR="00BB52DA">
        <w:t>išorės remonto</w:t>
      </w:r>
      <w:r>
        <w:t xml:space="preserve"> darbai </w:t>
      </w:r>
      <w:r w:rsidR="00975501">
        <w:t>– sien</w:t>
      </w:r>
      <w:r w:rsidR="007A3C56">
        <w:t>ų</w:t>
      </w:r>
      <w:r w:rsidR="00975501">
        <w:t xml:space="preserve"> įskilimų </w:t>
      </w:r>
      <w:r w:rsidR="007A3C56">
        <w:t>lokalizavimas;</w:t>
      </w:r>
      <w:r w:rsidR="00DE7D8D">
        <w:t xml:space="preserve"> fasado išorės sienų </w:t>
      </w:r>
      <w:r w:rsidR="00BF5DF5">
        <w:t xml:space="preserve">valymas, gruntavimas, </w:t>
      </w:r>
      <w:r w:rsidR="00DE7D8D">
        <w:t>šiltinimas 10 cm storio putų polistirolo</w:t>
      </w:r>
      <w:r w:rsidR="00BF5DF5">
        <w:t xml:space="preserve"> plokštėmis</w:t>
      </w:r>
      <w:r w:rsidR="00DE7D8D">
        <w:t>, armavimas</w:t>
      </w:r>
      <w:r w:rsidR="00BF5DF5">
        <w:t xml:space="preserve">, </w:t>
      </w:r>
      <w:r>
        <w:t>tinkavimas bei nudažymas (spalvą suderinti su Užsakovu). Naujų pakeliamų vartų</w:t>
      </w:r>
      <w:r w:rsidR="007A3C56">
        <w:t xml:space="preserve"> (2 vnt.) </w:t>
      </w:r>
      <w:r>
        <w:t xml:space="preserve"> ir lauko durų </w:t>
      </w:r>
      <w:r w:rsidR="00BB52DA">
        <w:t>(1 vnt.) į</w:t>
      </w:r>
      <w:r>
        <w:t xml:space="preserve">rengimas demontuojant senus (pav.1-4).  Stogo darbai – nuvalyti stogą  ir 1sl. prilydomos bituminės dangos įrengimas (pav.1-4). Naujų parapetų, </w:t>
      </w:r>
      <w:proofErr w:type="spellStart"/>
      <w:r>
        <w:t>laštakių</w:t>
      </w:r>
      <w:proofErr w:type="spellEnd"/>
      <w:r>
        <w:t xml:space="preserve">  ir lietaus nuvedimo sistemos įrengimas, demontuojant senus. Rangovas turi naudoti originalius gamintojo komplektuojamus produktus – stogo dangos lakštus, stogo saugos elementus, lietaus nuvedimo sistemą, kitas reikalingas komplektuojančias detales stogo dangos įrengimui.</w:t>
      </w:r>
      <w:r w:rsidR="00975501">
        <w:t xml:space="preserve"> Įrengti nuogrindą iš trijų pusių.</w:t>
      </w:r>
    </w:p>
    <w:p w14:paraId="51764D73" w14:textId="0C47D7DF" w:rsidR="00BF5DF5" w:rsidRDefault="00BB52DA" w:rsidP="00BF5DF5">
      <w:pPr>
        <w:widowControl w:val="0"/>
        <w:autoSpaceDE w:val="0"/>
        <w:autoSpaceDN w:val="0"/>
        <w:adjustRightInd w:val="0"/>
        <w:ind w:left="851"/>
        <w:jc w:val="both"/>
        <w:rPr>
          <w:bCs/>
        </w:rPr>
      </w:pPr>
      <w:r w:rsidRPr="00BB52DA">
        <w:rPr>
          <w:bCs/>
        </w:rPr>
        <w:t>Vidaus elektros instaliacijos darbai – sumontuoti paskirstymo skydelį;</w:t>
      </w:r>
      <w:r w:rsidR="00BF5DF5">
        <w:rPr>
          <w:bCs/>
        </w:rPr>
        <w:t xml:space="preserve"> </w:t>
      </w:r>
      <w:r w:rsidRPr="00BB52DA">
        <w:rPr>
          <w:bCs/>
        </w:rPr>
        <w:t xml:space="preserve"> pravesti</w:t>
      </w:r>
      <w:r w:rsidR="000D7814">
        <w:rPr>
          <w:bCs/>
        </w:rPr>
        <w:t xml:space="preserve"> </w:t>
      </w:r>
      <w:r w:rsidR="00BF5DF5">
        <w:rPr>
          <w:bCs/>
        </w:rPr>
        <w:t xml:space="preserve">elektros </w:t>
      </w:r>
    </w:p>
    <w:p w14:paraId="1C0A4EF5" w14:textId="4A72A77F" w:rsidR="00A40DDA" w:rsidRPr="00BB52DA" w:rsidRDefault="00BB52DA" w:rsidP="00BF5DF5">
      <w:pPr>
        <w:widowControl w:val="0"/>
        <w:autoSpaceDE w:val="0"/>
        <w:autoSpaceDN w:val="0"/>
        <w:adjustRightInd w:val="0"/>
        <w:jc w:val="both"/>
        <w:rPr>
          <w:bCs/>
        </w:rPr>
      </w:pPr>
      <w:r w:rsidRPr="00BB52DA">
        <w:rPr>
          <w:bCs/>
        </w:rPr>
        <w:t xml:space="preserve"> instaliacijos laidus</w:t>
      </w:r>
      <w:r w:rsidR="000D7814">
        <w:rPr>
          <w:bCs/>
        </w:rPr>
        <w:t>; sumontuoti</w:t>
      </w:r>
      <w:r w:rsidR="00BF5DF5">
        <w:rPr>
          <w:bCs/>
        </w:rPr>
        <w:t xml:space="preserve"> - </w:t>
      </w:r>
      <w:r w:rsidR="000D7814">
        <w:rPr>
          <w:bCs/>
        </w:rPr>
        <w:t xml:space="preserve"> jungiklius, kištukinių lizdų blokus, paskirstomąsias dėžutes bei LED lempų šviestuvus. </w:t>
      </w:r>
      <w:proofErr w:type="spellStart"/>
      <w:r w:rsidR="000D7814">
        <w:rPr>
          <w:bCs/>
        </w:rPr>
        <w:t>Žnyplaidžių</w:t>
      </w:r>
      <w:proofErr w:type="spellEnd"/>
      <w:r w:rsidR="000D7814">
        <w:rPr>
          <w:bCs/>
        </w:rPr>
        <w:t xml:space="preserve"> pajungimas prie esamos </w:t>
      </w:r>
      <w:r w:rsidR="00916A2C">
        <w:rPr>
          <w:bCs/>
        </w:rPr>
        <w:t>el. spintos.</w:t>
      </w:r>
      <w:r w:rsidR="000D7814">
        <w:rPr>
          <w:bCs/>
        </w:rPr>
        <w:t xml:space="preserve">  </w:t>
      </w:r>
    </w:p>
    <w:p w14:paraId="0CE50F0A" w14:textId="77777777" w:rsidR="0023597E" w:rsidRDefault="0023597E" w:rsidP="00A40DDA">
      <w:pPr>
        <w:widowControl w:val="0"/>
        <w:autoSpaceDE w:val="0"/>
        <w:autoSpaceDN w:val="0"/>
        <w:adjustRightInd w:val="0"/>
        <w:ind w:left="851"/>
        <w:jc w:val="both"/>
      </w:pPr>
    </w:p>
    <w:p w14:paraId="3BC4E628" w14:textId="2D687F79" w:rsidR="00651F8E" w:rsidRDefault="00651F8E" w:rsidP="00651F8E">
      <w:pPr>
        <w:widowControl w:val="0"/>
        <w:autoSpaceDE w:val="0"/>
        <w:autoSpaceDN w:val="0"/>
        <w:adjustRightInd w:val="0"/>
        <w:jc w:val="both"/>
      </w:pPr>
      <w:r>
        <w:t xml:space="preserve">              Darbų terminas – </w:t>
      </w:r>
      <w:r w:rsidR="00A40DDA">
        <w:t xml:space="preserve">3 </w:t>
      </w:r>
      <w:r>
        <w:t>mėn</w:t>
      </w:r>
      <w:r w:rsidR="00975501">
        <w:t>.</w:t>
      </w:r>
    </w:p>
    <w:p w14:paraId="0BBE60D4" w14:textId="77777777" w:rsidR="00651F8E" w:rsidRDefault="00651F8E" w:rsidP="00651F8E">
      <w:pPr>
        <w:ind w:left="851"/>
        <w:jc w:val="both"/>
        <w:rPr>
          <w:b/>
        </w:rPr>
      </w:pPr>
      <w:r>
        <w:rPr>
          <w:b/>
        </w:rPr>
        <w:t>Rangovas privalo:</w:t>
      </w:r>
    </w:p>
    <w:p w14:paraId="219565C1" w14:textId="77777777" w:rsidR="00651F8E" w:rsidRDefault="00651F8E" w:rsidP="00651F8E">
      <w:pPr>
        <w:pStyle w:val="Sraopastraipa"/>
        <w:widowControl w:val="0"/>
        <w:numPr>
          <w:ilvl w:val="0"/>
          <w:numId w:val="2"/>
        </w:numPr>
        <w:autoSpaceDE w:val="0"/>
        <w:autoSpaceDN w:val="0"/>
        <w:adjustRightInd w:val="0"/>
        <w:ind w:left="0" w:firstLine="851"/>
        <w:jc w:val="both"/>
      </w:pPr>
      <w:r>
        <w:t>Atliktiems paprastojo remonto darbams Rangovas privalo suteikti ne trumpesnį kaip LR Statybos įstatyme ir paveldo tvarkybos reglamentuose nurodytus garantinius terminus.</w:t>
      </w:r>
    </w:p>
    <w:p w14:paraId="7B6D748D" w14:textId="77777777" w:rsidR="00651F8E" w:rsidRDefault="00651F8E" w:rsidP="00651F8E">
      <w:pPr>
        <w:widowControl w:val="0"/>
        <w:numPr>
          <w:ilvl w:val="0"/>
          <w:numId w:val="2"/>
        </w:numPr>
        <w:autoSpaceDE w:val="0"/>
        <w:autoSpaceDN w:val="0"/>
        <w:adjustRightInd w:val="0"/>
        <w:ind w:left="0" w:firstLine="851"/>
        <w:jc w:val="both"/>
      </w:pPr>
      <w:r>
        <w:t>Vykdyti ir užbaigti Darbus pagal Sutartį, vadovaudamasis techninėse specifikacijose numatytais sprendiniais, laikydamasis Lietuvos Respublikoje galiojančių įstatymų, įstatymų įgyvendinamųjų teisės aktų, normatyvinių statybos techninių dokumentų reikalavimų.</w:t>
      </w:r>
    </w:p>
    <w:p w14:paraId="311D4474" w14:textId="77777777" w:rsidR="00651F8E" w:rsidRDefault="00651F8E" w:rsidP="00651F8E">
      <w:pPr>
        <w:widowControl w:val="0"/>
        <w:numPr>
          <w:ilvl w:val="0"/>
          <w:numId w:val="2"/>
        </w:numPr>
        <w:autoSpaceDE w:val="0"/>
        <w:autoSpaceDN w:val="0"/>
        <w:adjustRightInd w:val="0"/>
        <w:ind w:left="0" w:firstLine="851"/>
        <w:jc w:val="both"/>
      </w:pPr>
      <w:r>
        <w:t>Darbus vykdyti pagal galiojančius normatyvinius statybos techninius reglamentus;</w:t>
      </w:r>
    </w:p>
    <w:p w14:paraId="4AD7DA1A" w14:textId="3EA68699" w:rsidR="00651F8E" w:rsidRDefault="00651F8E" w:rsidP="00651F8E">
      <w:pPr>
        <w:widowControl w:val="0"/>
        <w:numPr>
          <w:ilvl w:val="0"/>
          <w:numId w:val="2"/>
        </w:numPr>
        <w:autoSpaceDE w:val="0"/>
        <w:autoSpaceDN w:val="0"/>
        <w:adjustRightInd w:val="0"/>
        <w:ind w:left="0" w:firstLine="851"/>
        <w:jc w:val="both"/>
      </w:pPr>
      <w:r>
        <w:t>Pateikti (prieš atliekant darbus) numatomų naudoti statybos produktų atitikties dokumentus.</w:t>
      </w:r>
    </w:p>
    <w:p w14:paraId="639EE563" w14:textId="77777777" w:rsidR="00504F3F" w:rsidRPr="00E65449" w:rsidRDefault="00504F3F" w:rsidP="00504F3F">
      <w:pPr>
        <w:widowControl w:val="0"/>
        <w:numPr>
          <w:ilvl w:val="0"/>
          <w:numId w:val="2"/>
        </w:numPr>
        <w:autoSpaceDE w:val="0"/>
        <w:autoSpaceDN w:val="0"/>
        <w:adjustRightInd w:val="0"/>
        <w:jc w:val="both"/>
      </w:pPr>
      <w:r>
        <w:t>Parinkti elektros įrenginiai ir medžiagos turi atitikti jiems taikomus techninius reglamentus, Lietuvoje galiojančius standartus ir kitus norminius teisės aktų reikalavimus.</w:t>
      </w:r>
    </w:p>
    <w:p w14:paraId="55D6E79E" w14:textId="77777777" w:rsidR="00651F8E" w:rsidRDefault="00651F8E" w:rsidP="00651F8E">
      <w:pPr>
        <w:widowControl w:val="0"/>
        <w:numPr>
          <w:ilvl w:val="0"/>
          <w:numId w:val="2"/>
        </w:numPr>
        <w:autoSpaceDE w:val="0"/>
        <w:autoSpaceDN w:val="0"/>
        <w:adjustRightInd w:val="0"/>
        <w:ind w:left="0" w:firstLine="851"/>
        <w:jc w:val="both"/>
      </w:pPr>
      <w:r>
        <w:t>Fiksuoti darbų eiliškumą etapais:  1)prieš pradedant darbus, 2) atidengus paslėptas konstrukcijas, 3) atlikus darbus prieš uždengiant konstrukcijas, 4) pilnai atlikus darbus. Foto fiksacijos turi būti siunčiamos darbų eigoje, darbų priežiūrą vykdančiam savivaldybės specialistui.</w:t>
      </w:r>
    </w:p>
    <w:p w14:paraId="30807FE0" w14:textId="77777777" w:rsidR="00651F8E" w:rsidRDefault="00651F8E" w:rsidP="00651F8E">
      <w:pPr>
        <w:widowControl w:val="0"/>
        <w:numPr>
          <w:ilvl w:val="0"/>
          <w:numId w:val="2"/>
        </w:numPr>
        <w:autoSpaceDE w:val="0"/>
        <w:autoSpaceDN w:val="0"/>
        <w:adjustRightInd w:val="0"/>
        <w:ind w:left="0" w:firstLine="851"/>
        <w:jc w:val="both"/>
      </w:pPr>
      <w:r>
        <w:t>Darbų eigoje atsiradusias statybines šiukšles išvežti iš teritorijos.</w:t>
      </w:r>
    </w:p>
    <w:p w14:paraId="4CB6884B" w14:textId="34F84ED7" w:rsidR="00651F8E" w:rsidRDefault="00651F8E" w:rsidP="00651F8E">
      <w:pPr>
        <w:widowControl w:val="0"/>
        <w:numPr>
          <w:ilvl w:val="0"/>
          <w:numId w:val="2"/>
        </w:numPr>
        <w:autoSpaceDE w:val="0"/>
        <w:autoSpaceDN w:val="0"/>
        <w:adjustRightInd w:val="0"/>
        <w:ind w:left="0" w:firstLine="851"/>
        <w:jc w:val="both"/>
      </w:pPr>
      <w:r>
        <w:t>Darbus atlikti vadovaujantis: Lietuvos Respublikos statybos įstatymo, techninių reikalavimų statybos reglamento STR reikalavimais, Lietuvos Respublikos priešgaisrinės saugos įstatymo reikalavimais, Lietuvos higienos normos HN 75:2016 „Ikimokyklinio ir priešmokyklinio ugdymo programų vykdymo bendrieji sveikatos saugos reikalavimai“.</w:t>
      </w:r>
    </w:p>
    <w:p w14:paraId="34F568D8" w14:textId="45C3FF09" w:rsidR="00504F3F" w:rsidRDefault="00504F3F" w:rsidP="00504F3F">
      <w:pPr>
        <w:widowControl w:val="0"/>
        <w:autoSpaceDE w:val="0"/>
        <w:autoSpaceDN w:val="0"/>
        <w:adjustRightInd w:val="0"/>
        <w:ind w:left="851"/>
        <w:jc w:val="both"/>
      </w:pPr>
    </w:p>
    <w:p w14:paraId="443715C3" w14:textId="77777777" w:rsidR="00504F3F" w:rsidRPr="00B56A9E" w:rsidRDefault="00504F3F" w:rsidP="00504F3F">
      <w:pPr>
        <w:rPr>
          <w:b/>
        </w:rPr>
      </w:pPr>
      <w:bookmarkStart w:id="1" w:name="bookmark14"/>
      <w:r>
        <w:rPr>
          <w:b/>
        </w:rPr>
        <w:t>Pagrindiniai techniniai</w:t>
      </w:r>
      <w:r w:rsidRPr="00B56A9E">
        <w:rPr>
          <w:b/>
        </w:rPr>
        <w:t xml:space="preserve"> reikalavim</w:t>
      </w:r>
      <w:r>
        <w:rPr>
          <w:b/>
        </w:rPr>
        <w:t>ai</w:t>
      </w:r>
      <w:r w:rsidRPr="00B56A9E">
        <w:rPr>
          <w:b/>
        </w:rPr>
        <w:t xml:space="preserve"> statybos techniniai ir kiti reglamentai</w:t>
      </w:r>
      <w:bookmarkEnd w:id="1"/>
      <w:r w:rsidRPr="00B56A9E">
        <w:rPr>
          <w:b/>
        </w:rPr>
        <w:t xml:space="preserve"> statybos darbų atlikimui:</w:t>
      </w:r>
    </w:p>
    <w:p w14:paraId="104AA1B3" w14:textId="77777777" w:rsidR="00504F3F" w:rsidRPr="00B56A9E" w:rsidRDefault="00504F3F" w:rsidP="00504F3F">
      <w:pPr>
        <w:pStyle w:val="Sraopastraipa"/>
        <w:numPr>
          <w:ilvl w:val="0"/>
          <w:numId w:val="5"/>
        </w:numPr>
        <w:spacing w:after="160" w:line="259" w:lineRule="auto"/>
      </w:pPr>
      <w:r w:rsidRPr="00B56A9E">
        <w:t>Lietuvos respublikos statybos įstatymas</w:t>
      </w:r>
    </w:p>
    <w:p w14:paraId="1A2A0AEC" w14:textId="77777777" w:rsidR="00504F3F" w:rsidRPr="00B56A9E" w:rsidRDefault="00504F3F" w:rsidP="00504F3F">
      <w:pPr>
        <w:pStyle w:val="Sraopastraipa"/>
        <w:numPr>
          <w:ilvl w:val="0"/>
          <w:numId w:val="5"/>
        </w:numPr>
        <w:spacing w:after="160" w:line="259" w:lineRule="auto"/>
      </w:pPr>
      <w:r w:rsidRPr="00B56A9E">
        <w:t>STR 2.01,01(2):1999. ESR. Gaisrinė sauga.</w:t>
      </w:r>
    </w:p>
    <w:p w14:paraId="59F1D0BB" w14:textId="77777777" w:rsidR="00504F3F" w:rsidRPr="00B56A9E" w:rsidRDefault="00504F3F" w:rsidP="00504F3F">
      <w:pPr>
        <w:pStyle w:val="Sraopastraipa"/>
        <w:numPr>
          <w:ilvl w:val="0"/>
          <w:numId w:val="5"/>
        </w:numPr>
        <w:spacing w:after="160" w:line="259" w:lineRule="auto"/>
      </w:pPr>
      <w:r w:rsidRPr="00B56A9E">
        <w:lastRenderedPageBreak/>
        <w:t>STR 2.01.01(3):1999. ESR. Higiena, sveikata, aplinkos apsauga.</w:t>
      </w:r>
    </w:p>
    <w:p w14:paraId="2CE17D56" w14:textId="77777777" w:rsidR="00504F3F" w:rsidRPr="00B56A9E" w:rsidRDefault="00504F3F" w:rsidP="00504F3F">
      <w:pPr>
        <w:pStyle w:val="Sraopastraipa"/>
        <w:numPr>
          <w:ilvl w:val="0"/>
          <w:numId w:val="5"/>
        </w:numPr>
        <w:spacing w:after="160" w:line="259" w:lineRule="auto"/>
      </w:pPr>
      <w:r w:rsidRPr="00B56A9E">
        <w:t>STR 2.01.01(4):2008. ESR. Naudojimo sauga.</w:t>
      </w:r>
    </w:p>
    <w:p w14:paraId="61921931" w14:textId="77777777" w:rsidR="00504F3F" w:rsidRPr="00B56A9E" w:rsidRDefault="00504F3F" w:rsidP="00504F3F">
      <w:pPr>
        <w:pStyle w:val="Sraopastraipa"/>
        <w:numPr>
          <w:ilvl w:val="0"/>
          <w:numId w:val="5"/>
        </w:numPr>
        <w:spacing w:after="160" w:line="259" w:lineRule="auto"/>
      </w:pPr>
      <w:r w:rsidRPr="00B56A9E">
        <w:t>STR 2.01.01 (6):2008. ESR. Energijos taupymas ir šilumos išsaugojimas.</w:t>
      </w:r>
    </w:p>
    <w:p w14:paraId="3CDD5B8C" w14:textId="77777777" w:rsidR="00504F3F" w:rsidRPr="00B56A9E" w:rsidRDefault="00504F3F" w:rsidP="00504F3F">
      <w:pPr>
        <w:pStyle w:val="Sraopastraipa"/>
        <w:numPr>
          <w:ilvl w:val="0"/>
          <w:numId w:val="5"/>
        </w:numPr>
        <w:spacing w:after="160" w:line="259" w:lineRule="auto"/>
      </w:pPr>
      <w:r w:rsidRPr="00B56A9E">
        <w:t>STR 2.01.03:2009. Statybinių medžiagų ir gaminių šiluminių techninių dydžių deklaruojamosios ir projektinės vertės.</w:t>
      </w:r>
    </w:p>
    <w:p w14:paraId="0BDC300B" w14:textId="581EBDF7" w:rsidR="00A77264" w:rsidRDefault="00504F3F" w:rsidP="0088174F">
      <w:pPr>
        <w:pStyle w:val="Sraopastraipa"/>
        <w:numPr>
          <w:ilvl w:val="0"/>
          <w:numId w:val="5"/>
        </w:numPr>
        <w:spacing w:after="160" w:line="259" w:lineRule="auto"/>
      </w:pPr>
      <w:r>
        <w:t>LR Energetikos ministro 2012 m. vasario 3 d. įsakymu Nr. 1-22 patvirtintomis „Dėl bendrųjų elektros įrengimo bendrųjų taisyklių patvirtinimo“.</w:t>
      </w:r>
    </w:p>
    <w:p w14:paraId="11978FDF" w14:textId="77777777" w:rsidR="00651F8E" w:rsidRDefault="00651F8E" w:rsidP="00651F8E">
      <w:pPr>
        <w:jc w:val="both"/>
      </w:pPr>
    </w:p>
    <w:p w14:paraId="7E7723B1" w14:textId="77777777" w:rsidR="00651F8E" w:rsidRDefault="00651F8E" w:rsidP="00651F8E">
      <w:pPr>
        <w:widowControl w:val="0"/>
        <w:jc w:val="center"/>
        <w:rPr>
          <w:b/>
          <w:bCs/>
          <w:i/>
          <w:lang w:eastAsia="lt-LT"/>
        </w:rPr>
      </w:pPr>
    </w:p>
    <w:p w14:paraId="3BA13AA8" w14:textId="28AA59E6" w:rsidR="00651F8E" w:rsidRDefault="003C11C5" w:rsidP="003C11C5">
      <w:pPr>
        <w:widowControl w:val="0"/>
        <w:rPr>
          <w:b/>
          <w:bCs/>
          <w:i/>
          <w:lang w:eastAsia="lt-LT"/>
        </w:rPr>
      </w:pPr>
      <w:r>
        <w:rPr>
          <w:b/>
          <w:bCs/>
          <w:i/>
          <w:lang w:eastAsia="lt-LT"/>
        </w:rPr>
        <w:t xml:space="preserve">                </w:t>
      </w:r>
      <w:r w:rsidR="00651F8E">
        <w:rPr>
          <w:b/>
          <w:bCs/>
          <w:i/>
          <w:lang w:eastAsia="lt-LT"/>
        </w:rPr>
        <w:t>Klaipėdos  „</w:t>
      </w:r>
      <w:r w:rsidR="00975501">
        <w:rPr>
          <w:b/>
          <w:bCs/>
          <w:i/>
          <w:lang w:eastAsia="lt-LT"/>
        </w:rPr>
        <w:t>Aitvaro</w:t>
      </w:r>
      <w:r w:rsidR="00651F8E">
        <w:rPr>
          <w:b/>
          <w:bCs/>
          <w:i/>
          <w:lang w:eastAsia="lt-LT"/>
        </w:rPr>
        <w:t xml:space="preserve">“ gimnazijos, </w:t>
      </w:r>
      <w:r w:rsidR="00975501">
        <w:rPr>
          <w:b/>
          <w:bCs/>
          <w:i/>
          <w:lang w:eastAsia="lt-LT"/>
        </w:rPr>
        <w:t>Paryžiaus Kom</w:t>
      </w:r>
      <w:r w:rsidR="00A40DDA">
        <w:rPr>
          <w:b/>
          <w:bCs/>
          <w:i/>
          <w:lang w:eastAsia="lt-LT"/>
        </w:rPr>
        <w:t>u</w:t>
      </w:r>
      <w:r w:rsidR="00975501">
        <w:rPr>
          <w:b/>
          <w:bCs/>
          <w:i/>
          <w:lang w:eastAsia="lt-LT"/>
        </w:rPr>
        <w:t>nos g.</w:t>
      </w:r>
      <w:r w:rsidR="00651F8E">
        <w:rPr>
          <w:b/>
          <w:bCs/>
          <w:i/>
          <w:lang w:eastAsia="lt-LT"/>
        </w:rPr>
        <w:t xml:space="preserve"> </w:t>
      </w:r>
      <w:r w:rsidR="005D7A41">
        <w:rPr>
          <w:b/>
          <w:bCs/>
          <w:i/>
          <w:lang w:eastAsia="lt-LT"/>
        </w:rPr>
        <w:t>14</w:t>
      </w:r>
      <w:r w:rsidR="00651F8E">
        <w:rPr>
          <w:b/>
          <w:bCs/>
          <w:i/>
          <w:lang w:eastAsia="lt-LT"/>
        </w:rPr>
        <w:t>, Klaipėda</w:t>
      </w:r>
    </w:p>
    <w:p w14:paraId="33541487" w14:textId="66D888C1" w:rsidR="00651F8E" w:rsidRDefault="003C11C5" w:rsidP="003C11C5">
      <w:pPr>
        <w:widowControl w:val="0"/>
        <w:rPr>
          <w:rFonts w:asciiTheme="minorHAnsi" w:eastAsiaTheme="minorHAnsi" w:hAnsiTheme="minorHAnsi" w:cstheme="minorBidi"/>
          <w:sz w:val="22"/>
          <w:szCs w:val="22"/>
        </w:rPr>
      </w:pPr>
      <w:r>
        <w:rPr>
          <w:b/>
          <w:bCs/>
          <w:i/>
          <w:lang w:eastAsia="lt-LT"/>
        </w:rPr>
        <w:t xml:space="preserve">      </w:t>
      </w:r>
      <w:r w:rsidR="001C7F26">
        <w:rPr>
          <w:b/>
          <w:bCs/>
          <w:i/>
          <w:lang w:eastAsia="lt-LT"/>
        </w:rPr>
        <w:t>pa</w:t>
      </w:r>
      <w:r w:rsidR="00651F8E">
        <w:rPr>
          <w:b/>
          <w:bCs/>
          <w:i/>
          <w:lang w:eastAsia="lt-LT"/>
        </w:rPr>
        <w:t>galbinio pastato išorės</w:t>
      </w:r>
      <w:r w:rsidR="00A40DDA">
        <w:rPr>
          <w:b/>
          <w:bCs/>
          <w:i/>
          <w:lang w:eastAsia="lt-LT"/>
        </w:rPr>
        <w:t xml:space="preserve"> </w:t>
      </w:r>
      <w:r w:rsidR="00651F8E">
        <w:rPr>
          <w:b/>
          <w:bCs/>
          <w:i/>
          <w:lang w:eastAsia="lt-LT"/>
        </w:rPr>
        <w:t xml:space="preserve">remonto </w:t>
      </w:r>
      <w:r w:rsidR="00A40DDA">
        <w:rPr>
          <w:b/>
          <w:bCs/>
          <w:i/>
          <w:lang w:eastAsia="lt-LT"/>
        </w:rPr>
        <w:t xml:space="preserve"> ir vidaus elektros instaliacijos </w:t>
      </w:r>
      <w:r w:rsidR="00651F8E">
        <w:rPr>
          <w:b/>
          <w:i/>
          <w:lang w:eastAsia="lt-LT"/>
        </w:rPr>
        <w:t>darbų  kiekiai</w:t>
      </w:r>
      <w:r w:rsidR="00651F8E">
        <w:rPr>
          <w:lang w:eastAsia="lt-LT"/>
        </w:rPr>
        <w:fldChar w:fldCharType="begin"/>
      </w:r>
      <w:r w:rsidR="00651F8E">
        <w:rPr>
          <w:lang w:eastAsia="lt-LT"/>
        </w:rPr>
        <w:instrText xml:space="preserve"> LINK Excel.Sheet.8 "\\\\storeeasy\\userdir$\\S.Gabrilaviciene\\My Documents\\Bitute\\apdaila keitimai.xls" "3 var. !R14C1:R33C5" \a \f 4 \h </w:instrText>
      </w:r>
      <w:r w:rsidR="00651F8E">
        <w:rPr>
          <w:lang w:eastAsia="lt-LT"/>
        </w:rPr>
        <w:fldChar w:fldCharType="separate"/>
      </w:r>
    </w:p>
    <w:p w14:paraId="3BA43C2F" w14:textId="77777777" w:rsidR="00651F8E" w:rsidRDefault="00651F8E" w:rsidP="00651F8E">
      <w:pPr>
        <w:widowControl w:val="0"/>
        <w:jc w:val="both"/>
        <w:rPr>
          <w:b/>
          <w:i/>
          <w:lang w:eastAsia="lt-LT"/>
        </w:rPr>
      </w:pPr>
      <w:r>
        <w:rPr>
          <w:b/>
          <w:i/>
          <w:lang w:eastAsia="lt-LT"/>
        </w:rPr>
        <w:fldChar w:fldCharType="end"/>
      </w:r>
    </w:p>
    <w:tbl>
      <w:tblPr>
        <w:tblW w:w="8394" w:type="dxa"/>
        <w:tblLook w:val="04A0" w:firstRow="1" w:lastRow="0" w:firstColumn="1" w:lastColumn="0" w:noHBand="0" w:noVBand="1"/>
      </w:tblPr>
      <w:tblGrid>
        <w:gridCol w:w="556"/>
        <w:gridCol w:w="5003"/>
        <w:gridCol w:w="1275"/>
        <w:gridCol w:w="1560"/>
      </w:tblGrid>
      <w:tr w:rsidR="00651F8E" w14:paraId="40661D11" w14:textId="77777777" w:rsidTr="00651F8E">
        <w:trPr>
          <w:trHeight w:val="615"/>
        </w:trPr>
        <w:tc>
          <w:tcPr>
            <w:tcW w:w="556" w:type="dxa"/>
            <w:tcBorders>
              <w:top w:val="single" w:sz="8" w:space="0" w:color="auto"/>
              <w:left w:val="single" w:sz="8" w:space="0" w:color="auto"/>
              <w:bottom w:val="nil"/>
              <w:right w:val="single" w:sz="8" w:space="0" w:color="auto"/>
            </w:tcBorders>
            <w:shd w:val="clear" w:color="auto" w:fill="EEECE1"/>
            <w:noWrap/>
            <w:vAlign w:val="center"/>
            <w:hideMark/>
          </w:tcPr>
          <w:p w14:paraId="26A5B94F" w14:textId="77777777" w:rsidR="00651F8E" w:rsidRDefault="00651F8E">
            <w:pPr>
              <w:spacing w:line="276" w:lineRule="auto"/>
              <w:jc w:val="center"/>
              <w:rPr>
                <w:color w:val="000000"/>
                <w:lang w:eastAsia="lt-LT"/>
              </w:rPr>
            </w:pPr>
            <w:r>
              <w:rPr>
                <w:color w:val="000000"/>
                <w:lang w:eastAsia="lt-LT"/>
              </w:rPr>
              <w:t>Eil.</w:t>
            </w:r>
          </w:p>
        </w:tc>
        <w:tc>
          <w:tcPr>
            <w:tcW w:w="5003" w:type="dxa"/>
            <w:vMerge w:val="restart"/>
            <w:tcBorders>
              <w:top w:val="single" w:sz="8" w:space="0" w:color="auto"/>
              <w:left w:val="single" w:sz="8" w:space="0" w:color="auto"/>
              <w:bottom w:val="single" w:sz="4" w:space="0" w:color="auto"/>
              <w:right w:val="single" w:sz="8" w:space="0" w:color="auto"/>
            </w:tcBorders>
            <w:shd w:val="clear" w:color="auto" w:fill="EEECE1"/>
            <w:vAlign w:val="center"/>
            <w:hideMark/>
          </w:tcPr>
          <w:p w14:paraId="3EC2C432" w14:textId="77777777" w:rsidR="00651F8E" w:rsidRDefault="00651F8E">
            <w:pPr>
              <w:spacing w:line="276" w:lineRule="auto"/>
              <w:jc w:val="center"/>
              <w:rPr>
                <w:color w:val="000000"/>
                <w:lang w:eastAsia="lt-LT"/>
              </w:rPr>
            </w:pPr>
            <w:r>
              <w:rPr>
                <w:color w:val="000000"/>
                <w:lang w:eastAsia="lt-LT"/>
              </w:rPr>
              <w:t>Darbų pavadinimas</w:t>
            </w:r>
          </w:p>
        </w:tc>
        <w:tc>
          <w:tcPr>
            <w:tcW w:w="1275" w:type="dxa"/>
            <w:vMerge w:val="restart"/>
            <w:tcBorders>
              <w:top w:val="single" w:sz="8" w:space="0" w:color="auto"/>
              <w:left w:val="single" w:sz="8" w:space="0" w:color="auto"/>
              <w:bottom w:val="single" w:sz="4" w:space="0" w:color="auto"/>
              <w:right w:val="single" w:sz="8" w:space="0" w:color="auto"/>
            </w:tcBorders>
            <w:shd w:val="clear" w:color="auto" w:fill="EEECE1"/>
            <w:vAlign w:val="center"/>
            <w:hideMark/>
          </w:tcPr>
          <w:p w14:paraId="50ED8A5B" w14:textId="77777777" w:rsidR="00651F8E" w:rsidRDefault="00651F8E">
            <w:pPr>
              <w:spacing w:line="276" w:lineRule="auto"/>
              <w:jc w:val="center"/>
              <w:rPr>
                <w:color w:val="000000"/>
                <w:lang w:eastAsia="lt-LT"/>
              </w:rPr>
            </w:pPr>
            <w:r>
              <w:rPr>
                <w:color w:val="000000"/>
                <w:lang w:eastAsia="lt-LT"/>
              </w:rPr>
              <w:t>Mato vnt.</w:t>
            </w:r>
          </w:p>
        </w:tc>
        <w:tc>
          <w:tcPr>
            <w:tcW w:w="1560" w:type="dxa"/>
            <w:vMerge w:val="restart"/>
            <w:tcBorders>
              <w:top w:val="single" w:sz="8" w:space="0" w:color="auto"/>
              <w:left w:val="single" w:sz="8" w:space="0" w:color="auto"/>
              <w:bottom w:val="single" w:sz="4" w:space="0" w:color="auto"/>
              <w:right w:val="single" w:sz="8" w:space="0" w:color="auto"/>
            </w:tcBorders>
            <w:shd w:val="clear" w:color="auto" w:fill="EEECE1"/>
            <w:vAlign w:val="center"/>
            <w:hideMark/>
          </w:tcPr>
          <w:p w14:paraId="43E196E1" w14:textId="77777777" w:rsidR="00651F8E" w:rsidRDefault="00651F8E">
            <w:pPr>
              <w:spacing w:line="276" w:lineRule="auto"/>
              <w:jc w:val="center"/>
              <w:rPr>
                <w:color w:val="000000"/>
                <w:lang w:eastAsia="lt-LT"/>
              </w:rPr>
            </w:pPr>
            <w:r>
              <w:rPr>
                <w:color w:val="000000"/>
                <w:lang w:eastAsia="lt-LT"/>
              </w:rPr>
              <w:t xml:space="preserve">Kiekis </w:t>
            </w:r>
          </w:p>
        </w:tc>
      </w:tr>
      <w:tr w:rsidR="00651F8E" w14:paraId="01C81C42" w14:textId="77777777" w:rsidTr="00651F8E">
        <w:trPr>
          <w:trHeight w:val="675"/>
        </w:trPr>
        <w:tc>
          <w:tcPr>
            <w:tcW w:w="556" w:type="dxa"/>
            <w:tcBorders>
              <w:top w:val="nil"/>
              <w:left w:val="single" w:sz="8" w:space="0" w:color="auto"/>
              <w:bottom w:val="single" w:sz="4" w:space="0" w:color="auto"/>
              <w:right w:val="single" w:sz="8" w:space="0" w:color="auto"/>
            </w:tcBorders>
            <w:shd w:val="clear" w:color="auto" w:fill="EEECE1"/>
            <w:noWrap/>
            <w:vAlign w:val="center"/>
            <w:hideMark/>
          </w:tcPr>
          <w:p w14:paraId="2875DB29" w14:textId="77777777" w:rsidR="00651F8E" w:rsidRDefault="00651F8E">
            <w:pPr>
              <w:spacing w:line="276" w:lineRule="auto"/>
              <w:jc w:val="center"/>
              <w:rPr>
                <w:color w:val="000000"/>
                <w:lang w:eastAsia="lt-LT"/>
              </w:rPr>
            </w:pPr>
            <w:r>
              <w:rPr>
                <w:color w:val="000000"/>
                <w:lang w:eastAsia="lt-LT"/>
              </w:rPr>
              <w:t>Nr.</w:t>
            </w: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4C658065" w14:textId="77777777" w:rsidR="00651F8E" w:rsidRDefault="00651F8E">
            <w:pPr>
              <w:spacing w:line="276" w:lineRule="auto"/>
              <w:rPr>
                <w:color w:val="000000"/>
                <w:lang w:eastAsia="lt-LT"/>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6CFB8DFC" w14:textId="77777777" w:rsidR="00651F8E" w:rsidRDefault="00651F8E">
            <w:pPr>
              <w:spacing w:line="276" w:lineRule="auto"/>
              <w:rPr>
                <w:color w:val="000000"/>
                <w:lang w:eastAsia="lt-LT"/>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098300F3" w14:textId="77777777" w:rsidR="00651F8E" w:rsidRDefault="00651F8E">
            <w:pPr>
              <w:spacing w:line="276" w:lineRule="auto"/>
              <w:rPr>
                <w:color w:val="000000"/>
                <w:lang w:eastAsia="lt-LT"/>
              </w:rPr>
            </w:pPr>
          </w:p>
        </w:tc>
      </w:tr>
      <w:tr w:rsidR="00651F8E" w14:paraId="4A1AFEFC" w14:textId="77777777" w:rsidTr="00651F8E">
        <w:trPr>
          <w:trHeight w:val="315"/>
        </w:trPr>
        <w:tc>
          <w:tcPr>
            <w:tcW w:w="556"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74F0C95E" w14:textId="77777777" w:rsidR="00651F8E" w:rsidRDefault="00651F8E">
            <w:pPr>
              <w:spacing w:line="276" w:lineRule="auto"/>
              <w:jc w:val="center"/>
              <w:rPr>
                <w:i/>
                <w:iCs/>
                <w:color w:val="000000"/>
                <w:lang w:eastAsia="lt-LT"/>
              </w:rPr>
            </w:pPr>
            <w:r>
              <w:rPr>
                <w:i/>
                <w:iCs/>
                <w:color w:val="000000"/>
                <w:lang w:eastAsia="lt-LT"/>
              </w:rPr>
              <w:t>1</w:t>
            </w:r>
          </w:p>
        </w:tc>
        <w:tc>
          <w:tcPr>
            <w:tcW w:w="5003"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546A2099" w14:textId="77777777" w:rsidR="00651F8E" w:rsidRDefault="00651F8E">
            <w:pPr>
              <w:spacing w:line="276" w:lineRule="auto"/>
              <w:jc w:val="center"/>
              <w:rPr>
                <w:i/>
                <w:iCs/>
                <w:color w:val="000000"/>
                <w:lang w:eastAsia="lt-LT"/>
              </w:rPr>
            </w:pPr>
            <w:r>
              <w:rPr>
                <w:i/>
                <w:iCs/>
                <w:color w:val="000000"/>
                <w:lang w:eastAsia="lt-LT"/>
              </w:rPr>
              <w:t>2</w:t>
            </w:r>
          </w:p>
        </w:tc>
        <w:tc>
          <w:tcPr>
            <w:tcW w:w="1275"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06716B52" w14:textId="77777777" w:rsidR="00651F8E" w:rsidRDefault="00651F8E">
            <w:pPr>
              <w:spacing w:line="276" w:lineRule="auto"/>
              <w:jc w:val="center"/>
              <w:rPr>
                <w:i/>
                <w:iCs/>
                <w:color w:val="000000"/>
                <w:lang w:eastAsia="lt-LT"/>
              </w:rPr>
            </w:pPr>
            <w:r>
              <w:rPr>
                <w:i/>
                <w:iCs/>
                <w:color w:val="000000"/>
                <w:lang w:eastAsia="lt-LT"/>
              </w:rPr>
              <w:t>3</w:t>
            </w:r>
          </w:p>
        </w:tc>
        <w:tc>
          <w:tcPr>
            <w:tcW w:w="1560" w:type="dxa"/>
            <w:tcBorders>
              <w:top w:val="single" w:sz="4" w:space="0" w:color="auto"/>
              <w:left w:val="single" w:sz="4" w:space="0" w:color="auto"/>
              <w:bottom w:val="single" w:sz="4" w:space="0" w:color="auto"/>
              <w:right w:val="single" w:sz="4" w:space="0" w:color="auto"/>
            </w:tcBorders>
            <w:shd w:val="clear" w:color="auto" w:fill="EEECE1"/>
            <w:noWrap/>
            <w:vAlign w:val="center"/>
            <w:hideMark/>
          </w:tcPr>
          <w:p w14:paraId="482EE52E" w14:textId="77777777" w:rsidR="00651F8E" w:rsidRDefault="00651F8E">
            <w:pPr>
              <w:spacing w:line="276" w:lineRule="auto"/>
              <w:jc w:val="center"/>
              <w:rPr>
                <w:i/>
                <w:iCs/>
                <w:color w:val="000000"/>
                <w:lang w:eastAsia="lt-LT"/>
              </w:rPr>
            </w:pPr>
            <w:r>
              <w:rPr>
                <w:i/>
                <w:iCs/>
                <w:color w:val="000000"/>
                <w:lang w:eastAsia="lt-LT"/>
              </w:rPr>
              <w:t> 4</w:t>
            </w:r>
          </w:p>
        </w:tc>
      </w:tr>
      <w:tr w:rsidR="0023597E" w14:paraId="01553373" w14:textId="77777777" w:rsidTr="00651F8E">
        <w:trPr>
          <w:trHeight w:val="315"/>
        </w:trPr>
        <w:tc>
          <w:tcPr>
            <w:tcW w:w="556" w:type="dxa"/>
            <w:tcBorders>
              <w:top w:val="single" w:sz="4" w:space="0" w:color="auto"/>
              <w:left w:val="single" w:sz="4" w:space="0" w:color="auto"/>
              <w:bottom w:val="single" w:sz="4" w:space="0" w:color="auto"/>
              <w:right w:val="single" w:sz="4" w:space="0" w:color="auto"/>
            </w:tcBorders>
            <w:shd w:val="clear" w:color="auto" w:fill="EEECE1"/>
            <w:noWrap/>
            <w:vAlign w:val="center"/>
          </w:tcPr>
          <w:p w14:paraId="5D84799C" w14:textId="77777777" w:rsidR="0023597E" w:rsidRPr="004D1793" w:rsidRDefault="0023597E">
            <w:pPr>
              <w:spacing w:line="276" w:lineRule="auto"/>
              <w:jc w:val="center"/>
              <w:rPr>
                <w:i/>
                <w:iCs/>
                <w:color w:val="000000" w:themeColor="text1"/>
                <w:lang w:eastAsia="lt-LT"/>
              </w:rPr>
            </w:pPr>
          </w:p>
        </w:tc>
        <w:tc>
          <w:tcPr>
            <w:tcW w:w="5003" w:type="dxa"/>
            <w:tcBorders>
              <w:top w:val="single" w:sz="4" w:space="0" w:color="auto"/>
              <w:left w:val="single" w:sz="4" w:space="0" w:color="auto"/>
              <w:bottom w:val="single" w:sz="4" w:space="0" w:color="auto"/>
              <w:right w:val="single" w:sz="4" w:space="0" w:color="auto"/>
            </w:tcBorders>
            <w:shd w:val="clear" w:color="auto" w:fill="EEECE1"/>
            <w:noWrap/>
            <w:vAlign w:val="center"/>
          </w:tcPr>
          <w:p w14:paraId="3E3A4218" w14:textId="2411756B" w:rsidR="0023597E" w:rsidRPr="004D1793" w:rsidRDefault="0023597E">
            <w:pPr>
              <w:spacing w:line="276" w:lineRule="auto"/>
              <w:jc w:val="center"/>
              <w:rPr>
                <w:b/>
                <w:bCs/>
                <w:i/>
                <w:iCs/>
                <w:color w:val="000000" w:themeColor="text1"/>
                <w:u w:val="single"/>
                <w:lang w:eastAsia="lt-LT"/>
              </w:rPr>
            </w:pPr>
            <w:r w:rsidRPr="004D1793">
              <w:rPr>
                <w:b/>
                <w:bCs/>
                <w:i/>
                <w:iCs/>
                <w:color w:val="000000" w:themeColor="text1"/>
                <w:u w:val="single"/>
                <w:lang w:eastAsia="lt-LT"/>
              </w:rPr>
              <w:t>Išorės remonto darbai</w:t>
            </w:r>
          </w:p>
        </w:tc>
        <w:tc>
          <w:tcPr>
            <w:tcW w:w="1275" w:type="dxa"/>
            <w:tcBorders>
              <w:top w:val="single" w:sz="4" w:space="0" w:color="auto"/>
              <w:left w:val="single" w:sz="4" w:space="0" w:color="auto"/>
              <w:bottom w:val="single" w:sz="4" w:space="0" w:color="auto"/>
              <w:right w:val="single" w:sz="4" w:space="0" w:color="auto"/>
            </w:tcBorders>
            <w:shd w:val="clear" w:color="auto" w:fill="EEECE1"/>
            <w:noWrap/>
            <w:vAlign w:val="center"/>
          </w:tcPr>
          <w:p w14:paraId="5C066630" w14:textId="77777777" w:rsidR="0023597E" w:rsidRPr="004D1793" w:rsidRDefault="0023597E">
            <w:pPr>
              <w:spacing w:line="276" w:lineRule="auto"/>
              <w:jc w:val="center"/>
              <w:rPr>
                <w:i/>
                <w:iCs/>
                <w:color w:val="000000" w:themeColor="text1"/>
                <w:lang w:eastAsia="lt-LT"/>
              </w:rPr>
            </w:pPr>
          </w:p>
        </w:tc>
        <w:tc>
          <w:tcPr>
            <w:tcW w:w="1560" w:type="dxa"/>
            <w:tcBorders>
              <w:top w:val="single" w:sz="4" w:space="0" w:color="auto"/>
              <w:left w:val="single" w:sz="4" w:space="0" w:color="auto"/>
              <w:bottom w:val="single" w:sz="4" w:space="0" w:color="auto"/>
              <w:right w:val="single" w:sz="4" w:space="0" w:color="auto"/>
            </w:tcBorders>
            <w:shd w:val="clear" w:color="auto" w:fill="EEECE1"/>
            <w:noWrap/>
            <w:vAlign w:val="center"/>
          </w:tcPr>
          <w:p w14:paraId="7C8B269C" w14:textId="77777777" w:rsidR="0023597E" w:rsidRPr="004D1793" w:rsidRDefault="0023597E">
            <w:pPr>
              <w:spacing w:line="276" w:lineRule="auto"/>
              <w:jc w:val="center"/>
              <w:rPr>
                <w:i/>
                <w:iCs/>
                <w:color w:val="000000" w:themeColor="text1"/>
                <w:lang w:eastAsia="lt-LT"/>
              </w:rPr>
            </w:pPr>
          </w:p>
        </w:tc>
      </w:tr>
      <w:tr w:rsidR="00651F8E" w14:paraId="21571D45" w14:textId="77777777" w:rsidTr="00651F8E">
        <w:trPr>
          <w:trHeight w:val="343"/>
        </w:trPr>
        <w:tc>
          <w:tcPr>
            <w:tcW w:w="556" w:type="dxa"/>
            <w:tcBorders>
              <w:top w:val="single" w:sz="4" w:space="0" w:color="auto"/>
              <w:left w:val="single" w:sz="4" w:space="0" w:color="auto"/>
              <w:bottom w:val="single" w:sz="4" w:space="0" w:color="auto"/>
              <w:right w:val="single" w:sz="4" w:space="0" w:color="auto"/>
            </w:tcBorders>
            <w:noWrap/>
            <w:vAlign w:val="center"/>
            <w:hideMark/>
          </w:tcPr>
          <w:p w14:paraId="08B4EB42" w14:textId="77777777" w:rsidR="00651F8E" w:rsidRPr="0023597E" w:rsidRDefault="00651F8E">
            <w:pPr>
              <w:spacing w:line="276" w:lineRule="auto"/>
              <w:jc w:val="center"/>
              <w:rPr>
                <w:color w:val="000000"/>
                <w:lang w:eastAsia="lt-LT"/>
              </w:rPr>
            </w:pPr>
            <w:r w:rsidRPr="0023597E">
              <w:rPr>
                <w:color w:val="000000"/>
                <w:lang w:eastAsia="lt-LT"/>
              </w:rPr>
              <w:t>1.</w:t>
            </w:r>
          </w:p>
        </w:tc>
        <w:tc>
          <w:tcPr>
            <w:tcW w:w="5003" w:type="dxa"/>
            <w:tcBorders>
              <w:top w:val="single" w:sz="4" w:space="0" w:color="auto"/>
              <w:left w:val="nil"/>
              <w:bottom w:val="single" w:sz="4" w:space="0" w:color="auto"/>
              <w:right w:val="single" w:sz="4" w:space="0" w:color="auto"/>
            </w:tcBorders>
            <w:noWrap/>
            <w:hideMark/>
          </w:tcPr>
          <w:p w14:paraId="1FB1F10F" w14:textId="77777777" w:rsidR="00651F8E" w:rsidRPr="0023597E" w:rsidRDefault="00651F8E">
            <w:pPr>
              <w:spacing w:line="276" w:lineRule="auto"/>
              <w:jc w:val="both"/>
            </w:pPr>
            <w:r w:rsidRPr="0023597E">
              <w:t>Stogo valymas nuo šiukšlių ir samanų</w:t>
            </w:r>
          </w:p>
        </w:tc>
        <w:tc>
          <w:tcPr>
            <w:tcW w:w="1275" w:type="dxa"/>
            <w:tcBorders>
              <w:top w:val="single" w:sz="4" w:space="0" w:color="auto"/>
              <w:left w:val="nil"/>
              <w:bottom w:val="single" w:sz="4" w:space="0" w:color="auto"/>
              <w:right w:val="single" w:sz="4" w:space="0" w:color="auto"/>
            </w:tcBorders>
            <w:noWrap/>
            <w:hideMark/>
          </w:tcPr>
          <w:p w14:paraId="08799B21" w14:textId="169B87B5" w:rsidR="00651F8E" w:rsidRPr="0023597E" w:rsidRDefault="00C41752">
            <w:pPr>
              <w:spacing w:line="276" w:lineRule="auto"/>
              <w:jc w:val="center"/>
            </w:pPr>
            <w:r w:rsidRPr="0023597E">
              <w:t xml:space="preserve">100 </w:t>
            </w:r>
            <w:r w:rsidR="00651F8E" w:rsidRPr="0023597E">
              <w:t>m2</w:t>
            </w:r>
          </w:p>
        </w:tc>
        <w:tc>
          <w:tcPr>
            <w:tcW w:w="1560" w:type="dxa"/>
            <w:tcBorders>
              <w:top w:val="single" w:sz="4" w:space="0" w:color="auto"/>
              <w:left w:val="nil"/>
              <w:bottom w:val="single" w:sz="4" w:space="0" w:color="auto"/>
              <w:right w:val="single" w:sz="4" w:space="0" w:color="auto"/>
            </w:tcBorders>
            <w:noWrap/>
            <w:hideMark/>
          </w:tcPr>
          <w:p w14:paraId="3C40E9D3" w14:textId="59220FB0" w:rsidR="00651F8E" w:rsidRDefault="00C41752">
            <w:pPr>
              <w:spacing w:line="276" w:lineRule="auto"/>
              <w:jc w:val="center"/>
            </w:pPr>
            <w:r w:rsidRPr="0023597E">
              <w:t>0,99</w:t>
            </w:r>
          </w:p>
        </w:tc>
      </w:tr>
      <w:tr w:rsidR="00651F8E" w14:paraId="651C1051" w14:textId="77777777" w:rsidTr="00651F8E">
        <w:trPr>
          <w:trHeight w:val="411"/>
        </w:trPr>
        <w:tc>
          <w:tcPr>
            <w:tcW w:w="556" w:type="dxa"/>
            <w:tcBorders>
              <w:top w:val="single" w:sz="4" w:space="0" w:color="auto"/>
              <w:left w:val="single" w:sz="4" w:space="0" w:color="auto"/>
              <w:bottom w:val="single" w:sz="4" w:space="0" w:color="auto"/>
              <w:right w:val="single" w:sz="4" w:space="0" w:color="auto"/>
            </w:tcBorders>
            <w:noWrap/>
            <w:vAlign w:val="center"/>
            <w:hideMark/>
          </w:tcPr>
          <w:p w14:paraId="260A9CD6" w14:textId="77777777" w:rsidR="00651F8E" w:rsidRDefault="00651F8E">
            <w:pPr>
              <w:spacing w:line="276" w:lineRule="auto"/>
              <w:jc w:val="center"/>
              <w:rPr>
                <w:color w:val="000000"/>
                <w:lang w:eastAsia="lt-LT"/>
              </w:rPr>
            </w:pPr>
            <w:r>
              <w:rPr>
                <w:color w:val="000000"/>
                <w:lang w:eastAsia="lt-LT"/>
              </w:rPr>
              <w:t>2.</w:t>
            </w:r>
          </w:p>
        </w:tc>
        <w:tc>
          <w:tcPr>
            <w:tcW w:w="5003" w:type="dxa"/>
            <w:tcBorders>
              <w:top w:val="single" w:sz="4" w:space="0" w:color="auto"/>
              <w:left w:val="nil"/>
              <w:bottom w:val="single" w:sz="4" w:space="0" w:color="auto"/>
              <w:right w:val="single" w:sz="4" w:space="0" w:color="auto"/>
            </w:tcBorders>
            <w:noWrap/>
            <w:hideMark/>
          </w:tcPr>
          <w:p w14:paraId="002F7D23" w14:textId="77777777" w:rsidR="00651F8E" w:rsidRDefault="00651F8E">
            <w:pPr>
              <w:spacing w:line="276" w:lineRule="auto"/>
              <w:jc w:val="both"/>
            </w:pPr>
            <w:r>
              <w:t xml:space="preserve">Stogo 1 </w:t>
            </w:r>
            <w:proofErr w:type="spellStart"/>
            <w:r>
              <w:t>sl</w:t>
            </w:r>
            <w:proofErr w:type="spellEnd"/>
            <w:r>
              <w:t>. prilydomos dangos įrengimas</w:t>
            </w:r>
          </w:p>
        </w:tc>
        <w:tc>
          <w:tcPr>
            <w:tcW w:w="1275" w:type="dxa"/>
            <w:tcBorders>
              <w:top w:val="single" w:sz="4" w:space="0" w:color="auto"/>
              <w:left w:val="nil"/>
              <w:bottom w:val="single" w:sz="4" w:space="0" w:color="auto"/>
              <w:right w:val="single" w:sz="4" w:space="0" w:color="auto"/>
            </w:tcBorders>
            <w:noWrap/>
            <w:hideMark/>
          </w:tcPr>
          <w:p w14:paraId="38E04E74" w14:textId="39E6C275" w:rsidR="00651F8E" w:rsidRDefault="00C41752">
            <w:pPr>
              <w:spacing w:line="276" w:lineRule="auto"/>
              <w:jc w:val="center"/>
            </w:pPr>
            <w:r>
              <w:t xml:space="preserve">100 </w:t>
            </w:r>
            <w:r w:rsidR="00651F8E">
              <w:t>m2</w:t>
            </w:r>
          </w:p>
        </w:tc>
        <w:tc>
          <w:tcPr>
            <w:tcW w:w="1560" w:type="dxa"/>
            <w:tcBorders>
              <w:top w:val="single" w:sz="4" w:space="0" w:color="auto"/>
              <w:left w:val="nil"/>
              <w:bottom w:val="single" w:sz="4" w:space="0" w:color="auto"/>
              <w:right w:val="single" w:sz="4" w:space="0" w:color="auto"/>
            </w:tcBorders>
            <w:noWrap/>
            <w:hideMark/>
          </w:tcPr>
          <w:p w14:paraId="102E8E76" w14:textId="23F9D918" w:rsidR="00651F8E" w:rsidRDefault="00C41752">
            <w:pPr>
              <w:spacing w:line="276" w:lineRule="auto"/>
              <w:jc w:val="center"/>
            </w:pPr>
            <w:r>
              <w:t>0,99</w:t>
            </w:r>
          </w:p>
        </w:tc>
      </w:tr>
      <w:tr w:rsidR="00651F8E" w14:paraId="27FCECC0" w14:textId="77777777" w:rsidTr="00651F8E">
        <w:trPr>
          <w:trHeight w:val="417"/>
        </w:trPr>
        <w:tc>
          <w:tcPr>
            <w:tcW w:w="556" w:type="dxa"/>
            <w:tcBorders>
              <w:top w:val="single" w:sz="4" w:space="0" w:color="auto"/>
              <w:left w:val="single" w:sz="4" w:space="0" w:color="auto"/>
              <w:bottom w:val="single" w:sz="4" w:space="0" w:color="auto"/>
              <w:right w:val="single" w:sz="4" w:space="0" w:color="auto"/>
            </w:tcBorders>
            <w:noWrap/>
            <w:vAlign w:val="center"/>
            <w:hideMark/>
          </w:tcPr>
          <w:p w14:paraId="00AAF043" w14:textId="77777777" w:rsidR="00651F8E" w:rsidRDefault="00651F8E">
            <w:pPr>
              <w:spacing w:line="276" w:lineRule="auto"/>
              <w:jc w:val="center"/>
              <w:rPr>
                <w:color w:val="000000"/>
                <w:lang w:eastAsia="lt-LT"/>
              </w:rPr>
            </w:pPr>
            <w:r>
              <w:rPr>
                <w:color w:val="000000"/>
                <w:lang w:eastAsia="lt-LT"/>
              </w:rPr>
              <w:t>3.</w:t>
            </w:r>
          </w:p>
        </w:tc>
        <w:tc>
          <w:tcPr>
            <w:tcW w:w="5003" w:type="dxa"/>
            <w:tcBorders>
              <w:top w:val="single" w:sz="4" w:space="0" w:color="auto"/>
              <w:left w:val="nil"/>
              <w:bottom w:val="single" w:sz="4" w:space="0" w:color="auto"/>
              <w:right w:val="single" w:sz="4" w:space="0" w:color="auto"/>
            </w:tcBorders>
            <w:noWrap/>
            <w:hideMark/>
          </w:tcPr>
          <w:p w14:paraId="38CFDEFB" w14:textId="39CF69BD" w:rsidR="00651F8E" w:rsidRDefault="00F61828">
            <w:pPr>
              <w:spacing w:line="276" w:lineRule="auto"/>
              <w:jc w:val="both"/>
            </w:pPr>
            <w:r>
              <w:t>Plokščių stogų p</w:t>
            </w:r>
            <w:r w:rsidR="00651F8E">
              <w:t xml:space="preserve">arapetų </w:t>
            </w:r>
            <w:r w:rsidR="00C41752">
              <w:t>dangos ardymas</w:t>
            </w:r>
            <w:r w:rsidR="00651F8E">
              <w:t xml:space="preserve"> </w:t>
            </w:r>
          </w:p>
        </w:tc>
        <w:tc>
          <w:tcPr>
            <w:tcW w:w="1275" w:type="dxa"/>
            <w:tcBorders>
              <w:top w:val="single" w:sz="4" w:space="0" w:color="auto"/>
              <w:left w:val="nil"/>
              <w:bottom w:val="single" w:sz="4" w:space="0" w:color="auto"/>
              <w:right w:val="single" w:sz="4" w:space="0" w:color="auto"/>
            </w:tcBorders>
            <w:noWrap/>
            <w:hideMark/>
          </w:tcPr>
          <w:p w14:paraId="19AA1635" w14:textId="6CAC2575" w:rsidR="00651F8E" w:rsidRDefault="00C41752">
            <w:pPr>
              <w:spacing w:line="276" w:lineRule="auto"/>
              <w:jc w:val="center"/>
            </w:pPr>
            <w:r>
              <w:t xml:space="preserve">100 </w:t>
            </w:r>
            <w:r w:rsidR="00651F8E">
              <w:t>m</w:t>
            </w:r>
          </w:p>
        </w:tc>
        <w:tc>
          <w:tcPr>
            <w:tcW w:w="1560" w:type="dxa"/>
            <w:tcBorders>
              <w:top w:val="single" w:sz="4" w:space="0" w:color="auto"/>
              <w:left w:val="nil"/>
              <w:bottom w:val="single" w:sz="4" w:space="0" w:color="auto"/>
              <w:right w:val="single" w:sz="4" w:space="0" w:color="auto"/>
            </w:tcBorders>
            <w:noWrap/>
            <w:hideMark/>
          </w:tcPr>
          <w:p w14:paraId="2D22B816" w14:textId="4233A314" w:rsidR="00651F8E" w:rsidRDefault="00C41752" w:rsidP="00C41752">
            <w:pPr>
              <w:spacing w:line="276" w:lineRule="auto"/>
            </w:pPr>
            <w:r>
              <w:t xml:space="preserve">         0,3 </w:t>
            </w:r>
          </w:p>
        </w:tc>
      </w:tr>
      <w:tr w:rsidR="00651F8E" w14:paraId="4DADC887" w14:textId="77777777" w:rsidTr="00651F8E">
        <w:trPr>
          <w:trHeight w:val="282"/>
        </w:trPr>
        <w:tc>
          <w:tcPr>
            <w:tcW w:w="556" w:type="dxa"/>
            <w:tcBorders>
              <w:top w:val="single" w:sz="4" w:space="0" w:color="auto"/>
              <w:left w:val="single" w:sz="4" w:space="0" w:color="auto"/>
              <w:bottom w:val="single" w:sz="4" w:space="0" w:color="auto"/>
              <w:right w:val="single" w:sz="4" w:space="0" w:color="auto"/>
            </w:tcBorders>
            <w:noWrap/>
            <w:vAlign w:val="center"/>
            <w:hideMark/>
          </w:tcPr>
          <w:p w14:paraId="2D13438A" w14:textId="77777777" w:rsidR="00651F8E" w:rsidRDefault="00651F8E">
            <w:pPr>
              <w:spacing w:line="276" w:lineRule="auto"/>
              <w:jc w:val="center"/>
              <w:rPr>
                <w:color w:val="000000"/>
                <w:lang w:eastAsia="lt-LT"/>
              </w:rPr>
            </w:pPr>
            <w:r>
              <w:rPr>
                <w:color w:val="000000"/>
                <w:lang w:eastAsia="lt-LT"/>
              </w:rPr>
              <w:t>4.</w:t>
            </w:r>
          </w:p>
        </w:tc>
        <w:tc>
          <w:tcPr>
            <w:tcW w:w="5003" w:type="dxa"/>
            <w:tcBorders>
              <w:top w:val="single" w:sz="4" w:space="0" w:color="auto"/>
              <w:left w:val="nil"/>
              <w:bottom w:val="single" w:sz="4" w:space="0" w:color="auto"/>
              <w:right w:val="single" w:sz="4" w:space="0" w:color="auto"/>
            </w:tcBorders>
            <w:noWrap/>
            <w:hideMark/>
          </w:tcPr>
          <w:p w14:paraId="5712CB0A" w14:textId="77777777" w:rsidR="00651F8E" w:rsidRDefault="00651F8E">
            <w:pPr>
              <w:spacing w:line="276" w:lineRule="auto"/>
              <w:jc w:val="both"/>
            </w:pPr>
            <w:r>
              <w:t>Parapetų apskardinimas</w:t>
            </w:r>
          </w:p>
        </w:tc>
        <w:tc>
          <w:tcPr>
            <w:tcW w:w="1275" w:type="dxa"/>
            <w:tcBorders>
              <w:top w:val="single" w:sz="4" w:space="0" w:color="auto"/>
              <w:left w:val="nil"/>
              <w:bottom w:val="single" w:sz="4" w:space="0" w:color="auto"/>
              <w:right w:val="single" w:sz="4" w:space="0" w:color="auto"/>
            </w:tcBorders>
            <w:noWrap/>
            <w:hideMark/>
          </w:tcPr>
          <w:p w14:paraId="07042A89" w14:textId="78764231" w:rsidR="00651F8E" w:rsidRDefault="00C41752">
            <w:pPr>
              <w:spacing w:line="276" w:lineRule="auto"/>
              <w:jc w:val="center"/>
            </w:pPr>
            <w:r>
              <w:t xml:space="preserve">100 </w:t>
            </w:r>
            <w:r w:rsidR="00651F8E">
              <w:t>m</w:t>
            </w:r>
          </w:p>
        </w:tc>
        <w:tc>
          <w:tcPr>
            <w:tcW w:w="1560" w:type="dxa"/>
            <w:tcBorders>
              <w:top w:val="single" w:sz="4" w:space="0" w:color="auto"/>
              <w:left w:val="nil"/>
              <w:bottom w:val="single" w:sz="4" w:space="0" w:color="auto"/>
              <w:right w:val="single" w:sz="4" w:space="0" w:color="auto"/>
            </w:tcBorders>
            <w:noWrap/>
            <w:hideMark/>
          </w:tcPr>
          <w:p w14:paraId="45E06C76" w14:textId="13A15D6D" w:rsidR="00651F8E" w:rsidRDefault="00C41752">
            <w:pPr>
              <w:spacing w:line="276" w:lineRule="auto"/>
              <w:jc w:val="center"/>
            </w:pPr>
            <w:r>
              <w:t>0,3</w:t>
            </w:r>
          </w:p>
        </w:tc>
      </w:tr>
      <w:tr w:rsidR="00651F8E" w14:paraId="781550CC" w14:textId="77777777" w:rsidTr="00651F8E">
        <w:trPr>
          <w:trHeight w:val="417"/>
        </w:trPr>
        <w:tc>
          <w:tcPr>
            <w:tcW w:w="556" w:type="dxa"/>
            <w:tcBorders>
              <w:top w:val="single" w:sz="4" w:space="0" w:color="auto"/>
              <w:left w:val="single" w:sz="4" w:space="0" w:color="auto"/>
              <w:bottom w:val="single" w:sz="4" w:space="0" w:color="auto"/>
              <w:right w:val="single" w:sz="4" w:space="0" w:color="auto"/>
            </w:tcBorders>
            <w:noWrap/>
            <w:vAlign w:val="center"/>
            <w:hideMark/>
          </w:tcPr>
          <w:p w14:paraId="1EF2BED5" w14:textId="77777777" w:rsidR="00651F8E" w:rsidRDefault="00651F8E">
            <w:pPr>
              <w:spacing w:line="276" w:lineRule="auto"/>
              <w:rPr>
                <w:color w:val="000000"/>
                <w:lang w:eastAsia="lt-LT"/>
              </w:rPr>
            </w:pPr>
            <w:r>
              <w:rPr>
                <w:color w:val="000000"/>
                <w:lang w:eastAsia="lt-LT"/>
              </w:rPr>
              <w:t xml:space="preserve"> 5.</w:t>
            </w:r>
          </w:p>
        </w:tc>
        <w:tc>
          <w:tcPr>
            <w:tcW w:w="5003" w:type="dxa"/>
            <w:tcBorders>
              <w:top w:val="single" w:sz="4" w:space="0" w:color="auto"/>
              <w:left w:val="nil"/>
              <w:bottom w:val="single" w:sz="4" w:space="0" w:color="auto"/>
              <w:right w:val="single" w:sz="4" w:space="0" w:color="auto"/>
            </w:tcBorders>
            <w:noWrap/>
            <w:hideMark/>
          </w:tcPr>
          <w:p w14:paraId="618FB869" w14:textId="77777777" w:rsidR="00651F8E" w:rsidRDefault="00651F8E">
            <w:pPr>
              <w:spacing w:line="276" w:lineRule="auto"/>
              <w:jc w:val="both"/>
            </w:pPr>
            <w:proofErr w:type="spellStart"/>
            <w:r>
              <w:t>Laštakių</w:t>
            </w:r>
            <w:proofErr w:type="spellEnd"/>
            <w:r>
              <w:t xml:space="preserve"> įrengimas</w:t>
            </w:r>
          </w:p>
        </w:tc>
        <w:tc>
          <w:tcPr>
            <w:tcW w:w="1275" w:type="dxa"/>
            <w:tcBorders>
              <w:top w:val="single" w:sz="4" w:space="0" w:color="auto"/>
              <w:left w:val="nil"/>
              <w:bottom w:val="single" w:sz="4" w:space="0" w:color="auto"/>
              <w:right w:val="single" w:sz="4" w:space="0" w:color="auto"/>
            </w:tcBorders>
            <w:noWrap/>
            <w:hideMark/>
          </w:tcPr>
          <w:p w14:paraId="61A2757A" w14:textId="77777777" w:rsidR="00651F8E" w:rsidRDefault="00651F8E">
            <w:pPr>
              <w:spacing w:line="276" w:lineRule="auto"/>
              <w:jc w:val="center"/>
            </w:pPr>
            <w:r>
              <w:t>m</w:t>
            </w:r>
          </w:p>
        </w:tc>
        <w:tc>
          <w:tcPr>
            <w:tcW w:w="1560" w:type="dxa"/>
            <w:tcBorders>
              <w:top w:val="single" w:sz="4" w:space="0" w:color="auto"/>
              <w:left w:val="nil"/>
              <w:bottom w:val="single" w:sz="4" w:space="0" w:color="auto"/>
              <w:right w:val="single" w:sz="4" w:space="0" w:color="auto"/>
            </w:tcBorders>
            <w:noWrap/>
            <w:hideMark/>
          </w:tcPr>
          <w:p w14:paraId="3081A14A" w14:textId="060FCB93" w:rsidR="00651F8E" w:rsidRDefault="00076D76">
            <w:pPr>
              <w:spacing w:line="276" w:lineRule="auto"/>
              <w:jc w:val="center"/>
            </w:pPr>
            <w:r>
              <w:t>11,0</w:t>
            </w:r>
            <w:r w:rsidR="00651F8E">
              <w:t xml:space="preserve">   </w:t>
            </w:r>
          </w:p>
        </w:tc>
      </w:tr>
      <w:tr w:rsidR="00651F8E" w14:paraId="28538364" w14:textId="77777777" w:rsidTr="00651F8E">
        <w:trPr>
          <w:trHeight w:val="416"/>
        </w:trPr>
        <w:tc>
          <w:tcPr>
            <w:tcW w:w="556" w:type="dxa"/>
            <w:tcBorders>
              <w:top w:val="single" w:sz="4" w:space="0" w:color="auto"/>
              <w:left w:val="single" w:sz="4" w:space="0" w:color="auto"/>
              <w:bottom w:val="single" w:sz="4" w:space="0" w:color="auto"/>
              <w:right w:val="single" w:sz="4" w:space="0" w:color="auto"/>
            </w:tcBorders>
            <w:noWrap/>
            <w:vAlign w:val="center"/>
            <w:hideMark/>
          </w:tcPr>
          <w:p w14:paraId="64C995CC" w14:textId="77777777" w:rsidR="00651F8E" w:rsidRDefault="00651F8E">
            <w:pPr>
              <w:spacing w:line="276" w:lineRule="auto"/>
              <w:jc w:val="center"/>
              <w:rPr>
                <w:color w:val="000000"/>
                <w:lang w:eastAsia="lt-LT"/>
              </w:rPr>
            </w:pPr>
            <w:r>
              <w:rPr>
                <w:color w:val="000000"/>
                <w:lang w:eastAsia="lt-LT"/>
              </w:rPr>
              <w:t>6.</w:t>
            </w:r>
          </w:p>
        </w:tc>
        <w:tc>
          <w:tcPr>
            <w:tcW w:w="5003" w:type="dxa"/>
            <w:tcBorders>
              <w:top w:val="single" w:sz="4" w:space="0" w:color="auto"/>
              <w:left w:val="nil"/>
              <w:bottom w:val="single" w:sz="4" w:space="0" w:color="auto"/>
              <w:right w:val="single" w:sz="4" w:space="0" w:color="auto"/>
            </w:tcBorders>
            <w:noWrap/>
            <w:hideMark/>
          </w:tcPr>
          <w:p w14:paraId="24849E55" w14:textId="77777777" w:rsidR="00651F8E" w:rsidRDefault="00651F8E">
            <w:pPr>
              <w:spacing w:line="276" w:lineRule="auto"/>
              <w:jc w:val="both"/>
            </w:pPr>
            <w:r>
              <w:t>Lietaus nuvedimo sistemos įrengimas</w:t>
            </w:r>
          </w:p>
        </w:tc>
        <w:tc>
          <w:tcPr>
            <w:tcW w:w="1275" w:type="dxa"/>
            <w:tcBorders>
              <w:top w:val="single" w:sz="4" w:space="0" w:color="auto"/>
              <w:left w:val="nil"/>
              <w:bottom w:val="single" w:sz="4" w:space="0" w:color="auto"/>
              <w:right w:val="single" w:sz="4" w:space="0" w:color="auto"/>
            </w:tcBorders>
            <w:noWrap/>
            <w:hideMark/>
          </w:tcPr>
          <w:p w14:paraId="0EBAF9F3" w14:textId="77777777" w:rsidR="00651F8E" w:rsidRDefault="00651F8E">
            <w:pPr>
              <w:spacing w:line="276" w:lineRule="auto"/>
              <w:jc w:val="center"/>
            </w:pPr>
            <w:r>
              <w:t>m</w:t>
            </w:r>
          </w:p>
        </w:tc>
        <w:tc>
          <w:tcPr>
            <w:tcW w:w="1560" w:type="dxa"/>
            <w:tcBorders>
              <w:top w:val="single" w:sz="4" w:space="0" w:color="auto"/>
              <w:left w:val="nil"/>
              <w:bottom w:val="single" w:sz="4" w:space="0" w:color="auto"/>
              <w:right w:val="single" w:sz="4" w:space="0" w:color="auto"/>
            </w:tcBorders>
            <w:noWrap/>
            <w:hideMark/>
          </w:tcPr>
          <w:p w14:paraId="3613954D" w14:textId="1DC60DAE" w:rsidR="00651F8E" w:rsidRDefault="00076D76">
            <w:pPr>
              <w:spacing w:line="276" w:lineRule="auto"/>
              <w:jc w:val="center"/>
            </w:pPr>
            <w:r>
              <w:t>13,7</w:t>
            </w:r>
          </w:p>
        </w:tc>
      </w:tr>
      <w:tr w:rsidR="00651F8E" w14:paraId="3DFFB258" w14:textId="77777777" w:rsidTr="00651F8E">
        <w:trPr>
          <w:trHeight w:val="945"/>
        </w:trPr>
        <w:tc>
          <w:tcPr>
            <w:tcW w:w="556" w:type="dxa"/>
            <w:tcBorders>
              <w:top w:val="single" w:sz="4" w:space="0" w:color="auto"/>
              <w:left w:val="single" w:sz="4" w:space="0" w:color="auto"/>
              <w:bottom w:val="single" w:sz="4" w:space="0" w:color="auto"/>
              <w:right w:val="single" w:sz="4" w:space="0" w:color="auto"/>
            </w:tcBorders>
            <w:noWrap/>
            <w:vAlign w:val="center"/>
            <w:hideMark/>
          </w:tcPr>
          <w:p w14:paraId="26E453B2" w14:textId="77777777" w:rsidR="00651F8E" w:rsidRDefault="00651F8E">
            <w:pPr>
              <w:spacing w:line="276" w:lineRule="auto"/>
              <w:rPr>
                <w:color w:val="000000"/>
                <w:lang w:eastAsia="lt-LT"/>
              </w:rPr>
            </w:pPr>
            <w:r>
              <w:rPr>
                <w:color w:val="000000"/>
                <w:lang w:eastAsia="lt-LT"/>
              </w:rPr>
              <w:t>7.</w:t>
            </w:r>
          </w:p>
        </w:tc>
        <w:tc>
          <w:tcPr>
            <w:tcW w:w="5003" w:type="dxa"/>
            <w:tcBorders>
              <w:top w:val="single" w:sz="4" w:space="0" w:color="auto"/>
              <w:left w:val="nil"/>
              <w:bottom w:val="single" w:sz="4" w:space="0" w:color="auto"/>
              <w:right w:val="single" w:sz="4" w:space="0" w:color="auto"/>
            </w:tcBorders>
            <w:noWrap/>
            <w:hideMark/>
          </w:tcPr>
          <w:p w14:paraId="206B8844" w14:textId="77777777" w:rsidR="00651F8E" w:rsidRDefault="00651F8E">
            <w:pPr>
              <w:spacing w:line="276" w:lineRule="auto"/>
              <w:jc w:val="both"/>
            </w:pPr>
            <w:r>
              <w:t>Fasadinių pastolių įrengimas ir išardymas, kai pastolių aukštis iki 15m ir plotis 0,73m (100m2 vertikalios projekcijos)</w:t>
            </w:r>
          </w:p>
        </w:tc>
        <w:tc>
          <w:tcPr>
            <w:tcW w:w="1275" w:type="dxa"/>
            <w:tcBorders>
              <w:top w:val="single" w:sz="4" w:space="0" w:color="auto"/>
              <w:left w:val="nil"/>
              <w:bottom w:val="single" w:sz="4" w:space="0" w:color="auto"/>
              <w:right w:val="single" w:sz="4" w:space="0" w:color="auto"/>
            </w:tcBorders>
            <w:noWrap/>
            <w:hideMark/>
          </w:tcPr>
          <w:p w14:paraId="58575FCF" w14:textId="77777777" w:rsidR="00651F8E" w:rsidRDefault="00651F8E">
            <w:pPr>
              <w:spacing w:line="276" w:lineRule="auto"/>
              <w:jc w:val="center"/>
            </w:pPr>
            <w:r>
              <w:t>100m2</w:t>
            </w:r>
          </w:p>
        </w:tc>
        <w:tc>
          <w:tcPr>
            <w:tcW w:w="1560" w:type="dxa"/>
            <w:tcBorders>
              <w:top w:val="single" w:sz="4" w:space="0" w:color="auto"/>
              <w:left w:val="nil"/>
              <w:bottom w:val="single" w:sz="4" w:space="0" w:color="auto"/>
              <w:right w:val="single" w:sz="4" w:space="0" w:color="auto"/>
            </w:tcBorders>
            <w:noWrap/>
            <w:hideMark/>
          </w:tcPr>
          <w:p w14:paraId="2B037080" w14:textId="70EC8BE6" w:rsidR="00651F8E" w:rsidRDefault="00651F8E">
            <w:pPr>
              <w:spacing w:line="276" w:lineRule="auto"/>
              <w:jc w:val="center"/>
            </w:pPr>
            <w:r>
              <w:t>0,</w:t>
            </w:r>
            <w:r w:rsidR="00076D76">
              <w:t>60</w:t>
            </w:r>
          </w:p>
        </w:tc>
      </w:tr>
      <w:tr w:rsidR="00651F8E" w14:paraId="50A69908" w14:textId="77777777" w:rsidTr="00651F8E">
        <w:trPr>
          <w:trHeight w:val="442"/>
        </w:trPr>
        <w:tc>
          <w:tcPr>
            <w:tcW w:w="556" w:type="dxa"/>
            <w:tcBorders>
              <w:top w:val="single" w:sz="4" w:space="0" w:color="auto"/>
              <w:left w:val="single" w:sz="4" w:space="0" w:color="auto"/>
              <w:bottom w:val="single" w:sz="4" w:space="0" w:color="auto"/>
              <w:right w:val="single" w:sz="4" w:space="0" w:color="auto"/>
            </w:tcBorders>
            <w:noWrap/>
            <w:vAlign w:val="center"/>
            <w:hideMark/>
          </w:tcPr>
          <w:p w14:paraId="1569BDA0" w14:textId="77777777" w:rsidR="00651F8E" w:rsidRDefault="00651F8E">
            <w:pPr>
              <w:spacing w:line="276" w:lineRule="auto"/>
              <w:jc w:val="center"/>
              <w:rPr>
                <w:color w:val="000000"/>
                <w:lang w:eastAsia="lt-LT"/>
              </w:rPr>
            </w:pPr>
            <w:r>
              <w:rPr>
                <w:color w:val="000000"/>
                <w:lang w:eastAsia="lt-LT"/>
              </w:rPr>
              <w:t>8.</w:t>
            </w:r>
          </w:p>
        </w:tc>
        <w:tc>
          <w:tcPr>
            <w:tcW w:w="5003" w:type="dxa"/>
            <w:tcBorders>
              <w:top w:val="single" w:sz="4" w:space="0" w:color="auto"/>
              <w:left w:val="nil"/>
              <w:bottom w:val="single" w:sz="4" w:space="0" w:color="auto"/>
              <w:right w:val="single" w:sz="4" w:space="0" w:color="auto"/>
            </w:tcBorders>
            <w:noWrap/>
            <w:hideMark/>
          </w:tcPr>
          <w:p w14:paraId="149C6CEF" w14:textId="3CBA0203" w:rsidR="00651F8E" w:rsidRDefault="00076D76">
            <w:pPr>
              <w:spacing w:line="276" w:lineRule="auto"/>
              <w:jc w:val="both"/>
            </w:pPr>
            <w:r>
              <w:t>Laikančios armatūros valymas ir ap</w:t>
            </w:r>
            <w:r w:rsidR="00C7677D">
              <w:t>sa</w:t>
            </w:r>
            <w:r>
              <w:t>uga nuo korozijos</w:t>
            </w:r>
            <w:r w:rsidR="00C7677D">
              <w:t xml:space="preserve"> (viduje lubos)</w:t>
            </w:r>
          </w:p>
        </w:tc>
        <w:tc>
          <w:tcPr>
            <w:tcW w:w="1275" w:type="dxa"/>
            <w:tcBorders>
              <w:top w:val="single" w:sz="4" w:space="0" w:color="auto"/>
              <w:left w:val="nil"/>
              <w:bottom w:val="single" w:sz="4" w:space="0" w:color="auto"/>
              <w:right w:val="single" w:sz="4" w:space="0" w:color="auto"/>
            </w:tcBorders>
            <w:noWrap/>
            <w:hideMark/>
          </w:tcPr>
          <w:p w14:paraId="500BBD14" w14:textId="67542FD2" w:rsidR="00651F8E" w:rsidRDefault="00C7677D">
            <w:pPr>
              <w:spacing w:line="276" w:lineRule="auto"/>
              <w:jc w:val="center"/>
            </w:pPr>
            <w:r>
              <w:t>vnt.</w:t>
            </w:r>
          </w:p>
        </w:tc>
        <w:tc>
          <w:tcPr>
            <w:tcW w:w="1560" w:type="dxa"/>
            <w:tcBorders>
              <w:top w:val="single" w:sz="4" w:space="0" w:color="auto"/>
              <w:left w:val="nil"/>
              <w:bottom w:val="single" w:sz="4" w:space="0" w:color="auto"/>
              <w:right w:val="single" w:sz="4" w:space="0" w:color="auto"/>
            </w:tcBorders>
            <w:noWrap/>
            <w:hideMark/>
          </w:tcPr>
          <w:p w14:paraId="6D618134" w14:textId="1F9BB574" w:rsidR="00651F8E" w:rsidRDefault="00C7677D">
            <w:pPr>
              <w:spacing w:line="276" w:lineRule="auto"/>
              <w:jc w:val="center"/>
            </w:pPr>
            <w:r>
              <w:t>8,0</w:t>
            </w:r>
          </w:p>
        </w:tc>
      </w:tr>
      <w:tr w:rsidR="00651F8E" w14:paraId="786139A2" w14:textId="77777777" w:rsidTr="00651F8E">
        <w:trPr>
          <w:trHeight w:val="703"/>
        </w:trPr>
        <w:tc>
          <w:tcPr>
            <w:tcW w:w="556" w:type="dxa"/>
            <w:tcBorders>
              <w:top w:val="single" w:sz="4" w:space="0" w:color="auto"/>
              <w:left w:val="single" w:sz="4" w:space="0" w:color="auto"/>
              <w:bottom w:val="single" w:sz="4" w:space="0" w:color="auto"/>
              <w:right w:val="single" w:sz="4" w:space="0" w:color="auto"/>
            </w:tcBorders>
            <w:noWrap/>
            <w:vAlign w:val="center"/>
            <w:hideMark/>
          </w:tcPr>
          <w:p w14:paraId="2249AC89" w14:textId="77777777" w:rsidR="00651F8E" w:rsidRDefault="00651F8E">
            <w:pPr>
              <w:spacing w:line="276" w:lineRule="auto"/>
              <w:jc w:val="center"/>
              <w:rPr>
                <w:color w:val="000000"/>
                <w:lang w:eastAsia="lt-LT"/>
              </w:rPr>
            </w:pPr>
            <w:r>
              <w:rPr>
                <w:color w:val="000000"/>
                <w:lang w:eastAsia="lt-LT"/>
              </w:rPr>
              <w:t>9.</w:t>
            </w:r>
          </w:p>
        </w:tc>
        <w:tc>
          <w:tcPr>
            <w:tcW w:w="5003" w:type="dxa"/>
            <w:tcBorders>
              <w:top w:val="single" w:sz="4" w:space="0" w:color="auto"/>
              <w:left w:val="nil"/>
              <w:bottom w:val="single" w:sz="4" w:space="0" w:color="auto"/>
              <w:right w:val="single" w:sz="4" w:space="0" w:color="auto"/>
            </w:tcBorders>
            <w:noWrap/>
            <w:hideMark/>
          </w:tcPr>
          <w:p w14:paraId="7F6CDB6F" w14:textId="4A62393B" w:rsidR="00651F8E" w:rsidRDefault="00C7677D">
            <w:pPr>
              <w:spacing w:line="276" w:lineRule="auto"/>
              <w:jc w:val="both"/>
            </w:pPr>
            <w:r>
              <w:t xml:space="preserve">Mūrinių sienų įtrūkimų remontas, įmontuojant armatūros strypus, užtaisant plyšius ir įtrūkimus skiediniu </w:t>
            </w:r>
          </w:p>
        </w:tc>
        <w:tc>
          <w:tcPr>
            <w:tcW w:w="1275" w:type="dxa"/>
            <w:tcBorders>
              <w:top w:val="single" w:sz="4" w:space="0" w:color="auto"/>
              <w:left w:val="nil"/>
              <w:bottom w:val="single" w:sz="4" w:space="0" w:color="auto"/>
              <w:right w:val="single" w:sz="4" w:space="0" w:color="auto"/>
            </w:tcBorders>
            <w:noWrap/>
            <w:hideMark/>
          </w:tcPr>
          <w:p w14:paraId="0E2B1F19" w14:textId="0341214B" w:rsidR="00651F8E" w:rsidRDefault="00651F8E">
            <w:pPr>
              <w:spacing w:line="276" w:lineRule="auto"/>
              <w:jc w:val="center"/>
            </w:pPr>
            <w:r>
              <w:t>m</w:t>
            </w:r>
          </w:p>
        </w:tc>
        <w:tc>
          <w:tcPr>
            <w:tcW w:w="1560" w:type="dxa"/>
            <w:tcBorders>
              <w:top w:val="single" w:sz="4" w:space="0" w:color="auto"/>
              <w:left w:val="nil"/>
              <w:bottom w:val="single" w:sz="4" w:space="0" w:color="auto"/>
              <w:right w:val="single" w:sz="4" w:space="0" w:color="auto"/>
            </w:tcBorders>
            <w:noWrap/>
            <w:hideMark/>
          </w:tcPr>
          <w:p w14:paraId="2754B99B" w14:textId="67F27386" w:rsidR="00651F8E" w:rsidRDefault="004B7DB4">
            <w:pPr>
              <w:spacing w:line="276" w:lineRule="auto"/>
              <w:jc w:val="center"/>
            </w:pPr>
            <w:r>
              <w:t>6</w:t>
            </w:r>
            <w:r w:rsidR="00C7677D">
              <w:t>,0</w:t>
            </w:r>
          </w:p>
        </w:tc>
      </w:tr>
      <w:tr w:rsidR="00651F8E" w14:paraId="1794CBC2" w14:textId="77777777" w:rsidTr="00651F8E">
        <w:trPr>
          <w:trHeight w:val="703"/>
        </w:trPr>
        <w:tc>
          <w:tcPr>
            <w:tcW w:w="556" w:type="dxa"/>
            <w:tcBorders>
              <w:top w:val="single" w:sz="4" w:space="0" w:color="auto"/>
              <w:left w:val="single" w:sz="4" w:space="0" w:color="auto"/>
              <w:bottom w:val="single" w:sz="4" w:space="0" w:color="auto"/>
              <w:right w:val="single" w:sz="4" w:space="0" w:color="auto"/>
            </w:tcBorders>
            <w:noWrap/>
            <w:vAlign w:val="center"/>
            <w:hideMark/>
          </w:tcPr>
          <w:p w14:paraId="44ED033F" w14:textId="77777777" w:rsidR="00651F8E" w:rsidRDefault="00651F8E">
            <w:pPr>
              <w:spacing w:line="276" w:lineRule="auto"/>
              <w:jc w:val="center"/>
              <w:rPr>
                <w:color w:val="000000"/>
                <w:lang w:eastAsia="lt-LT"/>
              </w:rPr>
            </w:pPr>
            <w:r>
              <w:rPr>
                <w:color w:val="000000"/>
                <w:lang w:eastAsia="lt-LT"/>
              </w:rPr>
              <w:t>10.</w:t>
            </w:r>
          </w:p>
        </w:tc>
        <w:tc>
          <w:tcPr>
            <w:tcW w:w="5003" w:type="dxa"/>
            <w:tcBorders>
              <w:top w:val="single" w:sz="4" w:space="0" w:color="auto"/>
              <w:left w:val="nil"/>
              <w:bottom w:val="single" w:sz="4" w:space="0" w:color="auto"/>
              <w:right w:val="single" w:sz="4" w:space="0" w:color="auto"/>
            </w:tcBorders>
            <w:noWrap/>
            <w:hideMark/>
          </w:tcPr>
          <w:p w14:paraId="53A26A6B" w14:textId="412A3421" w:rsidR="00651F8E" w:rsidRDefault="003417D5">
            <w:pPr>
              <w:spacing w:line="276" w:lineRule="auto"/>
              <w:jc w:val="both"/>
            </w:pPr>
            <w:r>
              <w:t>Sienų paviršių valymas vandeniu, naudojant aukšto slėgio plovimo įrenginį</w:t>
            </w:r>
          </w:p>
        </w:tc>
        <w:tc>
          <w:tcPr>
            <w:tcW w:w="1275" w:type="dxa"/>
            <w:tcBorders>
              <w:top w:val="single" w:sz="4" w:space="0" w:color="auto"/>
              <w:left w:val="nil"/>
              <w:bottom w:val="single" w:sz="4" w:space="0" w:color="auto"/>
              <w:right w:val="single" w:sz="4" w:space="0" w:color="auto"/>
            </w:tcBorders>
            <w:noWrap/>
            <w:hideMark/>
          </w:tcPr>
          <w:p w14:paraId="18D95F3E" w14:textId="77777777" w:rsidR="00651F8E" w:rsidRDefault="00651F8E">
            <w:pPr>
              <w:spacing w:line="276" w:lineRule="auto"/>
              <w:jc w:val="center"/>
            </w:pPr>
            <w:r>
              <w:t>100m2</w:t>
            </w:r>
          </w:p>
        </w:tc>
        <w:tc>
          <w:tcPr>
            <w:tcW w:w="1560" w:type="dxa"/>
            <w:tcBorders>
              <w:top w:val="single" w:sz="4" w:space="0" w:color="auto"/>
              <w:left w:val="nil"/>
              <w:bottom w:val="single" w:sz="4" w:space="0" w:color="auto"/>
              <w:right w:val="single" w:sz="4" w:space="0" w:color="auto"/>
            </w:tcBorders>
            <w:noWrap/>
            <w:hideMark/>
          </w:tcPr>
          <w:p w14:paraId="6627953A" w14:textId="3D83A15C" w:rsidR="00651F8E" w:rsidRDefault="00651F8E">
            <w:pPr>
              <w:spacing w:line="276" w:lineRule="auto"/>
              <w:jc w:val="center"/>
            </w:pPr>
            <w:r>
              <w:t>1,</w:t>
            </w:r>
            <w:r w:rsidR="003417D5">
              <w:t>25</w:t>
            </w:r>
          </w:p>
        </w:tc>
      </w:tr>
      <w:tr w:rsidR="00651F8E" w14:paraId="13642AD3" w14:textId="77777777" w:rsidTr="00651F8E">
        <w:trPr>
          <w:trHeight w:val="391"/>
        </w:trPr>
        <w:tc>
          <w:tcPr>
            <w:tcW w:w="556" w:type="dxa"/>
            <w:tcBorders>
              <w:top w:val="single" w:sz="4" w:space="0" w:color="auto"/>
              <w:left w:val="single" w:sz="4" w:space="0" w:color="auto"/>
              <w:bottom w:val="single" w:sz="4" w:space="0" w:color="auto"/>
              <w:right w:val="single" w:sz="4" w:space="0" w:color="auto"/>
            </w:tcBorders>
            <w:noWrap/>
            <w:vAlign w:val="center"/>
            <w:hideMark/>
          </w:tcPr>
          <w:p w14:paraId="4259845A" w14:textId="77777777" w:rsidR="00651F8E" w:rsidRDefault="00651F8E">
            <w:pPr>
              <w:spacing w:line="276" w:lineRule="auto"/>
              <w:jc w:val="center"/>
              <w:rPr>
                <w:color w:val="000000"/>
                <w:lang w:eastAsia="lt-LT"/>
              </w:rPr>
            </w:pPr>
            <w:r>
              <w:rPr>
                <w:color w:val="000000"/>
                <w:lang w:eastAsia="lt-LT"/>
              </w:rPr>
              <w:t>11.</w:t>
            </w:r>
          </w:p>
        </w:tc>
        <w:tc>
          <w:tcPr>
            <w:tcW w:w="5003" w:type="dxa"/>
            <w:tcBorders>
              <w:top w:val="single" w:sz="4" w:space="0" w:color="auto"/>
              <w:left w:val="nil"/>
              <w:bottom w:val="single" w:sz="4" w:space="0" w:color="auto"/>
              <w:right w:val="single" w:sz="4" w:space="0" w:color="auto"/>
            </w:tcBorders>
            <w:noWrap/>
            <w:hideMark/>
          </w:tcPr>
          <w:p w14:paraId="7F375758" w14:textId="50CA0EEB" w:rsidR="00651F8E" w:rsidRDefault="003417D5">
            <w:pPr>
              <w:spacing w:line="276" w:lineRule="auto"/>
              <w:jc w:val="both"/>
            </w:pPr>
            <w:r>
              <w:t>Sienų paviršių valymas pagrindo gruntavimas  giliai įsigeriančiais gruntais voleliu</w:t>
            </w:r>
          </w:p>
        </w:tc>
        <w:tc>
          <w:tcPr>
            <w:tcW w:w="1275" w:type="dxa"/>
            <w:tcBorders>
              <w:top w:val="single" w:sz="4" w:space="0" w:color="auto"/>
              <w:left w:val="nil"/>
              <w:bottom w:val="single" w:sz="4" w:space="0" w:color="auto"/>
              <w:right w:val="single" w:sz="4" w:space="0" w:color="auto"/>
            </w:tcBorders>
            <w:noWrap/>
            <w:hideMark/>
          </w:tcPr>
          <w:p w14:paraId="091EC555" w14:textId="49C3D619" w:rsidR="00651F8E" w:rsidRDefault="00EE1311" w:rsidP="00EE1311">
            <w:pPr>
              <w:spacing w:line="276" w:lineRule="auto"/>
            </w:pPr>
            <w:r>
              <w:t xml:space="preserve">    100m2</w:t>
            </w:r>
          </w:p>
        </w:tc>
        <w:tc>
          <w:tcPr>
            <w:tcW w:w="1560" w:type="dxa"/>
            <w:tcBorders>
              <w:top w:val="single" w:sz="4" w:space="0" w:color="auto"/>
              <w:left w:val="nil"/>
              <w:bottom w:val="single" w:sz="4" w:space="0" w:color="auto"/>
              <w:right w:val="single" w:sz="4" w:space="0" w:color="auto"/>
            </w:tcBorders>
            <w:noWrap/>
            <w:hideMark/>
          </w:tcPr>
          <w:p w14:paraId="7C84F2D1" w14:textId="512D65F2" w:rsidR="00651F8E" w:rsidRDefault="00EE1311">
            <w:pPr>
              <w:spacing w:line="276" w:lineRule="auto"/>
              <w:jc w:val="center"/>
            </w:pPr>
            <w:r>
              <w:t>1,25</w:t>
            </w:r>
          </w:p>
        </w:tc>
      </w:tr>
      <w:tr w:rsidR="00651F8E" w14:paraId="58777C2B" w14:textId="77777777" w:rsidTr="00651F8E">
        <w:trPr>
          <w:trHeight w:val="391"/>
        </w:trPr>
        <w:tc>
          <w:tcPr>
            <w:tcW w:w="556" w:type="dxa"/>
            <w:tcBorders>
              <w:top w:val="single" w:sz="4" w:space="0" w:color="auto"/>
              <w:left w:val="single" w:sz="4" w:space="0" w:color="auto"/>
              <w:bottom w:val="single" w:sz="4" w:space="0" w:color="auto"/>
              <w:right w:val="single" w:sz="4" w:space="0" w:color="auto"/>
            </w:tcBorders>
            <w:noWrap/>
            <w:vAlign w:val="center"/>
            <w:hideMark/>
          </w:tcPr>
          <w:p w14:paraId="04CB8D8A" w14:textId="77777777" w:rsidR="00651F8E" w:rsidRDefault="00651F8E">
            <w:pPr>
              <w:spacing w:line="276" w:lineRule="auto"/>
              <w:jc w:val="center"/>
              <w:rPr>
                <w:color w:val="000000"/>
                <w:lang w:eastAsia="lt-LT"/>
              </w:rPr>
            </w:pPr>
            <w:r>
              <w:rPr>
                <w:color w:val="000000"/>
                <w:lang w:eastAsia="lt-LT"/>
              </w:rPr>
              <w:t>12.</w:t>
            </w:r>
          </w:p>
        </w:tc>
        <w:tc>
          <w:tcPr>
            <w:tcW w:w="5003" w:type="dxa"/>
            <w:tcBorders>
              <w:top w:val="single" w:sz="4" w:space="0" w:color="auto"/>
              <w:left w:val="nil"/>
              <w:bottom w:val="single" w:sz="4" w:space="0" w:color="auto"/>
              <w:right w:val="single" w:sz="4" w:space="0" w:color="auto"/>
            </w:tcBorders>
            <w:noWrap/>
            <w:hideMark/>
          </w:tcPr>
          <w:p w14:paraId="1001930B" w14:textId="11F3284A" w:rsidR="00651F8E" w:rsidRDefault="003417D5">
            <w:pPr>
              <w:spacing w:line="276" w:lineRule="auto"/>
              <w:jc w:val="both"/>
            </w:pPr>
            <w:r>
              <w:t>Sienų šiltinimas 10 cm storio putų polistir</w:t>
            </w:r>
            <w:r w:rsidR="00EE1311">
              <w:t>olo p</w:t>
            </w:r>
            <w:r>
              <w:t>l</w:t>
            </w:r>
            <w:r w:rsidR="00EE1311">
              <w:t xml:space="preserve">okštėmis, klijuojant ir tvirtinant smeigėmis bei aptaisant </w:t>
            </w:r>
            <w:proofErr w:type="spellStart"/>
            <w:r w:rsidR="00EE1311">
              <w:t>angokr</w:t>
            </w:r>
            <w:proofErr w:type="spellEnd"/>
            <w:r>
              <w:t>,</w:t>
            </w:r>
            <w:r w:rsidR="00EE1311">
              <w:t>, bei lyginant sienas</w:t>
            </w:r>
          </w:p>
        </w:tc>
        <w:tc>
          <w:tcPr>
            <w:tcW w:w="1275" w:type="dxa"/>
            <w:tcBorders>
              <w:top w:val="single" w:sz="4" w:space="0" w:color="auto"/>
              <w:left w:val="nil"/>
              <w:bottom w:val="single" w:sz="4" w:space="0" w:color="auto"/>
              <w:right w:val="single" w:sz="4" w:space="0" w:color="auto"/>
            </w:tcBorders>
            <w:noWrap/>
            <w:hideMark/>
          </w:tcPr>
          <w:p w14:paraId="2772D168" w14:textId="58738C88" w:rsidR="00651F8E" w:rsidRDefault="00EE1311">
            <w:pPr>
              <w:spacing w:line="276" w:lineRule="auto"/>
              <w:jc w:val="center"/>
            </w:pPr>
            <w:r>
              <w:t>100m2</w:t>
            </w:r>
          </w:p>
        </w:tc>
        <w:tc>
          <w:tcPr>
            <w:tcW w:w="1560" w:type="dxa"/>
            <w:tcBorders>
              <w:top w:val="single" w:sz="4" w:space="0" w:color="auto"/>
              <w:left w:val="nil"/>
              <w:bottom w:val="single" w:sz="4" w:space="0" w:color="auto"/>
              <w:right w:val="single" w:sz="4" w:space="0" w:color="auto"/>
            </w:tcBorders>
            <w:noWrap/>
            <w:hideMark/>
          </w:tcPr>
          <w:p w14:paraId="7AD85666" w14:textId="63E4E4E2" w:rsidR="00651F8E" w:rsidRDefault="00EE1311">
            <w:pPr>
              <w:spacing w:line="276" w:lineRule="auto"/>
              <w:jc w:val="center"/>
            </w:pPr>
            <w:r>
              <w:t>1,25</w:t>
            </w:r>
          </w:p>
        </w:tc>
      </w:tr>
      <w:tr w:rsidR="00651F8E" w14:paraId="444681F9" w14:textId="77777777" w:rsidTr="00651F8E">
        <w:trPr>
          <w:trHeight w:val="391"/>
        </w:trPr>
        <w:tc>
          <w:tcPr>
            <w:tcW w:w="556" w:type="dxa"/>
            <w:tcBorders>
              <w:top w:val="single" w:sz="4" w:space="0" w:color="auto"/>
              <w:left w:val="single" w:sz="4" w:space="0" w:color="auto"/>
              <w:bottom w:val="single" w:sz="4" w:space="0" w:color="auto"/>
              <w:right w:val="single" w:sz="4" w:space="0" w:color="auto"/>
            </w:tcBorders>
            <w:noWrap/>
            <w:vAlign w:val="center"/>
            <w:hideMark/>
          </w:tcPr>
          <w:p w14:paraId="7AE353DC" w14:textId="77777777" w:rsidR="00651F8E" w:rsidRDefault="00651F8E">
            <w:pPr>
              <w:spacing w:line="276" w:lineRule="auto"/>
              <w:jc w:val="center"/>
              <w:rPr>
                <w:color w:val="000000"/>
                <w:lang w:eastAsia="lt-LT"/>
              </w:rPr>
            </w:pPr>
            <w:r>
              <w:rPr>
                <w:color w:val="000000"/>
                <w:lang w:eastAsia="lt-LT"/>
              </w:rPr>
              <w:t>13.</w:t>
            </w:r>
          </w:p>
        </w:tc>
        <w:tc>
          <w:tcPr>
            <w:tcW w:w="5003" w:type="dxa"/>
            <w:tcBorders>
              <w:top w:val="single" w:sz="4" w:space="0" w:color="auto"/>
              <w:left w:val="nil"/>
              <w:bottom w:val="single" w:sz="4" w:space="0" w:color="auto"/>
              <w:right w:val="single" w:sz="4" w:space="0" w:color="auto"/>
            </w:tcBorders>
            <w:noWrap/>
            <w:hideMark/>
          </w:tcPr>
          <w:p w14:paraId="7E1521BE" w14:textId="1119F5CC" w:rsidR="00651F8E" w:rsidRDefault="0013741A">
            <w:pPr>
              <w:spacing w:line="276" w:lineRule="auto"/>
              <w:jc w:val="both"/>
            </w:pPr>
            <w:r>
              <w:t>Apšiltintų sienų plonasluoksnis tinka</w:t>
            </w:r>
            <w:r w:rsidR="003A3E42">
              <w:t xml:space="preserve">s </w:t>
            </w:r>
            <w:r>
              <w:t>ir apdailinant 2,00 mm storio struktūriniu tinku</w:t>
            </w:r>
          </w:p>
        </w:tc>
        <w:tc>
          <w:tcPr>
            <w:tcW w:w="1275" w:type="dxa"/>
            <w:tcBorders>
              <w:top w:val="single" w:sz="4" w:space="0" w:color="auto"/>
              <w:left w:val="nil"/>
              <w:bottom w:val="single" w:sz="4" w:space="0" w:color="auto"/>
              <w:right w:val="single" w:sz="4" w:space="0" w:color="auto"/>
            </w:tcBorders>
            <w:noWrap/>
            <w:hideMark/>
          </w:tcPr>
          <w:p w14:paraId="0BBC7BEC" w14:textId="3A268231" w:rsidR="00651F8E" w:rsidRDefault="0013741A">
            <w:pPr>
              <w:spacing w:line="276" w:lineRule="auto"/>
              <w:jc w:val="center"/>
            </w:pPr>
            <w:r>
              <w:t>100</w:t>
            </w:r>
            <w:r w:rsidR="00651F8E">
              <w:t>m2</w:t>
            </w:r>
          </w:p>
        </w:tc>
        <w:tc>
          <w:tcPr>
            <w:tcW w:w="1560" w:type="dxa"/>
            <w:tcBorders>
              <w:top w:val="single" w:sz="4" w:space="0" w:color="auto"/>
              <w:left w:val="nil"/>
              <w:bottom w:val="single" w:sz="4" w:space="0" w:color="auto"/>
              <w:right w:val="single" w:sz="4" w:space="0" w:color="auto"/>
            </w:tcBorders>
            <w:noWrap/>
            <w:hideMark/>
          </w:tcPr>
          <w:p w14:paraId="58EAD6FD" w14:textId="1734A935" w:rsidR="00651F8E" w:rsidRDefault="0013741A">
            <w:pPr>
              <w:spacing w:line="276" w:lineRule="auto"/>
              <w:jc w:val="center"/>
            </w:pPr>
            <w:r>
              <w:t>1,27</w:t>
            </w:r>
          </w:p>
        </w:tc>
      </w:tr>
      <w:tr w:rsidR="00651F8E" w14:paraId="239DDC7A" w14:textId="77777777" w:rsidTr="00651F8E">
        <w:trPr>
          <w:trHeight w:val="423"/>
        </w:trPr>
        <w:tc>
          <w:tcPr>
            <w:tcW w:w="556" w:type="dxa"/>
            <w:tcBorders>
              <w:top w:val="single" w:sz="4" w:space="0" w:color="auto"/>
              <w:left w:val="single" w:sz="4" w:space="0" w:color="auto"/>
              <w:bottom w:val="single" w:sz="4" w:space="0" w:color="auto"/>
              <w:right w:val="single" w:sz="4" w:space="0" w:color="auto"/>
            </w:tcBorders>
            <w:noWrap/>
            <w:vAlign w:val="center"/>
            <w:hideMark/>
          </w:tcPr>
          <w:p w14:paraId="5FF51408" w14:textId="77777777" w:rsidR="00651F8E" w:rsidRDefault="00651F8E">
            <w:pPr>
              <w:spacing w:line="276" w:lineRule="auto"/>
              <w:jc w:val="center"/>
              <w:rPr>
                <w:color w:val="000000"/>
                <w:lang w:eastAsia="lt-LT"/>
              </w:rPr>
            </w:pPr>
            <w:r>
              <w:rPr>
                <w:color w:val="000000"/>
                <w:lang w:eastAsia="lt-LT"/>
              </w:rPr>
              <w:lastRenderedPageBreak/>
              <w:t>14.</w:t>
            </w:r>
          </w:p>
        </w:tc>
        <w:tc>
          <w:tcPr>
            <w:tcW w:w="5003" w:type="dxa"/>
            <w:tcBorders>
              <w:top w:val="single" w:sz="4" w:space="0" w:color="auto"/>
              <w:left w:val="nil"/>
              <w:bottom w:val="single" w:sz="4" w:space="0" w:color="auto"/>
              <w:right w:val="single" w:sz="4" w:space="0" w:color="auto"/>
            </w:tcBorders>
            <w:noWrap/>
            <w:hideMark/>
          </w:tcPr>
          <w:p w14:paraId="580E6A4B" w14:textId="023519E5" w:rsidR="00651F8E" w:rsidRDefault="0013741A">
            <w:pPr>
              <w:spacing w:line="276" w:lineRule="auto"/>
              <w:jc w:val="both"/>
            </w:pPr>
            <w:r>
              <w:t>Sienų tinkuojamų paviršių išorinių kampų ir angokraščių papildomas sutvirtinimas</w:t>
            </w:r>
            <w:r w:rsidR="00135F06">
              <w:t xml:space="preserve"> </w:t>
            </w:r>
            <w:r>
              <w:t>armuojančiais</w:t>
            </w:r>
            <w:r w:rsidR="00135F06">
              <w:t xml:space="preserve"> kampuočiais</w:t>
            </w:r>
          </w:p>
        </w:tc>
        <w:tc>
          <w:tcPr>
            <w:tcW w:w="1275" w:type="dxa"/>
            <w:tcBorders>
              <w:top w:val="single" w:sz="4" w:space="0" w:color="auto"/>
              <w:left w:val="nil"/>
              <w:bottom w:val="single" w:sz="4" w:space="0" w:color="auto"/>
              <w:right w:val="single" w:sz="4" w:space="0" w:color="auto"/>
            </w:tcBorders>
            <w:noWrap/>
            <w:hideMark/>
          </w:tcPr>
          <w:p w14:paraId="3C10B4F6" w14:textId="5219CF2F" w:rsidR="00651F8E" w:rsidRDefault="00135F06" w:rsidP="00135F06">
            <w:pPr>
              <w:spacing w:line="276" w:lineRule="auto"/>
            </w:pPr>
            <w:r>
              <w:t xml:space="preserve">    100m</w:t>
            </w:r>
          </w:p>
        </w:tc>
        <w:tc>
          <w:tcPr>
            <w:tcW w:w="1560" w:type="dxa"/>
            <w:tcBorders>
              <w:top w:val="single" w:sz="4" w:space="0" w:color="auto"/>
              <w:left w:val="nil"/>
              <w:bottom w:val="single" w:sz="4" w:space="0" w:color="auto"/>
              <w:right w:val="single" w:sz="4" w:space="0" w:color="auto"/>
            </w:tcBorders>
            <w:noWrap/>
            <w:hideMark/>
          </w:tcPr>
          <w:p w14:paraId="67FB028D" w14:textId="4098B853" w:rsidR="00651F8E" w:rsidRDefault="00135F06">
            <w:pPr>
              <w:spacing w:line="276" w:lineRule="auto"/>
              <w:jc w:val="center"/>
            </w:pPr>
            <w:r>
              <w:t>0,13</w:t>
            </w:r>
          </w:p>
        </w:tc>
      </w:tr>
      <w:tr w:rsidR="00651F8E" w14:paraId="7898377E" w14:textId="77777777" w:rsidTr="00651F8E">
        <w:trPr>
          <w:trHeight w:val="415"/>
        </w:trPr>
        <w:tc>
          <w:tcPr>
            <w:tcW w:w="556" w:type="dxa"/>
            <w:tcBorders>
              <w:top w:val="single" w:sz="4" w:space="0" w:color="auto"/>
              <w:left w:val="single" w:sz="4" w:space="0" w:color="auto"/>
              <w:bottom w:val="single" w:sz="4" w:space="0" w:color="auto"/>
              <w:right w:val="single" w:sz="4" w:space="0" w:color="auto"/>
            </w:tcBorders>
            <w:noWrap/>
            <w:vAlign w:val="center"/>
            <w:hideMark/>
          </w:tcPr>
          <w:p w14:paraId="7A1FF475" w14:textId="77777777" w:rsidR="00651F8E" w:rsidRDefault="00651F8E">
            <w:pPr>
              <w:spacing w:line="276" w:lineRule="auto"/>
              <w:jc w:val="center"/>
              <w:rPr>
                <w:color w:val="000000"/>
                <w:lang w:eastAsia="lt-LT"/>
              </w:rPr>
            </w:pPr>
            <w:r>
              <w:rPr>
                <w:color w:val="000000"/>
                <w:lang w:eastAsia="lt-LT"/>
              </w:rPr>
              <w:t>15.</w:t>
            </w:r>
          </w:p>
        </w:tc>
        <w:tc>
          <w:tcPr>
            <w:tcW w:w="5003" w:type="dxa"/>
            <w:tcBorders>
              <w:top w:val="single" w:sz="4" w:space="0" w:color="auto"/>
              <w:left w:val="nil"/>
              <w:bottom w:val="single" w:sz="4" w:space="0" w:color="auto"/>
              <w:right w:val="single" w:sz="4" w:space="0" w:color="auto"/>
            </w:tcBorders>
            <w:noWrap/>
            <w:hideMark/>
          </w:tcPr>
          <w:p w14:paraId="36F218ED" w14:textId="68216198" w:rsidR="00651F8E" w:rsidRDefault="00135F06">
            <w:pPr>
              <w:spacing w:line="276" w:lineRule="auto"/>
              <w:jc w:val="both"/>
            </w:pPr>
            <w:r>
              <w:t>Cokolio profilių montavimas, kai atstumas tarp tvirtinimų 0,5 m</w:t>
            </w:r>
          </w:p>
        </w:tc>
        <w:tc>
          <w:tcPr>
            <w:tcW w:w="1275" w:type="dxa"/>
            <w:tcBorders>
              <w:top w:val="single" w:sz="4" w:space="0" w:color="auto"/>
              <w:left w:val="nil"/>
              <w:bottom w:val="single" w:sz="4" w:space="0" w:color="auto"/>
              <w:right w:val="single" w:sz="4" w:space="0" w:color="auto"/>
            </w:tcBorders>
            <w:noWrap/>
            <w:hideMark/>
          </w:tcPr>
          <w:p w14:paraId="00B30FA6" w14:textId="20DD5CA8" w:rsidR="00651F8E" w:rsidRDefault="00135F06" w:rsidP="00135F06">
            <w:pPr>
              <w:spacing w:line="276" w:lineRule="auto"/>
            </w:pPr>
            <w:r>
              <w:t xml:space="preserve">    m</w:t>
            </w:r>
          </w:p>
        </w:tc>
        <w:tc>
          <w:tcPr>
            <w:tcW w:w="1560" w:type="dxa"/>
            <w:tcBorders>
              <w:top w:val="single" w:sz="4" w:space="0" w:color="auto"/>
              <w:left w:val="nil"/>
              <w:bottom w:val="single" w:sz="4" w:space="0" w:color="auto"/>
              <w:right w:val="single" w:sz="4" w:space="0" w:color="auto"/>
            </w:tcBorders>
            <w:noWrap/>
            <w:hideMark/>
          </w:tcPr>
          <w:p w14:paraId="706BF4B8" w14:textId="351A87D4" w:rsidR="00651F8E" w:rsidRDefault="004B7DB4">
            <w:pPr>
              <w:spacing w:line="276" w:lineRule="auto"/>
              <w:jc w:val="center"/>
            </w:pPr>
            <w:r>
              <w:t>30,0</w:t>
            </w:r>
          </w:p>
        </w:tc>
      </w:tr>
      <w:tr w:rsidR="00651F8E" w14:paraId="7D627B3E" w14:textId="77777777" w:rsidTr="00651F8E">
        <w:trPr>
          <w:trHeight w:val="415"/>
        </w:trPr>
        <w:tc>
          <w:tcPr>
            <w:tcW w:w="556" w:type="dxa"/>
            <w:tcBorders>
              <w:top w:val="single" w:sz="4" w:space="0" w:color="auto"/>
              <w:left w:val="single" w:sz="4" w:space="0" w:color="auto"/>
              <w:bottom w:val="single" w:sz="4" w:space="0" w:color="auto"/>
              <w:right w:val="single" w:sz="4" w:space="0" w:color="auto"/>
            </w:tcBorders>
            <w:noWrap/>
            <w:vAlign w:val="center"/>
            <w:hideMark/>
          </w:tcPr>
          <w:p w14:paraId="0295E3E0" w14:textId="77777777" w:rsidR="00651F8E" w:rsidRDefault="00651F8E">
            <w:pPr>
              <w:spacing w:line="276" w:lineRule="auto"/>
              <w:jc w:val="center"/>
              <w:rPr>
                <w:color w:val="000000"/>
                <w:lang w:eastAsia="lt-LT"/>
              </w:rPr>
            </w:pPr>
            <w:r>
              <w:rPr>
                <w:color w:val="000000"/>
                <w:lang w:eastAsia="lt-LT"/>
              </w:rPr>
              <w:t xml:space="preserve">16. </w:t>
            </w:r>
          </w:p>
        </w:tc>
        <w:tc>
          <w:tcPr>
            <w:tcW w:w="5003" w:type="dxa"/>
            <w:tcBorders>
              <w:top w:val="single" w:sz="4" w:space="0" w:color="auto"/>
              <w:left w:val="nil"/>
              <w:bottom w:val="single" w:sz="4" w:space="0" w:color="auto"/>
              <w:right w:val="single" w:sz="4" w:space="0" w:color="auto"/>
            </w:tcBorders>
            <w:noWrap/>
            <w:hideMark/>
          </w:tcPr>
          <w:p w14:paraId="4B53A8AB" w14:textId="36559C3F" w:rsidR="00651F8E" w:rsidRDefault="003C11C5">
            <w:pPr>
              <w:spacing w:line="276" w:lineRule="auto"/>
              <w:jc w:val="both"/>
            </w:pPr>
            <w:r>
              <w:t>Bendro naudojimo patalpų durų keitimas (išorinės plieninės durys) (m2 bloko)</w:t>
            </w:r>
          </w:p>
        </w:tc>
        <w:tc>
          <w:tcPr>
            <w:tcW w:w="1275" w:type="dxa"/>
            <w:tcBorders>
              <w:top w:val="single" w:sz="4" w:space="0" w:color="auto"/>
              <w:left w:val="nil"/>
              <w:bottom w:val="single" w:sz="4" w:space="0" w:color="auto"/>
              <w:right w:val="single" w:sz="4" w:space="0" w:color="auto"/>
            </w:tcBorders>
            <w:noWrap/>
            <w:hideMark/>
          </w:tcPr>
          <w:p w14:paraId="637A8CFA" w14:textId="77777777" w:rsidR="00651F8E" w:rsidRDefault="00651F8E">
            <w:pPr>
              <w:spacing w:line="276" w:lineRule="auto"/>
              <w:jc w:val="center"/>
            </w:pPr>
            <w:r>
              <w:t>m2</w:t>
            </w:r>
          </w:p>
        </w:tc>
        <w:tc>
          <w:tcPr>
            <w:tcW w:w="1560" w:type="dxa"/>
            <w:tcBorders>
              <w:top w:val="single" w:sz="4" w:space="0" w:color="auto"/>
              <w:left w:val="nil"/>
              <w:bottom w:val="single" w:sz="4" w:space="0" w:color="auto"/>
              <w:right w:val="single" w:sz="4" w:space="0" w:color="auto"/>
            </w:tcBorders>
            <w:noWrap/>
            <w:hideMark/>
          </w:tcPr>
          <w:p w14:paraId="6F7F3007" w14:textId="137124B0" w:rsidR="00651F8E" w:rsidRDefault="003C11C5">
            <w:pPr>
              <w:spacing w:line="276" w:lineRule="auto"/>
              <w:jc w:val="center"/>
            </w:pPr>
            <w:r>
              <w:t>1,76</w:t>
            </w:r>
          </w:p>
        </w:tc>
      </w:tr>
      <w:tr w:rsidR="00651F8E" w14:paraId="6FE7A345" w14:textId="77777777" w:rsidTr="00651F8E">
        <w:trPr>
          <w:trHeight w:val="415"/>
        </w:trPr>
        <w:tc>
          <w:tcPr>
            <w:tcW w:w="556" w:type="dxa"/>
            <w:tcBorders>
              <w:top w:val="single" w:sz="4" w:space="0" w:color="auto"/>
              <w:left w:val="single" w:sz="4" w:space="0" w:color="auto"/>
              <w:bottom w:val="single" w:sz="4" w:space="0" w:color="auto"/>
              <w:right w:val="single" w:sz="4" w:space="0" w:color="auto"/>
            </w:tcBorders>
            <w:noWrap/>
            <w:vAlign w:val="center"/>
            <w:hideMark/>
          </w:tcPr>
          <w:p w14:paraId="461EFFB8" w14:textId="77777777" w:rsidR="00651F8E" w:rsidRDefault="00651F8E">
            <w:pPr>
              <w:spacing w:line="276" w:lineRule="auto"/>
              <w:jc w:val="center"/>
              <w:rPr>
                <w:color w:val="000000"/>
                <w:lang w:eastAsia="lt-LT"/>
              </w:rPr>
            </w:pPr>
            <w:r>
              <w:rPr>
                <w:color w:val="000000"/>
                <w:lang w:eastAsia="lt-LT"/>
              </w:rPr>
              <w:t>17.</w:t>
            </w:r>
          </w:p>
        </w:tc>
        <w:tc>
          <w:tcPr>
            <w:tcW w:w="5003" w:type="dxa"/>
            <w:tcBorders>
              <w:top w:val="single" w:sz="4" w:space="0" w:color="auto"/>
              <w:left w:val="nil"/>
              <w:bottom w:val="single" w:sz="4" w:space="0" w:color="auto"/>
              <w:right w:val="single" w:sz="4" w:space="0" w:color="auto"/>
            </w:tcBorders>
            <w:noWrap/>
            <w:hideMark/>
          </w:tcPr>
          <w:p w14:paraId="2E451BF9" w14:textId="7C14FC12" w:rsidR="00651F8E" w:rsidRDefault="00BB38CF">
            <w:pPr>
              <w:spacing w:line="276" w:lineRule="auto"/>
              <w:jc w:val="both"/>
            </w:pPr>
            <w:r>
              <w:t>Segmentinių pakeliamų vartų 2900 x 3100 mm (standartinio pakilimo su grandinine pavara ir durimis įrengimas</w:t>
            </w:r>
          </w:p>
        </w:tc>
        <w:tc>
          <w:tcPr>
            <w:tcW w:w="1275" w:type="dxa"/>
            <w:tcBorders>
              <w:top w:val="single" w:sz="4" w:space="0" w:color="auto"/>
              <w:left w:val="nil"/>
              <w:bottom w:val="single" w:sz="4" w:space="0" w:color="auto"/>
              <w:right w:val="single" w:sz="4" w:space="0" w:color="auto"/>
            </w:tcBorders>
            <w:noWrap/>
            <w:hideMark/>
          </w:tcPr>
          <w:p w14:paraId="2C4EE90A" w14:textId="046A310E" w:rsidR="00651F8E" w:rsidRDefault="003C11C5">
            <w:pPr>
              <w:spacing w:line="276" w:lineRule="auto"/>
              <w:jc w:val="center"/>
            </w:pPr>
            <w:r>
              <w:t>vnt.</w:t>
            </w:r>
          </w:p>
        </w:tc>
        <w:tc>
          <w:tcPr>
            <w:tcW w:w="1560" w:type="dxa"/>
            <w:tcBorders>
              <w:top w:val="single" w:sz="4" w:space="0" w:color="auto"/>
              <w:left w:val="nil"/>
              <w:bottom w:val="single" w:sz="4" w:space="0" w:color="auto"/>
              <w:right w:val="single" w:sz="4" w:space="0" w:color="auto"/>
            </w:tcBorders>
            <w:noWrap/>
            <w:hideMark/>
          </w:tcPr>
          <w:p w14:paraId="6A4EE658" w14:textId="3423C634" w:rsidR="00651F8E" w:rsidRDefault="003C11C5">
            <w:pPr>
              <w:spacing w:line="276" w:lineRule="auto"/>
              <w:jc w:val="center"/>
            </w:pPr>
            <w:r>
              <w:t>2,00</w:t>
            </w:r>
          </w:p>
        </w:tc>
      </w:tr>
      <w:tr w:rsidR="00651F8E" w14:paraId="105BD088" w14:textId="77777777" w:rsidTr="00651F8E">
        <w:trPr>
          <w:trHeight w:val="415"/>
        </w:trPr>
        <w:tc>
          <w:tcPr>
            <w:tcW w:w="556" w:type="dxa"/>
            <w:tcBorders>
              <w:top w:val="single" w:sz="4" w:space="0" w:color="auto"/>
              <w:left w:val="single" w:sz="4" w:space="0" w:color="auto"/>
              <w:bottom w:val="single" w:sz="4" w:space="0" w:color="auto"/>
              <w:right w:val="single" w:sz="4" w:space="0" w:color="auto"/>
            </w:tcBorders>
            <w:noWrap/>
            <w:vAlign w:val="center"/>
            <w:hideMark/>
          </w:tcPr>
          <w:p w14:paraId="246F7E16" w14:textId="77777777" w:rsidR="00651F8E" w:rsidRDefault="00651F8E">
            <w:pPr>
              <w:spacing w:line="276" w:lineRule="auto"/>
              <w:jc w:val="center"/>
              <w:rPr>
                <w:color w:val="000000"/>
                <w:lang w:eastAsia="lt-LT"/>
              </w:rPr>
            </w:pPr>
            <w:r>
              <w:rPr>
                <w:color w:val="000000"/>
                <w:lang w:eastAsia="lt-LT"/>
              </w:rPr>
              <w:t>18.</w:t>
            </w:r>
          </w:p>
        </w:tc>
        <w:tc>
          <w:tcPr>
            <w:tcW w:w="5003" w:type="dxa"/>
            <w:tcBorders>
              <w:top w:val="single" w:sz="4" w:space="0" w:color="auto"/>
              <w:left w:val="nil"/>
              <w:bottom w:val="single" w:sz="4" w:space="0" w:color="auto"/>
              <w:right w:val="single" w:sz="4" w:space="0" w:color="auto"/>
            </w:tcBorders>
            <w:noWrap/>
            <w:hideMark/>
          </w:tcPr>
          <w:p w14:paraId="6444DABF" w14:textId="08A9C687" w:rsidR="00651F8E" w:rsidRDefault="00BB38CF">
            <w:pPr>
              <w:spacing w:line="276" w:lineRule="auto"/>
              <w:jc w:val="both"/>
            </w:pPr>
            <w:r>
              <w:t>Šiukšlių išvežimas, pakraunant rankiniu būdu, bei utilizavimas</w:t>
            </w:r>
          </w:p>
        </w:tc>
        <w:tc>
          <w:tcPr>
            <w:tcW w:w="1275" w:type="dxa"/>
            <w:tcBorders>
              <w:top w:val="single" w:sz="4" w:space="0" w:color="auto"/>
              <w:left w:val="nil"/>
              <w:bottom w:val="single" w:sz="4" w:space="0" w:color="auto"/>
              <w:right w:val="single" w:sz="4" w:space="0" w:color="auto"/>
            </w:tcBorders>
            <w:noWrap/>
            <w:hideMark/>
          </w:tcPr>
          <w:p w14:paraId="4088B98A" w14:textId="5B169C12" w:rsidR="00651F8E" w:rsidRDefault="00BB38CF" w:rsidP="00BB38CF">
            <w:pPr>
              <w:spacing w:line="276" w:lineRule="auto"/>
            </w:pPr>
            <w:r>
              <w:t xml:space="preserve">       t</w:t>
            </w:r>
          </w:p>
        </w:tc>
        <w:tc>
          <w:tcPr>
            <w:tcW w:w="1560" w:type="dxa"/>
            <w:tcBorders>
              <w:top w:val="single" w:sz="4" w:space="0" w:color="auto"/>
              <w:left w:val="nil"/>
              <w:bottom w:val="single" w:sz="4" w:space="0" w:color="auto"/>
              <w:right w:val="single" w:sz="4" w:space="0" w:color="auto"/>
            </w:tcBorders>
            <w:noWrap/>
            <w:hideMark/>
          </w:tcPr>
          <w:p w14:paraId="5842A90A" w14:textId="2822741A" w:rsidR="00651F8E" w:rsidRDefault="0025140B">
            <w:pPr>
              <w:spacing w:line="276" w:lineRule="auto"/>
              <w:jc w:val="center"/>
            </w:pPr>
            <w:r>
              <w:t>1,</w:t>
            </w:r>
            <w:r w:rsidR="00BB38CF">
              <w:t>5</w:t>
            </w:r>
          </w:p>
        </w:tc>
      </w:tr>
      <w:tr w:rsidR="00651F8E" w14:paraId="487FEECD" w14:textId="77777777" w:rsidTr="00651F8E">
        <w:trPr>
          <w:trHeight w:val="415"/>
        </w:trPr>
        <w:tc>
          <w:tcPr>
            <w:tcW w:w="556" w:type="dxa"/>
            <w:tcBorders>
              <w:top w:val="single" w:sz="4" w:space="0" w:color="auto"/>
              <w:left w:val="single" w:sz="4" w:space="0" w:color="auto"/>
              <w:bottom w:val="single" w:sz="4" w:space="0" w:color="auto"/>
              <w:right w:val="single" w:sz="4" w:space="0" w:color="auto"/>
            </w:tcBorders>
            <w:noWrap/>
            <w:vAlign w:val="center"/>
            <w:hideMark/>
          </w:tcPr>
          <w:p w14:paraId="2D5BBA76" w14:textId="77777777" w:rsidR="00651F8E" w:rsidRDefault="00651F8E">
            <w:pPr>
              <w:spacing w:line="276" w:lineRule="auto"/>
              <w:jc w:val="center"/>
              <w:rPr>
                <w:color w:val="000000"/>
                <w:lang w:eastAsia="lt-LT"/>
              </w:rPr>
            </w:pPr>
            <w:r>
              <w:rPr>
                <w:color w:val="000000"/>
                <w:lang w:eastAsia="lt-LT"/>
              </w:rPr>
              <w:t>19.</w:t>
            </w:r>
          </w:p>
        </w:tc>
        <w:tc>
          <w:tcPr>
            <w:tcW w:w="5003" w:type="dxa"/>
            <w:tcBorders>
              <w:top w:val="single" w:sz="4" w:space="0" w:color="auto"/>
              <w:left w:val="nil"/>
              <w:bottom w:val="single" w:sz="4" w:space="0" w:color="auto"/>
              <w:right w:val="single" w:sz="4" w:space="0" w:color="auto"/>
            </w:tcBorders>
            <w:noWrap/>
            <w:hideMark/>
          </w:tcPr>
          <w:p w14:paraId="330D1E87" w14:textId="05D8A6E2" w:rsidR="00651F8E" w:rsidRDefault="00BB38CF">
            <w:pPr>
              <w:spacing w:line="276" w:lineRule="auto"/>
              <w:jc w:val="both"/>
            </w:pPr>
            <w:r>
              <w:t>Grunto kasimas rankiniu būdu</w:t>
            </w:r>
          </w:p>
        </w:tc>
        <w:tc>
          <w:tcPr>
            <w:tcW w:w="1275" w:type="dxa"/>
            <w:tcBorders>
              <w:top w:val="single" w:sz="4" w:space="0" w:color="auto"/>
              <w:left w:val="nil"/>
              <w:bottom w:val="single" w:sz="4" w:space="0" w:color="auto"/>
              <w:right w:val="single" w:sz="4" w:space="0" w:color="auto"/>
            </w:tcBorders>
            <w:noWrap/>
          </w:tcPr>
          <w:p w14:paraId="1958FCD5" w14:textId="1B5A3AFC" w:rsidR="00651F8E" w:rsidRDefault="004D1793">
            <w:pPr>
              <w:spacing w:line="276" w:lineRule="auto"/>
              <w:jc w:val="center"/>
            </w:pPr>
            <w:r>
              <w:t>m3</w:t>
            </w:r>
          </w:p>
          <w:p w14:paraId="05E83E6A" w14:textId="49B7715E" w:rsidR="00651F8E" w:rsidRDefault="00651F8E">
            <w:pPr>
              <w:spacing w:line="276" w:lineRule="auto"/>
              <w:jc w:val="center"/>
            </w:pPr>
          </w:p>
        </w:tc>
        <w:tc>
          <w:tcPr>
            <w:tcW w:w="1560" w:type="dxa"/>
            <w:tcBorders>
              <w:top w:val="single" w:sz="4" w:space="0" w:color="auto"/>
              <w:left w:val="nil"/>
              <w:bottom w:val="single" w:sz="4" w:space="0" w:color="auto"/>
              <w:right w:val="single" w:sz="4" w:space="0" w:color="auto"/>
            </w:tcBorders>
            <w:noWrap/>
          </w:tcPr>
          <w:p w14:paraId="39AF237A" w14:textId="5D31C852" w:rsidR="00651F8E" w:rsidRDefault="0025140B">
            <w:pPr>
              <w:spacing w:line="276" w:lineRule="auto"/>
              <w:jc w:val="center"/>
            </w:pPr>
            <w:r>
              <w:t>5,</w:t>
            </w:r>
            <w:r w:rsidR="004D1793">
              <w:t>5</w:t>
            </w:r>
          </w:p>
          <w:p w14:paraId="0EF0D74A" w14:textId="6CBC20AB" w:rsidR="00651F8E" w:rsidRDefault="00651F8E">
            <w:pPr>
              <w:spacing w:line="276" w:lineRule="auto"/>
              <w:jc w:val="center"/>
            </w:pPr>
          </w:p>
        </w:tc>
      </w:tr>
      <w:tr w:rsidR="00651F8E" w14:paraId="39563348" w14:textId="77777777" w:rsidTr="00651F8E">
        <w:trPr>
          <w:trHeight w:val="415"/>
        </w:trPr>
        <w:tc>
          <w:tcPr>
            <w:tcW w:w="556" w:type="dxa"/>
            <w:tcBorders>
              <w:top w:val="single" w:sz="4" w:space="0" w:color="auto"/>
              <w:left w:val="single" w:sz="4" w:space="0" w:color="auto"/>
              <w:bottom w:val="single" w:sz="4" w:space="0" w:color="auto"/>
              <w:right w:val="single" w:sz="4" w:space="0" w:color="auto"/>
            </w:tcBorders>
            <w:noWrap/>
            <w:vAlign w:val="center"/>
            <w:hideMark/>
          </w:tcPr>
          <w:p w14:paraId="6EF8FBCC" w14:textId="77777777" w:rsidR="00651F8E" w:rsidRDefault="00651F8E">
            <w:pPr>
              <w:spacing w:line="276" w:lineRule="auto"/>
              <w:jc w:val="center"/>
              <w:rPr>
                <w:color w:val="000000"/>
                <w:lang w:eastAsia="lt-LT"/>
              </w:rPr>
            </w:pPr>
            <w:r>
              <w:rPr>
                <w:color w:val="000000"/>
                <w:lang w:eastAsia="lt-LT"/>
              </w:rPr>
              <w:t>20.</w:t>
            </w:r>
          </w:p>
        </w:tc>
        <w:tc>
          <w:tcPr>
            <w:tcW w:w="5003" w:type="dxa"/>
            <w:tcBorders>
              <w:top w:val="single" w:sz="4" w:space="0" w:color="auto"/>
              <w:left w:val="nil"/>
              <w:bottom w:val="single" w:sz="4" w:space="0" w:color="auto"/>
              <w:right w:val="single" w:sz="4" w:space="0" w:color="auto"/>
            </w:tcBorders>
            <w:noWrap/>
            <w:hideMark/>
          </w:tcPr>
          <w:p w14:paraId="60E0AC55" w14:textId="1CABA852" w:rsidR="00651F8E" w:rsidRDefault="004D1793">
            <w:pPr>
              <w:spacing w:line="276" w:lineRule="auto"/>
              <w:jc w:val="both"/>
            </w:pPr>
            <w:r>
              <w:t xml:space="preserve">80x200 mm skersmens betoninių bordiūrų ant </w:t>
            </w:r>
            <w:r w:rsidR="00B57C81">
              <w:t xml:space="preserve"> betoninio pagrindo įrengimas</w:t>
            </w:r>
          </w:p>
        </w:tc>
        <w:tc>
          <w:tcPr>
            <w:tcW w:w="1275" w:type="dxa"/>
            <w:tcBorders>
              <w:top w:val="single" w:sz="4" w:space="0" w:color="auto"/>
              <w:left w:val="nil"/>
              <w:bottom w:val="single" w:sz="4" w:space="0" w:color="auto"/>
              <w:right w:val="single" w:sz="4" w:space="0" w:color="auto"/>
            </w:tcBorders>
            <w:noWrap/>
            <w:hideMark/>
          </w:tcPr>
          <w:p w14:paraId="26401006" w14:textId="6CC9B5FF" w:rsidR="00651F8E" w:rsidRDefault="00B57C81">
            <w:pPr>
              <w:spacing w:line="276" w:lineRule="auto"/>
              <w:jc w:val="center"/>
            </w:pPr>
            <w:r>
              <w:t>100m</w:t>
            </w:r>
          </w:p>
        </w:tc>
        <w:tc>
          <w:tcPr>
            <w:tcW w:w="1560" w:type="dxa"/>
            <w:tcBorders>
              <w:top w:val="single" w:sz="4" w:space="0" w:color="auto"/>
              <w:left w:val="nil"/>
              <w:bottom w:val="single" w:sz="4" w:space="0" w:color="auto"/>
              <w:right w:val="single" w:sz="4" w:space="0" w:color="auto"/>
            </w:tcBorders>
            <w:noWrap/>
            <w:hideMark/>
          </w:tcPr>
          <w:p w14:paraId="02B3732D" w14:textId="12E235F7" w:rsidR="00651F8E" w:rsidRDefault="00B57C81">
            <w:pPr>
              <w:spacing w:line="276" w:lineRule="auto"/>
              <w:jc w:val="center"/>
            </w:pPr>
            <w:r>
              <w:t>0,32</w:t>
            </w:r>
          </w:p>
        </w:tc>
      </w:tr>
      <w:tr w:rsidR="00B57C81" w14:paraId="45EC714D" w14:textId="77777777" w:rsidTr="00651F8E">
        <w:trPr>
          <w:trHeight w:val="415"/>
        </w:trPr>
        <w:tc>
          <w:tcPr>
            <w:tcW w:w="556" w:type="dxa"/>
            <w:tcBorders>
              <w:top w:val="single" w:sz="4" w:space="0" w:color="auto"/>
              <w:left w:val="single" w:sz="4" w:space="0" w:color="auto"/>
              <w:bottom w:val="single" w:sz="4" w:space="0" w:color="auto"/>
              <w:right w:val="single" w:sz="4" w:space="0" w:color="auto"/>
            </w:tcBorders>
            <w:noWrap/>
            <w:vAlign w:val="center"/>
          </w:tcPr>
          <w:p w14:paraId="31FFE73F" w14:textId="3B1049C1" w:rsidR="00B57C81" w:rsidRDefault="00B57C81">
            <w:pPr>
              <w:spacing w:line="276" w:lineRule="auto"/>
              <w:jc w:val="center"/>
              <w:rPr>
                <w:color w:val="000000"/>
                <w:lang w:eastAsia="lt-LT"/>
              </w:rPr>
            </w:pPr>
            <w:r>
              <w:rPr>
                <w:color w:val="000000"/>
                <w:lang w:eastAsia="lt-LT"/>
              </w:rPr>
              <w:t>21.</w:t>
            </w:r>
          </w:p>
        </w:tc>
        <w:tc>
          <w:tcPr>
            <w:tcW w:w="5003" w:type="dxa"/>
            <w:tcBorders>
              <w:top w:val="single" w:sz="4" w:space="0" w:color="auto"/>
              <w:left w:val="nil"/>
              <w:bottom w:val="single" w:sz="4" w:space="0" w:color="auto"/>
              <w:right w:val="single" w:sz="4" w:space="0" w:color="auto"/>
            </w:tcBorders>
            <w:noWrap/>
          </w:tcPr>
          <w:p w14:paraId="41572757" w14:textId="7DE03CB1" w:rsidR="00B57C81" w:rsidRDefault="00B57C81">
            <w:pPr>
              <w:spacing w:line="276" w:lineRule="auto"/>
              <w:jc w:val="both"/>
            </w:pPr>
            <w:r>
              <w:t>Betono trinkelių ir šaligatvių plytelių pjaustymas</w:t>
            </w:r>
          </w:p>
        </w:tc>
        <w:tc>
          <w:tcPr>
            <w:tcW w:w="1275" w:type="dxa"/>
            <w:tcBorders>
              <w:top w:val="single" w:sz="4" w:space="0" w:color="auto"/>
              <w:left w:val="nil"/>
              <w:bottom w:val="single" w:sz="4" w:space="0" w:color="auto"/>
              <w:right w:val="single" w:sz="4" w:space="0" w:color="auto"/>
            </w:tcBorders>
            <w:noWrap/>
          </w:tcPr>
          <w:p w14:paraId="478D0B13" w14:textId="1E855F78" w:rsidR="00B57C81" w:rsidRDefault="00B57C81">
            <w:pPr>
              <w:spacing w:line="276" w:lineRule="auto"/>
              <w:jc w:val="center"/>
            </w:pPr>
            <w:r>
              <w:t>m</w:t>
            </w:r>
          </w:p>
        </w:tc>
        <w:tc>
          <w:tcPr>
            <w:tcW w:w="1560" w:type="dxa"/>
            <w:tcBorders>
              <w:top w:val="single" w:sz="4" w:space="0" w:color="auto"/>
              <w:left w:val="nil"/>
              <w:bottom w:val="single" w:sz="4" w:space="0" w:color="auto"/>
              <w:right w:val="single" w:sz="4" w:space="0" w:color="auto"/>
            </w:tcBorders>
            <w:noWrap/>
          </w:tcPr>
          <w:p w14:paraId="08EEA2E9" w14:textId="5E21D359" w:rsidR="00B57C81" w:rsidRDefault="00B57C81">
            <w:pPr>
              <w:spacing w:line="276" w:lineRule="auto"/>
              <w:jc w:val="center"/>
            </w:pPr>
            <w:r>
              <w:t>3,0</w:t>
            </w:r>
          </w:p>
        </w:tc>
      </w:tr>
      <w:tr w:rsidR="00B57C81" w14:paraId="6341EE2F" w14:textId="77777777" w:rsidTr="00651F8E">
        <w:trPr>
          <w:trHeight w:val="415"/>
        </w:trPr>
        <w:tc>
          <w:tcPr>
            <w:tcW w:w="556" w:type="dxa"/>
            <w:tcBorders>
              <w:top w:val="single" w:sz="4" w:space="0" w:color="auto"/>
              <w:left w:val="single" w:sz="4" w:space="0" w:color="auto"/>
              <w:bottom w:val="single" w:sz="4" w:space="0" w:color="auto"/>
              <w:right w:val="single" w:sz="4" w:space="0" w:color="auto"/>
            </w:tcBorders>
            <w:noWrap/>
            <w:vAlign w:val="center"/>
          </w:tcPr>
          <w:p w14:paraId="3624325C" w14:textId="07CCB1CC" w:rsidR="00B57C81" w:rsidRDefault="00B57C81">
            <w:pPr>
              <w:spacing w:line="276" w:lineRule="auto"/>
              <w:jc w:val="center"/>
              <w:rPr>
                <w:color w:val="000000"/>
                <w:lang w:eastAsia="lt-LT"/>
              </w:rPr>
            </w:pPr>
            <w:r>
              <w:rPr>
                <w:color w:val="000000"/>
                <w:lang w:eastAsia="lt-LT"/>
              </w:rPr>
              <w:t>22.</w:t>
            </w:r>
          </w:p>
        </w:tc>
        <w:tc>
          <w:tcPr>
            <w:tcW w:w="5003" w:type="dxa"/>
            <w:tcBorders>
              <w:top w:val="single" w:sz="4" w:space="0" w:color="auto"/>
              <w:left w:val="nil"/>
              <w:bottom w:val="single" w:sz="4" w:space="0" w:color="auto"/>
              <w:right w:val="single" w:sz="4" w:space="0" w:color="auto"/>
            </w:tcBorders>
            <w:noWrap/>
          </w:tcPr>
          <w:p w14:paraId="25ACC47F" w14:textId="4EE69214" w:rsidR="00B57C81" w:rsidRDefault="00B57C81">
            <w:pPr>
              <w:spacing w:line="276" w:lineRule="auto"/>
              <w:jc w:val="both"/>
            </w:pPr>
            <w:r>
              <w:t xml:space="preserve"> 500x500 mm betono plytelių šaligatvių įrengimas, užtaisant siūles cemento skiediniu</w:t>
            </w:r>
          </w:p>
        </w:tc>
        <w:tc>
          <w:tcPr>
            <w:tcW w:w="1275" w:type="dxa"/>
            <w:tcBorders>
              <w:top w:val="single" w:sz="4" w:space="0" w:color="auto"/>
              <w:left w:val="nil"/>
              <w:bottom w:val="single" w:sz="4" w:space="0" w:color="auto"/>
              <w:right w:val="single" w:sz="4" w:space="0" w:color="auto"/>
            </w:tcBorders>
            <w:noWrap/>
          </w:tcPr>
          <w:p w14:paraId="6FFB0424" w14:textId="32FBC54A" w:rsidR="00B57C81" w:rsidRDefault="00F61828">
            <w:pPr>
              <w:spacing w:line="276" w:lineRule="auto"/>
              <w:jc w:val="center"/>
            </w:pPr>
            <w:r>
              <w:t>100m2</w:t>
            </w:r>
          </w:p>
        </w:tc>
        <w:tc>
          <w:tcPr>
            <w:tcW w:w="1560" w:type="dxa"/>
            <w:tcBorders>
              <w:top w:val="single" w:sz="4" w:space="0" w:color="auto"/>
              <w:left w:val="nil"/>
              <w:bottom w:val="single" w:sz="4" w:space="0" w:color="auto"/>
              <w:right w:val="single" w:sz="4" w:space="0" w:color="auto"/>
            </w:tcBorders>
            <w:noWrap/>
          </w:tcPr>
          <w:p w14:paraId="0BDAC846" w14:textId="295DAB4B" w:rsidR="00B57C81" w:rsidRDefault="00F61828">
            <w:pPr>
              <w:spacing w:line="276" w:lineRule="auto"/>
              <w:jc w:val="center"/>
            </w:pPr>
            <w:r>
              <w:t>0,16</w:t>
            </w:r>
          </w:p>
        </w:tc>
      </w:tr>
      <w:tr w:rsidR="00F61828" w14:paraId="3F5E013E" w14:textId="77777777" w:rsidTr="00651F8E">
        <w:trPr>
          <w:trHeight w:val="415"/>
        </w:trPr>
        <w:tc>
          <w:tcPr>
            <w:tcW w:w="556" w:type="dxa"/>
            <w:tcBorders>
              <w:top w:val="single" w:sz="4" w:space="0" w:color="auto"/>
              <w:left w:val="single" w:sz="4" w:space="0" w:color="auto"/>
              <w:bottom w:val="single" w:sz="4" w:space="0" w:color="auto"/>
              <w:right w:val="single" w:sz="4" w:space="0" w:color="auto"/>
            </w:tcBorders>
            <w:noWrap/>
            <w:vAlign w:val="center"/>
          </w:tcPr>
          <w:p w14:paraId="79B984C3" w14:textId="77777777" w:rsidR="00F61828" w:rsidRDefault="00F61828">
            <w:pPr>
              <w:spacing w:line="276" w:lineRule="auto"/>
              <w:jc w:val="center"/>
              <w:rPr>
                <w:color w:val="000000"/>
                <w:lang w:eastAsia="lt-LT"/>
              </w:rPr>
            </w:pPr>
          </w:p>
        </w:tc>
        <w:tc>
          <w:tcPr>
            <w:tcW w:w="5003" w:type="dxa"/>
            <w:tcBorders>
              <w:top w:val="single" w:sz="4" w:space="0" w:color="auto"/>
              <w:left w:val="nil"/>
              <w:bottom w:val="single" w:sz="4" w:space="0" w:color="auto"/>
              <w:right w:val="single" w:sz="4" w:space="0" w:color="auto"/>
            </w:tcBorders>
            <w:noWrap/>
          </w:tcPr>
          <w:p w14:paraId="5D271896" w14:textId="1FFD7E17" w:rsidR="00F61828" w:rsidRPr="00F61828" w:rsidRDefault="00F61828">
            <w:pPr>
              <w:spacing w:line="276" w:lineRule="auto"/>
              <w:jc w:val="both"/>
              <w:rPr>
                <w:b/>
                <w:bCs/>
                <w:i/>
                <w:iCs/>
                <w:u w:val="single"/>
              </w:rPr>
            </w:pPr>
            <w:r>
              <w:t xml:space="preserve">      </w:t>
            </w:r>
            <w:r w:rsidRPr="00F61828">
              <w:rPr>
                <w:b/>
                <w:bCs/>
                <w:i/>
                <w:iCs/>
                <w:u w:val="single"/>
              </w:rPr>
              <w:t>Vidaus elektros instaliacijos darbai</w:t>
            </w:r>
          </w:p>
        </w:tc>
        <w:tc>
          <w:tcPr>
            <w:tcW w:w="1275" w:type="dxa"/>
            <w:tcBorders>
              <w:top w:val="single" w:sz="4" w:space="0" w:color="auto"/>
              <w:left w:val="nil"/>
              <w:bottom w:val="single" w:sz="4" w:space="0" w:color="auto"/>
              <w:right w:val="single" w:sz="4" w:space="0" w:color="auto"/>
            </w:tcBorders>
            <w:noWrap/>
          </w:tcPr>
          <w:p w14:paraId="3FE71420" w14:textId="77777777" w:rsidR="00F61828" w:rsidRDefault="00F61828">
            <w:pPr>
              <w:spacing w:line="276" w:lineRule="auto"/>
              <w:jc w:val="center"/>
            </w:pPr>
          </w:p>
        </w:tc>
        <w:tc>
          <w:tcPr>
            <w:tcW w:w="1560" w:type="dxa"/>
            <w:tcBorders>
              <w:top w:val="single" w:sz="4" w:space="0" w:color="auto"/>
              <w:left w:val="nil"/>
              <w:bottom w:val="single" w:sz="4" w:space="0" w:color="auto"/>
              <w:right w:val="single" w:sz="4" w:space="0" w:color="auto"/>
            </w:tcBorders>
            <w:noWrap/>
          </w:tcPr>
          <w:p w14:paraId="1EFBDD1A" w14:textId="77777777" w:rsidR="00F61828" w:rsidRDefault="00F61828">
            <w:pPr>
              <w:spacing w:line="276" w:lineRule="auto"/>
              <w:jc w:val="center"/>
            </w:pPr>
          </w:p>
        </w:tc>
      </w:tr>
      <w:tr w:rsidR="00F61828" w14:paraId="7EB9B774" w14:textId="77777777" w:rsidTr="00651F8E">
        <w:trPr>
          <w:trHeight w:val="415"/>
        </w:trPr>
        <w:tc>
          <w:tcPr>
            <w:tcW w:w="556" w:type="dxa"/>
            <w:tcBorders>
              <w:top w:val="single" w:sz="4" w:space="0" w:color="auto"/>
              <w:left w:val="single" w:sz="4" w:space="0" w:color="auto"/>
              <w:bottom w:val="single" w:sz="4" w:space="0" w:color="auto"/>
              <w:right w:val="single" w:sz="4" w:space="0" w:color="auto"/>
            </w:tcBorders>
            <w:noWrap/>
            <w:vAlign w:val="center"/>
          </w:tcPr>
          <w:p w14:paraId="7D39EC4D" w14:textId="7A7D0B91" w:rsidR="00F61828" w:rsidRDefault="00916A2C">
            <w:pPr>
              <w:spacing w:line="276" w:lineRule="auto"/>
              <w:jc w:val="center"/>
              <w:rPr>
                <w:color w:val="000000"/>
                <w:lang w:eastAsia="lt-LT"/>
              </w:rPr>
            </w:pPr>
            <w:r>
              <w:rPr>
                <w:color w:val="000000"/>
                <w:lang w:eastAsia="lt-LT"/>
              </w:rPr>
              <w:t>1.</w:t>
            </w:r>
          </w:p>
        </w:tc>
        <w:tc>
          <w:tcPr>
            <w:tcW w:w="5003" w:type="dxa"/>
            <w:tcBorders>
              <w:top w:val="single" w:sz="4" w:space="0" w:color="auto"/>
              <w:left w:val="nil"/>
              <w:bottom w:val="single" w:sz="4" w:space="0" w:color="auto"/>
              <w:right w:val="single" w:sz="4" w:space="0" w:color="auto"/>
            </w:tcBorders>
            <w:noWrap/>
          </w:tcPr>
          <w:p w14:paraId="322B40B5" w14:textId="7E2E51CC" w:rsidR="00F61828" w:rsidRDefault="00916A2C">
            <w:pPr>
              <w:spacing w:line="276" w:lineRule="auto"/>
              <w:jc w:val="both"/>
            </w:pPr>
            <w:r>
              <w:t>12 modulių paskirstymo skydelių surinkimas ir montavimas</w:t>
            </w:r>
          </w:p>
        </w:tc>
        <w:tc>
          <w:tcPr>
            <w:tcW w:w="1275" w:type="dxa"/>
            <w:tcBorders>
              <w:top w:val="single" w:sz="4" w:space="0" w:color="auto"/>
              <w:left w:val="nil"/>
              <w:bottom w:val="single" w:sz="4" w:space="0" w:color="auto"/>
              <w:right w:val="single" w:sz="4" w:space="0" w:color="auto"/>
            </w:tcBorders>
            <w:noWrap/>
          </w:tcPr>
          <w:p w14:paraId="405E279C" w14:textId="28B58477" w:rsidR="00F61828" w:rsidRDefault="00916A2C">
            <w:pPr>
              <w:spacing w:line="276" w:lineRule="auto"/>
              <w:jc w:val="center"/>
            </w:pPr>
            <w:r>
              <w:t>vnt.</w:t>
            </w:r>
          </w:p>
        </w:tc>
        <w:tc>
          <w:tcPr>
            <w:tcW w:w="1560" w:type="dxa"/>
            <w:tcBorders>
              <w:top w:val="single" w:sz="4" w:space="0" w:color="auto"/>
              <w:left w:val="nil"/>
              <w:bottom w:val="single" w:sz="4" w:space="0" w:color="auto"/>
              <w:right w:val="single" w:sz="4" w:space="0" w:color="auto"/>
            </w:tcBorders>
            <w:noWrap/>
          </w:tcPr>
          <w:p w14:paraId="77226CED" w14:textId="05E9BF32" w:rsidR="00F61828" w:rsidRDefault="00916A2C">
            <w:pPr>
              <w:spacing w:line="276" w:lineRule="auto"/>
              <w:jc w:val="center"/>
            </w:pPr>
            <w:r>
              <w:t>1,0</w:t>
            </w:r>
          </w:p>
        </w:tc>
      </w:tr>
      <w:tr w:rsidR="00F61828" w14:paraId="5DCB1C43" w14:textId="77777777" w:rsidTr="00651F8E">
        <w:trPr>
          <w:trHeight w:val="415"/>
        </w:trPr>
        <w:tc>
          <w:tcPr>
            <w:tcW w:w="556" w:type="dxa"/>
            <w:tcBorders>
              <w:top w:val="single" w:sz="4" w:space="0" w:color="auto"/>
              <w:left w:val="single" w:sz="4" w:space="0" w:color="auto"/>
              <w:bottom w:val="single" w:sz="4" w:space="0" w:color="auto"/>
              <w:right w:val="single" w:sz="4" w:space="0" w:color="auto"/>
            </w:tcBorders>
            <w:noWrap/>
            <w:vAlign w:val="center"/>
          </w:tcPr>
          <w:p w14:paraId="04ABD8FB" w14:textId="4D480601" w:rsidR="00F61828" w:rsidRDefault="00916A2C">
            <w:pPr>
              <w:spacing w:line="276" w:lineRule="auto"/>
              <w:jc w:val="center"/>
              <w:rPr>
                <w:color w:val="000000"/>
                <w:lang w:eastAsia="lt-LT"/>
              </w:rPr>
            </w:pPr>
            <w:r>
              <w:rPr>
                <w:color w:val="000000"/>
                <w:lang w:eastAsia="lt-LT"/>
              </w:rPr>
              <w:t>2.</w:t>
            </w:r>
          </w:p>
        </w:tc>
        <w:tc>
          <w:tcPr>
            <w:tcW w:w="5003" w:type="dxa"/>
            <w:tcBorders>
              <w:top w:val="single" w:sz="4" w:space="0" w:color="auto"/>
              <w:left w:val="nil"/>
              <w:bottom w:val="single" w:sz="4" w:space="0" w:color="auto"/>
              <w:right w:val="single" w:sz="4" w:space="0" w:color="auto"/>
            </w:tcBorders>
            <w:noWrap/>
          </w:tcPr>
          <w:p w14:paraId="4FAFC7AF" w14:textId="6B3F029E" w:rsidR="00F61828" w:rsidRDefault="00916A2C">
            <w:pPr>
              <w:spacing w:line="276" w:lineRule="auto"/>
              <w:jc w:val="both"/>
            </w:pPr>
            <w:r>
              <w:t>Modulinis skydelis</w:t>
            </w:r>
          </w:p>
        </w:tc>
        <w:tc>
          <w:tcPr>
            <w:tcW w:w="1275" w:type="dxa"/>
            <w:tcBorders>
              <w:top w:val="single" w:sz="4" w:space="0" w:color="auto"/>
              <w:left w:val="nil"/>
              <w:bottom w:val="single" w:sz="4" w:space="0" w:color="auto"/>
              <w:right w:val="single" w:sz="4" w:space="0" w:color="auto"/>
            </w:tcBorders>
            <w:noWrap/>
          </w:tcPr>
          <w:p w14:paraId="258C6EC0" w14:textId="1E62896A" w:rsidR="00F61828" w:rsidRDefault="00916A2C">
            <w:pPr>
              <w:spacing w:line="276" w:lineRule="auto"/>
              <w:jc w:val="center"/>
            </w:pPr>
            <w:r>
              <w:t>vnt.</w:t>
            </w:r>
          </w:p>
        </w:tc>
        <w:tc>
          <w:tcPr>
            <w:tcW w:w="1560" w:type="dxa"/>
            <w:tcBorders>
              <w:top w:val="single" w:sz="4" w:space="0" w:color="auto"/>
              <w:left w:val="nil"/>
              <w:bottom w:val="single" w:sz="4" w:space="0" w:color="auto"/>
              <w:right w:val="single" w:sz="4" w:space="0" w:color="auto"/>
            </w:tcBorders>
            <w:noWrap/>
          </w:tcPr>
          <w:p w14:paraId="17817DFD" w14:textId="0B8A16E8" w:rsidR="00F61828" w:rsidRDefault="00916A2C">
            <w:pPr>
              <w:spacing w:line="276" w:lineRule="auto"/>
              <w:jc w:val="center"/>
            </w:pPr>
            <w:r>
              <w:t>1,0</w:t>
            </w:r>
          </w:p>
        </w:tc>
      </w:tr>
      <w:tr w:rsidR="00F61828" w14:paraId="0EE24D35" w14:textId="77777777" w:rsidTr="00651F8E">
        <w:trPr>
          <w:trHeight w:val="415"/>
        </w:trPr>
        <w:tc>
          <w:tcPr>
            <w:tcW w:w="556" w:type="dxa"/>
            <w:tcBorders>
              <w:top w:val="single" w:sz="4" w:space="0" w:color="auto"/>
              <w:left w:val="single" w:sz="4" w:space="0" w:color="auto"/>
              <w:bottom w:val="single" w:sz="4" w:space="0" w:color="auto"/>
              <w:right w:val="single" w:sz="4" w:space="0" w:color="auto"/>
            </w:tcBorders>
            <w:noWrap/>
            <w:vAlign w:val="center"/>
          </w:tcPr>
          <w:p w14:paraId="59EFE369" w14:textId="3171EAEF" w:rsidR="00F61828" w:rsidRDefault="00916A2C">
            <w:pPr>
              <w:spacing w:line="276" w:lineRule="auto"/>
              <w:jc w:val="center"/>
              <w:rPr>
                <w:color w:val="000000"/>
                <w:lang w:eastAsia="lt-LT"/>
              </w:rPr>
            </w:pPr>
            <w:r>
              <w:rPr>
                <w:color w:val="000000"/>
                <w:lang w:eastAsia="lt-LT"/>
              </w:rPr>
              <w:t>3.</w:t>
            </w:r>
          </w:p>
        </w:tc>
        <w:tc>
          <w:tcPr>
            <w:tcW w:w="5003" w:type="dxa"/>
            <w:tcBorders>
              <w:top w:val="single" w:sz="4" w:space="0" w:color="auto"/>
              <w:left w:val="nil"/>
              <w:bottom w:val="single" w:sz="4" w:space="0" w:color="auto"/>
              <w:right w:val="single" w:sz="4" w:space="0" w:color="auto"/>
            </w:tcBorders>
            <w:noWrap/>
          </w:tcPr>
          <w:p w14:paraId="62F424E2" w14:textId="12167F7E" w:rsidR="00F61828" w:rsidRDefault="00916A2C">
            <w:pPr>
              <w:spacing w:line="276" w:lineRule="auto"/>
              <w:jc w:val="both"/>
            </w:pPr>
            <w:r>
              <w:t>Moduliniai prietaisai (automatai)</w:t>
            </w:r>
          </w:p>
        </w:tc>
        <w:tc>
          <w:tcPr>
            <w:tcW w:w="1275" w:type="dxa"/>
            <w:tcBorders>
              <w:top w:val="single" w:sz="4" w:space="0" w:color="auto"/>
              <w:left w:val="nil"/>
              <w:bottom w:val="single" w:sz="4" w:space="0" w:color="auto"/>
              <w:right w:val="single" w:sz="4" w:space="0" w:color="auto"/>
            </w:tcBorders>
            <w:noWrap/>
          </w:tcPr>
          <w:p w14:paraId="4B37E7F7" w14:textId="453E69E5" w:rsidR="00F61828" w:rsidRDefault="00916A2C">
            <w:pPr>
              <w:spacing w:line="276" w:lineRule="auto"/>
              <w:jc w:val="center"/>
            </w:pPr>
            <w:r>
              <w:t>vnt.</w:t>
            </w:r>
          </w:p>
        </w:tc>
        <w:tc>
          <w:tcPr>
            <w:tcW w:w="1560" w:type="dxa"/>
            <w:tcBorders>
              <w:top w:val="single" w:sz="4" w:space="0" w:color="auto"/>
              <w:left w:val="nil"/>
              <w:bottom w:val="single" w:sz="4" w:space="0" w:color="auto"/>
              <w:right w:val="single" w:sz="4" w:space="0" w:color="auto"/>
            </w:tcBorders>
            <w:noWrap/>
          </w:tcPr>
          <w:p w14:paraId="3ACABDDB" w14:textId="4B64194A" w:rsidR="00F61828" w:rsidRDefault="00916A2C">
            <w:pPr>
              <w:spacing w:line="276" w:lineRule="auto"/>
              <w:jc w:val="center"/>
            </w:pPr>
            <w:r>
              <w:t>9,0</w:t>
            </w:r>
          </w:p>
        </w:tc>
      </w:tr>
      <w:tr w:rsidR="00F61828" w14:paraId="737CB69A" w14:textId="77777777" w:rsidTr="00651F8E">
        <w:trPr>
          <w:trHeight w:val="415"/>
        </w:trPr>
        <w:tc>
          <w:tcPr>
            <w:tcW w:w="556" w:type="dxa"/>
            <w:tcBorders>
              <w:top w:val="single" w:sz="4" w:space="0" w:color="auto"/>
              <w:left w:val="single" w:sz="4" w:space="0" w:color="auto"/>
              <w:bottom w:val="single" w:sz="4" w:space="0" w:color="auto"/>
              <w:right w:val="single" w:sz="4" w:space="0" w:color="auto"/>
            </w:tcBorders>
            <w:noWrap/>
            <w:vAlign w:val="center"/>
          </w:tcPr>
          <w:p w14:paraId="77D9E86A" w14:textId="35403E94" w:rsidR="00F61828" w:rsidRDefault="00916A2C">
            <w:pPr>
              <w:spacing w:line="276" w:lineRule="auto"/>
              <w:jc w:val="center"/>
              <w:rPr>
                <w:color w:val="000000"/>
                <w:lang w:eastAsia="lt-LT"/>
              </w:rPr>
            </w:pPr>
            <w:r>
              <w:rPr>
                <w:color w:val="000000"/>
                <w:lang w:eastAsia="lt-LT"/>
              </w:rPr>
              <w:t>4.</w:t>
            </w:r>
          </w:p>
        </w:tc>
        <w:tc>
          <w:tcPr>
            <w:tcW w:w="5003" w:type="dxa"/>
            <w:tcBorders>
              <w:top w:val="single" w:sz="4" w:space="0" w:color="auto"/>
              <w:left w:val="nil"/>
              <w:bottom w:val="single" w:sz="4" w:space="0" w:color="auto"/>
              <w:right w:val="single" w:sz="4" w:space="0" w:color="auto"/>
            </w:tcBorders>
            <w:noWrap/>
          </w:tcPr>
          <w:p w14:paraId="7DB61760" w14:textId="392644EE" w:rsidR="00F61828" w:rsidRDefault="00916A2C">
            <w:pPr>
              <w:spacing w:line="276" w:lineRule="auto"/>
              <w:jc w:val="both"/>
            </w:pPr>
            <w:r>
              <w:t>Apšvietimo tinklų dviejų</w:t>
            </w:r>
            <w:r w:rsidR="00DC110E">
              <w:t xml:space="preserve"> – trijų gyslų laidų tiesimas plastikiniuose kanaluose</w:t>
            </w:r>
          </w:p>
        </w:tc>
        <w:tc>
          <w:tcPr>
            <w:tcW w:w="1275" w:type="dxa"/>
            <w:tcBorders>
              <w:top w:val="single" w:sz="4" w:space="0" w:color="auto"/>
              <w:left w:val="nil"/>
              <w:bottom w:val="single" w:sz="4" w:space="0" w:color="auto"/>
              <w:right w:val="single" w:sz="4" w:space="0" w:color="auto"/>
            </w:tcBorders>
            <w:noWrap/>
          </w:tcPr>
          <w:p w14:paraId="4DABBB3B" w14:textId="4017D108" w:rsidR="00F61828" w:rsidRDefault="00DC110E">
            <w:pPr>
              <w:spacing w:line="276" w:lineRule="auto"/>
              <w:jc w:val="center"/>
            </w:pPr>
            <w:r>
              <w:t>100m</w:t>
            </w:r>
          </w:p>
        </w:tc>
        <w:tc>
          <w:tcPr>
            <w:tcW w:w="1560" w:type="dxa"/>
            <w:tcBorders>
              <w:top w:val="single" w:sz="4" w:space="0" w:color="auto"/>
              <w:left w:val="nil"/>
              <w:bottom w:val="single" w:sz="4" w:space="0" w:color="auto"/>
              <w:right w:val="single" w:sz="4" w:space="0" w:color="auto"/>
            </w:tcBorders>
            <w:noWrap/>
          </w:tcPr>
          <w:p w14:paraId="503A9BED" w14:textId="29B2D120" w:rsidR="00F61828" w:rsidRDefault="00DC110E">
            <w:pPr>
              <w:spacing w:line="276" w:lineRule="auto"/>
              <w:jc w:val="center"/>
            </w:pPr>
            <w:r>
              <w:t>0,75</w:t>
            </w:r>
          </w:p>
        </w:tc>
      </w:tr>
      <w:tr w:rsidR="00F61828" w14:paraId="11BC23B0" w14:textId="77777777" w:rsidTr="00651F8E">
        <w:trPr>
          <w:trHeight w:val="415"/>
        </w:trPr>
        <w:tc>
          <w:tcPr>
            <w:tcW w:w="556" w:type="dxa"/>
            <w:tcBorders>
              <w:top w:val="single" w:sz="4" w:space="0" w:color="auto"/>
              <w:left w:val="single" w:sz="4" w:space="0" w:color="auto"/>
              <w:bottom w:val="single" w:sz="4" w:space="0" w:color="auto"/>
              <w:right w:val="single" w:sz="4" w:space="0" w:color="auto"/>
            </w:tcBorders>
            <w:noWrap/>
            <w:vAlign w:val="center"/>
          </w:tcPr>
          <w:p w14:paraId="50BC5666" w14:textId="2A60367F" w:rsidR="00F61828" w:rsidRDefault="00916A2C">
            <w:pPr>
              <w:spacing w:line="276" w:lineRule="auto"/>
              <w:jc w:val="center"/>
              <w:rPr>
                <w:color w:val="000000"/>
                <w:lang w:eastAsia="lt-LT"/>
              </w:rPr>
            </w:pPr>
            <w:r>
              <w:rPr>
                <w:color w:val="000000"/>
                <w:lang w:eastAsia="lt-LT"/>
              </w:rPr>
              <w:t>5.</w:t>
            </w:r>
          </w:p>
        </w:tc>
        <w:tc>
          <w:tcPr>
            <w:tcW w:w="5003" w:type="dxa"/>
            <w:tcBorders>
              <w:top w:val="single" w:sz="4" w:space="0" w:color="auto"/>
              <w:left w:val="nil"/>
              <w:bottom w:val="single" w:sz="4" w:space="0" w:color="auto"/>
              <w:right w:val="single" w:sz="4" w:space="0" w:color="auto"/>
            </w:tcBorders>
            <w:noWrap/>
          </w:tcPr>
          <w:p w14:paraId="644B76EC" w14:textId="57570AB3" w:rsidR="00F61828" w:rsidRDefault="00DC110E">
            <w:pPr>
              <w:spacing w:line="276" w:lineRule="auto"/>
              <w:jc w:val="both"/>
            </w:pPr>
            <w:r>
              <w:t>Elektros instaliacijos laidų, kabelių iki 16 mm2 skerspjūvio ploto tiesimas plastikiniuose kanaluose</w:t>
            </w:r>
          </w:p>
        </w:tc>
        <w:tc>
          <w:tcPr>
            <w:tcW w:w="1275" w:type="dxa"/>
            <w:tcBorders>
              <w:top w:val="single" w:sz="4" w:space="0" w:color="auto"/>
              <w:left w:val="nil"/>
              <w:bottom w:val="single" w:sz="4" w:space="0" w:color="auto"/>
              <w:right w:val="single" w:sz="4" w:space="0" w:color="auto"/>
            </w:tcBorders>
            <w:noWrap/>
          </w:tcPr>
          <w:p w14:paraId="3E1E1CD8" w14:textId="414268A4" w:rsidR="00F61828" w:rsidRDefault="00DC110E">
            <w:pPr>
              <w:spacing w:line="276" w:lineRule="auto"/>
              <w:jc w:val="center"/>
            </w:pPr>
            <w:r>
              <w:t>100m</w:t>
            </w:r>
          </w:p>
        </w:tc>
        <w:tc>
          <w:tcPr>
            <w:tcW w:w="1560" w:type="dxa"/>
            <w:tcBorders>
              <w:top w:val="single" w:sz="4" w:space="0" w:color="auto"/>
              <w:left w:val="nil"/>
              <w:bottom w:val="single" w:sz="4" w:space="0" w:color="auto"/>
              <w:right w:val="single" w:sz="4" w:space="0" w:color="auto"/>
            </w:tcBorders>
            <w:noWrap/>
          </w:tcPr>
          <w:p w14:paraId="24454D88" w14:textId="18136AE1" w:rsidR="00F61828" w:rsidRDefault="00DC110E">
            <w:pPr>
              <w:spacing w:line="276" w:lineRule="auto"/>
              <w:jc w:val="center"/>
            </w:pPr>
            <w:r>
              <w:t>0,32</w:t>
            </w:r>
          </w:p>
        </w:tc>
      </w:tr>
      <w:tr w:rsidR="00916A2C" w14:paraId="75753CB1" w14:textId="77777777" w:rsidTr="00651F8E">
        <w:trPr>
          <w:trHeight w:val="415"/>
        </w:trPr>
        <w:tc>
          <w:tcPr>
            <w:tcW w:w="556" w:type="dxa"/>
            <w:tcBorders>
              <w:top w:val="single" w:sz="4" w:space="0" w:color="auto"/>
              <w:left w:val="single" w:sz="4" w:space="0" w:color="auto"/>
              <w:bottom w:val="single" w:sz="4" w:space="0" w:color="auto"/>
              <w:right w:val="single" w:sz="4" w:space="0" w:color="auto"/>
            </w:tcBorders>
            <w:noWrap/>
            <w:vAlign w:val="center"/>
          </w:tcPr>
          <w:p w14:paraId="57B08C6B" w14:textId="5F2E2267" w:rsidR="00916A2C" w:rsidRDefault="00916A2C">
            <w:pPr>
              <w:spacing w:line="276" w:lineRule="auto"/>
              <w:jc w:val="center"/>
              <w:rPr>
                <w:color w:val="000000"/>
                <w:lang w:eastAsia="lt-LT"/>
              </w:rPr>
            </w:pPr>
            <w:r>
              <w:rPr>
                <w:color w:val="000000"/>
                <w:lang w:eastAsia="lt-LT"/>
              </w:rPr>
              <w:t>6.</w:t>
            </w:r>
          </w:p>
        </w:tc>
        <w:tc>
          <w:tcPr>
            <w:tcW w:w="5003" w:type="dxa"/>
            <w:tcBorders>
              <w:top w:val="single" w:sz="4" w:space="0" w:color="auto"/>
              <w:left w:val="nil"/>
              <w:bottom w:val="single" w:sz="4" w:space="0" w:color="auto"/>
              <w:right w:val="single" w:sz="4" w:space="0" w:color="auto"/>
            </w:tcBorders>
            <w:noWrap/>
          </w:tcPr>
          <w:p w14:paraId="2B07CD53" w14:textId="3982A74D" w:rsidR="00916A2C" w:rsidRDefault="00DC110E">
            <w:pPr>
              <w:spacing w:line="276" w:lineRule="auto"/>
              <w:jc w:val="both"/>
            </w:pPr>
            <w:r>
              <w:t>Jungiklio montavimas prie mūro pagrindo</w:t>
            </w:r>
          </w:p>
        </w:tc>
        <w:tc>
          <w:tcPr>
            <w:tcW w:w="1275" w:type="dxa"/>
            <w:tcBorders>
              <w:top w:val="single" w:sz="4" w:space="0" w:color="auto"/>
              <w:left w:val="nil"/>
              <w:bottom w:val="single" w:sz="4" w:space="0" w:color="auto"/>
              <w:right w:val="single" w:sz="4" w:space="0" w:color="auto"/>
            </w:tcBorders>
            <w:noWrap/>
          </w:tcPr>
          <w:p w14:paraId="655CA492" w14:textId="56850212" w:rsidR="00916A2C" w:rsidRDefault="00DC110E">
            <w:pPr>
              <w:spacing w:line="276" w:lineRule="auto"/>
              <w:jc w:val="center"/>
            </w:pPr>
            <w:r>
              <w:t>vnt.</w:t>
            </w:r>
          </w:p>
        </w:tc>
        <w:tc>
          <w:tcPr>
            <w:tcW w:w="1560" w:type="dxa"/>
            <w:tcBorders>
              <w:top w:val="single" w:sz="4" w:space="0" w:color="auto"/>
              <w:left w:val="nil"/>
              <w:bottom w:val="single" w:sz="4" w:space="0" w:color="auto"/>
              <w:right w:val="single" w:sz="4" w:space="0" w:color="auto"/>
            </w:tcBorders>
            <w:noWrap/>
          </w:tcPr>
          <w:p w14:paraId="2E225074" w14:textId="31EAA3DA" w:rsidR="00916A2C" w:rsidRDefault="00DC110E">
            <w:pPr>
              <w:spacing w:line="276" w:lineRule="auto"/>
              <w:jc w:val="center"/>
            </w:pPr>
            <w:r>
              <w:t>3,0</w:t>
            </w:r>
          </w:p>
        </w:tc>
      </w:tr>
      <w:tr w:rsidR="00DC110E" w14:paraId="4D3EA38F" w14:textId="77777777" w:rsidTr="00651F8E">
        <w:trPr>
          <w:trHeight w:val="415"/>
        </w:trPr>
        <w:tc>
          <w:tcPr>
            <w:tcW w:w="556" w:type="dxa"/>
            <w:tcBorders>
              <w:top w:val="single" w:sz="4" w:space="0" w:color="auto"/>
              <w:left w:val="single" w:sz="4" w:space="0" w:color="auto"/>
              <w:bottom w:val="single" w:sz="4" w:space="0" w:color="auto"/>
              <w:right w:val="single" w:sz="4" w:space="0" w:color="auto"/>
            </w:tcBorders>
            <w:noWrap/>
            <w:vAlign w:val="center"/>
          </w:tcPr>
          <w:p w14:paraId="11B76A9E" w14:textId="45B84D80" w:rsidR="00DC110E" w:rsidRDefault="00DC110E">
            <w:pPr>
              <w:spacing w:line="276" w:lineRule="auto"/>
              <w:jc w:val="center"/>
              <w:rPr>
                <w:color w:val="000000"/>
                <w:lang w:eastAsia="lt-LT"/>
              </w:rPr>
            </w:pPr>
            <w:r>
              <w:rPr>
                <w:color w:val="000000"/>
                <w:lang w:eastAsia="lt-LT"/>
              </w:rPr>
              <w:t>7.</w:t>
            </w:r>
          </w:p>
        </w:tc>
        <w:tc>
          <w:tcPr>
            <w:tcW w:w="5003" w:type="dxa"/>
            <w:tcBorders>
              <w:top w:val="single" w:sz="4" w:space="0" w:color="auto"/>
              <w:left w:val="nil"/>
              <w:bottom w:val="single" w:sz="4" w:space="0" w:color="auto"/>
              <w:right w:val="single" w:sz="4" w:space="0" w:color="auto"/>
            </w:tcBorders>
            <w:noWrap/>
          </w:tcPr>
          <w:p w14:paraId="4481F827" w14:textId="1CF289E7" w:rsidR="00DC110E" w:rsidRDefault="0088174F">
            <w:pPr>
              <w:spacing w:line="276" w:lineRule="auto"/>
              <w:jc w:val="both"/>
            </w:pPr>
            <w:r>
              <w:t>Kištukinių lizdų blokų montavimas potinkinėse dėžutėse, kai bloke elementų 2,00 vnt.</w:t>
            </w:r>
          </w:p>
        </w:tc>
        <w:tc>
          <w:tcPr>
            <w:tcW w:w="1275" w:type="dxa"/>
            <w:tcBorders>
              <w:top w:val="single" w:sz="4" w:space="0" w:color="auto"/>
              <w:left w:val="nil"/>
              <w:bottom w:val="single" w:sz="4" w:space="0" w:color="auto"/>
              <w:right w:val="single" w:sz="4" w:space="0" w:color="auto"/>
            </w:tcBorders>
            <w:noWrap/>
          </w:tcPr>
          <w:p w14:paraId="4919D851" w14:textId="1FA13471" w:rsidR="00DC110E" w:rsidRDefault="0088174F">
            <w:pPr>
              <w:spacing w:line="276" w:lineRule="auto"/>
              <w:jc w:val="center"/>
            </w:pPr>
            <w:r>
              <w:t>vnt.</w:t>
            </w:r>
          </w:p>
        </w:tc>
        <w:tc>
          <w:tcPr>
            <w:tcW w:w="1560" w:type="dxa"/>
            <w:tcBorders>
              <w:top w:val="single" w:sz="4" w:space="0" w:color="auto"/>
              <w:left w:val="nil"/>
              <w:bottom w:val="single" w:sz="4" w:space="0" w:color="auto"/>
              <w:right w:val="single" w:sz="4" w:space="0" w:color="auto"/>
            </w:tcBorders>
            <w:noWrap/>
          </w:tcPr>
          <w:p w14:paraId="7F8C87B2" w14:textId="299A34E2" w:rsidR="00DC110E" w:rsidRDefault="0088174F">
            <w:pPr>
              <w:spacing w:line="276" w:lineRule="auto"/>
              <w:jc w:val="center"/>
            </w:pPr>
            <w:r>
              <w:t>8,0</w:t>
            </w:r>
          </w:p>
        </w:tc>
      </w:tr>
      <w:tr w:rsidR="00DC110E" w14:paraId="1AF40862" w14:textId="77777777" w:rsidTr="00651F8E">
        <w:trPr>
          <w:trHeight w:val="415"/>
        </w:trPr>
        <w:tc>
          <w:tcPr>
            <w:tcW w:w="556" w:type="dxa"/>
            <w:tcBorders>
              <w:top w:val="single" w:sz="4" w:space="0" w:color="auto"/>
              <w:left w:val="single" w:sz="4" w:space="0" w:color="auto"/>
              <w:bottom w:val="single" w:sz="4" w:space="0" w:color="auto"/>
              <w:right w:val="single" w:sz="4" w:space="0" w:color="auto"/>
            </w:tcBorders>
            <w:noWrap/>
            <w:vAlign w:val="center"/>
          </w:tcPr>
          <w:p w14:paraId="3A1B07EE" w14:textId="3051076C" w:rsidR="00DC110E" w:rsidRDefault="0088174F">
            <w:pPr>
              <w:spacing w:line="276" w:lineRule="auto"/>
              <w:jc w:val="center"/>
              <w:rPr>
                <w:color w:val="000000"/>
                <w:lang w:eastAsia="lt-LT"/>
              </w:rPr>
            </w:pPr>
            <w:r>
              <w:rPr>
                <w:color w:val="000000"/>
                <w:lang w:eastAsia="lt-LT"/>
              </w:rPr>
              <w:t>8.</w:t>
            </w:r>
          </w:p>
        </w:tc>
        <w:tc>
          <w:tcPr>
            <w:tcW w:w="5003" w:type="dxa"/>
            <w:tcBorders>
              <w:top w:val="single" w:sz="4" w:space="0" w:color="auto"/>
              <w:left w:val="nil"/>
              <w:bottom w:val="single" w:sz="4" w:space="0" w:color="auto"/>
              <w:right w:val="single" w:sz="4" w:space="0" w:color="auto"/>
            </w:tcBorders>
            <w:noWrap/>
          </w:tcPr>
          <w:p w14:paraId="3A0C0689" w14:textId="66EA4C1B" w:rsidR="00DC110E" w:rsidRDefault="0088174F">
            <w:pPr>
              <w:spacing w:line="276" w:lineRule="auto"/>
              <w:jc w:val="both"/>
            </w:pPr>
            <w:r>
              <w:t>Horizontalių skylių gręžimas iki 80 mm skersmens deimantiniais grąžtais betono konstrukcijoje</w:t>
            </w:r>
          </w:p>
        </w:tc>
        <w:tc>
          <w:tcPr>
            <w:tcW w:w="1275" w:type="dxa"/>
            <w:tcBorders>
              <w:top w:val="single" w:sz="4" w:space="0" w:color="auto"/>
              <w:left w:val="nil"/>
              <w:bottom w:val="single" w:sz="4" w:space="0" w:color="auto"/>
              <w:right w:val="single" w:sz="4" w:space="0" w:color="auto"/>
            </w:tcBorders>
            <w:noWrap/>
          </w:tcPr>
          <w:p w14:paraId="7A637DC6" w14:textId="3CD8E9F2" w:rsidR="00DC110E" w:rsidRDefault="00A2171D">
            <w:pPr>
              <w:spacing w:line="276" w:lineRule="auto"/>
              <w:jc w:val="center"/>
            </w:pPr>
            <w:r>
              <w:t>vnt.</w:t>
            </w:r>
          </w:p>
        </w:tc>
        <w:tc>
          <w:tcPr>
            <w:tcW w:w="1560" w:type="dxa"/>
            <w:tcBorders>
              <w:top w:val="single" w:sz="4" w:space="0" w:color="auto"/>
              <w:left w:val="nil"/>
              <w:bottom w:val="single" w:sz="4" w:space="0" w:color="auto"/>
              <w:right w:val="single" w:sz="4" w:space="0" w:color="auto"/>
            </w:tcBorders>
            <w:noWrap/>
          </w:tcPr>
          <w:p w14:paraId="55DD041F" w14:textId="6C66177C" w:rsidR="00DC110E" w:rsidRDefault="00A2171D">
            <w:pPr>
              <w:spacing w:line="276" w:lineRule="auto"/>
              <w:jc w:val="center"/>
            </w:pPr>
            <w:r>
              <w:t>8,0</w:t>
            </w:r>
          </w:p>
        </w:tc>
      </w:tr>
      <w:tr w:rsidR="00DC110E" w14:paraId="45794BD2" w14:textId="77777777" w:rsidTr="00651F8E">
        <w:trPr>
          <w:trHeight w:val="415"/>
        </w:trPr>
        <w:tc>
          <w:tcPr>
            <w:tcW w:w="556" w:type="dxa"/>
            <w:tcBorders>
              <w:top w:val="single" w:sz="4" w:space="0" w:color="auto"/>
              <w:left w:val="single" w:sz="4" w:space="0" w:color="auto"/>
              <w:bottom w:val="single" w:sz="4" w:space="0" w:color="auto"/>
              <w:right w:val="single" w:sz="4" w:space="0" w:color="auto"/>
            </w:tcBorders>
            <w:noWrap/>
            <w:vAlign w:val="center"/>
          </w:tcPr>
          <w:p w14:paraId="1ED95582" w14:textId="3C3EA161" w:rsidR="00DC110E" w:rsidRDefault="0088174F">
            <w:pPr>
              <w:spacing w:line="276" w:lineRule="auto"/>
              <w:jc w:val="center"/>
              <w:rPr>
                <w:color w:val="000000"/>
                <w:lang w:eastAsia="lt-LT"/>
              </w:rPr>
            </w:pPr>
            <w:r>
              <w:rPr>
                <w:color w:val="000000"/>
                <w:lang w:eastAsia="lt-LT"/>
              </w:rPr>
              <w:t>9</w:t>
            </w:r>
            <w:r w:rsidR="00DC110E">
              <w:rPr>
                <w:color w:val="000000"/>
                <w:lang w:eastAsia="lt-LT"/>
              </w:rPr>
              <w:t>.</w:t>
            </w:r>
          </w:p>
        </w:tc>
        <w:tc>
          <w:tcPr>
            <w:tcW w:w="5003" w:type="dxa"/>
            <w:tcBorders>
              <w:top w:val="single" w:sz="4" w:space="0" w:color="auto"/>
              <w:left w:val="nil"/>
              <w:bottom w:val="single" w:sz="4" w:space="0" w:color="auto"/>
              <w:right w:val="single" w:sz="4" w:space="0" w:color="auto"/>
            </w:tcBorders>
            <w:noWrap/>
          </w:tcPr>
          <w:p w14:paraId="12B211A8" w14:textId="6EC4B044" w:rsidR="00DC110E" w:rsidRDefault="00A2171D">
            <w:pPr>
              <w:spacing w:line="276" w:lineRule="auto"/>
              <w:jc w:val="both"/>
            </w:pPr>
            <w:r>
              <w:t>Kabelių įtraukimas į gofruotos vamzdžius, kai laidų skerspjūvio plotas iki 2,5 mm2</w:t>
            </w:r>
          </w:p>
        </w:tc>
        <w:tc>
          <w:tcPr>
            <w:tcW w:w="1275" w:type="dxa"/>
            <w:tcBorders>
              <w:top w:val="single" w:sz="4" w:space="0" w:color="auto"/>
              <w:left w:val="nil"/>
              <w:bottom w:val="single" w:sz="4" w:space="0" w:color="auto"/>
              <w:right w:val="single" w:sz="4" w:space="0" w:color="auto"/>
            </w:tcBorders>
            <w:noWrap/>
          </w:tcPr>
          <w:p w14:paraId="545C11B4" w14:textId="2402BA93" w:rsidR="00DC110E" w:rsidRDefault="00A2171D">
            <w:pPr>
              <w:spacing w:line="276" w:lineRule="auto"/>
              <w:jc w:val="center"/>
            </w:pPr>
            <w:r>
              <w:t>100m</w:t>
            </w:r>
          </w:p>
        </w:tc>
        <w:tc>
          <w:tcPr>
            <w:tcW w:w="1560" w:type="dxa"/>
            <w:tcBorders>
              <w:top w:val="single" w:sz="4" w:space="0" w:color="auto"/>
              <w:left w:val="nil"/>
              <w:bottom w:val="single" w:sz="4" w:space="0" w:color="auto"/>
              <w:right w:val="single" w:sz="4" w:space="0" w:color="auto"/>
            </w:tcBorders>
            <w:noWrap/>
          </w:tcPr>
          <w:p w14:paraId="6B1FFEA7" w14:textId="33B808F0" w:rsidR="00DC110E" w:rsidRDefault="00A2171D">
            <w:pPr>
              <w:spacing w:line="276" w:lineRule="auto"/>
              <w:jc w:val="center"/>
            </w:pPr>
            <w:r>
              <w:t>1,00</w:t>
            </w:r>
          </w:p>
        </w:tc>
      </w:tr>
      <w:tr w:rsidR="00DC110E" w14:paraId="5E29FCB5" w14:textId="77777777" w:rsidTr="00651F8E">
        <w:trPr>
          <w:trHeight w:val="415"/>
        </w:trPr>
        <w:tc>
          <w:tcPr>
            <w:tcW w:w="556" w:type="dxa"/>
            <w:tcBorders>
              <w:top w:val="single" w:sz="4" w:space="0" w:color="auto"/>
              <w:left w:val="single" w:sz="4" w:space="0" w:color="auto"/>
              <w:bottom w:val="single" w:sz="4" w:space="0" w:color="auto"/>
              <w:right w:val="single" w:sz="4" w:space="0" w:color="auto"/>
            </w:tcBorders>
            <w:noWrap/>
            <w:vAlign w:val="center"/>
          </w:tcPr>
          <w:p w14:paraId="32B71222" w14:textId="2F5322B1" w:rsidR="00DC110E" w:rsidRDefault="00DC110E">
            <w:pPr>
              <w:spacing w:line="276" w:lineRule="auto"/>
              <w:jc w:val="center"/>
              <w:rPr>
                <w:color w:val="000000"/>
                <w:lang w:eastAsia="lt-LT"/>
              </w:rPr>
            </w:pPr>
            <w:r>
              <w:rPr>
                <w:color w:val="000000"/>
                <w:lang w:eastAsia="lt-LT"/>
              </w:rPr>
              <w:t>1</w:t>
            </w:r>
            <w:r w:rsidR="0088174F">
              <w:rPr>
                <w:color w:val="000000"/>
                <w:lang w:eastAsia="lt-LT"/>
              </w:rPr>
              <w:t>0.</w:t>
            </w:r>
          </w:p>
        </w:tc>
        <w:tc>
          <w:tcPr>
            <w:tcW w:w="5003" w:type="dxa"/>
            <w:tcBorders>
              <w:top w:val="single" w:sz="4" w:space="0" w:color="auto"/>
              <w:left w:val="nil"/>
              <w:bottom w:val="single" w:sz="4" w:space="0" w:color="auto"/>
              <w:right w:val="single" w:sz="4" w:space="0" w:color="auto"/>
            </w:tcBorders>
            <w:noWrap/>
          </w:tcPr>
          <w:p w14:paraId="343F7AC5" w14:textId="10F773C6" w:rsidR="00DC110E" w:rsidRDefault="00A2171D">
            <w:pPr>
              <w:spacing w:line="276" w:lineRule="auto"/>
              <w:jc w:val="both"/>
            </w:pPr>
            <w:r>
              <w:t>Paskirstymo dėžučių montavimas</w:t>
            </w:r>
          </w:p>
        </w:tc>
        <w:tc>
          <w:tcPr>
            <w:tcW w:w="1275" w:type="dxa"/>
            <w:tcBorders>
              <w:top w:val="single" w:sz="4" w:space="0" w:color="auto"/>
              <w:left w:val="nil"/>
              <w:bottom w:val="single" w:sz="4" w:space="0" w:color="auto"/>
              <w:right w:val="single" w:sz="4" w:space="0" w:color="auto"/>
            </w:tcBorders>
            <w:noWrap/>
          </w:tcPr>
          <w:p w14:paraId="025597EF" w14:textId="0C873B2C" w:rsidR="00DC110E" w:rsidRDefault="00A2171D">
            <w:pPr>
              <w:spacing w:line="276" w:lineRule="auto"/>
              <w:jc w:val="center"/>
            </w:pPr>
            <w:r>
              <w:t>vnt.</w:t>
            </w:r>
          </w:p>
        </w:tc>
        <w:tc>
          <w:tcPr>
            <w:tcW w:w="1560" w:type="dxa"/>
            <w:tcBorders>
              <w:top w:val="single" w:sz="4" w:space="0" w:color="auto"/>
              <w:left w:val="nil"/>
              <w:bottom w:val="single" w:sz="4" w:space="0" w:color="auto"/>
              <w:right w:val="single" w:sz="4" w:space="0" w:color="auto"/>
            </w:tcBorders>
            <w:noWrap/>
          </w:tcPr>
          <w:p w14:paraId="28B2606D" w14:textId="22C2AF7C" w:rsidR="00DC110E" w:rsidRDefault="00A2171D">
            <w:pPr>
              <w:spacing w:line="276" w:lineRule="auto"/>
              <w:jc w:val="center"/>
            </w:pPr>
            <w:r>
              <w:t>3,00</w:t>
            </w:r>
          </w:p>
        </w:tc>
      </w:tr>
      <w:tr w:rsidR="0088174F" w14:paraId="1842FD83" w14:textId="77777777" w:rsidTr="00651F8E">
        <w:trPr>
          <w:trHeight w:val="415"/>
        </w:trPr>
        <w:tc>
          <w:tcPr>
            <w:tcW w:w="556" w:type="dxa"/>
            <w:tcBorders>
              <w:top w:val="single" w:sz="4" w:space="0" w:color="auto"/>
              <w:left w:val="single" w:sz="4" w:space="0" w:color="auto"/>
              <w:bottom w:val="single" w:sz="4" w:space="0" w:color="auto"/>
              <w:right w:val="single" w:sz="4" w:space="0" w:color="auto"/>
            </w:tcBorders>
            <w:noWrap/>
            <w:vAlign w:val="center"/>
          </w:tcPr>
          <w:p w14:paraId="401B0EDE" w14:textId="025CC749" w:rsidR="0088174F" w:rsidRDefault="0088174F">
            <w:pPr>
              <w:spacing w:line="276" w:lineRule="auto"/>
              <w:jc w:val="center"/>
              <w:rPr>
                <w:color w:val="000000"/>
                <w:lang w:eastAsia="lt-LT"/>
              </w:rPr>
            </w:pPr>
            <w:r>
              <w:rPr>
                <w:color w:val="000000"/>
                <w:lang w:eastAsia="lt-LT"/>
              </w:rPr>
              <w:t>11.</w:t>
            </w:r>
          </w:p>
        </w:tc>
        <w:tc>
          <w:tcPr>
            <w:tcW w:w="5003" w:type="dxa"/>
            <w:tcBorders>
              <w:top w:val="single" w:sz="4" w:space="0" w:color="auto"/>
              <w:left w:val="nil"/>
              <w:bottom w:val="single" w:sz="4" w:space="0" w:color="auto"/>
              <w:right w:val="single" w:sz="4" w:space="0" w:color="auto"/>
            </w:tcBorders>
            <w:noWrap/>
          </w:tcPr>
          <w:p w14:paraId="69163BAE" w14:textId="0C595B49" w:rsidR="0088174F" w:rsidRDefault="00A2171D">
            <w:pPr>
              <w:spacing w:line="276" w:lineRule="auto"/>
              <w:jc w:val="both"/>
            </w:pPr>
            <w:r>
              <w:t>Iki 2 LED lempų šviestuvų montavimas</w:t>
            </w:r>
          </w:p>
        </w:tc>
        <w:tc>
          <w:tcPr>
            <w:tcW w:w="1275" w:type="dxa"/>
            <w:tcBorders>
              <w:top w:val="single" w:sz="4" w:space="0" w:color="auto"/>
              <w:left w:val="nil"/>
              <w:bottom w:val="single" w:sz="4" w:space="0" w:color="auto"/>
              <w:right w:val="single" w:sz="4" w:space="0" w:color="auto"/>
            </w:tcBorders>
            <w:noWrap/>
          </w:tcPr>
          <w:p w14:paraId="14FC64AB" w14:textId="5B0FA4D5" w:rsidR="0088174F" w:rsidRDefault="00A2171D">
            <w:pPr>
              <w:spacing w:line="276" w:lineRule="auto"/>
              <w:jc w:val="center"/>
            </w:pPr>
            <w:r>
              <w:t>vnt.</w:t>
            </w:r>
          </w:p>
        </w:tc>
        <w:tc>
          <w:tcPr>
            <w:tcW w:w="1560" w:type="dxa"/>
            <w:tcBorders>
              <w:top w:val="single" w:sz="4" w:space="0" w:color="auto"/>
              <w:left w:val="nil"/>
              <w:bottom w:val="single" w:sz="4" w:space="0" w:color="auto"/>
              <w:right w:val="single" w:sz="4" w:space="0" w:color="auto"/>
            </w:tcBorders>
            <w:noWrap/>
          </w:tcPr>
          <w:p w14:paraId="31AEC186" w14:textId="164C9B2D" w:rsidR="0088174F" w:rsidRDefault="00A2171D">
            <w:pPr>
              <w:spacing w:line="276" w:lineRule="auto"/>
              <w:jc w:val="center"/>
            </w:pPr>
            <w:r>
              <w:t>9</w:t>
            </w:r>
            <w:r w:rsidR="00E24F7C">
              <w:t>,00</w:t>
            </w:r>
          </w:p>
        </w:tc>
      </w:tr>
      <w:tr w:rsidR="00E24F7C" w14:paraId="46C8B5F3" w14:textId="77777777" w:rsidTr="00651F8E">
        <w:trPr>
          <w:trHeight w:val="415"/>
        </w:trPr>
        <w:tc>
          <w:tcPr>
            <w:tcW w:w="556" w:type="dxa"/>
            <w:tcBorders>
              <w:top w:val="single" w:sz="4" w:space="0" w:color="auto"/>
              <w:left w:val="single" w:sz="4" w:space="0" w:color="auto"/>
              <w:bottom w:val="single" w:sz="4" w:space="0" w:color="auto"/>
              <w:right w:val="single" w:sz="4" w:space="0" w:color="auto"/>
            </w:tcBorders>
            <w:noWrap/>
            <w:vAlign w:val="center"/>
          </w:tcPr>
          <w:p w14:paraId="624DB788" w14:textId="201E094D" w:rsidR="00E24F7C" w:rsidRDefault="00E24F7C">
            <w:pPr>
              <w:spacing w:line="276" w:lineRule="auto"/>
              <w:jc w:val="center"/>
              <w:rPr>
                <w:color w:val="000000"/>
                <w:lang w:eastAsia="lt-LT"/>
              </w:rPr>
            </w:pPr>
            <w:r>
              <w:rPr>
                <w:color w:val="000000"/>
                <w:lang w:eastAsia="lt-LT"/>
              </w:rPr>
              <w:t xml:space="preserve">12. </w:t>
            </w:r>
          </w:p>
        </w:tc>
        <w:tc>
          <w:tcPr>
            <w:tcW w:w="5003" w:type="dxa"/>
            <w:tcBorders>
              <w:top w:val="single" w:sz="4" w:space="0" w:color="auto"/>
              <w:left w:val="nil"/>
              <w:bottom w:val="single" w:sz="4" w:space="0" w:color="auto"/>
              <w:right w:val="single" w:sz="4" w:space="0" w:color="auto"/>
            </w:tcBorders>
            <w:noWrap/>
          </w:tcPr>
          <w:p w14:paraId="5A86CF0C" w14:textId="439935A4" w:rsidR="00E24F7C" w:rsidRDefault="00E24F7C">
            <w:pPr>
              <w:spacing w:line="276" w:lineRule="auto"/>
              <w:jc w:val="both"/>
            </w:pPr>
            <w:r>
              <w:t>Atskiro el. grupės įrengimas TP spintose</w:t>
            </w:r>
          </w:p>
        </w:tc>
        <w:tc>
          <w:tcPr>
            <w:tcW w:w="1275" w:type="dxa"/>
            <w:tcBorders>
              <w:top w:val="single" w:sz="4" w:space="0" w:color="auto"/>
              <w:left w:val="nil"/>
              <w:bottom w:val="single" w:sz="4" w:space="0" w:color="auto"/>
              <w:right w:val="single" w:sz="4" w:space="0" w:color="auto"/>
            </w:tcBorders>
            <w:noWrap/>
          </w:tcPr>
          <w:p w14:paraId="00C1D5C2" w14:textId="4CB5F3A2" w:rsidR="00E24F7C" w:rsidRDefault="00E24F7C">
            <w:pPr>
              <w:spacing w:line="276" w:lineRule="auto"/>
              <w:jc w:val="center"/>
            </w:pPr>
            <w:r>
              <w:t>vnt.</w:t>
            </w:r>
          </w:p>
        </w:tc>
        <w:tc>
          <w:tcPr>
            <w:tcW w:w="1560" w:type="dxa"/>
            <w:tcBorders>
              <w:top w:val="single" w:sz="4" w:space="0" w:color="auto"/>
              <w:left w:val="nil"/>
              <w:bottom w:val="single" w:sz="4" w:space="0" w:color="auto"/>
              <w:right w:val="single" w:sz="4" w:space="0" w:color="auto"/>
            </w:tcBorders>
            <w:noWrap/>
          </w:tcPr>
          <w:p w14:paraId="27321126" w14:textId="716B72E7" w:rsidR="00E24F7C" w:rsidRDefault="00E24F7C">
            <w:pPr>
              <w:spacing w:line="276" w:lineRule="auto"/>
              <w:jc w:val="center"/>
            </w:pPr>
            <w:r>
              <w:t>1,00</w:t>
            </w:r>
          </w:p>
        </w:tc>
      </w:tr>
    </w:tbl>
    <w:p w14:paraId="3AFA11E6" w14:textId="3CF853D5" w:rsidR="00651F8E" w:rsidRDefault="00651F8E" w:rsidP="00651F8E">
      <w:pPr>
        <w:widowControl w:val="0"/>
        <w:autoSpaceDE w:val="0"/>
        <w:autoSpaceDN w:val="0"/>
        <w:adjustRightInd w:val="0"/>
        <w:ind w:left="993"/>
        <w:rPr>
          <w:noProof/>
          <w:color w:val="FF0000"/>
          <w:lang w:eastAsia="lt-LT"/>
        </w:rPr>
      </w:pPr>
    </w:p>
    <w:p w14:paraId="0AFBA04B" w14:textId="77777777" w:rsidR="00E24F7C" w:rsidRDefault="00E24F7C" w:rsidP="006B7504">
      <w:pPr>
        <w:ind w:left="540"/>
        <w:contextualSpacing/>
        <w:jc w:val="both"/>
        <w:rPr>
          <w:b/>
          <w:bCs/>
          <w:lang w:eastAsia="lt-LT"/>
        </w:rPr>
      </w:pPr>
    </w:p>
    <w:p w14:paraId="4342B0DD" w14:textId="77777777" w:rsidR="00E24F7C" w:rsidRDefault="00E24F7C" w:rsidP="006B7504">
      <w:pPr>
        <w:ind w:left="540"/>
        <w:contextualSpacing/>
        <w:jc w:val="both"/>
        <w:rPr>
          <w:b/>
          <w:bCs/>
          <w:lang w:eastAsia="lt-LT"/>
        </w:rPr>
      </w:pPr>
    </w:p>
    <w:p w14:paraId="2A50D4BF" w14:textId="77777777" w:rsidR="00E24F7C" w:rsidRDefault="00E24F7C" w:rsidP="006B7504">
      <w:pPr>
        <w:ind w:left="540"/>
        <w:contextualSpacing/>
        <w:jc w:val="both"/>
        <w:rPr>
          <w:b/>
          <w:bCs/>
          <w:lang w:eastAsia="lt-LT"/>
        </w:rPr>
      </w:pPr>
    </w:p>
    <w:p w14:paraId="4871227D" w14:textId="7087F1B6" w:rsidR="006B7504" w:rsidRDefault="006B7504" w:rsidP="006B7504">
      <w:pPr>
        <w:ind w:left="540"/>
        <w:contextualSpacing/>
        <w:jc w:val="both"/>
        <w:rPr>
          <w:b/>
          <w:bCs/>
          <w:lang w:eastAsia="lt-LT"/>
        </w:rPr>
      </w:pPr>
      <w:r>
        <w:rPr>
          <w:b/>
          <w:bCs/>
          <w:lang w:eastAsia="lt-LT"/>
        </w:rPr>
        <w:t>Fasado remonto darbai</w:t>
      </w:r>
    </w:p>
    <w:p w14:paraId="3744EE20" w14:textId="77777777" w:rsidR="006B7504" w:rsidRDefault="006B7504" w:rsidP="006B7504">
      <w:pPr>
        <w:ind w:left="540"/>
        <w:contextualSpacing/>
        <w:jc w:val="both"/>
        <w:rPr>
          <w:lang w:eastAsia="lt-LT"/>
        </w:rPr>
      </w:pPr>
      <w:r>
        <w:rPr>
          <w:lang w:eastAsia="lt-LT"/>
        </w:rPr>
        <w:t>Prieš pradedant darbus, reikia tinkamai pasistatyti pastolius ir užsikabinti apsauginius tinklus. Ant fasado esančias samanas ir nešvarumus kaip pvz., teršalus, druskų apnašas, dumblius, grybus ir kerpes, atitrūkusius senus hermetikus ar tinko sluoksnį pašalinti. Nuvalytą paviršių gerai išdžiovinti, ir nutepti dumblių sanavimo priemone. Fasado siūles užsandarinti vandeniui nelaidžia mastika. Pagrindą nugruntuoti giluminiu gruntu.</w:t>
      </w:r>
    </w:p>
    <w:p w14:paraId="6A701DDC" w14:textId="77777777" w:rsidR="006B7504" w:rsidRDefault="006B7504" w:rsidP="006B7504">
      <w:pPr>
        <w:ind w:left="540"/>
        <w:contextualSpacing/>
        <w:jc w:val="both"/>
        <w:rPr>
          <w:lang w:eastAsia="lt-LT"/>
        </w:rPr>
      </w:pPr>
      <w:r>
        <w:rPr>
          <w:lang w:eastAsia="lt-LT"/>
        </w:rPr>
        <w:t xml:space="preserve">Prieš pradedant dengti armavimo sluoksnį reikia sumontuoti išorinius kampus sutvirtinančius profilius. Armavimo sluoksnį daryti  naudojant klijų skiedinį ir į jį įplukdant armavimo tinklą.. Visą armavimo mišiniu padengtą paviršių subraukyti dantytuoju </w:t>
      </w:r>
      <w:proofErr w:type="spellStart"/>
      <w:r>
        <w:rPr>
          <w:lang w:eastAsia="lt-LT"/>
        </w:rPr>
        <w:t>glaistikliu</w:t>
      </w:r>
      <w:proofErr w:type="spellEnd"/>
      <w:r>
        <w:rPr>
          <w:lang w:eastAsia="lt-LT"/>
        </w:rPr>
        <w:t>. Tinklą įspausti į armavimo skiedinį taip, kad armavimo sluoksnio storis būtų ne mažesnis kaip 5 mm. Tinklą įplukdyti su užlaidomis. Užlaidos turi būti ne mažesnės kaip 10 cm. Esant poreikiui naudoti smeiges.</w:t>
      </w:r>
    </w:p>
    <w:p w14:paraId="6A3671C3" w14:textId="77777777" w:rsidR="006B7504" w:rsidRDefault="006B7504" w:rsidP="006B7504">
      <w:pPr>
        <w:ind w:left="540"/>
        <w:contextualSpacing/>
        <w:jc w:val="both"/>
        <w:rPr>
          <w:lang w:eastAsia="lt-LT"/>
        </w:rPr>
      </w:pPr>
      <w:r>
        <w:rPr>
          <w:lang w:eastAsia="lt-LT"/>
        </w:rPr>
        <w:t>Prieš dažymą paviršių gruntuoti mineraliniu gruntu voleliu arba šepečiu. Paviršius dažomas tik gerai išdžiūvus nugruntuotam pagrindui. Paviršius dažomas lauko darbams skirtais mineraliniais dažais, spalva parenkama maksimaliai atitinkanti esamai fasado spalvai.</w:t>
      </w:r>
    </w:p>
    <w:p w14:paraId="45B734CF" w14:textId="77777777" w:rsidR="006B7504" w:rsidRDefault="006B7504" w:rsidP="006B7504">
      <w:pPr>
        <w:ind w:left="540"/>
        <w:contextualSpacing/>
        <w:jc w:val="both"/>
        <w:rPr>
          <w:lang w:eastAsia="lt-LT"/>
        </w:rPr>
      </w:pPr>
      <w:r>
        <w:rPr>
          <w:lang w:eastAsia="lt-LT"/>
        </w:rPr>
        <w:t xml:space="preserve">Viršutinė fasado dalis apskardinama suformuojant nuolydį lietaus nutekėjimui. kai pastato </w:t>
      </w:r>
      <w:proofErr w:type="spellStart"/>
      <w:r>
        <w:rPr>
          <w:lang w:eastAsia="lt-LT"/>
        </w:rPr>
        <w:t>laštakos</w:t>
      </w:r>
      <w:proofErr w:type="spellEnd"/>
      <w:r>
        <w:rPr>
          <w:lang w:eastAsia="lt-LT"/>
        </w:rPr>
        <w:t xml:space="preserve"> užleidimas ant - a &gt; 8 cm.</w:t>
      </w:r>
    </w:p>
    <w:p w14:paraId="1DB4ECF8" w14:textId="77777777" w:rsidR="006B7504" w:rsidRDefault="006B7504" w:rsidP="00651F8E">
      <w:pPr>
        <w:widowControl w:val="0"/>
        <w:autoSpaceDE w:val="0"/>
        <w:autoSpaceDN w:val="0"/>
        <w:adjustRightInd w:val="0"/>
        <w:ind w:left="993"/>
        <w:rPr>
          <w:noProof/>
          <w:color w:val="FF0000"/>
          <w:lang w:eastAsia="lt-LT"/>
        </w:rPr>
      </w:pPr>
    </w:p>
    <w:p w14:paraId="1A8D7904" w14:textId="6C721DED" w:rsidR="00651F8E" w:rsidRDefault="00504F3F" w:rsidP="00651F8E">
      <w:pPr>
        <w:widowControl w:val="0"/>
        <w:autoSpaceDE w:val="0"/>
        <w:autoSpaceDN w:val="0"/>
        <w:adjustRightInd w:val="0"/>
        <w:rPr>
          <w:b/>
        </w:rPr>
      </w:pPr>
      <w:r>
        <w:rPr>
          <w:b/>
        </w:rPr>
        <w:t xml:space="preserve">      </w:t>
      </w:r>
      <w:r w:rsidR="006B7504">
        <w:rPr>
          <w:b/>
        </w:rPr>
        <w:t xml:space="preserve"> </w:t>
      </w:r>
      <w:r w:rsidR="00651F8E">
        <w:rPr>
          <w:b/>
        </w:rPr>
        <w:t xml:space="preserve">  Stogo remonto darbai</w:t>
      </w:r>
    </w:p>
    <w:p w14:paraId="40685316" w14:textId="77777777" w:rsidR="00651F8E" w:rsidRDefault="00651F8E" w:rsidP="00651F8E">
      <w:pPr>
        <w:ind w:left="540"/>
        <w:contextualSpacing/>
        <w:jc w:val="both"/>
        <w:rPr>
          <w:lang w:eastAsia="lt-LT"/>
        </w:rPr>
      </w:pPr>
      <w:r>
        <w:rPr>
          <w:lang w:eastAsia="lt-LT"/>
        </w:rPr>
        <w:t>Hidroizoliacinių sluoksnių skaičius, jų išdėstymas ir hidroizoliacinės dangos sudarymui reikalingas hidroizoliacinių medžiagų sluoksnių skaičius turi atitikti Lietuvos standartų reikalavimus.</w:t>
      </w:r>
    </w:p>
    <w:p w14:paraId="7D485B84" w14:textId="77777777" w:rsidR="00651F8E" w:rsidRDefault="00651F8E" w:rsidP="00651F8E">
      <w:pPr>
        <w:ind w:left="540"/>
        <w:contextualSpacing/>
        <w:jc w:val="both"/>
        <w:rPr>
          <w:lang w:eastAsia="lt-LT"/>
        </w:rPr>
      </w:pPr>
      <w:r>
        <w:rPr>
          <w:lang w:eastAsia="lt-LT"/>
        </w:rPr>
        <w:t>Bituminių ir kitų mastikų atsparumas temperatūrai turi būti ne mažesnis už 75° C;</w:t>
      </w:r>
    </w:p>
    <w:p w14:paraId="5BEBBFB4" w14:textId="77777777" w:rsidR="00651F8E" w:rsidRDefault="00651F8E" w:rsidP="00651F8E">
      <w:pPr>
        <w:ind w:left="540"/>
        <w:contextualSpacing/>
        <w:jc w:val="both"/>
        <w:rPr>
          <w:lang w:eastAsia="lt-LT"/>
        </w:rPr>
      </w:pPr>
      <w:r>
        <w:rPr>
          <w:lang w:eastAsia="lt-LT"/>
        </w:rPr>
        <w:t>Prilydomoji polimerinė bituminė stogo danga su stambiagrūdžiais pabarstais- ritininė medžiaga, susidedanti iš polimerų ir bitumo mišiniu impregnuoto ir iš abiejų pusių padengto šia medžiaga pagrindo. Jos viršutinė pusė yra barstyta nuo 1 mm iki 4 mm dydžio plokštelinės struktūros arba nuo 1 mm iki 2 mm dydžio kitokios struktūros mineralinės medžiagos grūdeliais, o apatinė pusė- maltu talku. Vietoje talko apatinėje juostos pusė gali būti padengta skiriamąja plėvele, kurią galima lengvai nulupti arba išlydyti.</w:t>
      </w:r>
    </w:p>
    <w:p w14:paraId="7E2633D4" w14:textId="77777777" w:rsidR="00651F8E" w:rsidRDefault="00651F8E" w:rsidP="00651F8E">
      <w:pPr>
        <w:ind w:left="540"/>
        <w:contextualSpacing/>
        <w:jc w:val="both"/>
        <w:rPr>
          <w:lang w:eastAsia="lt-LT"/>
        </w:rPr>
      </w:pPr>
      <w:r>
        <w:rPr>
          <w:lang w:eastAsia="lt-LT"/>
        </w:rPr>
        <w:t>Pagrindiniai reikalavimai hidroizoliacinei dangai yra šie:</w:t>
      </w:r>
    </w:p>
    <w:p w14:paraId="1A9F4B3F" w14:textId="77777777" w:rsidR="00651F8E" w:rsidRDefault="00651F8E" w:rsidP="00651F8E">
      <w:pPr>
        <w:ind w:left="540"/>
        <w:contextualSpacing/>
        <w:jc w:val="both"/>
        <w:rPr>
          <w:lang w:eastAsia="lt-LT"/>
        </w:rPr>
      </w:pPr>
      <w:r>
        <w:rPr>
          <w:lang w:eastAsia="lt-LT"/>
        </w:rPr>
        <w:t>- hidroizoliacinė stogo danga turi būti įrengta taip, kad užtikrintų ilgalaikę pastato hidroizoliacinę apsaugą ir eksploatacinį stogo patikimumą;</w:t>
      </w:r>
    </w:p>
    <w:p w14:paraId="6C1673D8" w14:textId="75CD75A2" w:rsidR="00651F8E" w:rsidRDefault="00651F8E" w:rsidP="00651F8E">
      <w:pPr>
        <w:ind w:left="540"/>
        <w:contextualSpacing/>
        <w:jc w:val="both"/>
        <w:rPr>
          <w:lang w:eastAsia="lt-LT"/>
        </w:rPr>
      </w:pPr>
      <w:r>
        <w:rPr>
          <w:lang w:eastAsia="lt-LT"/>
        </w:rPr>
        <w:t>- hidroizoliacinę dangą latakuose ir apie įlajas reikia sustiprinti papildomu hidroizoliaciniu sluoksniu</w:t>
      </w:r>
      <w:r w:rsidR="00021DEF">
        <w:rPr>
          <w:lang w:eastAsia="lt-LT"/>
        </w:rPr>
        <w:t>.</w:t>
      </w:r>
    </w:p>
    <w:p w14:paraId="779C4100" w14:textId="6EFD46FE" w:rsidR="00021DEF" w:rsidRDefault="00021DEF" w:rsidP="00021DEF">
      <w:pPr>
        <w:contextualSpacing/>
        <w:jc w:val="both"/>
        <w:rPr>
          <w:lang w:eastAsia="lt-LT"/>
        </w:rPr>
      </w:pPr>
      <w:r>
        <w:rPr>
          <w:lang w:eastAsia="lt-LT"/>
        </w:rPr>
        <w:t xml:space="preserve">         </w:t>
      </w:r>
      <w:r w:rsidRPr="004A196E">
        <w:rPr>
          <w:lang w:eastAsia="lt-LT"/>
        </w:rPr>
        <w:t>Prilydomosios polimerinės bituminės stogo dangos paviršius turi būti lygus be įplyšimų ar klosčių. Pagrindas turi būti tolygiai prisotintas. Padengiamieji sluoksniai turi būti gerai sukibę su pagrindu, kuris yra viduriniame juostos storio trečdalyje. Mineralinių pabarstų sluoksnis turi būti tolygus ir neturi nubyrėti nuo juostos.</w:t>
      </w:r>
    </w:p>
    <w:p w14:paraId="5F8CC78A" w14:textId="7A3ABB27" w:rsidR="00021DEF" w:rsidRPr="004A196E" w:rsidRDefault="00021DEF" w:rsidP="00021DEF">
      <w:pPr>
        <w:ind w:left="540"/>
        <w:contextualSpacing/>
        <w:jc w:val="both"/>
        <w:rPr>
          <w:b/>
          <w:lang w:eastAsia="lt-LT"/>
        </w:rPr>
      </w:pPr>
      <w:r>
        <w:rPr>
          <w:lang w:eastAsia="lt-LT"/>
        </w:rPr>
        <w:t xml:space="preserve">   </w:t>
      </w:r>
      <w:r w:rsidRPr="004A196E">
        <w:rPr>
          <w:b/>
          <w:lang w:eastAsia="lt-LT"/>
        </w:rPr>
        <w:t>Darbų vykdymas</w:t>
      </w:r>
    </w:p>
    <w:p w14:paraId="36CFE3C2" w14:textId="77777777" w:rsidR="00021DEF" w:rsidRDefault="00021DEF" w:rsidP="00021DEF">
      <w:pPr>
        <w:ind w:left="540"/>
        <w:contextualSpacing/>
        <w:jc w:val="both"/>
        <w:rPr>
          <w:lang w:eastAsia="lt-LT"/>
        </w:rPr>
      </w:pPr>
      <w:proofErr w:type="spellStart"/>
      <w:r w:rsidRPr="004A196E">
        <w:rPr>
          <w:lang w:eastAsia="lt-LT"/>
        </w:rPr>
        <w:t>Hidroizoliacįjos</w:t>
      </w:r>
      <w:proofErr w:type="spellEnd"/>
      <w:r w:rsidRPr="004A196E">
        <w:rPr>
          <w:lang w:eastAsia="lt-LT"/>
        </w:rPr>
        <w:t xml:space="preserve"> negalima kloti lyjant lietui arba sningant. Klojant stogą aplinkos temperatūra turi būti ne mažesnė kaip + 5°C.</w:t>
      </w:r>
    </w:p>
    <w:p w14:paraId="059976FD" w14:textId="243C4AB5" w:rsidR="00021DEF" w:rsidRDefault="00021DEF" w:rsidP="00021DEF">
      <w:pPr>
        <w:contextualSpacing/>
        <w:jc w:val="both"/>
        <w:rPr>
          <w:lang w:eastAsia="lt-LT"/>
        </w:rPr>
      </w:pPr>
    </w:p>
    <w:p w14:paraId="27FAB981" w14:textId="77777777" w:rsidR="00AE1559" w:rsidRDefault="00AE1559" w:rsidP="00AE1559">
      <w:pPr>
        <w:ind w:left="540"/>
        <w:contextualSpacing/>
        <w:jc w:val="both"/>
        <w:rPr>
          <w:b/>
          <w:bCs/>
          <w:lang w:eastAsia="lt-LT"/>
        </w:rPr>
      </w:pPr>
      <w:r w:rsidRPr="0076538D">
        <w:rPr>
          <w:b/>
          <w:bCs/>
          <w:lang w:eastAsia="lt-LT"/>
        </w:rPr>
        <w:t>Reikalavimai lietaus nuotakynui</w:t>
      </w:r>
    </w:p>
    <w:p w14:paraId="58AB49A0" w14:textId="77777777" w:rsidR="00AE1559" w:rsidRPr="0076538D" w:rsidRDefault="00AE1559" w:rsidP="00AE1559">
      <w:pPr>
        <w:jc w:val="both"/>
        <w:rPr>
          <w:lang w:eastAsia="lt-LT"/>
        </w:rPr>
      </w:pPr>
      <w:r>
        <w:rPr>
          <w:lang w:eastAsia="lt-LT"/>
        </w:rPr>
        <w:t xml:space="preserve">         </w:t>
      </w:r>
      <w:r w:rsidRPr="0076538D">
        <w:rPr>
          <w:lang w:eastAsia="lt-LT"/>
        </w:rPr>
        <w:t xml:space="preserve">Darbai atliekami vadovaujantis  šiais Lietuvos standartais: </w:t>
      </w:r>
    </w:p>
    <w:p w14:paraId="3E346F11" w14:textId="77777777" w:rsidR="00AE1559" w:rsidRPr="0076538D" w:rsidRDefault="00AE1559" w:rsidP="00AE1559">
      <w:pPr>
        <w:jc w:val="both"/>
        <w:rPr>
          <w:lang w:eastAsia="lt-LT"/>
        </w:rPr>
      </w:pPr>
      <w:r>
        <w:rPr>
          <w:lang w:eastAsia="lt-LT"/>
        </w:rPr>
        <w:t xml:space="preserve">         </w:t>
      </w:r>
      <w:proofErr w:type="spellStart"/>
      <w:r w:rsidRPr="0076538D">
        <w:rPr>
          <w:lang w:eastAsia="lt-LT"/>
        </w:rPr>
        <w:t>Savitakiai</w:t>
      </w:r>
      <w:proofErr w:type="spellEnd"/>
      <w:r w:rsidRPr="0076538D">
        <w:rPr>
          <w:lang w:eastAsia="lt-LT"/>
        </w:rPr>
        <w:t xml:space="preserve"> nutekamieji išvadai ir nuotakynų detalės. Bendrieji reikalavimai. LST EN 476:2000;</w:t>
      </w:r>
    </w:p>
    <w:p w14:paraId="7C95C73F" w14:textId="77777777" w:rsidR="00AE1559" w:rsidRDefault="00AE1559" w:rsidP="00AE1559">
      <w:pPr>
        <w:jc w:val="both"/>
        <w:rPr>
          <w:lang w:eastAsia="lt-LT"/>
        </w:rPr>
      </w:pPr>
      <w:r>
        <w:rPr>
          <w:lang w:eastAsia="lt-LT"/>
        </w:rPr>
        <w:t xml:space="preserve">         </w:t>
      </w:r>
      <w:proofErr w:type="spellStart"/>
      <w:r w:rsidRPr="0076538D">
        <w:rPr>
          <w:lang w:eastAsia="lt-LT"/>
        </w:rPr>
        <w:t>Savitakiai</w:t>
      </w:r>
      <w:proofErr w:type="spellEnd"/>
      <w:r w:rsidRPr="0076538D">
        <w:rPr>
          <w:lang w:eastAsia="lt-LT"/>
        </w:rPr>
        <w:t xml:space="preserve"> pastatų nuotakynai. 1 dalis. Bendrieji ir veikimo reikalavimai. LST EN 12056-</w:t>
      </w:r>
    </w:p>
    <w:p w14:paraId="1909C78E" w14:textId="77777777" w:rsidR="00AE1559" w:rsidRPr="0076538D" w:rsidRDefault="00AE1559" w:rsidP="00AE1559">
      <w:pPr>
        <w:jc w:val="both"/>
        <w:rPr>
          <w:lang w:eastAsia="lt-LT"/>
        </w:rPr>
      </w:pPr>
      <w:r>
        <w:rPr>
          <w:lang w:eastAsia="lt-LT"/>
        </w:rPr>
        <w:t xml:space="preserve">         </w:t>
      </w:r>
      <w:r w:rsidRPr="0076538D">
        <w:rPr>
          <w:lang w:eastAsia="lt-LT"/>
        </w:rPr>
        <w:t>1:2002;</w:t>
      </w:r>
    </w:p>
    <w:p w14:paraId="27395C3E" w14:textId="77777777" w:rsidR="00AE1559" w:rsidRDefault="00AE1559" w:rsidP="00AE1559">
      <w:pPr>
        <w:jc w:val="both"/>
        <w:rPr>
          <w:lang w:eastAsia="lt-LT"/>
        </w:rPr>
      </w:pPr>
      <w:r>
        <w:rPr>
          <w:lang w:eastAsia="lt-LT"/>
        </w:rPr>
        <w:lastRenderedPageBreak/>
        <w:t xml:space="preserve">         </w:t>
      </w:r>
      <w:proofErr w:type="spellStart"/>
      <w:r w:rsidRPr="0076538D">
        <w:rPr>
          <w:lang w:eastAsia="lt-LT"/>
        </w:rPr>
        <w:t>Savitakiai</w:t>
      </w:r>
      <w:proofErr w:type="spellEnd"/>
      <w:r w:rsidRPr="0076538D">
        <w:rPr>
          <w:lang w:eastAsia="lt-LT"/>
        </w:rPr>
        <w:t xml:space="preserve"> pastatų nuotakynai. 3 dalis. Lietaus nuotakynas, jo planavimas ir apskaičiavimas. </w:t>
      </w:r>
    </w:p>
    <w:p w14:paraId="5E947F34" w14:textId="77777777" w:rsidR="00AE1559" w:rsidRPr="0076538D" w:rsidRDefault="00AE1559" w:rsidP="00AE1559">
      <w:pPr>
        <w:jc w:val="both"/>
        <w:rPr>
          <w:lang w:eastAsia="lt-LT"/>
        </w:rPr>
      </w:pPr>
      <w:r>
        <w:rPr>
          <w:lang w:eastAsia="lt-LT"/>
        </w:rPr>
        <w:t xml:space="preserve">           </w:t>
      </w:r>
      <w:r w:rsidRPr="0076538D">
        <w:rPr>
          <w:lang w:eastAsia="lt-LT"/>
        </w:rPr>
        <w:t>LST EN 12056-3:2002;</w:t>
      </w:r>
    </w:p>
    <w:p w14:paraId="01E0CF14" w14:textId="77777777" w:rsidR="00AE1559" w:rsidRDefault="00AE1559" w:rsidP="00AE1559">
      <w:pPr>
        <w:jc w:val="both"/>
        <w:rPr>
          <w:lang w:eastAsia="lt-LT"/>
        </w:rPr>
      </w:pPr>
      <w:r>
        <w:rPr>
          <w:lang w:eastAsia="lt-LT"/>
        </w:rPr>
        <w:t xml:space="preserve">         </w:t>
      </w:r>
      <w:proofErr w:type="spellStart"/>
      <w:r w:rsidRPr="0076538D">
        <w:rPr>
          <w:lang w:eastAsia="lt-LT"/>
        </w:rPr>
        <w:t>Savitakiai</w:t>
      </w:r>
      <w:proofErr w:type="spellEnd"/>
      <w:r w:rsidRPr="0076538D">
        <w:rPr>
          <w:lang w:eastAsia="lt-LT"/>
        </w:rPr>
        <w:t xml:space="preserve"> pastatų nuotakynai. 5 dalis. Įrengimas, bandymas ir valdymo, priežiūros bei </w:t>
      </w:r>
    </w:p>
    <w:p w14:paraId="2874D5EF" w14:textId="77777777" w:rsidR="00AE1559" w:rsidRPr="0076538D" w:rsidRDefault="00AE1559" w:rsidP="00AE1559">
      <w:pPr>
        <w:jc w:val="both"/>
        <w:rPr>
          <w:lang w:eastAsia="lt-LT"/>
        </w:rPr>
      </w:pPr>
      <w:r>
        <w:rPr>
          <w:lang w:eastAsia="lt-LT"/>
        </w:rPr>
        <w:t xml:space="preserve">          </w:t>
      </w:r>
      <w:r w:rsidRPr="0076538D">
        <w:rPr>
          <w:lang w:eastAsia="lt-LT"/>
        </w:rPr>
        <w:t>naudojimo nurodymai. LST EN 12056-5: 2002;</w:t>
      </w:r>
    </w:p>
    <w:p w14:paraId="5AAF1300" w14:textId="0978BB73" w:rsidR="00021DEF" w:rsidRDefault="00021DEF" w:rsidP="00021DEF">
      <w:pPr>
        <w:contextualSpacing/>
        <w:jc w:val="both"/>
        <w:rPr>
          <w:lang w:eastAsia="lt-LT"/>
        </w:rPr>
      </w:pPr>
    </w:p>
    <w:p w14:paraId="77BBD316" w14:textId="00705DB1" w:rsidR="00021DEF" w:rsidRDefault="00AE1559" w:rsidP="00021DEF">
      <w:pPr>
        <w:contextualSpacing/>
        <w:jc w:val="both"/>
        <w:rPr>
          <w:lang w:eastAsia="lt-LT"/>
        </w:rPr>
      </w:pPr>
      <w:r w:rsidRPr="0036545F">
        <w:rPr>
          <w:noProof/>
        </w:rPr>
        <w:drawing>
          <wp:inline distT="0" distB="0" distL="0" distR="0" wp14:anchorId="71C6EE18" wp14:editId="4D95B214">
            <wp:extent cx="6120130" cy="4243705"/>
            <wp:effectExtent l="0" t="0" r="0" b="444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4243705"/>
                    </a:xfrm>
                    <a:prstGeom prst="rect">
                      <a:avLst/>
                    </a:prstGeom>
                    <a:noFill/>
                  </pic:spPr>
                </pic:pic>
              </a:graphicData>
            </a:graphic>
          </wp:inline>
        </w:drawing>
      </w:r>
    </w:p>
    <w:p w14:paraId="4AB19F44" w14:textId="77777777" w:rsidR="003A3E42" w:rsidRDefault="003A3E42" w:rsidP="00AE1559">
      <w:pPr>
        <w:widowControl w:val="0"/>
        <w:autoSpaceDE w:val="0"/>
        <w:autoSpaceDN w:val="0"/>
        <w:adjustRightInd w:val="0"/>
        <w:ind w:left="993"/>
        <w:jc w:val="center"/>
        <w:rPr>
          <w:b/>
        </w:rPr>
      </w:pPr>
    </w:p>
    <w:p w14:paraId="44C9F6B5" w14:textId="77777777" w:rsidR="003A3E42" w:rsidRDefault="003A3E42" w:rsidP="00AE1559">
      <w:pPr>
        <w:widowControl w:val="0"/>
        <w:autoSpaceDE w:val="0"/>
        <w:autoSpaceDN w:val="0"/>
        <w:adjustRightInd w:val="0"/>
        <w:ind w:left="993"/>
        <w:jc w:val="center"/>
        <w:rPr>
          <w:b/>
        </w:rPr>
      </w:pPr>
    </w:p>
    <w:p w14:paraId="0C28D26A" w14:textId="77777777" w:rsidR="003A3E42" w:rsidRDefault="003A3E42" w:rsidP="00AE1559">
      <w:pPr>
        <w:widowControl w:val="0"/>
        <w:autoSpaceDE w:val="0"/>
        <w:autoSpaceDN w:val="0"/>
        <w:adjustRightInd w:val="0"/>
        <w:ind w:left="993"/>
        <w:jc w:val="center"/>
        <w:rPr>
          <w:b/>
        </w:rPr>
      </w:pPr>
    </w:p>
    <w:p w14:paraId="11BDC1B8" w14:textId="77777777" w:rsidR="003A3E42" w:rsidRDefault="003A3E42" w:rsidP="00AE1559">
      <w:pPr>
        <w:widowControl w:val="0"/>
        <w:autoSpaceDE w:val="0"/>
        <w:autoSpaceDN w:val="0"/>
        <w:adjustRightInd w:val="0"/>
        <w:ind w:left="993"/>
        <w:jc w:val="center"/>
        <w:rPr>
          <w:b/>
        </w:rPr>
      </w:pPr>
    </w:p>
    <w:p w14:paraId="794CFECD" w14:textId="77777777" w:rsidR="003A3E42" w:rsidRDefault="003A3E42" w:rsidP="00AE1559">
      <w:pPr>
        <w:widowControl w:val="0"/>
        <w:autoSpaceDE w:val="0"/>
        <w:autoSpaceDN w:val="0"/>
        <w:adjustRightInd w:val="0"/>
        <w:ind w:left="993"/>
        <w:jc w:val="center"/>
        <w:rPr>
          <w:b/>
        </w:rPr>
      </w:pPr>
    </w:p>
    <w:p w14:paraId="0C5DDB1A" w14:textId="77777777" w:rsidR="003A3E42" w:rsidRDefault="003A3E42" w:rsidP="00AE1559">
      <w:pPr>
        <w:widowControl w:val="0"/>
        <w:autoSpaceDE w:val="0"/>
        <w:autoSpaceDN w:val="0"/>
        <w:adjustRightInd w:val="0"/>
        <w:ind w:left="993"/>
        <w:jc w:val="center"/>
        <w:rPr>
          <w:b/>
        </w:rPr>
      </w:pPr>
    </w:p>
    <w:p w14:paraId="4B5B4397" w14:textId="77777777" w:rsidR="003A3E42" w:rsidRDefault="003A3E42" w:rsidP="00AE1559">
      <w:pPr>
        <w:widowControl w:val="0"/>
        <w:autoSpaceDE w:val="0"/>
        <w:autoSpaceDN w:val="0"/>
        <w:adjustRightInd w:val="0"/>
        <w:ind w:left="993"/>
        <w:jc w:val="center"/>
        <w:rPr>
          <w:b/>
        </w:rPr>
      </w:pPr>
    </w:p>
    <w:p w14:paraId="410F24D0" w14:textId="77777777" w:rsidR="003A3E42" w:rsidRDefault="003A3E42" w:rsidP="00AE1559">
      <w:pPr>
        <w:widowControl w:val="0"/>
        <w:autoSpaceDE w:val="0"/>
        <w:autoSpaceDN w:val="0"/>
        <w:adjustRightInd w:val="0"/>
        <w:ind w:left="993"/>
        <w:jc w:val="center"/>
        <w:rPr>
          <w:b/>
        </w:rPr>
      </w:pPr>
    </w:p>
    <w:p w14:paraId="222CAC22" w14:textId="77777777" w:rsidR="003A3E42" w:rsidRDefault="003A3E42" w:rsidP="00AE1559">
      <w:pPr>
        <w:widowControl w:val="0"/>
        <w:autoSpaceDE w:val="0"/>
        <w:autoSpaceDN w:val="0"/>
        <w:adjustRightInd w:val="0"/>
        <w:ind w:left="993"/>
        <w:jc w:val="center"/>
        <w:rPr>
          <w:b/>
        </w:rPr>
      </w:pPr>
    </w:p>
    <w:p w14:paraId="3CF63219" w14:textId="77777777" w:rsidR="003A3E42" w:rsidRDefault="003A3E42" w:rsidP="00AE1559">
      <w:pPr>
        <w:widowControl w:val="0"/>
        <w:autoSpaceDE w:val="0"/>
        <w:autoSpaceDN w:val="0"/>
        <w:adjustRightInd w:val="0"/>
        <w:ind w:left="993"/>
        <w:jc w:val="center"/>
        <w:rPr>
          <w:b/>
        </w:rPr>
      </w:pPr>
    </w:p>
    <w:p w14:paraId="51DF8D5C" w14:textId="77777777" w:rsidR="003A3E42" w:rsidRDefault="003A3E42" w:rsidP="00AE1559">
      <w:pPr>
        <w:widowControl w:val="0"/>
        <w:autoSpaceDE w:val="0"/>
        <w:autoSpaceDN w:val="0"/>
        <w:adjustRightInd w:val="0"/>
        <w:ind w:left="993"/>
        <w:jc w:val="center"/>
        <w:rPr>
          <w:b/>
        </w:rPr>
      </w:pPr>
    </w:p>
    <w:p w14:paraId="6DBA51D7" w14:textId="77777777" w:rsidR="003A3E42" w:rsidRDefault="003A3E42" w:rsidP="00AE1559">
      <w:pPr>
        <w:widowControl w:val="0"/>
        <w:autoSpaceDE w:val="0"/>
        <w:autoSpaceDN w:val="0"/>
        <w:adjustRightInd w:val="0"/>
        <w:ind w:left="993"/>
        <w:jc w:val="center"/>
        <w:rPr>
          <w:b/>
        </w:rPr>
      </w:pPr>
    </w:p>
    <w:p w14:paraId="500D1193" w14:textId="77777777" w:rsidR="003A3E42" w:rsidRDefault="003A3E42" w:rsidP="00AE1559">
      <w:pPr>
        <w:widowControl w:val="0"/>
        <w:autoSpaceDE w:val="0"/>
        <w:autoSpaceDN w:val="0"/>
        <w:adjustRightInd w:val="0"/>
        <w:ind w:left="993"/>
        <w:jc w:val="center"/>
        <w:rPr>
          <w:b/>
        </w:rPr>
      </w:pPr>
    </w:p>
    <w:p w14:paraId="51C3A008" w14:textId="77777777" w:rsidR="003A3E42" w:rsidRDefault="003A3E42" w:rsidP="00AE1559">
      <w:pPr>
        <w:widowControl w:val="0"/>
        <w:autoSpaceDE w:val="0"/>
        <w:autoSpaceDN w:val="0"/>
        <w:adjustRightInd w:val="0"/>
        <w:ind w:left="993"/>
        <w:jc w:val="center"/>
        <w:rPr>
          <w:b/>
        </w:rPr>
      </w:pPr>
    </w:p>
    <w:p w14:paraId="078A6D1E" w14:textId="77777777" w:rsidR="003A3E42" w:rsidRDefault="003A3E42" w:rsidP="00AE1559">
      <w:pPr>
        <w:widowControl w:val="0"/>
        <w:autoSpaceDE w:val="0"/>
        <w:autoSpaceDN w:val="0"/>
        <w:adjustRightInd w:val="0"/>
        <w:ind w:left="993"/>
        <w:jc w:val="center"/>
        <w:rPr>
          <w:b/>
        </w:rPr>
      </w:pPr>
    </w:p>
    <w:p w14:paraId="718CB569" w14:textId="77777777" w:rsidR="003A3E42" w:rsidRDefault="003A3E42" w:rsidP="00AE1559">
      <w:pPr>
        <w:widowControl w:val="0"/>
        <w:autoSpaceDE w:val="0"/>
        <w:autoSpaceDN w:val="0"/>
        <w:adjustRightInd w:val="0"/>
        <w:ind w:left="993"/>
        <w:jc w:val="center"/>
        <w:rPr>
          <w:b/>
        </w:rPr>
      </w:pPr>
    </w:p>
    <w:p w14:paraId="4C5133DF" w14:textId="77777777" w:rsidR="003A3E42" w:rsidRDefault="003A3E42" w:rsidP="00AE1559">
      <w:pPr>
        <w:widowControl w:val="0"/>
        <w:autoSpaceDE w:val="0"/>
        <w:autoSpaceDN w:val="0"/>
        <w:adjustRightInd w:val="0"/>
        <w:ind w:left="993"/>
        <w:jc w:val="center"/>
        <w:rPr>
          <w:b/>
        </w:rPr>
      </w:pPr>
    </w:p>
    <w:p w14:paraId="423A75DD" w14:textId="77777777" w:rsidR="003A3E42" w:rsidRDefault="003A3E42" w:rsidP="00AE1559">
      <w:pPr>
        <w:widowControl w:val="0"/>
        <w:autoSpaceDE w:val="0"/>
        <w:autoSpaceDN w:val="0"/>
        <w:adjustRightInd w:val="0"/>
        <w:ind w:left="993"/>
        <w:jc w:val="center"/>
        <w:rPr>
          <w:b/>
        </w:rPr>
      </w:pPr>
    </w:p>
    <w:p w14:paraId="3E718E1A" w14:textId="77777777" w:rsidR="003A3E42" w:rsidRDefault="003A3E42" w:rsidP="00AE1559">
      <w:pPr>
        <w:widowControl w:val="0"/>
        <w:autoSpaceDE w:val="0"/>
        <w:autoSpaceDN w:val="0"/>
        <w:adjustRightInd w:val="0"/>
        <w:ind w:left="993"/>
        <w:jc w:val="center"/>
        <w:rPr>
          <w:b/>
        </w:rPr>
      </w:pPr>
    </w:p>
    <w:p w14:paraId="3C013DA2" w14:textId="77777777" w:rsidR="003A3E42" w:rsidRDefault="003A3E42" w:rsidP="00AE1559">
      <w:pPr>
        <w:widowControl w:val="0"/>
        <w:autoSpaceDE w:val="0"/>
        <w:autoSpaceDN w:val="0"/>
        <w:adjustRightInd w:val="0"/>
        <w:ind w:left="993"/>
        <w:jc w:val="center"/>
        <w:rPr>
          <w:b/>
        </w:rPr>
      </w:pPr>
    </w:p>
    <w:p w14:paraId="00C566C0" w14:textId="77777777" w:rsidR="003A3E42" w:rsidRDefault="003A3E42" w:rsidP="00AE1559">
      <w:pPr>
        <w:widowControl w:val="0"/>
        <w:autoSpaceDE w:val="0"/>
        <w:autoSpaceDN w:val="0"/>
        <w:adjustRightInd w:val="0"/>
        <w:ind w:left="993"/>
        <w:jc w:val="center"/>
        <w:rPr>
          <w:b/>
        </w:rPr>
      </w:pPr>
    </w:p>
    <w:p w14:paraId="1098C291" w14:textId="77777777" w:rsidR="003A3E42" w:rsidRDefault="003A3E42" w:rsidP="00AE1559">
      <w:pPr>
        <w:widowControl w:val="0"/>
        <w:autoSpaceDE w:val="0"/>
        <w:autoSpaceDN w:val="0"/>
        <w:adjustRightInd w:val="0"/>
        <w:ind w:left="993"/>
        <w:jc w:val="center"/>
        <w:rPr>
          <w:b/>
        </w:rPr>
      </w:pPr>
    </w:p>
    <w:p w14:paraId="236CFB3D" w14:textId="77777777" w:rsidR="003A3E42" w:rsidRDefault="003A3E42" w:rsidP="00AE1559">
      <w:pPr>
        <w:widowControl w:val="0"/>
        <w:autoSpaceDE w:val="0"/>
        <w:autoSpaceDN w:val="0"/>
        <w:adjustRightInd w:val="0"/>
        <w:ind w:left="993"/>
        <w:jc w:val="center"/>
        <w:rPr>
          <w:b/>
        </w:rPr>
      </w:pPr>
    </w:p>
    <w:p w14:paraId="3E10B0C9" w14:textId="77777777" w:rsidR="003A3E42" w:rsidRDefault="003A3E42" w:rsidP="00AE1559">
      <w:pPr>
        <w:widowControl w:val="0"/>
        <w:autoSpaceDE w:val="0"/>
        <w:autoSpaceDN w:val="0"/>
        <w:adjustRightInd w:val="0"/>
        <w:ind w:left="993"/>
        <w:jc w:val="center"/>
        <w:rPr>
          <w:b/>
        </w:rPr>
      </w:pPr>
    </w:p>
    <w:p w14:paraId="5EADEA4B" w14:textId="77777777" w:rsidR="003A3E42" w:rsidRDefault="003A3E42" w:rsidP="00AE1559">
      <w:pPr>
        <w:widowControl w:val="0"/>
        <w:autoSpaceDE w:val="0"/>
        <w:autoSpaceDN w:val="0"/>
        <w:adjustRightInd w:val="0"/>
        <w:ind w:left="993"/>
        <w:jc w:val="center"/>
        <w:rPr>
          <w:b/>
        </w:rPr>
      </w:pPr>
    </w:p>
    <w:p w14:paraId="0572AB94" w14:textId="481B6992" w:rsidR="00AE1559" w:rsidRPr="00ED7955" w:rsidRDefault="00AE1559" w:rsidP="00AE1559">
      <w:pPr>
        <w:widowControl w:val="0"/>
        <w:autoSpaceDE w:val="0"/>
        <w:autoSpaceDN w:val="0"/>
        <w:adjustRightInd w:val="0"/>
        <w:ind w:left="993"/>
        <w:jc w:val="center"/>
        <w:rPr>
          <w:b/>
        </w:rPr>
      </w:pPr>
      <w:r>
        <w:rPr>
          <w:b/>
        </w:rPr>
        <w:t>ESAMOS SITUACIJOS VI</w:t>
      </w:r>
      <w:r w:rsidRPr="00ED7955">
        <w:rPr>
          <w:b/>
        </w:rPr>
        <w:t>ZUALIZACIJA</w:t>
      </w:r>
    </w:p>
    <w:p w14:paraId="1B2D07BD" w14:textId="558C66E1" w:rsidR="00AE1559" w:rsidRDefault="00AE1559" w:rsidP="00AE1559">
      <w:pPr>
        <w:widowControl w:val="0"/>
        <w:autoSpaceDE w:val="0"/>
        <w:autoSpaceDN w:val="0"/>
        <w:adjustRightInd w:val="0"/>
        <w:jc w:val="center"/>
        <w:rPr>
          <w:b/>
        </w:rPr>
      </w:pPr>
      <w:r>
        <w:rPr>
          <w:b/>
        </w:rPr>
        <w:t>Klaipėdos  ,,Aitvaro“  gimnazija Paryžiaus Kom</w:t>
      </w:r>
      <w:r w:rsidR="004E5350">
        <w:rPr>
          <w:b/>
        </w:rPr>
        <w:t>u</w:t>
      </w:r>
      <w:r>
        <w:rPr>
          <w:b/>
        </w:rPr>
        <w:t xml:space="preserve">nos </w:t>
      </w:r>
      <w:r w:rsidRPr="007C4F68">
        <w:rPr>
          <w:b/>
        </w:rPr>
        <w:t xml:space="preserve"> g. </w:t>
      </w:r>
      <w:r>
        <w:rPr>
          <w:b/>
        </w:rPr>
        <w:t>14</w:t>
      </w:r>
      <w:r w:rsidRPr="007C4F68">
        <w:rPr>
          <w:b/>
        </w:rPr>
        <w:t>, Klaipėda</w:t>
      </w:r>
    </w:p>
    <w:p w14:paraId="298E8F44" w14:textId="77777777" w:rsidR="00AE1559" w:rsidRDefault="00AE1559" w:rsidP="00AE1559">
      <w:pPr>
        <w:widowControl w:val="0"/>
        <w:autoSpaceDE w:val="0"/>
        <w:autoSpaceDN w:val="0"/>
        <w:adjustRightInd w:val="0"/>
        <w:jc w:val="center"/>
        <w:rPr>
          <w:b/>
        </w:rPr>
      </w:pPr>
      <w:r>
        <w:rPr>
          <w:b/>
        </w:rPr>
        <w:t>Remontuojamas pagalbinis pastatas</w:t>
      </w:r>
    </w:p>
    <w:p w14:paraId="5D1AE09E" w14:textId="61640546" w:rsidR="00AE1559" w:rsidRDefault="00AE1559" w:rsidP="00AE1559">
      <w:pPr>
        <w:widowControl w:val="0"/>
        <w:autoSpaceDE w:val="0"/>
        <w:autoSpaceDN w:val="0"/>
        <w:adjustRightInd w:val="0"/>
        <w:rPr>
          <w:b/>
        </w:rPr>
      </w:pPr>
    </w:p>
    <w:p w14:paraId="0E445F9F" w14:textId="70152176" w:rsidR="0004119A" w:rsidRDefault="0004119A" w:rsidP="00021DEF">
      <w:pPr>
        <w:contextualSpacing/>
        <w:jc w:val="both"/>
        <w:rPr>
          <w:lang w:eastAsia="lt-LT"/>
        </w:rPr>
      </w:pPr>
    </w:p>
    <w:p w14:paraId="75B1AFBD" w14:textId="1E6D793D" w:rsidR="0004119A" w:rsidRDefault="00B50E82" w:rsidP="00021DEF">
      <w:pPr>
        <w:contextualSpacing/>
        <w:jc w:val="both"/>
        <w:rPr>
          <w:lang w:eastAsia="lt-LT"/>
        </w:rPr>
      </w:pPr>
      <w:r>
        <w:rPr>
          <w:noProof/>
        </w:rPr>
        <w:drawing>
          <wp:inline distT="0" distB="0" distL="0" distR="0" wp14:anchorId="4BDAADB9" wp14:editId="4CF3281D">
            <wp:extent cx="5133975" cy="3657600"/>
            <wp:effectExtent l="0" t="0" r="952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33975" cy="3657600"/>
                    </a:xfrm>
                    <a:prstGeom prst="rect">
                      <a:avLst/>
                    </a:prstGeom>
                    <a:noFill/>
                    <a:ln>
                      <a:noFill/>
                    </a:ln>
                  </pic:spPr>
                </pic:pic>
              </a:graphicData>
            </a:graphic>
          </wp:inline>
        </w:drawing>
      </w:r>
    </w:p>
    <w:p w14:paraId="68D0D866" w14:textId="73F1843F" w:rsidR="00A77264" w:rsidRDefault="00A77264" w:rsidP="00021DEF">
      <w:pPr>
        <w:contextualSpacing/>
        <w:jc w:val="both"/>
        <w:rPr>
          <w:lang w:eastAsia="lt-LT"/>
        </w:rPr>
      </w:pPr>
      <w:r>
        <w:rPr>
          <w:lang w:eastAsia="lt-LT"/>
        </w:rPr>
        <w:t xml:space="preserve">                                                      1 pav.</w:t>
      </w:r>
    </w:p>
    <w:p w14:paraId="473B4F66" w14:textId="68B36C6C" w:rsidR="00B50E82" w:rsidRDefault="00B50E82" w:rsidP="00021DEF">
      <w:pPr>
        <w:contextualSpacing/>
        <w:jc w:val="both"/>
        <w:rPr>
          <w:lang w:eastAsia="lt-LT"/>
        </w:rPr>
      </w:pPr>
      <w:r>
        <w:rPr>
          <w:lang w:eastAsia="lt-LT"/>
        </w:rPr>
        <w:lastRenderedPageBreak/>
        <w:t xml:space="preserve">                                                      </w:t>
      </w:r>
      <w:r w:rsidR="003E7744">
        <w:rPr>
          <w:noProof/>
          <w:lang w:eastAsia="lt-LT"/>
        </w:rPr>
        <w:drawing>
          <wp:inline distT="0" distB="0" distL="0" distR="0" wp14:anchorId="3883BD48" wp14:editId="40752258">
            <wp:extent cx="5181600" cy="3571875"/>
            <wp:effectExtent l="0" t="0" r="0" b="95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1600" cy="3571875"/>
                    </a:xfrm>
                    <a:prstGeom prst="rect">
                      <a:avLst/>
                    </a:prstGeom>
                    <a:noFill/>
                    <a:ln>
                      <a:noFill/>
                    </a:ln>
                  </pic:spPr>
                </pic:pic>
              </a:graphicData>
            </a:graphic>
          </wp:inline>
        </w:drawing>
      </w:r>
    </w:p>
    <w:p w14:paraId="46535F00" w14:textId="408B2609" w:rsidR="00A77264" w:rsidRDefault="00A77264" w:rsidP="00021DEF">
      <w:pPr>
        <w:contextualSpacing/>
        <w:jc w:val="both"/>
        <w:rPr>
          <w:lang w:eastAsia="lt-LT"/>
        </w:rPr>
      </w:pPr>
      <w:r>
        <w:rPr>
          <w:lang w:eastAsia="lt-LT"/>
        </w:rPr>
        <w:t xml:space="preserve">                                                      2 pav.</w:t>
      </w:r>
    </w:p>
    <w:p w14:paraId="414635B9" w14:textId="3D87E1C2" w:rsidR="0004119A" w:rsidRDefault="0004119A" w:rsidP="00021DEF">
      <w:pPr>
        <w:contextualSpacing/>
        <w:jc w:val="both"/>
        <w:rPr>
          <w:lang w:eastAsia="lt-LT"/>
        </w:rPr>
      </w:pPr>
    </w:p>
    <w:p w14:paraId="20ECAA5E" w14:textId="14C0EB34" w:rsidR="0004119A" w:rsidRDefault="00504F3F" w:rsidP="00021DEF">
      <w:pPr>
        <w:contextualSpacing/>
        <w:jc w:val="both"/>
        <w:rPr>
          <w:lang w:eastAsia="lt-LT"/>
        </w:rPr>
      </w:pPr>
      <w:r>
        <w:rPr>
          <w:noProof/>
          <w:lang w:eastAsia="lt-LT"/>
        </w:rPr>
        <w:drawing>
          <wp:inline distT="0" distB="0" distL="0" distR="0" wp14:anchorId="4BD0F34D" wp14:editId="36271798">
            <wp:extent cx="5200650" cy="3514725"/>
            <wp:effectExtent l="0" t="0" r="0" b="952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0650" cy="3514725"/>
                    </a:xfrm>
                    <a:prstGeom prst="rect">
                      <a:avLst/>
                    </a:prstGeom>
                    <a:noFill/>
                    <a:ln>
                      <a:noFill/>
                    </a:ln>
                  </pic:spPr>
                </pic:pic>
              </a:graphicData>
            </a:graphic>
          </wp:inline>
        </w:drawing>
      </w:r>
    </w:p>
    <w:p w14:paraId="480BF139" w14:textId="7BB40D41" w:rsidR="00504F3F" w:rsidRDefault="00504F3F" w:rsidP="00021DEF">
      <w:pPr>
        <w:contextualSpacing/>
        <w:jc w:val="both"/>
        <w:rPr>
          <w:lang w:eastAsia="lt-LT"/>
        </w:rPr>
      </w:pPr>
      <w:r>
        <w:rPr>
          <w:lang w:eastAsia="lt-LT"/>
        </w:rPr>
        <w:t xml:space="preserve">                                                       3 pav.</w:t>
      </w:r>
    </w:p>
    <w:p w14:paraId="456D6BA7" w14:textId="11C7B505" w:rsidR="00504F3F" w:rsidRDefault="00504F3F" w:rsidP="00021DEF">
      <w:pPr>
        <w:contextualSpacing/>
        <w:jc w:val="both"/>
        <w:rPr>
          <w:lang w:eastAsia="lt-LT"/>
        </w:rPr>
      </w:pPr>
    </w:p>
    <w:p w14:paraId="35784201" w14:textId="6A82D771" w:rsidR="00504F3F" w:rsidRDefault="00504F3F" w:rsidP="00021DEF">
      <w:pPr>
        <w:contextualSpacing/>
        <w:jc w:val="both"/>
        <w:rPr>
          <w:lang w:eastAsia="lt-LT"/>
        </w:rPr>
      </w:pPr>
      <w:r>
        <w:rPr>
          <w:noProof/>
          <w:lang w:eastAsia="lt-LT"/>
        </w:rPr>
        <w:lastRenderedPageBreak/>
        <w:drawing>
          <wp:inline distT="0" distB="0" distL="0" distR="0" wp14:anchorId="185B2175" wp14:editId="24C667A4">
            <wp:extent cx="5143500" cy="390525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3500" cy="3905250"/>
                    </a:xfrm>
                    <a:prstGeom prst="rect">
                      <a:avLst/>
                    </a:prstGeom>
                    <a:noFill/>
                    <a:ln>
                      <a:noFill/>
                    </a:ln>
                  </pic:spPr>
                </pic:pic>
              </a:graphicData>
            </a:graphic>
          </wp:inline>
        </w:drawing>
      </w:r>
    </w:p>
    <w:p w14:paraId="388FF43A" w14:textId="77968AB3" w:rsidR="00504F3F" w:rsidRDefault="00504F3F" w:rsidP="00021DEF">
      <w:pPr>
        <w:contextualSpacing/>
        <w:jc w:val="both"/>
        <w:rPr>
          <w:lang w:eastAsia="lt-LT"/>
        </w:rPr>
      </w:pPr>
      <w:r>
        <w:rPr>
          <w:lang w:eastAsia="lt-LT"/>
        </w:rPr>
        <w:t xml:space="preserve">                                                      4 pav.</w:t>
      </w:r>
    </w:p>
    <w:p w14:paraId="58EF14F1" w14:textId="67033505" w:rsidR="0004119A" w:rsidRDefault="0004119A" w:rsidP="00021DEF">
      <w:pPr>
        <w:contextualSpacing/>
        <w:jc w:val="both"/>
        <w:rPr>
          <w:lang w:eastAsia="lt-LT"/>
        </w:rPr>
      </w:pPr>
    </w:p>
    <w:p w14:paraId="0115E7FF" w14:textId="4071D9AF" w:rsidR="0004119A" w:rsidRDefault="0004119A" w:rsidP="00021DEF">
      <w:pPr>
        <w:contextualSpacing/>
        <w:jc w:val="both"/>
        <w:rPr>
          <w:lang w:eastAsia="lt-LT"/>
        </w:rPr>
      </w:pPr>
    </w:p>
    <w:p w14:paraId="6AB8E351" w14:textId="51F59070" w:rsidR="0004119A" w:rsidRDefault="0004119A" w:rsidP="00021DEF">
      <w:pPr>
        <w:contextualSpacing/>
        <w:jc w:val="both"/>
        <w:rPr>
          <w:lang w:eastAsia="lt-LT"/>
        </w:rPr>
      </w:pPr>
    </w:p>
    <w:p w14:paraId="54B2F5BF" w14:textId="708A9127" w:rsidR="0004119A" w:rsidRDefault="0004119A" w:rsidP="00021DEF">
      <w:pPr>
        <w:contextualSpacing/>
        <w:jc w:val="both"/>
        <w:rPr>
          <w:lang w:eastAsia="lt-LT"/>
        </w:rPr>
      </w:pPr>
    </w:p>
    <w:p w14:paraId="0EEF6D2C" w14:textId="123BE8F5" w:rsidR="0004119A" w:rsidRDefault="0004119A" w:rsidP="00021DEF">
      <w:pPr>
        <w:contextualSpacing/>
        <w:jc w:val="both"/>
        <w:rPr>
          <w:lang w:eastAsia="lt-LT"/>
        </w:rPr>
      </w:pPr>
    </w:p>
    <w:p w14:paraId="5FF9AB91" w14:textId="77777777" w:rsidR="0004119A" w:rsidRPr="001B23D1" w:rsidRDefault="0004119A" w:rsidP="0004119A">
      <w:pPr>
        <w:jc w:val="center"/>
        <w:rPr>
          <w:b/>
          <w:lang w:eastAsia="lt-LT"/>
        </w:rPr>
      </w:pPr>
      <w:r w:rsidRPr="001B23D1">
        <w:rPr>
          <w:b/>
          <w:lang w:eastAsia="lt-LT"/>
        </w:rPr>
        <w:t>MINIMALŪS APLINKOS APSAUGOS KRITERIJAI</w:t>
      </w:r>
    </w:p>
    <w:p w14:paraId="0837CDD2" w14:textId="77777777" w:rsidR="0004119A" w:rsidRPr="001B23D1" w:rsidRDefault="0004119A" w:rsidP="0004119A">
      <w:pPr>
        <w:jc w:val="both"/>
        <w:rPr>
          <w:b/>
          <w:lang w:eastAsia="lt-LT"/>
        </w:rPr>
      </w:pPr>
    </w:p>
    <w:p w14:paraId="5FDF933B" w14:textId="77777777" w:rsidR="0004119A" w:rsidRPr="001B23D1" w:rsidRDefault="0004119A" w:rsidP="0004119A">
      <w:pPr>
        <w:jc w:val="both"/>
        <w:rPr>
          <w:lang w:eastAsia="lt-LT"/>
        </w:rPr>
      </w:pPr>
      <w:r w:rsidRPr="001B23D1">
        <w:rPr>
          <w:lang w:eastAsia="lt-LT"/>
        </w:rPr>
        <w:t>Minimalūs aplinkos apsaugos kriterijai – privalomai taikomi aplinkos apsaugos kriterijai, patvirtinti aplinkos ministro įsakymu, atsižvelgiant į pagrindinius prekių, paslaugų ar darbų poveikio aplinkai veiksnius.</w:t>
      </w:r>
    </w:p>
    <w:p w14:paraId="1F202324" w14:textId="77777777" w:rsidR="0004119A" w:rsidRPr="001B23D1" w:rsidRDefault="0004119A" w:rsidP="0004119A">
      <w:pPr>
        <w:jc w:val="both"/>
        <w:rPr>
          <w:lang w:eastAsia="lt-LT"/>
        </w:rPr>
      </w:pPr>
    </w:p>
    <w:p w14:paraId="2EF0D45A" w14:textId="77777777" w:rsidR="0004119A" w:rsidRPr="001B23D1" w:rsidRDefault="0004119A" w:rsidP="0004119A">
      <w:pPr>
        <w:jc w:val="both"/>
        <w:rPr>
          <w:lang w:eastAsia="lt-LT"/>
        </w:rPr>
      </w:pPr>
      <w:r w:rsidRPr="001B23D1">
        <w:rPr>
          <w:lang w:eastAsia="lt-LT"/>
        </w:rPr>
        <w:t>Šiame pirkime naudotini produktai (medžiagos), kuriems taikomi minimalūs aplinkos apsaugos kriterijai</w:t>
      </w:r>
    </w:p>
    <w:p w14:paraId="680F43FB" w14:textId="77777777" w:rsidR="0004119A" w:rsidRPr="001B23D1" w:rsidRDefault="0004119A" w:rsidP="0004119A">
      <w:pPr>
        <w:jc w:val="both"/>
        <w:rPr>
          <w:lang w:eastAsia="lt-LT"/>
        </w:rPr>
      </w:pPr>
      <w:r w:rsidRPr="001B23D1">
        <w:rPr>
          <w:lang w:eastAsia="lt-LT"/>
        </w:rPr>
        <w:t xml:space="preserve"> </w:t>
      </w:r>
    </w:p>
    <w:p w14:paraId="2CAFD25F" w14:textId="77777777" w:rsidR="0004119A" w:rsidRPr="001B23D1" w:rsidRDefault="0004119A" w:rsidP="0004119A">
      <w:pPr>
        <w:jc w:val="both"/>
        <w:rPr>
          <w:lang w:eastAsia="lt-LT"/>
        </w:rPr>
      </w:pPr>
      <w:r w:rsidRPr="001B23D1">
        <w:rPr>
          <w:lang w:eastAsia="lt-LT"/>
        </w:rPr>
        <w:t>SĄRAŠAS</w:t>
      </w:r>
    </w:p>
    <w:p w14:paraId="70264659" w14:textId="77777777" w:rsidR="0004119A" w:rsidRPr="001B23D1" w:rsidRDefault="0004119A" w:rsidP="0004119A">
      <w:pPr>
        <w:jc w:val="both"/>
        <w:rPr>
          <w:lang w:eastAsia="lt-LT"/>
        </w:rPr>
      </w:pPr>
      <w:r w:rsidRPr="001B23D1">
        <w:rPr>
          <w:lang w:eastAsia="lt-LT"/>
        </w:rPr>
        <w:t xml:space="preserve"> Statybinės medžiagos: </w:t>
      </w:r>
    </w:p>
    <w:p w14:paraId="0765BB3F" w14:textId="77777777" w:rsidR="0004119A" w:rsidRPr="001B23D1" w:rsidRDefault="0004119A" w:rsidP="0004119A">
      <w:pPr>
        <w:numPr>
          <w:ilvl w:val="0"/>
          <w:numId w:val="3"/>
        </w:numPr>
        <w:ind w:left="720"/>
        <w:contextualSpacing/>
        <w:jc w:val="both"/>
        <w:rPr>
          <w:lang w:eastAsia="lt-LT"/>
        </w:rPr>
      </w:pPr>
      <w:r w:rsidRPr="001B23D1">
        <w:rPr>
          <w:lang w:eastAsia="lt-LT"/>
        </w:rPr>
        <w:t>mediena ir jos produktai;</w:t>
      </w:r>
    </w:p>
    <w:p w14:paraId="64CD1D8D" w14:textId="77777777" w:rsidR="0004119A" w:rsidRPr="001B23D1" w:rsidRDefault="0004119A" w:rsidP="0004119A">
      <w:pPr>
        <w:numPr>
          <w:ilvl w:val="0"/>
          <w:numId w:val="3"/>
        </w:numPr>
        <w:ind w:left="720"/>
        <w:contextualSpacing/>
        <w:jc w:val="both"/>
        <w:rPr>
          <w:lang w:eastAsia="lt-LT"/>
        </w:rPr>
      </w:pPr>
      <w:r w:rsidRPr="001B23D1">
        <w:rPr>
          <w:lang w:eastAsia="lt-LT"/>
        </w:rPr>
        <w:t>dažai;</w:t>
      </w:r>
    </w:p>
    <w:p w14:paraId="2BF396DF" w14:textId="77777777" w:rsidR="0004119A" w:rsidRPr="001B23D1" w:rsidRDefault="0004119A" w:rsidP="0004119A">
      <w:pPr>
        <w:numPr>
          <w:ilvl w:val="0"/>
          <w:numId w:val="3"/>
        </w:numPr>
        <w:ind w:left="720"/>
        <w:contextualSpacing/>
        <w:jc w:val="both"/>
        <w:rPr>
          <w:lang w:eastAsia="lt-LT"/>
        </w:rPr>
      </w:pPr>
      <w:r w:rsidRPr="001B23D1">
        <w:rPr>
          <w:lang w:eastAsia="lt-LT"/>
        </w:rPr>
        <w:t>termoizoliacinės medžiagos;</w:t>
      </w:r>
    </w:p>
    <w:p w14:paraId="3AEFAB06" w14:textId="176ECE62" w:rsidR="0004119A" w:rsidRDefault="0004119A" w:rsidP="0004119A">
      <w:pPr>
        <w:widowControl w:val="0"/>
        <w:autoSpaceDE w:val="0"/>
        <w:autoSpaceDN w:val="0"/>
        <w:adjustRightInd w:val="0"/>
        <w:ind w:left="993"/>
        <w:rPr>
          <w:noProof/>
          <w:color w:val="FF0000"/>
          <w:lang w:eastAsia="lt-LT"/>
        </w:rPr>
      </w:pPr>
    </w:p>
    <w:p w14:paraId="6E511D54" w14:textId="77777777" w:rsidR="005E52C7" w:rsidRPr="005E52C7" w:rsidRDefault="005E52C7" w:rsidP="005E52C7">
      <w:pPr>
        <w:suppressAutoHyphens/>
        <w:ind w:firstLine="851"/>
        <w:jc w:val="both"/>
        <w:rPr>
          <w:b/>
          <w:szCs w:val="20"/>
          <w:lang w:eastAsia="lt-LT"/>
        </w:rPr>
      </w:pPr>
      <w:r w:rsidRPr="005E52C7">
        <w:rPr>
          <w:b/>
          <w:szCs w:val="20"/>
          <w:lang w:eastAsia="lt-LT"/>
        </w:rPr>
        <w:t>16. Mediena ir jos produktai:</w:t>
      </w:r>
    </w:p>
    <w:p w14:paraId="38DF033F" w14:textId="77777777" w:rsidR="005E52C7" w:rsidRPr="005E52C7" w:rsidRDefault="005E52C7" w:rsidP="005E52C7">
      <w:pPr>
        <w:suppressAutoHyphens/>
        <w:ind w:firstLine="851"/>
        <w:jc w:val="both"/>
        <w:rPr>
          <w:szCs w:val="20"/>
          <w:lang w:eastAsia="lt-LT"/>
        </w:rPr>
      </w:pPr>
      <w:r w:rsidRPr="005E52C7">
        <w:rPr>
          <w:szCs w:val="20"/>
          <w:lang w:eastAsia="lt-LT"/>
        </w:rPr>
        <w:t>16.1. ne mažiau kaip 80 proc. statiniuose naudojamos medienos, medienos medžiagų ir gaminių turi būti iš miškų, sertifikuotų naudojant FSC ar PEFC miškų sertifikavimo sistemas arba lygiavertes sertifikavimo sistemas;</w:t>
      </w:r>
    </w:p>
    <w:p w14:paraId="5E8C58BC" w14:textId="77777777" w:rsidR="005E52C7" w:rsidRPr="005E52C7" w:rsidRDefault="005E52C7" w:rsidP="005E52C7">
      <w:pPr>
        <w:suppressAutoHyphens/>
        <w:ind w:firstLine="851"/>
        <w:jc w:val="both"/>
        <w:rPr>
          <w:b/>
          <w:bCs/>
          <w:szCs w:val="20"/>
          <w:lang w:eastAsia="lt-LT"/>
        </w:rPr>
      </w:pPr>
      <w:r w:rsidRPr="005E52C7">
        <w:rPr>
          <w:b/>
          <w:bCs/>
          <w:i/>
          <w:iCs/>
          <w:szCs w:val="20"/>
          <w:lang w:eastAsia="lt-LT"/>
        </w:rPr>
        <w:t xml:space="preserve">Galimi atitiktį įrodantys dokumentai: </w:t>
      </w:r>
      <w:r w:rsidRPr="005E52C7">
        <w:rPr>
          <w:i/>
          <w:iCs/>
          <w:szCs w:val="20"/>
          <w:lang w:eastAsia="lt-LT"/>
        </w:rPr>
        <w:t>a) FSC®100 arba PEFC, arba kito darnaus miškų ūkio standarto sertifikatas, arba b) kiti lygiaverčiai įrodymai.</w:t>
      </w:r>
    </w:p>
    <w:p w14:paraId="4934FDC3" w14:textId="77777777" w:rsidR="005E52C7" w:rsidRPr="005E52C7" w:rsidRDefault="005E52C7" w:rsidP="005E52C7">
      <w:pPr>
        <w:suppressAutoHyphens/>
        <w:ind w:firstLine="851"/>
        <w:jc w:val="both"/>
        <w:rPr>
          <w:szCs w:val="20"/>
          <w:lang w:eastAsia="lt-LT"/>
        </w:rPr>
      </w:pPr>
      <w:r w:rsidRPr="005E52C7">
        <w:rPr>
          <w:szCs w:val="20"/>
          <w:lang w:eastAsia="lt-LT"/>
        </w:rPr>
        <w:lastRenderedPageBreak/>
        <w:t>16.</w:t>
      </w:r>
      <w:r w:rsidRPr="005E52C7">
        <w:rPr>
          <w:smallCaps/>
          <w:szCs w:val="20"/>
          <w:lang w:eastAsia="lt-LT"/>
        </w:rPr>
        <w:t xml:space="preserve">2. </w:t>
      </w:r>
      <w:r w:rsidRPr="005E52C7">
        <w:rPr>
          <w:szCs w:val="20"/>
          <w:lang w:eastAsia="lt-LT"/>
        </w:rPr>
        <w:t xml:space="preserve">plokštėse, kuriose yra </w:t>
      </w:r>
      <w:proofErr w:type="spellStart"/>
      <w:r w:rsidRPr="005E52C7">
        <w:rPr>
          <w:szCs w:val="20"/>
          <w:lang w:eastAsia="lt-LT"/>
        </w:rPr>
        <w:t>formaldehido</w:t>
      </w:r>
      <w:proofErr w:type="spellEnd"/>
      <w:r w:rsidRPr="005E52C7">
        <w:rPr>
          <w:szCs w:val="20"/>
          <w:lang w:eastAsia="lt-LT"/>
        </w:rPr>
        <w:t xml:space="preserve"> rišamųjų medžiagų, </w:t>
      </w:r>
      <w:proofErr w:type="spellStart"/>
      <w:r w:rsidRPr="005E52C7">
        <w:rPr>
          <w:szCs w:val="20"/>
          <w:lang w:eastAsia="lt-LT"/>
        </w:rPr>
        <w:t>formaldehido</w:t>
      </w:r>
      <w:proofErr w:type="spellEnd"/>
      <w:r w:rsidRPr="005E52C7">
        <w:rPr>
          <w:szCs w:val="20"/>
          <w:lang w:eastAsia="lt-LT"/>
        </w:rPr>
        <w:t xml:space="preserve"> emisija į atmosferą E1 klasės plokštėms turi būti ne didesnė kaip 0,124 mg/m</w:t>
      </w:r>
      <w:r w:rsidRPr="005E52C7">
        <w:rPr>
          <w:szCs w:val="20"/>
          <w:vertAlign w:val="superscript"/>
          <w:lang w:eastAsia="lt-LT"/>
        </w:rPr>
        <w:t>3</w:t>
      </w:r>
      <w:r w:rsidRPr="005E52C7">
        <w:rPr>
          <w:szCs w:val="20"/>
          <w:lang w:eastAsia="lt-LT"/>
        </w:rPr>
        <w:t xml:space="preserve"> oro pagal bandymo metodą LST EN 13986 „Medienos skydai, naudojami statybinėms konstrukcijoms. Charakteristikos, atitikties įvertinimas ir ženklinimas“ (arba lygiavertį standartą) arba </w:t>
      </w:r>
      <w:proofErr w:type="spellStart"/>
      <w:r w:rsidRPr="005E52C7">
        <w:rPr>
          <w:szCs w:val="20"/>
          <w:lang w:eastAsia="lt-LT"/>
        </w:rPr>
        <w:t>formaldehido</w:t>
      </w:r>
      <w:proofErr w:type="spellEnd"/>
      <w:r w:rsidRPr="005E52C7">
        <w:rPr>
          <w:szCs w:val="20"/>
          <w:lang w:eastAsia="lt-LT"/>
        </w:rPr>
        <w:t xml:space="preserve"> koncentracija turi būti ne didesnė kaip 0,1 </w:t>
      </w:r>
      <w:proofErr w:type="spellStart"/>
      <w:r w:rsidRPr="005E52C7">
        <w:rPr>
          <w:szCs w:val="20"/>
          <w:lang w:eastAsia="lt-LT"/>
        </w:rPr>
        <w:t>ppm</w:t>
      </w:r>
      <w:proofErr w:type="spellEnd"/>
      <w:r w:rsidRPr="005E52C7">
        <w:rPr>
          <w:szCs w:val="20"/>
          <w:lang w:eastAsia="lt-LT"/>
        </w:rPr>
        <w:t xml:space="preserve"> pagal bandymo metodą LST EN 717-1 „Medienos skydai. </w:t>
      </w:r>
      <w:proofErr w:type="spellStart"/>
      <w:r w:rsidRPr="005E52C7">
        <w:rPr>
          <w:szCs w:val="20"/>
          <w:lang w:eastAsia="lt-LT"/>
        </w:rPr>
        <w:t>Formaldehido</w:t>
      </w:r>
      <w:proofErr w:type="spellEnd"/>
      <w:r w:rsidRPr="005E52C7">
        <w:rPr>
          <w:szCs w:val="20"/>
          <w:lang w:eastAsia="lt-LT"/>
        </w:rPr>
        <w:t xml:space="preserve"> išsiskyrimo nustatymas. 1 dalis. </w:t>
      </w:r>
      <w:proofErr w:type="spellStart"/>
      <w:r w:rsidRPr="005E52C7">
        <w:rPr>
          <w:szCs w:val="20"/>
          <w:lang w:eastAsia="lt-LT"/>
        </w:rPr>
        <w:t>Formaldehido</w:t>
      </w:r>
      <w:proofErr w:type="spellEnd"/>
      <w:r w:rsidRPr="005E52C7">
        <w:rPr>
          <w:szCs w:val="20"/>
          <w:lang w:eastAsia="lt-LT"/>
        </w:rPr>
        <w:t xml:space="preserve"> išsiskyrimo nustatymas kameros metodu“ (arba lygiavertį standartą).</w:t>
      </w:r>
    </w:p>
    <w:p w14:paraId="10F7F709" w14:textId="77777777" w:rsidR="005E52C7" w:rsidRPr="005E52C7" w:rsidRDefault="005E52C7" w:rsidP="005E52C7">
      <w:pPr>
        <w:suppressAutoHyphens/>
        <w:ind w:firstLine="851"/>
        <w:jc w:val="both"/>
        <w:rPr>
          <w:szCs w:val="20"/>
          <w:lang w:eastAsia="lt-LT"/>
        </w:rPr>
      </w:pPr>
      <w:r w:rsidRPr="005E52C7">
        <w:rPr>
          <w:b/>
          <w:bCs/>
          <w:i/>
          <w:iCs/>
          <w:szCs w:val="20"/>
          <w:lang w:eastAsia="lt-LT"/>
        </w:rPr>
        <w:t xml:space="preserve">Galimi atitiktį įrodantys dokumentai: </w:t>
      </w:r>
      <w:r w:rsidRPr="005E52C7">
        <w:rPr>
          <w:i/>
          <w:iCs/>
          <w:szCs w:val="20"/>
          <w:lang w:eastAsia="lt-LT"/>
        </w:rPr>
        <w:t>Rangovo iki darbų vykdymo pradžios Užsakovui pateikiama: a) Gamintojo techniniai dokumentai arba b) gamintojo ir (ar) tiekėjo deklaracija (pateikiant objektyvius įrodymus), arba c) pripažintos įstaigos arba paskelbtosios (notifikuotos) institucijos atlikto bandymo protokolas, tyrimų ataskaita ar pažyma arba d) kiti lygiaverčiai įrodymai.</w:t>
      </w:r>
    </w:p>
    <w:p w14:paraId="13CCDBE7" w14:textId="77777777" w:rsidR="005E52C7" w:rsidRPr="005E52C7" w:rsidRDefault="005E52C7" w:rsidP="005E52C7">
      <w:pPr>
        <w:keepNext/>
        <w:suppressAutoHyphens/>
        <w:ind w:firstLine="851"/>
        <w:jc w:val="both"/>
        <w:rPr>
          <w:szCs w:val="20"/>
          <w:lang w:eastAsia="lt-LT"/>
        </w:rPr>
      </w:pPr>
    </w:p>
    <w:p w14:paraId="351CF945" w14:textId="77777777" w:rsidR="005E52C7" w:rsidRPr="005E52C7" w:rsidRDefault="005E52C7" w:rsidP="005E52C7">
      <w:pPr>
        <w:keepNext/>
        <w:keepLines/>
        <w:ind w:firstLine="851"/>
        <w:rPr>
          <w:b/>
          <w:szCs w:val="20"/>
          <w:lang w:eastAsia="lt-LT"/>
        </w:rPr>
      </w:pPr>
      <w:r w:rsidRPr="005E52C7">
        <w:rPr>
          <w:b/>
          <w:szCs w:val="20"/>
          <w:lang w:eastAsia="lt-LT"/>
        </w:rPr>
        <w:t>17. Dažai:</w:t>
      </w:r>
    </w:p>
    <w:p w14:paraId="3393A96E" w14:textId="77777777" w:rsidR="005E52C7" w:rsidRPr="005E52C7" w:rsidRDefault="005E52C7" w:rsidP="005E52C7">
      <w:pPr>
        <w:ind w:firstLine="851"/>
        <w:jc w:val="both"/>
        <w:rPr>
          <w:szCs w:val="20"/>
          <w:lang w:eastAsia="lt-LT"/>
        </w:rPr>
      </w:pPr>
      <w:r w:rsidRPr="005E52C7">
        <w:rPr>
          <w:szCs w:val="20"/>
          <w:lang w:eastAsia="lt-LT"/>
        </w:rPr>
        <w:t xml:space="preserve">17.1. paruoštų naudoti patalpų vidaus ir išorės dažų produkte lakiųjų organinių junginių (LOJ), kurių pradinė virimo temperatūra, esant standartiniam 101,3 </w:t>
      </w:r>
      <w:proofErr w:type="spellStart"/>
      <w:r w:rsidRPr="005E52C7">
        <w:rPr>
          <w:szCs w:val="20"/>
          <w:lang w:eastAsia="lt-LT"/>
        </w:rPr>
        <w:t>kPa</w:t>
      </w:r>
      <w:proofErr w:type="spellEnd"/>
      <w:r w:rsidRPr="005E52C7">
        <w:rPr>
          <w:szCs w:val="20"/>
          <w:lang w:eastAsia="lt-LT"/>
        </w:rPr>
        <w:t xml:space="preserve"> slėgiui, yra ne aukštesnė kaip 250 ˚C, turi būti ne daugiau kaip:</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237"/>
        <w:gridCol w:w="2127"/>
      </w:tblGrid>
      <w:tr w:rsidR="005E52C7" w:rsidRPr="005E52C7" w14:paraId="4C26A372" w14:textId="77777777" w:rsidTr="005D688C">
        <w:tc>
          <w:tcPr>
            <w:tcW w:w="567" w:type="dxa"/>
            <w:tcBorders>
              <w:top w:val="single" w:sz="4" w:space="0" w:color="auto"/>
              <w:left w:val="single" w:sz="4" w:space="0" w:color="auto"/>
              <w:bottom w:val="single" w:sz="4" w:space="0" w:color="auto"/>
              <w:right w:val="single" w:sz="4" w:space="0" w:color="auto"/>
            </w:tcBorders>
            <w:hideMark/>
          </w:tcPr>
          <w:p w14:paraId="42D7A0E0" w14:textId="77777777" w:rsidR="005E52C7" w:rsidRPr="005E52C7" w:rsidRDefault="005E52C7" w:rsidP="005E52C7">
            <w:pPr>
              <w:jc w:val="center"/>
              <w:rPr>
                <w:sz w:val="22"/>
                <w:szCs w:val="22"/>
                <w:lang w:eastAsia="lt-LT"/>
              </w:rPr>
            </w:pPr>
            <w:r w:rsidRPr="005E52C7">
              <w:rPr>
                <w:sz w:val="22"/>
                <w:szCs w:val="22"/>
                <w:lang w:eastAsia="lt-LT"/>
              </w:rPr>
              <w:t>Eil. Nr.</w:t>
            </w:r>
          </w:p>
        </w:tc>
        <w:tc>
          <w:tcPr>
            <w:tcW w:w="6237" w:type="dxa"/>
            <w:tcBorders>
              <w:top w:val="single" w:sz="4" w:space="0" w:color="auto"/>
              <w:left w:val="single" w:sz="4" w:space="0" w:color="auto"/>
              <w:bottom w:val="single" w:sz="4" w:space="0" w:color="auto"/>
              <w:right w:val="single" w:sz="4" w:space="0" w:color="auto"/>
            </w:tcBorders>
            <w:hideMark/>
          </w:tcPr>
          <w:p w14:paraId="654388E4" w14:textId="77777777" w:rsidR="005E52C7" w:rsidRPr="005E52C7" w:rsidRDefault="005E52C7" w:rsidP="005E52C7">
            <w:pPr>
              <w:jc w:val="center"/>
              <w:rPr>
                <w:sz w:val="22"/>
                <w:szCs w:val="22"/>
                <w:lang w:eastAsia="lt-LT"/>
              </w:rPr>
            </w:pPr>
            <w:r w:rsidRPr="005E52C7">
              <w:rPr>
                <w:sz w:val="22"/>
                <w:szCs w:val="22"/>
                <w:lang w:eastAsia="lt-LT"/>
              </w:rPr>
              <w:t>Produkto aprašymas</w:t>
            </w:r>
          </w:p>
        </w:tc>
        <w:tc>
          <w:tcPr>
            <w:tcW w:w="2127" w:type="dxa"/>
            <w:tcBorders>
              <w:top w:val="single" w:sz="4" w:space="0" w:color="auto"/>
              <w:left w:val="single" w:sz="4" w:space="0" w:color="auto"/>
              <w:bottom w:val="single" w:sz="4" w:space="0" w:color="auto"/>
              <w:right w:val="single" w:sz="4" w:space="0" w:color="auto"/>
            </w:tcBorders>
            <w:hideMark/>
          </w:tcPr>
          <w:p w14:paraId="6AE772A9" w14:textId="77777777" w:rsidR="005E52C7" w:rsidRPr="005E52C7" w:rsidRDefault="005E52C7" w:rsidP="005E52C7">
            <w:pPr>
              <w:jc w:val="center"/>
              <w:rPr>
                <w:sz w:val="22"/>
                <w:szCs w:val="22"/>
                <w:lang w:eastAsia="lt-LT"/>
              </w:rPr>
            </w:pPr>
            <w:r w:rsidRPr="005E52C7">
              <w:rPr>
                <w:sz w:val="22"/>
                <w:szCs w:val="22"/>
                <w:lang w:eastAsia="lt-LT"/>
              </w:rPr>
              <w:t>LOJ ribinė vertė, g/l (įskaitant vandenį)</w:t>
            </w:r>
          </w:p>
        </w:tc>
      </w:tr>
      <w:tr w:rsidR="005E52C7" w:rsidRPr="005E52C7" w14:paraId="3730B7B3" w14:textId="77777777" w:rsidTr="005D688C">
        <w:tc>
          <w:tcPr>
            <w:tcW w:w="567" w:type="dxa"/>
            <w:tcBorders>
              <w:top w:val="single" w:sz="4" w:space="0" w:color="auto"/>
              <w:left w:val="single" w:sz="4" w:space="0" w:color="auto"/>
              <w:bottom w:val="single" w:sz="4" w:space="0" w:color="auto"/>
              <w:right w:val="single" w:sz="4" w:space="0" w:color="auto"/>
            </w:tcBorders>
            <w:hideMark/>
          </w:tcPr>
          <w:p w14:paraId="0159358B" w14:textId="77777777" w:rsidR="005E52C7" w:rsidRPr="005E52C7" w:rsidRDefault="005E52C7" w:rsidP="005E52C7">
            <w:pPr>
              <w:jc w:val="center"/>
              <w:rPr>
                <w:sz w:val="22"/>
                <w:szCs w:val="22"/>
                <w:lang w:eastAsia="lt-LT"/>
              </w:rPr>
            </w:pPr>
            <w:r w:rsidRPr="005E52C7">
              <w:rPr>
                <w:sz w:val="22"/>
                <w:szCs w:val="22"/>
                <w:lang w:eastAsia="lt-LT"/>
              </w:rPr>
              <w:t>1.</w:t>
            </w:r>
          </w:p>
        </w:tc>
        <w:tc>
          <w:tcPr>
            <w:tcW w:w="6237" w:type="dxa"/>
            <w:tcBorders>
              <w:top w:val="single" w:sz="4" w:space="0" w:color="auto"/>
              <w:left w:val="single" w:sz="4" w:space="0" w:color="auto"/>
              <w:bottom w:val="single" w:sz="4" w:space="0" w:color="auto"/>
              <w:right w:val="single" w:sz="4" w:space="0" w:color="auto"/>
            </w:tcBorders>
            <w:hideMark/>
          </w:tcPr>
          <w:p w14:paraId="5667C2E7" w14:textId="77777777" w:rsidR="005E52C7" w:rsidRPr="005E52C7" w:rsidRDefault="005E52C7" w:rsidP="005E52C7">
            <w:pPr>
              <w:rPr>
                <w:sz w:val="22"/>
                <w:szCs w:val="22"/>
                <w:lang w:eastAsia="lt-LT"/>
              </w:rPr>
            </w:pPr>
            <w:r w:rsidRPr="005E52C7">
              <w:rPr>
                <w:sz w:val="22"/>
                <w:szCs w:val="22"/>
                <w:lang w:eastAsia="lt-LT"/>
              </w:rPr>
              <w:t>Vidinių sienų ir lubų matinės dangos (blizgesys esant 60º kampui, mažesnis kaip 25) dengimo medžiagos</w:t>
            </w:r>
          </w:p>
        </w:tc>
        <w:tc>
          <w:tcPr>
            <w:tcW w:w="2127" w:type="dxa"/>
            <w:tcBorders>
              <w:top w:val="single" w:sz="4" w:space="0" w:color="auto"/>
              <w:left w:val="single" w:sz="4" w:space="0" w:color="auto"/>
              <w:bottom w:val="single" w:sz="4" w:space="0" w:color="auto"/>
              <w:right w:val="single" w:sz="4" w:space="0" w:color="auto"/>
            </w:tcBorders>
            <w:hideMark/>
          </w:tcPr>
          <w:p w14:paraId="65ACF49A" w14:textId="77777777" w:rsidR="005E52C7" w:rsidRPr="005E52C7" w:rsidRDefault="005E52C7" w:rsidP="005E52C7">
            <w:pPr>
              <w:jc w:val="center"/>
              <w:rPr>
                <w:sz w:val="22"/>
                <w:szCs w:val="22"/>
                <w:lang w:eastAsia="lt-LT"/>
              </w:rPr>
            </w:pPr>
            <w:r w:rsidRPr="005E52C7">
              <w:rPr>
                <w:sz w:val="22"/>
                <w:szCs w:val="22"/>
                <w:lang w:eastAsia="lt-LT"/>
              </w:rPr>
              <w:t>15</w:t>
            </w:r>
          </w:p>
        </w:tc>
      </w:tr>
      <w:tr w:rsidR="005E52C7" w:rsidRPr="005E52C7" w14:paraId="492CE382" w14:textId="77777777" w:rsidTr="005D688C">
        <w:tc>
          <w:tcPr>
            <w:tcW w:w="567" w:type="dxa"/>
            <w:tcBorders>
              <w:top w:val="single" w:sz="4" w:space="0" w:color="auto"/>
              <w:left w:val="single" w:sz="4" w:space="0" w:color="auto"/>
              <w:bottom w:val="single" w:sz="4" w:space="0" w:color="auto"/>
              <w:right w:val="single" w:sz="4" w:space="0" w:color="auto"/>
            </w:tcBorders>
            <w:hideMark/>
          </w:tcPr>
          <w:p w14:paraId="63041C40" w14:textId="77777777" w:rsidR="005E52C7" w:rsidRPr="005E52C7" w:rsidRDefault="005E52C7" w:rsidP="005E52C7">
            <w:pPr>
              <w:jc w:val="center"/>
              <w:rPr>
                <w:sz w:val="22"/>
                <w:szCs w:val="22"/>
                <w:lang w:eastAsia="lt-LT"/>
              </w:rPr>
            </w:pPr>
            <w:r w:rsidRPr="005E52C7">
              <w:rPr>
                <w:sz w:val="22"/>
                <w:szCs w:val="22"/>
                <w:lang w:eastAsia="lt-LT"/>
              </w:rPr>
              <w:t>2.</w:t>
            </w:r>
          </w:p>
        </w:tc>
        <w:tc>
          <w:tcPr>
            <w:tcW w:w="6237" w:type="dxa"/>
            <w:tcBorders>
              <w:top w:val="single" w:sz="4" w:space="0" w:color="auto"/>
              <w:left w:val="single" w:sz="4" w:space="0" w:color="auto"/>
              <w:bottom w:val="single" w:sz="4" w:space="0" w:color="auto"/>
              <w:right w:val="single" w:sz="4" w:space="0" w:color="auto"/>
            </w:tcBorders>
            <w:hideMark/>
          </w:tcPr>
          <w:p w14:paraId="2FBCB55E" w14:textId="77777777" w:rsidR="005E52C7" w:rsidRPr="005E52C7" w:rsidRDefault="005E52C7" w:rsidP="005E52C7">
            <w:pPr>
              <w:rPr>
                <w:sz w:val="22"/>
                <w:szCs w:val="22"/>
                <w:lang w:eastAsia="lt-LT"/>
              </w:rPr>
            </w:pPr>
            <w:r w:rsidRPr="005E52C7">
              <w:rPr>
                <w:sz w:val="22"/>
                <w:szCs w:val="22"/>
                <w:lang w:eastAsia="lt-LT"/>
              </w:rPr>
              <w:t>Vidinių sienų ir lubų blizgiosios dangos (blizgesys esant 60º kampui, mažesnis kaip 25) dengimo medžiagos</w:t>
            </w:r>
          </w:p>
        </w:tc>
        <w:tc>
          <w:tcPr>
            <w:tcW w:w="2127" w:type="dxa"/>
            <w:tcBorders>
              <w:top w:val="single" w:sz="4" w:space="0" w:color="auto"/>
              <w:left w:val="single" w:sz="4" w:space="0" w:color="auto"/>
              <w:bottom w:val="single" w:sz="4" w:space="0" w:color="auto"/>
              <w:right w:val="single" w:sz="4" w:space="0" w:color="auto"/>
            </w:tcBorders>
            <w:hideMark/>
          </w:tcPr>
          <w:p w14:paraId="7586A31F" w14:textId="77777777" w:rsidR="005E52C7" w:rsidRPr="005E52C7" w:rsidRDefault="005E52C7" w:rsidP="005E52C7">
            <w:pPr>
              <w:jc w:val="center"/>
              <w:rPr>
                <w:sz w:val="22"/>
                <w:szCs w:val="22"/>
                <w:lang w:eastAsia="lt-LT"/>
              </w:rPr>
            </w:pPr>
            <w:r w:rsidRPr="005E52C7">
              <w:rPr>
                <w:sz w:val="22"/>
                <w:szCs w:val="22"/>
                <w:lang w:eastAsia="lt-LT"/>
              </w:rPr>
              <w:t>60</w:t>
            </w:r>
          </w:p>
        </w:tc>
      </w:tr>
      <w:tr w:rsidR="005E52C7" w:rsidRPr="005E52C7" w14:paraId="4F6391BD" w14:textId="77777777" w:rsidTr="005D688C">
        <w:tc>
          <w:tcPr>
            <w:tcW w:w="567" w:type="dxa"/>
            <w:tcBorders>
              <w:top w:val="single" w:sz="4" w:space="0" w:color="auto"/>
              <w:left w:val="single" w:sz="4" w:space="0" w:color="auto"/>
              <w:bottom w:val="single" w:sz="4" w:space="0" w:color="auto"/>
              <w:right w:val="single" w:sz="4" w:space="0" w:color="auto"/>
            </w:tcBorders>
            <w:hideMark/>
          </w:tcPr>
          <w:p w14:paraId="5A20C6D2" w14:textId="77777777" w:rsidR="005E52C7" w:rsidRPr="005E52C7" w:rsidRDefault="005E52C7" w:rsidP="005E52C7">
            <w:pPr>
              <w:jc w:val="center"/>
              <w:rPr>
                <w:sz w:val="22"/>
                <w:szCs w:val="22"/>
                <w:lang w:eastAsia="lt-LT"/>
              </w:rPr>
            </w:pPr>
            <w:r w:rsidRPr="005E52C7">
              <w:rPr>
                <w:sz w:val="22"/>
                <w:szCs w:val="22"/>
                <w:lang w:eastAsia="lt-LT"/>
              </w:rPr>
              <w:t>3.</w:t>
            </w:r>
          </w:p>
        </w:tc>
        <w:tc>
          <w:tcPr>
            <w:tcW w:w="6237" w:type="dxa"/>
            <w:tcBorders>
              <w:top w:val="single" w:sz="4" w:space="0" w:color="auto"/>
              <w:left w:val="single" w:sz="4" w:space="0" w:color="auto"/>
              <w:bottom w:val="single" w:sz="4" w:space="0" w:color="auto"/>
              <w:right w:val="single" w:sz="4" w:space="0" w:color="auto"/>
            </w:tcBorders>
            <w:hideMark/>
          </w:tcPr>
          <w:p w14:paraId="367842E7" w14:textId="77777777" w:rsidR="005E52C7" w:rsidRPr="005E52C7" w:rsidRDefault="005E52C7" w:rsidP="005E52C7">
            <w:pPr>
              <w:rPr>
                <w:sz w:val="22"/>
                <w:szCs w:val="22"/>
                <w:lang w:eastAsia="lt-LT"/>
              </w:rPr>
            </w:pPr>
            <w:r w:rsidRPr="005E52C7">
              <w:rPr>
                <w:sz w:val="22"/>
                <w:szCs w:val="22"/>
                <w:lang w:eastAsia="lt-LT"/>
              </w:rPr>
              <w:t>Išorinių sienų mineraliniam pagrindui skirtos dangos</w:t>
            </w:r>
          </w:p>
        </w:tc>
        <w:tc>
          <w:tcPr>
            <w:tcW w:w="2127" w:type="dxa"/>
            <w:tcBorders>
              <w:top w:val="single" w:sz="4" w:space="0" w:color="auto"/>
              <w:left w:val="single" w:sz="4" w:space="0" w:color="auto"/>
              <w:bottom w:val="single" w:sz="4" w:space="0" w:color="auto"/>
              <w:right w:val="single" w:sz="4" w:space="0" w:color="auto"/>
            </w:tcBorders>
            <w:hideMark/>
          </w:tcPr>
          <w:p w14:paraId="3EAB5EE0" w14:textId="77777777" w:rsidR="005E52C7" w:rsidRPr="005E52C7" w:rsidRDefault="005E52C7" w:rsidP="005E52C7">
            <w:pPr>
              <w:jc w:val="center"/>
              <w:rPr>
                <w:sz w:val="22"/>
                <w:szCs w:val="22"/>
                <w:lang w:eastAsia="lt-LT"/>
              </w:rPr>
            </w:pPr>
            <w:r w:rsidRPr="005E52C7">
              <w:rPr>
                <w:sz w:val="22"/>
                <w:szCs w:val="22"/>
                <w:lang w:eastAsia="lt-LT"/>
              </w:rPr>
              <w:t>30</w:t>
            </w:r>
          </w:p>
        </w:tc>
      </w:tr>
      <w:tr w:rsidR="005E52C7" w:rsidRPr="005E52C7" w14:paraId="18D0E130" w14:textId="77777777" w:rsidTr="005D688C">
        <w:tc>
          <w:tcPr>
            <w:tcW w:w="567" w:type="dxa"/>
            <w:tcBorders>
              <w:top w:val="single" w:sz="4" w:space="0" w:color="auto"/>
              <w:left w:val="single" w:sz="4" w:space="0" w:color="auto"/>
              <w:bottom w:val="single" w:sz="4" w:space="0" w:color="auto"/>
              <w:right w:val="single" w:sz="4" w:space="0" w:color="auto"/>
            </w:tcBorders>
            <w:hideMark/>
          </w:tcPr>
          <w:p w14:paraId="39DADBBF" w14:textId="77777777" w:rsidR="005E52C7" w:rsidRPr="005E52C7" w:rsidRDefault="005E52C7" w:rsidP="005E52C7">
            <w:pPr>
              <w:jc w:val="center"/>
              <w:rPr>
                <w:sz w:val="22"/>
                <w:szCs w:val="22"/>
                <w:lang w:eastAsia="lt-LT"/>
              </w:rPr>
            </w:pPr>
            <w:r w:rsidRPr="005E52C7">
              <w:rPr>
                <w:sz w:val="22"/>
                <w:szCs w:val="22"/>
                <w:lang w:eastAsia="lt-LT"/>
              </w:rPr>
              <w:t>4.</w:t>
            </w:r>
          </w:p>
        </w:tc>
        <w:tc>
          <w:tcPr>
            <w:tcW w:w="6237" w:type="dxa"/>
            <w:tcBorders>
              <w:top w:val="single" w:sz="4" w:space="0" w:color="auto"/>
              <w:left w:val="single" w:sz="4" w:space="0" w:color="auto"/>
              <w:bottom w:val="single" w:sz="4" w:space="0" w:color="auto"/>
              <w:right w:val="single" w:sz="4" w:space="0" w:color="auto"/>
            </w:tcBorders>
            <w:hideMark/>
          </w:tcPr>
          <w:p w14:paraId="1C2D114B" w14:textId="77777777" w:rsidR="005E52C7" w:rsidRPr="005E52C7" w:rsidRDefault="005E52C7" w:rsidP="005E52C7">
            <w:pPr>
              <w:rPr>
                <w:sz w:val="22"/>
                <w:szCs w:val="22"/>
                <w:lang w:eastAsia="lt-LT"/>
              </w:rPr>
            </w:pPr>
            <w:r w:rsidRPr="005E52C7">
              <w:rPr>
                <w:sz w:val="22"/>
                <w:szCs w:val="22"/>
                <w:lang w:eastAsia="lt-LT"/>
              </w:rPr>
              <w:t>Vidaus ir (ar) išorės apdailos ir padengimo dažai medienai ir metalui</w:t>
            </w:r>
          </w:p>
        </w:tc>
        <w:tc>
          <w:tcPr>
            <w:tcW w:w="2127" w:type="dxa"/>
            <w:tcBorders>
              <w:top w:val="single" w:sz="4" w:space="0" w:color="auto"/>
              <w:left w:val="single" w:sz="4" w:space="0" w:color="auto"/>
              <w:bottom w:val="single" w:sz="4" w:space="0" w:color="auto"/>
              <w:right w:val="single" w:sz="4" w:space="0" w:color="auto"/>
            </w:tcBorders>
            <w:hideMark/>
          </w:tcPr>
          <w:p w14:paraId="07FD3B19" w14:textId="77777777" w:rsidR="005E52C7" w:rsidRPr="005E52C7" w:rsidRDefault="005E52C7" w:rsidP="005E52C7">
            <w:pPr>
              <w:jc w:val="center"/>
              <w:rPr>
                <w:sz w:val="22"/>
                <w:szCs w:val="22"/>
                <w:lang w:eastAsia="lt-LT"/>
              </w:rPr>
            </w:pPr>
            <w:r w:rsidRPr="005E52C7">
              <w:rPr>
                <w:sz w:val="22"/>
                <w:szCs w:val="22"/>
                <w:lang w:eastAsia="lt-LT"/>
              </w:rPr>
              <w:t>90</w:t>
            </w:r>
          </w:p>
        </w:tc>
      </w:tr>
      <w:tr w:rsidR="005E52C7" w:rsidRPr="005E52C7" w14:paraId="2DD8C8AD" w14:textId="77777777" w:rsidTr="005D688C">
        <w:tc>
          <w:tcPr>
            <w:tcW w:w="567" w:type="dxa"/>
            <w:tcBorders>
              <w:top w:val="single" w:sz="4" w:space="0" w:color="auto"/>
              <w:left w:val="single" w:sz="4" w:space="0" w:color="auto"/>
              <w:bottom w:val="single" w:sz="4" w:space="0" w:color="auto"/>
              <w:right w:val="single" w:sz="4" w:space="0" w:color="auto"/>
            </w:tcBorders>
            <w:hideMark/>
          </w:tcPr>
          <w:p w14:paraId="205B9D45" w14:textId="77777777" w:rsidR="005E52C7" w:rsidRPr="005E52C7" w:rsidRDefault="005E52C7" w:rsidP="005E52C7">
            <w:pPr>
              <w:jc w:val="center"/>
              <w:rPr>
                <w:sz w:val="22"/>
                <w:szCs w:val="22"/>
                <w:lang w:eastAsia="lt-LT"/>
              </w:rPr>
            </w:pPr>
            <w:r w:rsidRPr="005E52C7">
              <w:rPr>
                <w:sz w:val="22"/>
                <w:szCs w:val="22"/>
                <w:lang w:eastAsia="lt-LT"/>
              </w:rPr>
              <w:t>5.</w:t>
            </w:r>
          </w:p>
        </w:tc>
        <w:tc>
          <w:tcPr>
            <w:tcW w:w="6237" w:type="dxa"/>
            <w:tcBorders>
              <w:top w:val="single" w:sz="4" w:space="0" w:color="auto"/>
              <w:left w:val="single" w:sz="4" w:space="0" w:color="auto"/>
              <w:bottom w:val="single" w:sz="4" w:space="0" w:color="auto"/>
              <w:right w:val="single" w:sz="4" w:space="0" w:color="auto"/>
            </w:tcBorders>
            <w:hideMark/>
          </w:tcPr>
          <w:p w14:paraId="75AD27B2" w14:textId="77777777" w:rsidR="005E52C7" w:rsidRPr="005E52C7" w:rsidRDefault="005E52C7" w:rsidP="005E52C7">
            <w:pPr>
              <w:rPr>
                <w:sz w:val="22"/>
                <w:szCs w:val="22"/>
                <w:lang w:eastAsia="lt-LT"/>
              </w:rPr>
            </w:pPr>
            <w:r w:rsidRPr="005E52C7">
              <w:rPr>
                <w:sz w:val="22"/>
                <w:szCs w:val="22"/>
                <w:lang w:eastAsia="lt-LT"/>
              </w:rPr>
              <w:t>Vidaus apdailos lakai ir medienos beicai, įskaitant neskaidrius medienos beicus</w:t>
            </w:r>
          </w:p>
        </w:tc>
        <w:tc>
          <w:tcPr>
            <w:tcW w:w="2127" w:type="dxa"/>
            <w:tcBorders>
              <w:top w:val="single" w:sz="4" w:space="0" w:color="auto"/>
              <w:left w:val="single" w:sz="4" w:space="0" w:color="auto"/>
              <w:bottom w:val="single" w:sz="4" w:space="0" w:color="auto"/>
              <w:right w:val="single" w:sz="4" w:space="0" w:color="auto"/>
            </w:tcBorders>
            <w:hideMark/>
          </w:tcPr>
          <w:p w14:paraId="0ED8CA62" w14:textId="77777777" w:rsidR="005E52C7" w:rsidRPr="005E52C7" w:rsidRDefault="005E52C7" w:rsidP="005E52C7">
            <w:pPr>
              <w:jc w:val="center"/>
              <w:rPr>
                <w:sz w:val="22"/>
                <w:szCs w:val="22"/>
                <w:lang w:eastAsia="lt-LT"/>
              </w:rPr>
            </w:pPr>
            <w:r w:rsidRPr="005E52C7">
              <w:rPr>
                <w:sz w:val="22"/>
                <w:szCs w:val="22"/>
                <w:lang w:eastAsia="lt-LT"/>
              </w:rPr>
              <w:t>75</w:t>
            </w:r>
          </w:p>
        </w:tc>
      </w:tr>
      <w:tr w:rsidR="005E52C7" w:rsidRPr="005E52C7" w14:paraId="104381B0" w14:textId="77777777" w:rsidTr="005D688C">
        <w:tc>
          <w:tcPr>
            <w:tcW w:w="567" w:type="dxa"/>
            <w:tcBorders>
              <w:top w:val="single" w:sz="4" w:space="0" w:color="auto"/>
              <w:left w:val="single" w:sz="4" w:space="0" w:color="auto"/>
              <w:bottom w:val="single" w:sz="4" w:space="0" w:color="auto"/>
              <w:right w:val="single" w:sz="4" w:space="0" w:color="auto"/>
            </w:tcBorders>
            <w:hideMark/>
          </w:tcPr>
          <w:p w14:paraId="70975BBA" w14:textId="77777777" w:rsidR="005E52C7" w:rsidRPr="005E52C7" w:rsidRDefault="005E52C7" w:rsidP="005E52C7">
            <w:pPr>
              <w:jc w:val="center"/>
              <w:rPr>
                <w:sz w:val="22"/>
                <w:szCs w:val="22"/>
                <w:lang w:eastAsia="lt-LT"/>
              </w:rPr>
            </w:pPr>
            <w:r w:rsidRPr="005E52C7">
              <w:rPr>
                <w:sz w:val="22"/>
                <w:szCs w:val="22"/>
                <w:lang w:eastAsia="lt-LT"/>
              </w:rPr>
              <w:t>6.</w:t>
            </w:r>
          </w:p>
        </w:tc>
        <w:tc>
          <w:tcPr>
            <w:tcW w:w="6237" w:type="dxa"/>
            <w:tcBorders>
              <w:top w:val="single" w:sz="4" w:space="0" w:color="auto"/>
              <w:left w:val="single" w:sz="4" w:space="0" w:color="auto"/>
              <w:bottom w:val="single" w:sz="4" w:space="0" w:color="auto"/>
              <w:right w:val="single" w:sz="4" w:space="0" w:color="auto"/>
            </w:tcBorders>
            <w:hideMark/>
          </w:tcPr>
          <w:p w14:paraId="79A6E853" w14:textId="77777777" w:rsidR="005E52C7" w:rsidRPr="005E52C7" w:rsidRDefault="005E52C7" w:rsidP="005E52C7">
            <w:pPr>
              <w:rPr>
                <w:sz w:val="22"/>
                <w:szCs w:val="22"/>
                <w:lang w:eastAsia="lt-LT"/>
              </w:rPr>
            </w:pPr>
            <w:r w:rsidRPr="005E52C7">
              <w:rPr>
                <w:sz w:val="22"/>
                <w:szCs w:val="22"/>
                <w:lang w:eastAsia="lt-LT"/>
              </w:rPr>
              <w:t>Išorės apdailos lakai ir medienos beicai, įskaitant neskaidrius medienos beicus</w:t>
            </w:r>
          </w:p>
        </w:tc>
        <w:tc>
          <w:tcPr>
            <w:tcW w:w="2127" w:type="dxa"/>
            <w:tcBorders>
              <w:top w:val="single" w:sz="4" w:space="0" w:color="auto"/>
              <w:left w:val="single" w:sz="4" w:space="0" w:color="auto"/>
              <w:bottom w:val="single" w:sz="4" w:space="0" w:color="auto"/>
              <w:right w:val="single" w:sz="4" w:space="0" w:color="auto"/>
            </w:tcBorders>
            <w:hideMark/>
          </w:tcPr>
          <w:p w14:paraId="132BBECD" w14:textId="77777777" w:rsidR="005E52C7" w:rsidRPr="005E52C7" w:rsidRDefault="005E52C7" w:rsidP="005E52C7">
            <w:pPr>
              <w:jc w:val="center"/>
              <w:rPr>
                <w:sz w:val="22"/>
                <w:szCs w:val="22"/>
                <w:lang w:eastAsia="lt-LT"/>
              </w:rPr>
            </w:pPr>
            <w:r w:rsidRPr="005E52C7">
              <w:rPr>
                <w:sz w:val="22"/>
                <w:szCs w:val="22"/>
                <w:lang w:eastAsia="lt-LT"/>
              </w:rPr>
              <w:t>90</w:t>
            </w:r>
          </w:p>
        </w:tc>
      </w:tr>
      <w:tr w:rsidR="005E52C7" w:rsidRPr="005E52C7" w14:paraId="7A0DC692" w14:textId="77777777" w:rsidTr="005D688C">
        <w:tc>
          <w:tcPr>
            <w:tcW w:w="567" w:type="dxa"/>
            <w:tcBorders>
              <w:top w:val="single" w:sz="4" w:space="0" w:color="auto"/>
              <w:left w:val="single" w:sz="4" w:space="0" w:color="auto"/>
              <w:bottom w:val="single" w:sz="4" w:space="0" w:color="auto"/>
              <w:right w:val="single" w:sz="4" w:space="0" w:color="auto"/>
            </w:tcBorders>
            <w:hideMark/>
          </w:tcPr>
          <w:p w14:paraId="08D2EDCB" w14:textId="77777777" w:rsidR="005E52C7" w:rsidRPr="005E52C7" w:rsidRDefault="005E52C7" w:rsidP="005E52C7">
            <w:pPr>
              <w:jc w:val="center"/>
              <w:rPr>
                <w:sz w:val="22"/>
                <w:szCs w:val="22"/>
                <w:lang w:eastAsia="lt-LT"/>
              </w:rPr>
            </w:pPr>
            <w:r w:rsidRPr="005E52C7">
              <w:rPr>
                <w:sz w:val="22"/>
                <w:szCs w:val="22"/>
                <w:lang w:eastAsia="lt-LT"/>
              </w:rPr>
              <w:t>7.</w:t>
            </w:r>
          </w:p>
        </w:tc>
        <w:tc>
          <w:tcPr>
            <w:tcW w:w="6237" w:type="dxa"/>
            <w:tcBorders>
              <w:top w:val="single" w:sz="4" w:space="0" w:color="auto"/>
              <w:left w:val="single" w:sz="4" w:space="0" w:color="auto"/>
              <w:bottom w:val="single" w:sz="4" w:space="0" w:color="auto"/>
              <w:right w:val="single" w:sz="4" w:space="0" w:color="auto"/>
            </w:tcBorders>
            <w:hideMark/>
          </w:tcPr>
          <w:p w14:paraId="1EF948B5" w14:textId="77777777" w:rsidR="005E52C7" w:rsidRPr="005E52C7" w:rsidRDefault="005E52C7" w:rsidP="005E52C7">
            <w:pPr>
              <w:rPr>
                <w:sz w:val="22"/>
                <w:szCs w:val="22"/>
                <w:lang w:eastAsia="lt-LT"/>
              </w:rPr>
            </w:pPr>
            <w:r w:rsidRPr="005E52C7">
              <w:rPr>
                <w:sz w:val="22"/>
                <w:szCs w:val="22"/>
                <w:lang w:eastAsia="lt-LT"/>
              </w:rPr>
              <w:t xml:space="preserve">Vidaus ir išorės plonasluoksniai medienos beicai </w:t>
            </w:r>
          </w:p>
        </w:tc>
        <w:tc>
          <w:tcPr>
            <w:tcW w:w="2127" w:type="dxa"/>
            <w:tcBorders>
              <w:top w:val="single" w:sz="4" w:space="0" w:color="auto"/>
              <w:left w:val="single" w:sz="4" w:space="0" w:color="auto"/>
              <w:bottom w:val="single" w:sz="4" w:space="0" w:color="auto"/>
              <w:right w:val="single" w:sz="4" w:space="0" w:color="auto"/>
            </w:tcBorders>
            <w:hideMark/>
          </w:tcPr>
          <w:p w14:paraId="5C6717ED" w14:textId="77777777" w:rsidR="005E52C7" w:rsidRPr="005E52C7" w:rsidRDefault="005E52C7" w:rsidP="005E52C7">
            <w:pPr>
              <w:jc w:val="center"/>
              <w:rPr>
                <w:sz w:val="22"/>
                <w:szCs w:val="22"/>
                <w:lang w:eastAsia="lt-LT"/>
              </w:rPr>
            </w:pPr>
            <w:r w:rsidRPr="005E52C7">
              <w:rPr>
                <w:sz w:val="22"/>
                <w:szCs w:val="22"/>
                <w:lang w:eastAsia="lt-LT"/>
              </w:rPr>
              <w:t>75</w:t>
            </w:r>
          </w:p>
        </w:tc>
      </w:tr>
      <w:tr w:rsidR="005E52C7" w:rsidRPr="005E52C7" w14:paraId="174CD7AB" w14:textId="77777777" w:rsidTr="005D688C">
        <w:tc>
          <w:tcPr>
            <w:tcW w:w="567" w:type="dxa"/>
            <w:tcBorders>
              <w:top w:val="single" w:sz="4" w:space="0" w:color="auto"/>
              <w:left w:val="single" w:sz="4" w:space="0" w:color="auto"/>
              <w:bottom w:val="single" w:sz="4" w:space="0" w:color="auto"/>
              <w:right w:val="single" w:sz="4" w:space="0" w:color="auto"/>
            </w:tcBorders>
            <w:hideMark/>
          </w:tcPr>
          <w:p w14:paraId="7D87C952" w14:textId="77777777" w:rsidR="005E52C7" w:rsidRPr="005E52C7" w:rsidRDefault="005E52C7" w:rsidP="005E52C7">
            <w:pPr>
              <w:jc w:val="center"/>
              <w:rPr>
                <w:sz w:val="22"/>
                <w:szCs w:val="22"/>
                <w:lang w:eastAsia="lt-LT"/>
              </w:rPr>
            </w:pPr>
            <w:r w:rsidRPr="005E52C7">
              <w:rPr>
                <w:sz w:val="22"/>
                <w:szCs w:val="22"/>
                <w:lang w:eastAsia="lt-LT"/>
              </w:rPr>
              <w:t>8.</w:t>
            </w:r>
          </w:p>
        </w:tc>
        <w:tc>
          <w:tcPr>
            <w:tcW w:w="6237" w:type="dxa"/>
            <w:tcBorders>
              <w:top w:val="single" w:sz="4" w:space="0" w:color="auto"/>
              <w:left w:val="single" w:sz="4" w:space="0" w:color="auto"/>
              <w:bottom w:val="single" w:sz="4" w:space="0" w:color="auto"/>
              <w:right w:val="single" w:sz="4" w:space="0" w:color="auto"/>
            </w:tcBorders>
            <w:hideMark/>
          </w:tcPr>
          <w:p w14:paraId="5D433969" w14:textId="77777777" w:rsidR="005E52C7" w:rsidRPr="005E52C7" w:rsidRDefault="005E52C7" w:rsidP="005E52C7">
            <w:pPr>
              <w:rPr>
                <w:sz w:val="22"/>
                <w:szCs w:val="22"/>
                <w:lang w:eastAsia="lt-LT"/>
              </w:rPr>
            </w:pPr>
            <w:r w:rsidRPr="005E52C7">
              <w:rPr>
                <w:sz w:val="22"/>
                <w:szCs w:val="22"/>
                <w:lang w:eastAsia="lt-LT"/>
              </w:rPr>
              <w:t xml:space="preserve">Gruntai ir rišamieji gruntai </w:t>
            </w:r>
          </w:p>
        </w:tc>
        <w:tc>
          <w:tcPr>
            <w:tcW w:w="2127" w:type="dxa"/>
            <w:tcBorders>
              <w:top w:val="single" w:sz="4" w:space="0" w:color="auto"/>
              <w:left w:val="single" w:sz="4" w:space="0" w:color="auto"/>
              <w:bottom w:val="single" w:sz="4" w:space="0" w:color="auto"/>
              <w:right w:val="single" w:sz="4" w:space="0" w:color="auto"/>
            </w:tcBorders>
            <w:hideMark/>
          </w:tcPr>
          <w:p w14:paraId="76FE5D43" w14:textId="77777777" w:rsidR="005E52C7" w:rsidRPr="005E52C7" w:rsidRDefault="005E52C7" w:rsidP="005E52C7">
            <w:pPr>
              <w:jc w:val="center"/>
              <w:rPr>
                <w:sz w:val="22"/>
                <w:szCs w:val="22"/>
                <w:lang w:eastAsia="lt-LT"/>
              </w:rPr>
            </w:pPr>
            <w:r w:rsidRPr="005E52C7">
              <w:rPr>
                <w:sz w:val="22"/>
                <w:szCs w:val="22"/>
                <w:lang w:eastAsia="lt-LT"/>
              </w:rPr>
              <w:t>15</w:t>
            </w:r>
          </w:p>
        </w:tc>
      </w:tr>
      <w:tr w:rsidR="005E52C7" w:rsidRPr="005E52C7" w14:paraId="4136959F" w14:textId="77777777" w:rsidTr="005D688C">
        <w:tc>
          <w:tcPr>
            <w:tcW w:w="567" w:type="dxa"/>
            <w:tcBorders>
              <w:top w:val="single" w:sz="4" w:space="0" w:color="auto"/>
              <w:left w:val="single" w:sz="4" w:space="0" w:color="auto"/>
              <w:bottom w:val="single" w:sz="4" w:space="0" w:color="auto"/>
              <w:right w:val="single" w:sz="4" w:space="0" w:color="auto"/>
            </w:tcBorders>
            <w:hideMark/>
          </w:tcPr>
          <w:p w14:paraId="79FA6634" w14:textId="77777777" w:rsidR="005E52C7" w:rsidRPr="005E52C7" w:rsidRDefault="005E52C7" w:rsidP="005E52C7">
            <w:pPr>
              <w:jc w:val="center"/>
              <w:rPr>
                <w:sz w:val="22"/>
                <w:szCs w:val="22"/>
                <w:lang w:eastAsia="lt-LT"/>
              </w:rPr>
            </w:pPr>
            <w:r w:rsidRPr="005E52C7">
              <w:rPr>
                <w:sz w:val="22"/>
                <w:szCs w:val="22"/>
                <w:lang w:eastAsia="lt-LT"/>
              </w:rPr>
              <w:t>9.</w:t>
            </w:r>
          </w:p>
        </w:tc>
        <w:tc>
          <w:tcPr>
            <w:tcW w:w="6237" w:type="dxa"/>
            <w:tcBorders>
              <w:top w:val="single" w:sz="4" w:space="0" w:color="auto"/>
              <w:left w:val="single" w:sz="4" w:space="0" w:color="auto"/>
              <w:bottom w:val="single" w:sz="4" w:space="0" w:color="auto"/>
              <w:right w:val="single" w:sz="4" w:space="0" w:color="auto"/>
            </w:tcBorders>
            <w:hideMark/>
          </w:tcPr>
          <w:p w14:paraId="162FC3BE" w14:textId="77777777" w:rsidR="005E52C7" w:rsidRPr="005E52C7" w:rsidRDefault="005E52C7" w:rsidP="005E52C7">
            <w:pPr>
              <w:rPr>
                <w:sz w:val="22"/>
                <w:szCs w:val="22"/>
                <w:lang w:eastAsia="lt-LT"/>
              </w:rPr>
            </w:pPr>
            <w:r w:rsidRPr="005E52C7">
              <w:rPr>
                <w:sz w:val="22"/>
                <w:szCs w:val="22"/>
                <w:lang w:eastAsia="lt-LT"/>
              </w:rPr>
              <w:t>Rišamieji gruntai</w:t>
            </w:r>
          </w:p>
        </w:tc>
        <w:tc>
          <w:tcPr>
            <w:tcW w:w="2127" w:type="dxa"/>
            <w:tcBorders>
              <w:top w:val="single" w:sz="4" w:space="0" w:color="auto"/>
              <w:left w:val="single" w:sz="4" w:space="0" w:color="auto"/>
              <w:bottom w:val="single" w:sz="4" w:space="0" w:color="auto"/>
              <w:right w:val="single" w:sz="4" w:space="0" w:color="auto"/>
            </w:tcBorders>
            <w:hideMark/>
          </w:tcPr>
          <w:p w14:paraId="41750466" w14:textId="77777777" w:rsidR="005E52C7" w:rsidRPr="005E52C7" w:rsidRDefault="005E52C7" w:rsidP="005E52C7">
            <w:pPr>
              <w:jc w:val="center"/>
              <w:rPr>
                <w:sz w:val="22"/>
                <w:szCs w:val="22"/>
                <w:lang w:eastAsia="lt-LT"/>
              </w:rPr>
            </w:pPr>
            <w:r w:rsidRPr="005E52C7">
              <w:rPr>
                <w:sz w:val="22"/>
                <w:szCs w:val="22"/>
                <w:lang w:eastAsia="lt-LT"/>
              </w:rPr>
              <w:t>15</w:t>
            </w:r>
          </w:p>
        </w:tc>
      </w:tr>
      <w:tr w:rsidR="005E52C7" w:rsidRPr="005E52C7" w14:paraId="2B0D5562" w14:textId="77777777" w:rsidTr="005D688C">
        <w:tc>
          <w:tcPr>
            <w:tcW w:w="567" w:type="dxa"/>
            <w:tcBorders>
              <w:top w:val="single" w:sz="4" w:space="0" w:color="auto"/>
              <w:left w:val="single" w:sz="4" w:space="0" w:color="auto"/>
              <w:bottom w:val="single" w:sz="4" w:space="0" w:color="auto"/>
              <w:right w:val="single" w:sz="4" w:space="0" w:color="auto"/>
            </w:tcBorders>
            <w:hideMark/>
          </w:tcPr>
          <w:p w14:paraId="6616C30F" w14:textId="77777777" w:rsidR="005E52C7" w:rsidRPr="005E52C7" w:rsidRDefault="005E52C7" w:rsidP="005E52C7">
            <w:pPr>
              <w:jc w:val="center"/>
              <w:rPr>
                <w:sz w:val="22"/>
                <w:szCs w:val="22"/>
                <w:lang w:eastAsia="lt-LT"/>
              </w:rPr>
            </w:pPr>
            <w:r w:rsidRPr="005E52C7">
              <w:rPr>
                <w:sz w:val="22"/>
                <w:szCs w:val="22"/>
                <w:lang w:eastAsia="lt-LT"/>
              </w:rPr>
              <w:t>10.</w:t>
            </w:r>
          </w:p>
        </w:tc>
        <w:tc>
          <w:tcPr>
            <w:tcW w:w="6237" w:type="dxa"/>
            <w:tcBorders>
              <w:top w:val="single" w:sz="4" w:space="0" w:color="auto"/>
              <w:left w:val="single" w:sz="4" w:space="0" w:color="auto"/>
              <w:bottom w:val="single" w:sz="4" w:space="0" w:color="auto"/>
              <w:right w:val="single" w:sz="4" w:space="0" w:color="auto"/>
            </w:tcBorders>
            <w:hideMark/>
          </w:tcPr>
          <w:p w14:paraId="12460F89" w14:textId="77777777" w:rsidR="005E52C7" w:rsidRPr="005E52C7" w:rsidRDefault="005E52C7" w:rsidP="005E52C7">
            <w:pPr>
              <w:rPr>
                <w:sz w:val="22"/>
                <w:szCs w:val="22"/>
                <w:lang w:eastAsia="lt-LT"/>
              </w:rPr>
            </w:pPr>
            <w:proofErr w:type="spellStart"/>
            <w:r w:rsidRPr="005E52C7">
              <w:rPr>
                <w:sz w:val="22"/>
                <w:szCs w:val="22"/>
                <w:lang w:eastAsia="lt-LT"/>
              </w:rPr>
              <w:t>Vienkomponentės</w:t>
            </w:r>
            <w:proofErr w:type="spellEnd"/>
            <w:r w:rsidRPr="005E52C7">
              <w:rPr>
                <w:sz w:val="22"/>
                <w:szCs w:val="22"/>
                <w:lang w:eastAsia="lt-LT"/>
              </w:rPr>
              <w:t xml:space="preserve"> dangos dengimo medžiagos</w:t>
            </w:r>
          </w:p>
        </w:tc>
        <w:tc>
          <w:tcPr>
            <w:tcW w:w="2127" w:type="dxa"/>
            <w:tcBorders>
              <w:top w:val="single" w:sz="4" w:space="0" w:color="auto"/>
              <w:left w:val="single" w:sz="4" w:space="0" w:color="auto"/>
              <w:bottom w:val="single" w:sz="4" w:space="0" w:color="auto"/>
              <w:right w:val="single" w:sz="4" w:space="0" w:color="auto"/>
            </w:tcBorders>
            <w:hideMark/>
          </w:tcPr>
          <w:p w14:paraId="24CEC2A1" w14:textId="77777777" w:rsidR="005E52C7" w:rsidRPr="005E52C7" w:rsidRDefault="005E52C7" w:rsidP="005E52C7">
            <w:pPr>
              <w:jc w:val="center"/>
              <w:rPr>
                <w:sz w:val="22"/>
                <w:szCs w:val="22"/>
                <w:lang w:eastAsia="lt-LT"/>
              </w:rPr>
            </w:pPr>
            <w:r w:rsidRPr="005E52C7">
              <w:rPr>
                <w:sz w:val="22"/>
                <w:szCs w:val="22"/>
                <w:lang w:eastAsia="lt-LT"/>
              </w:rPr>
              <w:t>100</w:t>
            </w:r>
          </w:p>
        </w:tc>
      </w:tr>
      <w:tr w:rsidR="005E52C7" w:rsidRPr="005E52C7" w14:paraId="13229FE2" w14:textId="77777777" w:rsidTr="005D688C">
        <w:tc>
          <w:tcPr>
            <w:tcW w:w="567" w:type="dxa"/>
            <w:tcBorders>
              <w:top w:val="single" w:sz="4" w:space="0" w:color="auto"/>
              <w:left w:val="single" w:sz="4" w:space="0" w:color="auto"/>
              <w:bottom w:val="single" w:sz="4" w:space="0" w:color="auto"/>
              <w:right w:val="single" w:sz="4" w:space="0" w:color="auto"/>
            </w:tcBorders>
            <w:hideMark/>
          </w:tcPr>
          <w:p w14:paraId="3991619A" w14:textId="77777777" w:rsidR="005E52C7" w:rsidRPr="005E52C7" w:rsidRDefault="005E52C7" w:rsidP="005E52C7">
            <w:pPr>
              <w:jc w:val="center"/>
              <w:rPr>
                <w:sz w:val="22"/>
                <w:szCs w:val="22"/>
                <w:lang w:eastAsia="lt-LT"/>
              </w:rPr>
            </w:pPr>
            <w:r w:rsidRPr="005E52C7">
              <w:rPr>
                <w:sz w:val="22"/>
                <w:szCs w:val="22"/>
                <w:lang w:eastAsia="lt-LT"/>
              </w:rPr>
              <w:t>11.</w:t>
            </w:r>
          </w:p>
        </w:tc>
        <w:tc>
          <w:tcPr>
            <w:tcW w:w="6237" w:type="dxa"/>
            <w:tcBorders>
              <w:top w:val="single" w:sz="4" w:space="0" w:color="auto"/>
              <w:left w:val="single" w:sz="4" w:space="0" w:color="auto"/>
              <w:bottom w:val="single" w:sz="4" w:space="0" w:color="auto"/>
              <w:right w:val="single" w:sz="4" w:space="0" w:color="auto"/>
            </w:tcBorders>
            <w:hideMark/>
          </w:tcPr>
          <w:p w14:paraId="195A11FC" w14:textId="77777777" w:rsidR="005E52C7" w:rsidRPr="005E52C7" w:rsidRDefault="005E52C7" w:rsidP="005E52C7">
            <w:pPr>
              <w:rPr>
                <w:sz w:val="22"/>
                <w:szCs w:val="22"/>
                <w:lang w:eastAsia="lt-LT"/>
              </w:rPr>
            </w:pPr>
            <w:proofErr w:type="spellStart"/>
            <w:r w:rsidRPr="005E52C7">
              <w:rPr>
                <w:sz w:val="22"/>
                <w:szCs w:val="22"/>
                <w:lang w:eastAsia="lt-LT"/>
              </w:rPr>
              <w:t>Dvikomponentės</w:t>
            </w:r>
            <w:proofErr w:type="spellEnd"/>
            <w:r w:rsidRPr="005E52C7">
              <w:rPr>
                <w:sz w:val="22"/>
                <w:szCs w:val="22"/>
                <w:lang w:eastAsia="lt-LT"/>
              </w:rPr>
              <w:t xml:space="preserve"> reaktyviosios dangos, skirtos specialiam galutiniam naudojimui (pvz., grindims) </w:t>
            </w:r>
          </w:p>
        </w:tc>
        <w:tc>
          <w:tcPr>
            <w:tcW w:w="2127" w:type="dxa"/>
            <w:tcBorders>
              <w:top w:val="single" w:sz="4" w:space="0" w:color="auto"/>
              <w:left w:val="single" w:sz="4" w:space="0" w:color="auto"/>
              <w:bottom w:val="single" w:sz="4" w:space="0" w:color="auto"/>
              <w:right w:val="single" w:sz="4" w:space="0" w:color="auto"/>
            </w:tcBorders>
            <w:hideMark/>
          </w:tcPr>
          <w:p w14:paraId="2F70BD80" w14:textId="77777777" w:rsidR="005E52C7" w:rsidRPr="005E52C7" w:rsidRDefault="005E52C7" w:rsidP="005E52C7">
            <w:pPr>
              <w:jc w:val="center"/>
              <w:rPr>
                <w:sz w:val="22"/>
                <w:szCs w:val="22"/>
                <w:lang w:eastAsia="lt-LT"/>
              </w:rPr>
            </w:pPr>
            <w:r w:rsidRPr="005E52C7">
              <w:rPr>
                <w:sz w:val="22"/>
                <w:szCs w:val="22"/>
                <w:lang w:eastAsia="lt-LT"/>
              </w:rPr>
              <w:t>100</w:t>
            </w:r>
          </w:p>
        </w:tc>
      </w:tr>
      <w:tr w:rsidR="005E52C7" w:rsidRPr="005E52C7" w14:paraId="2AFD12C0" w14:textId="77777777" w:rsidTr="005D688C">
        <w:tc>
          <w:tcPr>
            <w:tcW w:w="567" w:type="dxa"/>
            <w:tcBorders>
              <w:top w:val="single" w:sz="4" w:space="0" w:color="auto"/>
              <w:left w:val="single" w:sz="4" w:space="0" w:color="auto"/>
              <w:bottom w:val="single" w:sz="4" w:space="0" w:color="auto"/>
              <w:right w:val="single" w:sz="4" w:space="0" w:color="auto"/>
            </w:tcBorders>
            <w:hideMark/>
          </w:tcPr>
          <w:p w14:paraId="325C6669" w14:textId="77777777" w:rsidR="005E52C7" w:rsidRPr="005E52C7" w:rsidRDefault="005E52C7" w:rsidP="005E52C7">
            <w:pPr>
              <w:jc w:val="center"/>
              <w:rPr>
                <w:sz w:val="22"/>
                <w:szCs w:val="22"/>
                <w:lang w:eastAsia="lt-LT"/>
              </w:rPr>
            </w:pPr>
            <w:r w:rsidRPr="005E52C7">
              <w:rPr>
                <w:sz w:val="22"/>
                <w:szCs w:val="22"/>
                <w:lang w:eastAsia="lt-LT"/>
              </w:rPr>
              <w:t>12.</w:t>
            </w:r>
          </w:p>
        </w:tc>
        <w:tc>
          <w:tcPr>
            <w:tcW w:w="6237" w:type="dxa"/>
            <w:tcBorders>
              <w:top w:val="single" w:sz="4" w:space="0" w:color="auto"/>
              <w:left w:val="single" w:sz="4" w:space="0" w:color="auto"/>
              <w:bottom w:val="single" w:sz="4" w:space="0" w:color="auto"/>
              <w:right w:val="single" w:sz="4" w:space="0" w:color="auto"/>
            </w:tcBorders>
            <w:hideMark/>
          </w:tcPr>
          <w:p w14:paraId="1DD1A4A9" w14:textId="77777777" w:rsidR="005E52C7" w:rsidRPr="005E52C7" w:rsidRDefault="005E52C7" w:rsidP="005E52C7">
            <w:pPr>
              <w:rPr>
                <w:sz w:val="22"/>
                <w:szCs w:val="22"/>
                <w:lang w:eastAsia="lt-LT"/>
              </w:rPr>
            </w:pPr>
            <w:r w:rsidRPr="005E52C7">
              <w:rPr>
                <w:sz w:val="22"/>
                <w:szCs w:val="22"/>
                <w:lang w:eastAsia="lt-LT"/>
              </w:rPr>
              <w:t>Dekoratyvinės dangos</w:t>
            </w:r>
          </w:p>
        </w:tc>
        <w:tc>
          <w:tcPr>
            <w:tcW w:w="2127" w:type="dxa"/>
            <w:tcBorders>
              <w:top w:val="single" w:sz="4" w:space="0" w:color="auto"/>
              <w:left w:val="single" w:sz="4" w:space="0" w:color="auto"/>
              <w:bottom w:val="single" w:sz="4" w:space="0" w:color="auto"/>
              <w:right w:val="single" w:sz="4" w:space="0" w:color="auto"/>
            </w:tcBorders>
            <w:hideMark/>
          </w:tcPr>
          <w:p w14:paraId="0EA6AB0F" w14:textId="77777777" w:rsidR="005E52C7" w:rsidRPr="005E52C7" w:rsidRDefault="005E52C7" w:rsidP="005E52C7">
            <w:pPr>
              <w:jc w:val="center"/>
              <w:rPr>
                <w:sz w:val="22"/>
                <w:szCs w:val="22"/>
                <w:lang w:eastAsia="lt-LT"/>
              </w:rPr>
            </w:pPr>
            <w:r w:rsidRPr="005E52C7">
              <w:rPr>
                <w:sz w:val="22"/>
                <w:szCs w:val="22"/>
                <w:lang w:eastAsia="lt-LT"/>
              </w:rPr>
              <w:t>90</w:t>
            </w:r>
          </w:p>
        </w:tc>
      </w:tr>
      <w:tr w:rsidR="005E52C7" w:rsidRPr="005E52C7" w14:paraId="402F8D3F" w14:textId="77777777" w:rsidTr="005D688C">
        <w:tc>
          <w:tcPr>
            <w:tcW w:w="567" w:type="dxa"/>
            <w:tcBorders>
              <w:top w:val="single" w:sz="4" w:space="0" w:color="auto"/>
              <w:left w:val="single" w:sz="4" w:space="0" w:color="auto"/>
              <w:bottom w:val="single" w:sz="4" w:space="0" w:color="auto"/>
              <w:right w:val="single" w:sz="4" w:space="0" w:color="auto"/>
            </w:tcBorders>
            <w:hideMark/>
          </w:tcPr>
          <w:p w14:paraId="49C52159" w14:textId="77777777" w:rsidR="005E52C7" w:rsidRPr="005E52C7" w:rsidRDefault="005E52C7" w:rsidP="005E52C7">
            <w:pPr>
              <w:jc w:val="center"/>
              <w:rPr>
                <w:sz w:val="22"/>
                <w:szCs w:val="22"/>
                <w:lang w:eastAsia="lt-LT"/>
              </w:rPr>
            </w:pPr>
            <w:r w:rsidRPr="005E52C7">
              <w:rPr>
                <w:sz w:val="22"/>
                <w:szCs w:val="22"/>
                <w:lang w:eastAsia="lt-LT"/>
              </w:rPr>
              <w:t>13.</w:t>
            </w:r>
          </w:p>
        </w:tc>
        <w:tc>
          <w:tcPr>
            <w:tcW w:w="6237" w:type="dxa"/>
            <w:tcBorders>
              <w:top w:val="single" w:sz="4" w:space="0" w:color="auto"/>
              <w:left w:val="single" w:sz="4" w:space="0" w:color="auto"/>
              <w:bottom w:val="single" w:sz="4" w:space="0" w:color="auto"/>
              <w:right w:val="single" w:sz="4" w:space="0" w:color="auto"/>
            </w:tcBorders>
            <w:hideMark/>
          </w:tcPr>
          <w:p w14:paraId="2A9D25C1" w14:textId="77777777" w:rsidR="005E52C7" w:rsidRPr="005E52C7" w:rsidRDefault="005E52C7" w:rsidP="005E52C7">
            <w:pPr>
              <w:rPr>
                <w:sz w:val="22"/>
                <w:szCs w:val="22"/>
                <w:lang w:eastAsia="lt-LT"/>
              </w:rPr>
            </w:pPr>
            <w:r w:rsidRPr="005E52C7">
              <w:rPr>
                <w:sz w:val="22"/>
                <w:szCs w:val="22"/>
                <w:lang w:eastAsia="lt-LT"/>
              </w:rPr>
              <w:t xml:space="preserve">Antikoroziniai dažai </w:t>
            </w:r>
          </w:p>
        </w:tc>
        <w:tc>
          <w:tcPr>
            <w:tcW w:w="2127" w:type="dxa"/>
            <w:tcBorders>
              <w:top w:val="single" w:sz="4" w:space="0" w:color="auto"/>
              <w:left w:val="single" w:sz="4" w:space="0" w:color="auto"/>
              <w:bottom w:val="single" w:sz="4" w:space="0" w:color="auto"/>
              <w:right w:val="single" w:sz="4" w:space="0" w:color="auto"/>
            </w:tcBorders>
            <w:hideMark/>
          </w:tcPr>
          <w:p w14:paraId="69BE2F75" w14:textId="77777777" w:rsidR="005E52C7" w:rsidRPr="005E52C7" w:rsidRDefault="005E52C7" w:rsidP="005E52C7">
            <w:pPr>
              <w:jc w:val="center"/>
              <w:rPr>
                <w:sz w:val="22"/>
                <w:szCs w:val="22"/>
                <w:lang w:eastAsia="lt-LT"/>
              </w:rPr>
            </w:pPr>
            <w:r w:rsidRPr="005E52C7">
              <w:rPr>
                <w:sz w:val="22"/>
                <w:szCs w:val="22"/>
                <w:lang w:eastAsia="lt-LT"/>
              </w:rPr>
              <w:t>80</w:t>
            </w:r>
          </w:p>
        </w:tc>
      </w:tr>
    </w:tbl>
    <w:p w14:paraId="7B4A7962" w14:textId="77777777" w:rsidR="005E52C7" w:rsidRPr="005E52C7" w:rsidRDefault="005E52C7" w:rsidP="005E52C7">
      <w:pPr>
        <w:suppressAutoHyphens/>
        <w:ind w:firstLine="851"/>
        <w:jc w:val="both"/>
        <w:rPr>
          <w:bCs/>
          <w:lang w:eastAsia="en-GB"/>
        </w:rPr>
      </w:pPr>
    </w:p>
    <w:p w14:paraId="731F9A16" w14:textId="77777777" w:rsidR="005E52C7" w:rsidRPr="005E52C7" w:rsidRDefault="005E52C7" w:rsidP="005E52C7">
      <w:pPr>
        <w:suppressAutoHyphens/>
        <w:ind w:firstLine="851"/>
        <w:jc w:val="both"/>
        <w:rPr>
          <w:i/>
          <w:iCs/>
          <w:szCs w:val="20"/>
          <w:lang w:eastAsia="lt-LT"/>
        </w:rPr>
      </w:pPr>
      <w:r w:rsidRPr="005E52C7">
        <w:rPr>
          <w:b/>
          <w:bCs/>
          <w:i/>
          <w:iCs/>
        </w:rPr>
        <w:t>Galimi atitiktį įrodantys dokumentai, pateikiami užsakovui iki dažymo pradžios:</w:t>
      </w:r>
      <w:r w:rsidRPr="005E52C7">
        <w:rPr>
          <w:rFonts w:eastAsia="Calibri"/>
          <w:i/>
          <w:iCs/>
          <w:color w:val="000000"/>
        </w:rPr>
        <w:t xml:space="preserve"> Ekologinis ženklas </w:t>
      </w:r>
      <w:proofErr w:type="spellStart"/>
      <w:r w:rsidRPr="005E52C7">
        <w:rPr>
          <w:rFonts w:eastAsia="Calibri"/>
          <w:i/>
          <w:iCs/>
          <w:color w:val="000000"/>
        </w:rPr>
        <w:t>European</w:t>
      </w:r>
      <w:proofErr w:type="spellEnd"/>
      <w:r w:rsidRPr="005E52C7">
        <w:rPr>
          <w:rFonts w:eastAsia="Calibri"/>
          <w:i/>
          <w:iCs/>
          <w:color w:val="000000"/>
        </w:rPr>
        <w:t xml:space="preserve"> </w:t>
      </w:r>
      <w:proofErr w:type="spellStart"/>
      <w:r w:rsidRPr="005E52C7">
        <w:rPr>
          <w:rFonts w:eastAsia="Calibri"/>
          <w:i/>
          <w:iCs/>
          <w:color w:val="000000"/>
        </w:rPr>
        <w:t>Ecolabel</w:t>
      </w:r>
      <w:proofErr w:type="spellEnd"/>
      <w:r w:rsidRPr="005E52C7">
        <w:rPr>
          <w:rFonts w:eastAsia="Calibri"/>
          <w:i/>
          <w:iCs/>
          <w:color w:val="000000"/>
        </w:rPr>
        <w:t xml:space="preserve"> arba kitas I tipo ekologinis ženklas (sertifikatas), kuris įrodytų atitiktį nustatytam reikalavimui arba LOJ kiekio skaičiavimų duomenis, pagrįstus saugos duomenų lapais, saugos duomenų lapais jeigu jie yra, arba pripažintos įstaigos arba paskelbtosios (notifikuotos) institucijos bandymų protokolas, tyrimų ataskaita ar pažyma, arba gamintojo ir (ar) tiekėjo deklaracija (pateikiant objektyvius įrodymus), kad produktas atitinka nurodytus reikalavimus, arba kiti lygiaverčiai įrodymai.</w:t>
      </w:r>
    </w:p>
    <w:p w14:paraId="1E673701" w14:textId="77777777" w:rsidR="005E52C7" w:rsidRPr="005E52C7" w:rsidRDefault="005E52C7" w:rsidP="005E52C7">
      <w:pPr>
        <w:suppressAutoHyphens/>
        <w:ind w:firstLine="851"/>
        <w:jc w:val="both"/>
        <w:rPr>
          <w:rFonts w:eastAsia="Calibri"/>
          <w:color w:val="000000"/>
        </w:rPr>
      </w:pPr>
      <w:r w:rsidRPr="005E52C7">
        <w:rPr>
          <w:szCs w:val="20"/>
          <w:lang w:eastAsia="lt-LT"/>
        </w:rPr>
        <w:t xml:space="preserve">17.2. patalpų vidaus ir išorės dažų sudėtyje neturi būti daugiau kaip 0,01 proc. pagal masę pavojingų cheminių medžiagų, klasifikuojamų priskiriant bet kurią iš nurodytų pavojingumo frazę pagal Reglamentą (EB) Nr. 1272/2008: toksiškos ar labai toksiškos (H300, H301, H304, H310, H311, H330, H331), toksiška patekus į akis (EUH070), kenkia organams (H370), galinčios pakenkti organams (H371), veikdamos ilgą laiką pakenkia kai kuriems organams (H372, H373), galinčios </w:t>
      </w:r>
      <w:r w:rsidRPr="005E52C7">
        <w:rPr>
          <w:szCs w:val="20"/>
          <w:lang w:eastAsia="lt-LT"/>
        </w:rPr>
        <w:lastRenderedPageBreak/>
        <w:t>sukelti alerginę odos reakciją (H317), įkvėpus gali sukelti alerginę reakciją, astmos simptomus arba apsunkinti kvėpavimą (H334), sukeliančios paveldimus genetinius defektus (H340, H341), kancerogeninės (H350, H350i, H351), toksiškos reprodukcijai (H360D, H360F, H360FD, H360Fd, H360Df, H361f, H361d, H361fd, H362), pavojingos vandens aplinkai H400, H410, H411, H412), gali sukelti ilgalaikį kenksmingą poveikį vandens organizmams (H413), pavojinga ozono sluoksniui (EUH059)</w:t>
      </w:r>
      <w:r w:rsidRPr="005E52C7">
        <w:rPr>
          <w:rFonts w:eastAsia="Calibri"/>
          <w:color w:val="000000"/>
        </w:rPr>
        <w:t xml:space="preserve">. </w:t>
      </w:r>
    </w:p>
    <w:p w14:paraId="78B5E253" w14:textId="77777777" w:rsidR="005E52C7" w:rsidRPr="005E52C7" w:rsidRDefault="005E52C7" w:rsidP="005E52C7">
      <w:pPr>
        <w:suppressAutoHyphens/>
        <w:ind w:firstLine="851"/>
        <w:jc w:val="both"/>
        <w:rPr>
          <w:i/>
          <w:iCs/>
          <w:szCs w:val="20"/>
          <w:lang w:eastAsia="lt-LT"/>
        </w:rPr>
      </w:pPr>
      <w:r w:rsidRPr="005E52C7">
        <w:rPr>
          <w:rFonts w:eastAsia="Calibri"/>
          <w:b/>
          <w:bCs/>
          <w:i/>
          <w:iCs/>
          <w:color w:val="000000"/>
        </w:rPr>
        <w:t>Galimi atitiktį įrodantys dokumentai, pateikiami užsakovui iki dažymo pradžios:</w:t>
      </w:r>
      <w:r w:rsidRPr="005E52C7">
        <w:rPr>
          <w:rFonts w:eastAsia="Calibri"/>
          <w:i/>
          <w:iCs/>
          <w:color w:val="000000"/>
        </w:rPr>
        <w:t xml:space="preserve"> Ekologinis ženklas </w:t>
      </w:r>
      <w:proofErr w:type="spellStart"/>
      <w:r w:rsidRPr="005E52C7">
        <w:rPr>
          <w:rFonts w:eastAsia="Calibri"/>
          <w:i/>
          <w:iCs/>
          <w:color w:val="000000"/>
        </w:rPr>
        <w:t>European</w:t>
      </w:r>
      <w:proofErr w:type="spellEnd"/>
      <w:r w:rsidRPr="005E52C7">
        <w:rPr>
          <w:rFonts w:eastAsia="Calibri"/>
          <w:i/>
          <w:iCs/>
          <w:color w:val="000000"/>
        </w:rPr>
        <w:t xml:space="preserve"> </w:t>
      </w:r>
      <w:proofErr w:type="spellStart"/>
      <w:r w:rsidRPr="005E52C7">
        <w:rPr>
          <w:rFonts w:eastAsia="Calibri"/>
          <w:i/>
          <w:iCs/>
          <w:color w:val="000000"/>
        </w:rPr>
        <w:t>Ecolabel</w:t>
      </w:r>
      <w:proofErr w:type="spellEnd"/>
      <w:r w:rsidRPr="005E52C7">
        <w:rPr>
          <w:rFonts w:eastAsia="Calibri"/>
          <w:i/>
          <w:iCs/>
          <w:color w:val="000000"/>
        </w:rPr>
        <w:t xml:space="preserve"> arba kitas I tipo ekologinis ženklas (sertifikatas), kuris įrodytų, atitiktį nustatytam reikalavimui arba saugos duomenų lapas, arba pripažintos įstaigos arba paskelbtosios (notifikuotos) institucijos bandymų protokolas, tyrimų ataskaita ar pažyma, arba kiti lygiaverčiai įrodymai</w:t>
      </w:r>
      <w:r w:rsidRPr="005E52C7">
        <w:rPr>
          <w:i/>
          <w:iCs/>
          <w:szCs w:val="20"/>
          <w:lang w:eastAsia="lt-LT"/>
        </w:rPr>
        <w:t>.</w:t>
      </w:r>
    </w:p>
    <w:p w14:paraId="74B8767F" w14:textId="77777777" w:rsidR="005E52C7" w:rsidRPr="005E52C7" w:rsidRDefault="005E52C7" w:rsidP="005E52C7">
      <w:pPr>
        <w:keepNext/>
        <w:suppressAutoHyphens/>
        <w:jc w:val="both"/>
        <w:rPr>
          <w:b/>
          <w:bCs/>
          <w:szCs w:val="20"/>
          <w:lang w:eastAsia="lt-LT"/>
        </w:rPr>
      </w:pPr>
    </w:p>
    <w:p w14:paraId="63A6D926" w14:textId="77777777" w:rsidR="005E52C7" w:rsidRPr="005E52C7" w:rsidRDefault="005E52C7" w:rsidP="005E52C7">
      <w:pPr>
        <w:ind w:firstLine="851"/>
        <w:jc w:val="both"/>
        <w:rPr>
          <w:b/>
          <w:bCs/>
          <w:lang w:eastAsia="lt-LT"/>
        </w:rPr>
      </w:pPr>
      <w:r w:rsidRPr="005E52C7">
        <w:rPr>
          <w:b/>
          <w:bCs/>
          <w:lang w:eastAsia="lt-LT"/>
        </w:rPr>
        <w:t>18. Termoizoliacinės medžiagos:</w:t>
      </w:r>
    </w:p>
    <w:p w14:paraId="12E5801E" w14:textId="77777777" w:rsidR="005E52C7" w:rsidRPr="005E52C7" w:rsidRDefault="005E52C7" w:rsidP="005E52C7">
      <w:pPr>
        <w:ind w:firstLine="851"/>
        <w:jc w:val="both"/>
        <w:rPr>
          <w:lang w:eastAsia="lt-LT"/>
        </w:rPr>
      </w:pPr>
      <w:r w:rsidRPr="005E52C7">
        <w:rPr>
          <w:lang w:eastAsia="lt-LT"/>
        </w:rPr>
        <w:t>18.1. produktas neturi išskirti šių cheminių medžiagų:</w:t>
      </w:r>
    </w:p>
    <w:p w14:paraId="0970B54D" w14:textId="77777777" w:rsidR="005E52C7" w:rsidRPr="005E52C7" w:rsidRDefault="005E52C7" w:rsidP="005E52C7">
      <w:pPr>
        <w:ind w:firstLine="851"/>
        <w:jc w:val="both"/>
        <w:rPr>
          <w:lang w:eastAsia="lt-LT"/>
        </w:rPr>
      </w:pPr>
      <w:r w:rsidRPr="005E52C7">
        <w:rPr>
          <w:lang w:eastAsia="lt-LT"/>
        </w:rPr>
        <w:t xml:space="preserve">18.1.1. </w:t>
      </w:r>
      <w:proofErr w:type="spellStart"/>
      <w:r w:rsidRPr="005E52C7">
        <w:rPr>
          <w:lang w:eastAsia="lt-LT"/>
        </w:rPr>
        <w:t>fluorintų</w:t>
      </w:r>
      <w:proofErr w:type="spellEnd"/>
      <w:r w:rsidRPr="005E52C7">
        <w:rPr>
          <w:lang w:eastAsia="lt-LT"/>
        </w:rPr>
        <w:t xml:space="preserve"> šiltnamio efektą sukeliančių dujų pagal Europos Parlamento ir Tarybos reglamentą (EB) Nr. 842/2006 dėl </w:t>
      </w:r>
      <w:proofErr w:type="spellStart"/>
      <w:r w:rsidRPr="005E52C7">
        <w:rPr>
          <w:lang w:eastAsia="lt-LT"/>
        </w:rPr>
        <w:t>fluorintų</w:t>
      </w:r>
      <w:proofErr w:type="spellEnd"/>
      <w:r w:rsidRPr="005E52C7">
        <w:rPr>
          <w:lang w:eastAsia="lt-LT"/>
        </w:rPr>
        <w:t xml:space="preserve"> šiltnamio efektą sukeliančių dujų; </w:t>
      </w:r>
    </w:p>
    <w:p w14:paraId="43E7F981" w14:textId="77777777" w:rsidR="005E52C7" w:rsidRPr="005E52C7" w:rsidRDefault="005E52C7" w:rsidP="005E52C7">
      <w:pPr>
        <w:ind w:firstLine="851"/>
        <w:jc w:val="both"/>
        <w:rPr>
          <w:bCs/>
          <w:lang w:eastAsia="lt-LT"/>
        </w:rPr>
      </w:pPr>
      <w:r w:rsidRPr="005E52C7">
        <w:rPr>
          <w:lang w:eastAsia="lt-LT"/>
        </w:rPr>
        <w:t>18.1.2. pavojingų cheminių medžiagų</w:t>
      </w:r>
      <w:r w:rsidRPr="005E52C7">
        <w:rPr>
          <w:bCs/>
          <w:lang w:eastAsia="lt-LT"/>
        </w:rPr>
        <w:t>, klasifikuojamų priskiriant bet kurią iš nurodytų pavojingumo frazę pagal Reglamentą (EB) Nr. 1272/2008</w:t>
      </w:r>
      <w:r w:rsidRPr="005E52C7">
        <w:rPr>
          <w:lang w:eastAsia="lt-LT"/>
        </w:rPr>
        <w:t xml:space="preserve">: </w:t>
      </w:r>
      <w:r w:rsidRPr="005E52C7">
        <w:rPr>
          <w:bCs/>
          <w:lang w:eastAsia="lt-LT"/>
        </w:rPr>
        <w:t>kancerogeninės (H350, H350i, H351), toksiškos reprodukcijai (H360D, H360F, H360FD, H360Fd, H360Df, H361f, H361d, H361fd), toksiškos ar labai toksiškos (H300, H301, H310, H311, H330, H331), įkvėpus gali sukelti alerginę reakciją, astmos simptomus arba apsunkinti kvėpavimą (H334), sukeliančios paveldimus genetinius defektus (H340, H341), veikdamos ilgą laiką pakenkia kai kuriems organams (H372, H373), galinčios pakenkti organams (H371), pavojingos vandens aplinkai (H411).</w:t>
      </w:r>
    </w:p>
    <w:p w14:paraId="355B9BFC" w14:textId="77777777" w:rsidR="005E52C7" w:rsidRPr="005E52C7" w:rsidRDefault="005E52C7" w:rsidP="005E52C7">
      <w:pPr>
        <w:ind w:firstLine="851"/>
        <w:jc w:val="both"/>
        <w:rPr>
          <w:bCs/>
          <w:lang w:eastAsia="lt-LT"/>
        </w:rPr>
      </w:pPr>
      <w:bookmarkStart w:id="2" w:name="_Hlk216938786"/>
      <w:r w:rsidRPr="005E52C7">
        <w:rPr>
          <w:b/>
          <w:bCs/>
          <w:i/>
          <w:iCs/>
          <w:lang w:eastAsia="lt-LT"/>
        </w:rPr>
        <w:t xml:space="preserve">Galimi atitiktį įrodantys dokumentai: </w:t>
      </w:r>
      <w:r w:rsidRPr="005E52C7">
        <w:rPr>
          <w:bCs/>
          <w:i/>
          <w:iCs/>
          <w:lang w:eastAsia="lt-LT"/>
        </w:rPr>
        <w:t>Rangovo iki darbų vykdymo pradžios Užsakovui pateikiama</w:t>
      </w:r>
      <w:bookmarkEnd w:id="2"/>
      <w:r w:rsidRPr="005E52C7">
        <w:rPr>
          <w:bCs/>
          <w:i/>
          <w:iCs/>
          <w:lang w:eastAsia="lt-LT"/>
        </w:rPr>
        <w:t>:</w:t>
      </w:r>
      <w:r w:rsidRPr="005E52C7">
        <w:rPr>
          <w:bCs/>
          <w:lang w:eastAsia="lt-LT"/>
        </w:rPr>
        <w:t xml:space="preserve"> </w:t>
      </w:r>
      <w:r w:rsidRPr="005E52C7">
        <w:rPr>
          <w:bCs/>
          <w:i/>
          <w:iCs/>
          <w:lang w:eastAsia="lt-LT"/>
        </w:rPr>
        <w:t xml:space="preserve">a) Gamintojo ir (ar) tiekėjo deklaracija (pateikiant objektyvius įrodymus) arba b) kiti lygiaverčiai įrodymai. </w:t>
      </w:r>
    </w:p>
    <w:p w14:paraId="167BEF63" w14:textId="77777777" w:rsidR="005E52C7" w:rsidRPr="005E52C7" w:rsidRDefault="005E52C7" w:rsidP="005E52C7">
      <w:pPr>
        <w:ind w:firstLine="851"/>
        <w:jc w:val="both"/>
        <w:rPr>
          <w:szCs w:val="20"/>
          <w:lang w:eastAsia="lt-LT"/>
        </w:rPr>
      </w:pPr>
      <w:r w:rsidRPr="005E52C7">
        <w:rPr>
          <w:szCs w:val="20"/>
          <w:lang w:eastAsia="lt-LT"/>
        </w:rPr>
        <w:t>18.2. produktų, pagamintų medienos pagrindu (pvz., kamštinė medžiaga, celiuliozė), gamyboje naudojama mediena ar jos dalis turi būti iš miškų, sertifikuotų naudojant FSC ar PEFC miškų sertifikavimo sistemas arba lygiavertes sertifikavimo sistemas.</w:t>
      </w:r>
    </w:p>
    <w:p w14:paraId="10F0509C" w14:textId="2B9B5E77" w:rsidR="005E52C7" w:rsidRDefault="005E52C7" w:rsidP="005E52C7">
      <w:pPr>
        <w:widowControl w:val="0"/>
        <w:autoSpaceDE w:val="0"/>
        <w:autoSpaceDN w:val="0"/>
        <w:adjustRightInd w:val="0"/>
        <w:ind w:firstLine="851"/>
        <w:rPr>
          <w:noProof/>
          <w:color w:val="FF0000"/>
          <w:lang w:eastAsia="lt-LT"/>
        </w:rPr>
      </w:pPr>
      <w:r w:rsidRPr="005E52C7">
        <w:rPr>
          <w:b/>
          <w:bCs/>
          <w:i/>
          <w:iCs/>
          <w:szCs w:val="20"/>
          <w:lang w:eastAsia="lt-LT"/>
        </w:rPr>
        <w:t xml:space="preserve">Galimi atitiktį įrodantys dokumentai: </w:t>
      </w:r>
      <w:r w:rsidRPr="005E52C7">
        <w:rPr>
          <w:bCs/>
          <w:i/>
          <w:iCs/>
          <w:szCs w:val="20"/>
          <w:lang w:eastAsia="lt-LT"/>
        </w:rPr>
        <w:t>Rangovo iki darbų vykdymo pradžios Užsakovui pateikiama:</w:t>
      </w:r>
      <w:r w:rsidRPr="005E52C7">
        <w:rPr>
          <w:szCs w:val="20"/>
          <w:lang w:eastAsia="lt-LT"/>
        </w:rPr>
        <w:t xml:space="preserve"> </w:t>
      </w:r>
      <w:r w:rsidRPr="005E52C7">
        <w:rPr>
          <w:i/>
          <w:iCs/>
          <w:szCs w:val="20"/>
          <w:lang w:eastAsia="lt-LT"/>
        </w:rPr>
        <w:t>a) FSC® arba PEFC, arba kito darnaus miškų ūkio standarto sertifikatas, arba b) įrodymai apie medienos kilmę, kai taikoma medienos kilmės atsekimo sistema, apimanti visą gamybos grandinę nuo miško iki produkto (pagal kokybės vadybos sistemą LST EN ISO 9000, aplinkos apsaugos vadybos sistemą LST EN ISO 14001 ar EMAS, ar kitą lygiavertę), arba c) dokumentai, įrodantys, kad medienos žaliava gauta iš tinkamai išaugintų miškų (miškotvarkos projektas, leidimas kirsti mišką), arba d) kiti lygiaverčiai įrodymai.</w:t>
      </w:r>
    </w:p>
    <w:sectPr w:rsidR="005E52C7">
      <w:headerReference w:type="even" r:id="rId12"/>
      <w:headerReference w:type="default" r:id="rId13"/>
      <w:footerReference w:type="even" r:id="rId14"/>
      <w:footerReference w:type="default" r:id="rId15"/>
      <w:headerReference w:type="first" r:id="rId16"/>
      <w:footerReference w:type="first" r:id="rId17"/>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698D1" w14:textId="77777777" w:rsidR="00021DEF" w:rsidRDefault="00021DEF" w:rsidP="00021DEF">
      <w:r>
        <w:separator/>
      </w:r>
    </w:p>
  </w:endnote>
  <w:endnote w:type="continuationSeparator" w:id="0">
    <w:p w14:paraId="065A66A7" w14:textId="77777777" w:rsidR="00021DEF" w:rsidRDefault="00021DEF" w:rsidP="00021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3AB15" w14:textId="77777777" w:rsidR="00021DEF" w:rsidRDefault="00021DEF">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E985E" w14:textId="77777777" w:rsidR="00021DEF" w:rsidRDefault="00021DEF">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9A6A4" w14:textId="77777777" w:rsidR="00021DEF" w:rsidRDefault="00021DEF">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C7FA2" w14:textId="77777777" w:rsidR="00021DEF" w:rsidRDefault="00021DEF" w:rsidP="00021DEF">
      <w:r>
        <w:separator/>
      </w:r>
    </w:p>
  </w:footnote>
  <w:footnote w:type="continuationSeparator" w:id="0">
    <w:p w14:paraId="72FDA2D9" w14:textId="77777777" w:rsidR="00021DEF" w:rsidRDefault="00021DEF" w:rsidP="00021D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8BC93" w14:textId="77777777" w:rsidR="00021DEF" w:rsidRDefault="00021DEF">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9B9B5" w14:textId="77777777" w:rsidR="00021DEF" w:rsidRDefault="00021DEF">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7BE1E" w14:textId="77777777" w:rsidR="00021DEF" w:rsidRDefault="00021DE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B54C4"/>
    <w:multiLevelType w:val="hybridMultilevel"/>
    <w:tmpl w:val="045E071C"/>
    <w:lvl w:ilvl="0" w:tplc="2E9691B2">
      <w:start w:val="1"/>
      <w:numFmt w:val="decimal"/>
      <w:lvlText w:val="%1."/>
      <w:lvlJc w:val="left"/>
      <w:pPr>
        <w:ind w:left="1211" w:hanging="360"/>
      </w:pPr>
    </w:lvl>
    <w:lvl w:ilvl="1" w:tplc="04270019">
      <w:start w:val="1"/>
      <w:numFmt w:val="lowerLetter"/>
      <w:lvlText w:val="%2."/>
      <w:lvlJc w:val="left"/>
      <w:pPr>
        <w:ind w:left="1931" w:hanging="360"/>
      </w:pPr>
    </w:lvl>
    <w:lvl w:ilvl="2" w:tplc="0427001B">
      <w:start w:val="1"/>
      <w:numFmt w:val="lowerRoman"/>
      <w:lvlText w:val="%3."/>
      <w:lvlJc w:val="right"/>
      <w:pPr>
        <w:ind w:left="2651" w:hanging="180"/>
      </w:pPr>
    </w:lvl>
    <w:lvl w:ilvl="3" w:tplc="0427000F">
      <w:start w:val="1"/>
      <w:numFmt w:val="decimal"/>
      <w:lvlText w:val="%4."/>
      <w:lvlJc w:val="left"/>
      <w:pPr>
        <w:ind w:left="3371" w:hanging="360"/>
      </w:pPr>
    </w:lvl>
    <w:lvl w:ilvl="4" w:tplc="04270019">
      <w:start w:val="1"/>
      <w:numFmt w:val="lowerLetter"/>
      <w:lvlText w:val="%5."/>
      <w:lvlJc w:val="left"/>
      <w:pPr>
        <w:ind w:left="4091" w:hanging="360"/>
      </w:pPr>
    </w:lvl>
    <w:lvl w:ilvl="5" w:tplc="0427001B">
      <w:start w:val="1"/>
      <w:numFmt w:val="lowerRoman"/>
      <w:lvlText w:val="%6."/>
      <w:lvlJc w:val="right"/>
      <w:pPr>
        <w:ind w:left="4811" w:hanging="180"/>
      </w:pPr>
    </w:lvl>
    <w:lvl w:ilvl="6" w:tplc="0427000F">
      <w:start w:val="1"/>
      <w:numFmt w:val="decimal"/>
      <w:lvlText w:val="%7."/>
      <w:lvlJc w:val="left"/>
      <w:pPr>
        <w:ind w:left="5531" w:hanging="360"/>
      </w:pPr>
    </w:lvl>
    <w:lvl w:ilvl="7" w:tplc="04270019">
      <w:start w:val="1"/>
      <w:numFmt w:val="lowerLetter"/>
      <w:lvlText w:val="%8."/>
      <w:lvlJc w:val="left"/>
      <w:pPr>
        <w:ind w:left="6251" w:hanging="360"/>
      </w:pPr>
    </w:lvl>
    <w:lvl w:ilvl="8" w:tplc="0427001B">
      <w:start w:val="1"/>
      <w:numFmt w:val="lowerRoman"/>
      <w:lvlText w:val="%9."/>
      <w:lvlJc w:val="right"/>
      <w:pPr>
        <w:ind w:left="6971" w:hanging="180"/>
      </w:pPr>
    </w:lvl>
  </w:abstractNum>
  <w:abstractNum w:abstractNumId="1" w15:restartNumberingAfterBreak="0">
    <w:nsid w:val="24410FCB"/>
    <w:multiLevelType w:val="hybridMultilevel"/>
    <w:tmpl w:val="3F4E2512"/>
    <w:lvl w:ilvl="0" w:tplc="68B2F60C">
      <w:start w:val="1"/>
      <w:numFmt w:val="decimal"/>
      <w:lvlText w:val="%1."/>
      <w:lvlJc w:val="left"/>
      <w:pPr>
        <w:ind w:left="1488" w:hanging="495"/>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2" w15:restartNumberingAfterBreak="0">
    <w:nsid w:val="54562D93"/>
    <w:multiLevelType w:val="hybridMultilevel"/>
    <w:tmpl w:val="48706060"/>
    <w:lvl w:ilvl="0" w:tplc="04270001">
      <w:start w:val="1"/>
      <w:numFmt w:val="bullet"/>
      <w:lvlText w:val=""/>
      <w:lvlJc w:val="left"/>
      <w:pPr>
        <w:ind w:left="644" w:hanging="360"/>
      </w:pPr>
      <w:rPr>
        <w:rFonts w:ascii="Symbol" w:hAnsi="Symbol"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3" w15:restartNumberingAfterBreak="0">
    <w:nsid w:val="604E68AF"/>
    <w:multiLevelType w:val="hybridMultilevel"/>
    <w:tmpl w:val="D63C4C3C"/>
    <w:lvl w:ilvl="0" w:tplc="294E2474">
      <w:numFmt w:val="bullet"/>
      <w:lvlText w:val="-"/>
      <w:lvlJc w:val="left"/>
      <w:pPr>
        <w:ind w:left="540" w:hanging="360"/>
      </w:pPr>
      <w:rPr>
        <w:rFonts w:ascii="Times New Roman" w:eastAsiaTheme="minorHAnsi"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F8E"/>
    <w:rsid w:val="00021DEF"/>
    <w:rsid w:val="0004119A"/>
    <w:rsid w:val="00076D76"/>
    <w:rsid w:val="000D7814"/>
    <w:rsid w:val="00135F06"/>
    <w:rsid w:val="0013741A"/>
    <w:rsid w:val="001C7F26"/>
    <w:rsid w:val="002223C4"/>
    <w:rsid w:val="0023597E"/>
    <w:rsid w:val="0025140B"/>
    <w:rsid w:val="003417D5"/>
    <w:rsid w:val="003A3E42"/>
    <w:rsid w:val="003C0EC9"/>
    <w:rsid w:val="003C11C5"/>
    <w:rsid w:val="003D6351"/>
    <w:rsid w:val="003E7744"/>
    <w:rsid w:val="004B7DB4"/>
    <w:rsid w:val="004D1793"/>
    <w:rsid w:val="004E5350"/>
    <w:rsid w:val="00504F3F"/>
    <w:rsid w:val="005D7A41"/>
    <w:rsid w:val="005E52C7"/>
    <w:rsid w:val="00651F8E"/>
    <w:rsid w:val="006B7504"/>
    <w:rsid w:val="007A3C56"/>
    <w:rsid w:val="007E6921"/>
    <w:rsid w:val="0088174F"/>
    <w:rsid w:val="00901A1E"/>
    <w:rsid w:val="00916A2C"/>
    <w:rsid w:val="00975501"/>
    <w:rsid w:val="00981A37"/>
    <w:rsid w:val="00A2171D"/>
    <w:rsid w:val="00A40DDA"/>
    <w:rsid w:val="00A77264"/>
    <w:rsid w:val="00AE1559"/>
    <w:rsid w:val="00B50E82"/>
    <w:rsid w:val="00B57C81"/>
    <w:rsid w:val="00BB38CF"/>
    <w:rsid w:val="00BB52DA"/>
    <w:rsid w:val="00BF5DF5"/>
    <w:rsid w:val="00C41752"/>
    <w:rsid w:val="00C7677D"/>
    <w:rsid w:val="00D06D98"/>
    <w:rsid w:val="00DC110E"/>
    <w:rsid w:val="00DE7D8D"/>
    <w:rsid w:val="00E24F7C"/>
    <w:rsid w:val="00ED6715"/>
    <w:rsid w:val="00EE1311"/>
    <w:rsid w:val="00F6182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FF9B0"/>
  <w15:chartTrackingRefBased/>
  <w15:docId w15:val="{4B71B382-7C9E-423E-B61F-EEBBF2794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51F8E"/>
    <w:pPr>
      <w:spacing w:after="0" w:line="240" w:lineRule="auto"/>
    </w:pPr>
    <w:rPr>
      <w:rFonts w:ascii="Times New Roman" w:eastAsia="Times New Roman" w:hAnsi="Times New Roman" w:cs="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SraopastraipaDiagrama">
    <w:name w:val="Sąrašo pastraipa Diagrama"/>
    <w:aliases w:val="List Paragraph Red Diagrama,ERP-List Paragraph Diagrama,List Paragraph1 Diagrama,List Paragraph11 Diagrama,Numbering Diagrama,Bullet EY Diagrama,List Paragraph2 Diagrama,Sąrašo pastraipa1 Diagrama,List Paragraph Diagrama"/>
    <w:link w:val="Sraopastraipa"/>
    <w:uiPriority w:val="34"/>
    <w:qFormat/>
    <w:locked/>
    <w:rsid w:val="00651F8E"/>
    <w:rPr>
      <w:rFonts w:ascii="Times New Roman" w:eastAsia="Times New Roman" w:hAnsi="Times New Roman" w:cs="Times New Roman"/>
      <w:sz w:val="24"/>
      <w:szCs w:val="24"/>
    </w:rPr>
  </w:style>
  <w:style w:type="paragraph" w:styleId="Sraopastraipa">
    <w:name w:val="List Paragraph"/>
    <w:aliases w:val="List Paragraph Red,ERP-List Paragraph,List Paragraph1,List Paragraph11,Numbering,Bullet EY,List Paragraph2,Sąrašo pastraipa1,List Paragraph,List Paragraph21,Lentele,List not in Table,punktai,Table of contents numbered,Bullet,Buletai,lp1"/>
    <w:basedOn w:val="prastasis"/>
    <w:link w:val="SraopastraipaDiagrama"/>
    <w:uiPriority w:val="34"/>
    <w:qFormat/>
    <w:rsid w:val="00651F8E"/>
    <w:pPr>
      <w:ind w:left="720"/>
      <w:contextualSpacing/>
    </w:pPr>
  </w:style>
  <w:style w:type="paragraph" w:styleId="Antrats">
    <w:name w:val="header"/>
    <w:basedOn w:val="prastasis"/>
    <w:link w:val="AntratsDiagrama"/>
    <w:uiPriority w:val="99"/>
    <w:unhideWhenUsed/>
    <w:rsid w:val="00021DEF"/>
    <w:pPr>
      <w:tabs>
        <w:tab w:val="center" w:pos="4819"/>
        <w:tab w:val="right" w:pos="9638"/>
      </w:tabs>
    </w:pPr>
  </w:style>
  <w:style w:type="character" w:customStyle="1" w:styleId="AntratsDiagrama">
    <w:name w:val="Antraštės Diagrama"/>
    <w:basedOn w:val="Numatytasispastraiposriftas"/>
    <w:link w:val="Antrats"/>
    <w:uiPriority w:val="99"/>
    <w:rsid w:val="00021DEF"/>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021DEF"/>
    <w:pPr>
      <w:tabs>
        <w:tab w:val="center" w:pos="4819"/>
        <w:tab w:val="right" w:pos="9638"/>
      </w:tabs>
    </w:pPr>
  </w:style>
  <w:style w:type="character" w:customStyle="1" w:styleId="PoratDiagrama">
    <w:name w:val="Poraštė Diagrama"/>
    <w:basedOn w:val="Numatytasispastraiposriftas"/>
    <w:link w:val="Porat"/>
    <w:uiPriority w:val="99"/>
    <w:rsid w:val="00021DE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435283">
      <w:bodyDiv w:val="1"/>
      <w:marLeft w:val="0"/>
      <w:marRight w:val="0"/>
      <w:marTop w:val="0"/>
      <w:marBottom w:val="0"/>
      <w:divBdr>
        <w:top w:val="none" w:sz="0" w:space="0" w:color="auto"/>
        <w:left w:val="none" w:sz="0" w:space="0" w:color="auto"/>
        <w:bottom w:val="none" w:sz="0" w:space="0" w:color="auto"/>
        <w:right w:val="none" w:sz="0" w:space="0" w:color="auto"/>
      </w:divBdr>
    </w:div>
    <w:div w:id="1570379672">
      <w:bodyDiv w:val="1"/>
      <w:marLeft w:val="0"/>
      <w:marRight w:val="0"/>
      <w:marTop w:val="0"/>
      <w:marBottom w:val="0"/>
      <w:divBdr>
        <w:top w:val="none" w:sz="0" w:space="0" w:color="auto"/>
        <w:left w:val="none" w:sz="0" w:space="0" w:color="auto"/>
        <w:bottom w:val="none" w:sz="0" w:space="0" w:color="auto"/>
        <w:right w:val="none" w:sz="0" w:space="0" w:color="auto"/>
      </w:divBdr>
    </w:div>
    <w:div w:id="165918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10</Pages>
  <Words>11192</Words>
  <Characters>6381</Characters>
  <Application>Microsoft Office Word</Application>
  <DocSecurity>0</DocSecurity>
  <Lines>53</Lines>
  <Paragraphs>35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Arnoldas Nastajus</dc:creator>
  <cp:keywords/>
  <dc:description/>
  <cp:lastModifiedBy>Živilė Gocentė</cp:lastModifiedBy>
  <cp:revision>4</cp:revision>
  <dcterms:created xsi:type="dcterms:W3CDTF">2025-12-16T13:37:00Z</dcterms:created>
  <dcterms:modified xsi:type="dcterms:W3CDTF">2025-12-29T13:16:00Z</dcterms:modified>
</cp:coreProperties>
</file>