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655D" w14:textId="011BC398" w:rsidR="00D617D2" w:rsidRPr="00D617D2" w:rsidRDefault="00D617D2" w:rsidP="00C13482">
      <w:pPr>
        <w:pStyle w:val="Heading1"/>
        <w:rPr>
          <w:rFonts w:eastAsia="Times New Roman"/>
          <w:lang w:val="lt-LT"/>
        </w:rPr>
      </w:pPr>
      <w:bookmarkStart w:id="0" w:name="_Ref217982354"/>
      <w:r w:rsidRPr="004240ED">
        <w:rPr>
          <w:rFonts w:eastAsia="Times New Roman"/>
          <w:lang w:val="lt-LT"/>
        </w:rPr>
        <w:t>LIETUVOS PIRMININKAVIMO EUROPOS SĄJUNGOS TARYBAI</w:t>
      </w:r>
      <w:r w:rsidR="00155536" w:rsidRPr="004240ED">
        <w:rPr>
          <w:rFonts w:eastAsia="Times New Roman"/>
          <w:lang w:val="lt-LT"/>
        </w:rPr>
        <w:br/>
      </w:r>
      <w:r w:rsidR="001D2637" w:rsidRPr="004240ED">
        <w:rPr>
          <w:rFonts w:eastAsia="Times New Roman"/>
          <w:lang w:val="lt-LT"/>
        </w:rPr>
        <w:t>AUKŠTO</w:t>
      </w:r>
      <w:r w:rsidR="00155536" w:rsidRPr="004240ED">
        <w:rPr>
          <w:rFonts w:eastAsia="Times New Roman"/>
          <w:lang w:val="lt-LT"/>
        </w:rPr>
        <w:t xml:space="preserve"> </w:t>
      </w:r>
      <w:r w:rsidR="001D2637" w:rsidRPr="004240ED">
        <w:rPr>
          <w:rFonts w:eastAsia="Times New Roman"/>
          <w:lang w:val="lt-LT"/>
        </w:rPr>
        <w:t>LYG</w:t>
      </w:r>
      <w:r w:rsidR="004240ED">
        <w:rPr>
          <w:rFonts w:eastAsia="Times New Roman"/>
          <w:lang w:val="lt-LT"/>
        </w:rPr>
        <w:t>MENS</w:t>
      </w:r>
      <w:r w:rsidR="001D2637" w:rsidRPr="004240ED">
        <w:rPr>
          <w:rFonts w:eastAsia="Times New Roman"/>
          <w:lang w:val="lt-LT"/>
        </w:rPr>
        <w:t xml:space="preserve"> </w:t>
      </w:r>
      <w:r w:rsidRPr="004240ED">
        <w:rPr>
          <w:rFonts w:eastAsia="Times New Roman"/>
          <w:lang w:val="lt-LT"/>
        </w:rPr>
        <w:t xml:space="preserve">SUSITIKIMŲ </w:t>
      </w:r>
      <w:r w:rsidR="003B4F40" w:rsidRPr="004240ED">
        <w:rPr>
          <w:rFonts w:eastAsia="Times New Roman"/>
          <w:lang w:val="lt-LT"/>
        </w:rPr>
        <w:t>OFICIALIŲ UŽSIENIO DELEGACIJŲ</w:t>
      </w:r>
      <w:r w:rsidR="00455DAF" w:rsidRPr="004240ED">
        <w:rPr>
          <w:rFonts w:eastAsia="Times New Roman"/>
          <w:lang w:val="lt-LT"/>
        </w:rPr>
        <w:br/>
      </w:r>
      <w:r w:rsidR="004240ED">
        <w:rPr>
          <w:rFonts w:eastAsia="Times New Roman"/>
          <w:lang w:val="lt-LT"/>
        </w:rPr>
        <w:t>PALYDOS IR PROTOKOLINIO APTARNAVIMO</w:t>
      </w:r>
      <w:r w:rsidRPr="004E4244">
        <w:rPr>
          <w:rFonts w:eastAsia="Times New Roman"/>
          <w:lang w:val="lt-LT"/>
        </w:rPr>
        <w:t xml:space="preserve"> PASLAUGŲ</w:t>
      </w:r>
      <w:r w:rsidR="00455DAF">
        <w:rPr>
          <w:rFonts w:eastAsia="Times New Roman"/>
          <w:lang w:val="lt-LT"/>
        </w:rPr>
        <w:br/>
      </w:r>
      <w:r w:rsidRPr="00D617D2">
        <w:rPr>
          <w:rFonts w:eastAsia="Times New Roman"/>
          <w:lang w:val="lt-LT"/>
        </w:rPr>
        <w:t>PIRKIM</w:t>
      </w:r>
      <w:r w:rsidR="003C39B3">
        <w:rPr>
          <w:rFonts w:eastAsia="Times New Roman"/>
          <w:lang w:val="lt-LT"/>
        </w:rPr>
        <w:t>O</w:t>
      </w:r>
      <w:r w:rsidR="00455DAF">
        <w:rPr>
          <w:rFonts w:eastAsia="Times New Roman"/>
          <w:lang w:val="lt-LT"/>
        </w:rPr>
        <w:t xml:space="preserve"> </w:t>
      </w:r>
      <w:r w:rsidR="003C39B3">
        <w:rPr>
          <w:rFonts w:eastAsia="Times New Roman"/>
          <w:lang w:val="lt-LT"/>
        </w:rPr>
        <w:t>TECHNINĖ SPECIFIKACIJA</w:t>
      </w:r>
      <w:bookmarkEnd w:id="0"/>
    </w:p>
    <w:p w14:paraId="444D0609" w14:textId="59B28F6E" w:rsidR="00D617D2" w:rsidRPr="003B4F40" w:rsidRDefault="003B4F40" w:rsidP="003E1FB7">
      <w:pPr>
        <w:pStyle w:val="Heading2"/>
        <w:rPr>
          <w:rFonts w:eastAsia="Times New Roman"/>
          <w:lang w:val="lt-LT"/>
        </w:rPr>
      </w:pPr>
      <w:r w:rsidRPr="003B4F40">
        <w:rPr>
          <w:rFonts w:eastAsia="Times New Roman"/>
          <w:lang w:val="lt-LT"/>
        </w:rPr>
        <w:t>BENDROSIOS NUOSTATOS</w:t>
      </w:r>
    </w:p>
    <w:p w14:paraId="761D9020" w14:textId="35DB2B30" w:rsidR="003B4F40" w:rsidRDefault="00C254DE" w:rsidP="004D65FC">
      <w:pPr>
        <w:pStyle w:val="Heading3"/>
        <w:ind w:left="720" w:hanging="720"/>
        <w:rPr>
          <w:rFonts w:eastAsia="Times New Roman"/>
          <w:lang w:val="lt-LT"/>
        </w:rPr>
      </w:pPr>
      <w:bookmarkStart w:id="1" w:name="_Ref217982347"/>
      <w:r>
        <w:rPr>
          <w:rFonts w:eastAsia="Times New Roman"/>
          <w:lang w:val="lt-LT"/>
        </w:rPr>
        <w:t>P</w:t>
      </w:r>
      <w:r w:rsidR="003B4F40" w:rsidRPr="003B4F40">
        <w:rPr>
          <w:rFonts w:eastAsia="Times New Roman"/>
          <w:lang w:val="lt-LT"/>
        </w:rPr>
        <w:t>irkimo objektas yra Lietuvos pirmininkavimo Europos Sąjungos (toliau – ES) Tarybai</w:t>
      </w:r>
      <w:r w:rsidR="007B06D0">
        <w:rPr>
          <w:rFonts w:eastAsia="Times New Roman"/>
          <w:lang w:val="lt-LT"/>
        </w:rPr>
        <w:t xml:space="preserve"> metu</w:t>
      </w:r>
      <w:r w:rsidR="003B4F40" w:rsidRPr="003B4F40">
        <w:rPr>
          <w:rFonts w:eastAsia="Times New Roman"/>
          <w:lang w:val="lt-LT"/>
        </w:rPr>
        <w:t xml:space="preserve"> ES </w:t>
      </w:r>
      <w:r w:rsidR="007B06D0">
        <w:rPr>
          <w:rFonts w:eastAsia="Times New Roman"/>
          <w:lang w:val="lt-LT"/>
        </w:rPr>
        <w:t>valstybių</w:t>
      </w:r>
      <w:r w:rsidR="003B4F40" w:rsidRPr="003B4F40">
        <w:rPr>
          <w:rFonts w:eastAsia="Times New Roman"/>
          <w:lang w:val="lt-LT"/>
        </w:rPr>
        <w:t xml:space="preserve"> narių ir </w:t>
      </w:r>
      <w:r w:rsidR="00B77022">
        <w:rPr>
          <w:rFonts w:eastAsia="Times New Roman"/>
          <w:lang w:val="lt-LT"/>
        </w:rPr>
        <w:t xml:space="preserve">ES </w:t>
      </w:r>
      <w:r w:rsidR="003B4F40" w:rsidRPr="003B4F40">
        <w:rPr>
          <w:rFonts w:eastAsia="Times New Roman"/>
          <w:lang w:val="lt-LT"/>
        </w:rPr>
        <w:t xml:space="preserve">institucijų vadovų ir ministrų susitikimų (toliau – A susitikimai) oficialių užsienio delegacijų </w:t>
      </w:r>
      <w:r w:rsidR="004240ED">
        <w:rPr>
          <w:rFonts w:eastAsia="Times New Roman"/>
          <w:lang w:val="lt-LT"/>
        </w:rPr>
        <w:t>(toliau – delegacija) palydos ir protokolinio aptarnavimo</w:t>
      </w:r>
      <w:r w:rsidR="003B4F40" w:rsidRPr="003B4F40">
        <w:rPr>
          <w:rFonts w:eastAsia="Times New Roman"/>
          <w:lang w:val="lt-LT"/>
        </w:rPr>
        <w:t xml:space="preserve"> paslaugos</w:t>
      </w:r>
      <w:r w:rsidR="00E0017D">
        <w:rPr>
          <w:rFonts w:eastAsia="Times New Roman"/>
          <w:lang w:val="lt-LT"/>
        </w:rPr>
        <w:t xml:space="preserve"> (toliau – </w:t>
      </w:r>
      <w:r w:rsidR="004240ED">
        <w:rPr>
          <w:rFonts w:eastAsia="Times New Roman"/>
          <w:lang w:val="lt-LT"/>
        </w:rPr>
        <w:t xml:space="preserve">palydos ir protokolinio </w:t>
      </w:r>
      <w:r w:rsidR="00E0017D">
        <w:rPr>
          <w:rFonts w:eastAsia="Times New Roman"/>
          <w:lang w:val="lt-LT"/>
        </w:rPr>
        <w:t>aptarnavimo paslaugos)</w:t>
      </w:r>
      <w:r w:rsidR="003B4F40" w:rsidRPr="003B4F40">
        <w:rPr>
          <w:rFonts w:eastAsia="Times New Roman"/>
          <w:lang w:val="lt-LT"/>
        </w:rPr>
        <w:t>, kurias sudaro</w:t>
      </w:r>
      <w:r w:rsidR="00C62147" w:rsidRPr="00C62147">
        <w:rPr>
          <w:rFonts w:eastAsia="Times New Roman" w:cs="Times New Roman"/>
          <w:bCs/>
          <w:lang w:val="lt-LT"/>
        </w:rPr>
        <w:t xml:space="preserve"> </w:t>
      </w:r>
      <w:r w:rsidR="00C62147" w:rsidRPr="004D65FC">
        <w:rPr>
          <w:rFonts w:eastAsia="Times New Roman" w:cs="Times New Roman"/>
          <w:bCs/>
          <w:lang w:val="lt-LT"/>
        </w:rPr>
        <w:t>organizacinių</w:t>
      </w:r>
      <w:r w:rsidR="00C62147">
        <w:rPr>
          <w:rFonts w:eastAsia="Times New Roman"/>
          <w:lang w:val="lt-LT"/>
        </w:rPr>
        <w:t xml:space="preserve"> klausimų, susijusių su delegacijos vizito programa, koordinavimo paslaugos, įskaitant, bet neapsiribojant</w:t>
      </w:r>
      <w:r w:rsidR="003B4F40" w:rsidRPr="003B4F40">
        <w:rPr>
          <w:rFonts w:eastAsia="Times New Roman"/>
          <w:lang w:val="lt-LT"/>
        </w:rPr>
        <w:t>:</w:t>
      </w:r>
      <w:bookmarkEnd w:id="1"/>
    </w:p>
    <w:p w14:paraId="047C7C36" w14:textId="326BE429" w:rsidR="00F940BA" w:rsidRDefault="00B77022" w:rsidP="00C62147">
      <w:pPr>
        <w:pStyle w:val="Heading4"/>
        <w:ind w:left="720" w:hanging="720"/>
        <w:rPr>
          <w:rFonts w:eastAsia="Times New Roman"/>
          <w:lang w:val="lt-LT"/>
        </w:rPr>
      </w:pPr>
      <w:r w:rsidRPr="00C62147">
        <w:rPr>
          <w:rFonts w:eastAsia="Times New Roman"/>
          <w:lang w:val="lt-LT"/>
        </w:rPr>
        <w:t xml:space="preserve">paslaugas, susijusias su </w:t>
      </w:r>
      <w:r w:rsidR="00F940BA" w:rsidRPr="00C62147">
        <w:rPr>
          <w:rFonts w:eastAsia="Times New Roman"/>
          <w:lang w:val="lt-LT"/>
        </w:rPr>
        <w:t>delegacijos vadovo (ar jam prilyginto asmens) pasitikim</w:t>
      </w:r>
      <w:r w:rsidRPr="00C62147">
        <w:rPr>
          <w:rFonts w:eastAsia="Times New Roman"/>
          <w:lang w:val="lt-LT"/>
        </w:rPr>
        <w:t>u</w:t>
      </w:r>
      <w:r w:rsidR="00F940BA" w:rsidRPr="00C62147">
        <w:rPr>
          <w:rFonts w:eastAsia="Times New Roman"/>
          <w:lang w:val="lt-LT"/>
        </w:rPr>
        <w:t xml:space="preserve"> oro uoste, palydėjim</w:t>
      </w:r>
      <w:r w:rsidRPr="00C62147">
        <w:rPr>
          <w:rFonts w:eastAsia="Times New Roman"/>
          <w:lang w:val="lt-LT"/>
        </w:rPr>
        <w:t>u</w:t>
      </w:r>
      <w:r w:rsidR="00F940BA" w:rsidRPr="00C62147">
        <w:rPr>
          <w:rFonts w:eastAsia="Times New Roman"/>
          <w:lang w:val="lt-LT"/>
        </w:rPr>
        <w:t xml:space="preserve"> į viešbutį</w:t>
      </w:r>
      <w:r w:rsidRPr="00C62147">
        <w:rPr>
          <w:rFonts w:eastAsia="Times New Roman"/>
          <w:lang w:val="lt-LT"/>
        </w:rPr>
        <w:t xml:space="preserve"> ir (ar) susitikimo vietą</w:t>
      </w:r>
      <w:r w:rsidR="00F940BA" w:rsidRPr="00C62147">
        <w:rPr>
          <w:rFonts w:eastAsia="Times New Roman"/>
          <w:lang w:val="lt-LT"/>
        </w:rPr>
        <w:t>, išlydėjim</w:t>
      </w:r>
      <w:r w:rsidR="00552063" w:rsidRPr="00C62147">
        <w:rPr>
          <w:rFonts w:eastAsia="Times New Roman"/>
          <w:lang w:val="lt-LT"/>
        </w:rPr>
        <w:t>u</w:t>
      </w:r>
      <w:r w:rsidR="00F940BA" w:rsidRPr="00C62147">
        <w:rPr>
          <w:rFonts w:eastAsia="Times New Roman"/>
          <w:lang w:val="lt-LT"/>
        </w:rPr>
        <w:t xml:space="preserve"> į oro uostą ir </w:t>
      </w:r>
      <w:r w:rsidR="00552063" w:rsidRPr="00C62147">
        <w:rPr>
          <w:rFonts w:eastAsia="Times New Roman"/>
          <w:lang w:val="lt-LT"/>
        </w:rPr>
        <w:t xml:space="preserve">kitais analogiškais veiksmais, </w:t>
      </w:r>
      <w:r w:rsidR="006C3E97" w:rsidRPr="00C62147">
        <w:rPr>
          <w:rFonts w:eastAsia="Times New Roman"/>
          <w:lang w:val="lt-LT"/>
        </w:rPr>
        <w:t xml:space="preserve">vykdomais </w:t>
      </w:r>
      <w:r w:rsidR="00552063" w:rsidRPr="00C62147">
        <w:rPr>
          <w:rFonts w:eastAsia="Times New Roman"/>
          <w:lang w:val="lt-LT"/>
        </w:rPr>
        <w:t>vadovaujantis A susitikimo darbotvarke</w:t>
      </w:r>
      <w:r w:rsidR="00F940BA" w:rsidRPr="00C62147">
        <w:rPr>
          <w:rFonts w:eastAsia="Times New Roman"/>
          <w:lang w:val="lt-LT"/>
        </w:rPr>
        <w:t>;</w:t>
      </w:r>
    </w:p>
    <w:p w14:paraId="4ECA513C" w14:textId="2F8B15C2" w:rsidR="00381ACD" w:rsidRDefault="00BA6DD9" w:rsidP="004D65FC">
      <w:pPr>
        <w:pStyle w:val="Heading4"/>
        <w:ind w:left="720" w:hanging="720"/>
        <w:rPr>
          <w:rFonts w:eastAsia="Times New Roman" w:cs="Times New Roman"/>
          <w:bCs/>
          <w:szCs w:val="24"/>
          <w:lang w:val="lt-LT"/>
        </w:rPr>
      </w:pPr>
      <w:r>
        <w:rPr>
          <w:rFonts w:eastAsia="Times New Roman" w:cs="Times New Roman"/>
          <w:bCs/>
          <w:szCs w:val="24"/>
          <w:lang w:val="lt-LT"/>
        </w:rPr>
        <w:t>d</w:t>
      </w:r>
      <w:r w:rsidR="00381ACD">
        <w:rPr>
          <w:rFonts w:eastAsia="Times New Roman" w:cs="Times New Roman"/>
          <w:bCs/>
          <w:szCs w:val="24"/>
          <w:lang w:val="lt-LT"/>
        </w:rPr>
        <w:t>elegacijos vadovo darbotvarkės įgyvendinimo užtikrinimo paslaugas;</w:t>
      </w:r>
    </w:p>
    <w:p w14:paraId="5A242D7C" w14:textId="135F728F" w:rsidR="00BA6DD9" w:rsidRPr="00BA6DD9" w:rsidRDefault="00BA6DD9" w:rsidP="004D65FC">
      <w:pPr>
        <w:pStyle w:val="Heading4"/>
        <w:ind w:left="720" w:hanging="720"/>
        <w:rPr>
          <w:rFonts w:eastAsia="Times New Roman" w:cs="Times New Roman"/>
          <w:bCs/>
          <w:szCs w:val="24"/>
          <w:lang w:val="lt-LT"/>
        </w:rPr>
      </w:pPr>
      <w:r>
        <w:rPr>
          <w:rFonts w:eastAsia="Times New Roman" w:cs="Times New Roman"/>
          <w:bCs/>
          <w:szCs w:val="24"/>
          <w:lang w:val="lt-LT"/>
        </w:rPr>
        <w:t xml:space="preserve">pagalbos, </w:t>
      </w:r>
      <w:r w:rsidRPr="00E0017D">
        <w:rPr>
          <w:rFonts w:eastAsia="Times New Roman" w:cs="Times New Roman"/>
          <w:bCs/>
          <w:szCs w:val="24"/>
          <w:lang w:val="lt-LT"/>
        </w:rPr>
        <w:t>susijusios su delegacijos vizito programa,</w:t>
      </w:r>
      <w:r>
        <w:rPr>
          <w:rFonts w:eastAsia="Times New Roman" w:cs="Times New Roman"/>
          <w:bCs/>
          <w:szCs w:val="24"/>
          <w:lang w:val="lt-LT"/>
        </w:rPr>
        <w:t xml:space="preserve"> teikimą</w:t>
      </w:r>
      <w:r w:rsidRPr="00E0017D">
        <w:rPr>
          <w:rFonts w:eastAsia="Times New Roman" w:cs="Times New Roman"/>
          <w:bCs/>
          <w:szCs w:val="24"/>
          <w:lang w:val="lt-LT"/>
        </w:rPr>
        <w:t xml:space="preserve"> delegacijos vadov</w:t>
      </w:r>
      <w:r>
        <w:rPr>
          <w:rFonts w:eastAsia="Times New Roman" w:cs="Times New Roman"/>
          <w:bCs/>
          <w:szCs w:val="24"/>
          <w:lang w:val="lt-LT"/>
        </w:rPr>
        <w:t>ui</w:t>
      </w:r>
      <w:r w:rsidRPr="00E0017D">
        <w:rPr>
          <w:rFonts w:eastAsia="Times New Roman" w:cs="Times New Roman"/>
          <w:bCs/>
          <w:szCs w:val="24"/>
          <w:lang w:val="lt-LT"/>
        </w:rPr>
        <w:t xml:space="preserve"> </w:t>
      </w:r>
      <w:r>
        <w:rPr>
          <w:rFonts w:eastAsia="Times New Roman" w:cs="Times New Roman"/>
          <w:bCs/>
          <w:szCs w:val="24"/>
          <w:lang w:val="lt-LT"/>
        </w:rPr>
        <w:t>ir (</w:t>
      </w:r>
      <w:r w:rsidRPr="00E0017D">
        <w:rPr>
          <w:rFonts w:eastAsia="Times New Roman" w:cs="Times New Roman"/>
          <w:bCs/>
          <w:szCs w:val="24"/>
          <w:lang w:val="lt-LT"/>
        </w:rPr>
        <w:t>ar</w:t>
      </w:r>
      <w:r>
        <w:rPr>
          <w:rFonts w:eastAsia="Times New Roman" w:cs="Times New Roman"/>
          <w:bCs/>
          <w:szCs w:val="24"/>
          <w:lang w:val="lt-LT"/>
        </w:rPr>
        <w:t>)</w:t>
      </w:r>
      <w:r w:rsidRPr="00E0017D">
        <w:rPr>
          <w:rFonts w:eastAsia="Times New Roman" w:cs="Times New Roman"/>
          <w:bCs/>
          <w:szCs w:val="24"/>
          <w:lang w:val="lt-LT"/>
        </w:rPr>
        <w:t xml:space="preserve"> </w:t>
      </w:r>
      <w:r>
        <w:rPr>
          <w:rFonts w:eastAsia="Times New Roman" w:cs="Times New Roman"/>
          <w:bCs/>
          <w:szCs w:val="24"/>
          <w:lang w:val="lt-LT"/>
        </w:rPr>
        <w:t xml:space="preserve">delegacijos </w:t>
      </w:r>
      <w:r w:rsidRPr="00E0017D">
        <w:rPr>
          <w:rFonts w:eastAsia="Times New Roman" w:cs="Times New Roman"/>
          <w:bCs/>
          <w:szCs w:val="24"/>
          <w:lang w:val="lt-LT"/>
        </w:rPr>
        <w:t>nariams;</w:t>
      </w:r>
    </w:p>
    <w:p w14:paraId="69D6CC51" w14:textId="1D9258C6" w:rsidR="00BA6DD9" w:rsidRPr="00BA6DD9" w:rsidRDefault="00BA6DD9" w:rsidP="004D65FC">
      <w:pPr>
        <w:pStyle w:val="Heading4"/>
        <w:ind w:left="720" w:hanging="720"/>
        <w:rPr>
          <w:rFonts w:eastAsia="Times New Roman" w:cs="Times New Roman"/>
          <w:bCs/>
          <w:szCs w:val="24"/>
          <w:lang w:val="lt-LT"/>
        </w:rPr>
      </w:pPr>
      <w:r>
        <w:rPr>
          <w:rFonts w:eastAsia="Times New Roman" w:cs="Times New Roman"/>
          <w:bCs/>
          <w:szCs w:val="24"/>
          <w:lang w:val="lt-LT"/>
        </w:rPr>
        <w:t xml:space="preserve">nuolatinio kontakto tarp delegacijos ir </w:t>
      </w:r>
      <w:r w:rsidRPr="00E0017D">
        <w:rPr>
          <w:rFonts w:eastAsia="Times New Roman" w:cs="Times New Roman"/>
          <w:bCs/>
          <w:szCs w:val="24"/>
          <w:lang w:val="lt-LT"/>
        </w:rPr>
        <w:t xml:space="preserve">vidinių (centrinio logistinio padalinio ir šakinių </w:t>
      </w:r>
      <w:r w:rsidRPr="00463B5A">
        <w:rPr>
          <w:rFonts w:eastAsia="Times New Roman"/>
          <w:lang w:val="lt-LT"/>
        </w:rPr>
        <w:t>ministerijų</w:t>
      </w:r>
      <w:r w:rsidRPr="00E0017D">
        <w:rPr>
          <w:rFonts w:eastAsia="Times New Roman" w:cs="Times New Roman"/>
          <w:bCs/>
          <w:szCs w:val="24"/>
          <w:lang w:val="lt-LT"/>
        </w:rPr>
        <w:t xml:space="preserve"> </w:t>
      </w:r>
      <w:r>
        <w:rPr>
          <w:rFonts w:eastAsia="Times New Roman" w:cs="Times New Roman"/>
          <w:bCs/>
          <w:szCs w:val="24"/>
          <w:lang w:val="lt-LT"/>
        </w:rPr>
        <w:t>ir</w:t>
      </w:r>
      <w:r w:rsidRPr="00E0017D">
        <w:rPr>
          <w:rFonts w:eastAsia="Times New Roman" w:cs="Times New Roman"/>
          <w:bCs/>
          <w:szCs w:val="24"/>
          <w:lang w:val="lt-LT"/>
        </w:rPr>
        <w:t xml:space="preserve"> įstaigų) bei išorinių veikėjų (policijos, </w:t>
      </w:r>
      <w:r>
        <w:rPr>
          <w:rFonts w:eastAsia="Times New Roman" w:cs="Times New Roman"/>
          <w:bCs/>
          <w:szCs w:val="24"/>
          <w:lang w:val="lt-LT"/>
        </w:rPr>
        <w:t>apgyvendinimo paslaugų teikėjų</w:t>
      </w:r>
      <w:r w:rsidRPr="00E0017D">
        <w:rPr>
          <w:rFonts w:eastAsia="Times New Roman" w:cs="Times New Roman"/>
          <w:bCs/>
          <w:szCs w:val="24"/>
          <w:lang w:val="lt-LT"/>
        </w:rPr>
        <w:t xml:space="preserve">, Vilniaus tarptautinio oro uosto, užsienio valstybių ambasadų, greitosios medicinos pagalbos tarnybų ir </w:t>
      </w:r>
      <w:r>
        <w:rPr>
          <w:rFonts w:eastAsia="Times New Roman" w:cs="Times New Roman"/>
          <w:bCs/>
          <w:szCs w:val="24"/>
          <w:lang w:val="lt-LT"/>
        </w:rPr>
        <w:t>kitų institucijų bei įstaigų</w:t>
      </w:r>
      <w:r w:rsidRPr="00E0017D">
        <w:rPr>
          <w:rFonts w:eastAsia="Times New Roman" w:cs="Times New Roman"/>
          <w:bCs/>
          <w:szCs w:val="24"/>
          <w:lang w:val="lt-LT"/>
        </w:rPr>
        <w:t>), d</w:t>
      </w:r>
      <w:r>
        <w:rPr>
          <w:rFonts w:eastAsia="Times New Roman" w:cs="Times New Roman"/>
          <w:bCs/>
          <w:szCs w:val="24"/>
          <w:lang w:val="lt-LT"/>
        </w:rPr>
        <w:t>alyvaujančių</w:t>
      </w:r>
      <w:r w:rsidRPr="00E0017D">
        <w:rPr>
          <w:rFonts w:eastAsia="Times New Roman" w:cs="Times New Roman"/>
          <w:bCs/>
          <w:szCs w:val="24"/>
          <w:lang w:val="lt-LT"/>
        </w:rPr>
        <w:t xml:space="preserve"> logistini</w:t>
      </w:r>
      <w:r>
        <w:rPr>
          <w:rFonts w:eastAsia="Times New Roman" w:cs="Times New Roman"/>
          <w:bCs/>
          <w:szCs w:val="24"/>
          <w:lang w:val="lt-LT"/>
        </w:rPr>
        <w:t>ų</w:t>
      </w:r>
      <w:r w:rsidRPr="00E0017D">
        <w:rPr>
          <w:rFonts w:eastAsia="Times New Roman" w:cs="Times New Roman"/>
          <w:bCs/>
          <w:szCs w:val="24"/>
          <w:lang w:val="lt-LT"/>
        </w:rPr>
        <w:t xml:space="preserve"> ir saugumo klausim</w:t>
      </w:r>
      <w:r>
        <w:rPr>
          <w:rFonts w:eastAsia="Times New Roman" w:cs="Times New Roman"/>
          <w:bCs/>
          <w:szCs w:val="24"/>
          <w:lang w:val="lt-LT"/>
        </w:rPr>
        <w:t>ų sprendime</w:t>
      </w:r>
      <w:r w:rsidRPr="00E0017D">
        <w:rPr>
          <w:rFonts w:eastAsia="Times New Roman" w:cs="Times New Roman"/>
          <w:bCs/>
          <w:szCs w:val="24"/>
          <w:lang w:val="lt-LT"/>
        </w:rPr>
        <w:t xml:space="preserve"> </w:t>
      </w:r>
      <w:r>
        <w:rPr>
          <w:rFonts w:eastAsia="Times New Roman" w:cs="Times New Roman"/>
          <w:bCs/>
          <w:szCs w:val="24"/>
          <w:lang w:val="lt-LT"/>
        </w:rPr>
        <w:t xml:space="preserve">prieš </w:t>
      </w:r>
      <w:r w:rsidRPr="00E0017D">
        <w:rPr>
          <w:rFonts w:eastAsia="Times New Roman" w:cs="Times New Roman"/>
          <w:bCs/>
          <w:szCs w:val="24"/>
          <w:lang w:val="lt-LT"/>
        </w:rPr>
        <w:t>A susitikim</w:t>
      </w:r>
      <w:r>
        <w:rPr>
          <w:rFonts w:eastAsia="Times New Roman" w:cs="Times New Roman"/>
          <w:bCs/>
          <w:szCs w:val="24"/>
          <w:lang w:val="lt-LT"/>
        </w:rPr>
        <w:t>us ir jų</w:t>
      </w:r>
      <w:r w:rsidRPr="00E0017D">
        <w:rPr>
          <w:rFonts w:eastAsia="Times New Roman" w:cs="Times New Roman"/>
          <w:bCs/>
          <w:szCs w:val="24"/>
          <w:lang w:val="lt-LT"/>
        </w:rPr>
        <w:t xml:space="preserve"> metu, palaikymo, koordinavimo ir užtikrinimo paslaug</w:t>
      </w:r>
      <w:r>
        <w:rPr>
          <w:rFonts w:eastAsia="Times New Roman" w:cs="Times New Roman"/>
          <w:bCs/>
          <w:szCs w:val="24"/>
          <w:lang w:val="lt-LT"/>
        </w:rPr>
        <w:t>a</w:t>
      </w:r>
      <w:r w:rsidRPr="00E0017D">
        <w:rPr>
          <w:rFonts w:eastAsia="Times New Roman" w:cs="Times New Roman"/>
          <w:bCs/>
          <w:szCs w:val="24"/>
          <w:lang w:val="lt-LT"/>
        </w:rPr>
        <w:t>s</w:t>
      </w:r>
      <w:r>
        <w:rPr>
          <w:rFonts w:eastAsia="Times New Roman" w:cs="Times New Roman"/>
          <w:bCs/>
          <w:szCs w:val="24"/>
          <w:lang w:val="lt-LT"/>
        </w:rPr>
        <w:t xml:space="preserve">, įskaitant ir pasirengimą A susitikimams (dalyvavimą įvadiniuose mokymuose, </w:t>
      </w:r>
      <w:r>
        <w:rPr>
          <w:rFonts w:eastAsia="Times New Roman" w:cs="Times New Roman"/>
          <w:bCs/>
          <w:lang w:val="lt-LT"/>
        </w:rPr>
        <w:t>pažintiniuose turuose po susitikimų vietas ir visuose pasitarimuose ar instruktažuose prieš kiekvieną A susitikimą</w:t>
      </w:r>
      <w:r w:rsidR="004E7482">
        <w:rPr>
          <w:rFonts w:eastAsia="Times New Roman" w:cs="Times New Roman"/>
          <w:bCs/>
          <w:lang w:val="lt-LT"/>
        </w:rPr>
        <w:t>, vizito programos ir kitos informacijos teikimą bei koordinavimą iki oficialios A susitikimo pradžios datos</w:t>
      </w:r>
      <w:r>
        <w:rPr>
          <w:rFonts w:eastAsia="Times New Roman" w:cs="Times New Roman"/>
          <w:bCs/>
          <w:lang w:val="lt-LT"/>
        </w:rPr>
        <w:t>)</w:t>
      </w:r>
      <w:r>
        <w:rPr>
          <w:rFonts w:eastAsia="Times New Roman" w:cs="Times New Roman"/>
          <w:bCs/>
          <w:szCs w:val="24"/>
          <w:lang w:val="lt-LT"/>
        </w:rPr>
        <w:t>;</w:t>
      </w:r>
    </w:p>
    <w:p w14:paraId="19D3A30C" w14:textId="2C94D21D" w:rsidR="006114C1" w:rsidRPr="006114C1" w:rsidRDefault="006114C1" w:rsidP="004D65FC">
      <w:pPr>
        <w:pStyle w:val="Heading4"/>
        <w:ind w:left="720" w:hanging="720"/>
        <w:rPr>
          <w:rFonts w:eastAsia="Times New Roman" w:cs="Times New Roman"/>
          <w:bCs/>
          <w:szCs w:val="24"/>
          <w:lang w:val="lt-LT"/>
        </w:rPr>
      </w:pPr>
      <w:r>
        <w:rPr>
          <w:rFonts w:eastAsia="Times New Roman" w:cs="Times New Roman"/>
          <w:bCs/>
          <w:szCs w:val="24"/>
          <w:lang w:val="lt-LT"/>
        </w:rPr>
        <w:t>operatyvaus reagavimo į nenumatytas situacijas, susijusias su delegacijos vizito programa, logistika ar protokoliniais klausimais, ir tokių situacijų sprendimo paslaugas A susitikimų metu</w:t>
      </w:r>
      <w:r w:rsidR="00114423">
        <w:rPr>
          <w:rFonts w:eastAsia="Times New Roman" w:cs="Times New Roman"/>
          <w:bCs/>
          <w:szCs w:val="24"/>
          <w:lang w:val="lt-LT"/>
        </w:rPr>
        <w:t>;</w:t>
      </w:r>
    </w:p>
    <w:p w14:paraId="09255D85" w14:textId="61259960" w:rsidR="00114423" w:rsidRPr="00114423" w:rsidRDefault="00114423" w:rsidP="004D65FC">
      <w:pPr>
        <w:pStyle w:val="Heading4"/>
        <w:ind w:left="720" w:hanging="720"/>
        <w:rPr>
          <w:rFonts w:eastAsia="Times New Roman" w:cs="Times New Roman"/>
          <w:bCs/>
          <w:szCs w:val="24"/>
          <w:lang w:val="lt-LT"/>
        </w:rPr>
      </w:pPr>
      <w:r>
        <w:rPr>
          <w:rFonts w:eastAsia="Times New Roman" w:cs="Times New Roman"/>
          <w:bCs/>
          <w:szCs w:val="24"/>
          <w:lang w:val="lt-LT"/>
        </w:rPr>
        <w:t>informacijos delegacijos vadovui ir delegacijos nariams teikimo, paaiškinimų suteikimo ir tarpininkavimo tarp delegacijos ir kitų A susitikimų dalyvių ar vidinių ir išorinių veikėjų paslaugas</w:t>
      </w:r>
      <w:r w:rsidR="00823627">
        <w:rPr>
          <w:rFonts w:eastAsia="Times New Roman" w:cs="Times New Roman"/>
          <w:bCs/>
          <w:szCs w:val="24"/>
          <w:lang w:val="lt-LT"/>
        </w:rPr>
        <w:t>;</w:t>
      </w:r>
    </w:p>
    <w:p w14:paraId="33A20F47" w14:textId="1588E48A" w:rsidR="00823627" w:rsidRPr="002F5D35" w:rsidRDefault="00823627" w:rsidP="002F5D35">
      <w:pPr>
        <w:pStyle w:val="Heading4"/>
        <w:ind w:left="720" w:hanging="720"/>
        <w:rPr>
          <w:rFonts w:eastAsia="Times New Roman" w:cs="Times New Roman"/>
          <w:bCs/>
          <w:szCs w:val="24"/>
          <w:lang w:val="lt-LT"/>
        </w:rPr>
      </w:pPr>
      <w:r>
        <w:rPr>
          <w:rFonts w:eastAsia="Times New Roman" w:cs="Times New Roman"/>
          <w:bCs/>
          <w:szCs w:val="24"/>
          <w:lang w:val="lt-LT"/>
        </w:rPr>
        <w:t xml:space="preserve">kitas </w:t>
      </w:r>
      <w:r>
        <w:rPr>
          <w:rFonts w:eastAsia="Times New Roman"/>
          <w:lang w:val="lt-LT"/>
        </w:rPr>
        <w:t>palydos ir protokolinio aptarnavimo</w:t>
      </w:r>
      <w:r w:rsidRPr="003B4F40">
        <w:rPr>
          <w:rFonts w:eastAsia="Times New Roman"/>
          <w:lang w:val="lt-LT"/>
        </w:rPr>
        <w:t xml:space="preserve"> </w:t>
      </w:r>
      <w:r>
        <w:rPr>
          <w:rFonts w:eastAsia="Times New Roman" w:cs="Times New Roman"/>
          <w:bCs/>
          <w:szCs w:val="24"/>
          <w:lang w:val="lt-LT"/>
        </w:rPr>
        <w:t xml:space="preserve">paslaugas, kurios yra būtinos tinkamam delegacijos vizito organizavimui ir sklandžiam A susitikimų įgyvendinimui, net jei jos nėra aiškiai išvardytos </w:t>
      </w:r>
      <w:r>
        <w:rPr>
          <w:rFonts w:eastAsia="Times New Roman" w:cs="Times New Roman"/>
          <w:bCs/>
          <w:szCs w:val="24"/>
          <w:lang w:val="lt-LT"/>
        </w:rPr>
        <w:fldChar w:fldCharType="begin"/>
      </w:r>
      <w:r>
        <w:rPr>
          <w:rFonts w:eastAsia="Times New Roman" w:cs="Times New Roman"/>
          <w:bCs/>
          <w:szCs w:val="24"/>
          <w:lang w:val="lt-LT"/>
        </w:rPr>
        <w:instrText xml:space="preserve"> REF _Ref217978975 \r \h </w:instrText>
      </w:r>
      <w:r>
        <w:rPr>
          <w:rFonts w:eastAsia="Times New Roman" w:cs="Times New Roman"/>
          <w:bCs/>
          <w:szCs w:val="24"/>
          <w:lang w:val="lt-LT"/>
        </w:rPr>
      </w:r>
      <w:r>
        <w:rPr>
          <w:rFonts w:eastAsia="Times New Roman" w:cs="Times New Roman"/>
          <w:bCs/>
          <w:szCs w:val="24"/>
          <w:lang w:val="lt-LT"/>
        </w:rPr>
        <w:fldChar w:fldCharType="separate"/>
      </w:r>
      <w:r>
        <w:rPr>
          <w:rFonts w:eastAsia="Times New Roman" w:cs="Times New Roman"/>
          <w:bCs/>
          <w:szCs w:val="24"/>
          <w:lang w:val="lt-LT"/>
        </w:rPr>
        <w:t>1.1</w:t>
      </w:r>
      <w:r>
        <w:rPr>
          <w:rFonts w:eastAsia="Times New Roman" w:cs="Times New Roman"/>
          <w:bCs/>
          <w:szCs w:val="24"/>
          <w:lang w:val="lt-LT"/>
        </w:rPr>
        <w:fldChar w:fldCharType="end"/>
      </w:r>
      <w:r>
        <w:rPr>
          <w:rFonts w:eastAsia="Times New Roman" w:cs="Times New Roman"/>
          <w:bCs/>
          <w:szCs w:val="24"/>
          <w:lang w:val="lt-LT"/>
        </w:rPr>
        <w:t>–</w:t>
      </w:r>
      <w:r w:rsidR="00CD2A7F">
        <w:rPr>
          <w:rFonts w:eastAsia="Times New Roman" w:cs="Times New Roman"/>
          <w:bCs/>
          <w:szCs w:val="24"/>
          <w:lang w:val="lt-LT"/>
        </w:rPr>
        <w:t>1.6</w:t>
      </w:r>
      <w:r>
        <w:rPr>
          <w:rFonts w:eastAsia="Times New Roman" w:cs="Times New Roman"/>
          <w:bCs/>
          <w:szCs w:val="24"/>
          <w:lang w:val="lt-LT"/>
        </w:rPr>
        <w:t xml:space="preserve"> papunkčiuose.</w:t>
      </w:r>
      <w:r w:rsidR="00A17645">
        <w:rPr>
          <w:rFonts w:eastAsia="Times New Roman" w:cs="Times New Roman"/>
          <w:bCs/>
          <w:szCs w:val="24"/>
          <w:lang w:val="lt-LT"/>
        </w:rPr>
        <w:t xml:space="preserve"> Palydos ir protokolinio aptarnavimo paslaugų gidas </w:t>
      </w:r>
      <w:r w:rsidR="00A17645">
        <w:rPr>
          <w:rFonts w:eastAsia="Times New Roman" w:cs="Times New Roman"/>
          <w:bCs/>
          <w:lang w:val="lt-LT"/>
        </w:rPr>
        <w:t>pateikiamas šios techninės specifikacijos priede Nr. 1.</w:t>
      </w:r>
    </w:p>
    <w:p w14:paraId="0184201B" w14:textId="3530DDC5" w:rsidR="00117A9F" w:rsidRDefault="004240ED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>
        <w:rPr>
          <w:rFonts w:eastAsia="Times New Roman"/>
          <w:lang w:val="lt-LT"/>
        </w:rPr>
        <w:t>Palydos ir protokolinio aptarnavimo</w:t>
      </w:r>
      <w:r w:rsidRPr="003B4F40">
        <w:rPr>
          <w:rFonts w:eastAsia="Times New Roman"/>
          <w:lang w:val="lt-LT"/>
        </w:rPr>
        <w:t xml:space="preserve"> </w:t>
      </w:r>
      <w:r w:rsidR="00117A9F">
        <w:rPr>
          <w:rFonts w:eastAsia="Times New Roman" w:cs="Times New Roman"/>
          <w:bCs/>
          <w:lang w:val="lt-LT"/>
        </w:rPr>
        <w:t>paslaugų teikimo vieta</w:t>
      </w:r>
      <w:r w:rsidR="00C5335C">
        <w:rPr>
          <w:rFonts w:eastAsia="Times New Roman" w:cs="Times New Roman"/>
          <w:bCs/>
          <w:lang w:val="lt-LT"/>
        </w:rPr>
        <w:t xml:space="preserve"> –</w:t>
      </w:r>
      <w:r w:rsidR="00117A9F">
        <w:rPr>
          <w:rFonts w:eastAsia="Times New Roman" w:cs="Times New Roman"/>
          <w:bCs/>
          <w:lang w:val="lt-LT"/>
        </w:rPr>
        <w:t xml:space="preserve"> Lietuvos Respublikos</w:t>
      </w:r>
      <w:r w:rsidR="004B5313">
        <w:rPr>
          <w:rFonts w:eastAsia="Times New Roman" w:cs="Times New Roman"/>
          <w:bCs/>
          <w:lang w:val="lt-LT"/>
        </w:rPr>
        <w:t xml:space="preserve"> teritorija, </w:t>
      </w:r>
      <w:r w:rsidR="00C5335C">
        <w:rPr>
          <w:rFonts w:eastAsia="Times New Roman" w:cs="Times New Roman"/>
          <w:bCs/>
          <w:lang w:val="lt-LT"/>
        </w:rPr>
        <w:t>daugiausia Vilniaus miestas</w:t>
      </w:r>
      <w:r w:rsidR="004B5313">
        <w:rPr>
          <w:rFonts w:eastAsia="Times New Roman" w:cs="Times New Roman"/>
          <w:bCs/>
          <w:lang w:val="lt-LT"/>
        </w:rPr>
        <w:t>.</w:t>
      </w:r>
    </w:p>
    <w:p w14:paraId="41E7A281" w14:textId="2C2AF117" w:rsidR="00AF6499" w:rsidRDefault="000841AB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>
        <w:rPr>
          <w:rFonts w:eastAsia="Times New Roman"/>
          <w:lang w:val="lt-LT"/>
        </w:rPr>
        <w:t>Palydos ir protokolinio aptarnavimo</w:t>
      </w:r>
      <w:r w:rsidR="00AF6499">
        <w:rPr>
          <w:rFonts w:eastAsia="Times New Roman" w:cs="Times New Roman"/>
          <w:bCs/>
          <w:lang w:val="lt-LT"/>
        </w:rPr>
        <w:t xml:space="preserve"> paslaugų trukmė</w:t>
      </w:r>
      <w:r w:rsidR="00C5335C">
        <w:rPr>
          <w:rFonts w:eastAsia="Times New Roman" w:cs="Times New Roman"/>
          <w:bCs/>
          <w:lang w:val="lt-LT"/>
        </w:rPr>
        <w:t xml:space="preserve"> –</w:t>
      </w:r>
      <w:r w:rsidR="00AF6499">
        <w:rPr>
          <w:rFonts w:eastAsia="Times New Roman" w:cs="Times New Roman"/>
          <w:bCs/>
          <w:lang w:val="lt-LT"/>
        </w:rPr>
        <w:t xml:space="preserve"> </w:t>
      </w:r>
      <w:r w:rsidR="00714F50">
        <w:rPr>
          <w:rFonts w:eastAsia="Times New Roman" w:cs="Times New Roman"/>
          <w:bCs/>
          <w:lang w:val="lt-LT"/>
        </w:rPr>
        <w:t xml:space="preserve">nuo </w:t>
      </w:r>
      <w:r w:rsidR="00A133BA">
        <w:rPr>
          <w:rFonts w:eastAsia="Times New Roman" w:cs="Times New Roman"/>
          <w:bCs/>
          <w:lang w:val="lt-LT"/>
        </w:rPr>
        <w:t>2026 m. gruodžio 1 d.</w:t>
      </w:r>
      <w:r w:rsidR="00AF6499">
        <w:rPr>
          <w:rFonts w:eastAsia="Times New Roman" w:cs="Times New Roman"/>
          <w:bCs/>
          <w:lang w:val="lt-LT"/>
        </w:rPr>
        <w:t xml:space="preserve"> iki 2027 m. birželio 30 d.</w:t>
      </w:r>
    </w:p>
    <w:p w14:paraId="27CB2EB9" w14:textId="3BBDF3E5" w:rsidR="006C69B5" w:rsidRPr="00773CA5" w:rsidRDefault="00B66C04" w:rsidP="003E1FB7">
      <w:pPr>
        <w:pStyle w:val="Heading2"/>
        <w:rPr>
          <w:rFonts w:eastAsia="Times New Roman"/>
          <w:lang w:val="lt-LT"/>
        </w:rPr>
      </w:pPr>
      <w:r w:rsidRPr="00773CA5">
        <w:rPr>
          <w:rFonts w:eastAsia="Times New Roman"/>
          <w:lang w:val="lt-LT"/>
        </w:rPr>
        <w:lastRenderedPageBreak/>
        <w:t>R</w:t>
      </w:r>
      <w:r w:rsidR="006C69B5" w:rsidRPr="00773CA5">
        <w:rPr>
          <w:rFonts w:eastAsia="Times New Roman"/>
          <w:lang w:val="lt-LT"/>
        </w:rPr>
        <w:t>EIKALAVIMAI PASLAUG</w:t>
      </w:r>
      <w:r w:rsidRPr="00773CA5">
        <w:rPr>
          <w:rFonts w:eastAsia="Times New Roman"/>
          <w:lang w:val="lt-LT"/>
        </w:rPr>
        <w:t>OMS</w:t>
      </w:r>
    </w:p>
    <w:p w14:paraId="1C993710" w14:textId="1CF7481B" w:rsidR="00CD2A7F" w:rsidRPr="00CD2A7F" w:rsidRDefault="00CD2A7F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>
        <w:rPr>
          <w:rFonts w:eastAsia="Times New Roman" w:cs="Times New Roman"/>
          <w:bCs/>
          <w:lang w:val="lt-LT"/>
        </w:rPr>
        <w:t>Paslaugos privalo būti teikiamos nepertraukiamai, įskaitant poilsio ir švenčių dienas, taip pat ne darbo dienas, atsižvelgiant į faktinius A susitikimų poreikius.</w:t>
      </w:r>
    </w:p>
    <w:p w14:paraId="5FFACD80" w14:textId="6A35CF25" w:rsidR="00CD2A7F" w:rsidRPr="00CD2A7F" w:rsidRDefault="00CD2A7F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>
        <w:rPr>
          <w:rFonts w:eastAsia="Times New Roman" w:cs="Times New Roman"/>
          <w:bCs/>
          <w:lang w:val="lt-LT"/>
        </w:rPr>
        <w:t>Paslaugų teikėjas privalo užtikrinti pakankamus žmogiškuosius išteklius ir organizacinius pajėgumus, kad paslaugos būtų teikiamos laiku ir kokybiškai visą palydos ir protokolinio aptarnavimo paslaugų teikimo laikotarpį.</w:t>
      </w:r>
    </w:p>
    <w:p w14:paraId="20F3B710" w14:textId="3B6A863F" w:rsidR="003C029C" w:rsidRPr="003C029C" w:rsidRDefault="003C029C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>
        <w:rPr>
          <w:rFonts w:eastAsia="Times New Roman" w:cs="Times New Roman"/>
          <w:bCs/>
          <w:lang w:val="lt-LT"/>
        </w:rPr>
        <w:t>Paslaugų teikėjas privalo nedelsdamas, užtikrinti asmenų, tiesiogiai teiksiančių palydos ir protokolinio aptarnavimo</w:t>
      </w:r>
      <w:r w:rsidR="000801A6">
        <w:rPr>
          <w:rFonts w:eastAsia="Times New Roman" w:cs="Times New Roman"/>
          <w:bCs/>
          <w:lang w:val="lt-LT"/>
        </w:rPr>
        <w:t xml:space="preserve"> paslaugas pakeitimą ligos, neatvykimo, netinkamo pareigų atlikimo ar kitais atvejais, užtikrinant, kad paslaugų teikimas delegacijai nebūtų sutrikdytas ir nenukentėtų paslaugos teikimo tęstinumas, kokybė ir apimtis.</w:t>
      </w:r>
    </w:p>
    <w:p w14:paraId="6875B129" w14:textId="5C1EB432" w:rsidR="00B66C04" w:rsidRDefault="00F35C2B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 w:rsidRPr="004D65FC">
        <w:rPr>
          <w:rFonts w:eastAsia="Times New Roman"/>
          <w:lang w:val="lt-LT"/>
        </w:rPr>
        <w:t>Paslaugų</w:t>
      </w:r>
      <w:r>
        <w:rPr>
          <w:rFonts w:eastAsia="Times New Roman" w:cs="Times New Roman"/>
          <w:bCs/>
          <w:lang w:val="lt-LT"/>
        </w:rPr>
        <w:t xml:space="preserve"> teikėjas privalo paskirti </w:t>
      </w:r>
      <w:r w:rsidR="007B1246">
        <w:rPr>
          <w:rFonts w:eastAsia="Times New Roman" w:cs="Times New Roman"/>
          <w:bCs/>
          <w:lang w:val="lt-LT"/>
        </w:rPr>
        <w:t xml:space="preserve">vieną ar kelis asmenis (toliau – koordinatorius) </w:t>
      </w:r>
      <w:r>
        <w:rPr>
          <w:rFonts w:eastAsia="Times New Roman" w:cs="Times New Roman"/>
          <w:bCs/>
          <w:lang w:val="lt-LT"/>
        </w:rPr>
        <w:t xml:space="preserve">tiesiogiai </w:t>
      </w:r>
      <w:r w:rsidR="007B1246">
        <w:rPr>
          <w:rFonts w:eastAsia="Times New Roman" w:cs="Times New Roman"/>
          <w:bCs/>
          <w:lang w:val="lt-LT"/>
        </w:rPr>
        <w:t xml:space="preserve">atsakingus </w:t>
      </w:r>
      <w:r>
        <w:rPr>
          <w:rFonts w:eastAsia="Times New Roman" w:cs="Times New Roman"/>
          <w:bCs/>
          <w:lang w:val="lt-LT"/>
        </w:rPr>
        <w:t>už Sutarties vykdymą</w:t>
      </w:r>
      <w:r w:rsidR="007B1246">
        <w:rPr>
          <w:rFonts w:eastAsia="Times New Roman" w:cs="Times New Roman"/>
          <w:bCs/>
          <w:lang w:val="lt-LT"/>
        </w:rPr>
        <w:t>, įskaitant, bet nepasiribojant, paslaugų teikimo koordinavimą, operatyvų su paslaugų teikimu susijusių problemų sprendimą ir bendravimą</w:t>
      </w:r>
      <w:r w:rsidR="003F28FA">
        <w:rPr>
          <w:rFonts w:eastAsia="Times New Roman" w:cs="Times New Roman"/>
          <w:bCs/>
          <w:lang w:val="lt-LT"/>
        </w:rPr>
        <w:t xml:space="preserve"> su Perkančiąja organizacija. Paslaugų teikėjas privalo</w:t>
      </w:r>
      <w:r w:rsidR="00654CF7">
        <w:rPr>
          <w:rFonts w:eastAsia="Times New Roman" w:cs="Times New Roman"/>
          <w:bCs/>
          <w:lang w:val="lt-LT"/>
        </w:rPr>
        <w:t xml:space="preserve"> nedelsiant, bet ne vėliau kaip per 5 (penkias) darbo dienas nuo Sutarties įsigaliojimo dienos ir ne vėliau kaip kitą darbo dieną nuo atsakingo </w:t>
      </w:r>
      <w:r w:rsidR="00561D84">
        <w:rPr>
          <w:rFonts w:eastAsia="Times New Roman" w:cs="Times New Roman"/>
          <w:bCs/>
          <w:lang w:val="lt-LT"/>
        </w:rPr>
        <w:t>(</w:t>
      </w:r>
      <w:r w:rsidR="00561D84">
        <w:rPr>
          <w:rFonts w:eastAsia="Times New Roman" w:cs="Times New Roman"/>
          <w:bCs/>
          <w:lang w:val="lt-LT"/>
        </w:rPr>
        <w:noBreakHyphen/>
      </w:r>
      <w:r w:rsidR="00654CF7">
        <w:rPr>
          <w:rFonts w:eastAsia="Times New Roman" w:cs="Times New Roman"/>
          <w:bCs/>
          <w:lang w:val="lt-LT"/>
        </w:rPr>
        <w:t xml:space="preserve">ų) asmens </w:t>
      </w:r>
      <w:r w:rsidR="00561D84">
        <w:rPr>
          <w:rFonts w:eastAsia="Times New Roman" w:cs="Times New Roman"/>
          <w:bCs/>
          <w:lang w:val="lt-LT"/>
        </w:rPr>
        <w:t>(</w:t>
      </w:r>
      <w:r w:rsidR="00561D84">
        <w:rPr>
          <w:rFonts w:eastAsia="Times New Roman" w:cs="Times New Roman"/>
          <w:bCs/>
          <w:lang w:val="lt-LT"/>
        </w:rPr>
        <w:noBreakHyphen/>
      </w:r>
      <w:r w:rsidR="00654CF7">
        <w:rPr>
          <w:rFonts w:eastAsia="Times New Roman" w:cs="Times New Roman"/>
          <w:bCs/>
          <w:lang w:val="lt-LT"/>
        </w:rPr>
        <w:t xml:space="preserve">ų) pakeitimo dienos, </w:t>
      </w:r>
      <w:r w:rsidR="003F28FA">
        <w:rPr>
          <w:rFonts w:eastAsia="Times New Roman" w:cs="Times New Roman"/>
          <w:bCs/>
          <w:lang w:val="lt-LT"/>
        </w:rPr>
        <w:t xml:space="preserve">raštu </w:t>
      </w:r>
      <w:r w:rsidR="00654CF7">
        <w:rPr>
          <w:rFonts w:eastAsia="Times New Roman" w:cs="Times New Roman"/>
          <w:bCs/>
          <w:lang w:val="lt-LT"/>
        </w:rPr>
        <w:t xml:space="preserve">pateikti Perkančiajai organizacijai </w:t>
      </w:r>
      <w:r w:rsidR="003F28FA">
        <w:rPr>
          <w:rFonts w:eastAsia="Times New Roman" w:cs="Times New Roman"/>
          <w:bCs/>
          <w:lang w:val="lt-LT"/>
        </w:rPr>
        <w:t xml:space="preserve">koordinatoriaus </w:t>
      </w:r>
      <w:r w:rsidR="00561D84">
        <w:rPr>
          <w:rFonts w:eastAsia="Times New Roman" w:cs="Times New Roman"/>
          <w:bCs/>
          <w:lang w:val="lt-LT"/>
        </w:rPr>
        <w:t>(</w:t>
      </w:r>
      <w:r w:rsidR="00561D84">
        <w:rPr>
          <w:rFonts w:eastAsia="Times New Roman" w:cs="Times New Roman"/>
          <w:bCs/>
          <w:lang w:val="lt-LT"/>
        </w:rPr>
        <w:noBreakHyphen/>
      </w:r>
      <w:proofErr w:type="spellStart"/>
      <w:r w:rsidR="003F28FA">
        <w:rPr>
          <w:rFonts w:eastAsia="Times New Roman" w:cs="Times New Roman"/>
          <w:bCs/>
          <w:lang w:val="lt-LT"/>
        </w:rPr>
        <w:t>ių</w:t>
      </w:r>
      <w:proofErr w:type="spellEnd"/>
      <w:r w:rsidR="003F28FA">
        <w:rPr>
          <w:rFonts w:eastAsia="Times New Roman" w:cs="Times New Roman"/>
          <w:bCs/>
          <w:lang w:val="lt-LT"/>
        </w:rPr>
        <w:t>)</w:t>
      </w:r>
      <w:r w:rsidR="00654CF7">
        <w:rPr>
          <w:rFonts w:eastAsia="Times New Roman" w:cs="Times New Roman"/>
          <w:bCs/>
          <w:lang w:val="lt-LT"/>
        </w:rPr>
        <w:t xml:space="preserve"> vardą</w:t>
      </w:r>
      <w:r w:rsidR="00DB16EE">
        <w:rPr>
          <w:rFonts w:eastAsia="Times New Roman" w:cs="Times New Roman"/>
          <w:bCs/>
          <w:lang w:val="lt-LT"/>
        </w:rPr>
        <w:t xml:space="preserve"> </w:t>
      </w:r>
      <w:r w:rsidR="00561D84">
        <w:rPr>
          <w:rFonts w:eastAsia="Times New Roman" w:cs="Times New Roman"/>
          <w:bCs/>
          <w:lang w:val="lt-LT"/>
        </w:rPr>
        <w:t>(</w:t>
      </w:r>
      <w:r w:rsidR="00561D84">
        <w:rPr>
          <w:rFonts w:eastAsia="Times New Roman" w:cs="Times New Roman"/>
          <w:bCs/>
          <w:lang w:val="lt-LT"/>
        </w:rPr>
        <w:noBreakHyphen/>
      </w:r>
      <w:proofErr w:type="spellStart"/>
      <w:r w:rsidR="00DB16EE">
        <w:rPr>
          <w:rFonts w:eastAsia="Times New Roman" w:cs="Times New Roman"/>
          <w:bCs/>
          <w:lang w:val="lt-LT"/>
        </w:rPr>
        <w:t>us</w:t>
      </w:r>
      <w:proofErr w:type="spellEnd"/>
      <w:r w:rsidR="00DB16EE">
        <w:rPr>
          <w:rFonts w:eastAsia="Times New Roman" w:cs="Times New Roman"/>
          <w:bCs/>
          <w:lang w:val="lt-LT"/>
        </w:rPr>
        <w:t xml:space="preserve">), pavardę </w:t>
      </w:r>
      <w:r w:rsidR="00561D84">
        <w:rPr>
          <w:rFonts w:eastAsia="Times New Roman" w:cs="Times New Roman"/>
          <w:bCs/>
          <w:lang w:val="lt-LT"/>
        </w:rPr>
        <w:t>(</w:t>
      </w:r>
      <w:r w:rsidR="00561D84">
        <w:rPr>
          <w:rFonts w:eastAsia="Times New Roman" w:cs="Times New Roman"/>
          <w:bCs/>
          <w:lang w:val="lt-LT"/>
        </w:rPr>
        <w:noBreakHyphen/>
      </w:r>
      <w:proofErr w:type="spellStart"/>
      <w:r w:rsidR="00DB16EE">
        <w:rPr>
          <w:rFonts w:eastAsia="Times New Roman" w:cs="Times New Roman"/>
          <w:bCs/>
          <w:lang w:val="lt-LT"/>
        </w:rPr>
        <w:t>es</w:t>
      </w:r>
      <w:proofErr w:type="spellEnd"/>
      <w:r w:rsidR="00DB16EE">
        <w:rPr>
          <w:rFonts w:eastAsia="Times New Roman" w:cs="Times New Roman"/>
          <w:bCs/>
          <w:lang w:val="lt-LT"/>
        </w:rPr>
        <w:t>), kontaktinį</w:t>
      </w:r>
      <w:r w:rsidR="003F28FA">
        <w:rPr>
          <w:rFonts w:eastAsia="Times New Roman" w:cs="Times New Roman"/>
          <w:bCs/>
          <w:lang w:val="lt-LT"/>
        </w:rPr>
        <w:t xml:space="preserve"> </w:t>
      </w:r>
      <w:r w:rsidR="00561D84">
        <w:rPr>
          <w:rFonts w:eastAsia="Times New Roman" w:cs="Times New Roman"/>
          <w:bCs/>
          <w:lang w:val="lt-LT"/>
        </w:rPr>
        <w:t>(</w:t>
      </w:r>
      <w:r w:rsidR="00561D84">
        <w:rPr>
          <w:rFonts w:eastAsia="Times New Roman" w:cs="Times New Roman"/>
          <w:bCs/>
          <w:lang w:val="lt-LT"/>
        </w:rPr>
        <w:noBreakHyphen/>
      </w:r>
      <w:proofErr w:type="spellStart"/>
      <w:r w:rsidR="003F28FA">
        <w:rPr>
          <w:rFonts w:eastAsia="Times New Roman" w:cs="Times New Roman"/>
          <w:bCs/>
          <w:lang w:val="lt-LT"/>
        </w:rPr>
        <w:t>ius</w:t>
      </w:r>
      <w:proofErr w:type="spellEnd"/>
      <w:r w:rsidR="003F28FA">
        <w:rPr>
          <w:rFonts w:eastAsia="Times New Roman" w:cs="Times New Roman"/>
          <w:bCs/>
          <w:lang w:val="lt-LT"/>
        </w:rPr>
        <w:t>)</w:t>
      </w:r>
      <w:r w:rsidR="00DB16EE">
        <w:rPr>
          <w:rFonts w:eastAsia="Times New Roman" w:cs="Times New Roman"/>
          <w:bCs/>
          <w:lang w:val="lt-LT"/>
        </w:rPr>
        <w:t xml:space="preserve"> telefono numerį </w:t>
      </w:r>
      <w:r w:rsidR="00561D84">
        <w:rPr>
          <w:rFonts w:eastAsia="Times New Roman" w:cs="Times New Roman"/>
          <w:bCs/>
          <w:lang w:val="lt-LT"/>
        </w:rPr>
        <w:t>(</w:t>
      </w:r>
      <w:r w:rsidR="00561D84">
        <w:rPr>
          <w:rFonts w:eastAsia="Times New Roman" w:cs="Times New Roman"/>
          <w:bCs/>
          <w:lang w:val="lt-LT"/>
        </w:rPr>
        <w:noBreakHyphen/>
      </w:r>
      <w:proofErr w:type="spellStart"/>
      <w:r w:rsidR="00DB16EE">
        <w:rPr>
          <w:rFonts w:eastAsia="Times New Roman" w:cs="Times New Roman"/>
          <w:bCs/>
          <w:lang w:val="lt-LT"/>
        </w:rPr>
        <w:t>ius</w:t>
      </w:r>
      <w:proofErr w:type="spellEnd"/>
      <w:r w:rsidR="00DB16EE">
        <w:rPr>
          <w:rFonts w:eastAsia="Times New Roman" w:cs="Times New Roman"/>
          <w:bCs/>
          <w:lang w:val="lt-LT"/>
        </w:rPr>
        <w:t xml:space="preserve">) ir elektroninio pašto adresą </w:t>
      </w:r>
      <w:r w:rsidR="00561D84">
        <w:rPr>
          <w:rFonts w:eastAsia="Times New Roman" w:cs="Times New Roman"/>
          <w:bCs/>
          <w:lang w:val="lt-LT"/>
        </w:rPr>
        <w:t>(</w:t>
      </w:r>
      <w:r w:rsidR="00561D84">
        <w:rPr>
          <w:rFonts w:eastAsia="Times New Roman" w:cs="Times New Roman"/>
          <w:bCs/>
          <w:lang w:val="lt-LT"/>
        </w:rPr>
        <w:noBreakHyphen/>
      </w:r>
      <w:proofErr w:type="spellStart"/>
      <w:r w:rsidR="00DB16EE">
        <w:rPr>
          <w:rFonts w:eastAsia="Times New Roman" w:cs="Times New Roman"/>
          <w:bCs/>
          <w:lang w:val="lt-LT"/>
        </w:rPr>
        <w:t>us</w:t>
      </w:r>
      <w:proofErr w:type="spellEnd"/>
      <w:r w:rsidR="00DB16EE">
        <w:rPr>
          <w:rFonts w:eastAsia="Times New Roman" w:cs="Times New Roman"/>
          <w:bCs/>
          <w:lang w:val="lt-LT"/>
        </w:rPr>
        <w:t xml:space="preserve">). </w:t>
      </w:r>
      <w:r w:rsidR="003F28FA">
        <w:rPr>
          <w:rFonts w:eastAsia="Times New Roman" w:cs="Times New Roman"/>
          <w:bCs/>
          <w:lang w:val="lt-LT"/>
        </w:rPr>
        <w:t xml:space="preserve">Koordinatorius </w:t>
      </w:r>
      <w:r w:rsidR="00561D84">
        <w:rPr>
          <w:rFonts w:eastAsia="Times New Roman" w:cs="Times New Roman"/>
          <w:bCs/>
          <w:lang w:val="lt-LT"/>
        </w:rPr>
        <w:t>(</w:t>
      </w:r>
      <w:r w:rsidR="00561D84">
        <w:rPr>
          <w:rFonts w:eastAsia="Times New Roman" w:cs="Times New Roman"/>
          <w:bCs/>
          <w:lang w:val="lt-LT"/>
        </w:rPr>
        <w:noBreakHyphen/>
      </w:r>
      <w:proofErr w:type="spellStart"/>
      <w:r w:rsidR="003F28FA">
        <w:rPr>
          <w:rFonts w:eastAsia="Times New Roman" w:cs="Times New Roman"/>
          <w:bCs/>
          <w:lang w:val="lt-LT"/>
        </w:rPr>
        <w:t>iai</w:t>
      </w:r>
      <w:proofErr w:type="spellEnd"/>
      <w:r w:rsidR="003F28FA">
        <w:rPr>
          <w:rFonts w:eastAsia="Times New Roman" w:cs="Times New Roman"/>
          <w:bCs/>
          <w:lang w:val="lt-LT"/>
        </w:rPr>
        <w:t xml:space="preserve">) privalo būti </w:t>
      </w:r>
      <w:r w:rsidR="00DB16EE">
        <w:rPr>
          <w:rFonts w:eastAsia="Times New Roman" w:cs="Times New Roman"/>
          <w:bCs/>
          <w:lang w:val="lt-LT"/>
        </w:rPr>
        <w:t>pasiekiam</w:t>
      </w:r>
      <w:r w:rsidR="003F28FA">
        <w:rPr>
          <w:rFonts w:eastAsia="Times New Roman" w:cs="Times New Roman"/>
          <w:bCs/>
          <w:lang w:val="lt-LT"/>
        </w:rPr>
        <w:t xml:space="preserve">as </w:t>
      </w:r>
      <w:r w:rsidR="00561D84">
        <w:rPr>
          <w:rFonts w:eastAsia="Times New Roman" w:cs="Times New Roman"/>
          <w:bCs/>
          <w:lang w:val="lt-LT"/>
        </w:rPr>
        <w:t>(</w:t>
      </w:r>
      <w:r w:rsidR="00561D84">
        <w:rPr>
          <w:rFonts w:eastAsia="Times New Roman" w:cs="Times New Roman"/>
          <w:bCs/>
          <w:lang w:val="lt-LT"/>
        </w:rPr>
        <w:noBreakHyphen/>
      </w:r>
      <w:r w:rsidR="003F28FA">
        <w:rPr>
          <w:rFonts w:eastAsia="Times New Roman" w:cs="Times New Roman"/>
          <w:bCs/>
          <w:lang w:val="lt-LT"/>
        </w:rPr>
        <w:t>i)</w:t>
      </w:r>
      <w:r w:rsidR="00DB16EE">
        <w:rPr>
          <w:rFonts w:eastAsia="Times New Roman" w:cs="Times New Roman"/>
          <w:bCs/>
          <w:lang w:val="lt-LT"/>
        </w:rPr>
        <w:t xml:space="preserve"> visą paslaugų teikimo </w:t>
      </w:r>
      <w:r w:rsidR="003F28FA">
        <w:rPr>
          <w:rFonts w:eastAsia="Times New Roman" w:cs="Times New Roman"/>
          <w:bCs/>
          <w:lang w:val="lt-LT"/>
        </w:rPr>
        <w:t>laikotarpį</w:t>
      </w:r>
      <w:r w:rsidR="00DB16EE">
        <w:rPr>
          <w:rFonts w:eastAsia="Times New Roman" w:cs="Times New Roman"/>
          <w:bCs/>
          <w:lang w:val="lt-LT"/>
        </w:rPr>
        <w:t>, nepriklausomai nuo to, ar paslaug</w:t>
      </w:r>
      <w:r w:rsidR="003F28FA">
        <w:rPr>
          <w:rFonts w:eastAsia="Times New Roman" w:cs="Times New Roman"/>
          <w:bCs/>
          <w:lang w:val="lt-LT"/>
        </w:rPr>
        <w:t>os teikiamos d</w:t>
      </w:r>
      <w:r w:rsidR="00DB16EE">
        <w:rPr>
          <w:rFonts w:eastAsia="Times New Roman" w:cs="Times New Roman"/>
          <w:bCs/>
          <w:lang w:val="lt-LT"/>
        </w:rPr>
        <w:t>arbo valandomis, ar po darbo valandų.</w:t>
      </w:r>
    </w:p>
    <w:p w14:paraId="175CFFD4" w14:textId="3EC00714" w:rsidR="003A18EA" w:rsidRDefault="003A18EA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 w:rsidRPr="004D65FC">
        <w:rPr>
          <w:rFonts w:eastAsia="Times New Roman"/>
          <w:lang w:val="lt-LT"/>
        </w:rPr>
        <w:t>Paslaugų</w:t>
      </w:r>
      <w:r>
        <w:rPr>
          <w:rFonts w:eastAsia="Times New Roman" w:cs="Times New Roman"/>
          <w:bCs/>
          <w:lang w:val="lt-LT"/>
        </w:rPr>
        <w:t xml:space="preserve"> teikėjas atsako už </w:t>
      </w:r>
      <w:r w:rsidR="003F28FA">
        <w:rPr>
          <w:rFonts w:eastAsia="Times New Roman" w:cs="Times New Roman"/>
          <w:bCs/>
          <w:lang w:val="lt-LT"/>
        </w:rPr>
        <w:t xml:space="preserve">teikiamų </w:t>
      </w:r>
      <w:r w:rsidR="000841AB">
        <w:rPr>
          <w:rFonts w:eastAsia="Times New Roman"/>
          <w:lang w:val="lt-LT"/>
        </w:rPr>
        <w:t>palydos ir protokolinio aptarnavimo</w:t>
      </w:r>
      <w:r w:rsidR="003F28FA">
        <w:rPr>
          <w:rFonts w:eastAsia="Times New Roman" w:cs="Times New Roman"/>
          <w:bCs/>
          <w:lang w:val="lt-LT"/>
        </w:rPr>
        <w:t xml:space="preserve"> </w:t>
      </w:r>
      <w:r>
        <w:rPr>
          <w:rFonts w:eastAsia="Times New Roman" w:cs="Times New Roman"/>
          <w:bCs/>
          <w:lang w:val="lt-LT"/>
        </w:rPr>
        <w:t xml:space="preserve">paslaugų kokybę </w:t>
      </w:r>
      <w:r w:rsidR="003F28FA">
        <w:rPr>
          <w:rFonts w:eastAsia="Times New Roman" w:cs="Times New Roman"/>
          <w:bCs/>
          <w:lang w:val="lt-LT"/>
        </w:rPr>
        <w:t>ir privalo nedelsdamas pašalinti visus Perkančiosios organizacijos nustatytus ar pagrįstai nurodytus paslaugų teikimo</w:t>
      </w:r>
      <w:r>
        <w:rPr>
          <w:rFonts w:eastAsia="Times New Roman" w:cs="Times New Roman"/>
          <w:bCs/>
          <w:lang w:val="lt-LT"/>
        </w:rPr>
        <w:t xml:space="preserve"> trūkum</w:t>
      </w:r>
      <w:r w:rsidR="003F28FA">
        <w:rPr>
          <w:rFonts w:eastAsia="Times New Roman" w:cs="Times New Roman"/>
          <w:bCs/>
          <w:lang w:val="lt-LT"/>
        </w:rPr>
        <w:t>us</w:t>
      </w:r>
      <w:r>
        <w:rPr>
          <w:rFonts w:eastAsia="Times New Roman" w:cs="Times New Roman"/>
          <w:bCs/>
          <w:lang w:val="lt-LT"/>
        </w:rPr>
        <w:t>. Perkančioji organizacija turi teisę reikalauti</w:t>
      </w:r>
      <w:r w:rsidR="003F28FA">
        <w:rPr>
          <w:rFonts w:eastAsia="Times New Roman" w:cs="Times New Roman"/>
          <w:bCs/>
          <w:lang w:val="lt-LT"/>
        </w:rPr>
        <w:t xml:space="preserve">, kad trūkumai būtų pašalinti nedelsiant arba </w:t>
      </w:r>
      <w:r>
        <w:rPr>
          <w:rFonts w:eastAsia="Times New Roman" w:cs="Times New Roman"/>
          <w:bCs/>
          <w:lang w:val="lt-LT"/>
        </w:rPr>
        <w:t xml:space="preserve">per </w:t>
      </w:r>
      <w:r w:rsidR="003F28FA">
        <w:rPr>
          <w:rFonts w:eastAsia="Times New Roman" w:cs="Times New Roman"/>
          <w:bCs/>
          <w:lang w:val="lt-LT"/>
        </w:rPr>
        <w:t>jos nustatytą</w:t>
      </w:r>
      <w:r>
        <w:rPr>
          <w:rFonts w:eastAsia="Times New Roman" w:cs="Times New Roman"/>
          <w:bCs/>
          <w:lang w:val="lt-LT"/>
        </w:rPr>
        <w:t xml:space="preserve"> </w:t>
      </w:r>
      <w:r w:rsidR="003F28FA">
        <w:rPr>
          <w:rFonts w:eastAsia="Times New Roman" w:cs="Times New Roman"/>
          <w:bCs/>
          <w:lang w:val="lt-LT"/>
        </w:rPr>
        <w:t>terminą.</w:t>
      </w:r>
    </w:p>
    <w:p w14:paraId="713F7138" w14:textId="06A9CD7E" w:rsidR="00BF0988" w:rsidRDefault="00BF0988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>
        <w:rPr>
          <w:rFonts w:eastAsia="Times New Roman" w:cs="Times New Roman"/>
          <w:bCs/>
          <w:lang w:val="lt-LT"/>
        </w:rPr>
        <w:t xml:space="preserve">Paslaugų teikėjo koordinatorius </w:t>
      </w:r>
      <w:r w:rsidR="00561D84">
        <w:rPr>
          <w:rFonts w:eastAsia="Times New Roman" w:cs="Times New Roman"/>
          <w:bCs/>
          <w:lang w:val="lt-LT"/>
        </w:rPr>
        <w:t>(</w:t>
      </w:r>
      <w:r w:rsidR="00561D84">
        <w:rPr>
          <w:rFonts w:eastAsia="Times New Roman" w:cs="Times New Roman"/>
          <w:bCs/>
          <w:lang w:val="lt-LT"/>
        </w:rPr>
        <w:noBreakHyphen/>
      </w:r>
      <w:proofErr w:type="spellStart"/>
      <w:r>
        <w:rPr>
          <w:rFonts w:eastAsia="Times New Roman" w:cs="Times New Roman"/>
          <w:bCs/>
          <w:lang w:val="lt-LT"/>
        </w:rPr>
        <w:t>iai</w:t>
      </w:r>
      <w:proofErr w:type="spellEnd"/>
      <w:r>
        <w:rPr>
          <w:rFonts w:eastAsia="Times New Roman" w:cs="Times New Roman"/>
          <w:bCs/>
          <w:lang w:val="lt-LT"/>
        </w:rPr>
        <w:t xml:space="preserve">) privalo </w:t>
      </w:r>
      <w:r w:rsidR="00A16057">
        <w:rPr>
          <w:rFonts w:eastAsia="Times New Roman" w:cs="Times New Roman"/>
          <w:bCs/>
          <w:lang w:val="lt-LT"/>
        </w:rPr>
        <w:t xml:space="preserve">nedelsdami </w:t>
      </w:r>
      <w:r>
        <w:rPr>
          <w:rFonts w:eastAsia="Times New Roman" w:cs="Times New Roman"/>
          <w:bCs/>
          <w:lang w:val="lt-LT"/>
        </w:rPr>
        <w:t xml:space="preserve">atsiliepti į Perkančiosios organizacijos atstovo </w:t>
      </w:r>
      <w:r w:rsidR="00A16057">
        <w:rPr>
          <w:rFonts w:eastAsia="Times New Roman" w:cs="Times New Roman"/>
          <w:bCs/>
          <w:lang w:val="lt-LT"/>
        </w:rPr>
        <w:t xml:space="preserve">telefono </w:t>
      </w:r>
      <w:r>
        <w:rPr>
          <w:rFonts w:eastAsia="Times New Roman" w:cs="Times New Roman"/>
          <w:bCs/>
          <w:lang w:val="lt-LT"/>
        </w:rPr>
        <w:t>skambu</w:t>
      </w:r>
      <w:r w:rsidR="00A16057">
        <w:rPr>
          <w:rFonts w:eastAsia="Times New Roman" w:cs="Times New Roman"/>
          <w:bCs/>
          <w:lang w:val="lt-LT"/>
        </w:rPr>
        <w:t>čius</w:t>
      </w:r>
      <w:r>
        <w:rPr>
          <w:rFonts w:eastAsia="Times New Roman" w:cs="Times New Roman"/>
          <w:bCs/>
          <w:lang w:val="lt-LT"/>
        </w:rPr>
        <w:t>. Jei</w:t>
      </w:r>
      <w:r w:rsidR="00A16057">
        <w:rPr>
          <w:rFonts w:eastAsia="Times New Roman" w:cs="Times New Roman"/>
          <w:bCs/>
          <w:lang w:val="lt-LT"/>
        </w:rPr>
        <w:t xml:space="preserve"> koordinatorius </w:t>
      </w:r>
      <w:r w:rsidR="00561D84">
        <w:rPr>
          <w:rFonts w:eastAsia="Times New Roman" w:cs="Times New Roman"/>
          <w:bCs/>
          <w:lang w:val="lt-LT"/>
        </w:rPr>
        <w:t>(</w:t>
      </w:r>
      <w:r w:rsidR="00561D84">
        <w:rPr>
          <w:rFonts w:eastAsia="Times New Roman" w:cs="Times New Roman"/>
          <w:bCs/>
          <w:lang w:val="lt-LT"/>
        </w:rPr>
        <w:noBreakHyphen/>
      </w:r>
      <w:proofErr w:type="spellStart"/>
      <w:r w:rsidR="00A16057">
        <w:rPr>
          <w:rFonts w:eastAsia="Times New Roman" w:cs="Times New Roman"/>
          <w:bCs/>
          <w:lang w:val="lt-LT"/>
        </w:rPr>
        <w:t>iai</w:t>
      </w:r>
      <w:proofErr w:type="spellEnd"/>
      <w:r w:rsidR="00A16057">
        <w:rPr>
          <w:rFonts w:eastAsia="Times New Roman" w:cs="Times New Roman"/>
          <w:bCs/>
          <w:lang w:val="lt-LT"/>
        </w:rPr>
        <w:t>) objektyviai negali atsiliepti,</w:t>
      </w:r>
      <w:r>
        <w:rPr>
          <w:rFonts w:eastAsia="Times New Roman" w:cs="Times New Roman"/>
          <w:bCs/>
          <w:lang w:val="lt-LT"/>
        </w:rPr>
        <w:t xml:space="preserve"> jis </w:t>
      </w:r>
      <w:r w:rsidR="00561D84">
        <w:rPr>
          <w:rFonts w:eastAsia="Times New Roman" w:cs="Times New Roman"/>
          <w:bCs/>
          <w:lang w:val="lt-LT"/>
        </w:rPr>
        <w:t>(</w:t>
      </w:r>
      <w:r w:rsidR="00561D84">
        <w:rPr>
          <w:rFonts w:eastAsia="Times New Roman" w:cs="Times New Roman"/>
          <w:bCs/>
          <w:lang w:val="lt-LT"/>
        </w:rPr>
        <w:noBreakHyphen/>
      </w:r>
      <w:proofErr w:type="spellStart"/>
      <w:r>
        <w:rPr>
          <w:rFonts w:eastAsia="Times New Roman" w:cs="Times New Roman"/>
          <w:bCs/>
          <w:lang w:val="lt-LT"/>
        </w:rPr>
        <w:t>ie</w:t>
      </w:r>
      <w:proofErr w:type="spellEnd"/>
      <w:r>
        <w:rPr>
          <w:rFonts w:eastAsia="Times New Roman" w:cs="Times New Roman"/>
          <w:bCs/>
          <w:lang w:val="lt-LT"/>
        </w:rPr>
        <w:t>) privalo kuo greičiau</w:t>
      </w:r>
      <w:r w:rsidR="00C84A95">
        <w:rPr>
          <w:rFonts w:eastAsia="Times New Roman" w:cs="Times New Roman"/>
          <w:bCs/>
          <w:lang w:val="lt-LT"/>
        </w:rPr>
        <w:t xml:space="preserve">, bet ne vėliau kaip per 30 </w:t>
      </w:r>
      <w:r w:rsidR="00992439">
        <w:rPr>
          <w:rFonts w:eastAsia="Times New Roman" w:cs="Times New Roman"/>
          <w:bCs/>
          <w:lang w:val="lt-LT"/>
        </w:rPr>
        <w:t xml:space="preserve">(trisdešimt) </w:t>
      </w:r>
      <w:r w:rsidR="00C84A95">
        <w:rPr>
          <w:rFonts w:eastAsia="Times New Roman" w:cs="Times New Roman"/>
          <w:bCs/>
          <w:lang w:val="lt-LT"/>
        </w:rPr>
        <w:t>min</w:t>
      </w:r>
      <w:r w:rsidR="00992439">
        <w:rPr>
          <w:rFonts w:eastAsia="Times New Roman" w:cs="Times New Roman"/>
          <w:bCs/>
          <w:lang w:val="lt-LT"/>
        </w:rPr>
        <w:t>učių</w:t>
      </w:r>
      <w:r w:rsidR="00C84A95">
        <w:rPr>
          <w:rFonts w:eastAsia="Times New Roman" w:cs="Times New Roman"/>
          <w:bCs/>
          <w:lang w:val="lt-LT"/>
        </w:rPr>
        <w:t>, susisiekti su Perkančiosios organizacijos atstovu</w:t>
      </w:r>
      <w:r w:rsidR="006E67F2">
        <w:rPr>
          <w:rFonts w:eastAsia="Times New Roman" w:cs="Times New Roman"/>
          <w:bCs/>
          <w:lang w:val="lt-LT"/>
        </w:rPr>
        <w:t xml:space="preserve"> (nesant A susitikimų</w:t>
      </w:r>
      <w:r w:rsidR="00992439">
        <w:rPr>
          <w:rFonts w:eastAsia="Times New Roman" w:cs="Times New Roman"/>
          <w:bCs/>
          <w:lang w:val="lt-LT"/>
        </w:rPr>
        <w:t>,</w:t>
      </w:r>
      <w:r w:rsidR="006E67F2">
        <w:rPr>
          <w:rFonts w:eastAsia="Times New Roman" w:cs="Times New Roman"/>
          <w:bCs/>
          <w:lang w:val="lt-LT"/>
        </w:rPr>
        <w:t xml:space="preserve"> bendravimas vyksta 8 </w:t>
      </w:r>
      <w:r w:rsidR="00992439">
        <w:rPr>
          <w:rFonts w:eastAsia="Times New Roman" w:cs="Times New Roman"/>
          <w:bCs/>
          <w:lang w:val="lt-LT"/>
        </w:rPr>
        <w:t xml:space="preserve">(aštuonias) </w:t>
      </w:r>
      <w:r w:rsidR="006E67F2">
        <w:rPr>
          <w:rFonts w:eastAsia="Times New Roman" w:cs="Times New Roman"/>
          <w:bCs/>
          <w:lang w:val="lt-LT"/>
        </w:rPr>
        <w:t>val</w:t>
      </w:r>
      <w:r w:rsidR="00992439">
        <w:rPr>
          <w:rFonts w:eastAsia="Times New Roman" w:cs="Times New Roman"/>
          <w:bCs/>
          <w:lang w:val="lt-LT"/>
        </w:rPr>
        <w:t>andas</w:t>
      </w:r>
      <w:r w:rsidR="006E67F2">
        <w:rPr>
          <w:rFonts w:eastAsia="Times New Roman" w:cs="Times New Roman"/>
          <w:bCs/>
          <w:lang w:val="lt-LT"/>
        </w:rPr>
        <w:t xml:space="preserve"> per 5</w:t>
      </w:r>
      <w:r w:rsidR="00992439">
        <w:rPr>
          <w:rFonts w:eastAsia="Times New Roman" w:cs="Times New Roman"/>
          <w:bCs/>
          <w:lang w:val="lt-LT"/>
        </w:rPr>
        <w:t xml:space="preserve"> (penkias)</w:t>
      </w:r>
      <w:r w:rsidR="006E67F2">
        <w:rPr>
          <w:rFonts w:eastAsia="Times New Roman" w:cs="Times New Roman"/>
          <w:bCs/>
          <w:lang w:val="lt-LT"/>
        </w:rPr>
        <w:t xml:space="preserve"> darbo dienas principu). Vykstant A susitikim</w:t>
      </w:r>
      <w:r w:rsidR="00992439">
        <w:rPr>
          <w:rFonts w:eastAsia="Times New Roman" w:cs="Times New Roman"/>
          <w:bCs/>
          <w:lang w:val="lt-LT"/>
        </w:rPr>
        <w:t>ams</w:t>
      </w:r>
      <w:r w:rsidR="006E67F2">
        <w:rPr>
          <w:rFonts w:eastAsia="Times New Roman" w:cs="Times New Roman"/>
          <w:bCs/>
          <w:lang w:val="lt-LT"/>
        </w:rPr>
        <w:t xml:space="preserve"> šis terminas negali </w:t>
      </w:r>
      <w:r w:rsidR="00992439">
        <w:rPr>
          <w:rFonts w:eastAsia="Times New Roman" w:cs="Times New Roman"/>
          <w:bCs/>
          <w:lang w:val="lt-LT"/>
        </w:rPr>
        <w:t>viršyti</w:t>
      </w:r>
      <w:r w:rsidR="006E67F2">
        <w:rPr>
          <w:rFonts w:eastAsia="Times New Roman" w:cs="Times New Roman"/>
          <w:bCs/>
          <w:lang w:val="lt-LT"/>
        </w:rPr>
        <w:t xml:space="preserve"> 10</w:t>
      </w:r>
      <w:r w:rsidR="00992439">
        <w:rPr>
          <w:rFonts w:eastAsia="Times New Roman" w:cs="Times New Roman"/>
          <w:bCs/>
          <w:lang w:val="lt-LT"/>
        </w:rPr>
        <w:t xml:space="preserve"> (dešimties)</w:t>
      </w:r>
      <w:r w:rsidR="006E67F2">
        <w:rPr>
          <w:rFonts w:eastAsia="Times New Roman" w:cs="Times New Roman"/>
          <w:bCs/>
          <w:lang w:val="lt-LT"/>
        </w:rPr>
        <w:t xml:space="preserve"> minučių</w:t>
      </w:r>
      <w:r w:rsidR="00992439">
        <w:rPr>
          <w:rFonts w:eastAsia="Times New Roman" w:cs="Times New Roman"/>
          <w:bCs/>
          <w:lang w:val="lt-LT"/>
        </w:rPr>
        <w:t>, o bendravimas</w:t>
      </w:r>
      <w:r w:rsidR="006E67F2">
        <w:rPr>
          <w:rFonts w:eastAsia="Times New Roman" w:cs="Times New Roman"/>
          <w:bCs/>
          <w:lang w:val="lt-LT"/>
        </w:rPr>
        <w:t xml:space="preserve"> vyksta 24 valandas per 7 </w:t>
      </w:r>
      <w:r w:rsidR="00992439">
        <w:rPr>
          <w:rFonts w:eastAsia="Times New Roman" w:cs="Times New Roman"/>
          <w:bCs/>
          <w:lang w:val="lt-LT"/>
        </w:rPr>
        <w:t xml:space="preserve">(septynias) </w:t>
      </w:r>
      <w:r w:rsidR="006E67F2">
        <w:rPr>
          <w:rFonts w:eastAsia="Times New Roman" w:cs="Times New Roman"/>
          <w:bCs/>
          <w:lang w:val="lt-LT"/>
        </w:rPr>
        <w:t>savaitės dienas principu).</w:t>
      </w:r>
      <w:r w:rsidR="00655A7E">
        <w:rPr>
          <w:rFonts w:eastAsia="Times New Roman" w:cs="Times New Roman"/>
          <w:bCs/>
          <w:lang w:val="lt-LT"/>
        </w:rPr>
        <w:t xml:space="preserve"> A susitikimo pradžia laikoma</w:t>
      </w:r>
      <w:r w:rsidR="00870DD7">
        <w:rPr>
          <w:rFonts w:eastAsia="Times New Roman" w:cs="Times New Roman"/>
          <w:bCs/>
          <w:lang w:val="lt-LT"/>
        </w:rPr>
        <w:t xml:space="preserve"> likus</w:t>
      </w:r>
      <w:r w:rsidR="00655A7E">
        <w:rPr>
          <w:rFonts w:eastAsia="Times New Roman" w:cs="Times New Roman"/>
          <w:bCs/>
          <w:lang w:val="lt-LT"/>
        </w:rPr>
        <w:t xml:space="preserve"> 24 </w:t>
      </w:r>
      <w:r w:rsidR="00870DD7">
        <w:rPr>
          <w:rFonts w:eastAsia="Times New Roman" w:cs="Times New Roman"/>
          <w:bCs/>
          <w:lang w:val="lt-LT"/>
        </w:rPr>
        <w:t xml:space="preserve">(dvidešimt keturioms) </w:t>
      </w:r>
      <w:r w:rsidR="00655A7E">
        <w:rPr>
          <w:rFonts w:eastAsia="Times New Roman" w:cs="Times New Roman"/>
          <w:bCs/>
          <w:lang w:val="lt-LT"/>
        </w:rPr>
        <w:t>valando</w:t>
      </w:r>
      <w:r w:rsidR="00870DD7">
        <w:rPr>
          <w:rFonts w:eastAsia="Times New Roman" w:cs="Times New Roman"/>
          <w:bCs/>
          <w:lang w:val="lt-LT"/>
        </w:rPr>
        <w:t>m</w:t>
      </w:r>
      <w:r w:rsidR="00655A7E">
        <w:rPr>
          <w:rFonts w:eastAsia="Times New Roman" w:cs="Times New Roman"/>
          <w:bCs/>
          <w:lang w:val="lt-LT"/>
        </w:rPr>
        <w:t xml:space="preserve">s </w:t>
      </w:r>
      <w:r w:rsidR="00870DD7">
        <w:rPr>
          <w:rFonts w:eastAsia="Times New Roman" w:cs="Times New Roman"/>
          <w:bCs/>
          <w:lang w:val="lt-LT"/>
        </w:rPr>
        <w:t>iki oficialios</w:t>
      </w:r>
      <w:r w:rsidR="00655A7E">
        <w:rPr>
          <w:rFonts w:eastAsia="Times New Roman" w:cs="Times New Roman"/>
          <w:bCs/>
          <w:lang w:val="lt-LT"/>
        </w:rPr>
        <w:t xml:space="preserve"> A susitikimo </w:t>
      </w:r>
      <w:r w:rsidR="00870DD7">
        <w:rPr>
          <w:rFonts w:eastAsia="Times New Roman" w:cs="Times New Roman"/>
          <w:bCs/>
          <w:lang w:val="lt-LT"/>
        </w:rPr>
        <w:t>pradžios datos</w:t>
      </w:r>
      <w:r w:rsidR="00655A7E">
        <w:rPr>
          <w:rFonts w:eastAsia="Times New Roman" w:cs="Times New Roman"/>
          <w:bCs/>
          <w:lang w:val="lt-LT"/>
        </w:rPr>
        <w:t>.</w:t>
      </w:r>
    </w:p>
    <w:p w14:paraId="2176319B" w14:textId="476C1F9C" w:rsidR="008A2FB2" w:rsidRDefault="000841AB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>
        <w:rPr>
          <w:rFonts w:eastAsia="Times New Roman"/>
          <w:lang w:val="lt-LT"/>
        </w:rPr>
        <w:t>Palydos ir protokolinio aptarnavimo</w:t>
      </w:r>
      <w:r w:rsidR="00563876">
        <w:rPr>
          <w:rFonts w:eastAsia="Times New Roman" w:cs="Times New Roman"/>
          <w:bCs/>
          <w:lang w:val="lt-LT"/>
        </w:rPr>
        <w:t xml:space="preserve"> p</w:t>
      </w:r>
      <w:r w:rsidR="008A2FB2">
        <w:rPr>
          <w:rFonts w:eastAsia="Times New Roman" w:cs="Times New Roman"/>
          <w:bCs/>
          <w:lang w:val="lt-LT"/>
        </w:rPr>
        <w:t>aslaugų teikimo laikas i</w:t>
      </w:r>
      <w:r w:rsidR="00563876">
        <w:rPr>
          <w:rFonts w:eastAsia="Times New Roman" w:cs="Times New Roman"/>
          <w:bCs/>
          <w:lang w:val="lt-LT"/>
        </w:rPr>
        <w:t>r</w:t>
      </w:r>
      <w:r w:rsidR="008A2FB2">
        <w:rPr>
          <w:rFonts w:eastAsia="Times New Roman" w:cs="Times New Roman"/>
          <w:bCs/>
          <w:lang w:val="lt-LT"/>
        </w:rPr>
        <w:t xml:space="preserve"> trukmė </w:t>
      </w:r>
      <w:r w:rsidR="00563876">
        <w:rPr>
          <w:rFonts w:eastAsia="Times New Roman" w:cs="Times New Roman"/>
          <w:bCs/>
          <w:lang w:val="lt-LT"/>
        </w:rPr>
        <w:t>paros metu nėra ribojami</w:t>
      </w:r>
      <w:r w:rsidR="008A2FB2">
        <w:rPr>
          <w:rFonts w:eastAsia="Times New Roman" w:cs="Times New Roman"/>
          <w:bCs/>
          <w:lang w:val="lt-LT"/>
        </w:rPr>
        <w:t>. Iškilus poreikiui</w:t>
      </w:r>
      <w:r w:rsidR="00563876">
        <w:rPr>
          <w:rFonts w:eastAsia="Times New Roman" w:cs="Times New Roman"/>
          <w:bCs/>
          <w:lang w:val="lt-LT"/>
        </w:rPr>
        <w:t>,</w:t>
      </w:r>
      <w:r w:rsidR="008A2FB2">
        <w:rPr>
          <w:rFonts w:eastAsia="Times New Roman" w:cs="Times New Roman"/>
          <w:bCs/>
          <w:lang w:val="lt-LT"/>
        </w:rPr>
        <w:t xml:space="preserve"> paslaugos turi būti teikiamos ir </w:t>
      </w:r>
      <w:r w:rsidR="00563876">
        <w:rPr>
          <w:rFonts w:eastAsia="Times New Roman" w:cs="Times New Roman"/>
          <w:bCs/>
          <w:lang w:val="lt-LT"/>
        </w:rPr>
        <w:t xml:space="preserve">poilsio, švenčių bei </w:t>
      </w:r>
      <w:r w:rsidR="008A2FB2">
        <w:rPr>
          <w:rFonts w:eastAsia="Times New Roman" w:cs="Times New Roman"/>
          <w:bCs/>
          <w:lang w:val="lt-LT"/>
        </w:rPr>
        <w:t>nedarbo dienomis</w:t>
      </w:r>
      <w:r w:rsidR="00563876">
        <w:rPr>
          <w:rFonts w:eastAsia="Times New Roman" w:cs="Times New Roman"/>
          <w:bCs/>
          <w:lang w:val="lt-LT"/>
        </w:rPr>
        <w:t>, be papildomų sąlygų ar apribojimų Perkančiajai organizacijai</w:t>
      </w:r>
      <w:r w:rsidR="008A2FB2">
        <w:rPr>
          <w:rFonts w:eastAsia="Times New Roman" w:cs="Times New Roman"/>
          <w:bCs/>
          <w:lang w:val="lt-LT"/>
        </w:rPr>
        <w:t>.</w:t>
      </w:r>
    </w:p>
    <w:p w14:paraId="3BC89E9B" w14:textId="1C7A033B" w:rsidR="008A7AF2" w:rsidRPr="008A7AF2" w:rsidRDefault="00ED38AC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 w:rsidRPr="004D65FC">
        <w:rPr>
          <w:rFonts w:eastAsia="Times New Roman"/>
          <w:lang w:val="lt-LT"/>
        </w:rPr>
        <w:t>Paslaugų</w:t>
      </w:r>
      <w:r>
        <w:rPr>
          <w:rFonts w:eastAsia="Times New Roman" w:cs="Times New Roman"/>
          <w:bCs/>
          <w:lang w:val="lt-LT"/>
        </w:rPr>
        <w:t xml:space="preserve"> teikėjas privalo </w:t>
      </w:r>
      <w:r w:rsidR="00583F55">
        <w:rPr>
          <w:rFonts w:eastAsia="Times New Roman" w:cs="Times New Roman"/>
          <w:bCs/>
          <w:lang w:val="lt-LT"/>
        </w:rPr>
        <w:t xml:space="preserve">iki 2026 m. gruodžio 1 d. </w:t>
      </w:r>
      <w:r>
        <w:rPr>
          <w:rFonts w:eastAsia="Times New Roman" w:cs="Times New Roman"/>
          <w:bCs/>
          <w:lang w:val="lt-LT"/>
        </w:rPr>
        <w:t xml:space="preserve">pateikti Perkančiajai organizacijai visų </w:t>
      </w:r>
      <w:r w:rsidR="002011B3">
        <w:rPr>
          <w:rFonts w:eastAsia="Times New Roman" w:cs="Times New Roman"/>
          <w:bCs/>
          <w:lang w:val="lt-LT"/>
        </w:rPr>
        <w:t>asmenų</w:t>
      </w:r>
      <w:r>
        <w:rPr>
          <w:rFonts w:eastAsia="Times New Roman" w:cs="Times New Roman"/>
          <w:bCs/>
          <w:lang w:val="lt-LT"/>
        </w:rPr>
        <w:t xml:space="preserve">, kurie teiks </w:t>
      </w:r>
      <w:r w:rsidR="000841AB">
        <w:rPr>
          <w:rFonts w:eastAsia="Times New Roman"/>
          <w:lang w:val="lt-LT"/>
        </w:rPr>
        <w:t>palydos ir protokolinio aptarnavimo</w:t>
      </w:r>
      <w:r>
        <w:rPr>
          <w:rFonts w:eastAsia="Times New Roman" w:cs="Times New Roman"/>
          <w:bCs/>
          <w:lang w:val="lt-LT"/>
        </w:rPr>
        <w:t xml:space="preserve"> paslaugas</w:t>
      </w:r>
      <w:r w:rsidR="008A7AF2">
        <w:rPr>
          <w:rFonts w:eastAsia="Times New Roman" w:cs="Times New Roman"/>
          <w:bCs/>
          <w:lang w:val="lt-LT"/>
        </w:rPr>
        <w:t>,</w:t>
      </w:r>
      <w:r>
        <w:rPr>
          <w:rFonts w:eastAsia="Times New Roman" w:cs="Times New Roman"/>
          <w:bCs/>
          <w:lang w:val="lt-LT"/>
        </w:rPr>
        <w:t xml:space="preserve"> sąraš</w:t>
      </w:r>
      <w:r w:rsidR="00583F55">
        <w:rPr>
          <w:rFonts w:eastAsia="Times New Roman" w:cs="Times New Roman"/>
          <w:bCs/>
          <w:lang w:val="lt-LT"/>
        </w:rPr>
        <w:t>ą, nurodydamas jų vardus, pavardes ir kontaktinius duomenis,</w:t>
      </w:r>
      <w:r w:rsidR="008A7AF2">
        <w:rPr>
          <w:rFonts w:eastAsia="Times New Roman" w:cs="Times New Roman"/>
          <w:bCs/>
          <w:lang w:val="lt-LT"/>
        </w:rPr>
        <w:t xml:space="preserve"> kuriais </w:t>
      </w:r>
      <w:r w:rsidR="002011B3">
        <w:rPr>
          <w:rFonts w:eastAsia="Times New Roman" w:cs="Times New Roman"/>
          <w:bCs/>
          <w:lang w:val="lt-LT"/>
        </w:rPr>
        <w:t>šie asmenys</w:t>
      </w:r>
      <w:r w:rsidR="008A7AF2">
        <w:rPr>
          <w:rFonts w:eastAsia="Times New Roman" w:cs="Times New Roman"/>
          <w:bCs/>
          <w:lang w:val="lt-LT"/>
        </w:rPr>
        <w:t xml:space="preserve"> bus pasiekiami</w:t>
      </w:r>
      <w:r w:rsidR="00583F55">
        <w:rPr>
          <w:rFonts w:eastAsia="Times New Roman" w:cs="Times New Roman"/>
          <w:bCs/>
          <w:lang w:val="lt-LT"/>
        </w:rPr>
        <w:t xml:space="preserve"> paslaugų teikimo metu.</w:t>
      </w:r>
      <w:r>
        <w:rPr>
          <w:rFonts w:eastAsia="Times New Roman" w:cs="Times New Roman"/>
          <w:bCs/>
          <w:lang w:val="lt-LT"/>
        </w:rPr>
        <w:t xml:space="preserve"> Perkančioji organizacija turi teisę bet kuriuo metu raštu informuoti Paslaugų teikėją apie savo nesutikimą leisti</w:t>
      </w:r>
      <w:r w:rsidR="008B5A12">
        <w:rPr>
          <w:rFonts w:eastAsia="Times New Roman" w:cs="Times New Roman"/>
          <w:bCs/>
          <w:lang w:val="lt-LT"/>
        </w:rPr>
        <w:t xml:space="preserve"> konkrečiam </w:t>
      </w:r>
      <w:r w:rsidR="00500BF6">
        <w:rPr>
          <w:rFonts w:eastAsia="Times New Roman" w:cs="Times New Roman"/>
          <w:bCs/>
          <w:lang w:val="lt-LT"/>
        </w:rPr>
        <w:t>asmeniui</w:t>
      </w:r>
      <w:r w:rsidR="008B5A12">
        <w:rPr>
          <w:rFonts w:eastAsia="Times New Roman" w:cs="Times New Roman"/>
          <w:bCs/>
          <w:lang w:val="lt-LT"/>
        </w:rPr>
        <w:t xml:space="preserve"> dalyvauti paslaugų teikime, nenurodydama tokio sprendimo motyvų.</w:t>
      </w:r>
    </w:p>
    <w:p w14:paraId="0D789083" w14:textId="77777777" w:rsidR="008A2A9F" w:rsidRDefault="008A2A9F" w:rsidP="008A2A9F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 w:rsidRPr="00C62147">
        <w:rPr>
          <w:rFonts w:eastAsia="Times New Roman" w:cs="Times New Roman"/>
          <w:bCs/>
          <w:lang w:val="lt-LT"/>
        </w:rPr>
        <w:lastRenderedPageBreak/>
        <w:t xml:space="preserve">Paslaugų teikėjas privalo aprūpinti </w:t>
      </w:r>
      <w:r>
        <w:rPr>
          <w:rFonts w:eastAsia="Times New Roman" w:cs="Times New Roman"/>
          <w:bCs/>
          <w:lang w:val="lt-LT"/>
        </w:rPr>
        <w:t>asmenis</w:t>
      </w:r>
      <w:r w:rsidRPr="00C62147">
        <w:rPr>
          <w:rFonts w:eastAsia="Times New Roman" w:cs="Times New Roman"/>
          <w:bCs/>
          <w:lang w:val="lt-LT"/>
        </w:rPr>
        <w:t xml:space="preserve">, tiesiogiai teiksiančius </w:t>
      </w:r>
      <w:r w:rsidRPr="00C62147">
        <w:rPr>
          <w:rFonts w:eastAsia="Times New Roman"/>
          <w:lang w:val="lt-LT"/>
        </w:rPr>
        <w:t>palydos ir protokolinio aptarnavimo</w:t>
      </w:r>
      <w:r w:rsidRPr="00C62147">
        <w:rPr>
          <w:rFonts w:eastAsia="Times New Roman" w:cs="Times New Roman"/>
          <w:bCs/>
          <w:lang w:val="lt-LT"/>
        </w:rPr>
        <w:t xml:space="preserve"> paslaugas, </w:t>
      </w:r>
      <w:r>
        <w:rPr>
          <w:rFonts w:eastAsia="Times New Roman" w:cs="Times New Roman"/>
          <w:bCs/>
          <w:lang w:val="lt-LT"/>
        </w:rPr>
        <w:t>technine įranga</w:t>
      </w:r>
      <w:r w:rsidRPr="00C62147">
        <w:rPr>
          <w:rFonts w:eastAsia="Times New Roman" w:cs="Times New Roman"/>
          <w:bCs/>
          <w:lang w:val="lt-LT"/>
        </w:rPr>
        <w:t xml:space="preserve"> (</w:t>
      </w:r>
      <w:r>
        <w:rPr>
          <w:rFonts w:eastAsia="Times New Roman" w:cs="Times New Roman"/>
          <w:bCs/>
          <w:lang w:val="lt-LT"/>
        </w:rPr>
        <w:t xml:space="preserve">išmaniaisiais </w:t>
      </w:r>
      <w:r w:rsidRPr="00C62147">
        <w:rPr>
          <w:rFonts w:eastAsia="Times New Roman" w:cs="Times New Roman"/>
          <w:bCs/>
          <w:lang w:val="lt-LT"/>
        </w:rPr>
        <w:t>mobiliais</w:t>
      </w:r>
      <w:r>
        <w:rPr>
          <w:rFonts w:eastAsia="Times New Roman" w:cs="Times New Roman"/>
          <w:bCs/>
          <w:lang w:val="lt-LT"/>
        </w:rPr>
        <w:t>iais</w:t>
      </w:r>
      <w:r w:rsidRPr="00C62147">
        <w:rPr>
          <w:rFonts w:eastAsia="Times New Roman" w:cs="Times New Roman"/>
          <w:bCs/>
          <w:lang w:val="lt-LT"/>
        </w:rPr>
        <w:t xml:space="preserve"> telefonais), užtikrinanči</w:t>
      </w:r>
      <w:r>
        <w:rPr>
          <w:rFonts w:eastAsia="Times New Roman" w:cs="Times New Roman"/>
          <w:bCs/>
          <w:lang w:val="lt-LT"/>
        </w:rPr>
        <w:t>a</w:t>
      </w:r>
      <w:r w:rsidRPr="00C62147">
        <w:rPr>
          <w:rFonts w:eastAsia="Times New Roman" w:cs="Times New Roman"/>
          <w:bCs/>
          <w:lang w:val="lt-LT"/>
        </w:rPr>
        <w:t xml:space="preserve"> </w:t>
      </w:r>
      <w:r>
        <w:rPr>
          <w:rFonts w:eastAsia="Times New Roman" w:cs="Times New Roman"/>
          <w:bCs/>
          <w:lang w:val="lt-LT"/>
        </w:rPr>
        <w:t xml:space="preserve">balso ir duomenų ryšį </w:t>
      </w:r>
      <w:r w:rsidRPr="00C62147">
        <w:rPr>
          <w:rFonts w:eastAsia="Times New Roman" w:cs="Times New Roman"/>
          <w:bCs/>
          <w:lang w:val="lt-LT"/>
        </w:rPr>
        <w:t>paslaugų teikimo metu</w:t>
      </w:r>
      <w:r>
        <w:rPr>
          <w:rFonts w:eastAsia="Times New Roman" w:cs="Times New Roman"/>
          <w:bCs/>
          <w:lang w:val="lt-LT"/>
        </w:rPr>
        <w:t>. Techninė įranga turi atitikti šiuos reikalavimus:</w:t>
      </w:r>
      <w:r w:rsidRPr="009D0E5D">
        <w:rPr>
          <w:rFonts w:eastAsia="Times New Roman" w:cs="Times New Roman"/>
          <w:bCs/>
          <w:lang w:val="lt-LT"/>
        </w:rPr>
        <w:t xml:space="preserve"> </w:t>
      </w:r>
    </w:p>
    <w:p w14:paraId="1BD37DAE" w14:textId="77777777" w:rsidR="008A2A9F" w:rsidRDefault="008A2A9F" w:rsidP="008A2A9F">
      <w:pPr>
        <w:pStyle w:val="Heading3"/>
        <w:numPr>
          <w:ilvl w:val="0"/>
          <w:numId w:val="0"/>
        </w:numPr>
        <w:ind w:left="720"/>
        <w:rPr>
          <w:rFonts w:eastAsia="Times New Roman" w:cs="Times New Roman"/>
          <w:bCs/>
          <w:lang w:val="lt-LT"/>
        </w:rPr>
      </w:pPr>
      <w:r>
        <w:rPr>
          <w:rFonts w:eastAsia="Times New Roman" w:cs="Times New Roman"/>
          <w:bCs/>
          <w:lang w:val="lt-LT"/>
        </w:rPr>
        <w:t>įranga turi atitikti Lietuvos Respublikos viešųjų pirkimų įstatymo 37 straipsnio 9 dalies ir 47 straipsnio 9 dalies reikalavimus, užtikrinant, kad mobilieji telefonai ir naudojama programinė įranga atitiktų nacionalinius saugumo interesus. Draudžiama naudoti įrangą, kurių komponentai ar OS kilę iš nedraugiškų šalių ar kelia riziką;</w:t>
      </w:r>
    </w:p>
    <w:p w14:paraId="6BBF26CD" w14:textId="77777777" w:rsidR="008A2A9F" w:rsidRDefault="008A2A9F" w:rsidP="008A2A9F">
      <w:pPr>
        <w:pStyle w:val="Heading3"/>
        <w:numPr>
          <w:ilvl w:val="0"/>
          <w:numId w:val="0"/>
        </w:numPr>
        <w:ind w:left="720"/>
        <w:rPr>
          <w:rFonts w:eastAsia="Times New Roman" w:cs="Times New Roman"/>
          <w:bCs/>
          <w:lang w:val="lt-LT"/>
        </w:rPr>
      </w:pPr>
      <w:r>
        <w:rPr>
          <w:rFonts w:eastAsia="Times New Roman" w:cs="Times New Roman"/>
          <w:bCs/>
          <w:lang w:val="lt-LT"/>
        </w:rPr>
        <w:t>įtraukta judriojo ryšio paslauga. Pokalbiai, trumposios žinutės, duomenų perdavimas Lietuvoje 4G/5G paslaugos teikimo metu turi būti neribojami;</w:t>
      </w:r>
    </w:p>
    <w:p w14:paraId="45705B27" w14:textId="77777777" w:rsidR="008A2A9F" w:rsidRDefault="008A2A9F" w:rsidP="008A2A9F">
      <w:pPr>
        <w:pStyle w:val="Heading3"/>
        <w:numPr>
          <w:ilvl w:val="0"/>
          <w:numId w:val="0"/>
        </w:numPr>
        <w:ind w:left="720"/>
        <w:rPr>
          <w:rFonts w:eastAsia="Times New Roman" w:cs="Times New Roman"/>
          <w:bCs/>
          <w:lang w:val="lt-LT"/>
        </w:rPr>
      </w:pPr>
      <w:r>
        <w:rPr>
          <w:rFonts w:eastAsia="Times New Roman" w:cs="Times New Roman"/>
          <w:bCs/>
          <w:lang w:val="lt-LT"/>
        </w:rPr>
        <w:t>įtraukta išmaniųjų mobiliųjų telefonų valdymo programinė įranga, galimybė nuotoliniu būdu valdyti leidžiamą diegti programinę įrangą, blokuoti tam tikrus resursus, ištrinti/blokuoti ir pan. mobilius įrenginius. Įrenginių valdymas perduodamas Perkančiajai organizacijai;</w:t>
      </w:r>
    </w:p>
    <w:p w14:paraId="6CB104B5" w14:textId="23A8F8BF" w:rsidR="008A2A9F" w:rsidRDefault="008A2A9F" w:rsidP="008A2A9F">
      <w:pPr>
        <w:pStyle w:val="Heading3"/>
        <w:numPr>
          <w:ilvl w:val="0"/>
          <w:numId w:val="0"/>
        </w:numPr>
        <w:ind w:left="720"/>
        <w:rPr>
          <w:rFonts w:eastAsia="Times New Roman" w:cs="Times New Roman"/>
          <w:bCs/>
          <w:lang w:val="lt-LT"/>
        </w:rPr>
      </w:pPr>
      <w:r>
        <w:rPr>
          <w:rFonts w:eastAsia="Times New Roman" w:cs="Times New Roman"/>
          <w:bCs/>
          <w:lang w:val="lt-LT"/>
        </w:rPr>
        <w:t xml:space="preserve">įtrauktą elektroninio pašto, kalendoriaus valdymo paslauga ir reikalingos licencijos (Microsoft, Google ar analogiška). Elektroninio pašto adresai </w:t>
      </w:r>
      <w:r w:rsidR="002F0CBA">
        <w:rPr>
          <w:rFonts w:eastAsia="Times New Roman" w:cs="Times New Roman"/>
          <w:bCs/>
          <w:lang w:val="lt-LT"/>
        </w:rPr>
        <w:t>konfigūruojami Perkančiosios organizacijos pateiktam ir valdomam domeno vardui.</w:t>
      </w:r>
      <w:r>
        <w:rPr>
          <w:rFonts w:eastAsia="Times New Roman" w:cs="Times New Roman"/>
          <w:bCs/>
          <w:lang w:val="lt-LT"/>
        </w:rPr>
        <w:t xml:space="preserve">  </w:t>
      </w:r>
    </w:p>
    <w:p w14:paraId="208F4F9B" w14:textId="3B77723D" w:rsidR="00ED38AC" w:rsidRPr="008A7AF2" w:rsidRDefault="008A7AF2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>
        <w:rPr>
          <w:rFonts w:eastAsia="Times New Roman" w:cs="Times New Roman"/>
          <w:bCs/>
          <w:lang w:val="lt-LT"/>
        </w:rPr>
        <w:t xml:space="preserve">Paslaugų teikėjas </w:t>
      </w:r>
      <w:r w:rsidR="004E536C">
        <w:rPr>
          <w:rFonts w:eastAsia="Times New Roman" w:cs="Times New Roman"/>
          <w:bCs/>
          <w:lang w:val="lt-LT"/>
        </w:rPr>
        <w:t>privalo</w:t>
      </w:r>
      <w:r>
        <w:rPr>
          <w:rFonts w:eastAsia="Times New Roman" w:cs="Times New Roman"/>
          <w:bCs/>
          <w:lang w:val="lt-LT"/>
        </w:rPr>
        <w:t xml:space="preserve"> turėti pakankamą </w:t>
      </w:r>
      <w:r w:rsidR="00500BF6">
        <w:rPr>
          <w:rFonts w:eastAsia="Times New Roman" w:cs="Times New Roman"/>
          <w:bCs/>
          <w:lang w:val="lt-LT"/>
        </w:rPr>
        <w:t>asmenų</w:t>
      </w:r>
      <w:r>
        <w:rPr>
          <w:rFonts w:eastAsia="Times New Roman" w:cs="Times New Roman"/>
          <w:bCs/>
          <w:lang w:val="lt-LT"/>
        </w:rPr>
        <w:t>, turinčių 1</w:t>
      </w:r>
      <w:r w:rsidR="004B6F65">
        <w:rPr>
          <w:rFonts w:eastAsia="Times New Roman" w:cs="Times New Roman"/>
          <w:bCs/>
          <w:lang w:val="lt-LT"/>
        </w:rPr>
        <w:t>5</w:t>
      </w:r>
      <w:r>
        <w:rPr>
          <w:rFonts w:eastAsia="Times New Roman" w:cs="Times New Roman"/>
          <w:bCs/>
          <w:lang w:val="lt-LT"/>
        </w:rPr>
        <w:t xml:space="preserve"> punkte nurodytus darbo įgūdžius ir kvalifikaciją, kiekį, kad užtikrintų perkamų </w:t>
      </w:r>
      <w:r w:rsidR="00C62147">
        <w:rPr>
          <w:rFonts w:eastAsia="Times New Roman"/>
          <w:lang w:val="lt-LT"/>
        </w:rPr>
        <w:t>palydos ir protokolinio aptarnavimo</w:t>
      </w:r>
      <w:r w:rsidR="00C62147" w:rsidRPr="003B4F40">
        <w:rPr>
          <w:rFonts w:eastAsia="Times New Roman"/>
          <w:lang w:val="lt-LT"/>
        </w:rPr>
        <w:t xml:space="preserve"> </w:t>
      </w:r>
      <w:r>
        <w:rPr>
          <w:rFonts w:eastAsia="Times New Roman" w:cs="Times New Roman"/>
          <w:bCs/>
          <w:lang w:val="lt-LT"/>
        </w:rPr>
        <w:t xml:space="preserve">paslaugų kokybišką ir laiku teikimą. </w:t>
      </w:r>
      <w:r w:rsidR="001673D0" w:rsidRPr="00591E07">
        <w:rPr>
          <w:rFonts w:eastAsia="Times New Roman" w:cs="Times New Roman"/>
          <w:bCs/>
          <w:lang w:val="lt-LT"/>
        </w:rPr>
        <w:t xml:space="preserve">Visi Paslaugų teikėjo </w:t>
      </w:r>
      <w:r w:rsidR="001673D0">
        <w:rPr>
          <w:rFonts w:eastAsia="Times New Roman" w:cs="Times New Roman"/>
          <w:bCs/>
          <w:lang w:val="lt-LT"/>
        </w:rPr>
        <w:t>asmenys</w:t>
      </w:r>
      <w:r w:rsidR="001673D0" w:rsidRPr="00591E07">
        <w:rPr>
          <w:rFonts w:eastAsia="Times New Roman" w:cs="Times New Roman"/>
          <w:bCs/>
          <w:lang w:val="lt-LT"/>
        </w:rPr>
        <w:t>, teiksiantys paslaugas, visą paslaugų teikimo laikotarpį privalo būti praėję atitinkamus teisės aktų nustatytus saugumo patikrinimus ir turėti galiojantį leidimą patekti į Vilniaus tarptautinio oro uosto teritoriją be palydos</w:t>
      </w:r>
      <w:r w:rsidR="001673D0">
        <w:rPr>
          <w:rFonts w:eastAsia="Times New Roman" w:cs="Times New Roman"/>
          <w:bCs/>
          <w:lang w:val="lt-LT"/>
        </w:rPr>
        <w:t>.</w:t>
      </w:r>
      <w:r>
        <w:rPr>
          <w:rFonts w:eastAsia="Times New Roman" w:cs="Times New Roman"/>
          <w:bCs/>
          <w:lang w:val="lt-LT"/>
        </w:rPr>
        <w:t xml:space="preserve"> Paslaugų teikėjas privalo turėti </w:t>
      </w:r>
      <w:r w:rsidR="00750AFC">
        <w:rPr>
          <w:rFonts w:eastAsia="Times New Roman" w:cs="Times New Roman"/>
          <w:bCs/>
          <w:lang w:val="lt-LT"/>
        </w:rPr>
        <w:t xml:space="preserve">pakankamą </w:t>
      </w:r>
      <w:r>
        <w:rPr>
          <w:rFonts w:eastAsia="Times New Roman" w:cs="Times New Roman"/>
          <w:bCs/>
          <w:lang w:val="lt-LT"/>
        </w:rPr>
        <w:t>rezerv</w:t>
      </w:r>
      <w:r w:rsidR="00750AFC">
        <w:rPr>
          <w:rFonts w:eastAsia="Times New Roman" w:cs="Times New Roman"/>
          <w:bCs/>
          <w:lang w:val="lt-LT"/>
        </w:rPr>
        <w:t>inių</w:t>
      </w:r>
      <w:r>
        <w:rPr>
          <w:rFonts w:eastAsia="Times New Roman" w:cs="Times New Roman"/>
          <w:bCs/>
          <w:lang w:val="lt-LT"/>
        </w:rPr>
        <w:t xml:space="preserve"> </w:t>
      </w:r>
      <w:r w:rsidR="00500BF6">
        <w:rPr>
          <w:rFonts w:eastAsia="Times New Roman" w:cs="Times New Roman"/>
          <w:bCs/>
          <w:lang w:val="lt-LT"/>
        </w:rPr>
        <w:t>asmenų</w:t>
      </w:r>
      <w:r w:rsidR="00750AFC">
        <w:rPr>
          <w:rFonts w:eastAsia="Times New Roman" w:cs="Times New Roman"/>
          <w:bCs/>
          <w:lang w:val="lt-LT"/>
        </w:rPr>
        <w:t xml:space="preserve"> skaičių</w:t>
      </w:r>
      <w:r>
        <w:rPr>
          <w:rFonts w:eastAsia="Times New Roman" w:cs="Times New Roman"/>
          <w:bCs/>
          <w:lang w:val="lt-LT"/>
        </w:rPr>
        <w:t xml:space="preserve">, atitinkančių šiame punkte </w:t>
      </w:r>
      <w:r w:rsidR="00750AFC">
        <w:rPr>
          <w:rFonts w:eastAsia="Times New Roman" w:cs="Times New Roman"/>
          <w:bCs/>
          <w:lang w:val="lt-LT"/>
        </w:rPr>
        <w:t>nustatytus reikalavimus</w:t>
      </w:r>
      <w:r>
        <w:rPr>
          <w:rFonts w:eastAsia="Times New Roman" w:cs="Times New Roman"/>
          <w:bCs/>
          <w:lang w:val="lt-LT"/>
        </w:rPr>
        <w:t xml:space="preserve">, kad </w:t>
      </w:r>
      <w:r w:rsidR="00750AFC">
        <w:rPr>
          <w:rFonts w:eastAsia="Times New Roman" w:cs="Times New Roman"/>
          <w:bCs/>
          <w:lang w:val="lt-LT"/>
        </w:rPr>
        <w:t xml:space="preserve">būtų </w:t>
      </w:r>
      <w:r>
        <w:rPr>
          <w:rFonts w:eastAsia="Times New Roman" w:cs="Times New Roman"/>
          <w:bCs/>
          <w:lang w:val="lt-LT"/>
        </w:rPr>
        <w:t>užtikrint</w:t>
      </w:r>
      <w:r w:rsidR="00750AFC">
        <w:rPr>
          <w:rFonts w:eastAsia="Times New Roman" w:cs="Times New Roman"/>
          <w:bCs/>
          <w:lang w:val="lt-LT"/>
        </w:rPr>
        <w:t>as</w:t>
      </w:r>
      <w:r>
        <w:rPr>
          <w:rFonts w:eastAsia="Times New Roman" w:cs="Times New Roman"/>
          <w:bCs/>
          <w:lang w:val="lt-LT"/>
        </w:rPr>
        <w:t xml:space="preserve"> </w:t>
      </w:r>
      <w:r w:rsidR="00500BF6">
        <w:rPr>
          <w:rFonts w:eastAsia="Times New Roman" w:cs="Times New Roman"/>
          <w:bCs/>
          <w:lang w:val="lt-LT"/>
        </w:rPr>
        <w:t>asmenų</w:t>
      </w:r>
      <w:r>
        <w:rPr>
          <w:rFonts w:eastAsia="Times New Roman" w:cs="Times New Roman"/>
          <w:bCs/>
          <w:lang w:val="lt-LT"/>
        </w:rPr>
        <w:t xml:space="preserve"> pakei</w:t>
      </w:r>
      <w:r w:rsidR="00500BF6">
        <w:rPr>
          <w:rFonts w:eastAsia="Times New Roman" w:cs="Times New Roman"/>
          <w:bCs/>
          <w:lang w:val="lt-LT"/>
        </w:rPr>
        <w:t>timas</w:t>
      </w:r>
      <w:r>
        <w:rPr>
          <w:rFonts w:eastAsia="Times New Roman" w:cs="Times New Roman"/>
          <w:bCs/>
          <w:lang w:val="lt-LT"/>
        </w:rPr>
        <w:t xml:space="preserve"> ligos, atostogų ir kitais atvejais. </w:t>
      </w:r>
      <w:r w:rsidR="00750AFC">
        <w:rPr>
          <w:rFonts w:eastAsia="Times New Roman" w:cs="Times New Roman"/>
          <w:bCs/>
          <w:lang w:val="lt-LT"/>
        </w:rPr>
        <w:t>P</w:t>
      </w:r>
      <w:r>
        <w:rPr>
          <w:rFonts w:eastAsia="Times New Roman" w:cs="Times New Roman"/>
          <w:bCs/>
          <w:lang w:val="lt-LT"/>
        </w:rPr>
        <w:t xml:space="preserve">aslaugų teikėjas pats </w:t>
      </w:r>
      <w:r w:rsidR="00750AFC">
        <w:rPr>
          <w:rFonts w:eastAsia="Times New Roman" w:cs="Times New Roman"/>
          <w:bCs/>
          <w:lang w:val="lt-LT"/>
        </w:rPr>
        <w:t>atsako už personalo planavimą, jo pakankamumą ir pas</w:t>
      </w:r>
      <w:r>
        <w:rPr>
          <w:rFonts w:eastAsia="Times New Roman" w:cs="Times New Roman"/>
          <w:bCs/>
          <w:lang w:val="lt-LT"/>
        </w:rPr>
        <w:t>laugų kokybės kontrolę.</w:t>
      </w:r>
    </w:p>
    <w:p w14:paraId="1D7822C1" w14:textId="35E2EE16" w:rsidR="00F2549E" w:rsidRDefault="00F2549E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>
        <w:rPr>
          <w:rFonts w:eastAsia="Times New Roman" w:cs="Times New Roman"/>
          <w:bCs/>
          <w:lang w:val="lt-LT"/>
        </w:rPr>
        <w:t>Paslaugų teikėjas privalo būti visiškai pasirengęs</w:t>
      </w:r>
      <w:r w:rsidR="0025072B">
        <w:rPr>
          <w:rFonts w:eastAsia="Times New Roman" w:cs="Times New Roman"/>
          <w:bCs/>
          <w:lang w:val="lt-LT"/>
        </w:rPr>
        <w:t xml:space="preserve"> tinkamai ir</w:t>
      </w:r>
      <w:r>
        <w:rPr>
          <w:rFonts w:eastAsia="Times New Roman" w:cs="Times New Roman"/>
          <w:bCs/>
          <w:lang w:val="lt-LT"/>
        </w:rPr>
        <w:t xml:space="preserve"> kokybiškai suteikti visas </w:t>
      </w:r>
      <w:r w:rsidR="001673D0">
        <w:rPr>
          <w:rFonts w:eastAsia="Times New Roman" w:cs="Times New Roman"/>
          <w:bCs/>
          <w:lang w:val="lt-LT"/>
        </w:rPr>
        <w:t xml:space="preserve">šioje techninėje specifikacijoje nustatytas </w:t>
      </w:r>
      <w:r w:rsidR="00C62147">
        <w:rPr>
          <w:rFonts w:eastAsia="Times New Roman"/>
          <w:lang w:val="lt-LT"/>
        </w:rPr>
        <w:t>palydos ir protokolinio aptarnavimo</w:t>
      </w:r>
      <w:r w:rsidR="0025072B">
        <w:rPr>
          <w:rFonts w:eastAsia="Times New Roman" w:cs="Times New Roman"/>
          <w:bCs/>
          <w:lang w:val="lt-LT"/>
        </w:rPr>
        <w:t xml:space="preserve"> </w:t>
      </w:r>
      <w:r>
        <w:rPr>
          <w:rFonts w:eastAsia="Times New Roman" w:cs="Times New Roman"/>
          <w:bCs/>
          <w:lang w:val="lt-LT"/>
        </w:rPr>
        <w:t>paslaugas nuo 2026 m. gruodžio 1 dienos.</w:t>
      </w:r>
    </w:p>
    <w:p w14:paraId="2E3AC799" w14:textId="3EA30844" w:rsidR="00B66C04" w:rsidRPr="00773CA5" w:rsidRDefault="00B66C04" w:rsidP="003E1FB7">
      <w:pPr>
        <w:pStyle w:val="Heading2"/>
        <w:rPr>
          <w:rFonts w:eastAsia="Times New Roman"/>
          <w:lang w:val="lt-LT"/>
        </w:rPr>
      </w:pPr>
      <w:r w:rsidRPr="00773CA5">
        <w:rPr>
          <w:rFonts w:eastAsia="Times New Roman"/>
          <w:lang w:val="lt-LT"/>
        </w:rPr>
        <w:t xml:space="preserve">REIKALAVIMAI PASLAUGŲ TEIKĖJO PASKIRTIES </w:t>
      </w:r>
      <w:r w:rsidR="00500BF6">
        <w:rPr>
          <w:rFonts w:eastAsia="Times New Roman"/>
          <w:lang w:val="lt-LT"/>
        </w:rPr>
        <w:t>AMENIMS, TIESIOGIAI TEIKSIANTIEMS PALYDOS IR PROTOKOLINIO APTARNAVIMO PASLAUGAS</w:t>
      </w:r>
    </w:p>
    <w:p w14:paraId="5E499750" w14:textId="55519BC0" w:rsidR="00800002" w:rsidRDefault="00CB3CA3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 w:rsidRPr="004D65FC">
        <w:rPr>
          <w:rFonts w:eastAsia="Times New Roman"/>
          <w:lang w:val="lt-LT"/>
        </w:rPr>
        <w:t>Paslaugų</w:t>
      </w:r>
      <w:r>
        <w:rPr>
          <w:rFonts w:eastAsia="Times New Roman" w:cs="Times New Roman"/>
          <w:bCs/>
          <w:lang w:val="lt-LT"/>
        </w:rPr>
        <w:t xml:space="preserve"> teikėjas privalo užtikrinti, kad </w:t>
      </w:r>
      <w:r w:rsidR="004D302C">
        <w:rPr>
          <w:rFonts w:eastAsia="Times New Roman" w:cs="Times New Roman"/>
          <w:bCs/>
          <w:lang w:val="lt-LT"/>
        </w:rPr>
        <w:t xml:space="preserve">palydos ir protokolinio aptarnavimo </w:t>
      </w:r>
      <w:r>
        <w:rPr>
          <w:rFonts w:eastAsia="Times New Roman" w:cs="Times New Roman"/>
          <w:bCs/>
          <w:lang w:val="lt-LT"/>
        </w:rPr>
        <w:t xml:space="preserve">paslaugas </w:t>
      </w:r>
      <w:r w:rsidR="004D302C">
        <w:rPr>
          <w:rFonts w:eastAsia="Times New Roman" w:cs="Times New Roman"/>
          <w:bCs/>
          <w:lang w:val="lt-LT"/>
        </w:rPr>
        <w:t>teiksiantys</w:t>
      </w:r>
      <w:r>
        <w:rPr>
          <w:rFonts w:eastAsia="Times New Roman" w:cs="Times New Roman"/>
          <w:bCs/>
          <w:lang w:val="lt-LT"/>
        </w:rPr>
        <w:t xml:space="preserve"> </w:t>
      </w:r>
      <w:r w:rsidR="004D302C">
        <w:rPr>
          <w:rFonts w:eastAsia="Times New Roman" w:cs="Times New Roman"/>
          <w:bCs/>
          <w:lang w:val="lt-LT"/>
        </w:rPr>
        <w:t>asmenys</w:t>
      </w:r>
      <w:r>
        <w:rPr>
          <w:rFonts w:eastAsia="Times New Roman" w:cs="Times New Roman"/>
          <w:bCs/>
          <w:lang w:val="lt-LT"/>
        </w:rPr>
        <w:t xml:space="preserve"> turėtų tinkamus darbo įgūdžius ir kvalifikaciją atlikti </w:t>
      </w:r>
      <w:r w:rsidR="00C62147">
        <w:rPr>
          <w:rFonts w:eastAsia="Times New Roman"/>
          <w:lang w:val="lt-LT"/>
        </w:rPr>
        <w:t>palydos ir protokolinio aptarnavimo</w:t>
      </w:r>
      <w:r w:rsidR="00C62147" w:rsidRPr="003B4F40">
        <w:rPr>
          <w:rFonts w:eastAsia="Times New Roman"/>
          <w:lang w:val="lt-LT"/>
        </w:rPr>
        <w:t xml:space="preserve"> </w:t>
      </w:r>
      <w:r>
        <w:rPr>
          <w:rFonts w:eastAsia="Times New Roman" w:cs="Times New Roman"/>
          <w:bCs/>
          <w:lang w:val="lt-LT"/>
        </w:rPr>
        <w:t>paslaugas</w:t>
      </w:r>
      <w:r w:rsidR="00800002">
        <w:rPr>
          <w:rFonts w:eastAsia="Times New Roman" w:cs="Times New Roman"/>
          <w:bCs/>
          <w:lang w:val="lt-LT"/>
        </w:rPr>
        <w:t>:</w:t>
      </w:r>
    </w:p>
    <w:p w14:paraId="05824C44" w14:textId="423E1F78" w:rsidR="004D302C" w:rsidRDefault="00C05B85" w:rsidP="000E24AD">
      <w:pPr>
        <w:pStyle w:val="Heading4"/>
        <w:ind w:left="720" w:hanging="720"/>
        <w:rPr>
          <w:rFonts w:eastAsia="Times New Roman" w:cs="Times New Roman"/>
          <w:bCs/>
          <w:szCs w:val="24"/>
          <w:lang w:val="lt-LT"/>
        </w:rPr>
      </w:pPr>
      <w:r w:rsidRPr="009F2F37">
        <w:rPr>
          <w:rFonts w:eastAsia="Times New Roman" w:cs="Times New Roman"/>
          <w:szCs w:val="20"/>
          <w:lang w:val="lt-LT" w:eastAsia="lt-LT"/>
        </w:rPr>
        <w:t xml:space="preserve">turėti ne žemesnį nei aukštąjį </w:t>
      </w:r>
      <w:r>
        <w:rPr>
          <w:rFonts w:eastAsia="Times New Roman" w:cs="Times New Roman"/>
          <w:szCs w:val="20"/>
          <w:lang w:val="lt-LT" w:eastAsia="lt-LT"/>
        </w:rPr>
        <w:t xml:space="preserve">universitetinį </w:t>
      </w:r>
      <w:r w:rsidRPr="009F2F37">
        <w:rPr>
          <w:rFonts w:eastAsia="Times New Roman" w:cs="Times New Roman"/>
          <w:szCs w:val="20"/>
          <w:lang w:val="lt-LT" w:eastAsia="lt-LT"/>
        </w:rPr>
        <w:t>(gali būti aukštojo mokslo įstaigų studenta</w:t>
      </w:r>
      <w:r>
        <w:rPr>
          <w:rFonts w:eastAsia="Times New Roman" w:cs="Times New Roman"/>
          <w:szCs w:val="20"/>
          <w:lang w:val="lt-LT" w:eastAsia="lt-LT"/>
        </w:rPr>
        <w:t>s</w:t>
      </w:r>
      <w:r w:rsidRPr="009F2F37">
        <w:rPr>
          <w:rFonts w:eastAsia="Times New Roman" w:cs="Times New Roman"/>
          <w:szCs w:val="20"/>
          <w:lang w:val="lt-LT" w:eastAsia="lt-LT"/>
        </w:rPr>
        <w:t>, pradėję</w:t>
      </w:r>
      <w:r>
        <w:rPr>
          <w:rFonts w:eastAsia="Times New Roman" w:cs="Times New Roman"/>
          <w:szCs w:val="20"/>
          <w:lang w:val="lt-LT" w:eastAsia="lt-LT"/>
        </w:rPr>
        <w:t>s,</w:t>
      </w:r>
      <w:r w:rsidRPr="009F2F37">
        <w:rPr>
          <w:rFonts w:eastAsia="Times New Roman" w:cs="Times New Roman"/>
          <w:szCs w:val="20"/>
          <w:lang w:val="lt-LT" w:eastAsia="lt-LT"/>
        </w:rPr>
        <w:t xml:space="preserve"> bet dar nebaigę</w:t>
      </w:r>
      <w:r>
        <w:rPr>
          <w:rFonts w:eastAsia="Times New Roman" w:cs="Times New Roman"/>
          <w:szCs w:val="20"/>
          <w:lang w:val="lt-LT" w:eastAsia="lt-LT"/>
        </w:rPr>
        <w:t>s</w:t>
      </w:r>
      <w:r w:rsidRPr="009F2F37">
        <w:rPr>
          <w:rFonts w:eastAsia="Times New Roman" w:cs="Times New Roman"/>
          <w:szCs w:val="20"/>
          <w:lang w:val="lt-LT" w:eastAsia="lt-LT"/>
        </w:rPr>
        <w:t xml:space="preserve"> aukštojo mokslo studijų) arba jam prilygintą išsilavinimą</w:t>
      </w:r>
      <w:r>
        <w:rPr>
          <w:rFonts w:eastAsia="Times New Roman" w:cs="Times New Roman"/>
          <w:szCs w:val="20"/>
          <w:lang w:val="lt-LT" w:eastAsia="lt-LT"/>
        </w:rPr>
        <w:t>;</w:t>
      </w:r>
    </w:p>
    <w:p w14:paraId="4747C834" w14:textId="05396271" w:rsidR="00800002" w:rsidRDefault="00CB3CA3" w:rsidP="000E24AD">
      <w:pPr>
        <w:pStyle w:val="Heading4"/>
        <w:ind w:left="720" w:hanging="720"/>
        <w:rPr>
          <w:rFonts w:eastAsia="Times New Roman" w:cs="Times New Roman"/>
          <w:bCs/>
          <w:szCs w:val="24"/>
          <w:lang w:val="lt-LT"/>
        </w:rPr>
      </w:pPr>
      <w:r w:rsidRPr="00800002">
        <w:rPr>
          <w:rFonts w:eastAsia="Times New Roman" w:cs="Times New Roman"/>
          <w:bCs/>
          <w:szCs w:val="24"/>
          <w:lang w:val="lt-LT"/>
        </w:rPr>
        <w:t>mokėti lietuvių ir anglų kalbas ne žemesniu kaip C1 lygiu</w:t>
      </w:r>
      <w:r w:rsidR="00800002">
        <w:rPr>
          <w:rFonts w:eastAsia="Times New Roman" w:cs="Times New Roman"/>
          <w:bCs/>
          <w:szCs w:val="24"/>
          <w:lang w:val="lt-LT"/>
        </w:rPr>
        <w:t>;</w:t>
      </w:r>
    </w:p>
    <w:p w14:paraId="1E25EB8D" w14:textId="4ECAE221" w:rsidR="00800002" w:rsidRDefault="00CB3CA3" w:rsidP="000E24AD">
      <w:pPr>
        <w:pStyle w:val="Heading4"/>
        <w:ind w:left="720" w:hanging="720"/>
        <w:rPr>
          <w:rFonts w:eastAsia="Times New Roman" w:cs="Times New Roman"/>
          <w:bCs/>
          <w:szCs w:val="24"/>
          <w:lang w:val="lt-LT"/>
        </w:rPr>
      </w:pPr>
      <w:r w:rsidRPr="00800002">
        <w:rPr>
          <w:rFonts w:eastAsia="Times New Roman" w:cs="Times New Roman"/>
          <w:bCs/>
          <w:szCs w:val="24"/>
          <w:lang w:val="lt-LT"/>
        </w:rPr>
        <w:t xml:space="preserve">gerai valdyti stresą, mokėti operatyviai spręsti iškilusias problemas, </w:t>
      </w:r>
      <w:r w:rsidR="0079322F">
        <w:rPr>
          <w:rFonts w:eastAsia="Times New Roman" w:cs="Times New Roman"/>
          <w:bCs/>
          <w:szCs w:val="24"/>
          <w:lang w:val="lt-LT"/>
        </w:rPr>
        <w:t>gebėti operatyviai įvertinti esamą situaciją ir ją valdyti</w:t>
      </w:r>
      <w:r w:rsidR="00800002">
        <w:rPr>
          <w:rFonts w:eastAsia="Times New Roman" w:cs="Times New Roman"/>
          <w:bCs/>
          <w:szCs w:val="24"/>
          <w:lang w:val="lt-LT"/>
        </w:rPr>
        <w:t>;</w:t>
      </w:r>
    </w:p>
    <w:p w14:paraId="320C9196" w14:textId="77777777" w:rsidR="00800002" w:rsidRDefault="00CB3CA3" w:rsidP="000E24AD">
      <w:pPr>
        <w:pStyle w:val="Heading4"/>
        <w:ind w:left="720" w:hanging="720"/>
        <w:rPr>
          <w:rFonts w:eastAsia="Times New Roman" w:cs="Times New Roman"/>
          <w:bCs/>
          <w:szCs w:val="24"/>
          <w:lang w:val="lt-LT"/>
        </w:rPr>
      </w:pPr>
      <w:r w:rsidRPr="00800002">
        <w:rPr>
          <w:rFonts w:eastAsia="Times New Roman" w:cs="Times New Roman"/>
          <w:bCs/>
          <w:szCs w:val="24"/>
          <w:lang w:val="lt-LT"/>
        </w:rPr>
        <w:t>turėti puikius komunikacinius, tarpkultūrinio bendravimo įgūdžius, sklandžiai dėstyti mintis raštu ir žodžiu</w:t>
      </w:r>
      <w:r w:rsidR="00800002">
        <w:rPr>
          <w:rFonts w:eastAsia="Times New Roman" w:cs="Times New Roman"/>
          <w:bCs/>
          <w:szCs w:val="24"/>
          <w:lang w:val="lt-LT"/>
        </w:rPr>
        <w:t>;</w:t>
      </w:r>
    </w:p>
    <w:p w14:paraId="646760B0" w14:textId="713A7894" w:rsidR="00800002" w:rsidRDefault="00800002" w:rsidP="000E24AD">
      <w:pPr>
        <w:pStyle w:val="Heading4"/>
        <w:ind w:left="720" w:hanging="720"/>
        <w:rPr>
          <w:rFonts w:eastAsia="Times New Roman" w:cs="Times New Roman"/>
          <w:bCs/>
          <w:szCs w:val="24"/>
          <w:lang w:val="lt-LT"/>
        </w:rPr>
      </w:pPr>
      <w:r>
        <w:rPr>
          <w:rFonts w:eastAsia="Times New Roman" w:cs="Times New Roman"/>
          <w:bCs/>
          <w:szCs w:val="24"/>
          <w:lang w:val="lt-LT"/>
        </w:rPr>
        <w:lastRenderedPageBreak/>
        <w:t>turėti gerus analitinius</w:t>
      </w:r>
      <w:r w:rsidR="00662F37">
        <w:rPr>
          <w:rFonts w:eastAsia="Times New Roman" w:cs="Times New Roman"/>
          <w:bCs/>
          <w:szCs w:val="24"/>
          <w:lang w:val="lt-LT"/>
        </w:rPr>
        <w:t xml:space="preserve"> įgūdžius ir gebėti tinkamai išskirti prioritetus, atsižvelgiant į konkrečios situacijos aplinkybes;</w:t>
      </w:r>
    </w:p>
    <w:p w14:paraId="176219E0" w14:textId="733170F5" w:rsidR="00662F37" w:rsidRPr="00662F37" w:rsidRDefault="00CB3CA3" w:rsidP="000E24AD">
      <w:pPr>
        <w:pStyle w:val="Heading4"/>
        <w:ind w:left="720" w:hanging="720"/>
        <w:rPr>
          <w:rFonts w:eastAsia="Times New Roman" w:cs="Times New Roman"/>
          <w:bCs/>
          <w:szCs w:val="24"/>
          <w:lang w:val="lt-LT"/>
        </w:rPr>
      </w:pPr>
      <w:r w:rsidRPr="00800002">
        <w:rPr>
          <w:rFonts w:eastAsia="Times New Roman" w:cs="Times New Roman"/>
          <w:bCs/>
          <w:szCs w:val="24"/>
          <w:lang w:val="lt-LT"/>
        </w:rPr>
        <w:t>išmanyti protokolo ir etiketo pagrindus, mokėti mandagiai, pagarbiai ir korektiškai elgtis</w:t>
      </w:r>
      <w:r w:rsidR="00662F37">
        <w:rPr>
          <w:rFonts w:eastAsia="Times New Roman" w:cs="Times New Roman"/>
          <w:bCs/>
          <w:szCs w:val="24"/>
          <w:lang w:val="lt-LT"/>
        </w:rPr>
        <w:t>.</w:t>
      </w:r>
    </w:p>
    <w:p w14:paraId="6CE5F40A" w14:textId="15C046B2" w:rsidR="001260C0" w:rsidRDefault="005D5098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>
        <w:rPr>
          <w:rFonts w:eastAsia="Times New Roman" w:cs="Times New Roman"/>
          <w:bCs/>
          <w:lang w:val="lt-LT"/>
        </w:rPr>
        <w:t xml:space="preserve">Atliekant </w:t>
      </w:r>
      <w:r w:rsidR="00C62147">
        <w:rPr>
          <w:rFonts w:eastAsia="Times New Roman"/>
          <w:lang w:val="lt-LT"/>
        </w:rPr>
        <w:t>palydos ir protokolinio aptarnavimo</w:t>
      </w:r>
      <w:r>
        <w:rPr>
          <w:rFonts w:eastAsia="Times New Roman" w:cs="Times New Roman"/>
          <w:bCs/>
          <w:lang w:val="lt-LT"/>
        </w:rPr>
        <w:t xml:space="preserve"> paslaugas, paslaugų teikėjo</w:t>
      </w:r>
      <w:r w:rsidR="00C05B85">
        <w:rPr>
          <w:rFonts w:eastAsia="Times New Roman" w:cs="Times New Roman"/>
          <w:bCs/>
          <w:lang w:val="lt-LT"/>
        </w:rPr>
        <w:t xml:space="preserve"> paskirti asmenys</w:t>
      </w:r>
      <w:r>
        <w:rPr>
          <w:rFonts w:eastAsia="Times New Roman" w:cs="Times New Roman"/>
          <w:bCs/>
          <w:lang w:val="lt-LT"/>
        </w:rPr>
        <w:t xml:space="preserve"> privalo </w:t>
      </w:r>
      <w:r w:rsidRPr="004D65FC">
        <w:rPr>
          <w:rFonts w:eastAsia="Times New Roman"/>
          <w:lang w:val="lt-LT"/>
        </w:rPr>
        <w:t>nurodytu</w:t>
      </w:r>
      <w:r>
        <w:rPr>
          <w:rFonts w:eastAsia="Times New Roman" w:cs="Times New Roman"/>
          <w:bCs/>
          <w:lang w:val="lt-LT"/>
        </w:rPr>
        <w:t xml:space="preserve"> laiku atvykti į A susitikimus, kuriuose jiems pavesta dirbti.</w:t>
      </w:r>
      <w:r w:rsidR="001B5839">
        <w:rPr>
          <w:rFonts w:eastAsia="Times New Roman" w:cs="Times New Roman"/>
          <w:bCs/>
          <w:lang w:val="lt-LT"/>
        </w:rPr>
        <w:t xml:space="preserve"> Jie taip pat turi dalyvauti įvadiniuose mokymuose, organizuojamuose prieš </w:t>
      </w:r>
      <w:r w:rsidR="009C663A">
        <w:rPr>
          <w:rFonts w:eastAsia="Times New Roman" w:cs="Times New Roman"/>
          <w:bCs/>
          <w:lang w:val="lt-LT"/>
        </w:rPr>
        <w:t>Pirmininkavimą, pažintiniuose turuose po susitikimų vietas ir visuose pasitarimuose ar instruktažuose prieš kiekvieną A susitikimą.</w:t>
      </w:r>
    </w:p>
    <w:p w14:paraId="1E9D617B" w14:textId="19CBA414" w:rsidR="00CB3CA3" w:rsidRDefault="008A2304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>
        <w:rPr>
          <w:rFonts w:eastAsia="Times New Roman"/>
          <w:lang w:val="lt-LT"/>
        </w:rPr>
        <w:t>P</w:t>
      </w:r>
      <w:r w:rsidR="00C62147">
        <w:rPr>
          <w:rFonts w:eastAsia="Times New Roman"/>
          <w:lang w:val="lt-LT"/>
        </w:rPr>
        <w:t>alydos ir protokolinio aptarnavimo</w:t>
      </w:r>
      <w:r w:rsidR="00CA32B3">
        <w:rPr>
          <w:rFonts w:eastAsia="Times New Roman" w:cs="Times New Roman"/>
          <w:bCs/>
          <w:lang w:val="lt-LT"/>
        </w:rPr>
        <w:t xml:space="preserve"> paslaugų teikėjas privalo užtikrinti, kad paslaugas atliksiantys </w:t>
      </w:r>
      <w:r w:rsidR="00C05B85">
        <w:rPr>
          <w:rFonts w:eastAsia="Times New Roman"/>
          <w:lang w:val="lt-LT"/>
        </w:rPr>
        <w:t>asmenys</w:t>
      </w:r>
      <w:r w:rsidR="00CA32B3">
        <w:rPr>
          <w:rFonts w:eastAsia="Times New Roman" w:cs="Times New Roman"/>
          <w:bCs/>
          <w:lang w:val="lt-LT"/>
        </w:rPr>
        <w:t xml:space="preserve"> dėvėtų tvarkingą aprangą ir avalynę, laikytųsi etikos ir žmogaus higienos bendrųjų reikalavimų (taisyklių).</w:t>
      </w:r>
    </w:p>
    <w:p w14:paraId="3D1D0B71" w14:textId="346255A8" w:rsidR="009048B2" w:rsidRPr="00773CA5" w:rsidRDefault="008A2304" w:rsidP="003E1FB7">
      <w:pPr>
        <w:pStyle w:val="Heading2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P</w:t>
      </w:r>
      <w:r w:rsidR="009048B2" w:rsidRPr="00773CA5">
        <w:rPr>
          <w:rFonts w:eastAsia="Times New Roman"/>
          <w:lang w:val="lt-LT"/>
        </w:rPr>
        <w:t xml:space="preserve">ASLAUGOS KAINOS </w:t>
      </w:r>
      <w:r w:rsidR="00E96692" w:rsidRPr="00773CA5">
        <w:rPr>
          <w:rFonts w:eastAsia="Times New Roman"/>
          <w:lang w:val="lt-LT"/>
        </w:rPr>
        <w:t>IR APIMTIES SKAIČIAVIMAS</w:t>
      </w:r>
    </w:p>
    <w:p w14:paraId="388C1118" w14:textId="7ECF92C9" w:rsidR="00E96692" w:rsidRDefault="00C62147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>
        <w:rPr>
          <w:rFonts w:eastAsia="Times New Roman"/>
          <w:lang w:val="lt-LT"/>
        </w:rPr>
        <w:t>Palydos ir protokolinio aptarnavimo</w:t>
      </w:r>
      <w:r w:rsidRPr="003B4F40">
        <w:rPr>
          <w:rFonts w:eastAsia="Times New Roman"/>
          <w:lang w:val="lt-LT"/>
        </w:rPr>
        <w:t xml:space="preserve"> </w:t>
      </w:r>
      <w:r w:rsidR="00E96692">
        <w:rPr>
          <w:rFonts w:eastAsia="Times New Roman" w:cs="Times New Roman"/>
          <w:bCs/>
          <w:lang w:val="lt-LT"/>
        </w:rPr>
        <w:t>paslaugų apimtis:</w:t>
      </w:r>
    </w:p>
    <w:p w14:paraId="70788C00" w14:textId="2C461FE9" w:rsidR="00E96692" w:rsidRPr="004B6F65" w:rsidRDefault="00E96692" w:rsidP="000E24AD">
      <w:pPr>
        <w:pStyle w:val="Heading4"/>
        <w:ind w:left="720" w:hanging="720"/>
        <w:rPr>
          <w:rFonts w:eastAsia="Times New Roman" w:cs="Times New Roman"/>
          <w:bCs/>
          <w:szCs w:val="24"/>
          <w:lang w:val="lt-LT"/>
        </w:rPr>
      </w:pPr>
      <w:bookmarkStart w:id="2" w:name="_Ref217980737"/>
      <w:r w:rsidRPr="004B6F65">
        <w:rPr>
          <w:rFonts w:eastAsia="Times New Roman" w:cs="Times New Roman"/>
          <w:bCs/>
          <w:szCs w:val="24"/>
          <w:lang w:val="lt-LT"/>
        </w:rPr>
        <w:t xml:space="preserve">Paslaugų apimtį sudaro </w:t>
      </w:r>
      <w:r w:rsidR="00C62147" w:rsidRPr="004B6F65">
        <w:rPr>
          <w:rFonts w:eastAsia="Times New Roman"/>
          <w:lang w:val="lt-LT"/>
        </w:rPr>
        <w:t>palydos ir protokolinio aptarnavimo</w:t>
      </w:r>
      <w:r w:rsidRPr="004B6F65">
        <w:rPr>
          <w:rFonts w:eastAsia="Times New Roman" w:cs="Times New Roman"/>
          <w:bCs/>
          <w:szCs w:val="24"/>
          <w:lang w:val="lt-LT"/>
        </w:rPr>
        <w:t xml:space="preserve"> paslaugų teikimas kiekvienos į A</w:t>
      </w:r>
      <w:r w:rsidR="006B30BF" w:rsidRPr="004B6F65">
        <w:rPr>
          <w:rFonts w:eastAsia="Times New Roman" w:cs="Times New Roman"/>
          <w:bCs/>
          <w:szCs w:val="24"/>
          <w:lang w:val="lt-LT"/>
        </w:rPr>
        <w:t> </w:t>
      </w:r>
      <w:r w:rsidRPr="004B6F65">
        <w:rPr>
          <w:rFonts w:eastAsia="Times New Roman" w:cs="Times New Roman"/>
          <w:bCs/>
          <w:szCs w:val="24"/>
          <w:lang w:val="lt-LT"/>
        </w:rPr>
        <w:t>susitikimą atvykstančios užsienio delegacijos vadovui ir delegacijos nariams, užtikrinant, kad kiekvienai užsienio delegacijai būtų paskirt</w:t>
      </w:r>
      <w:r w:rsidR="00C05B85" w:rsidRPr="004B6F65">
        <w:rPr>
          <w:rFonts w:eastAsia="Times New Roman" w:cs="Times New Roman"/>
          <w:bCs/>
          <w:szCs w:val="24"/>
          <w:lang w:val="lt-LT"/>
        </w:rPr>
        <w:t>as</w:t>
      </w:r>
      <w:r w:rsidRPr="004B6F65">
        <w:rPr>
          <w:rFonts w:eastAsia="Times New Roman" w:cs="Times New Roman"/>
          <w:bCs/>
          <w:szCs w:val="24"/>
          <w:lang w:val="lt-LT"/>
        </w:rPr>
        <w:t xml:space="preserve"> ne mažiau kaip </w:t>
      </w:r>
      <w:r w:rsidR="00C05B85" w:rsidRPr="004B6F65">
        <w:rPr>
          <w:rFonts w:eastAsia="Times New Roman" w:cs="Times New Roman"/>
          <w:bCs/>
          <w:szCs w:val="24"/>
          <w:lang w:val="lt-LT"/>
        </w:rPr>
        <w:t>1</w:t>
      </w:r>
      <w:r w:rsidRPr="004B6F65">
        <w:rPr>
          <w:rFonts w:eastAsia="Times New Roman" w:cs="Times New Roman"/>
          <w:bCs/>
          <w:szCs w:val="24"/>
          <w:lang w:val="lt-LT"/>
        </w:rPr>
        <w:t xml:space="preserve"> (</w:t>
      </w:r>
      <w:r w:rsidR="00C05B85" w:rsidRPr="004B6F65">
        <w:rPr>
          <w:rFonts w:eastAsia="Times New Roman" w:cs="Times New Roman"/>
          <w:bCs/>
          <w:szCs w:val="24"/>
          <w:lang w:val="lt-LT"/>
        </w:rPr>
        <w:t>vienas</w:t>
      </w:r>
      <w:r w:rsidRPr="004B6F65">
        <w:rPr>
          <w:rFonts w:eastAsia="Times New Roman" w:cs="Times New Roman"/>
          <w:bCs/>
          <w:szCs w:val="24"/>
          <w:lang w:val="lt-LT"/>
        </w:rPr>
        <w:t xml:space="preserve">) </w:t>
      </w:r>
      <w:r w:rsidR="00C05B85" w:rsidRPr="004B6F65">
        <w:rPr>
          <w:rFonts w:eastAsia="Times New Roman" w:cs="Times New Roman"/>
          <w:bCs/>
          <w:szCs w:val="24"/>
          <w:lang w:val="lt-LT"/>
        </w:rPr>
        <w:t>asmuo, tiesiogiai teiksiantis paslaugas</w:t>
      </w:r>
      <w:r w:rsidRPr="004B6F65">
        <w:rPr>
          <w:rFonts w:eastAsia="Times New Roman" w:cs="Times New Roman"/>
          <w:bCs/>
          <w:szCs w:val="24"/>
          <w:lang w:val="lt-LT"/>
        </w:rPr>
        <w:t>.</w:t>
      </w:r>
      <w:r w:rsidR="008A2304" w:rsidRPr="004B6F65">
        <w:rPr>
          <w:rFonts w:eastAsia="Times New Roman" w:cs="Times New Roman"/>
          <w:bCs/>
          <w:szCs w:val="24"/>
          <w:lang w:val="lt-LT"/>
        </w:rPr>
        <w:t xml:space="preserve"> </w:t>
      </w:r>
      <w:r w:rsidR="00877A01" w:rsidRPr="004B6F65">
        <w:rPr>
          <w:rFonts w:eastAsia="Times New Roman" w:cs="Times New Roman"/>
          <w:bCs/>
          <w:szCs w:val="24"/>
          <w:lang w:val="lt-LT"/>
        </w:rPr>
        <w:t>Preliminari</w:t>
      </w:r>
      <w:r w:rsidR="008A2304" w:rsidRPr="004B6F65">
        <w:rPr>
          <w:rFonts w:eastAsia="Times New Roman" w:cs="Times New Roman"/>
          <w:bCs/>
          <w:szCs w:val="24"/>
          <w:lang w:val="lt-LT"/>
        </w:rPr>
        <w:t xml:space="preserve"> </w:t>
      </w:r>
      <w:r w:rsidR="00764482" w:rsidRPr="004B6F65">
        <w:rPr>
          <w:rFonts w:eastAsia="Times New Roman" w:cs="Times New Roman"/>
          <w:bCs/>
          <w:szCs w:val="24"/>
          <w:lang w:val="lt-LT"/>
        </w:rPr>
        <w:t xml:space="preserve">paslaugų apimtis </w:t>
      </w:r>
      <w:r w:rsidR="008A2304" w:rsidRPr="004B6F65">
        <w:rPr>
          <w:rFonts w:eastAsia="Times New Roman" w:cs="Times New Roman"/>
          <w:bCs/>
          <w:szCs w:val="24"/>
          <w:lang w:val="lt-LT"/>
        </w:rPr>
        <w:t>vien</w:t>
      </w:r>
      <w:r w:rsidR="00764482" w:rsidRPr="004B6F65">
        <w:rPr>
          <w:rFonts w:eastAsia="Times New Roman" w:cs="Times New Roman"/>
          <w:bCs/>
          <w:szCs w:val="24"/>
          <w:lang w:val="lt-LT"/>
        </w:rPr>
        <w:t>o</w:t>
      </w:r>
      <w:r w:rsidR="008A2304" w:rsidRPr="004B6F65">
        <w:rPr>
          <w:rFonts w:eastAsia="Times New Roman" w:cs="Times New Roman"/>
          <w:bCs/>
          <w:szCs w:val="24"/>
          <w:lang w:val="lt-LT"/>
        </w:rPr>
        <w:t xml:space="preserve"> A susitikim</w:t>
      </w:r>
      <w:r w:rsidR="00764482" w:rsidRPr="004B6F65">
        <w:rPr>
          <w:rFonts w:eastAsia="Times New Roman" w:cs="Times New Roman"/>
          <w:bCs/>
          <w:szCs w:val="24"/>
          <w:lang w:val="lt-LT"/>
        </w:rPr>
        <w:t>o metu gali siekti iki</w:t>
      </w:r>
      <w:r w:rsidR="00877A01" w:rsidRPr="004B6F65">
        <w:rPr>
          <w:rFonts w:eastAsia="Times New Roman" w:cs="Times New Roman"/>
          <w:bCs/>
          <w:szCs w:val="24"/>
          <w:lang w:val="lt-LT"/>
        </w:rPr>
        <w:t xml:space="preserve"> </w:t>
      </w:r>
      <w:r w:rsidR="008A2304" w:rsidRPr="004B6F65">
        <w:rPr>
          <w:rFonts w:eastAsia="Times New Roman" w:cs="Times New Roman"/>
          <w:bCs/>
          <w:szCs w:val="24"/>
          <w:lang w:val="lt-LT"/>
        </w:rPr>
        <w:t>35 (trisdešimt penki</w:t>
      </w:r>
      <w:r w:rsidR="00764482" w:rsidRPr="004B6F65">
        <w:rPr>
          <w:rFonts w:eastAsia="Times New Roman" w:cs="Times New Roman"/>
          <w:bCs/>
          <w:szCs w:val="24"/>
          <w:lang w:val="lt-LT"/>
        </w:rPr>
        <w:t>ų</w:t>
      </w:r>
      <w:r w:rsidR="008A2304" w:rsidRPr="004B6F65">
        <w:rPr>
          <w:rFonts w:eastAsia="Times New Roman" w:cs="Times New Roman"/>
          <w:bCs/>
          <w:szCs w:val="24"/>
          <w:lang w:val="lt-LT"/>
        </w:rPr>
        <w:t xml:space="preserve">) </w:t>
      </w:r>
      <w:r w:rsidR="00764482" w:rsidRPr="004B6F65">
        <w:rPr>
          <w:rFonts w:eastAsia="Times New Roman" w:cs="Times New Roman"/>
          <w:bCs/>
          <w:szCs w:val="24"/>
          <w:lang w:val="lt-LT"/>
        </w:rPr>
        <w:t>delegacijų</w:t>
      </w:r>
      <w:r w:rsidR="00A1543E" w:rsidRPr="004B6F65">
        <w:rPr>
          <w:rFonts w:eastAsia="Times New Roman" w:cs="Times New Roman"/>
          <w:bCs/>
          <w:szCs w:val="24"/>
          <w:lang w:val="lt-LT"/>
        </w:rPr>
        <w:t xml:space="preserve"> ir gali būti reikaling</w:t>
      </w:r>
      <w:r w:rsidR="002E0561" w:rsidRPr="004B6F65">
        <w:rPr>
          <w:rFonts w:eastAsia="Times New Roman" w:cs="Times New Roman"/>
          <w:bCs/>
          <w:szCs w:val="24"/>
          <w:lang w:val="lt-LT"/>
        </w:rPr>
        <w:t>i</w:t>
      </w:r>
      <w:r w:rsidR="00A1543E" w:rsidRPr="004B6F65">
        <w:rPr>
          <w:rFonts w:eastAsia="Times New Roman" w:cs="Times New Roman"/>
          <w:bCs/>
          <w:szCs w:val="24"/>
          <w:lang w:val="lt-LT"/>
        </w:rPr>
        <w:t xml:space="preserve"> ne mažiau kaip 35</w:t>
      </w:r>
      <w:r w:rsidR="002E0561" w:rsidRPr="004B6F65">
        <w:rPr>
          <w:rFonts w:eastAsia="Times New Roman" w:cs="Times New Roman"/>
          <w:bCs/>
          <w:szCs w:val="24"/>
          <w:lang w:val="lt-LT"/>
        </w:rPr>
        <w:t xml:space="preserve"> (trisdešimt penki)</w:t>
      </w:r>
      <w:r w:rsidR="00A1543E" w:rsidRPr="004B6F65">
        <w:rPr>
          <w:rFonts w:eastAsia="Times New Roman" w:cs="Times New Roman"/>
          <w:bCs/>
          <w:szCs w:val="24"/>
          <w:lang w:val="lt-LT"/>
        </w:rPr>
        <w:t xml:space="preserve"> Paslaugų teikėjo paskirt</w:t>
      </w:r>
      <w:r w:rsidR="002E0561" w:rsidRPr="004B6F65">
        <w:rPr>
          <w:rFonts w:eastAsia="Times New Roman" w:cs="Times New Roman"/>
          <w:bCs/>
          <w:szCs w:val="24"/>
          <w:lang w:val="lt-LT"/>
        </w:rPr>
        <w:t>i</w:t>
      </w:r>
      <w:r w:rsidR="00A1543E" w:rsidRPr="004B6F65">
        <w:rPr>
          <w:rFonts w:eastAsia="Times New Roman" w:cs="Times New Roman"/>
          <w:bCs/>
          <w:szCs w:val="24"/>
          <w:lang w:val="lt-LT"/>
        </w:rPr>
        <w:t xml:space="preserve"> asmen</w:t>
      </w:r>
      <w:r w:rsidR="002E0561" w:rsidRPr="004B6F65">
        <w:rPr>
          <w:rFonts w:eastAsia="Times New Roman" w:cs="Times New Roman"/>
          <w:bCs/>
          <w:szCs w:val="24"/>
          <w:lang w:val="lt-LT"/>
        </w:rPr>
        <w:t>ys</w:t>
      </w:r>
      <w:r w:rsidR="00A1543E" w:rsidRPr="004B6F65">
        <w:rPr>
          <w:rFonts w:eastAsia="Times New Roman" w:cs="Times New Roman"/>
          <w:bCs/>
          <w:szCs w:val="24"/>
          <w:lang w:val="lt-LT"/>
        </w:rPr>
        <w:t>, tiesiogiai teiksian</w:t>
      </w:r>
      <w:r w:rsidR="002E0561" w:rsidRPr="004B6F65">
        <w:rPr>
          <w:rFonts w:eastAsia="Times New Roman" w:cs="Times New Roman"/>
          <w:bCs/>
          <w:szCs w:val="24"/>
          <w:lang w:val="lt-LT"/>
        </w:rPr>
        <w:t>tys</w:t>
      </w:r>
      <w:r w:rsidR="00A1543E" w:rsidRPr="004B6F65">
        <w:rPr>
          <w:rFonts w:eastAsia="Times New Roman" w:cs="Times New Roman"/>
          <w:bCs/>
          <w:szCs w:val="24"/>
          <w:lang w:val="lt-LT"/>
        </w:rPr>
        <w:t xml:space="preserve"> palydos ir protokolinio aptarnavimo paslaugas</w:t>
      </w:r>
      <w:r w:rsidR="008A2304" w:rsidRPr="004B6F65">
        <w:rPr>
          <w:rFonts w:eastAsia="Times New Roman" w:cs="Times New Roman"/>
          <w:bCs/>
          <w:szCs w:val="24"/>
          <w:lang w:val="lt-LT"/>
        </w:rPr>
        <w:t>.</w:t>
      </w:r>
      <w:r w:rsidRPr="004B6F65">
        <w:rPr>
          <w:rFonts w:eastAsia="Times New Roman" w:cs="Times New Roman"/>
          <w:bCs/>
          <w:szCs w:val="24"/>
          <w:lang w:val="lt-LT"/>
        </w:rPr>
        <w:t xml:space="preserve"> </w:t>
      </w:r>
      <w:r w:rsidR="004B6F65" w:rsidRPr="004B6F65">
        <w:rPr>
          <w:rFonts w:eastAsia="Times New Roman" w:cs="Times New Roman"/>
          <w:bCs/>
          <w:szCs w:val="24"/>
          <w:lang w:val="lt-LT"/>
        </w:rPr>
        <w:t>Planuojama, kad vienu metu vyks ne daugiau kaip 1 (vienas) A susitikimas.</w:t>
      </w:r>
      <w:r w:rsidR="004B6F65">
        <w:rPr>
          <w:rFonts w:eastAsia="Times New Roman" w:cs="Times New Roman"/>
          <w:bCs/>
          <w:szCs w:val="24"/>
          <w:lang w:val="lt-LT"/>
        </w:rPr>
        <w:t xml:space="preserve"> </w:t>
      </w:r>
      <w:r w:rsidRPr="004B6F65">
        <w:rPr>
          <w:rFonts w:eastAsia="Times New Roman" w:cs="Times New Roman"/>
          <w:bCs/>
          <w:szCs w:val="24"/>
          <w:lang w:val="lt-LT"/>
        </w:rPr>
        <w:t xml:space="preserve">Kiekvienam A susitikimui reikalingas </w:t>
      </w:r>
      <w:r w:rsidR="008A2304" w:rsidRPr="004B6F65">
        <w:rPr>
          <w:rFonts w:eastAsia="Times New Roman" w:cs="Times New Roman"/>
          <w:bCs/>
          <w:szCs w:val="24"/>
          <w:lang w:val="lt-LT"/>
        </w:rPr>
        <w:t>asmenų</w:t>
      </w:r>
      <w:r w:rsidRPr="004B6F65">
        <w:rPr>
          <w:rFonts w:eastAsia="Times New Roman" w:cs="Times New Roman"/>
          <w:bCs/>
          <w:szCs w:val="24"/>
          <w:lang w:val="lt-LT"/>
        </w:rPr>
        <w:t xml:space="preserve">, teiksiančių </w:t>
      </w:r>
      <w:r w:rsidR="00C62147" w:rsidRPr="004B6F65">
        <w:rPr>
          <w:rFonts w:eastAsia="Times New Roman"/>
          <w:lang w:val="lt-LT"/>
        </w:rPr>
        <w:t>palydos ir protokolinio aptarnavimo</w:t>
      </w:r>
      <w:r w:rsidRPr="004B6F65">
        <w:rPr>
          <w:rFonts w:eastAsia="Times New Roman" w:cs="Times New Roman"/>
          <w:bCs/>
          <w:szCs w:val="24"/>
          <w:lang w:val="lt-LT"/>
        </w:rPr>
        <w:t xml:space="preserve"> paslaugas, skaičius yra preliminarus ir gali būti keičiamas, mažinamas arba didinamas, atsižvelgiant į faktinį A susitikimų skaičių, jų apimtį bei juose dalyvausiančių oficialių delegacijų ir dalyvių skaičių. </w:t>
      </w:r>
      <w:r w:rsidR="00877A01" w:rsidRPr="004B6F65">
        <w:rPr>
          <w:rFonts w:eastAsia="Times New Roman" w:cs="Times New Roman"/>
          <w:bCs/>
          <w:szCs w:val="24"/>
          <w:lang w:val="lt-LT"/>
        </w:rPr>
        <w:t>Perkančioji organizacija neįsipareigoja įsigyti</w:t>
      </w:r>
      <w:r w:rsidR="00910CB0" w:rsidRPr="004B6F65">
        <w:rPr>
          <w:rFonts w:eastAsia="Times New Roman" w:cs="Times New Roman"/>
          <w:bCs/>
          <w:szCs w:val="24"/>
          <w:lang w:val="lt-LT"/>
        </w:rPr>
        <w:t xml:space="preserve"> visos paslaugų apimties ir neprisiima rizikos, susijusios su faktiniu paslaugų teikėjo paskirtų asmenų, tiesiogiai teiksiančių paslaugas, </w:t>
      </w:r>
      <w:r w:rsidRPr="004B6F65">
        <w:rPr>
          <w:rFonts w:eastAsia="Times New Roman" w:cs="Times New Roman"/>
          <w:bCs/>
          <w:szCs w:val="24"/>
          <w:lang w:val="lt-LT"/>
        </w:rPr>
        <w:t xml:space="preserve"> poreikio sumažėjimu, įskaitant atvejus, kai dalis paskirtų </w:t>
      </w:r>
      <w:r w:rsidR="00910CB0" w:rsidRPr="004B6F65">
        <w:rPr>
          <w:rFonts w:eastAsia="Times New Roman" w:cs="Times New Roman"/>
          <w:bCs/>
          <w:szCs w:val="24"/>
          <w:lang w:val="lt-LT"/>
        </w:rPr>
        <w:t>asmenų</w:t>
      </w:r>
      <w:r w:rsidRPr="004B6F65">
        <w:rPr>
          <w:rFonts w:eastAsia="Times New Roman" w:cs="Times New Roman"/>
          <w:bCs/>
          <w:szCs w:val="24"/>
          <w:lang w:val="lt-LT"/>
        </w:rPr>
        <w:t xml:space="preserve"> faktiškai </w:t>
      </w:r>
      <w:r w:rsidR="00910CB0" w:rsidRPr="004B6F65">
        <w:rPr>
          <w:rFonts w:eastAsia="Times New Roman" w:cs="Times New Roman"/>
          <w:bCs/>
          <w:szCs w:val="24"/>
          <w:lang w:val="lt-LT"/>
        </w:rPr>
        <w:t xml:space="preserve">paslaugų </w:t>
      </w:r>
      <w:r w:rsidRPr="004B6F65">
        <w:rPr>
          <w:rFonts w:eastAsia="Times New Roman" w:cs="Times New Roman"/>
          <w:bCs/>
          <w:szCs w:val="24"/>
          <w:lang w:val="lt-LT"/>
        </w:rPr>
        <w:t>neteikia ar teikia mažesne apimtimi, nei buvo planuota.</w:t>
      </w:r>
      <w:bookmarkEnd w:id="2"/>
    </w:p>
    <w:p w14:paraId="5B9FC460" w14:textId="3FB44558" w:rsidR="00E96692" w:rsidRDefault="00E96692" w:rsidP="000E24AD">
      <w:pPr>
        <w:pStyle w:val="Heading4"/>
        <w:ind w:left="720" w:hanging="720"/>
        <w:rPr>
          <w:rFonts w:eastAsia="Times New Roman" w:cs="Times New Roman"/>
          <w:bCs/>
          <w:szCs w:val="24"/>
          <w:lang w:val="lt-LT"/>
        </w:rPr>
      </w:pPr>
      <w:r>
        <w:rPr>
          <w:rFonts w:eastAsia="Times New Roman" w:cs="Times New Roman"/>
          <w:bCs/>
          <w:szCs w:val="24"/>
          <w:lang w:val="lt-LT"/>
        </w:rPr>
        <w:t xml:space="preserve">Maksimali </w:t>
      </w:r>
      <w:r w:rsidR="00C62147">
        <w:rPr>
          <w:rFonts w:eastAsia="Times New Roman"/>
          <w:lang w:val="lt-LT"/>
        </w:rPr>
        <w:t>palydos ir protokolinio aptarnavimo</w:t>
      </w:r>
      <w:r>
        <w:rPr>
          <w:rFonts w:eastAsia="Times New Roman" w:cs="Times New Roman"/>
          <w:bCs/>
          <w:szCs w:val="24"/>
          <w:lang w:val="lt-LT"/>
        </w:rPr>
        <w:t xml:space="preserve"> paslaugų apimtis vieno A susitikimo metu gali siekti iki </w:t>
      </w:r>
      <w:r w:rsidR="00764482">
        <w:rPr>
          <w:rFonts w:eastAsia="Times New Roman" w:cs="Times New Roman"/>
          <w:bCs/>
          <w:szCs w:val="24"/>
          <w:lang w:val="lt-LT"/>
        </w:rPr>
        <w:t>80</w:t>
      </w:r>
      <w:r>
        <w:rPr>
          <w:rFonts w:eastAsia="Times New Roman" w:cs="Times New Roman"/>
          <w:bCs/>
          <w:szCs w:val="24"/>
          <w:lang w:val="lt-LT"/>
        </w:rPr>
        <w:t xml:space="preserve"> (</w:t>
      </w:r>
      <w:r w:rsidR="00764482">
        <w:rPr>
          <w:rFonts w:eastAsia="Times New Roman" w:cs="Times New Roman"/>
          <w:bCs/>
          <w:szCs w:val="24"/>
          <w:lang w:val="lt-LT"/>
        </w:rPr>
        <w:t>aštuoniasdešimt</w:t>
      </w:r>
      <w:r>
        <w:rPr>
          <w:rFonts w:eastAsia="Times New Roman" w:cs="Times New Roman"/>
          <w:bCs/>
          <w:szCs w:val="24"/>
          <w:lang w:val="lt-LT"/>
        </w:rPr>
        <w:t xml:space="preserve">) užsienio delegacijų. Atsižvelgiant į </w:t>
      </w:r>
      <w:r w:rsidR="00CC1C8A">
        <w:rPr>
          <w:rFonts w:eastAsia="Times New Roman" w:cs="Times New Roman"/>
          <w:bCs/>
          <w:szCs w:val="24"/>
          <w:lang w:val="lt-LT"/>
        </w:rPr>
        <w:fldChar w:fldCharType="begin"/>
      </w:r>
      <w:r w:rsidR="00CC1C8A">
        <w:rPr>
          <w:rFonts w:eastAsia="Times New Roman" w:cs="Times New Roman"/>
          <w:bCs/>
          <w:szCs w:val="24"/>
          <w:lang w:val="lt-LT"/>
        </w:rPr>
        <w:instrText xml:space="preserve"> REF _Ref217980737 \r \h </w:instrText>
      </w:r>
      <w:r w:rsidR="00CC1C8A">
        <w:rPr>
          <w:rFonts w:eastAsia="Times New Roman" w:cs="Times New Roman"/>
          <w:bCs/>
          <w:szCs w:val="24"/>
          <w:lang w:val="lt-LT"/>
        </w:rPr>
      </w:r>
      <w:r w:rsidR="00CC1C8A">
        <w:rPr>
          <w:rFonts w:eastAsia="Times New Roman" w:cs="Times New Roman"/>
          <w:bCs/>
          <w:szCs w:val="24"/>
          <w:lang w:val="lt-LT"/>
        </w:rPr>
        <w:fldChar w:fldCharType="separate"/>
      </w:r>
      <w:r w:rsidR="00CC1C8A">
        <w:rPr>
          <w:rFonts w:eastAsia="Times New Roman" w:cs="Times New Roman"/>
          <w:bCs/>
          <w:szCs w:val="24"/>
          <w:lang w:val="lt-LT"/>
        </w:rPr>
        <w:t>1</w:t>
      </w:r>
      <w:r w:rsidR="00F844D3">
        <w:rPr>
          <w:rFonts w:eastAsia="Times New Roman" w:cs="Times New Roman"/>
          <w:bCs/>
          <w:szCs w:val="24"/>
          <w:lang w:val="lt-LT"/>
        </w:rPr>
        <w:t>8</w:t>
      </w:r>
      <w:r w:rsidR="00CC1C8A">
        <w:rPr>
          <w:rFonts w:eastAsia="Times New Roman" w:cs="Times New Roman"/>
          <w:bCs/>
          <w:szCs w:val="24"/>
          <w:lang w:val="lt-LT"/>
        </w:rPr>
        <w:t>.1</w:t>
      </w:r>
      <w:r w:rsidR="00CC1C8A">
        <w:rPr>
          <w:rFonts w:eastAsia="Times New Roman" w:cs="Times New Roman"/>
          <w:bCs/>
          <w:szCs w:val="24"/>
          <w:lang w:val="lt-LT"/>
        </w:rPr>
        <w:fldChar w:fldCharType="end"/>
      </w:r>
      <w:r>
        <w:rPr>
          <w:rFonts w:eastAsia="Times New Roman" w:cs="Times New Roman"/>
          <w:bCs/>
          <w:szCs w:val="24"/>
          <w:lang w:val="lt-LT"/>
        </w:rPr>
        <w:t xml:space="preserve"> papunktyje nustatytą reikalavimą, paslaugų teikėjas privalo būti pasirengęs užtikrinti iki </w:t>
      </w:r>
      <w:r w:rsidR="00F844D3" w:rsidRPr="009F7BC9">
        <w:rPr>
          <w:rFonts w:eastAsia="Times New Roman" w:cs="Times New Roman"/>
          <w:bCs/>
          <w:szCs w:val="24"/>
          <w:lang w:val="lt-LT"/>
        </w:rPr>
        <w:t>8</w:t>
      </w:r>
      <w:r w:rsidRPr="009F7BC9">
        <w:rPr>
          <w:rFonts w:eastAsia="Times New Roman" w:cs="Times New Roman"/>
          <w:bCs/>
          <w:szCs w:val="24"/>
          <w:lang w:val="lt-LT"/>
        </w:rPr>
        <w:t>0</w:t>
      </w:r>
      <w:r>
        <w:rPr>
          <w:rFonts w:eastAsia="Times New Roman" w:cs="Times New Roman"/>
          <w:bCs/>
          <w:szCs w:val="24"/>
          <w:lang w:val="lt-LT"/>
        </w:rPr>
        <w:t xml:space="preserve"> (</w:t>
      </w:r>
      <w:r w:rsidR="00F844D3">
        <w:rPr>
          <w:rFonts w:eastAsia="Times New Roman" w:cs="Times New Roman"/>
          <w:bCs/>
          <w:szCs w:val="24"/>
          <w:lang w:val="lt-LT"/>
        </w:rPr>
        <w:t>aštuo</w:t>
      </w:r>
      <w:r>
        <w:rPr>
          <w:rFonts w:eastAsia="Times New Roman" w:cs="Times New Roman"/>
          <w:bCs/>
          <w:szCs w:val="24"/>
          <w:lang w:val="lt-LT"/>
        </w:rPr>
        <w:t xml:space="preserve">niasdešimt) </w:t>
      </w:r>
      <w:r w:rsidR="00F844D3">
        <w:rPr>
          <w:rFonts w:eastAsia="Times New Roman" w:cs="Times New Roman"/>
          <w:bCs/>
          <w:szCs w:val="24"/>
          <w:lang w:val="lt-LT"/>
        </w:rPr>
        <w:t>asmenų</w:t>
      </w:r>
      <w:r>
        <w:rPr>
          <w:rFonts w:eastAsia="Times New Roman" w:cs="Times New Roman"/>
          <w:bCs/>
          <w:szCs w:val="24"/>
          <w:lang w:val="lt-LT"/>
        </w:rPr>
        <w:t xml:space="preserve">, teiksiančių </w:t>
      </w:r>
      <w:r w:rsidR="00C62147">
        <w:rPr>
          <w:rFonts w:eastAsia="Times New Roman"/>
          <w:lang w:val="lt-LT"/>
        </w:rPr>
        <w:t>palydos ir protokolinio aptarnavimo</w:t>
      </w:r>
      <w:r>
        <w:rPr>
          <w:rFonts w:eastAsia="Times New Roman" w:cs="Times New Roman"/>
          <w:bCs/>
          <w:szCs w:val="24"/>
          <w:lang w:val="lt-LT"/>
        </w:rPr>
        <w:t xml:space="preserve"> paslaugas vieno A susitikimo metu</w:t>
      </w:r>
      <w:r w:rsidR="00F844D3">
        <w:rPr>
          <w:rFonts w:eastAsia="Times New Roman" w:cs="Times New Roman"/>
          <w:bCs/>
          <w:szCs w:val="24"/>
          <w:lang w:val="lt-LT"/>
        </w:rPr>
        <w:t xml:space="preserve"> Preliminariai numatoma, kad gali būti nuo 2 (dviejų) iki 3 (trijų) tokių A susitikimų</w:t>
      </w:r>
      <w:r>
        <w:rPr>
          <w:rFonts w:eastAsia="Times New Roman" w:cs="Times New Roman"/>
          <w:bCs/>
          <w:szCs w:val="24"/>
          <w:lang w:val="lt-LT"/>
        </w:rPr>
        <w:t xml:space="preserve">. Nurodyti delegacijų ir </w:t>
      </w:r>
      <w:r w:rsidR="00F844D3">
        <w:rPr>
          <w:rFonts w:eastAsia="Times New Roman" w:cs="Times New Roman"/>
          <w:bCs/>
          <w:szCs w:val="24"/>
          <w:lang w:val="lt-LT"/>
        </w:rPr>
        <w:t>asmenų, tiesiogiai teiksiančių paslaugas,</w:t>
      </w:r>
      <w:r>
        <w:rPr>
          <w:rFonts w:eastAsia="Times New Roman" w:cs="Times New Roman"/>
          <w:bCs/>
          <w:szCs w:val="24"/>
          <w:lang w:val="lt-LT"/>
        </w:rPr>
        <w:t xml:space="preserve"> skaičiai yra preliminarūs ir negarantuoti, o paslaugų teikėjui dėl faktinio paslaugų apimties sumažėjimo neatsiranda teisė reikalauti minimalaus paslaugų kiekio, kompensacijos ar papildomo atlygio. Paslaugų teikėjas privalo turėti pakankamą </w:t>
      </w:r>
      <w:r w:rsidR="00F844D3">
        <w:rPr>
          <w:rFonts w:eastAsia="Times New Roman" w:cs="Times New Roman"/>
          <w:bCs/>
          <w:szCs w:val="24"/>
          <w:lang w:val="lt-LT"/>
        </w:rPr>
        <w:t>asmenų</w:t>
      </w:r>
      <w:r>
        <w:rPr>
          <w:rFonts w:eastAsia="Times New Roman" w:cs="Times New Roman"/>
          <w:bCs/>
          <w:szCs w:val="24"/>
          <w:lang w:val="lt-LT"/>
        </w:rPr>
        <w:t xml:space="preserve"> rezervą, kad galėtų operatyviai užtikrinti paslaugų teikimą iki nurodytos maksimalios apimties.</w:t>
      </w:r>
    </w:p>
    <w:p w14:paraId="1F422C58" w14:textId="0ED23E85" w:rsidR="00E96692" w:rsidRDefault="00E96692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>
        <w:rPr>
          <w:rFonts w:eastAsia="Times New Roman" w:cs="Times New Roman"/>
          <w:bCs/>
          <w:lang w:val="lt-LT"/>
        </w:rPr>
        <w:t xml:space="preserve">Paslaugų preliminari apimtis tiesiogiai siejasi su Pirmininkavimo A susitikimų kalendoriumi ir </w:t>
      </w:r>
      <w:r w:rsidRPr="004D65FC">
        <w:rPr>
          <w:rFonts w:eastAsia="Times New Roman"/>
          <w:lang w:val="lt-LT"/>
        </w:rPr>
        <w:t>faktiniu</w:t>
      </w:r>
      <w:r>
        <w:rPr>
          <w:rFonts w:eastAsia="Times New Roman" w:cs="Times New Roman"/>
          <w:bCs/>
          <w:lang w:val="lt-LT"/>
        </w:rPr>
        <w:t xml:space="preserve"> poreikiu. Preliminarus A susitikimų sąrašas pateikiamas šios techninės specifikacijos </w:t>
      </w:r>
      <w:r>
        <w:rPr>
          <w:rFonts w:eastAsia="Times New Roman" w:cs="Times New Roman"/>
          <w:bCs/>
          <w:lang w:val="lt-LT"/>
        </w:rPr>
        <w:lastRenderedPageBreak/>
        <w:t xml:space="preserve">priede Nr. </w:t>
      </w:r>
      <w:r w:rsidR="00A17645">
        <w:rPr>
          <w:rFonts w:eastAsia="Times New Roman" w:cs="Times New Roman"/>
          <w:bCs/>
          <w:lang w:val="lt-LT"/>
        </w:rPr>
        <w:t>2</w:t>
      </w:r>
      <w:r>
        <w:rPr>
          <w:rFonts w:eastAsia="Times New Roman" w:cs="Times New Roman"/>
          <w:bCs/>
          <w:lang w:val="lt-LT"/>
        </w:rPr>
        <w:t xml:space="preserve"> „Lietuvos pirmininkavimo ES Tarybai A lygio renginiai 2027 m. pirmąjį pusmetį“. Sąrašas bus tikslinamas pagal poreikį.</w:t>
      </w:r>
    </w:p>
    <w:p w14:paraId="48ABF207" w14:textId="3B819D72" w:rsidR="00E96692" w:rsidRDefault="00E96692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 w:rsidRPr="004D65FC">
        <w:rPr>
          <w:rFonts w:eastAsia="Times New Roman"/>
          <w:lang w:val="lt-LT"/>
        </w:rPr>
        <w:t>Perkančioji</w:t>
      </w:r>
      <w:r>
        <w:rPr>
          <w:rFonts w:eastAsia="Times New Roman" w:cs="Times New Roman"/>
          <w:bCs/>
          <w:lang w:val="lt-LT"/>
        </w:rPr>
        <w:t xml:space="preserve"> organizacija neįsipareigoja nupirkti maksimalios</w:t>
      </w:r>
      <w:r w:rsidR="004B6F65">
        <w:rPr>
          <w:rFonts w:eastAsia="Times New Roman" w:cs="Times New Roman"/>
          <w:bCs/>
          <w:lang w:val="lt-LT"/>
        </w:rPr>
        <w:t xml:space="preserve"> 18.2 papunktyje</w:t>
      </w:r>
      <w:r>
        <w:rPr>
          <w:rFonts w:eastAsia="Times New Roman" w:cs="Times New Roman"/>
          <w:bCs/>
          <w:lang w:val="lt-LT"/>
        </w:rPr>
        <w:t xml:space="preserve"> nurodytos </w:t>
      </w:r>
      <w:r w:rsidR="00C62147">
        <w:rPr>
          <w:rFonts w:eastAsia="Times New Roman"/>
          <w:lang w:val="lt-LT"/>
        </w:rPr>
        <w:t>palydos ir protokolinio aptarnavimo</w:t>
      </w:r>
      <w:r>
        <w:rPr>
          <w:rFonts w:eastAsia="Times New Roman" w:cs="Times New Roman"/>
          <w:bCs/>
          <w:lang w:val="lt-LT"/>
        </w:rPr>
        <w:t xml:space="preserve"> paslaugų apimties. </w:t>
      </w:r>
      <w:r w:rsidR="00C45CA0">
        <w:rPr>
          <w:rFonts w:eastAsia="Times New Roman" w:cs="Times New Roman"/>
          <w:bCs/>
          <w:lang w:val="lt-LT"/>
        </w:rPr>
        <w:t>Paslaugos</w:t>
      </w:r>
      <w:r>
        <w:rPr>
          <w:rFonts w:eastAsia="Times New Roman" w:cs="Times New Roman"/>
          <w:bCs/>
          <w:lang w:val="lt-LT"/>
        </w:rPr>
        <w:t xml:space="preserve"> užsakomos pagal faktinį</w:t>
      </w:r>
      <w:r w:rsidR="00C45CA0">
        <w:rPr>
          <w:rFonts w:eastAsia="Times New Roman" w:cs="Times New Roman"/>
          <w:bCs/>
          <w:lang w:val="lt-LT"/>
        </w:rPr>
        <w:t xml:space="preserve"> Perkančiosios organizacijos</w:t>
      </w:r>
      <w:r>
        <w:rPr>
          <w:rFonts w:eastAsia="Times New Roman" w:cs="Times New Roman"/>
          <w:bCs/>
          <w:lang w:val="lt-LT"/>
        </w:rPr>
        <w:t xml:space="preserve"> poreikį</w:t>
      </w:r>
      <w:r w:rsidR="00C45CA0">
        <w:rPr>
          <w:rFonts w:eastAsia="Times New Roman" w:cs="Times New Roman"/>
          <w:bCs/>
          <w:lang w:val="lt-LT"/>
        </w:rPr>
        <w:t>, raštu pateikiant Paslaugų teikėjui</w:t>
      </w:r>
      <w:r>
        <w:rPr>
          <w:rFonts w:eastAsia="Times New Roman" w:cs="Times New Roman"/>
          <w:bCs/>
          <w:lang w:val="lt-LT"/>
        </w:rPr>
        <w:t xml:space="preserve"> užsakymą ne vėliau kaip prieš </w:t>
      </w:r>
      <w:r w:rsidRPr="00C45CA0">
        <w:rPr>
          <w:rFonts w:eastAsia="Times New Roman" w:cs="Times New Roman"/>
          <w:bCs/>
          <w:lang w:val="lt-LT"/>
        </w:rPr>
        <w:t>1</w:t>
      </w:r>
      <w:r w:rsidR="00C45CA0" w:rsidRPr="00C45CA0">
        <w:rPr>
          <w:rFonts w:eastAsia="Times New Roman" w:cs="Times New Roman"/>
          <w:bCs/>
          <w:lang w:val="lt-LT"/>
        </w:rPr>
        <w:t>0</w:t>
      </w:r>
      <w:r w:rsidRPr="00C45CA0">
        <w:rPr>
          <w:rFonts w:eastAsia="Times New Roman" w:cs="Times New Roman"/>
          <w:bCs/>
          <w:lang w:val="lt-LT"/>
        </w:rPr>
        <w:t xml:space="preserve"> (</w:t>
      </w:r>
      <w:r w:rsidR="00C45CA0" w:rsidRPr="00C45CA0">
        <w:rPr>
          <w:rFonts w:eastAsia="Times New Roman" w:cs="Times New Roman"/>
          <w:bCs/>
          <w:lang w:val="lt-LT"/>
        </w:rPr>
        <w:t>dešimt</w:t>
      </w:r>
      <w:r w:rsidRPr="00C45CA0">
        <w:rPr>
          <w:rFonts w:eastAsia="Times New Roman" w:cs="Times New Roman"/>
          <w:bCs/>
          <w:lang w:val="lt-LT"/>
        </w:rPr>
        <w:t>)</w:t>
      </w:r>
      <w:r>
        <w:rPr>
          <w:rFonts w:eastAsia="Times New Roman" w:cs="Times New Roman"/>
          <w:bCs/>
          <w:lang w:val="lt-LT"/>
        </w:rPr>
        <w:t xml:space="preserve"> darbo dienų iki</w:t>
      </w:r>
      <w:r w:rsidR="00C45CA0">
        <w:rPr>
          <w:rFonts w:eastAsia="Times New Roman" w:cs="Times New Roman"/>
          <w:bCs/>
          <w:lang w:val="lt-LT"/>
        </w:rPr>
        <w:t xml:space="preserve"> A susitikimo oficialios pradžios datos. </w:t>
      </w:r>
    </w:p>
    <w:p w14:paraId="0770CA04" w14:textId="2E1846DA" w:rsidR="00E96692" w:rsidRDefault="00E96692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>
        <w:rPr>
          <w:rFonts w:eastAsia="Times New Roman" w:cs="Times New Roman"/>
          <w:bCs/>
          <w:lang w:val="lt-LT"/>
        </w:rPr>
        <w:t xml:space="preserve">A susitikimai </w:t>
      </w:r>
      <w:r w:rsidR="004E7482">
        <w:rPr>
          <w:rFonts w:eastAsia="Times New Roman" w:cs="Times New Roman"/>
          <w:bCs/>
          <w:lang w:val="lt-LT"/>
        </w:rPr>
        <w:t>pa</w:t>
      </w:r>
      <w:r>
        <w:rPr>
          <w:rFonts w:eastAsia="Times New Roman" w:cs="Times New Roman"/>
          <w:bCs/>
          <w:lang w:val="lt-LT"/>
        </w:rPr>
        <w:t>prastai vyksta dvi dienas (išskirtiniais atvejais – tris dienas). Taip pat iki A</w:t>
      </w:r>
      <w:r w:rsidR="00FB2D06">
        <w:rPr>
          <w:rFonts w:eastAsia="Times New Roman" w:cs="Times New Roman"/>
          <w:bCs/>
          <w:lang w:val="lt-LT"/>
        </w:rPr>
        <w:t> </w:t>
      </w:r>
      <w:r>
        <w:rPr>
          <w:rFonts w:eastAsia="Times New Roman" w:cs="Times New Roman"/>
          <w:bCs/>
          <w:lang w:val="lt-LT"/>
        </w:rPr>
        <w:t>susitikimo atvykstančiai delegacijai gali būti reikalinga pagalba derinant A susitikimo vizito programos, logistikos, protokolines ir kitas detales, susijusias su sklandžiu A susitikimo įgyvendinimu</w:t>
      </w:r>
      <w:r w:rsidR="004E7482">
        <w:rPr>
          <w:rFonts w:eastAsia="Times New Roman" w:cs="Times New Roman"/>
          <w:bCs/>
          <w:lang w:val="lt-LT"/>
        </w:rPr>
        <w:t xml:space="preserve"> (žr. techninės specifikacijos 1.4 papunktį)</w:t>
      </w:r>
      <w:r>
        <w:rPr>
          <w:rFonts w:eastAsia="Times New Roman" w:cs="Times New Roman"/>
          <w:bCs/>
          <w:lang w:val="lt-LT"/>
        </w:rPr>
        <w:t>.</w:t>
      </w:r>
      <w:r w:rsidR="004E7482">
        <w:rPr>
          <w:rFonts w:eastAsia="Times New Roman" w:cs="Times New Roman"/>
          <w:bCs/>
          <w:lang w:val="lt-LT"/>
        </w:rPr>
        <w:t xml:space="preserve"> </w:t>
      </w:r>
    </w:p>
    <w:p w14:paraId="7B9DA4D4" w14:textId="01D51830" w:rsidR="00C91BB4" w:rsidRDefault="00EA632A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>
        <w:rPr>
          <w:rFonts w:eastAsia="Times New Roman"/>
          <w:lang w:val="lt-LT"/>
        </w:rPr>
        <w:t>P</w:t>
      </w:r>
      <w:r w:rsidR="00C62147">
        <w:rPr>
          <w:rFonts w:eastAsia="Times New Roman"/>
          <w:lang w:val="lt-LT"/>
        </w:rPr>
        <w:t>alydos ir protokolinio aptarnavimo</w:t>
      </w:r>
      <w:r w:rsidR="001A6AE2">
        <w:rPr>
          <w:rFonts w:eastAsia="Times New Roman" w:cs="Times New Roman"/>
          <w:bCs/>
          <w:lang w:val="lt-LT"/>
        </w:rPr>
        <w:t xml:space="preserve"> paslaug</w:t>
      </w:r>
      <w:r>
        <w:rPr>
          <w:rFonts w:eastAsia="Times New Roman" w:cs="Times New Roman"/>
          <w:bCs/>
          <w:lang w:val="lt-LT"/>
        </w:rPr>
        <w:t>os apmokamos taikant valandinį įkainį. Paslaugų</w:t>
      </w:r>
      <w:r w:rsidR="0096606F">
        <w:rPr>
          <w:rFonts w:eastAsia="Times New Roman" w:cs="Times New Roman"/>
          <w:bCs/>
          <w:lang w:val="lt-LT"/>
        </w:rPr>
        <w:t xml:space="preserve"> teikimo laikas skaičiuojamas nuo momento, </w:t>
      </w:r>
      <w:r w:rsidR="001A6AE2">
        <w:rPr>
          <w:rFonts w:eastAsia="Times New Roman" w:cs="Times New Roman"/>
          <w:bCs/>
          <w:lang w:val="lt-LT"/>
        </w:rPr>
        <w:t xml:space="preserve">kai paslaugų teikėjo paskirtas </w:t>
      </w:r>
      <w:r w:rsidR="0096606F">
        <w:rPr>
          <w:rFonts w:eastAsia="Times New Roman" w:cs="Times New Roman"/>
          <w:bCs/>
          <w:lang w:val="lt-LT"/>
        </w:rPr>
        <w:t>asmuo</w:t>
      </w:r>
      <w:r w:rsidR="001A6AE2">
        <w:rPr>
          <w:rFonts w:eastAsia="Times New Roman" w:cs="Times New Roman"/>
          <w:bCs/>
          <w:lang w:val="lt-LT"/>
        </w:rPr>
        <w:t xml:space="preserve"> </w:t>
      </w:r>
      <w:r w:rsidR="0096606F">
        <w:rPr>
          <w:rFonts w:eastAsia="Times New Roman" w:cs="Times New Roman"/>
          <w:bCs/>
          <w:lang w:val="lt-LT"/>
        </w:rPr>
        <w:t xml:space="preserve">faktiškai </w:t>
      </w:r>
      <w:r w:rsidR="001A6AE2">
        <w:rPr>
          <w:rFonts w:eastAsia="Times New Roman" w:cs="Times New Roman"/>
          <w:bCs/>
          <w:lang w:val="lt-LT"/>
        </w:rPr>
        <w:t xml:space="preserve">pradeda </w:t>
      </w:r>
      <w:r w:rsidR="0096606F">
        <w:rPr>
          <w:rFonts w:eastAsia="Times New Roman" w:cs="Times New Roman"/>
          <w:bCs/>
          <w:lang w:val="lt-LT"/>
        </w:rPr>
        <w:t>teikti</w:t>
      </w:r>
      <w:r w:rsidR="001A6AE2">
        <w:rPr>
          <w:rFonts w:eastAsia="Times New Roman" w:cs="Times New Roman"/>
          <w:bCs/>
          <w:lang w:val="lt-LT"/>
        </w:rPr>
        <w:t xml:space="preserve"> </w:t>
      </w:r>
      <w:r w:rsidR="004A4C31">
        <w:rPr>
          <w:rFonts w:eastAsia="Times New Roman" w:cs="Times New Roman"/>
          <w:bCs/>
          <w:lang w:val="lt-LT"/>
        </w:rPr>
        <w:fldChar w:fldCharType="begin"/>
      </w:r>
      <w:r w:rsidR="004A4C31">
        <w:rPr>
          <w:rFonts w:eastAsia="Times New Roman" w:cs="Times New Roman"/>
          <w:bCs/>
          <w:lang w:val="lt-LT"/>
        </w:rPr>
        <w:instrText xml:space="preserve"> REF _Ref217982347 \n \h </w:instrText>
      </w:r>
      <w:r w:rsidR="004A4C31">
        <w:rPr>
          <w:rFonts w:eastAsia="Times New Roman" w:cs="Times New Roman"/>
          <w:bCs/>
          <w:lang w:val="lt-LT"/>
        </w:rPr>
      </w:r>
      <w:r w:rsidR="004A4C31">
        <w:rPr>
          <w:rFonts w:eastAsia="Times New Roman" w:cs="Times New Roman"/>
          <w:bCs/>
          <w:lang w:val="lt-LT"/>
        </w:rPr>
        <w:fldChar w:fldCharType="separate"/>
      </w:r>
      <w:r w:rsidR="004A4C31">
        <w:rPr>
          <w:rFonts w:eastAsia="Times New Roman" w:cs="Times New Roman"/>
          <w:bCs/>
          <w:lang w:val="lt-LT"/>
        </w:rPr>
        <w:t>1</w:t>
      </w:r>
      <w:r w:rsidR="004A4C31">
        <w:rPr>
          <w:rFonts w:eastAsia="Times New Roman" w:cs="Times New Roman"/>
          <w:bCs/>
          <w:lang w:val="lt-LT"/>
        </w:rPr>
        <w:fldChar w:fldCharType="end"/>
      </w:r>
      <w:r w:rsidR="001A6AE2">
        <w:rPr>
          <w:rFonts w:eastAsia="Times New Roman" w:cs="Times New Roman"/>
          <w:bCs/>
          <w:lang w:val="lt-LT"/>
        </w:rPr>
        <w:t xml:space="preserve"> punkte nurodytas paslaugas</w:t>
      </w:r>
      <w:r w:rsidR="0096606F">
        <w:rPr>
          <w:rFonts w:eastAsia="Times New Roman" w:cs="Times New Roman"/>
          <w:bCs/>
          <w:lang w:val="lt-LT"/>
        </w:rPr>
        <w:t>,</w:t>
      </w:r>
      <w:r w:rsidR="001A6AE2">
        <w:rPr>
          <w:rFonts w:eastAsia="Times New Roman" w:cs="Times New Roman"/>
          <w:bCs/>
          <w:lang w:val="lt-LT"/>
        </w:rPr>
        <w:t xml:space="preserve"> iki </w:t>
      </w:r>
      <w:r w:rsidR="0096606F">
        <w:rPr>
          <w:rFonts w:eastAsia="Times New Roman" w:cs="Times New Roman"/>
          <w:bCs/>
          <w:lang w:val="lt-LT"/>
        </w:rPr>
        <w:t>momento</w:t>
      </w:r>
      <w:r w:rsidR="00E96692">
        <w:rPr>
          <w:rFonts w:eastAsia="Times New Roman" w:cs="Times New Roman"/>
          <w:bCs/>
          <w:lang w:val="lt-LT"/>
        </w:rPr>
        <w:t xml:space="preserve">, kai </w:t>
      </w:r>
      <w:r w:rsidR="001A6AE2">
        <w:rPr>
          <w:rFonts w:eastAsia="Times New Roman" w:cs="Times New Roman"/>
          <w:bCs/>
          <w:lang w:val="lt-LT"/>
        </w:rPr>
        <w:t>j</w:t>
      </w:r>
      <w:r w:rsidR="00E96692">
        <w:rPr>
          <w:rFonts w:eastAsia="Times New Roman" w:cs="Times New Roman"/>
          <w:bCs/>
          <w:lang w:val="lt-LT"/>
        </w:rPr>
        <w:t>i</w:t>
      </w:r>
      <w:r w:rsidR="001A6AE2">
        <w:rPr>
          <w:rFonts w:eastAsia="Times New Roman" w:cs="Times New Roman"/>
          <w:bCs/>
          <w:lang w:val="lt-LT"/>
        </w:rPr>
        <w:t>s</w:t>
      </w:r>
      <w:r w:rsidR="00E96692">
        <w:rPr>
          <w:rFonts w:eastAsia="Times New Roman" w:cs="Times New Roman"/>
          <w:bCs/>
          <w:lang w:val="lt-LT"/>
        </w:rPr>
        <w:t xml:space="preserve"> faktiškai</w:t>
      </w:r>
      <w:r w:rsidR="001A6AE2">
        <w:rPr>
          <w:rFonts w:eastAsia="Times New Roman" w:cs="Times New Roman"/>
          <w:bCs/>
          <w:lang w:val="lt-LT"/>
        </w:rPr>
        <w:t xml:space="preserve"> baigia</w:t>
      </w:r>
      <w:r w:rsidR="00E96692">
        <w:rPr>
          <w:rFonts w:eastAsia="Times New Roman" w:cs="Times New Roman"/>
          <w:bCs/>
          <w:lang w:val="lt-LT"/>
        </w:rPr>
        <w:t xml:space="preserve"> jų teikimą</w:t>
      </w:r>
      <w:r w:rsidR="001A6AE2">
        <w:rPr>
          <w:rFonts w:eastAsia="Times New Roman" w:cs="Times New Roman"/>
          <w:bCs/>
          <w:lang w:val="lt-LT"/>
        </w:rPr>
        <w:t xml:space="preserve">. </w:t>
      </w:r>
      <w:r w:rsidR="00E96692">
        <w:rPr>
          <w:rFonts w:eastAsia="Times New Roman" w:cs="Times New Roman"/>
          <w:bCs/>
          <w:lang w:val="lt-LT"/>
        </w:rPr>
        <w:t xml:space="preserve">Paslaugų teikėjas privalo fiksuoti </w:t>
      </w:r>
      <w:r w:rsidR="0096606F">
        <w:rPr>
          <w:rFonts w:eastAsia="Times New Roman" w:cs="Times New Roman"/>
          <w:bCs/>
          <w:lang w:val="lt-LT"/>
        </w:rPr>
        <w:t>kiekvieno paslaugas teiksiančio asmens faktinį paslaugų teikimo pradžios ir pabaigos</w:t>
      </w:r>
      <w:r w:rsidR="00E96692">
        <w:rPr>
          <w:rFonts w:eastAsia="Times New Roman" w:cs="Times New Roman"/>
          <w:bCs/>
          <w:lang w:val="lt-LT"/>
        </w:rPr>
        <w:t xml:space="preserve"> laiką</w:t>
      </w:r>
      <w:r w:rsidR="0096606F">
        <w:rPr>
          <w:rFonts w:eastAsia="Times New Roman" w:cs="Times New Roman"/>
          <w:bCs/>
          <w:lang w:val="lt-LT"/>
        </w:rPr>
        <w:t xml:space="preserve"> ir šią informaciją Sutartyje nustatyta tvarka pateikti Perkančiajai organizacijai.</w:t>
      </w:r>
    </w:p>
    <w:p w14:paraId="7D397168" w14:textId="073E4CB8" w:rsidR="00274C9E" w:rsidRPr="00FA1E37" w:rsidRDefault="00FA1E37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>
        <w:rPr>
          <w:rFonts w:eastAsia="Times New Roman" w:cs="Times New Roman"/>
          <w:bCs/>
          <w:lang w:val="lt-LT"/>
        </w:rPr>
        <w:t xml:space="preserve">Suteiktų paslaugų apskaita vykdoma pagal </w:t>
      </w:r>
      <w:r w:rsidR="00274C9E" w:rsidRPr="00FA1E37">
        <w:rPr>
          <w:rFonts w:eastAsia="Times New Roman" w:cs="Times New Roman"/>
          <w:bCs/>
          <w:lang w:val="lt-LT"/>
        </w:rPr>
        <w:t>apskaitos form</w:t>
      </w:r>
      <w:r>
        <w:rPr>
          <w:rFonts w:eastAsia="Times New Roman" w:cs="Times New Roman"/>
          <w:bCs/>
          <w:lang w:val="lt-LT"/>
        </w:rPr>
        <w:t>ą ir jos pildymo tvarką, kuri</w:t>
      </w:r>
      <w:r w:rsidR="00274C9E" w:rsidRPr="00FA1E37">
        <w:rPr>
          <w:rFonts w:eastAsia="Times New Roman" w:cs="Times New Roman"/>
          <w:bCs/>
          <w:lang w:val="lt-LT"/>
        </w:rPr>
        <w:t xml:space="preserve"> nustatoma bendru raštišku Perkančiosios organizacijos ir </w:t>
      </w:r>
      <w:r w:rsidR="00EA632A">
        <w:rPr>
          <w:rFonts w:eastAsia="Times New Roman" w:cs="Times New Roman"/>
          <w:bCs/>
          <w:lang w:val="lt-LT"/>
        </w:rPr>
        <w:t>P</w:t>
      </w:r>
      <w:r w:rsidR="00274C9E" w:rsidRPr="00FA1E37">
        <w:rPr>
          <w:rFonts w:eastAsia="Times New Roman" w:cs="Times New Roman"/>
          <w:bCs/>
          <w:lang w:val="lt-LT"/>
        </w:rPr>
        <w:t>aslaugų teikėjo, teikiančio paslaugas, sutarimu</w:t>
      </w:r>
      <w:r>
        <w:rPr>
          <w:rFonts w:eastAsia="Times New Roman" w:cs="Times New Roman"/>
          <w:bCs/>
          <w:lang w:val="lt-LT"/>
        </w:rPr>
        <w:t xml:space="preserve">. </w:t>
      </w:r>
      <w:r w:rsidRPr="004D65FC">
        <w:rPr>
          <w:rFonts w:eastAsia="Times New Roman"/>
          <w:lang w:val="lt-LT"/>
        </w:rPr>
        <w:t>Nustatyta</w:t>
      </w:r>
      <w:r>
        <w:rPr>
          <w:rFonts w:eastAsia="Times New Roman" w:cs="Times New Roman"/>
          <w:bCs/>
          <w:lang w:val="lt-LT"/>
        </w:rPr>
        <w:t xml:space="preserve"> apskaitos forma ir pildymo tvarka yra privaloma apskaitant faktiškai suteiktų paslaugų apimtį.</w:t>
      </w:r>
    </w:p>
    <w:p w14:paraId="4AA60F23" w14:textId="7AB6BCEB" w:rsidR="00274C9E" w:rsidRDefault="00274C9E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>
        <w:rPr>
          <w:rFonts w:eastAsia="Times New Roman" w:cs="Times New Roman"/>
          <w:bCs/>
          <w:lang w:val="lt-LT"/>
        </w:rPr>
        <w:t xml:space="preserve">A susitikimo metu </w:t>
      </w:r>
      <w:r w:rsidR="00C62147">
        <w:rPr>
          <w:rFonts w:eastAsia="Times New Roman"/>
          <w:lang w:val="lt-LT"/>
        </w:rPr>
        <w:t>palydos ir protokolinio aptarnavimo</w:t>
      </w:r>
      <w:r w:rsidR="00FA1E37">
        <w:rPr>
          <w:rFonts w:eastAsia="Times New Roman" w:cs="Times New Roman"/>
          <w:bCs/>
          <w:lang w:val="lt-LT"/>
        </w:rPr>
        <w:t xml:space="preserve"> </w:t>
      </w:r>
      <w:r>
        <w:rPr>
          <w:rFonts w:eastAsia="Times New Roman" w:cs="Times New Roman"/>
          <w:bCs/>
          <w:lang w:val="lt-LT"/>
        </w:rPr>
        <w:t xml:space="preserve">paslaugos apmokamos </w:t>
      </w:r>
      <w:r w:rsidR="00FA1E37">
        <w:rPr>
          <w:rFonts w:eastAsia="Times New Roman" w:cs="Times New Roman"/>
          <w:bCs/>
          <w:lang w:val="lt-LT"/>
        </w:rPr>
        <w:t>pagal faktiškai suteiktų paslaugų valandų skaičių, taikant Sutartyje nustatytą valandinį</w:t>
      </w:r>
      <w:r>
        <w:rPr>
          <w:rFonts w:eastAsia="Times New Roman" w:cs="Times New Roman"/>
          <w:bCs/>
          <w:lang w:val="lt-LT"/>
        </w:rPr>
        <w:t xml:space="preserve"> įkain</w:t>
      </w:r>
      <w:r w:rsidR="00FA1E37">
        <w:rPr>
          <w:rFonts w:eastAsia="Times New Roman" w:cs="Times New Roman"/>
          <w:bCs/>
          <w:lang w:val="lt-LT"/>
        </w:rPr>
        <w:t>į.</w:t>
      </w:r>
      <w:r w:rsidR="00EA632A">
        <w:rPr>
          <w:rFonts w:eastAsia="Times New Roman" w:cs="Times New Roman"/>
          <w:bCs/>
          <w:lang w:val="lt-LT"/>
        </w:rPr>
        <w:t xml:space="preserve"> Suteiktų paslaugų kaina apskaičiuojama paslaugos </w:t>
      </w:r>
      <w:r w:rsidR="00E92CB8">
        <w:rPr>
          <w:rFonts w:eastAsia="Times New Roman" w:cs="Times New Roman"/>
          <w:bCs/>
          <w:lang w:val="lt-LT"/>
        </w:rPr>
        <w:t xml:space="preserve">valandinį </w:t>
      </w:r>
      <w:r w:rsidR="00EA632A">
        <w:rPr>
          <w:rFonts w:eastAsia="Times New Roman" w:cs="Times New Roman"/>
          <w:bCs/>
          <w:lang w:val="lt-LT"/>
        </w:rPr>
        <w:t>įkainį padauginus iš faktinio paslaugų teikimo laiko.</w:t>
      </w:r>
    </w:p>
    <w:p w14:paraId="3F525665" w14:textId="497E81F0" w:rsidR="00274C9E" w:rsidRDefault="00274C9E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 w:rsidRPr="004D65FC">
        <w:rPr>
          <w:rFonts w:eastAsia="Times New Roman"/>
          <w:lang w:val="lt-LT"/>
        </w:rPr>
        <w:t>Paslaugų</w:t>
      </w:r>
      <w:r>
        <w:rPr>
          <w:rFonts w:eastAsia="Times New Roman" w:cs="Times New Roman"/>
          <w:bCs/>
          <w:lang w:val="lt-LT"/>
        </w:rPr>
        <w:t xml:space="preserve"> teikėjas į </w:t>
      </w:r>
      <w:r w:rsidR="002D2082">
        <w:rPr>
          <w:rFonts w:eastAsia="Times New Roman" w:cs="Times New Roman"/>
          <w:bCs/>
          <w:lang w:val="lt-LT"/>
        </w:rPr>
        <w:t xml:space="preserve">palydos ir protokolinio aptarnavimo </w:t>
      </w:r>
      <w:r>
        <w:rPr>
          <w:rFonts w:eastAsia="Times New Roman" w:cs="Times New Roman"/>
          <w:bCs/>
          <w:lang w:val="lt-LT"/>
        </w:rPr>
        <w:t>paslaugų kainą (</w:t>
      </w:r>
      <w:r w:rsidR="00E92CB8">
        <w:rPr>
          <w:rFonts w:eastAsia="Times New Roman" w:cs="Times New Roman"/>
          <w:bCs/>
          <w:lang w:val="lt-LT"/>
        </w:rPr>
        <w:t xml:space="preserve">valandinį </w:t>
      </w:r>
      <w:r>
        <w:rPr>
          <w:rFonts w:eastAsia="Times New Roman" w:cs="Times New Roman"/>
          <w:bCs/>
          <w:lang w:val="lt-LT"/>
        </w:rPr>
        <w:t>įkainį) turi įskaityti visus</w:t>
      </w:r>
      <w:r w:rsidR="006D132B">
        <w:rPr>
          <w:rFonts w:eastAsia="Times New Roman" w:cs="Times New Roman"/>
          <w:bCs/>
          <w:lang w:val="lt-LT"/>
        </w:rPr>
        <w:t xml:space="preserve"> su paslaugų teikimu ir tinkamu Sutarties įvykdymu susijusias išlaidas, įskaitant, bet neapsiribojant, </w:t>
      </w:r>
      <w:r w:rsidR="002D2082">
        <w:rPr>
          <w:rFonts w:eastAsia="Times New Roman" w:cs="Times New Roman"/>
          <w:bCs/>
          <w:lang w:val="lt-LT"/>
        </w:rPr>
        <w:t xml:space="preserve">asmenų, tiesiogiai teiksiančių paslaugas, </w:t>
      </w:r>
      <w:r w:rsidR="006D132B">
        <w:rPr>
          <w:rFonts w:eastAsia="Times New Roman" w:cs="Times New Roman"/>
          <w:bCs/>
          <w:lang w:val="lt-LT"/>
        </w:rPr>
        <w:t xml:space="preserve">darbo užmokestį, mokesčius, socialinio draudimo įmokas, transporto, ryšio, </w:t>
      </w:r>
      <w:r w:rsidR="002D2082">
        <w:rPr>
          <w:rFonts w:eastAsia="Times New Roman" w:cs="Times New Roman"/>
          <w:bCs/>
          <w:lang w:val="lt-LT"/>
        </w:rPr>
        <w:t xml:space="preserve">paslaugų </w:t>
      </w:r>
      <w:r w:rsidR="006D132B">
        <w:rPr>
          <w:rFonts w:eastAsia="Times New Roman" w:cs="Times New Roman"/>
          <w:bCs/>
          <w:lang w:val="lt-LT"/>
        </w:rPr>
        <w:t>administra</w:t>
      </w:r>
      <w:r w:rsidR="002D2082">
        <w:rPr>
          <w:rFonts w:eastAsia="Times New Roman" w:cs="Times New Roman"/>
          <w:bCs/>
          <w:lang w:val="lt-LT"/>
        </w:rPr>
        <w:t>vimo ir koordinavimo</w:t>
      </w:r>
      <w:r w:rsidR="006D132B">
        <w:rPr>
          <w:rFonts w:eastAsia="Times New Roman" w:cs="Times New Roman"/>
          <w:bCs/>
          <w:lang w:val="lt-LT"/>
        </w:rPr>
        <w:t xml:space="preserve"> </w:t>
      </w:r>
      <w:r w:rsidR="002D2082">
        <w:rPr>
          <w:rFonts w:eastAsia="Times New Roman" w:cs="Times New Roman"/>
          <w:bCs/>
          <w:lang w:val="lt-LT"/>
        </w:rPr>
        <w:t>bei</w:t>
      </w:r>
      <w:r w:rsidR="006D132B">
        <w:rPr>
          <w:rFonts w:eastAsia="Times New Roman" w:cs="Times New Roman"/>
          <w:bCs/>
          <w:lang w:val="lt-LT"/>
        </w:rPr>
        <w:t xml:space="preserve"> kitas netiesiogines išlaidas. Dėl tokių išlaidų Paslaugų teikėjas neturi teisės reikalauti papildomo atlygio.</w:t>
      </w:r>
    </w:p>
    <w:p w14:paraId="630A8448" w14:textId="7118DF40" w:rsidR="00513282" w:rsidRPr="00C62147" w:rsidRDefault="00513282" w:rsidP="003E1FB7">
      <w:pPr>
        <w:pStyle w:val="Heading2"/>
        <w:rPr>
          <w:rFonts w:eastAsia="Times New Roman"/>
          <w:lang w:val="lt-LT"/>
        </w:rPr>
      </w:pPr>
      <w:r w:rsidRPr="00C62147">
        <w:rPr>
          <w:rFonts w:eastAsia="Times New Roman"/>
          <w:lang w:val="lt-LT"/>
        </w:rPr>
        <w:t>BAIGIAMOSIOS NUOSTATOS</w:t>
      </w:r>
    </w:p>
    <w:p w14:paraId="782AD0D1" w14:textId="1D4BFC72" w:rsidR="00513282" w:rsidRPr="00C62147" w:rsidRDefault="00C62147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 w:rsidRPr="00C62147">
        <w:rPr>
          <w:rFonts w:eastAsia="Times New Roman"/>
          <w:lang w:val="lt-LT"/>
        </w:rPr>
        <w:t>Palydos ir protokolinio aptarnavimo</w:t>
      </w:r>
      <w:r w:rsidR="00513282" w:rsidRPr="00C62147">
        <w:rPr>
          <w:rFonts w:eastAsia="Times New Roman" w:cs="Times New Roman"/>
          <w:bCs/>
          <w:lang w:val="lt-LT"/>
        </w:rPr>
        <w:t xml:space="preserve"> paslaugos turi būti teikiamos kokybiškai, vadovaujantis galiojančiais teisės aktais</w:t>
      </w:r>
      <w:r w:rsidR="000936EC" w:rsidRPr="00C62147">
        <w:rPr>
          <w:rFonts w:eastAsia="Times New Roman" w:cs="Times New Roman"/>
          <w:bCs/>
          <w:lang w:val="lt-LT"/>
        </w:rPr>
        <w:t>.</w:t>
      </w:r>
    </w:p>
    <w:p w14:paraId="289DC950" w14:textId="6DC28C5A" w:rsidR="00513282" w:rsidRPr="00C62147" w:rsidRDefault="00C62147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>
        <w:rPr>
          <w:rFonts w:eastAsia="Times New Roman"/>
          <w:lang w:val="lt-LT"/>
        </w:rPr>
        <w:t>Palydos ir protokolinio aptarnavimo</w:t>
      </w:r>
      <w:r w:rsidR="00513282" w:rsidRPr="00C62147">
        <w:rPr>
          <w:rFonts w:eastAsia="Times New Roman" w:cs="Times New Roman"/>
          <w:bCs/>
          <w:lang w:val="lt-LT"/>
        </w:rPr>
        <w:t xml:space="preserve"> paslaugos, nurodytos 1 punkte, Perkančiosios organizacijos užsakomos pateikus užsakymą </w:t>
      </w:r>
      <w:r>
        <w:rPr>
          <w:rFonts w:eastAsia="Times New Roman"/>
          <w:lang w:val="lt-LT"/>
        </w:rPr>
        <w:t>palydos ir protokolinio aptarnavimo</w:t>
      </w:r>
      <w:r w:rsidR="00513282" w:rsidRPr="00C62147">
        <w:rPr>
          <w:rFonts w:eastAsia="Times New Roman" w:cs="Times New Roman"/>
          <w:bCs/>
          <w:lang w:val="lt-LT"/>
        </w:rPr>
        <w:t xml:space="preserve"> paslaugų teikėjo nurodytu elektroninio pašto adresu.</w:t>
      </w:r>
    </w:p>
    <w:p w14:paraId="037A425A" w14:textId="77777777" w:rsidR="008B3E2C" w:rsidRDefault="008B3E2C" w:rsidP="008B3E2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 w:rsidRPr="00C62147">
        <w:rPr>
          <w:rFonts w:eastAsia="Times New Roman" w:cs="Times New Roman"/>
          <w:bCs/>
          <w:lang w:val="lt-LT"/>
        </w:rPr>
        <w:t xml:space="preserve">Iki einamojo mėnesio 5 (penktos) dienos </w:t>
      </w:r>
      <w:r>
        <w:rPr>
          <w:rFonts w:eastAsia="Times New Roman"/>
          <w:lang w:val="lt-LT"/>
        </w:rPr>
        <w:t>palydos ir protokolinio aptarnavimo</w:t>
      </w:r>
      <w:r w:rsidRPr="00C62147">
        <w:rPr>
          <w:rFonts w:eastAsia="Times New Roman" w:cs="Times New Roman"/>
          <w:bCs/>
          <w:lang w:val="lt-LT"/>
        </w:rPr>
        <w:t xml:space="preserve"> paslaugų teikėjas pateikia </w:t>
      </w:r>
      <w:r>
        <w:rPr>
          <w:rFonts w:eastAsia="Times New Roman" w:cs="Times New Roman"/>
          <w:bCs/>
          <w:lang w:val="lt-LT"/>
        </w:rPr>
        <w:t>Perkančiajai organizacijai</w:t>
      </w:r>
      <w:r w:rsidRPr="00C62147">
        <w:rPr>
          <w:rFonts w:eastAsia="Times New Roman" w:cs="Times New Roman"/>
          <w:bCs/>
          <w:lang w:val="lt-LT"/>
        </w:rPr>
        <w:t xml:space="preserve"> tvirtinti Paslaugų perdavimo-priėmimo aktą apie praėjusį mėnesį suteiktas Paslaugas (toliau – Aktas). Perkančioji organizacija ne vėliau kaip per 7 (septynias) darbo dienas nuo jo gavimo dienos privalo Aktą patikrinti ir jį patvirtinti arba pateikti </w:t>
      </w:r>
      <w:r w:rsidRPr="00C62147">
        <w:rPr>
          <w:rFonts w:eastAsia="Times New Roman" w:cs="Times New Roman"/>
          <w:bCs/>
          <w:lang w:val="lt-LT"/>
        </w:rPr>
        <w:lastRenderedPageBreak/>
        <w:t xml:space="preserve">Paslaugų teikėjui motyvuotą atsisakymą patvirtinti visą Aktą ar jo dalį. Aktas tvirtinamas tik tada, kai yra tinkamai </w:t>
      </w:r>
      <w:r>
        <w:rPr>
          <w:rFonts w:eastAsia="Times New Roman" w:cs="Times New Roman"/>
          <w:bCs/>
          <w:lang w:val="lt-LT"/>
        </w:rPr>
        <w:t>suteiktos paslaugos</w:t>
      </w:r>
      <w:r w:rsidRPr="00C62147">
        <w:rPr>
          <w:rFonts w:eastAsia="Times New Roman" w:cs="Times New Roman"/>
          <w:bCs/>
          <w:lang w:val="lt-LT"/>
        </w:rPr>
        <w:t xml:space="preserve"> ir pašalinti Perkančiosios organizacijos nurodyti trūkumai. Jei Perkančiajai organizacijai kyla abejonių ar neaiškumų dėl Akte pateiktos informacijos, ji turi teisę pareikalauti, kad </w:t>
      </w:r>
      <w:r>
        <w:rPr>
          <w:rFonts w:eastAsia="Times New Roman"/>
          <w:lang w:val="lt-LT"/>
        </w:rPr>
        <w:t>palydos ir protokolinio aptarnavimo</w:t>
      </w:r>
      <w:r w:rsidRPr="00C62147">
        <w:rPr>
          <w:rFonts w:eastAsia="Times New Roman" w:cs="Times New Roman"/>
          <w:bCs/>
          <w:lang w:val="lt-LT"/>
        </w:rPr>
        <w:t xml:space="preserve"> paslaugų teikėjas paaiškintų ar kitokiu būdu pagrįstų Akte nurodytą informaciją. Už </w:t>
      </w:r>
      <w:r>
        <w:rPr>
          <w:rFonts w:eastAsia="Times New Roman"/>
          <w:lang w:val="lt-LT"/>
        </w:rPr>
        <w:t>palydos ir protokolinio aptarnavimo</w:t>
      </w:r>
      <w:r w:rsidRPr="003B4F40">
        <w:rPr>
          <w:rFonts w:eastAsia="Times New Roman"/>
          <w:lang w:val="lt-LT"/>
        </w:rPr>
        <w:t xml:space="preserve"> </w:t>
      </w:r>
      <w:r w:rsidRPr="00C62147">
        <w:rPr>
          <w:rFonts w:eastAsia="Times New Roman" w:cs="Times New Roman"/>
          <w:bCs/>
          <w:lang w:val="lt-LT"/>
        </w:rPr>
        <w:t>paslaugas Perkančioji organizacija sumoka patvirtinus Aktą</w:t>
      </w:r>
      <w:r>
        <w:rPr>
          <w:rFonts w:eastAsia="Times New Roman" w:cs="Times New Roman"/>
          <w:bCs/>
          <w:lang w:val="lt-LT"/>
        </w:rPr>
        <w:t xml:space="preserve"> ir jo pagrindu palydos ir protokolinio aptarnavimo paslaugų teikėjui pateikus sąskaitą faktūrą</w:t>
      </w:r>
      <w:r w:rsidRPr="00C62147">
        <w:rPr>
          <w:rFonts w:eastAsia="Times New Roman" w:cs="Times New Roman"/>
          <w:bCs/>
          <w:lang w:val="lt-LT"/>
        </w:rPr>
        <w:t>.</w:t>
      </w:r>
    </w:p>
    <w:p w14:paraId="24CEFC74" w14:textId="441479DC" w:rsidR="008B3E2C" w:rsidRDefault="008B3E2C" w:rsidP="004D65FC">
      <w:pPr>
        <w:pStyle w:val="Heading3"/>
        <w:ind w:left="720" w:hanging="720"/>
        <w:rPr>
          <w:rFonts w:eastAsia="Times New Roman" w:cs="Times New Roman"/>
          <w:bCs/>
          <w:lang w:val="lt-LT"/>
        </w:rPr>
      </w:pPr>
      <w:r>
        <w:rPr>
          <w:rFonts w:eastAsia="Times New Roman" w:cs="Times New Roman"/>
          <w:bCs/>
          <w:lang w:val="lt-LT"/>
        </w:rPr>
        <w:t>Preliminariai numatoma maksimali palydos ir protokolinio aptarnavimo paslaugų apimtis yra 20 000 (dvidešimt tūkstančių) valandų.</w:t>
      </w:r>
    </w:p>
    <w:p w14:paraId="33B7C5CF" w14:textId="77777777" w:rsidR="008B3E2C" w:rsidRDefault="008B3E2C">
      <w:pPr>
        <w:tabs>
          <w:tab w:val="left" w:pos="1418"/>
        </w:tabs>
        <w:spacing w:before="4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8B3E2C" w:rsidSect="00155536">
      <w:headerReference w:type="default" r:id="rId11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3E92" w14:textId="77777777" w:rsidR="007F7641" w:rsidRDefault="007F7641" w:rsidP="003E11F9">
      <w:pPr>
        <w:spacing w:after="0" w:line="240" w:lineRule="auto"/>
      </w:pPr>
      <w:r>
        <w:separator/>
      </w:r>
    </w:p>
  </w:endnote>
  <w:endnote w:type="continuationSeparator" w:id="0">
    <w:p w14:paraId="7FACC86E" w14:textId="77777777" w:rsidR="007F7641" w:rsidRDefault="007F7641" w:rsidP="003E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3192" w14:textId="77777777" w:rsidR="007F7641" w:rsidRDefault="007F7641" w:rsidP="003E11F9">
      <w:pPr>
        <w:spacing w:after="0" w:line="240" w:lineRule="auto"/>
      </w:pPr>
      <w:r>
        <w:separator/>
      </w:r>
    </w:p>
  </w:footnote>
  <w:footnote w:type="continuationSeparator" w:id="0">
    <w:p w14:paraId="7172B38F" w14:textId="77777777" w:rsidR="007F7641" w:rsidRDefault="007F7641" w:rsidP="003E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482696437"/>
      <w:docPartObj>
        <w:docPartGallery w:val="Page Numbers (Top of Page)"/>
        <w:docPartUnique/>
      </w:docPartObj>
    </w:sdtPr>
    <w:sdtEndPr/>
    <w:sdtContent>
      <w:p w14:paraId="7C2642FE" w14:textId="1E1DA05E" w:rsidR="00773CA5" w:rsidRPr="00773CA5" w:rsidRDefault="00773CA5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73C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3C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3C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73CA5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773C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E00AD"/>
    <w:multiLevelType w:val="multilevel"/>
    <w:tmpl w:val="ED1E2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33933983"/>
    <w:multiLevelType w:val="hybridMultilevel"/>
    <w:tmpl w:val="484ABD9A"/>
    <w:lvl w:ilvl="0" w:tplc="5826138C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333" w:hanging="360"/>
      </w:pPr>
    </w:lvl>
    <w:lvl w:ilvl="2" w:tplc="0427001B" w:tentative="1">
      <w:start w:val="1"/>
      <w:numFmt w:val="lowerRoman"/>
      <w:lvlText w:val="%3."/>
      <w:lvlJc w:val="right"/>
      <w:pPr>
        <w:ind w:left="6053" w:hanging="180"/>
      </w:pPr>
    </w:lvl>
    <w:lvl w:ilvl="3" w:tplc="0427000F" w:tentative="1">
      <w:start w:val="1"/>
      <w:numFmt w:val="decimal"/>
      <w:lvlText w:val="%4."/>
      <w:lvlJc w:val="left"/>
      <w:pPr>
        <w:ind w:left="6773" w:hanging="360"/>
      </w:pPr>
    </w:lvl>
    <w:lvl w:ilvl="4" w:tplc="04270019" w:tentative="1">
      <w:start w:val="1"/>
      <w:numFmt w:val="lowerLetter"/>
      <w:lvlText w:val="%5."/>
      <w:lvlJc w:val="left"/>
      <w:pPr>
        <w:ind w:left="7493" w:hanging="360"/>
      </w:pPr>
    </w:lvl>
    <w:lvl w:ilvl="5" w:tplc="0427001B" w:tentative="1">
      <w:start w:val="1"/>
      <w:numFmt w:val="lowerRoman"/>
      <w:lvlText w:val="%6."/>
      <w:lvlJc w:val="right"/>
      <w:pPr>
        <w:ind w:left="8213" w:hanging="180"/>
      </w:pPr>
    </w:lvl>
    <w:lvl w:ilvl="6" w:tplc="0427000F" w:tentative="1">
      <w:start w:val="1"/>
      <w:numFmt w:val="decimal"/>
      <w:lvlText w:val="%7."/>
      <w:lvlJc w:val="left"/>
      <w:pPr>
        <w:ind w:left="8933" w:hanging="360"/>
      </w:pPr>
    </w:lvl>
    <w:lvl w:ilvl="7" w:tplc="04270019" w:tentative="1">
      <w:start w:val="1"/>
      <w:numFmt w:val="lowerLetter"/>
      <w:lvlText w:val="%8."/>
      <w:lvlJc w:val="left"/>
      <w:pPr>
        <w:ind w:left="9653" w:hanging="360"/>
      </w:pPr>
    </w:lvl>
    <w:lvl w:ilvl="8" w:tplc="0427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3A6C006B"/>
    <w:multiLevelType w:val="hybridMultilevel"/>
    <w:tmpl w:val="65781B72"/>
    <w:lvl w:ilvl="0" w:tplc="2CB20E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D9E57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99AF8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90680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EE8EA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248BB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8E400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66C46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35082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66AE62B5"/>
    <w:multiLevelType w:val="hybridMultilevel"/>
    <w:tmpl w:val="EBA0E60C"/>
    <w:lvl w:ilvl="0" w:tplc="20408B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66C74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07EA0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7D476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EE28B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B4258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6C261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E9474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BAAA1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74DB33EC"/>
    <w:multiLevelType w:val="multilevel"/>
    <w:tmpl w:val="AC8039A2"/>
    <w:lvl w:ilvl="0">
      <w:start w:val="1"/>
      <w:numFmt w:val="none"/>
      <w:pStyle w:val="Heading1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upperRoman"/>
      <w:pStyle w:val="Heading2"/>
      <w:suff w:val="space"/>
      <w:lvlText w:val="%1%2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2">
      <w:start w:val="1"/>
      <w:numFmt w:val="decimal"/>
      <w:lvlRestart w:val="0"/>
      <w:pStyle w:val="Heading3"/>
      <w:lvlText w:val="%3.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color w:val="auto"/>
        <w:sz w:val="24"/>
      </w:rPr>
    </w:lvl>
    <w:lvl w:ilvl="3">
      <w:start w:val="1"/>
      <w:numFmt w:val="decimal"/>
      <w:pStyle w:val="Heading4"/>
      <w:lvlText w:val="%1%3.%4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color w:val="auto"/>
        <w:sz w:val="24"/>
      </w:rPr>
    </w:lvl>
    <w:lvl w:ilvl="4">
      <w:start w:val="1"/>
      <w:numFmt w:val="decimal"/>
      <w:pStyle w:val="Heading5"/>
      <w:lvlText w:val="%1%3.%4.%5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color w:val="auto"/>
        <w:sz w:val="24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C440C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1189681">
    <w:abstractNumId w:val="0"/>
  </w:num>
  <w:num w:numId="2" w16cid:durableId="557518028">
    <w:abstractNumId w:val="1"/>
  </w:num>
  <w:num w:numId="3" w16cid:durableId="1558512229">
    <w:abstractNumId w:val="5"/>
  </w:num>
  <w:num w:numId="4" w16cid:durableId="1190755575">
    <w:abstractNumId w:val="4"/>
  </w:num>
  <w:num w:numId="5" w16cid:durableId="79526207">
    <w:abstractNumId w:val="4"/>
  </w:num>
  <w:num w:numId="6" w16cid:durableId="2069641619">
    <w:abstractNumId w:val="4"/>
  </w:num>
  <w:num w:numId="7" w16cid:durableId="449010406">
    <w:abstractNumId w:val="4"/>
  </w:num>
  <w:num w:numId="8" w16cid:durableId="1657536634">
    <w:abstractNumId w:val="4"/>
  </w:num>
  <w:num w:numId="9" w16cid:durableId="1924994946">
    <w:abstractNumId w:val="4"/>
  </w:num>
  <w:num w:numId="10" w16cid:durableId="625700285">
    <w:abstractNumId w:val="4"/>
  </w:num>
  <w:num w:numId="11" w16cid:durableId="1349215925">
    <w:abstractNumId w:val="4"/>
  </w:num>
  <w:num w:numId="12" w16cid:durableId="388235679">
    <w:abstractNumId w:val="4"/>
  </w:num>
  <w:num w:numId="13" w16cid:durableId="459999962">
    <w:abstractNumId w:val="4"/>
  </w:num>
  <w:num w:numId="14" w16cid:durableId="1695301244">
    <w:abstractNumId w:val="4"/>
  </w:num>
  <w:num w:numId="15" w16cid:durableId="208959578">
    <w:abstractNumId w:val="4"/>
  </w:num>
  <w:num w:numId="16" w16cid:durableId="591351907">
    <w:abstractNumId w:val="4"/>
  </w:num>
  <w:num w:numId="17" w16cid:durableId="2022926657">
    <w:abstractNumId w:val="4"/>
  </w:num>
  <w:num w:numId="18" w16cid:durableId="1305282158">
    <w:abstractNumId w:val="4"/>
  </w:num>
  <w:num w:numId="19" w16cid:durableId="1626811403">
    <w:abstractNumId w:val="4"/>
  </w:num>
  <w:num w:numId="20" w16cid:durableId="1166283218">
    <w:abstractNumId w:val="4"/>
  </w:num>
  <w:num w:numId="21" w16cid:durableId="2037924029">
    <w:abstractNumId w:val="4"/>
  </w:num>
  <w:num w:numId="22" w16cid:durableId="17704438">
    <w:abstractNumId w:val="4"/>
  </w:num>
  <w:num w:numId="23" w16cid:durableId="1190869924">
    <w:abstractNumId w:val="2"/>
  </w:num>
  <w:num w:numId="24" w16cid:durableId="18116738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26"/>
    <w:rsid w:val="000005C4"/>
    <w:rsid w:val="000027BB"/>
    <w:rsid w:val="0001798C"/>
    <w:rsid w:val="00020538"/>
    <w:rsid w:val="00020F74"/>
    <w:rsid w:val="00035FE9"/>
    <w:rsid w:val="00042C03"/>
    <w:rsid w:val="000474D9"/>
    <w:rsid w:val="00053E58"/>
    <w:rsid w:val="00064204"/>
    <w:rsid w:val="000733A4"/>
    <w:rsid w:val="000801A6"/>
    <w:rsid w:val="000841AB"/>
    <w:rsid w:val="00084DFB"/>
    <w:rsid w:val="00085837"/>
    <w:rsid w:val="000869D5"/>
    <w:rsid w:val="00092418"/>
    <w:rsid w:val="000936EC"/>
    <w:rsid w:val="00096C1B"/>
    <w:rsid w:val="000A3742"/>
    <w:rsid w:val="000B03BF"/>
    <w:rsid w:val="000B1B32"/>
    <w:rsid w:val="000C3C20"/>
    <w:rsid w:val="000D3B35"/>
    <w:rsid w:val="000E24AD"/>
    <w:rsid w:val="000F729B"/>
    <w:rsid w:val="0010065D"/>
    <w:rsid w:val="0011096B"/>
    <w:rsid w:val="00114423"/>
    <w:rsid w:val="00115E8E"/>
    <w:rsid w:val="00117A9F"/>
    <w:rsid w:val="001260C0"/>
    <w:rsid w:val="00133A81"/>
    <w:rsid w:val="001349A6"/>
    <w:rsid w:val="00150930"/>
    <w:rsid w:val="001516D1"/>
    <w:rsid w:val="00155536"/>
    <w:rsid w:val="001673D0"/>
    <w:rsid w:val="0017308A"/>
    <w:rsid w:val="001860FE"/>
    <w:rsid w:val="00195C3A"/>
    <w:rsid w:val="00197F04"/>
    <w:rsid w:val="001A421E"/>
    <w:rsid w:val="001A440A"/>
    <w:rsid w:val="001A6AE2"/>
    <w:rsid w:val="001B43AE"/>
    <w:rsid w:val="001B5839"/>
    <w:rsid w:val="001D2637"/>
    <w:rsid w:val="001E4E3B"/>
    <w:rsid w:val="001F47CB"/>
    <w:rsid w:val="002010B4"/>
    <w:rsid w:val="002011B3"/>
    <w:rsid w:val="00211117"/>
    <w:rsid w:val="002112E1"/>
    <w:rsid w:val="0021667C"/>
    <w:rsid w:val="00222912"/>
    <w:rsid w:val="00233EF4"/>
    <w:rsid w:val="00240368"/>
    <w:rsid w:val="00243332"/>
    <w:rsid w:val="00243E1C"/>
    <w:rsid w:val="0025072B"/>
    <w:rsid w:val="002510E9"/>
    <w:rsid w:val="00251896"/>
    <w:rsid w:val="00251B1F"/>
    <w:rsid w:val="00271746"/>
    <w:rsid w:val="00274C9E"/>
    <w:rsid w:val="00275EAE"/>
    <w:rsid w:val="002807EB"/>
    <w:rsid w:val="00283C07"/>
    <w:rsid w:val="00284A90"/>
    <w:rsid w:val="00285D2E"/>
    <w:rsid w:val="002866E8"/>
    <w:rsid w:val="002917CC"/>
    <w:rsid w:val="002938A7"/>
    <w:rsid w:val="002A31B2"/>
    <w:rsid w:val="002C2C33"/>
    <w:rsid w:val="002D0FD4"/>
    <w:rsid w:val="002D2082"/>
    <w:rsid w:val="002D41D7"/>
    <w:rsid w:val="002E0561"/>
    <w:rsid w:val="002E4C78"/>
    <w:rsid w:val="002E6909"/>
    <w:rsid w:val="002F0CBA"/>
    <w:rsid w:val="002F3CC1"/>
    <w:rsid w:val="002F5D35"/>
    <w:rsid w:val="00313057"/>
    <w:rsid w:val="00314D80"/>
    <w:rsid w:val="003168E1"/>
    <w:rsid w:val="00325092"/>
    <w:rsid w:val="0032781F"/>
    <w:rsid w:val="00331A8F"/>
    <w:rsid w:val="00351BDC"/>
    <w:rsid w:val="00362F86"/>
    <w:rsid w:val="00364C46"/>
    <w:rsid w:val="00364F23"/>
    <w:rsid w:val="003728D1"/>
    <w:rsid w:val="00373FD3"/>
    <w:rsid w:val="00381ACD"/>
    <w:rsid w:val="00386B28"/>
    <w:rsid w:val="00393A53"/>
    <w:rsid w:val="003A18EA"/>
    <w:rsid w:val="003B2508"/>
    <w:rsid w:val="003B3254"/>
    <w:rsid w:val="003B4F40"/>
    <w:rsid w:val="003C029C"/>
    <w:rsid w:val="003C39B3"/>
    <w:rsid w:val="003D0444"/>
    <w:rsid w:val="003E11F9"/>
    <w:rsid w:val="003E1FB7"/>
    <w:rsid w:val="003F28FA"/>
    <w:rsid w:val="003F3D86"/>
    <w:rsid w:val="003F4137"/>
    <w:rsid w:val="003F5923"/>
    <w:rsid w:val="003F6024"/>
    <w:rsid w:val="004054E3"/>
    <w:rsid w:val="0040577C"/>
    <w:rsid w:val="004066F2"/>
    <w:rsid w:val="00415225"/>
    <w:rsid w:val="004240ED"/>
    <w:rsid w:val="00432433"/>
    <w:rsid w:val="00450C99"/>
    <w:rsid w:val="00452AAB"/>
    <w:rsid w:val="00455DAF"/>
    <w:rsid w:val="00463B5A"/>
    <w:rsid w:val="004839B2"/>
    <w:rsid w:val="0048709D"/>
    <w:rsid w:val="004971A4"/>
    <w:rsid w:val="004A1062"/>
    <w:rsid w:val="004A3BEC"/>
    <w:rsid w:val="004A4C31"/>
    <w:rsid w:val="004A5F80"/>
    <w:rsid w:val="004A725F"/>
    <w:rsid w:val="004B5313"/>
    <w:rsid w:val="004B6F65"/>
    <w:rsid w:val="004C164F"/>
    <w:rsid w:val="004D302C"/>
    <w:rsid w:val="004D65FC"/>
    <w:rsid w:val="004D665F"/>
    <w:rsid w:val="004E306F"/>
    <w:rsid w:val="004E4244"/>
    <w:rsid w:val="004E4523"/>
    <w:rsid w:val="004E4F9A"/>
    <w:rsid w:val="004E536C"/>
    <w:rsid w:val="004E7482"/>
    <w:rsid w:val="00500BF6"/>
    <w:rsid w:val="0050418F"/>
    <w:rsid w:val="00506579"/>
    <w:rsid w:val="00506634"/>
    <w:rsid w:val="00510858"/>
    <w:rsid w:val="00513282"/>
    <w:rsid w:val="00523DFA"/>
    <w:rsid w:val="00525A4D"/>
    <w:rsid w:val="00526A2E"/>
    <w:rsid w:val="00535D75"/>
    <w:rsid w:val="00540561"/>
    <w:rsid w:val="0054203C"/>
    <w:rsid w:val="00552063"/>
    <w:rsid w:val="00561D84"/>
    <w:rsid w:val="00563876"/>
    <w:rsid w:val="00577C45"/>
    <w:rsid w:val="00580699"/>
    <w:rsid w:val="00583F55"/>
    <w:rsid w:val="005A0B1C"/>
    <w:rsid w:val="005A48A5"/>
    <w:rsid w:val="005D024E"/>
    <w:rsid w:val="005D5098"/>
    <w:rsid w:val="005F2755"/>
    <w:rsid w:val="006028F8"/>
    <w:rsid w:val="00604894"/>
    <w:rsid w:val="006114C1"/>
    <w:rsid w:val="00616A39"/>
    <w:rsid w:val="00620DD2"/>
    <w:rsid w:val="00631E23"/>
    <w:rsid w:val="006536FC"/>
    <w:rsid w:val="00654CF7"/>
    <w:rsid w:val="00655A7E"/>
    <w:rsid w:val="00656769"/>
    <w:rsid w:val="0065797F"/>
    <w:rsid w:val="0066259B"/>
    <w:rsid w:val="00662F37"/>
    <w:rsid w:val="006746D8"/>
    <w:rsid w:val="00676367"/>
    <w:rsid w:val="00682FDD"/>
    <w:rsid w:val="00694D97"/>
    <w:rsid w:val="00697C93"/>
    <w:rsid w:val="006A5B42"/>
    <w:rsid w:val="006B30BF"/>
    <w:rsid w:val="006B3DE6"/>
    <w:rsid w:val="006C3E97"/>
    <w:rsid w:val="006C69AF"/>
    <w:rsid w:val="006C69B5"/>
    <w:rsid w:val="006D132B"/>
    <w:rsid w:val="006E3C97"/>
    <w:rsid w:val="006E67F2"/>
    <w:rsid w:val="006E68F9"/>
    <w:rsid w:val="00701364"/>
    <w:rsid w:val="0070529C"/>
    <w:rsid w:val="00707157"/>
    <w:rsid w:val="00707B91"/>
    <w:rsid w:val="00711B04"/>
    <w:rsid w:val="00714F50"/>
    <w:rsid w:val="0071583E"/>
    <w:rsid w:val="00715B21"/>
    <w:rsid w:val="00720EC3"/>
    <w:rsid w:val="00723090"/>
    <w:rsid w:val="007273BF"/>
    <w:rsid w:val="00740BBD"/>
    <w:rsid w:val="00750AFC"/>
    <w:rsid w:val="0075326C"/>
    <w:rsid w:val="00755474"/>
    <w:rsid w:val="007607F0"/>
    <w:rsid w:val="00761C91"/>
    <w:rsid w:val="00764482"/>
    <w:rsid w:val="00773CA5"/>
    <w:rsid w:val="00775D41"/>
    <w:rsid w:val="007804A5"/>
    <w:rsid w:val="00780BB8"/>
    <w:rsid w:val="00785A37"/>
    <w:rsid w:val="00791F95"/>
    <w:rsid w:val="0079295D"/>
    <w:rsid w:val="0079322F"/>
    <w:rsid w:val="00796DF1"/>
    <w:rsid w:val="007A187C"/>
    <w:rsid w:val="007B06D0"/>
    <w:rsid w:val="007B1246"/>
    <w:rsid w:val="007B39FF"/>
    <w:rsid w:val="007B6C46"/>
    <w:rsid w:val="007D54D4"/>
    <w:rsid w:val="007D7C72"/>
    <w:rsid w:val="007E0448"/>
    <w:rsid w:val="007E5DAA"/>
    <w:rsid w:val="007F2E51"/>
    <w:rsid w:val="007F482E"/>
    <w:rsid w:val="007F6484"/>
    <w:rsid w:val="007F7641"/>
    <w:rsid w:val="00800002"/>
    <w:rsid w:val="00815405"/>
    <w:rsid w:val="00815658"/>
    <w:rsid w:val="008162A9"/>
    <w:rsid w:val="00820866"/>
    <w:rsid w:val="00823627"/>
    <w:rsid w:val="00823B61"/>
    <w:rsid w:val="00837194"/>
    <w:rsid w:val="00847126"/>
    <w:rsid w:val="008516A7"/>
    <w:rsid w:val="00862A39"/>
    <w:rsid w:val="00867F01"/>
    <w:rsid w:val="00870DD7"/>
    <w:rsid w:val="00877A01"/>
    <w:rsid w:val="00877D70"/>
    <w:rsid w:val="00882CFD"/>
    <w:rsid w:val="00886BDB"/>
    <w:rsid w:val="008873C9"/>
    <w:rsid w:val="00887EA8"/>
    <w:rsid w:val="00891017"/>
    <w:rsid w:val="008A2304"/>
    <w:rsid w:val="008A2A9F"/>
    <w:rsid w:val="008A2FB2"/>
    <w:rsid w:val="008A7AF2"/>
    <w:rsid w:val="008B3E2C"/>
    <w:rsid w:val="008B5A12"/>
    <w:rsid w:val="008C2D4B"/>
    <w:rsid w:val="008F562A"/>
    <w:rsid w:val="009048B2"/>
    <w:rsid w:val="00906AAE"/>
    <w:rsid w:val="00910CB0"/>
    <w:rsid w:val="00915AA1"/>
    <w:rsid w:val="009327B6"/>
    <w:rsid w:val="009346C0"/>
    <w:rsid w:val="0095777D"/>
    <w:rsid w:val="0096606F"/>
    <w:rsid w:val="00966BCD"/>
    <w:rsid w:val="00981A9D"/>
    <w:rsid w:val="00985F6B"/>
    <w:rsid w:val="00992439"/>
    <w:rsid w:val="00994045"/>
    <w:rsid w:val="009A071F"/>
    <w:rsid w:val="009B7ED9"/>
    <w:rsid w:val="009C2666"/>
    <w:rsid w:val="009C663A"/>
    <w:rsid w:val="009C71C9"/>
    <w:rsid w:val="009D0E5D"/>
    <w:rsid w:val="009D1E4D"/>
    <w:rsid w:val="009D5CFF"/>
    <w:rsid w:val="009E0DA2"/>
    <w:rsid w:val="009E64DC"/>
    <w:rsid w:val="009E6D12"/>
    <w:rsid w:val="009F2F37"/>
    <w:rsid w:val="009F7BC9"/>
    <w:rsid w:val="00A064DE"/>
    <w:rsid w:val="00A073DF"/>
    <w:rsid w:val="00A12230"/>
    <w:rsid w:val="00A133BA"/>
    <w:rsid w:val="00A1543E"/>
    <w:rsid w:val="00A15945"/>
    <w:rsid w:val="00A16057"/>
    <w:rsid w:val="00A17645"/>
    <w:rsid w:val="00A20907"/>
    <w:rsid w:val="00A27F05"/>
    <w:rsid w:val="00A4133C"/>
    <w:rsid w:val="00A530D9"/>
    <w:rsid w:val="00A54D89"/>
    <w:rsid w:val="00A5646A"/>
    <w:rsid w:val="00A57B56"/>
    <w:rsid w:val="00A61A3D"/>
    <w:rsid w:val="00A62FCB"/>
    <w:rsid w:val="00A64F74"/>
    <w:rsid w:val="00A8186E"/>
    <w:rsid w:val="00A86D58"/>
    <w:rsid w:val="00A871F4"/>
    <w:rsid w:val="00AA30D6"/>
    <w:rsid w:val="00AA356D"/>
    <w:rsid w:val="00AA5001"/>
    <w:rsid w:val="00AA75A7"/>
    <w:rsid w:val="00AB0857"/>
    <w:rsid w:val="00AB3E3F"/>
    <w:rsid w:val="00AB527C"/>
    <w:rsid w:val="00AF6499"/>
    <w:rsid w:val="00AF64E0"/>
    <w:rsid w:val="00B0435C"/>
    <w:rsid w:val="00B24A33"/>
    <w:rsid w:val="00B31CEC"/>
    <w:rsid w:val="00B351D6"/>
    <w:rsid w:val="00B63C80"/>
    <w:rsid w:val="00B66C04"/>
    <w:rsid w:val="00B67073"/>
    <w:rsid w:val="00B73656"/>
    <w:rsid w:val="00B77022"/>
    <w:rsid w:val="00B77AC1"/>
    <w:rsid w:val="00B834E5"/>
    <w:rsid w:val="00B83858"/>
    <w:rsid w:val="00BA6DD9"/>
    <w:rsid w:val="00BB7180"/>
    <w:rsid w:val="00BC5677"/>
    <w:rsid w:val="00BD15A6"/>
    <w:rsid w:val="00BE0E76"/>
    <w:rsid w:val="00BE14B5"/>
    <w:rsid w:val="00BE38F7"/>
    <w:rsid w:val="00BF0988"/>
    <w:rsid w:val="00BF1997"/>
    <w:rsid w:val="00BF2B77"/>
    <w:rsid w:val="00BF2E8C"/>
    <w:rsid w:val="00C007A9"/>
    <w:rsid w:val="00C00929"/>
    <w:rsid w:val="00C020D2"/>
    <w:rsid w:val="00C02E4F"/>
    <w:rsid w:val="00C05B85"/>
    <w:rsid w:val="00C13482"/>
    <w:rsid w:val="00C13ECC"/>
    <w:rsid w:val="00C20D37"/>
    <w:rsid w:val="00C24F87"/>
    <w:rsid w:val="00C250B2"/>
    <w:rsid w:val="00C254DE"/>
    <w:rsid w:val="00C2764C"/>
    <w:rsid w:val="00C31BA2"/>
    <w:rsid w:val="00C35C72"/>
    <w:rsid w:val="00C373AE"/>
    <w:rsid w:val="00C43607"/>
    <w:rsid w:val="00C45CA0"/>
    <w:rsid w:val="00C46F1F"/>
    <w:rsid w:val="00C5335C"/>
    <w:rsid w:val="00C60E0F"/>
    <w:rsid w:val="00C62147"/>
    <w:rsid w:val="00C66A69"/>
    <w:rsid w:val="00C822C8"/>
    <w:rsid w:val="00C84A95"/>
    <w:rsid w:val="00C87315"/>
    <w:rsid w:val="00C91BB4"/>
    <w:rsid w:val="00C96CC3"/>
    <w:rsid w:val="00CA32B3"/>
    <w:rsid w:val="00CB19CD"/>
    <w:rsid w:val="00CB3CA3"/>
    <w:rsid w:val="00CC0D7E"/>
    <w:rsid w:val="00CC1C8A"/>
    <w:rsid w:val="00CC5E94"/>
    <w:rsid w:val="00CD2A7F"/>
    <w:rsid w:val="00CD63EE"/>
    <w:rsid w:val="00CF1634"/>
    <w:rsid w:val="00D012E8"/>
    <w:rsid w:val="00D04D93"/>
    <w:rsid w:val="00D05D6B"/>
    <w:rsid w:val="00D12B4F"/>
    <w:rsid w:val="00D21567"/>
    <w:rsid w:val="00D347DC"/>
    <w:rsid w:val="00D56F71"/>
    <w:rsid w:val="00D60D27"/>
    <w:rsid w:val="00D617D2"/>
    <w:rsid w:val="00D631E8"/>
    <w:rsid w:val="00D6483D"/>
    <w:rsid w:val="00D77193"/>
    <w:rsid w:val="00D87406"/>
    <w:rsid w:val="00D9308C"/>
    <w:rsid w:val="00D97B77"/>
    <w:rsid w:val="00DA5906"/>
    <w:rsid w:val="00DB16EE"/>
    <w:rsid w:val="00DB70C6"/>
    <w:rsid w:val="00DC587A"/>
    <w:rsid w:val="00DE54E2"/>
    <w:rsid w:val="00DF1664"/>
    <w:rsid w:val="00DF3867"/>
    <w:rsid w:val="00DF69AE"/>
    <w:rsid w:val="00E0017D"/>
    <w:rsid w:val="00E021F1"/>
    <w:rsid w:val="00E026AD"/>
    <w:rsid w:val="00E0464F"/>
    <w:rsid w:val="00E107D3"/>
    <w:rsid w:val="00E122EA"/>
    <w:rsid w:val="00E143AA"/>
    <w:rsid w:val="00E34383"/>
    <w:rsid w:val="00E37B3F"/>
    <w:rsid w:val="00E46200"/>
    <w:rsid w:val="00E46F20"/>
    <w:rsid w:val="00E559E3"/>
    <w:rsid w:val="00E679CB"/>
    <w:rsid w:val="00E7153A"/>
    <w:rsid w:val="00E721CD"/>
    <w:rsid w:val="00E7276D"/>
    <w:rsid w:val="00E7367D"/>
    <w:rsid w:val="00E7569F"/>
    <w:rsid w:val="00E85796"/>
    <w:rsid w:val="00E92CB8"/>
    <w:rsid w:val="00E96692"/>
    <w:rsid w:val="00E97628"/>
    <w:rsid w:val="00EA632A"/>
    <w:rsid w:val="00EB33E9"/>
    <w:rsid w:val="00EB6512"/>
    <w:rsid w:val="00ED38AC"/>
    <w:rsid w:val="00EE0AE0"/>
    <w:rsid w:val="00EF3311"/>
    <w:rsid w:val="00F03B56"/>
    <w:rsid w:val="00F0697B"/>
    <w:rsid w:val="00F06C39"/>
    <w:rsid w:val="00F10AB6"/>
    <w:rsid w:val="00F21F7B"/>
    <w:rsid w:val="00F2549E"/>
    <w:rsid w:val="00F30E54"/>
    <w:rsid w:val="00F32718"/>
    <w:rsid w:val="00F34B57"/>
    <w:rsid w:val="00F35C2B"/>
    <w:rsid w:val="00F373E0"/>
    <w:rsid w:val="00F40C3E"/>
    <w:rsid w:val="00F43D94"/>
    <w:rsid w:val="00F5539A"/>
    <w:rsid w:val="00F56E1D"/>
    <w:rsid w:val="00F575DE"/>
    <w:rsid w:val="00F77E34"/>
    <w:rsid w:val="00F83BA8"/>
    <w:rsid w:val="00F844D3"/>
    <w:rsid w:val="00F940BA"/>
    <w:rsid w:val="00F95759"/>
    <w:rsid w:val="00F96DEB"/>
    <w:rsid w:val="00FA1E37"/>
    <w:rsid w:val="00FA6726"/>
    <w:rsid w:val="00FA7FEE"/>
    <w:rsid w:val="00FB26FB"/>
    <w:rsid w:val="00FB2D06"/>
    <w:rsid w:val="00FB3A17"/>
    <w:rsid w:val="00FB5A02"/>
    <w:rsid w:val="00FB6B27"/>
    <w:rsid w:val="00FE3C0D"/>
    <w:rsid w:val="00FE5447"/>
    <w:rsid w:val="00FE6E35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2CAD"/>
  <w15:docId w15:val="{346C1C2A-182A-431D-87AF-CE286CB0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13482"/>
    <w:pPr>
      <w:keepNext/>
      <w:keepLines/>
      <w:numPr>
        <w:numId w:val="4"/>
      </w:numPr>
      <w:spacing w:after="480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1FB7"/>
    <w:pPr>
      <w:keepNext/>
      <w:keepLines/>
      <w:numPr>
        <w:ilvl w:val="1"/>
        <w:numId w:val="4"/>
      </w:numPr>
      <w:spacing w:before="480" w:after="240"/>
      <w:jc w:val="center"/>
      <w:outlineLvl w:val="1"/>
    </w:pPr>
    <w:rPr>
      <w:rFonts w:ascii="Times New Roman" w:eastAsiaTheme="majorEastAsia" w:hAnsi="Times New Roman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D65FC"/>
    <w:pPr>
      <w:numPr>
        <w:ilvl w:val="2"/>
        <w:numId w:val="4"/>
      </w:numPr>
      <w:spacing w:before="40" w:after="40"/>
      <w:jc w:val="both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22912"/>
    <w:pPr>
      <w:numPr>
        <w:ilvl w:val="3"/>
        <w:numId w:val="4"/>
      </w:numPr>
      <w:spacing w:before="40" w:after="40"/>
      <w:jc w:val="both"/>
      <w:outlineLvl w:val="3"/>
    </w:pPr>
    <w:rPr>
      <w:rFonts w:ascii="Times New Roman" w:eastAsiaTheme="majorEastAsia" w:hAnsi="Times New Roman" w:cstheme="majorBidi"/>
      <w:iCs/>
      <w:sz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22912"/>
    <w:pPr>
      <w:numPr>
        <w:ilvl w:val="4"/>
        <w:numId w:val="4"/>
      </w:numPr>
      <w:spacing w:before="40" w:after="40"/>
      <w:jc w:val="both"/>
      <w:outlineLvl w:val="4"/>
    </w:pPr>
    <w:rPr>
      <w:rFonts w:ascii="Times New Roman" w:eastAsiaTheme="majorEastAsia" w:hAnsi="Times New Roman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482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482"/>
    <w:pPr>
      <w:keepNext/>
      <w:keepLines/>
      <w:numPr>
        <w:ilvl w:val="6"/>
        <w:numId w:val="4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482"/>
    <w:pPr>
      <w:keepNext/>
      <w:keepLines/>
      <w:numPr>
        <w:ilvl w:val="7"/>
        <w:numId w:val="4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482"/>
    <w:pPr>
      <w:keepNext/>
      <w:keepLines/>
      <w:numPr>
        <w:ilvl w:val="8"/>
        <w:numId w:val="4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8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1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1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36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D024E"/>
    <w:rPr>
      <w:b/>
      <w:bCs/>
    </w:rPr>
  </w:style>
  <w:style w:type="paragraph" w:styleId="Revision">
    <w:name w:val="Revision"/>
    <w:hidden/>
    <w:uiPriority w:val="99"/>
    <w:semiHidden/>
    <w:rsid w:val="006579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11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F9"/>
  </w:style>
  <w:style w:type="paragraph" w:styleId="Footer">
    <w:name w:val="footer"/>
    <w:basedOn w:val="Normal"/>
    <w:link w:val="FooterChar"/>
    <w:uiPriority w:val="99"/>
    <w:unhideWhenUsed/>
    <w:rsid w:val="003E11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F9"/>
  </w:style>
  <w:style w:type="character" w:customStyle="1" w:styleId="Heading1Char">
    <w:name w:val="Heading 1 Char"/>
    <w:basedOn w:val="DefaultParagraphFont"/>
    <w:link w:val="Heading1"/>
    <w:uiPriority w:val="9"/>
    <w:rsid w:val="00C13482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1FB7"/>
    <w:rPr>
      <w:rFonts w:ascii="Times New Roman" w:eastAsiaTheme="majorEastAsia" w:hAnsi="Times New Roman" w:cstheme="majorBidi"/>
      <w:b/>
      <w: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65FC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22912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22912"/>
    <w:rPr>
      <w:rFonts w:ascii="Times New Roman" w:eastAsiaTheme="majorEastAsia" w:hAnsi="Times New Roman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4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4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4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4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b51cfd-70cd-41dc-b7cf-cfd5f037e4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D264167792E6409D4942736B500515" ma:contentTypeVersion="12" ma:contentTypeDescription="Kurkite naują dokumentą." ma:contentTypeScope="" ma:versionID="059428adac7062484d19c16638b7fe3a">
  <xsd:schema xmlns:xsd="http://www.w3.org/2001/XMLSchema" xmlns:xs="http://www.w3.org/2001/XMLSchema" xmlns:p="http://schemas.microsoft.com/office/2006/metadata/properties" xmlns:ns2="91b51cfd-70cd-41dc-b7cf-cfd5f037e4e6" targetNamespace="http://schemas.microsoft.com/office/2006/metadata/properties" ma:root="true" ma:fieldsID="54a40c7436bfd134b2b5f636d5762db6" ns2:_="">
    <xsd:import namespace="91b51cfd-70cd-41dc-b7cf-cfd5f037e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51cfd-70cd-41dc-b7cf-cfd5f037e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9ADF6-C8A9-4D4B-8EA4-8B10DA677112}">
  <ds:schemaRefs>
    <ds:schemaRef ds:uri="http://schemas.microsoft.com/office/2006/metadata/properties"/>
    <ds:schemaRef ds:uri="http://schemas.microsoft.com/office/infopath/2007/PartnerControls"/>
    <ds:schemaRef ds:uri="91b51cfd-70cd-41dc-b7cf-cfd5f037e4e6"/>
  </ds:schemaRefs>
</ds:datastoreItem>
</file>

<file path=customXml/itemProps2.xml><?xml version="1.0" encoding="utf-8"?>
<ds:datastoreItem xmlns:ds="http://schemas.openxmlformats.org/officeDocument/2006/customXml" ds:itemID="{6235F7B1-CEF5-46E7-9011-E474B51F3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7921F-F77B-452A-AFCC-836BD91E8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51cfd-70cd-41dc-b7cf-cfd5f037e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9BC8FA-20C7-4A4D-B2FE-D036C682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10416</Words>
  <Characters>5938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www.urm.lt</Company>
  <LinksUpToDate>false</LinksUpToDate>
  <CharactersWithSpaces>16322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Laimis Rubinskas</dc:creator>
  <cp:keywords/>
  <dc:description/>
  <cp:lastModifiedBy>Irina Kotryna Liekytė</cp:lastModifiedBy>
  <cp:revision>39</cp:revision>
  <cp:lastPrinted>2025-12-29T13:40:00Z</cp:lastPrinted>
  <dcterms:created xsi:type="dcterms:W3CDTF">2025-12-31T06:36:00Z</dcterms:created>
  <dcterms:modified xsi:type="dcterms:W3CDTF">2025-12-31T09:32:00Z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0x010100B0D264167792E6409D4942736B500515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