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0479" w14:textId="174D1685" w:rsidR="00370143" w:rsidRPr="00F0499F" w:rsidRDefault="008658EE" w:rsidP="00370143">
      <w:pPr>
        <w:pStyle w:val="Heading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17980812"/>
      <w:r>
        <w:rPr>
          <w:rFonts w:asciiTheme="minorHAnsi" w:eastAsia="Calibri" w:hAnsiTheme="minorHAnsi" w:cstheme="minorHAnsi"/>
          <w:color w:val="7030A0"/>
          <w:sz w:val="21"/>
          <w:szCs w:val="21"/>
        </w:rPr>
        <w:t>Specialiųjų p</w:t>
      </w:r>
      <w:r w:rsidR="00370143" w:rsidRPr="00986AA0">
        <w:rPr>
          <w:rFonts w:asciiTheme="minorHAnsi" w:eastAsia="Calibri" w:hAnsiTheme="minorHAnsi" w:cstheme="minorHAnsi"/>
          <w:color w:val="7030A0"/>
          <w:sz w:val="21"/>
          <w:szCs w:val="21"/>
        </w:rPr>
        <w:t>irkimo sąlygų 6 priedas „Pasiūlymo forma“</w:t>
      </w:r>
      <w:bookmarkEnd w:id="0"/>
      <w:bookmarkEnd w:id="1"/>
      <w:bookmarkEnd w:id="2"/>
      <w:bookmarkEnd w:id="3"/>
    </w:p>
    <w:p w14:paraId="63186C6C" w14:textId="77777777" w:rsidR="00370143" w:rsidRDefault="00370143" w:rsidP="00370143">
      <w:pPr>
        <w:rPr>
          <w:rFonts w:cstheme="minorHAnsi"/>
          <w:color w:val="7030A0"/>
        </w:rPr>
      </w:pPr>
    </w:p>
    <w:p w14:paraId="316152F8" w14:textId="77777777" w:rsidR="00370143" w:rsidRPr="008B3713" w:rsidRDefault="00370143" w:rsidP="00370143">
      <w:pPr>
        <w:widowControl w:val="0"/>
        <w:spacing w:after="0" w:line="240" w:lineRule="auto"/>
        <w:ind w:right="-178" w:firstLine="697"/>
        <w:jc w:val="center"/>
        <w:rPr>
          <w:rFonts w:eastAsia="Times New Roman" w:cstheme="minorHAnsi"/>
          <w:sz w:val="24"/>
          <w:szCs w:val="24"/>
        </w:rPr>
      </w:pPr>
      <w:r w:rsidRPr="008B3713">
        <w:rPr>
          <w:rFonts w:eastAsia="Times New Roman" w:cstheme="minorHAnsi"/>
          <w:sz w:val="24"/>
          <w:szCs w:val="24"/>
        </w:rPr>
        <w:t>Herbas arba prekių ženklas</w:t>
      </w:r>
    </w:p>
    <w:p w14:paraId="7DB8B175" w14:textId="77777777" w:rsidR="00370143" w:rsidRPr="008B3713" w:rsidRDefault="00370143" w:rsidP="00370143">
      <w:pPr>
        <w:widowControl w:val="0"/>
        <w:spacing w:after="0" w:line="240" w:lineRule="auto"/>
        <w:ind w:right="-178" w:firstLine="697"/>
        <w:jc w:val="center"/>
        <w:rPr>
          <w:rFonts w:eastAsia="Times New Roman" w:cstheme="minorHAnsi"/>
          <w:sz w:val="24"/>
          <w:szCs w:val="24"/>
        </w:rPr>
      </w:pPr>
      <w:r w:rsidRPr="008B3713">
        <w:rPr>
          <w:rFonts w:eastAsia="Times New Roman" w:cstheme="minorHAnsi"/>
          <w:sz w:val="24"/>
          <w:szCs w:val="24"/>
        </w:rPr>
        <w:t>(Tiekėjo pavadinimas)</w:t>
      </w:r>
    </w:p>
    <w:p w14:paraId="317CCCA4" w14:textId="77777777" w:rsidR="00370143" w:rsidRPr="008B3713" w:rsidRDefault="00370143" w:rsidP="00370143">
      <w:pPr>
        <w:widowControl w:val="0"/>
        <w:spacing w:after="0" w:line="240" w:lineRule="auto"/>
        <w:ind w:right="-178" w:firstLine="697"/>
        <w:jc w:val="center"/>
        <w:rPr>
          <w:rFonts w:eastAsia="Times New Roman" w:cstheme="minorHAnsi"/>
          <w:sz w:val="24"/>
          <w:szCs w:val="24"/>
        </w:rPr>
      </w:pPr>
      <w:r w:rsidRPr="008B3713">
        <w:rPr>
          <w:rFonts w:eastAsia="Times New Roman"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C3823A" w14:textId="77777777" w:rsidR="00370143" w:rsidRPr="008B3713" w:rsidRDefault="00370143" w:rsidP="00370143">
      <w:pPr>
        <w:spacing w:after="0" w:line="240" w:lineRule="auto"/>
        <w:ind w:firstLine="697"/>
        <w:jc w:val="both"/>
        <w:rPr>
          <w:rFonts w:eastAsia="Times New Roman" w:cstheme="minorHAnsi"/>
          <w:b/>
          <w:bCs/>
          <w:sz w:val="24"/>
          <w:szCs w:val="24"/>
          <w:lang w:eastAsia="en-US"/>
        </w:rPr>
      </w:pPr>
    </w:p>
    <w:p w14:paraId="3667ABF6" w14:textId="77777777" w:rsidR="00370143" w:rsidRPr="004D3295" w:rsidRDefault="00370143" w:rsidP="00370143">
      <w:pPr>
        <w:spacing w:after="0" w:line="240" w:lineRule="auto"/>
        <w:ind w:firstLine="697"/>
        <w:jc w:val="center"/>
        <w:rPr>
          <w:rFonts w:eastAsia="Times New Roman" w:cstheme="minorHAnsi"/>
          <w:b/>
          <w:bCs/>
          <w:color w:val="7030A0"/>
          <w:sz w:val="24"/>
          <w:szCs w:val="24"/>
          <w:lang w:eastAsia="en-US"/>
        </w:rPr>
      </w:pPr>
      <w:r w:rsidRPr="004D3295">
        <w:rPr>
          <w:rFonts w:eastAsia="Times New Roman" w:cstheme="minorHAnsi"/>
          <w:b/>
          <w:bCs/>
          <w:color w:val="7030A0"/>
          <w:sz w:val="24"/>
          <w:szCs w:val="24"/>
          <w:lang w:eastAsia="en-US"/>
        </w:rPr>
        <w:t xml:space="preserve">PASIŪLYMAS </w:t>
      </w:r>
    </w:p>
    <w:p w14:paraId="423CBB62" w14:textId="77777777" w:rsidR="00370143" w:rsidRPr="004D3295" w:rsidRDefault="00370143" w:rsidP="00370143">
      <w:pPr>
        <w:spacing w:after="0" w:line="240" w:lineRule="auto"/>
        <w:ind w:firstLine="697"/>
        <w:jc w:val="center"/>
        <w:rPr>
          <w:rFonts w:eastAsia="SimSun" w:cstheme="minorHAnsi"/>
          <w:b/>
          <w:color w:val="7030A0"/>
          <w:sz w:val="24"/>
          <w:szCs w:val="24"/>
          <w:lang w:eastAsia="zh-CN"/>
        </w:rPr>
      </w:pPr>
      <w:r w:rsidRPr="004D3295">
        <w:rPr>
          <w:rFonts w:eastAsia="SimSun" w:cstheme="minorHAnsi"/>
          <w:b/>
          <w:color w:val="7030A0"/>
          <w:sz w:val="24"/>
          <w:szCs w:val="24"/>
          <w:lang w:eastAsia="zh-CN"/>
        </w:rPr>
        <w:t>DĖL TRANSPORTO PRIEMONIŲ NUOMOS PIRKIMO</w:t>
      </w:r>
    </w:p>
    <w:p w14:paraId="2EED6F3A" w14:textId="77777777" w:rsidR="00370143" w:rsidRPr="008B3713" w:rsidRDefault="00370143" w:rsidP="00370143">
      <w:pPr>
        <w:spacing w:after="0" w:line="240" w:lineRule="auto"/>
        <w:ind w:firstLine="697"/>
        <w:jc w:val="both"/>
        <w:rPr>
          <w:rFonts w:eastAsia="Times New Roman" w:cstheme="minorHAnsi"/>
          <w:b/>
          <w:bCs/>
          <w:sz w:val="24"/>
          <w:szCs w:val="24"/>
          <w:lang w:eastAsia="en-US"/>
        </w:rPr>
      </w:pPr>
    </w:p>
    <w:p w14:paraId="65D0C8A1" w14:textId="77777777" w:rsidR="00370143" w:rsidRPr="0098426B" w:rsidRDefault="00370143" w:rsidP="00370143">
      <w:pPr>
        <w:spacing w:after="0" w:line="240" w:lineRule="auto"/>
        <w:ind w:firstLine="697"/>
        <w:jc w:val="both"/>
        <w:rPr>
          <w:rFonts w:eastAsia="Times New Roman" w:cstheme="minorHAnsi"/>
          <w:b/>
          <w:sz w:val="24"/>
          <w:szCs w:val="24"/>
          <w:u w:val="single"/>
          <w:lang w:eastAsia="en-US"/>
        </w:rPr>
      </w:pPr>
      <w:r w:rsidRPr="0098426B">
        <w:rPr>
          <w:rFonts w:eastAsia="Times New Roman" w:cstheme="minorHAnsi"/>
          <w:b/>
          <w:sz w:val="24"/>
          <w:szCs w:val="24"/>
          <w:u w:val="single"/>
          <w:lang w:eastAsia="en-US"/>
        </w:rPr>
        <w:t xml:space="preserve">Viešajai įstaigai „Ekoagros“ </w:t>
      </w:r>
    </w:p>
    <w:p w14:paraId="15ADAA0C" w14:textId="77777777" w:rsidR="00370143" w:rsidRPr="0098426B" w:rsidRDefault="00370143" w:rsidP="00370143">
      <w:pPr>
        <w:spacing w:after="0" w:line="240" w:lineRule="auto"/>
        <w:ind w:firstLine="1296"/>
        <w:jc w:val="both"/>
        <w:rPr>
          <w:rFonts w:eastAsia="Times New Roman" w:cstheme="minorHAnsi"/>
          <w:bCs/>
          <w:color w:val="000000"/>
          <w:sz w:val="24"/>
          <w:szCs w:val="24"/>
          <w:lang w:eastAsia="en-US"/>
        </w:rPr>
      </w:pPr>
      <w:r w:rsidRPr="0098426B">
        <w:rPr>
          <w:rFonts w:eastAsia="Times New Roman" w:cstheme="minorHAnsi"/>
          <w:bCs/>
          <w:color w:val="000000"/>
          <w:sz w:val="24"/>
          <w:szCs w:val="24"/>
          <w:lang w:eastAsia="en-US"/>
        </w:rPr>
        <w:t>(Adresatas)</w:t>
      </w:r>
    </w:p>
    <w:p w14:paraId="426154DE" w14:textId="77777777" w:rsidR="00370143" w:rsidRPr="008B3713" w:rsidRDefault="00370143" w:rsidP="00370143">
      <w:pPr>
        <w:spacing w:after="0" w:line="240" w:lineRule="auto"/>
        <w:ind w:firstLine="697"/>
        <w:jc w:val="center"/>
        <w:rPr>
          <w:rFonts w:eastAsia="Times New Roman" w:cstheme="minorHAnsi"/>
          <w:bCs/>
          <w:color w:val="000000"/>
          <w:sz w:val="24"/>
          <w:szCs w:val="24"/>
          <w:vertAlign w:val="superscript"/>
          <w:lang w:eastAsia="en-US"/>
        </w:rPr>
      </w:pPr>
    </w:p>
    <w:p w14:paraId="2B019F91" w14:textId="77777777" w:rsidR="00370143" w:rsidRPr="008B3713" w:rsidRDefault="00370143" w:rsidP="00370143">
      <w:pPr>
        <w:spacing w:after="0" w:line="240" w:lineRule="auto"/>
        <w:ind w:firstLine="697"/>
        <w:jc w:val="center"/>
        <w:rPr>
          <w:rFonts w:eastAsia="Times New Roman" w:cstheme="minorHAnsi"/>
          <w:bCs/>
          <w:color w:val="000000"/>
          <w:sz w:val="24"/>
          <w:szCs w:val="24"/>
          <w:lang w:eastAsia="en-US"/>
        </w:rPr>
      </w:pPr>
      <w:r w:rsidRPr="008B3713">
        <w:rPr>
          <w:rFonts w:eastAsia="Times New Roman" w:cstheme="minorHAnsi"/>
          <w:bCs/>
          <w:color w:val="000000"/>
          <w:sz w:val="24"/>
          <w:szCs w:val="24"/>
          <w:lang w:eastAsia="en-US"/>
        </w:rPr>
        <w:t>_____________Nr.______</w:t>
      </w:r>
    </w:p>
    <w:p w14:paraId="78534C1F" w14:textId="77777777" w:rsidR="00370143" w:rsidRPr="008B3713" w:rsidRDefault="00370143" w:rsidP="00370143">
      <w:pPr>
        <w:spacing w:after="0" w:line="240" w:lineRule="auto"/>
        <w:ind w:left="3969" w:firstLine="697"/>
        <w:jc w:val="both"/>
        <w:rPr>
          <w:rFonts w:eastAsia="Times New Roman" w:cstheme="minorHAnsi"/>
          <w:bCs/>
          <w:color w:val="000000"/>
          <w:sz w:val="24"/>
          <w:szCs w:val="24"/>
          <w:lang w:eastAsia="en-US"/>
        </w:rPr>
      </w:pPr>
      <w:r w:rsidRPr="008B3713">
        <w:rPr>
          <w:rFonts w:eastAsia="Times New Roman" w:cstheme="minorHAnsi"/>
          <w:bCs/>
          <w:color w:val="000000"/>
          <w:sz w:val="24"/>
          <w:szCs w:val="24"/>
          <w:lang w:eastAsia="en-US"/>
        </w:rPr>
        <w:t>(Data)</w:t>
      </w:r>
    </w:p>
    <w:p w14:paraId="2E9C4849" w14:textId="77777777" w:rsidR="00370143" w:rsidRPr="008B3713" w:rsidRDefault="00370143" w:rsidP="00370143">
      <w:pPr>
        <w:spacing w:after="0" w:line="240" w:lineRule="auto"/>
        <w:ind w:firstLine="697"/>
        <w:jc w:val="center"/>
        <w:rPr>
          <w:rFonts w:eastAsia="Times New Roman" w:cstheme="minorHAnsi"/>
          <w:bCs/>
          <w:color w:val="000000"/>
          <w:sz w:val="24"/>
          <w:szCs w:val="24"/>
          <w:lang w:eastAsia="en-US"/>
        </w:rPr>
      </w:pPr>
      <w:r w:rsidRPr="008B3713">
        <w:rPr>
          <w:rFonts w:eastAsia="Times New Roman" w:cstheme="minorHAnsi"/>
          <w:bCs/>
          <w:color w:val="000000"/>
          <w:sz w:val="24"/>
          <w:szCs w:val="24"/>
          <w:lang w:eastAsia="en-US"/>
        </w:rPr>
        <w:t>___________________</w:t>
      </w:r>
    </w:p>
    <w:p w14:paraId="3C8DD849" w14:textId="77777777" w:rsidR="00370143" w:rsidRPr="008B3713" w:rsidRDefault="00370143" w:rsidP="00370143">
      <w:pPr>
        <w:spacing w:after="0" w:line="240" w:lineRule="auto"/>
        <w:ind w:firstLine="697"/>
        <w:jc w:val="center"/>
        <w:rPr>
          <w:rFonts w:eastAsia="Times New Roman" w:cstheme="minorHAnsi"/>
          <w:bCs/>
          <w:color w:val="000000"/>
          <w:sz w:val="24"/>
          <w:szCs w:val="24"/>
          <w:lang w:eastAsia="en-US"/>
        </w:rPr>
      </w:pPr>
      <w:r w:rsidRPr="008B3713">
        <w:rPr>
          <w:rFonts w:eastAsia="Times New Roman" w:cstheme="minorHAnsi"/>
          <w:bCs/>
          <w:color w:val="000000"/>
          <w:sz w:val="24"/>
          <w:szCs w:val="24"/>
          <w:lang w:eastAsia="en-US"/>
        </w:rPr>
        <w:t>(Sudarymo vieta)</w:t>
      </w:r>
    </w:p>
    <w:p w14:paraId="28AF321A" w14:textId="77777777" w:rsidR="00370143" w:rsidRPr="008B3713" w:rsidRDefault="00370143" w:rsidP="00370143">
      <w:pPr>
        <w:spacing w:after="0" w:line="240" w:lineRule="auto"/>
        <w:ind w:firstLine="697"/>
        <w:jc w:val="both"/>
        <w:rPr>
          <w:rFonts w:eastAsia="Times New Roman" w:cstheme="minorHAnsi"/>
          <w:bCs/>
          <w:color w:val="000000"/>
          <w:sz w:val="24"/>
          <w:szCs w:val="24"/>
          <w:vertAlign w:val="superscript"/>
          <w:lang w:eastAsia="en-US"/>
        </w:rPr>
      </w:pPr>
    </w:p>
    <w:p w14:paraId="6421D128" w14:textId="77777777" w:rsidR="00370143" w:rsidRPr="008B3713" w:rsidRDefault="00370143" w:rsidP="00370143">
      <w:pPr>
        <w:spacing w:after="0" w:line="240" w:lineRule="auto"/>
        <w:ind w:firstLine="697"/>
        <w:jc w:val="both"/>
        <w:rPr>
          <w:rFonts w:eastAsia="Times New Roman" w:cstheme="minorHAnsi"/>
          <w:bCs/>
          <w:color w:val="000000"/>
          <w:sz w:val="24"/>
          <w:szCs w:val="24"/>
          <w:vertAlign w:val="superscript"/>
          <w:lang w:eastAsia="en-US"/>
        </w:rPr>
      </w:pPr>
    </w:p>
    <w:p w14:paraId="0061D0D7" w14:textId="77777777" w:rsidR="00370143" w:rsidRPr="008B3713" w:rsidRDefault="00370143" w:rsidP="00370143">
      <w:pPr>
        <w:numPr>
          <w:ilvl w:val="0"/>
          <w:numId w:val="1"/>
        </w:numPr>
        <w:tabs>
          <w:tab w:val="left" w:pos="567"/>
        </w:tabs>
        <w:suppressAutoHyphens/>
        <w:spacing w:after="0" w:line="240" w:lineRule="auto"/>
        <w:rPr>
          <w:rFonts w:eastAsia="Calibri" w:cstheme="minorHAnsi"/>
          <w:b/>
          <w:bCs/>
          <w:sz w:val="24"/>
          <w:szCs w:val="24"/>
        </w:rPr>
      </w:pPr>
      <w:r w:rsidRPr="008B3713">
        <w:rPr>
          <w:rFonts w:eastAsia="Calibri" w:cstheme="minorHAnsi"/>
          <w:b/>
          <w:bC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4304"/>
      </w:tblGrid>
      <w:tr w:rsidR="00370143" w:rsidRPr="008B3713" w14:paraId="54314BDD" w14:textId="77777777" w:rsidTr="004A7E09">
        <w:tc>
          <w:tcPr>
            <w:tcW w:w="2765" w:type="pct"/>
            <w:tcBorders>
              <w:top w:val="single" w:sz="4" w:space="0" w:color="auto"/>
              <w:left w:val="single" w:sz="4" w:space="0" w:color="auto"/>
              <w:bottom w:val="single" w:sz="4" w:space="0" w:color="auto"/>
              <w:right w:val="single" w:sz="4" w:space="0" w:color="auto"/>
            </w:tcBorders>
            <w:hideMark/>
          </w:tcPr>
          <w:p w14:paraId="43956B66" w14:textId="77777777" w:rsidR="00370143" w:rsidRPr="008B3713" w:rsidRDefault="00370143" w:rsidP="004A7E09">
            <w:pPr>
              <w:spacing w:after="0" w:line="240" w:lineRule="auto"/>
              <w:jc w:val="both"/>
              <w:rPr>
                <w:rFonts w:eastAsia="Calibri" w:cstheme="minorHAnsi"/>
                <w:sz w:val="24"/>
                <w:szCs w:val="24"/>
              </w:rPr>
            </w:pPr>
            <w:r w:rsidRPr="008B3713">
              <w:rPr>
                <w:rFonts w:eastAsia="Calibri" w:cstheme="minorHAnsi"/>
                <w:sz w:val="24"/>
                <w:szCs w:val="24"/>
              </w:rPr>
              <w:t xml:space="preserve">Tiekėjo arba ūkio subjektų grupės dalyvių pavadinimas (-ai), juridinio asmens kodas (-ai) </w:t>
            </w:r>
            <w:r w:rsidRPr="008B3713">
              <w:rPr>
                <w:rFonts w:eastAsia="Calibri" w:cstheme="minorHAnsi"/>
                <w:i/>
                <w:sz w:val="24"/>
                <w:szCs w:val="24"/>
              </w:rPr>
              <w:t>(jeigu pasiūlymą teikia fizinis asmuo – verslo ar individualios veiklos pažymėjimo Nr. ar pan.)</w:t>
            </w:r>
            <w:r w:rsidRPr="008B3713">
              <w:rPr>
                <w:rFonts w:eastAsia="Calibri" w:cstheme="minorHAnsi"/>
                <w:iCs/>
                <w:sz w:val="24"/>
                <w:szCs w:val="24"/>
              </w:rPr>
              <w:t>, adresas (-ai)</w:t>
            </w:r>
          </w:p>
        </w:tc>
        <w:tc>
          <w:tcPr>
            <w:tcW w:w="2235" w:type="pct"/>
            <w:tcBorders>
              <w:top w:val="single" w:sz="4" w:space="0" w:color="auto"/>
              <w:left w:val="single" w:sz="4" w:space="0" w:color="auto"/>
              <w:bottom w:val="single" w:sz="4" w:space="0" w:color="auto"/>
              <w:right w:val="single" w:sz="4" w:space="0" w:color="auto"/>
            </w:tcBorders>
          </w:tcPr>
          <w:p w14:paraId="5645F0BC" w14:textId="77777777" w:rsidR="00370143" w:rsidRPr="008B3713" w:rsidRDefault="00370143" w:rsidP="004A7E09">
            <w:pPr>
              <w:spacing w:after="0" w:line="240" w:lineRule="auto"/>
              <w:ind w:firstLine="697"/>
              <w:jc w:val="both"/>
              <w:rPr>
                <w:rFonts w:eastAsia="Calibri" w:cstheme="minorHAnsi"/>
                <w:sz w:val="24"/>
                <w:szCs w:val="24"/>
              </w:rPr>
            </w:pPr>
          </w:p>
        </w:tc>
      </w:tr>
      <w:tr w:rsidR="00370143" w:rsidRPr="008B3713" w14:paraId="6CBA7D16" w14:textId="77777777" w:rsidTr="004A7E09">
        <w:tc>
          <w:tcPr>
            <w:tcW w:w="2765" w:type="pct"/>
            <w:tcBorders>
              <w:top w:val="single" w:sz="4" w:space="0" w:color="auto"/>
              <w:left w:val="single" w:sz="4" w:space="0" w:color="auto"/>
              <w:bottom w:val="single" w:sz="4" w:space="0" w:color="auto"/>
              <w:right w:val="single" w:sz="4" w:space="0" w:color="auto"/>
            </w:tcBorders>
          </w:tcPr>
          <w:p w14:paraId="023848E3" w14:textId="77777777" w:rsidR="00370143" w:rsidRPr="008B3713" w:rsidRDefault="00370143" w:rsidP="004A7E09">
            <w:pPr>
              <w:spacing w:after="0" w:line="240" w:lineRule="auto"/>
              <w:jc w:val="both"/>
              <w:rPr>
                <w:rFonts w:eastAsia="Calibri" w:cstheme="minorHAnsi"/>
                <w:sz w:val="24"/>
                <w:szCs w:val="24"/>
              </w:rPr>
            </w:pPr>
            <w:r w:rsidRPr="008B3713">
              <w:rPr>
                <w:rFonts w:eastAsia="Calibri" w:cstheme="minorHAnsi"/>
                <w:sz w:val="24"/>
                <w:szCs w:val="24"/>
              </w:rPr>
              <w:t xml:space="preserve">Ūkio subjektų grupės dalyvis, atstovaujantis arba vadovaujantis ūkio subjektų grupei </w:t>
            </w:r>
            <w:r w:rsidRPr="008B3713">
              <w:rPr>
                <w:rFonts w:eastAsia="Calibri" w:cstheme="minorHAnsi"/>
                <w:i/>
                <w:sz w:val="24"/>
                <w:szCs w:val="24"/>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4450D9A6" w14:textId="77777777" w:rsidR="00370143" w:rsidRPr="008B3713" w:rsidRDefault="00370143" w:rsidP="004A7E09">
            <w:pPr>
              <w:spacing w:after="0" w:line="240" w:lineRule="auto"/>
              <w:ind w:firstLine="697"/>
              <w:jc w:val="both"/>
              <w:rPr>
                <w:rFonts w:eastAsia="Calibri" w:cstheme="minorHAnsi"/>
                <w:sz w:val="24"/>
                <w:szCs w:val="24"/>
              </w:rPr>
            </w:pPr>
          </w:p>
        </w:tc>
      </w:tr>
      <w:tr w:rsidR="00370143" w:rsidRPr="008B3713" w14:paraId="10BF6AE5" w14:textId="77777777" w:rsidTr="004A7E09">
        <w:tc>
          <w:tcPr>
            <w:tcW w:w="2765" w:type="pct"/>
            <w:tcBorders>
              <w:top w:val="single" w:sz="4" w:space="0" w:color="auto"/>
              <w:left w:val="single" w:sz="4" w:space="0" w:color="auto"/>
              <w:bottom w:val="single" w:sz="4" w:space="0" w:color="auto"/>
              <w:right w:val="single" w:sz="4" w:space="0" w:color="auto"/>
            </w:tcBorders>
          </w:tcPr>
          <w:p w14:paraId="495DA649" w14:textId="77777777" w:rsidR="00370143" w:rsidRPr="008B3713" w:rsidRDefault="00370143" w:rsidP="004A7E09">
            <w:pPr>
              <w:spacing w:after="0" w:line="240" w:lineRule="auto"/>
              <w:jc w:val="both"/>
              <w:rPr>
                <w:rFonts w:eastAsia="Calibri" w:cstheme="minorHAnsi"/>
                <w:sz w:val="24"/>
                <w:szCs w:val="24"/>
              </w:rPr>
            </w:pPr>
            <w:r w:rsidRPr="008B3713">
              <w:rPr>
                <w:rFonts w:eastAsia="Calibri" w:cstheme="minorHAnsi"/>
                <w:sz w:val="24"/>
                <w:szCs w:val="24"/>
              </w:rPr>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28C10A93" w14:textId="77777777" w:rsidR="00370143" w:rsidRPr="008B3713" w:rsidRDefault="00370143" w:rsidP="004A7E09">
            <w:pPr>
              <w:spacing w:after="0" w:line="240" w:lineRule="auto"/>
              <w:ind w:firstLine="697"/>
              <w:jc w:val="both"/>
              <w:rPr>
                <w:rFonts w:eastAsia="Calibri" w:cstheme="minorHAnsi"/>
                <w:sz w:val="24"/>
                <w:szCs w:val="24"/>
              </w:rPr>
            </w:pPr>
          </w:p>
        </w:tc>
      </w:tr>
    </w:tbl>
    <w:p w14:paraId="1A747D3B" w14:textId="77777777" w:rsidR="00370143" w:rsidRDefault="00370143" w:rsidP="00370143">
      <w:pPr>
        <w:keepNext/>
        <w:keepLines/>
        <w:suppressAutoHyphens/>
        <w:spacing w:after="0" w:line="240" w:lineRule="auto"/>
        <w:ind w:left="1080"/>
        <w:rPr>
          <w:rFonts w:eastAsia="Calibri" w:cstheme="minorHAnsi"/>
          <w:b/>
          <w:bCs/>
          <w:sz w:val="24"/>
          <w:szCs w:val="24"/>
        </w:rPr>
      </w:pPr>
    </w:p>
    <w:p w14:paraId="01F4F018" w14:textId="77777777" w:rsidR="00370143" w:rsidRPr="004D3295" w:rsidRDefault="00370143" w:rsidP="00370143">
      <w:pPr>
        <w:keepNext/>
        <w:keepLines/>
        <w:numPr>
          <w:ilvl w:val="0"/>
          <w:numId w:val="1"/>
        </w:numPr>
        <w:suppressAutoHyphens/>
        <w:spacing w:after="0" w:line="240" w:lineRule="auto"/>
        <w:ind w:left="0" w:firstLine="284"/>
        <w:jc w:val="both"/>
        <w:rPr>
          <w:rFonts w:eastAsia="Calibri" w:cstheme="minorHAnsi"/>
          <w:sz w:val="24"/>
          <w:szCs w:val="24"/>
        </w:rPr>
      </w:pPr>
      <w:r w:rsidRPr="004D3295">
        <w:rPr>
          <w:rFonts w:eastAsia="Calibri" w:cstheme="minorHAnsi"/>
          <w:b/>
          <w:bCs/>
          <w:sz w:val="24"/>
          <w:szCs w:val="24"/>
        </w:rPr>
        <w:t xml:space="preserve">INFORMACIJA APIE ŪKIO SUBJEKTUS, KURIŲ PAJĖGUMAIS TIEKĖJAS REMIASI, KAD ATITIKTŲ PERKANČIOSIOS ORGANIZACIJOS KELIAMUS KVALIFIKACIJOS REIKALAVIMUS </w:t>
      </w:r>
      <w:r w:rsidRPr="004D3295">
        <w:rPr>
          <w:rFonts w:eastAsia="Calibri" w:cstheme="minorHAnsi"/>
          <w:sz w:val="24"/>
          <w:szCs w:val="24"/>
        </w:rPr>
        <w:t xml:space="preserve">(nurodomi ir </w:t>
      </w:r>
      <w:proofErr w:type="spellStart"/>
      <w:r w:rsidRPr="004D3295">
        <w:rPr>
          <w:rFonts w:eastAsia="Calibri" w:cstheme="minorHAnsi"/>
          <w:sz w:val="24"/>
          <w:szCs w:val="24"/>
        </w:rPr>
        <w:t>kvazisubtiekėjai</w:t>
      </w:r>
      <w:proofErr w:type="spellEnd"/>
      <w:r w:rsidRPr="004D3295">
        <w:rPr>
          <w:rFonts w:eastAsia="Calibri" w:cstheme="minorHAnsi"/>
          <w:sz w:val="24"/>
          <w:szCs w:val="24"/>
        </w:rPr>
        <w:t xml:space="preserve"> – fiziniai asmenys, kuriuos ketinama įdarbinti pirkimo laimėjimo atveju).</w:t>
      </w:r>
      <w:r>
        <w:rPr>
          <w:rFonts w:eastAsia="Calibri" w:cstheme="minorHAnsi"/>
          <w:sz w:val="24"/>
          <w:szCs w:val="24"/>
        </w:rPr>
        <w:t xml:space="preserve"> </w:t>
      </w:r>
      <w:r w:rsidRPr="004D3295">
        <w:rPr>
          <w:rFonts w:eastAsia="Calibri" w:cstheme="minorHAnsi"/>
          <w:sz w:val="24"/>
          <w:szCs w:val="24"/>
        </w:rPr>
        <w:t>Pildoma, jei tiekėjas pasitelkia kitų ūkio subjektų pajėgumais pagal VPĮ 49 str.</w:t>
      </w:r>
    </w:p>
    <w:tbl>
      <w:tblPr>
        <w:tblStyle w:val="TableGrid31"/>
        <w:tblW w:w="5000" w:type="pct"/>
        <w:tblLook w:val="04A0" w:firstRow="1" w:lastRow="0" w:firstColumn="1" w:lastColumn="0" w:noHBand="0" w:noVBand="1"/>
      </w:tblPr>
      <w:tblGrid>
        <w:gridCol w:w="524"/>
        <w:gridCol w:w="3357"/>
        <w:gridCol w:w="2189"/>
        <w:gridCol w:w="3558"/>
      </w:tblGrid>
      <w:tr w:rsidR="00370143" w:rsidRPr="008B3713" w14:paraId="53B087EA" w14:textId="77777777" w:rsidTr="004A7E09">
        <w:tc>
          <w:tcPr>
            <w:tcW w:w="265" w:type="pct"/>
          </w:tcPr>
          <w:p w14:paraId="2CAB69EA" w14:textId="77777777" w:rsidR="00370143" w:rsidRPr="008B3713" w:rsidRDefault="00370143" w:rsidP="004A7E09">
            <w:pPr>
              <w:rPr>
                <w:rFonts w:cstheme="minorHAnsi"/>
                <w:b/>
                <w:sz w:val="24"/>
                <w:szCs w:val="24"/>
              </w:rPr>
            </w:pPr>
            <w:r w:rsidRPr="008B3713">
              <w:rPr>
                <w:rFonts w:cstheme="minorHAnsi"/>
                <w:b/>
                <w:sz w:val="24"/>
                <w:szCs w:val="24"/>
              </w:rPr>
              <w:t>Eil. Nr.</w:t>
            </w:r>
          </w:p>
        </w:tc>
        <w:tc>
          <w:tcPr>
            <w:tcW w:w="1746" w:type="pct"/>
          </w:tcPr>
          <w:p w14:paraId="470AFB65" w14:textId="77777777" w:rsidR="00370143" w:rsidRPr="008B3713" w:rsidRDefault="00370143" w:rsidP="004A7E09">
            <w:pPr>
              <w:rPr>
                <w:rFonts w:cstheme="minorHAnsi"/>
                <w:b/>
                <w:sz w:val="24"/>
                <w:szCs w:val="24"/>
              </w:rPr>
            </w:pPr>
            <w:r w:rsidRPr="008B3713">
              <w:rPr>
                <w:rFonts w:cstheme="minorHAnsi"/>
                <w:b/>
                <w:sz w:val="24"/>
                <w:szCs w:val="24"/>
              </w:rPr>
              <w:t>Ūkio subjekto pavadinimas, juridinio asmens kodas, adresas</w:t>
            </w:r>
          </w:p>
        </w:tc>
        <w:tc>
          <w:tcPr>
            <w:tcW w:w="1139" w:type="pct"/>
          </w:tcPr>
          <w:p w14:paraId="0B5B23D1" w14:textId="77777777" w:rsidR="00370143" w:rsidRPr="008B3713" w:rsidRDefault="00370143" w:rsidP="004A7E09">
            <w:pPr>
              <w:rPr>
                <w:rFonts w:cstheme="minorHAnsi"/>
                <w:b/>
                <w:sz w:val="24"/>
                <w:szCs w:val="24"/>
              </w:rPr>
            </w:pPr>
            <w:r w:rsidRPr="008B3713">
              <w:rPr>
                <w:rFonts w:cstheme="minorHAnsi"/>
                <w:b/>
                <w:sz w:val="24"/>
                <w:szCs w:val="24"/>
              </w:rPr>
              <w:t>Nurodyti, kokiai sutarties daliai (veiklai) pasitelkiamas ūkio subjektas</w:t>
            </w:r>
          </w:p>
        </w:tc>
        <w:tc>
          <w:tcPr>
            <w:tcW w:w="1850" w:type="pct"/>
          </w:tcPr>
          <w:p w14:paraId="4279BF66" w14:textId="77777777" w:rsidR="00370143" w:rsidRPr="008B3713" w:rsidRDefault="00370143" w:rsidP="004A7E09">
            <w:pPr>
              <w:rPr>
                <w:rFonts w:cstheme="minorHAnsi"/>
                <w:b/>
                <w:sz w:val="24"/>
                <w:szCs w:val="24"/>
              </w:rPr>
            </w:pPr>
            <w:r w:rsidRPr="008B3713">
              <w:rPr>
                <w:rFonts w:cstheme="minorHAnsi"/>
                <w:b/>
                <w:sz w:val="24"/>
                <w:szCs w:val="24"/>
              </w:rPr>
              <w:t>Pateikto dokumento pavadinimas</w:t>
            </w:r>
          </w:p>
        </w:tc>
      </w:tr>
      <w:tr w:rsidR="00370143" w:rsidRPr="008B3713" w14:paraId="438B247C" w14:textId="77777777" w:rsidTr="004A7E09">
        <w:tc>
          <w:tcPr>
            <w:tcW w:w="265" w:type="pct"/>
          </w:tcPr>
          <w:p w14:paraId="365B105F" w14:textId="77777777" w:rsidR="00370143" w:rsidRPr="008B3713" w:rsidRDefault="00370143" w:rsidP="004A7E09">
            <w:pPr>
              <w:rPr>
                <w:rFonts w:cstheme="minorHAnsi"/>
                <w:bCs/>
                <w:sz w:val="24"/>
                <w:szCs w:val="24"/>
              </w:rPr>
            </w:pPr>
            <w:r w:rsidRPr="008B3713">
              <w:rPr>
                <w:rFonts w:cstheme="minorHAnsi"/>
                <w:bCs/>
                <w:sz w:val="24"/>
                <w:szCs w:val="24"/>
              </w:rPr>
              <w:t>1.</w:t>
            </w:r>
          </w:p>
        </w:tc>
        <w:tc>
          <w:tcPr>
            <w:tcW w:w="1746" w:type="pct"/>
          </w:tcPr>
          <w:p w14:paraId="5E8FE9B9" w14:textId="77777777" w:rsidR="00370143" w:rsidRPr="008B3713" w:rsidRDefault="00370143" w:rsidP="004A7E09">
            <w:pPr>
              <w:rPr>
                <w:rFonts w:cstheme="minorHAnsi"/>
                <w:bCs/>
                <w:sz w:val="24"/>
                <w:szCs w:val="24"/>
              </w:rPr>
            </w:pPr>
          </w:p>
        </w:tc>
        <w:tc>
          <w:tcPr>
            <w:tcW w:w="1139" w:type="pct"/>
          </w:tcPr>
          <w:p w14:paraId="5206368C" w14:textId="77777777" w:rsidR="00370143" w:rsidRPr="008B3713" w:rsidRDefault="00370143" w:rsidP="004A7E09">
            <w:pPr>
              <w:rPr>
                <w:rFonts w:cstheme="minorHAnsi"/>
                <w:bCs/>
                <w:sz w:val="24"/>
                <w:szCs w:val="24"/>
              </w:rPr>
            </w:pPr>
          </w:p>
        </w:tc>
        <w:tc>
          <w:tcPr>
            <w:tcW w:w="1850" w:type="pct"/>
          </w:tcPr>
          <w:p w14:paraId="5367789E" w14:textId="77777777" w:rsidR="00370143" w:rsidRPr="008B3713" w:rsidRDefault="00370143" w:rsidP="004A7E09">
            <w:pPr>
              <w:rPr>
                <w:rFonts w:cstheme="minorHAnsi"/>
                <w:bCs/>
                <w:sz w:val="24"/>
                <w:szCs w:val="24"/>
              </w:rPr>
            </w:pPr>
          </w:p>
        </w:tc>
      </w:tr>
      <w:tr w:rsidR="00370143" w:rsidRPr="008B3713" w14:paraId="1484F7EE" w14:textId="77777777" w:rsidTr="004A7E09">
        <w:tc>
          <w:tcPr>
            <w:tcW w:w="265" w:type="pct"/>
          </w:tcPr>
          <w:p w14:paraId="4C036FC7" w14:textId="77777777" w:rsidR="00370143" w:rsidRPr="008B3713" w:rsidRDefault="00370143" w:rsidP="004A7E09">
            <w:pPr>
              <w:rPr>
                <w:rFonts w:cstheme="minorHAnsi"/>
                <w:bCs/>
                <w:sz w:val="24"/>
                <w:szCs w:val="24"/>
              </w:rPr>
            </w:pPr>
            <w:r w:rsidRPr="008B3713">
              <w:rPr>
                <w:rFonts w:cstheme="minorHAnsi"/>
                <w:bCs/>
                <w:sz w:val="24"/>
                <w:szCs w:val="24"/>
              </w:rPr>
              <w:t>2.</w:t>
            </w:r>
          </w:p>
        </w:tc>
        <w:tc>
          <w:tcPr>
            <w:tcW w:w="1746" w:type="pct"/>
          </w:tcPr>
          <w:p w14:paraId="3AE4111E" w14:textId="77777777" w:rsidR="00370143" w:rsidRPr="008B3713" w:rsidRDefault="00370143" w:rsidP="004A7E09">
            <w:pPr>
              <w:rPr>
                <w:rFonts w:cstheme="minorHAnsi"/>
                <w:bCs/>
                <w:sz w:val="24"/>
                <w:szCs w:val="24"/>
              </w:rPr>
            </w:pPr>
          </w:p>
        </w:tc>
        <w:tc>
          <w:tcPr>
            <w:tcW w:w="1139" w:type="pct"/>
          </w:tcPr>
          <w:p w14:paraId="5A716DFC" w14:textId="77777777" w:rsidR="00370143" w:rsidRPr="008B3713" w:rsidRDefault="00370143" w:rsidP="004A7E09">
            <w:pPr>
              <w:rPr>
                <w:rFonts w:cstheme="minorHAnsi"/>
                <w:bCs/>
                <w:sz w:val="24"/>
                <w:szCs w:val="24"/>
              </w:rPr>
            </w:pPr>
          </w:p>
        </w:tc>
        <w:tc>
          <w:tcPr>
            <w:tcW w:w="1850" w:type="pct"/>
          </w:tcPr>
          <w:p w14:paraId="4C953E54" w14:textId="77777777" w:rsidR="00370143" w:rsidRPr="008B3713" w:rsidRDefault="00370143" w:rsidP="004A7E09">
            <w:pPr>
              <w:rPr>
                <w:rFonts w:cstheme="minorHAnsi"/>
                <w:bCs/>
                <w:sz w:val="24"/>
                <w:szCs w:val="24"/>
              </w:rPr>
            </w:pPr>
          </w:p>
        </w:tc>
      </w:tr>
    </w:tbl>
    <w:p w14:paraId="4C283004" w14:textId="77777777" w:rsidR="00370143" w:rsidRPr="008B3713" w:rsidRDefault="00370143" w:rsidP="00370143">
      <w:pPr>
        <w:spacing w:after="0" w:line="240" w:lineRule="auto"/>
        <w:ind w:firstLine="697"/>
        <w:jc w:val="both"/>
        <w:rPr>
          <w:rFonts w:eastAsia="Calibri" w:cstheme="minorHAnsi"/>
          <w:color w:val="000000"/>
          <w:sz w:val="24"/>
          <w:szCs w:val="24"/>
        </w:rPr>
      </w:pPr>
    </w:p>
    <w:p w14:paraId="3CC6D907" w14:textId="77777777" w:rsidR="00370143" w:rsidRPr="004D3295" w:rsidRDefault="00370143" w:rsidP="00370143">
      <w:pPr>
        <w:keepNext/>
        <w:keepLines/>
        <w:numPr>
          <w:ilvl w:val="0"/>
          <w:numId w:val="1"/>
        </w:numPr>
        <w:tabs>
          <w:tab w:val="left" w:pos="284"/>
        </w:tabs>
        <w:suppressAutoHyphens/>
        <w:spacing w:after="0" w:line="240" w:lineRule="auto"/>
        <w:ind w:left="0" w:firstLine="284"/>
        <w:contextualSpacing/>
        <w:rPr>
          <w:rFonts w:eastAsia="Calibri" w:cstheme="minorHAnsi"/>
          <w:i/>
          <w:iCs/>
          <w:color w:val="000000"/>
          <w:sz w:val="24"/>
          <w:szCs w:val="24"/>
        </w:rPr>
      </w:pPr>
      <w:r w:rsidRPr="004D3295">
        <w:rPr>
          <w:rFonts w:eastAsia="Calibri" w:cstheme="minorHAnsi"/>
          <w:b/>
          <w:bCs/>
          <w:sz w:val="24"/>
          <w:szCs w:val="24"/>
        </w:rPr>
        <w:t>INFORMACIJA APIE ŽINOMUS SUBTIEKĖJUS IR JIEMS PERDUODAMA VYKDYTI SUTARTIES DALIS</w:t>
      </w:r>
      <w:r>
        <w:rPr>
          <w:rFonts w:eastAsia="Calibri" w:cstheme="minorHAnsi"/>
          <w:b/>
          <w:bCs/>
          <w:sz w:val="24"/>
          <w:szCs w:val="24"/>
        </w:rPr>
        <w:t xml:space="preserve"> </w:t>
      </w:r>
      <w:r w:rsidRPr="004D3295">
        <w:rPr>
          <w:rFonts w:eastAsia="Calibri" w:cstheme="minorHAnsi"/>
          <w:i/>
          <w:iCs/>
          <w:color w:val="000000"/>
          <w:sz w:val="24"/>
          <w:szCs w:val="24"/>
        </w:rPr>
        <w:t>(pildoma, jei tiekėjas pasitelkia subtiekėjus)</w:t>
      </w:r>
    </w:p>
    <w:tbl>
      <w:tblPr>
        <w:tblStyle w:val="TableGrid31"/>
        <w:tblW w:w="5000" w:type="pct"/>
        <w:tblLook w:val="04A0" w:firstRow="1" w:lastRow="0" w:firstColumn="1" w:lastColumn="0" w:noHBand="0" w:noVBand="1"/>
      </w:tblPr>
      <w:tblGrid>
        <w:gridCol w:w="602"/>
        <w:gridCol w:w="3321"/>
        <w:gridCol w:w="2112"/>
        <w:gridCol w:w="3593"/>
      </w:tblGrid>
      <w:tr w:rsidR="00370143" w:rsidRPr="008B3713" w14:paraId="79AA8733" w14:textId="77777777" w:rsidTr="004A7E09">
        <w:tc>
          <w:tcPr>
            <w:tcW w:w="312" w:type="pct"/>
          </w:tcPr>
          <w:p w14:paraId="3380B7A3" w14:textId="77777777" w:rsidR="00370143" w:rsidRPr="008B3713" w:rsidRDefault="00370143" w:rsidP="004A7E09">
            <w:pPr>
              <w:rPr>
                <w:rFonts w:cstheme="minorHAnsi"/>
                <w:b/>
                <w:sz w:val="24"/>
                <w:szCs w:val="24"/>
              </w:rPr>
            </w:pPr>
            <w:r w:rsidRPr="008B3713">
              <w:rPr>
                <w:rFonts w:cstheme="minorHAnsi"/>
                <w:b/>
                <w:sz w:val="24"/>
                <w:szCs w:val="24"/>
              </w:rPr>
              <w:t>Eil. Nr.</w:t>
            </w:r>
          </w:p>
        </w:tc>
        <w:tc>
          <w:tcPr>
            <w:tcW w:w="1724" w:type="pct"/>
          </w:tcPr>
          <w:p w14:paraId="6C11B6BD" w14:textId="77777777" w:rsidR="00370143" w:rsidRPr="008B3713" w:rsidRDefault="00370143" w:rsidP="004A7E09">
            <w:pPr>
              <w:rPr>
                <w:rFonts w:cstheme="minorHAnsi"/>
                <w:b/>
                <w:sz w:val="24"/>
                <w:szCs w:val="24"/>
              </w:rPr>
            </w:pPr>
            <w:r w:rsidRPr="008B3713">
              <w:rPr>
                <w:rFonts w:cstheme="minorHAnsi"/>
                <w:b/>
                <w:sz w:val="24"/>
                <w:szCs w:val="24"/>
              </w:rPr>
              <w:t>Subtiekėjo pavadinimas, juridinio asmens kodas, adresas</w:t>
            </w:r>
          </w:p>
        </w:tc>
        <w:tc>
          <w:tcPr>
            <w:tcW w:w="1097" w:type="pct"/>
          </w:tcPr>
          <w:p w14:paraId="7E9C5848" w14:textId="77777777" w:rsidR="00370143" w:rsidRPr="008B3713" w:rsidRDefault="00370143" w:rsidP="004A7E09">
            <w:pPr>
              <w:rPr>
                <w:rFonts w:cstheme="minorHAnsi"/>
                <w:b/>
                <w:sz w:val="24"/>
                <w:szCs w:val="24"/>
              </w:rPr>
            </w:pPr>
            <w:r w:rsidRPr="008B3713">
              <w:rPr>
                <w:rFonts w:cstheme="minorHAnsi"/>
                <w:b/>
                <w:sz w:val="24"/>
                <w:szCs w:val="24"/>
              </w:rPr>
              <w:t>Nurodyti, kokiai sutarties daliai (veiklai) pasitelkiamas subtiekėjas</w:t>
            </w:r>
          </w:p>
        </w:tc>
        <w:tc>
          <w:tcPr>
            <w:tcW w:w="1866" w:type="pct"/>
          </w:tcPr>
          <w:p w14:paraId="4EF3CA73" w14:textId="77777777" w:rsidR="00370143" w:rsidRPr="008B3713" w:rsidRDefault="00370143" w:rsidP="004A7E09">
            <w:pPr>
              <w:rPr>
                <w:rFonts w:cstheme="minorHAnsi"/>
                <w:b/>
                <w:sz w:val="24"/>
                <w:szCs w:val="24"/>
              </w:rPr>
            </w:pPr>
            <w:r w:rsidRPr="008B3713">
              <w:rPr>
                <w:rFonts w:cstheme="minorHAnsi"/>
                <w:b/>
                <w:sz w:val="24"/>
                <w:szCs w:val="24"/>
              </w:rPr>
              <w:t>Pateikto dokumento pavadinimas</w:t>
            </w:r>
          </w:p>
        </w:tc>
      </w:tr>
      <w:tr w:rsidR="00370143" w:rsidRPr="008B3713" w14:paraId="7517B738" w14:textId="77777777" w:rsidTr="004A7E09">
        <w:tc>
          <w:tcPr>
            <w:tcW w:w="312" w:type="pct"/>
          </w:tcPr>
          <w:p w14:paraId="1E119F2C" w14:textId="77777777" w:rsidR="00370143" w:rsidRPr="008B3713" w:rsidRDefault="00370143" w:rsidP="004A7E09">
            <w:pPr>
              <w:rPr>
                <w:rFonts w:cstheme="minorHAnsi"/>
                <w:bCs/>
                <w:sz w:val="24"/>
                <w:szCs w:val="24"/>
              </w:rPr>
            </w:pPr>
            <w:r w:rsidRPr="008B3713">
              <w:rPr>
                <w:rFonts w:cstheme="minorHAnsi"/>
                <w:bCs/>
                <w:sz w:val="24"/>
                <w:szCs w:val="24"/>
              </w:rPr>
              <w:t>1.</w:t>
            </w:r>
          </w:p>
        </w:tc>
        <w:tc>
          <w:tcPr>
            <w:tcW w:w="1724" w:type="pct"/>
          </w:tcPr>
          <w:p w14:paraId="25142757" w14:textId="77777777" w:rsidR="00370143" w:rsidRPr="008B3713" w:rsidRDefault="00370143" w:rsidP="004A7E09">
            <w:pPr>
              <w:rPr>
                <w:rFonts w:cstheme="minorHAnsi"/>
                <w:bCs/>
                <w:sz w:val="24"/>
                <w:szCs w:val="24"/>
              </w:rPr>
            </w:pPr>
          </w:p>
        </w:tc>
        <w:tc>
          <w:tcPr>
            <w:tcW w:w="1097" w:type="pct"/>
          </w:tcPr>
          <w:p w14:paraId="1135EB9B" w14:textId="77777777" w:rsidR="00370143" w:rsidRPr="008B3713" w:rsidRDefault="00370143" w:rsidP="004A7E09">
            <w:pPr>
              <w:rPr>
                <w:rFonts w:cstheme="minorHAnsi"/>
                <w:bCs/>
                <w:sz w:val="24"/>
                <w:szCs w:val="24"/>
              </w:rPr>
            </w:pPr>
          </w:p>
        </w:tc>
        <w:tc>
          <w:tcPr>
            <w:tcW w:w="1866" w:type="pct"/>
          </w:tcPr>
          <w:p w14:paraId="5C9C5939" w14:textId="77777777" w:rsidR="00370143" w:rsidRPr="008B3713" w:rsidRDefault="00370143" w:rsidP="004A7E09">
            <w:pPr>
              <w:rPr>
                <w:rFonts w:cstheme="minorHAnsi"/>
                <w:bCs/>
                <w:sz w:val="24"/>
                <w:szCs w:val="24"/>
              </w:rPr>
            </w:pPr>
          </w:p>
        </w:tc>
      </w:tr>
      <w:tr w:rsidR="00370143" w:rsidRPr="008B3713" w14:paraId="18A7C1B8" w14:textId="77777777" w:rsidTr="004A7E09">
        <w:tc>
          <w:tcPr>
            <w:tcW w:w="312" w:type="pct"/>
          </w:tcPr>
          <w:p w14:paraId="29DCE58B" w14:textId="77777777" w:rsidR="00370143" w:rsidRPr="008B3713" w:rsidRDefault="00370143" w:rsidP="004A7E09">
            <w:pPr>
              <w:rPr>
                <w:rFonts w:cstheme="minorHAnsi"/>
                <w:bCs/>
                <w:sz w:val="24"/>
                <w:szCs w:val="24"/>
              </w:rPr>
            </w:pPr>
            <w:r w:rsidRPr="008B3713">
              <w:rPr>
                <w:rFonts w:cstheme="minorHAnsi"/>
                <w:bCs/>
                <w:sz w:val="24"/>
                <w:szCs w:val="24"/>
              </w:rPr>
              <w:t>2.</w:t>
            </w:r>
          </w:p>
        </w:tc>
        <w:tc>
          <w:tcPr>
            <w:tcW w:w="1724" w:type="pct"/>
          </w:tcPr>
          <w:p w14:paraId="1A5EC543" w14:textId="77777777" w:rsidR="00370143" w:rsidRPr="008B3713" w:rsidRDefault="00370143" w:rsidP="004A7E09">
            <w:pPr>
              <w:rPr>
                <w:rFonts w:cstheme="minorHAnsi"/>
                <w:bCs/>
                <w:sz w:val="24"/>
                <w:szCs w:val="24"/>
              </w:rPr>
            </w:pPr>
          </w:p>
        </w:tc>
        <w:tc>
          <w:tcPr>
            <w:tcW w:w="1097" w:type="pct"/>
          </w:tcPr>
          <w:p w14:paraId="40C264EB" w14:textId="77777777" w:rsidR="00370143" w:rsidRPr="008B3713" w:rsidRDefault="00370143" w:rsidP="004A7E09">
            <w:pPr>
              <w:rPr>
                <w:rFonts w:cstheme="minorHAnsi"/>
                <w:bCs/>
                <w:sz w:val="24"/>
                <w:szCs w:val="24"/>
              </w:rPr>
            </w:pPr>
          </w:p>
        </w:tc>
        <w:tc>
          <w:tcPr>
            <w:tcW w:w="1866" w:type="pct"/>
          </w:tcPr>
          <w:p w14:paraId="7CA67371" w14:textId="77777777" w:rsidR="00370143" w:rsidRPr="008B3713" w:rsidRDefault="00370143" w:rsidP="004A7E09">
            <w:pPr>
              <w:rPr>
                <w:rFonts w:cstheme="minorHAnsi"/>
                <w:bCs/>
                <w:sz w:val="24"/>
                <w:szCs w:val="24"/>
              </w:rPr>
            </w:pPr>
          </w:p>
        </w:tc>
      </w:tr>
    </w:tbl>
    <w:p w14:paraId="76BF797F" w14:textId="77777777" w:rsidR="00370143" w:rsidRDefault="00370143" w:rsidP="00370143">
      <w:pPr>
        <w:suppressAutoHyphens/>
        <w:spacing w:after="0" w:line="240" w:lineRule="auto"/>
        <w:rPr>
          <w:rFonts w:eastAsia="Calibri" w:cstheme="minorHAnsi"/>
          <w:b/>
          <w:bCs/>
          <w:sz w:val="24"/>
          <w:szCs w:val="24"/>
        </w:rPr>
      </w:pPr>
    </w:p>
    <w:p w14:paraId="2AA4EC2F" w14:textId="77777777" w:rsidR="00370143" w:rsidRPr="008B3713" w:rsidRDefault="00370143" w:rsidP="00370143">
      <w:pPr>
        <w:numPr>
          <w:ilvl w:val="0"/>
          <w:numId w:val="1"/>
        </w:numPr>
        <w:suppressAutoHyphens/>
        <w:spacing w:after="0" w:line="240" w:lineRule="auto"/>
        <w:ind w:left="0" w:firstLine="284"/>
        <w:jc w:val="both"/>
        <w:rPr>
          <w:rFonts w:eastAsia="Calibri" w:cstheme="minorHAnsi"/>
          <w:b/>
          <w:bCs/>
          <w:sz w:val="24"/>
          <w:szCs w:val="24"/>
        </w:rPr>
      </w:pPr>
      <w:r w:rsidRPr="008B3713">
        <w:rPr>
          <w:rFonts w:eastAsia="Calibri" w:cstheme="minorHAnsi"/>
          <w:b/>
          <w:bCs/>
          <w:sz w:val="24"/>
          <w:szCs w:val="24"/>
        </w:rPr>
        <w:t xml:space="preserve">PASIŪLYMO KAINA </w:t>
      </w:r>
    </w:p>
    <w:p w14:paraId="1405820C" w14:textId="77777777" w:rsidR="00370143" w:rsidRPr="008B3713" w:rsidRDefault="00370143" w:rsidP="00370143">
      <w:pPr>
        <w:numPr>
          <w:ilvl w:val="1"/>
          <w:numId w:val="1"/>
        </w:numPr>
        <w:suppressAutoHyphens/>
        <w:spacing w:after="0" w:line="240" w:lineRule="auto"/>
        <w:ind w:left="0" w:firstLine="720"/>
        <w:jc w:val="both"/>
        <w:rPr>
          <w:rFonts w:eastAsia="Calibri" w:cstheme="minorHAnsi"/>
          <w:sz w:val="24"/>
          <w:szCs w:val="24"/>
        </w:rPr>
      </w:pPr>
      <w:r w:rsidRPr="008B3713">
        <w:rPr>
          <w:rFonts w:eastAsia="Calibri" w:cstheme="minorHAnsi"/>
          <w:sz w:val="24"/>
          <w:szCs w:val="24"/>
        </w:rPr>
        <w:t>Pasiūlyme kaina nurodoma eurais.</w:t>
      </w:r>
    </w:p>
    <w:p w14:paraId="325AB7F7" w14:textId="77777777" w:rsidR="00370143" w:rsidRPr="008B3713" w:rsidRDefault="00370143" w:rsidP="00370143">
      <w:pPr>
        <w:numPr>
          <w:ilvl w:val="1"/>
          <w:numId w:val="1"/>
        </w:numPr>
        <w:suppressAutoHyphens/>
        <w:spacing w:after="0" w:line="240" w:lineRule="auto"/>
        <w:ind w:left="0" w:firstLine="720"/>
        <w:jc w:val="both"/>
        <w:rPr>
          <w:rFonts w:eastAsia="Calibri" w:cstheme="minorHAnsi"/>
          <w:sz w:val="24"/>
          <w:szCs w:val="24"/>
        </w:rPr>
      </w:pPr>
      <w:r w:rsidRPr="008B3713">
        <w:rPr>
          <w:rFonts w:eastAsia="Calibri" w:cstheme="minorHAnsi"/>
          <w:sz w:val="24"/>
          <w:szCs w:val="24"/>
        </w:rPr>
        <w:t>Apskaičiuojant kainą, turi būti atsižvelgta į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 kitos tiekėjo patirtos ir (ar) galimos patirti tiesioginės ir netiesioginės išlaidos ir mokesčiai, susiję su paslaugų teikimu.</w:t>
      </w:r>
    </w:p>
    <w:p w14:paraId="5D503BA5" w14:textId="77777777" w:rsidR="00370143" w:rsidRPr="00C32FAF" w:rsidRDefault="00370143" w:rsidP="00370143">
      <w:pPr>
        <w:widowControl w:val="0"/>
        <w:numPr>
          <w:ilvl w:val="1"/>
          <w:numId w:val="1"/>
        </w:numPr>
        <w:tabs>
          <w:tab w:val="left" w:pos="851"/>
        </w:tabs>
        <w:suppressAutoHyphens/>
        <w:spacing w:after="0" w:line="240" w:lineRule="auto"/>
        <w:ind w:left="0" w:firstLine="709"/>
        <w:jc w:val="both"/>
        <w:rPr>
          <w:rFonts w:cstheme="minorHAnsi"/>
          <w:bCs/>
          <w:iCs/>
          <w:sz w:val="24"/>
          <w:szCs w:val="24"/>
        </w:rPr>
      </w:pPr>
      <w:r w:rsidRPr="00C32FAF">
        <w:rPr>
          <w:rFonts w:eastAsia="Calibri" w:cstheme="minorHAnsi"/>
          <w:sz w:val="24"/>
          <w:szCs w:val="24"/>
        </w:rPr>
        <w:t xml:space="preserve">Visos pasiūlyme nurodytos kainos (ir jų sudėtinės dalys) turi būti nurodomos dviejų skaičių po kablelio tikslumu. </w:t>
      </w:r>
    </w:p>
    <w:p w14:paraId="6A0D1CA1" w14:textId="77777777" w:rsidR="00370143" w:rsidRPr="00C32FAF" w:rsidRDefault="00370143" w:rsidP="00370143">
      <w:pPr>
        <w:widowControl w:val="0"/>
        <w:tabs>
          <w:tab w:val="left" w:pos="851"/>
        </w:tabs>
        <w:suppressAutoHyphens/>
        <w:spacing w:after="0" w:line="240" w:lineRule="auto"/>
        <w:jc w:val="both"/>
        <w:rPr>
          <w:rFonts w:cstheme="minorHAnsi"/>
          <w:bCs/>
          <w:iCs/>
          <w:sz w:val="24"/>
          <w:szCs w:val="24"/>
        </w:rPr>
      </w:pPr>
    </w:p>
    <w:p w14:paraId="141037B7" w14:textId="77777777" w:rsidR="00370143" w:rsidRPr="004D3295" w:rsidRDefault="00370143" w:rsidP="00370143">
      <w:pPr>
        <w:pStyle w:val="ListParagraph"/>
        <w:widowControl w:val="0"/>
        <w:suppressAutoHyphens/>
        <w:spacing w:after="0" w:line="240" w:lineRule="auto"/>
        <w:ind w:left="0" w:firstLine="284"/>
        <w:rPr>
          <w:rFonts w:eastAsia="Calibri" w:cstheme="minorHAnsi"/>
          <w:b/>
          <w:bCs/>
          <w:sz w:val="24"/>
          <w:szCs w:val="24"/>
        </w:rPr>
      </w:pPr>
      <w:r w:rsidRPr="004D3295">
        <w:rPr>
          <w:rFonts w:eastAsia="Calibri" w:cstheme="minorHAnsi"/>
          <w:b/>
          <w:bCs/>
          <w:sz w:val="24"/>
          <w:szCs w:val="24"/>
        </w:rPr>
        <w:t>TIEKĖJO SIŪLOMA KAINA:</w:t>
      </w:r>
    </w:p>
    <w:tbl>
      <w:tblPr>
        <w:tblStyle w:val="TableGrid"/>
        <w:tblW w:w="10065" w:type="dxa"/>
        <w:tblInd w:w="-147" w:type="dxa"/>
        <w:tblLook w:val="04A0" w:firstRow="1" w:lastRow="0" w:firstColumn="1" w:lastColumn="0" w:noHBand="0" w:noVBand="1"/>
      </w:tblPr>
      <w:tblGrid>
        <w:gridCol w:w="684"/>
        <w:gridCol w:w="2900"/>
        <w:gridCol w:w="1057"/>
        <w:gridCol w:w="1697"/>
        <w:gridCol w:w="1782"/>
        <w:gridCol w:w="1945"/>
      </w:tblGrid>
      <w:tr w:rsidR="00370143" w:rsidRPr="008B3713" w14:paraId="400D68B7" w14:textId="77777777" w:rsidTr="004A7E09">
        <w:tc>
          <w:tcPr>
            <w:tcW w:w="684" w:type="dxa"/>
            <w:vAlign w:val="center"/>
          </w:tcPr>
          <w:p w14:paraId="4D36182F" w14:textId="77777777" w:rsidR="00370143" w:rsidRPr="008B3713" w:rsidRDefault="00370143" w:rsidP="004A7E09">
            <w:pPr>
              <w:pStyle w:val="ListParagraph"/>
              <w:widowControl w:val="0"/>
              <w:suppressAutoHyphens/>
              <w:ind w:left="0"/>
              <w:jc w:val="center"/>
              <w:rPr>
                <w:rFonts w:eastAsia="Calibri" w:cstheme="minorHAnsi"/>
                <w:b/>
                <w:bCs/>
                <w:sz w:val="24"/>
                <w:szCs w:val="24"/>
              </w:rPr>
            </w:pPr>
            <w:r w:rsidRPr="008B3713">
              <w:rPr>
                <w:rFonts w:eastAsia="Calibri" w:cstheme="minorHAnsi"/>
                <w:b/>
                <w:bCs/>
                <w:sz w:val="24"/>
                <w:szCs w:val="24"/>
              </w:rPr>
              <w:t>Eil. Nr.</w:t>
            </w:r>
          </w:p>
        </w:tc>
        <w:tc>
          <w:tcPr>
            <w:tcW w:w="2900" w:type="dxa"/>
            <w:vAlign w:val="center"/>
          </w:tcPr>
          <w:p w14:paraId="2F4A9F76" w14:textId="77777777" w:rsidR="00370143" w:rsidRPr="008B3713" w:rsidRDefault="00370143" w:rsidP="004A7E09">
            <w:pPr>
              <w:pStyle w:val="ListParagraph"/>
              <w:widowControl w:val="0"/>
              <w:suppressAutoHyphens/>
              <w:ind w:left="0"/>
              <w:jc w:val="center"/>
              <w:rPr>
                <w:rFonts w:eastAsia="Calibri" w:cstheme="minorHAnsi"/>
                <w:b/>
                <w:bCs/>
                <w:sz w:val="24"/>
                <w:szCs w:val="24"/>
              </w:rPr>
            </w:pPr>
            <w:r w:rsidRPr="008B3713">
              <w:rPr>
                <w:rFonts w:eastAsia="Calibri" w:cstheme="minorHAnsi"/>
                <w:b/>
                <w:bCs/>
                <w:sz w:val="24"/>
                <w:szCs w:val="24"/>
              </w:rPr>
              <w:t>Automobiliai</w:t>
            </w:r>
          </w:p>
          <w:p w14:paraId="5CD44A48" w14:textId="77777777" w:rsidR="00370143" w:rsidRPr="008B3713" w:rsidRDefault="00370143" w:rsidP="004A7E09">
            <w:pPr>
              <w:pStyle w:val="ListParagraph"/>
              <w:widowControl w:val="0"/>
              <w:suppressAutoHyphens/>
              <w:ind w:left="0"/>
              <w:jc w:val="center"/>
              <w:rPr>
                <w:rFonts w:eastAsia="Calibri" w:cstheme="minorHAnsi"/>
                <w:b/>
                <w:bCs/>
                <w:sz w:val="24"/>
                <w:szCs w:val="24"/>
              </w:rPr>
            </w:pPr>
            <w:r w:rsidRPr="008B3713">
              <w:rPr>
                <w:rFonts w:eastAsia="Calibri" w:cstheme="minorHAnsi"/>
                <w:b/>
                <w:bCs/>
                <w:sz w:val="24"/>
                <w:szCs w:val="24"/>
              </w:rPr>
              <w:t>(nurodytas galimai maksimalus automobilių nuomos kiekis</w:t>
            </w:r>
            <w:r>
              <w:rPr>
                <w:rFonts w:eastAsia="Calibri" w:cstheme="minorHAnsi"/>
                <w:b/>
                <w:bCs/>
                <w:sz w:val="24"/>
                <w:szCs w:val="24"/>
                <w:vertAlign w:val="superscript"/>
              </w:rPr>
              <w:t>1</w:t>
            </w:r>
            <w:r w:rsidRPr="008B3713">
              <w:rPr>
                <w:rFonts w:eastAsia="Calibri" w:cstheme="minorHAnsi"/>
                <w:b/>
                <w:bCs/>
                <w:sz w:val="24"/>
                <w:szCs w:val="24"/>
              </w:rPr>
              <w:t>)</w:t>
            </w:r>
          </w:p>
        </w:tc>
        <w:tc>
          <w:tcPr>
            <w:tcW w:w="1057" w:type="dxa"/>
            <w:vAlign w:val="center"/>
          </w:tcPr>
          <w:p w14:paraId="573292E2" w14:textId="77777777" w:rsidR="00370143" w:rsidRPr="008B3713" w:rsidRDefault="00370143" w:rsidP="004A7E09">
            <w:pPr>
              <w:pStyle w:val="ListParagraph"/>
              <w:widowControl w:val="0"/>
              <w:suppressAutoHyphens/>
              <w:ind w:left="0"/>
              <w:jc w:val="center"/>
              <w:rPr>
                <w:rFonts w:eastAsia="Calibri" w:cstheme="minorHAnsi"/>
                <w:b/>
                <w:bCs/>
                <w:sz w:val="24"/>
                <w:szCs w:val="24"/>
              </w:rPr>
            </w:pPr>
            <w:r w:rsidRPr="008B3713">
              <w:rPr>
                <w:rFonts w:eastAsia="Calibri" w:cstheme="minorHAnsi"/>
                <w:b/>
                <w:bCs/>
                <w:sz w:val="24"/>
                <w:szCs w:val="24"/>
              </w:rPr>
              <w:t>Mato vienetas</w:t>
            </w:r>
          </w:p>
        </w:tc>
        <w:tc>
          <w:tcPr>
            <w:tcW w:w="1697" w:type="dxa"/>
            <w:vAlign w:val="center"/>
          </w:tcPr>
          <w:p w14:paraId="4A39C310" w14:textId="77777777" w:rsidR="00370143" w:rsidRPr="00C32FAF" w:rsidRDefault="00370143" w:rsidP="004A7E09">
            <w:pPr>
              <w:pStyle w:val="ListParagraph"/>
              <w:widowControl w:val="0"/>
              <w:suppressAutoHyphens/>
              <w:ind w:left="0"/>
              <w:jc w:val="center"/>
              <w:rPr>
                <w:rFonts w:eastAsia="Calibri" w:cstheme="minorHAnsi"/>
                <w:b/>
                <w:bCs/>
                <w:sz w:val="24"/>
                <w:szCs w:val="24"/>
                <w:vertAlign w:val="superscript"/>
              </w:rPr>
            </w:pPr>
            <w:r w:rsidRPr="008B3713">
              <w:rPr>
                <w:rFonts w:eastAsia="Calibri" w:cstheme="minorHAnsi"/>
                <w:b/>
                <w:bCs/>
                <w:sz w:val="24"/>
                <w:szCs w:val="24"/>
              </w:rPr>
              <w:t>Preliminarus kiekis palyginamajai kainai apskaičiuoti</w:t>
            </w:r>
            <w:r>
              <w:rPr>
                <w:rFonts w:eastAsia="Calibri" w:cstheme="minorHAnsi"/>
                <w:b/>
                <w:bCs/>
                <w:sz w:val="24"/>
                <w:szCs w:val="24"/>
                <w:vertAlign w:val="superscript"/>
              </w:rPr>
              <w:t>2</w:t>
            </w:r>
          </w:p>
        </w:tc>
        <w:tc>
          <w:tcPr>
            <w:tcW w:w="1782" w:type="dxa"/>
            <w:vAlign w:val="center"/>
          </w:tcPr>
          <w:p w14:paraId="24FD2A49" w14:textId="77777777" w:rsidR="00370143" w:rsidRPr="008B3713" w:rsidRDefault="00370143" w:rsidP="004A7E09">
            <w:pPr>
              <w:pStyle w:val="ListParagraph"/>
              <w:widowControl w:val="0"/>
              <w:suppressAutoHyphens/>
              <w:ind w:left="0"/>
              <w:jc w:val="center"/>
              <w:rPr>
                <w:rFonts w:eastAsia="Calibri" w:cstheme="minorHAnsi"/>
                <w:b/>
                <w:bCs/>
                <w:sz w:val="24"/>
                <w:szCs w:val="24"/>
              </w:rPr>
            </w:pPr>
            <w:r w:rsidRPr="008B3713">
              <w:rPr>
                <w:rFonts w:eastAsia="Calibri" w:cstheme="minorHAnsi"/>
                <w:b/>
                <w:bCs/>
                <w:sz w:val="24"/>
                <w:szCs w:val="24"/>
              </w:rPr>
              <w:t>Vieno mėnesio nuomos įkainis EUR (be PVM)</w:t>
            </w:r>
          </w:p>
        </w:tc>
        <w:tc>
          <w:tcPr>
            <w:tcW w:w="1945" w:type="dxa"/>
            <w:vAlign w:val="center"/>
          </w:tcPr>
          <w:p w14:paraId="1F4BF475" w14:textId="77777777" w:rsidR="00370143" w:rsidRPr="008B3713" w:rsidRDefault="00370143" w:rsidP="004A7E09">
            <w:pPr>
              <w:pStyle w:val="ListParagraph"/>
              <w:widowControl w:val="0"/>
              <w:suppressAutoHyphens/>
              <w:ind w:left="0"/>
              <w:jc w:val="center"/>
              <w:rPr>
                <w:rFonts w:eastAsia="Calibri" w:cstheme="minorHAnsi"/>
                <w:b/>
                <w:bCs/>
                <w:sz w:val="24"/>
                <w:szCs w:val="24"/>
              </w:rPr>
            </w:pPr>
            <w:r w:rsidRPr="008B3713">
              <w:rPr>
                <w:rFonts w:eastAsia="Calibri" w:cstheme="minorHAnsi"/>
                <w:b/>
                <w:bCs/>
                <w:sz w:val="24"/>
                <w:szCs w:val="24"/>
              </w:rPr>
              <w:t xml:space="preserve">Suma EUR </w:t>
            </w:r>
          </w:p>
          <w:p w14:paraId="3FEE0059" w14:textId="77777777" w:rsidR="00370143" w:rsidRPr="008B3713" w:rsidRDefault="00370143" w:rsidP="004A7E09">
            <w:pPr>
              <w:pStyle w:val="ListParagraph"/>
              <w:widowControl w:val="0"/>
              <w:suppressAutoHyphens/>
              <w:ind w:left="0"/>
              <w:jc w:val="center"/>
              <w:rPr>
                <w:rFonts w:eastAsia="Calibri" w:cstheme="minorHAnsi"/>
                <w:b/>
                <w:bCs/>
                <w:sz w:val="24"/>
                <w:szCs w:val="24"/>
              </w:rPr>
            </w:pPr>
            <w:r w:rsidRPr="008B3713">
              <w:rPr>
                <w:rFonts w:eastAsia="Calibri" w:cstheme="minorHAnsi"/>
                <w:b/>
                <w:bCs/>
                <w:sz w:val="24"/>
                <w:szCs w:val="24"/>
              </w:rPr>
              <w:t>(be PVM)</w:t>
            </w:r>
          </w:p>
          <w:p w14:paraId="289039FD" w14:textId="77777777" w:rsidR="00370143" w:rsidRPr="008B3713" w:rsidRDefault="00370143" w:rsidP="004A7E09">
            <w:pPr>
              <w:pStyle w:val="ListParagraph"/>
              <w:widowControl w:val="0"/>
              <w:suppressAutoHyphens/>
              <w:ind w:left="0"/>
              <w:jc w:val="center"/>
              <w:rPr>
                <w:rFonts w:eastAsia="Calibri" w:cstheme="minorHAnsi"/>
                <w:b/>
                <w:bCs/>
                <w:sz w:val="24"/>
                <w:szCs w:val="24"/>
              </w:rPr>
            </w:pPr>
            <w:r w:rsidRPr="008B3713">
              <w:rPr>
                <w:rFonts w:eastAsia="Calibri" w:cstheme="minorHAnsi"/>
                <w:b/>
                <w:bCs/>
                <w:sz w:val="24"/>
                <w:szCs w:val="24"/>
              </w:rPr>
              <w:t xml:space="preserve"> (4x5)</w:t>
            </w:r>
          </w:p>
        </w:tc>
      </w:tr>
      <w:tr w:rsidR="00370143" w:rsidRPr="00C32FAF" w14:paraId="2433C79D" w14:textId="77777777" w:rsidTr="004A7E09">
        <w:tc>
          <w:tcPr>
            <w:tcW w:w="684" w:type="dxa"/>
          </w:tcPr>
          <w:p w14:paraId="5D770B19" w14:textId="77777777" w:rsidR="00370143" w:rsidRPr="00C32FAF" w:rsidRDefault="00370143" w:rsidP="004A7E09">
            <w:pPr>
              <w:pStyle w:val="ListParagraph"/>
              <w:widowControl w:val="0"/>
              <w:suppressAutoHyphens/>
              <w:ind w:left="0"/>
              <w:jc w:val="center"/>
              <w:rPr>
                <w:rFonts w:eastAsia="Calibri" w:cstheme="minorHAnsi"/>
                <w:b/>
                <w:bCs/>
                <w:i/>
                <w:iCs/>
                <w:sz w:val="24"/>
                <w:szCs w:val="24"/>
              </w:rPr>
            </w:pPr>
            <w:r>
              <w:rPr>
                <w:rFonts w:eastAsia="Calibri" w:cstheme="minorHAnsi"/>
                <w:b/>
                <w:bCs/>
                <w:i/>
                <w:iCs/>
                <w:sz w:val="24"/>
                <w:szCs w:val="24"/>
              </w:rPr>
              <w:t>(</w:t>
            </w:r>
            <w:r w:rsidRPr="00C32FAF">
              <w:rPr>
                <w:rFonts w:eastAsia="Calibri" w:cstheme="minorHAnsi"/>
                <w:b/>
                <w:bCs/>
                <w:i/>
                <w:iCs/>
                <w:sz w:val="24"/>
                <w:szCs w:val="24"/>
              </w:rPr>
              <w:t>1</w:t>
            </w:r>
            <w:r>
              <w:rPr>
                <w:rFonts w:eastAsia="Calibri" w:cstheme="minorHAnsi"/>
                <w:b/>
                <w:bCs/>
                <w:i/>
                <w:iCs/>
                <w:sz w:val="24"/>
                <w:szCs w:val="24"/>
              </w:rPr>
              <w:t>)</w:t>
            </w:r>
          </w:p>
        </w:tc>
        <w:tc>
          <w:tcPr>
            <w:tcW w:w="2900" w:type="dxa"/>
          </w:tcPr>
          <w:p w14:paraId="3AF19706" w14:textId="77777777" w:rsidR="00370143" w:rsidRPr="00C32FAF" w:rsidRDefault="00370143" w:rsidP="004A7E09">
            <w:pPr>
              <w:pStyle w:val="ListParagraph"/>
              <w:widowControl w:val="0"/>
              <w:suppressAutoHyphens/>
              <w:ind w:left="0"/>
              <w:jc w:val="center"/>
              <w:rPr>
                <w:rFonts w:cstheme="minorHAnsi"/>
                <w:b/>
                <w:bCs/>
                <w:i/>
                <w:iCs/>
                <w:color w:val="000000"/>
                <w:sz w:val="24"/>
                <w:szCs w:val="24"/>
                <w:shd w:val="clear" w:color="auto" w:fill="FFFFFF"/>
              </w:rPr>
            </w:pPr>
            <w:r>
              <w:rPr>
                <w:rFonts w:cstheme="minorHAnsi"/>
                <w:b/>
                <w:bCs/>
                <w:i/>
                <w:iCs/>
                <w:color w:val="000000"/>
                <w:sz w:val="24"/>
                <w:szCs w:val="24"/>
                <w:shd w:val="clear" w:color="auto" w:fill="FFFFFF"/>
              </w:rPr>
              <w:t>(</w:t>
            </w:r>
            <w:r w:rsidRPr="00C32FAF">
              <w:rPr>
                <w:rFonts w:cstheme="minorHAnsi"/>
                <w:b/>
                <w:bCs/>
                <w:i/>
                <w:iCs/>
                <w:color w:val="000000"/>
                <w:sz w:val="24"/>
                <w:szCs w:val="24"/>
                <w:shd w:val="clear" w:color="auto" w:fill="FFFFFF"/>
              </w:rPr>
              <w:t>2</w:t>
            </w:r>
            <w:r>
              <w:rPr>
                <w:rFonts w:cstheme="minorHAnsi"/>
                <w:b/>
                <w:bCs/>
                <w:i/>
                <w:iCs/>
                <w:color w:val="000000"/>
                <w:sz w:val="24"/>
                <w:szCs w:val="24"/>
                <w:shd w:val="clear" w:color="auto" w:fill="FFFFFF"/>
              </w:rPr>
              <w:t>)</w:t>
            </w:r>
          </w:p>
        </w:tc>
        <w:tc>
          <w:tcPr>
            <w:tcW w:w="1057" w:type="dxa"/>
          </w:tcPr>
          <w:p w14:paraId="613B8BF5" w14:textId="77777777" w:rsidR="00370143" w:rsidRPr="00C32FAF" w:rsidRDefault="00370143" w:rsidP="004A7E09">
            <w:pPr>
              <w:pStyle w:val="ListParagraph"/>
              <w:widowControl w:val="0"/>
              <w:suppressAutoHyphens/>
              <w:ind w:left="0"/>
              <w:jc w:val="center"/>
              <w:rPr>
                <w:rFonts w:eastAsia="Calibri" w:cstheme="minorHAnsi"/>
                <w:b/>
                <w:bCs/>
                <w:i/>
                <w:iCs/>
                <w:sz w:val="24"/>
                <w:szCs w:val="24"/>
              </w:rPr>
            </w:pPr>
            <w:r>
              <w:rPr>
                <w:rFonts w:eastAsia="Calibri" w:cstheme="minorHAnsi"/>
                <w:b/>
                <w:bCs/>
                <w:i/>
                <w:iCs/>
                <w:sz w:val="24"/>
                <w:szCs w:val="24"/>
              </w:rPr>
              <w:t>(</w:t>
            </w:r>
            <w:r w:rsidRPr="00C32FAF">
              <w:rPr>
                <w:rFonts w:eastAsia="Calibri" w:cstheme="minorHAnsi"/>
                <w:b/>
                <w:bCs/>
                <w:i/>
                <w:iCs/>
                <w:sz w:val="24"/>
                <w:szCs w:val="24"/>
              </w:rPr>
              <w:t>3</w:t>
            </w:r>
            <w:r>
              <w:rPr>
                <w:rFonts w:eastAsia="Calibri" w:cstheme="minorHAnsi"/>
                <w:b/>
                <w:bCs/>
                <w:i/>
                <w:iCs/>
                <w:sz w:val="24"/>
                <w:szCs w:val="24"/>
              </w:rPr>
              <w:t>)</w:t>
            </w:r>
          </w:p>
        </w:tc>
        <w:tc>
          <w:tcPr>
            <w:tcW w:w="1697" w:type="dxa"/>
          </w:tcPr>
          <w:p w14:paraId="44751A7C" w14:textId="77777777" w:rsidR="00370143" w:rsidRPr="00C32FAF" w:rsidRDefault="00370143" w:rsidP="004A7E09">
            <w:pPr>
              <w:pStyle w:val="ListParagraph"/>
              <w:widowControl w:val="0"/>
              <w:suppressAutoHyphens/>
              <w:ind w:left="0"/>
              <w:jc w:val="center"/>
              <w:rPr>
                <w:rFonts w:eastAsia="Calibri" w:cstheme="minorHAnsi"/>
                <w:b/>
                <w:bCs/>
                <w:i/>
                <w:iCs/>
                <w:sz w:val="24"/>
                <w:szCs w:val="24"/>
              </w:rPr>
            </w:pPr>
            <w:r>
              <w:rPr>
                <w:rFonts w:eastAsia="Calibri" w:cstheme="minorHAnsi"/>
                <w:b/>
                <w:bCs/>
                <w:i/>
                <w:iCs/>
                <w:sz w:val="24"/>
                <w:szCs w:val="24"/>
              </w:rPr>
              <w:t>(</w:t>
            </w:r>
            <w:r w:rsidRPr="00C32FAF">
              <w:rPr>
                <w:rFonts w:eastAsia="Calibri" w:cstheme="minorHAnsi"/>
                <w:b/>
                <w:bCs/>
                <w:i/>
                <w:iCs/>
                <w:sz w:val="24"/>
                <w:szCs w:val="24"/>
              </w:rPr>
              <w:t>4</w:t>
            </w:r>
            <w:r>
              <w:rPr>
                <w:rFonts w:eastAsia="Calibri" w:cstheme="minorHAnsi"/>
                <w:b/>
                <w:bCs/>
                <w:i/>
                <w:iCs/>
                <w:sz w:val="24"/>
                <w:szCs w:val="24"/>
              </w:rPr>
              <w:t>)</w:t>
            </w:r>
          </w:p>
        </w:tc>
        <w:tc>
          <w:tcPr>
            <w:tcW w:w="1782" w:type="dxa"/>
          </w:tcPr>
          <w:p w14:paraId="5B85D0C6" w14:textId="77777777" w:rsidR="00370143" w:rsidRPr="00C32FAF" w:rsidRDefault="00370143" w:rsidP="004A7E09">
            <w:pPr>
              <w:pStyle w:val="ListParagraph"/>
              <w:widowControl w:val="0"/>
              <w:suppressAutoHyphens/>
              <w:ind w:left="0"/>
              <w:jc w:val="center"/>
              <w:rPr>
                <w:rFonts w:eastAsia="Calibri" w:cstheme="minorHAnsi"/>
                <w:b/>
                <w:bCs/>
                <w:i/>
                <w:iCs/>
                <w:sz w:val="24"/>
                <w:szCs w:val="24"/>
              </w:rPr>
            </w:pPr>
            <w:r>
              <w:rPr>
                <w:rFonts w:eastAsia="Calibri" w:cstheme="minorHAnsi"/>
                <w:b/>
                <w:bCs/>
                <w:i/>
                <w:iCs/>
                <w:sz w:val="24"/>
                <w:szCs w:val="24"/>
              </w:rPr>
              <w:t>(</w:t>
            </w:r>
            <w:r w:rsidRPr="00C32FAF">
              <w:rPr>
                <w:rFonts w:eastAsia="Calibri" w:cstheme="minorHAnsi"/>
                <w:b/>
                <w:bCs/>
                <w:i/>
                <w:iCs/>
                <w:sz w:val="24"/>
                <w:szCs w:val="24"/>
              </w:rPr>
              <w:t>5</w:t>
            </w:r>
            <w:r>
              <w:rPr>
                <w:rFonts w:eastAsia="Calibri" w:cstheme="minorHAnsi"/>
                <w:b/>
                <w:bCs/>
                <w:i/>
                <w:iCs/>
                <w:sz w:val="24"/>
                <w:szCs w:val="24"/>
              </w:rPr>
              <w:t>)</w:t>
            </w:r>
          </w:p>
        </w:tc>
        <w:tc>
          <w:tcPr>
            <w:tcW w:w="1945" w:type="dxa"/>
          </w:tcPr>
          <w:p w14:paraId="37A731F1" w14:textId="77777777" w:rsidR="00370143" w:rsidRPr="00C32FAF" w:rsidRDefault="00370143" w:rsidP="004A7E09">
            <w:pPr>
              <w:pStyle w:val="ListParagraph"/>
              <w:widowControl w:val="0"/>
              <w:suppressAutoHyphens/>
              <w:ind w:left="0"/>
              <w:jc w:val="center"/>
              <w:rPr>
                <w:rFonts w:eastAsia="Calibri" w:cstheme="minorHAnsi"/>
                <w:b/>
                <w:bCs/>
                <w:i/>
                <w:iCs/>
                <w:sz w:val="24"/>
                <w:szCs w:val="24"/>
              </w:rPr>
            </w:pPr>
            <w:r>
              <w:rPr>
                <w:rFonts w:eastAsia="Calibri" w:cstheme="minorHAnsi"/>
                <w:b/>
                <w:bCs/>
                <w:i/>
                <w:iCs/>
                <w:sz w:val="24"/>
                <w:szCs w:val="24"/>
              </w:rPr>
              <w:t>(</w:t>
            </w:r>
            <w:r w:rsidRPr="00C32FAF">
              <w:rPr>
                <w:rFonts w:eastAsia="Calibri" w:cstheme="minorHAnsi"/>
                <w:b/>
                <w:bCs/>
                <w:i/>
                <w:iCs/>
                <w:sz w:val="24"/>
                <w:szCs w:val="24"/>
              </w:rPr>
              <w:t>6</w:t>
            </w:r>
            <w:r>
              <w:rPr>
                <w:rFonts w:eastAsia="Calibri" w:cstheme="minorHAnsi"/>
                <w:b/>
                <w:bCs/>
                <w:i/>
                <w:iCs/>
                <w:sz w:val="24"/>
                <w:szCs w:val="24"/>
              </w:rPr>
              <w:t>)</w:t>
            </w:r>
          </w:p>
        </w:tc>
      </w:tr>
      <w:tr w:rsidR="00370143" w:rsidRPr="008B3713" w14:paraId="3E200D48" w14:textId="77777777" w:rsidTr="004A7E09">
        <w:tc>
          <w:tcPr>
            <w:tcW w:w="684" w:type="dxa"/>
          </w:tcPr>
          <w:p w14:paraId="717D9C70"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w:t>
            </w:r>
          </w:p>
        </w:tc>
        <w:tc>
          <w:tcPr>
            <w:tcW w:w="9381" w:type="dxa"/>
            <w:gridSpan w:val="5"/>
          </w:tcPr>
          <w:p w14:paraId="7AE75CAF" w14:textId="77777777" w:rsidR="00370143" w:rsidRPr="004D3295" w:rsidRDefault="00370143" w:rsidP="004A7E09">
            <w:pPr>
              <w:pStyle w:val="ListParagraph"/>
              <w:widowControl w:val="0"/>
              <w:suppressAutoHyphens/>
              <w:ind w:left="0"/>
              <w:rPr>
                <w:rFonts w:cstheme="minorHAnsi"/>
                <w:b/>
                <w:bCs/>
                <w:color w:val="000000"/>
                <w:sz w:val="24"/>
                <w:szCs w:val="24"/>
                <w:shd w:val="clear" w:color="auto" w:fill="FFFFFF"/>
              </w:rPr>
            </w:pPr>
            <w:r w:rsidRPr="004D3295">
              <w:rPr>
                <w:rFonts w:cstheme="minorHAnsi"/>
                <w:b/>
                <w:bCs/>
                <w:color w:val="000000"/>
                <w:sz w:val="24"/>
                <w:szCs w:val="24"/>
                <w:shd w:val="clear" w:color="auto" w:fill="FFFFFF"/>
              </w:rPr>
              <w:t xml:space="preserve">VISUREIGIAI </w:t>
            </w:r>
          </w:p>
          <w:p w14:paraId="18DBAA46" w14:textId="77777777" w:rsidR="00370143" w:rsidRPr="008B3713" w:rsidRDefault="00370143" w:rsidP="004A7E09">
            <w:pPr>
              <w:pStyle w:val="ListParagraph"/>
              <w:widowControl w:val="0"/>
              <w:suppressAutoHyphens/>
              <w:ind w:left="0"/>
              <w:rPr>
                <w:rFonts w:eastAsia="Calibri" w:cstheme="minorHAnsi"/>
                <w:sz w:val="24"/>
                <w:szCs w:val="24"/>
              </w:rPr>
            </w:pPr>
            <w:r w:rsidRPr="008B3713">
              <w:rPr>
                <w:rFonts w:eastAsia="Calibri" w:cstheme="minorHAnsi"/>
                <w:color w:val="7030A0"/>
                <w:sz w:val="24"/>
                <w:szCs w:val="24"/>
              </w:rPr>
              <w:t>(</w:t>
            </w:r>
            <w:r w:rsidRPr="008B3713">
              <w:rPr>
                <w:rFonts w:cstheme="minorHAnsi"/>
                <w:color w:val="7030A0"/>
                <w:sz w:val="24"/>
                <w:szCs w:val="24"/>
                <w:shd w:val="clear" w:color="auto" w:fill="FFFFFF"/>
              </w:rPr>
              <w:t>Nurodyti automobilio markę/modelį, pagaminimo metus)</w:t>
            </w:r>
          </w:p>
        </w:tc>
      </w:tr>
      <w:tr w:rsidR="00370143" w:rsidRPr="008B3713" w14:paraId="26B34EBE" w14:textId="77777777" w:rsidTr="004A7E09">
        <w:tc>
          <w:tcPr>
            <w:tcW w:w="684" w:type="dxa"/>
          </w:tcPr>
          <w:p w14:paraId="6EAA526E"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1.1</w:t>
            </w:r>
          </w:p>
        </w:tc>
        <w:tc>
          <w:tcPr>
            <w:tcW w:w="2900" w:type="dxa"/>
          </w:tcPr>
          <w:p w14:paraId="1729268C" w14:textId="77777777" w:rsidR="00370143" w:rsidRPr="008B3713" w:rsidRDefault="00370143" w:rsidP="004A7E09">
            <w:pPr>
              <w:pStyle w:val="ListParagraph"/>
              <w:widowControl w:val="0"/>
              <w:suppressAutoHyphens/>
              <w:ind w:left="0"/>
              <w:rPr>
                <w:rFonts w:eastAsia="Calibri" w:cstheme="minorHAnsi"/>
                <w:sz w:val="24"/>
                <w:szCs w:val="24"/>
              </w:rPr>
            </w:pPr>
          </w:p>
        </w:tc>
        <w:tc>
          <w:tcPr>
            <w:tcW w:w="1057" w:type="dxa"/>
          </w:tcPr>
          <w:p w14:paraId="20B88195"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614FF7DC"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53E49EBE"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04AAC77A"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6E44D3BF" w14:textId="77777777" w:rsidTr="004A7E09">
        <w:tc>
          <w:tcPr>
            <w:tcW w:w="684" w:type="dxa"/>
          </w:tcPr>
          <w:p w14:paraId="47E08413"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1.2</w:t>
            </w:r>
          </w:p>
        </w:tc>
        <w:tc>
          <w:tcPr>
            <w:tcW w:w="2900" w:type="dxa"/>
          </w:tcPr>
          <w:p w14:paraId="0B379776"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6EBA3313"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78465C5B"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3E520406"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6B71227C"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3EF28A30" w14:textId="77777777" w:rsidTr="004A7E09">
        <w:tc>
          <w:tcPr>
            <w:tcW w:w="684" w:type="dxa"/>
          </w:tcPr>
          <w:p w14:paraId="617C4B62"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2900" w:type="dxa"/>
          </w:tcPr>
          <w:p w14:paraId="7864D852"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4FCBCD4E"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58900B91"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29189889"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2FA097F6"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2428EEB9" w14:textId="77777777" w:rsidTr="004A7E09">
        <w:tc>
          <w:tcPr>
            <w:tcW w:w="684" w:type="dxa"/>
          </w:tcPr>
          <w:p w14:paraId="79AC3AC3"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1.4</w:t>
            </w:r>
          </w:p>
        </w:tc>
        <w:tc>
          <w:tcPr>
            <w:tcW w:w="2900" w:type="dxa"/>
          </w:tcPr>
          <w:p w14:paraId="5F57372F"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2FECF917"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311CBA3A"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362118DD"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2EC3AF4D"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02D9A8DA" w14:textId="77777777" w:rsidTr="004A7E09">
        <w:tc>
          <w:tcPr>
            <w:tcW w:w="684" w:type="dxa"/>
          </w:tcPr>
          <w:p w14:paraId="515AE933"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1.5</w:t>
            </w:r>
          </w:p>
        </w:tc>
        <w:tc>
          <w:tcPr>
            <w:tcW w:w="2900" w:type="dxa"/>
          </w:tcPr>
          <w:p w14:paraId="27B139FF"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550AB7C3"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1738A2A9"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72C4F9AB"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09AB11E1"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34092E55" w14:textId="77777777" w:rsidTr="004A7E09">
        <w:tc>
          <w:tcPr>
            <w:tcW w:w="684" w:type="dxa"/>
          </w:tcPr>
          <w:p w14:paraId="732F6AF0"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1.6</w:t>
            </w:r>
          </w:p>
        </w:tc>
        <w:tc>
          <w:tcPr>
            <w:tcW w:w="2900" w:type="dxa"/>
          </w:tcPr>
          <w:p w14:paraId="7D267EC9"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48DAD0B1"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0D84F0E4"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401A2575"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461BD00C"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717D6FA9" w14:textId="77777777" w:rsidTr="004A7E09">
        <w:tc>
          <w:tcPr>
            <w:tcW w:w="684" w:type="dxa"/>
          </w:tcPr>
          <w:p w14:paraId="5F4341C7"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1.7</w:t>
            </w:r>
          </w:p>
        </w:tc>
        <w:tc>
          <w:tcPr>
            <w:tcW w:w="2900" w:type="dxa"/>
          </w:tcPr>
          <w:p w14:paraId="323F5366"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426F3D4E"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408FBD97"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6569250B"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0DBEF303"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3020A8A1" w14:textId="77777777" w:rsidTr="004A7E09">
        <w:tc>
          <w:tcPr>
            <w:tcW w:w="684" w:type="dxa"/>
          </w:tcPr>
          <w:p w14:paraId="7431A1B9"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1.8</w:t>
            </w:r>
          </w:p>
        </w:tc>
        <w:tc>
          <w:tcPr>
            <w:tcW w:w="2900" w:type="dxa"/>
          </w:tcPr>
          <w:p w14:paraId="2F1635D0"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021B2CEE"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67975B0F"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348D3BEC"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2940A5AD"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7DFFC94C" w14:textId="77777777" w:rsidTr="004A7E09">
        <w:tc>
          <w:tcPr>
            <w:tcW w:w="684" w:type="dxa"/>
          </w:tcPr>
          <w:p w14:paraId="6FF1E69A"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1.9</w:t>
            </w:r>
          </w:p>
        </w:tc>
        <w:tc>
          <w:tcPr>
            <w:tcW w:w="2900" w:type="dxa"/>
          </w:tcPr>
          <w:p w14:paraId="2E28920A"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65775948"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2EA8FC38"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23E0BAC0"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7F691962"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5DCE6ED3" w14:textId="77777777" w:rsidTr="004A7E09">
        <w:tc>
          <w:tcPr>
            <w:tcW w:w="684" w:type="dxa"/>
          </w:tcPr>
          <w:p w14:paraId="58DA5CD2"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1.10</w:t>
            </w:r>
          </w:p>
        </w:tc>
        <w:tc>
          <w:tcPr>
            <w:tcW w:w="2900" w:type="dxa"/>
          </w:tcPr>
          <w:p w14:paraId="4C27DA00"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2FE3198D"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3658111D"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6B9545AC"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589EC3E8"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275F9C69" w14:textId="77777777" w:rsidTr="004A7E09">
        <w:tc>
          <w:tcPr>
            <w:tcW w:w="684" w:type="dxa"/>
          </w:tcPr>
          <w:p w14:paraId="537E82CC"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1.11</w:t>
            </w:r>
          </w:p>
        </w:tc>
        <w:tc>
          <w:tcPr>
            <w:tcW w:w="2900" w:type="dxa"/>
          </w:tcPr>
          <w:p w14:paraId="376CA666"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5E386C2C"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359ABB03"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0C053291"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3E719B4D"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29A91076" w14:textId="77777777" w:rsidTr="004A7E09">
        <w:tc>
          <w:tcPr>
            <w:tcW w:w="684" w:type="dxa"/>
          </w:tcPr>
          <w:p w14:paraId="1A002DE8"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lastRenderedPageBreak/>
              <w:t>1.12</w:t>
            </w:r>
          </w:p>
        </w:tc>
        <w:tc>
          <w:tcPr>
            <w:tcW w:w="2900" w:type="dxa"/>
          </w:tcPr>
          <w:p w14:paraId="13EDD4E2"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260C8D0A"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4A8B6F2E"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62351A8A"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2A481061"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382981DF" w14:textId="77777777" w:rsidTr="004A7E09">
        <w:tc>
          <w:tcPr>
            <w:tcW w:w="684" w:type="dxa"/>
          </w:tcPr>
          <w:p w14:paraId="55E953AF"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1.13</w:t>
            </w:r>
          </w:p>
        </w:tc>
        <w:tc>
          <w:tcPr>
            <w:tcW w:w="2900" w:type="dxa"/>
          </w:tcPr>
          <w:p w14:paraId="733C5216"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6C261D4F"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0D3F61B4"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5393EF8F"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6D5A317D"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79149ADD" w14:textId="77777777" w:rsidTr="004A7E09">
        <w:tc>
          <w:tcPr>
            <w:tcW w:w="684" w:type="dxa"/>
          </w:tcPr>
          <w:p w14:paraId="2B680C6C"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2.</w:t>
            </w:r>
          </w:p>
        </w:tc>
        <w:tc>
          <w:tcPr>
            <w:tcW w:w="9381" w:type="dxa"/>
            <w:gridSpan w:val="5"/>
          </w:tcPr>
          <w:p w14:paraId="51B15EDB" w14:textId="77777777" w:rsidR="00370143" w:rsidRPr="004D3295" w:rsidRDefault="00370143" w:rsidP="004A7E09">
            <w:pPr>
              <w:pStyle w:val="ListParagraph"/>
              <w:widowControl w:val="0"/>
              <w:suppressAutoHyphens/>
              <w:ind w:left="0"/>
              <w:rPr>
                <w:rFonts w:cstheme="minorHAnsi"/>
                <w:b/>
                <w:bCs/>
                <w:color w:val="000000"/>
                <w:sz w:val="24"/>
                <w:szCs w:val="24"/>
                <w:shd w:val="clear" w:color="auto" w:fill="FFFFFF"/>
              </w:rPr>
            </w:pPr>
            <w:r w:rsidRPr="004D3295">
              <w:rPr>
                <w:rFonts w:cstheme="minorHAnsi"/>
                <w:b/>
                <w:bCs/>
                <w:color w:val="000000"/>
                <w:sz w:val="24"/>
                <w:szCs w:val="24"/>
                <w:shd w:val="clear" w:color="auto" w:fill="FFFFFF"/>
              </w:rPr>
              <w:t>LENGVIEJI AUTOMOBILIAI</w:t>
            </w:r>
          </w:p>
          <w:p w14:paraId="1C90C650" w14:textId="77777777" w:rsidR="00370143" w:rsidRPr="008B3713" w:rsidRDefault="00370143" w:rsidP="004A7E09">
            <w:pPr>
              <w:pStyle w:val="ListParagraph"/>
              <w:widowControl w:val="0"/>
              <w:suppressAutoHyphens/>
              <w:ind w:left="0"/>
              <w:rPr>
                <w:rFonts w:eastAsia="Calibri" w:cstheme="minorHAnsi"/>
                <w:sz w:val="24"/>
                <w:szCs w:val="24"/>
              </w:rPr>
            </w:pPr>
            <w:r w:rsidRPr="008B3713">
              <w:rPr>
                <w:rFonts w:eastAsia="Calibri" w:cstheme="minorHAnsi"/>
                <w:color w:val="7030A0"/>
                <w:sz w:val="24"/>
                <w:szCs w:val="24"/>
              </w:rPr>
              <w:t>(</w:t>
            </w:r>
            <w:r w:rsidRPr="008B3713">
              <w:rPr>
                <w:rFonts w:cstheme="minorHAnsi"/>
                <w:color w:val="7030A0"/>
                <w:sz w:val="24"/>
                <w:szCs w:val="24"/>
                <w:shd w:val="clear" w:color="auto" w:fill="FFFFFF"/>
              </w:rPr>
              <w:t>Nurodyti automobilio markę/modelį, pagaminimo metus)</w:t>
            </w:r>
          </w:p>
        </w:tc>
      </w:tr>
      <w:tr w:rsidR="00370143" w:rsidRPr="008B3713" w14:paraId="6EF9AE24" w14:textId="77777777" w:rsidTr="004A7E09">
        <w:tc>
          <w:tcPr>
            <w:tcW w:w="684" w:type="dxa"/>
          </w:tcPr>
          <w:p w14:paraId="26860C25"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2.1</w:t>
            </w:r>
          </w:p>
        </w:tc>
        <w:tc>
          <w:tcPr>
            <w:tcW w:w="2900" w:type="dxa"/>
          </w:tcPr>
          <w:p w14:paraId="7F8CA4A7"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5195AA3B"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75B0742B"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0D65948E"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0D00B3AD"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747366C4" w14:textId="77777777" w:rsidTr="004A7E09">
        <w:tc>
          <w:tcPr>
            <w:tcW w:w="684" w:type="dxa"/>
          </w:tcPr>
          <w:p w14:paraId="7B9A810D"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2.2</w:t>
            </w:r>
          </w:p>
        </w:tc>
        <w:tc>
          <w:tcPr>
            <w:tcW w:w="2900" w:type="dxa"/>
          </w:tcPr>
          <w:p w14:paraId="7155D82A"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0552BA9F"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51CE26E0"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6CB6334B"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24DAAEDF"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644EA61D" w14:textId="77777777" w:rsidTr="004A7E09">
        <w:tc>
          <w:tcPr>
            <w:tcW w:w="684" w:type="dxa"/>
          </w:tcPr>
          <w:p w14:paraId="0A3A7188"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2.3</w:t>
            </w:r>
          </w:p>
        </w:tc>
        <w:tc>
          <w:tcPr>
            <w:tcW w:w="2900" w:type="dxa"/>
          </w:tcPr>
          <w:p w14:paraId="7F22197D"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5A38BB42"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4D74ADB7"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10391E0D"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7A4280A8"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3B08BBA2" w14:textId="77777777" w:rsidTr="004A7E09">
        <w:tc>
          <w:tcPr>
            <w:tcW w:w="684" w:type="dxa"/>
          </w:tcPr>
          <w:p w14:paraId="384794C1"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2.4</w:t>
            </w:r>
          </w:p>
        </w:tc>
        <w:tc>
          <w:tcPr>
            <w:tcW w:w="2900" w:type="dxa"/>
          </w:tcPr>
          <w:p w14:paraId="2D22915F"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222FBA83"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1C12F4A1"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1E3F9171"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07BB646F"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621F21EB" w14:textId="77777777" w:rsidTr="004A7E09">
        <w:tc>
          <w:tcPr>
            <w:tcW w:w="684" w:type="dxa"/>
          </w:tcPr>
          <w:p w14:paraId="5913105D"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2.5</w:t>
            </w:r>
          </w:p>
        </w:tc>
        <w:tc>
          <w:tcPr>
            <w:tcW w:w="2900" w:type="dxa"/>
          </w:tcPr>
          <w:p w14:paraId="4B67A9CF" w14:textId="77777777" w:rsidR="00370143" w:rsidRPr="008B3713" w:rsidRDefault="00370143" w:rsidP="004A7E09">
            <w:pPr>
              <w:pStyle w:val="ListParagraph"/>
              <w:widowControl w:val="0"/>
              <w:suppressAutoHyphens/>
              <w:ind w:left="0"/>
              <w:rPr>
                <w:rFonts w:cstheme="minorHAnsi"/>
                <w:color w:val="000000"/>
                <w:sz w:val="24"/>
                <w:szCs w:val="24"/>
                <w:shd w:val="clear" w:color="auto" w:fill="FFFFFF"/>
              </w:rPr>
            </w:pPr>
          </w:p>
        </w:tc>
        <w:tc>
          <w:tcPr>
            <w:tcW w:w="1057" w:type="dxa"/>
          </w:tcPr>
          <w:p w14:paraId="62EA44DC"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mėn.</w:t>
            </w:r>
          </w:p>
        </w:tc>
        <w:tc>
          <w:tcPr>
            <w:tcW w:w="1697" w:type="dxa"/>
          </w:tcPr>
          <w:p w14:paraId="5060A3E2" w14:textId="77777777" w:rsidR="00370143" w:rsidRPr="008B3713" w:rsidRDefault="00370143" w:rsidP="004A7E09">
            <w:pPr>
              <w:pStyle w:val="ListParagraph"/>
              <w:widowControl w:val="0"/>
              <w:suppressAutoHyphens/>
              <w:ind w:left="0"/>
              <w:jc w:val="center"/>
              <w:rPr>
                <w:rFonts w:eastAsia="Calibri" w:cstheme="minorHAnsi"/>
                <w:sz w:val="24"/>
                <w:szCs w:val="24"/>
              </w:rPr>
            </w:pPr>
            <w:r w:rsidRPr="008B3713">
              <w:rPr>
                <w:rFonts w:eastAsia="Calibri" w:cstheme="minorHAnsi"/>
                <w:sz w:val="24"/>
                <w:szCs w:val="24"/>
              </w:rPr>
              <w:t>13</w:t>
            </w:r>
          </w:p>
        </w:tc>
        <w:tc>
          <w:tcPr>
            <w:tcW w:w="1782" w:type="dxa"/>
          </w:tcPr>
          <w:p w14:paraId="267BE786" w14:textId="77777777" w:rsidR="00370143" w:rsidRPr="008B3713" w:rsidRDefault="00370143" w:rsidP="004A7E09">
            <w:pPr>
              <w:pStyle w:val="ListParagraph"/>
              <w:widowControl w:val="0"/>
              <w:suppressAutoHyphens/>
              <w:ind w:left="0"/>
              <w:jc w:val="center"/>
              <w:rPr>
                <w:rFonts w:eastAsia="Calibri" w:cstheme="minorHAnsi"/>
                <w:sz w:val="24"/>
                <w:szCs w:val="24"/>
              </w:rPr>
            </w:pPr>
          </w:p>
        </w:tc>
        <w:tc>
          <w:tcPr>
            <w:tcW w:w="1945" w:type="dxa"/>
          </w:tcPr>
          <w:p w14:paraId="7A6DD206" w14:textId="77777777" w:rsidR="00370143" w:rsidRPr="008B3713" w:rsidRDefault="00370143" w:rsidP="004A7E09">
            <w:pPr>
              <w:pStyle w:val="ListParagraph"/>
              <w:widowControl w:val="0"/>
              <w:suppressAutoHyphens/>
              <w:ind w:left="0"/>
              <w:rPr>
                <w:rFonts w:eastAsia="Calibri" w:cstheme="minorHAnsi"/>
                <w:sz w:val="24"/>
                <w:szCs w:val="24"/>
              </w:rPr>
            </w:pPr>
          </w:p>
        </w:tc>
      </w:tr>
      <w:tr w:rsidR="00370143" w:rsidRPr="008B3713" w14:paraId="77601A29" w14:textId="77777777" w:rsidTr="004A7E09">
        <w:tc>
          <w:tcPr>
            <w:tcW w:w="8120" w:type="dxa"/>
            <w:gridSpan w:val="5"/>
          </w:tcPr>
          <w:p w14:paraId="5F652A62" w14:textId="77777777" w:rsidR="00370143" w:rsidRPr="008B3713" w:rsidRDefault="00370143" w:rsidP="004A7E09">
            <w:pPr>
              <w:pStyle w:val="ListParagraph"/>
              <w:widowControl w:val="0"/>
              <w:suppressAutoHyphens/>
              <w:ind w:left="0"/>
              <w:jc w:val="right"/>
              <w:rPr>
                <w:rFonts w:eastAsia="Calibri" w:cstheme="minorHAnsi"/>
                <w:sz w:val="24"/>
                <w:szCs w:val="24"/>
              </w:rPr>
            </w:pPr>
            <w:r w:rsidRPr="008B3713">
              <w:rPr>
                <w:rFonts w:eastAsia="Calibri" w:cstheme="minorHAnsi"/>
                <w:sz w:val="24"/>
                <w:szCs w:val="24"/>
              </w:rPr>
              <w:t>Suma be PVM</w:t>
            </w:r>
            <w:r>
              <w:rPr>
                <w:rFonts w:eastAsia="Calibri" w:cstheme="minorHAnsi"/>
                <w:sz w:val="24"/>
                <w:szCs w:val="24"/>
              </w:rPr>
              <w:t xml:space="preserve"> (6 stulpelio suma)</w:t>
            </w:r>
          </w:p>
        </w:tc>
        <w:tc>
          <w:tcPr>
            <w:tcW w:w="1945" w:type="dxa"/>
          </w:tcPr>
          <w:p w14:paraId="4717CEAA" w14:textId="77777777" w:rsidR="00370143" w:rsidRPr="008B3713" w:rsidRDefault="00370143" w:rsidP="004A7E09">
            <w:pPr>
              <w:pStyle w:val="ListParagraph"/>
              <w:widowControl w:val="0"/>
              <w:suppressAutoHyphens/>
              <w:ind w:left="0"/>
              <w:jc w:val="right"/>
              <w:rPr>
                <w:rFonts w:eastAsia="Calibri" w:cstheme="minorHAnsi"/>
                <w:sz w:val="24"/>
                <w:szCs w:val="24"/>
              </w:rPr>
            </w:pPr>
          </w:p>
        </w:tc>
      </w:tr>
      <w:tr w:rsidR="00370143" w:rsidRPr="008B3713" w14:paraId="194009D2" w14:textId="77777777" w:rsidTr="004A7E09">
        <w:tc>
          <w:tcPr>
            <w:tcW w:w="8120" w:type="dxa"/>
            <w:gridSpan w:val="5"/>
          </w:tcPr>
          <w:p w14:paraId="3CD87EE5" w14:textId="77777777" w:rsidR="00370143" w:rsidRPr="008B3713" w:rsidRDefault="00370143" w:rsidP="004A7E09">
            <w:pPr>
              <w:pStyle w:val="ListParagraph"/>
              <w:widowControl w:val="0"/>
              <w:suppressAutoHyphens/>
              <w:ind w:left="0"/>
              <w:jc w:val="right"/>
              <w:rPr>
                <w:rFonts w:eastAsia="Calibri" w:cstheme="minorHAnsi"/>
                <w:sz w:val="24"/>
                <w:szCs w:val="24"/>
              </w:rPr>
            </w:pPr>
            <w:r w:rsidRPr="008B3713">
              <w:rPr>
                <w:rFonts w:eastAsia="Calibri" w:cstheme="minorHAnsi"/>
                <w:sz w:val="24"/>
                <w:szCs w:val="24"/>
              </w:rPr>
              <w:t>PVM suma</w:t>
            </w:r>
          </w:p>
        </w:tc>
        <w:tc>
          <w:tcPr>
            <w:tcW w:w="1945" w:type="dxa"/>
          </w:tcPr>
          <w:p w14:paraId="5888F586" w14:textId="77777777" w:rsidR="00370143" w:rsidRPr="008B3713" w:rsidRDefault="00370143" w:rsidP="004A7E09">
            <w:pPr>
              <w:pStyle w:val="ListParagraph"/>
              <w:widowControl w:val="0"/>
              <w:suppressAutoHyphens/>
              <w:ind w:left="0"/>
              <w:jc w:val="right"/>
              <w:rPr>
                <w:rFonts w:eastAsia="Calibri" w:cstheme="minorHAnsi"/>
                <w:sz w:val="24"/>
                <w:szCs w:val="24"/>
              </w:rPr>
            </w:pPr>
          </w:p>
        </w:tc>
      </w:tr>
      <w:tr w:rsidR="00370143" w:rsidRPr="008B3713" w14:paraId="73CDC85E" w14:textId="77777777" w:rsidTr="004A7E09">
        <w:tc>
          <w:tcPr>
            <w:tcW w:w="8120" w:type="dxa"/>
            <w:gridSpan w:val="5"/>
          </w:tcPr>
          <w:p w14:paraId="48C58598" w14:textId="77777777" w:rsidR="00370143" w:rsidRPr="008B3713" w:rsidRDefault="00370143" w:rsidP="004A7E09">
            <w:pPr>
              <w:pStyle w:val="ListParagraph"/>
              <w:widowControl w:val="0"/>
              <w:suppressAutoHyphens/>
              <w:ind w:left="0"/>
              <w:jc w:val="right"/>
              <w:rPr>
                <w:rFonts w:eastAsia="Calibri" w:cstheme="minorHAnsi"/>
                <w:sz w:val="24"/>
                <w:szCs w:val="24"/>
              </w:rPr>
            </w:pPr>
            <w:r w:rsidRPr="008B3713">
              <w:rPr>
                <w:rFonts w:eastAsia="Calibri" w:cstheme="minorHAnsi"/>
                <w:sz w:val="24"/>
                <w:szCs w:val="24"/>
              </w:rPr>
              <w:t xml:space="preserve"> Bendra pasiūlymo </w:t>
            </w:r>
            <w:r>
              <w:rPr>
                <w:rFonts w:eastAsia="Calibri" w:cstheme="minorHAnsi"/>
                <w:sz w:val="24"/>
                <w:szCs w:val="24"/>
              </w:rPr>
              <w:t>suma</w:t>
            </w:r>
            <w:r w:rsidRPr="008B3713">
              <w:rPr>
                <w:rFonts w:eastAsia="Calibri" w:cstheme="minorHAnsi"/>
                <w:sz w:val="24"/>
                <w:szCs w:val="24"/>
              </w:rPr>
              <w:t xml:space="preserve"> su PVM**</w:t>
            </w:r>
            <w:r>
              <w:rPr>
                <w:rFonts w:eastAsia="Calibri" w:cstheme="minorHAnsi"/>
                <w:sz w:val="24"/>
                <w:szCs w:val="24"/>
              </w:rPr>
              <w:t>*</w:t>
            </w:r>
          </w:p>
        </w:tc>
        <w:tc>
          <w:tcPr>
            <w:tcW w:w="1945" w:type="dxa"/>
          </w:tcPr>
          <w:p w14:paraId="5CA2FCEC" w14:textId="77777777" w:rsidR="00370143" w:rsidRPr="008B3713" w:rsidRDefault="00370143" w:rsidP="004A7E09">
            <w:pPr>
              <w:pStyle w:val="ListParagraph"/>
              <w:widowControl w:val="0"/>
              <w:suppressAutoHyphens/>
              <w:ind w:left="0"/>
              <w:jc w:val="right"/>
              <w:rPr>
                <w:rFonts w:eastAsia="Calibri" w:cstheme="minorHAnsi"/>
                <w:sz w:val="24"/>
                <w:szCs w:val="24"/>
              </w:rPr>
            </w:pPr>
          </w:p>
        </w:tc>
      </w:tr>
    </w:tbl>
    <w:p w14:paraId="388CA7CC" w14:textId="77777777" w:rsidR="00370143" w:rsidRDefault="00370143" w:rsidP="00370143">
      <w:pPr>
        <w:spacing w:after="0" w:line="240" w:lineRule="auto"/>
        <w:jc w:val="both"/>
        <w:rPr>
          <w:rFonts w:cstheme="minorHAnsi"/>
          <w:color w:val="000000"/>
          <w:sz w:val="24"/>
          <w:szCs w:val="24"/>
        </w:rPr>
      </w:pPr>
      <w:r>
        <w:rPr>
          <w:rFonts w:cstheme="minorHAnsi"/>
          <w:color w:val="000000"/>
          <w:sz w:val="24"/>
          <w:szCs w:val="24"/>
          <w:vertAlign w:val="superscript"/>
        </w:rPr>
        <w:t xml:space="preserve">1 </w:t>
      </w:r>
      <w:r w:rsidRPr="008B3713">
        <w:rPr>
          <w:rFonts w:cstheme="minorHAnsi"/>
          <w:color w:val="000000"/>
          <w:sz w:val="24"/>
          <w:szCs w:val="24"/>
        </w:rPr>
        <w:t xml:space="preserve">Nurodytas galimai maksimalus automobilių kiekis, tačiau </w:t>
      </w:r>
      <w:r>
        <w:rPr>
          <w:rFonts w:cstheme="minorHAnsi"/>
          <w:color w:val="000000"/>
          <w:sz w:val="24"/>
          <w:szCs w:val="24"/>
        </w:rPr>
        <w:t>perkančioji organizacija neįsipareigoja nuomoti maksimalaus automobilių kiekio, ji nuomos pagal iškilusį poreikį. Apie reikiamą nuomojamų automobilių kiekį informuos tiekėją likus ne mažiau nei 2 mėnesiams iki automobilių pristatymo termino.</w:t>
      </w:r>
    </w:p>
    <w:p w14:paraId="070E1B73" w14:textId="77777777" w:rsidR="00370143" w:rsidRPr="00C32FAF" w:rsidRDefault="00370143" w:rsidP="00370143">
      <w:pPr>
        <w:spacing w:after="0" w:line="240" w:lineRule="auto"/>
        <w:jc w:val="both"/>
        <w:rPr>
          <w:rFonts w:cstheme="minorHAnsi"/>
          <w:color w:val="000000"/>
          <w:sz w:val="24"/>
          <w:szCs w:val="24"/>
        </w:rPr>
      </w:pPr>
      <w:r>
        <w:rPr>
          <w:rFonts w:cstheme="minorHAnsi"/>
          <w:color w:val="000000"/>
          <w:sz w:val="24"/>
          <w:szCs w:val="24"/>
          <w:vertAlign w:val="superscript"/>
        </w:rPr>
        <w:t xml:space="preserve">2  </w:t>
      </w:r>
      <w:r>
        <w:rPr>
          <w:rFonts w:cstheme="minorHAnsi"/>
          <w:color w:val="000000"/>
          <w:sz w:val="24"/>
          <w:szCs w:val="24"/>
        </w:rPr>
        <w:t>Nurodytas preliminarus nuomos mėnesių skaičius (</w:t>
      </w:r>
      <w:r w:rsidRPr="008B3713">
        <w:rPr>
          <w:rFonts w:cstheme="minorHAnsi"/>
          <w:color w:val="000000"/>
          <w:sz w:val="24"/>
          <w:szCs w:val="24"/>
        </w:rPr>
        <w:t xml:space="preserve">tai nėra </w:t>
      </w:r>
      <w:r>
        <w:rPr>
          <w:rFonts w:cstheme="minorHAnsi"/>
          <w:color w:val="000000"/>
          <w:sz w:val="24"/>
          <w:szCs w:val="24"/>
        </w:rPr>
        <w:t xml:space="preserve">visai </w:t>
      </w:r>
      <w:r w:rsidRPr="008B3713">
        <w:rPr>
          <w:rFonts w:cstheme="minorHAnsi"/>
          <w:color w:val="000000"/>
          <w:sz w:val="24"/>
          <w:szCs w:val="24"/>
        </w:rPr>
        <w:t>tikslus nuomos laikotarpis</w:t>
      </w:r>
      <w:r>
        <w:rPr>
          <w:rFonts w:cstheme="minorHAnsi"/>
          <w:color w:val="000000"/>
          <w:sz w:val="24"/>
          <w:szCs w:val="24"/>
        </w:rPr>
        <w:t>).</w:t>
      </w:r>
    </w:p>
    <w:p w14:paraId="433FB231" w14:textId="77777777" w:rsidR="00370143" w:rsidRDefault="00370143" w:rsidP="00370143">
      <w:pPr>
        <w:spacing w:after="0" w:line="240" w:lineRule="auto"/>
        <w:jc w:val="both"/>
        <w:rPr>
          <w:rFonts w:cstheme="minorHAnsi"/>
          <w:color w:val="000000"/>
          <w:sz w:val="24"/>
          <w:szCs w:val="24"/>
        </w:rPr>
      </w:pPr>
      <w:r>
        <w:rPr>
          <w:rFonts w:cstheme="minorHAnsi"/>
          <w:color w:val="000000"/>
          <w:sz w:val="24"/>
          <w:szCs w:val="24"/>
          <w:vertAlign w:val="superscript"/>
        </w:rPr>
        <w:t xml:space="preserve">3 </w:t>
      </w:r>
      <w:r>
        <w:rPr>
          <w:rFonts w:cstheme="minorHAnsi"/>
          <w:color w:val="000000"/>
          <w:sz w:val="24"/>
          <w:szCs w:val="24"/>
        </w:rPr>
        <w:t xml:space="preserve">Pasiūlyme tiekėjo siūloma </w:t>
      </w:r>
      <w:r w:rsidRPr="00C32FAF">
        <w:rPr>
          <w:rFonts w:cstheme="minorHAnsi"/>
          <w:b/>
          <w:bCs/>
          <w:color w:val="000000"/>
          <w:sz w:val="24"/>
          <w:szCs w:val="24"/>
        </w:rPr>
        <w:t>Bendra pasiūlymo bendra pasiūlymo suma bus naudojama tik pasiūlymų vertinime skaičiuojant pasiūlymo ekonominį naudingumą.</w:t>
      </w:r>
      <w:r w:rsidRPr="008B3713">
        <w:rPr>
          <w:rFonts w:cstheme="minorHAnsi"/>
          <w:color w:val="000000"/>
          <w:sz w:val="24"/>
          <w:szCs w:val="24"/>
        </w:rPr>
        <w:t xml:space="preserve"> Ši pasiūlymo kaina yra </w:t>
      </w:r>
      <w:r>
        <w:rPr>
          <w:rFonts w:cstheme="minorHAnsi"/>
          <w:color w:val="000000"/>
          <w:sz w:val="24"/>
          <w:szCs w:val="24"/>
        </w:rPr>
        <w:t xml:space="preserve">skaičiuojama </w:t>
      </w:r>
      <w:r w:rsidRPr="008B3713">
        <w:rPr>
          <w:rFonts w:cstheme="minorHAnsi"/>
          <w:color w:val="000000"/>
          <w:sz w:val="24"/>
          <w:szCs w:val="24"/>
        </w:rPr>
        <w:t>preliminariam nuomos mėnesių skaičiui</w:t>
      </w:r>
      <w:r>
        <w:rPr>
          <w:rFonts w:cstheme="minorHAnsi"/>
          <w:color w:val="000000"/>
          <w:sz w:val="24"/>
          <w:szCs w:val="24"/>
          <w:vertAlign w:val="superscript"/>
        </w:rPr>
        <w:t>2</w:t>
      </w:r>
      <w:r>
        <w:rPr>
          <w:rFonts w:cstheme="minorHAnsi"/>
          <w:color w:val="000000"/>
          <w:sz w:val="24"/>
          <w:szCs w:val="24"/>
        </w:rPr>
        <w:t>, nuomojant maksimalų automobilių kiekį</w:t>
      </w:r>
      <w:r>
        <w:rPr>
          <w:rFonts w:cstheme="minorHAnsi"/>
          <w:color w:val="000000"/>
          <w:sz w:val="24"/>
          <w:szCs w:val="24"/>
          <w:vertAlign w:val="superscript"/>
        </w:rPr>
        <w:t xml:space="preserve">1 </w:t>
      </w:r>
      <w:r>
        <w:rPr>
          <w:rFonts w:cstheme="minorHAnsi"/>
          <w:color w:val="000000"/>
          <w:sz w:val="24"/>
          <w:szCs w:val="24"/>
        </w:rPr>
        <w:t>.</w:t>
      </w:r>
    </w:p>
    <w:p w14:paraId="7DA3CA1A" w14:textId="77777777" w:rsidR="00370143" w:rsidRPr="00C32FAF" w:rsidRDefault="00370143" w:rsidP="00370143">
      <w:pPr>
        <w:spacing w:after="0" w:line="240" w:lineRule="auto"/>
        <w:jc w:val="both"/>
        <w:rPr>
          <w:rFonts w:cstheme="minorHAnsi"/>
          <w:color w:val="000000"/>
          <w:sz w:val="24"/>
          <w:szCs w:val="24"/>
        </w:rPr>
      </w:pPr>
    </w:p>
    <w:p w14:paraId="0F8D5284" w14:textId="77777777" w:rsidR="00370143" w:rsidRPr="008B3713" w:rsidRDefault="00370143" w:rsidP="00370143">
      <w:pPr>
        <w:spacing w:after="0" w:line="240" w:lineRule="auto"/>
        <w:jc w:val="both"/>
        <w:rPr>
          <w:rFonts w:cstheme="minorHAnsi"/>
          <w:b/>
          <w:bCs/>
          <w:color w:val="7030A0"/>
          <w:sz w:val="24"/>
          <w:szCs w:val="24"/>
        </w:rPr>
      </w:pPr>
      <w:r w:rsidRPr="008B3713">
        <w:rPr>
          <w:rFonts w:cstheme="minorHAnsi"/>
          <w:b/>
          <w:bCs/>
          <w:color w:val="7030A0"/>
          <w:sz w:val="24"/>
          <w:szCs w:val="24"/>
        </w:rPr>
        <w:t>Patvirtiname, kad siūlomi automobiliai atitinka techninę specifikaciją kartu pateikdami užpildytą/-</w:t>
      </w:r>
      <w:proofErr w:type="spellStart"/>
      <w:r w:rsidRPr="008B3713">
        <w:rPr>
          <w:rFonts w:cstheme="minorHAnsi"/>
          <w:b/>
          <w:bCs/>
          <w:color w:val="7030A0"/>
          <w:sz w:val="24"/>
          <w:szCs w:val="24"/>
        </w:rPr>
        <w:t>us</w:t>
      </w:r>
      <w:proofErr w:type="spellEnd"/>
      <w:r w:rsidRPr="008B3713">
        <w:rPr>
          <w:rFonts w:cstheme="minorHAnsi"/>
          <w:b/>
          <w:bCs/>
          <w:color w:val="7030A0"/>
          <w:sz w:val="24"/>
          <w:szCs w:val="24"/>
        </w:rPr>
        <w:t xml:space="preserve"> dokumentą/-</w:t>
      </w:r>
      <w:proofErr w:type="spellStart"/>
      <w:r w:rsidRPr="008B3713">
        <w:rPr>
          <w:rFonts w:cstheme="minorHAnsi"/>
          <w:b/>
          <w:bCs/>
          <w:color w:val="7030A0"/>
          <w:sz w:val="24"/>
          <w:szCs w:val="24"/>
        </w:rPr>
        <w:t>us</w:t>
      </w:r>
      <w:proofErr w:type="spellEnd"/>
      <w:r w:rsidRPr="008B3713">
        <w:rPr>
          <w:rFonts w:cstheme="minorHAnsi"/>
          <w:b/>
          <w:bCs/>
          <w:color w:val="7030A0"/>
          <w:sz w:val="24"/>
          <w:szCs w:val="24"/>
        </w:rPr>
        <w:t xml:space="preserve"> „Dokumentas dėl techninių reikalavimų atitikties“ (Pasiūlymo priedas).</w:t>
      </w:r>
    </w:p>
    <w:p w14:paraId="3BA34A3A" w14:textId="77777777" w:rsidR="00370143" w:rsidRPr="008B3713" w:rsidRDefault="00370143" w:rsidP="00370143">
      <w:pPr>
        <w:spacing w:after="0" w:line="240" w:lineRule="auto"/>
        <w:rPr>
          <w:rFonts w:cstheme="minorHAnsi"/>
          <w:sz w:val="24"/>
          <w:szCs w:val="24"/>
        </w:rPr>
      </w:pPr>
    </w:p>
    <w:p w14:paraId="0263565C" w14:textId="77777777" w:rsidR="00370143" w:rsidRPr="004D3295" w:rsidRDefault="00370143" w:rsidP="00370143">
      <w:pPr>
        <w:keepNext/>
        <w:keepLines/>
        <w:numPr>
          <w:ilvl w:val="0"/>
          <w:numId w:val="3"/>
        </w:numPr>
        <w:suppressAutoHyphens/>
        <w:spacing w:after="0" w:line="240" w:lineRule="auto"/>
        <w:ind w:left="0" w:firstLine="284"/>
        <w:jc w:val="both"/>
        <w:rPr>
          <w:rFonts w:eastAsia="Calibri" w:cstheme="minorHAnsi"/>
          <w:b/>
          <w:bCs/>
          <w:sz w:val="24"/>
          <w:szCs w:val="24"/>
        </w:rPr>
      </w:pPr>
      <w:r w:rsidRPr="008B3713">
        <w:rPr>
          <w:rFonts w:eastAsia="Calibri" w:cstheme="minorHAnsi"/>
          <w:b/>
          <w:bCs/>
          <w:sz w:val="24"/>
          <w:szCs w:val="24"/>
        </w:rPr>
        <w:t>PRIDEDAMI DOKUMENTAI IR INFORMACIJA APIE KONFIDENCIALUMĄ</w:t>
      </w:r>
      <w:r>
        <w:rPr>
          <w:rFonts w:eastAsia="Calibri" w:cstheme="minorHAnsi"/>
          <w:b/>
          <w:bCs/>
          <w:sz w:val="24"/>
          <w:szCs w:val="24"/>
        </w:rPr>
        <w:t xml:space="preserve">. </w:t>
      </w:r>
      <w:r w:rsidRPr="004D3295">
        <w:rPr>
          <w:rFonts w:eastAsia="Calibri" w:cstheme="minorHAnsi"/>
          <w:sz w:val="24"/>
          <w:szCs w:val="24"/>
        </w:rPr>
        <w:t>Visi dokumentai teikiami su pasiūlymu CVP IS priemonėmis:</w:t>
      </w:r>
    </w:p>
    <w:tbl>
      <w:tblPr>
        <w:tblStyle w:val="TableGrid32"/>
        <w:tblW w:w="0" w:type="auto"/>
        <w:tblInd w:w="0" w:type="dxa"/>
        <w:tblLook w:val="04A0" w:firstRow="1" w:lastRow="0" w:firstColumn="1" w:lastColumn="0" w:noHBand="0" w:noVBand="1"/>
      </w:tblPr>
      <w:tblGrid>
        <w:gridCol w:w="524"/>
        <w:gridCol w:w="3478"/>
        <w:gridCol w:w="1020"/>
        <w:gridCol w:w="2168"/>
        <w:gridCol w:w="2438"/>
      </w:tblGrid>
      <w:tr w:rsidR="00370143" w:rsidRPr="008B3713" w14:paraId="13DFE618" w14:textId="77777777" w:rsidTr="004A7E09">
        <w:tc>
          <w:tcPr>
            <w:tcW w:w="0" w:type="auto"/>
            <w:vAlign w:val="center"/>
          </w:tcPr>
          <w:p w14:paraId="37F4BF3F" w14:textId="77777777" w:rsidR="00370143" w:rsidRPr="00D770B8" w:rsidRDefault="00370143" w:rsidP="004A7E09">
            <w:pPr>
              <w:jc w:val="center"/>
              <w:rPr>
                <w:rFonts w:cstheme="minorHAnsi"/>
                <w:b/>
                <w:bCs/>
                <w:sz w:val="24"/>
                <w:szCs w:val="24"/>
              </w:rPr>
            </w:pPr>
            <w:r w:rsidRPr="00D770B8">
              <w:rPr>
                <w:rFonts w:cstheme="minorHAnsi"/>
                <w:b/>
                <w:bCs/>
                <w:sz w:val="24"/>
                <w:szCs w:val="24"/>
              </w:rPr>
              <w:t>Eil.</w:t>
            </w:r>
          </w:p>
          <w:p w14:paraId="435993BA" w14:textId="77777777" w:rsidR="00370143" w:rsidRPr="00D770B8" w:rsidRDefault="00370143" w:rsidP="004A7E09">
            <w:pPr>
              <w:jc w:val="center"/>
              <w:rPr>
                <w:rFonts w:cstheme="minorHAnsi"/>
                <w:b/>
                <w:bCs/>
                <w:sz w:val="24"/>
                <w:szCs w:val="24"/>
              </w:rPr>
            </w:pPr>
            <w:r w:rsidRPr="00D770B8">
              <w:rPr>
                <w:rFonts w:cstheme="minorHAnsi"/>
                <w:b/>
                <w:bCs/>
                <w:sz w:val="24"/>
                <w:szCs w:val="24"/>
              </w:rPr>
              <w:t>Nr.</w:t>
            </w:r>
          </w:p>
        </w:tc>
        <w:tc>
          <w:tcPr>
            <w:tcW w:w="3478" w:type="dxa"/>
            <w:vAlign w:val="center"/>
          </w:tcPr>
          <w:p w14:paraId="5E852E1F" w14:textId="77777777" w:rsidR="00370143" w:rsidRPr="00D770B8" w:rsidRDefault="00370143" w:rsidP="004A7E09">
            <w:pPr>
              <w:jc w:val="center"/>
              <w:rPr>
                <w:rFonts w:cstheme="minorHAnsi"/>
                <w:b/>
                <w:bCs/>
                <w:sz w:val="24"/>
                <w:szCs w:val="24"/>
              </w:rPr>
            </w:pPr>
            <w:r w:rsidRPr="00D770B8">
              <w:rPr>
                <w:rFonts w:cstheme="minorHAnsi"/>
                <w:b/>
                <w:bCs/>
                <w:sz w:val="24"/>
                <w:szCs w:val="24"/>
              </w:rPr>
              <w:t>Dokumentas</w:t>
            </w:r>
          </w:p>
        </w:tc>
        <w:tc>
          <w:tcPr>
            <w:tcW w:w="1020" w:type="dxa"/>
            <w:vAlign w:val="center"/>
          </w:tcPr>
          <w:p w14:paraId="36473627" w14:textId="77777777" w:rsidR="00370143" w:rsidRPr="00D770B8" w:rsidRDefault="00370143" w:rsidP="004A7E09">
            <w:pPr>
              <w:jc w:val="center"/>
              <w:rPr>
                <w:rFonts w:cstheme="minorHAnsi"/>
                <w:b/>
                <w:bCs/>
                <w:sz w:val="24"/>
                <w:szCs w:val="24"/>
              </w:rPr>
            </w:pPr>
            <w:r w:rsidRPr="00D770B8">
              <w:rPr>
                <w:rFonts w:cstheme="minorHAnsi"/>
                <w:b/>
                <w:bCs/>
                <w:sz w:val="24"/>
                <w:szCs w:val="24"/>
              </w:rPr>
              <w:t>Lapų skaičius</w:t>
            </w:r>
          </w:p>
        </w:tc>
        <w:tc>
          <w:tcPr>
            <w:tcW w:w="0" w:type="auto"/>
            <w:vAlign w:val="center"/>
          </w:tcPr>
          <w:p w14:paraId="64F5364E" w14:textId="77777777" w:rsidR="00370143" w:rsidRPr="00D770B8" w:rsidRDefault="00370143" w:rsidP="004A7E09">
            <w:pPr>
              <w:jc w:val="center"/>
              <w:rPr>
                <w:rFonts w:cstheme="minorHAnsi"/>
                <w:b/>
                <w:bCs/>
                <w:sz w:val="24"/>
                <w:szCs w:val="24"/>
              </w:rPr>
            </w:pPr>
            <w:r w:rsidRPr="00D770B8">
              <w:rPr>
                <w:rFonts w:cstheme="minorHAnsi"/>
                <w:b/>
                <w:bCs/>
                <w:sz w:val="24"/>
                <w:szCs w:val="24"/>
              </w:rPr>
              <w:t>Ar dokumente yra konfidencialios informacijos?</w:t>
            </w:r>
          </w:p>
          <w:p w14:paraId="2E313AC2" w14:textId="77777777" w:rsidR="00370143" w:rsidRPr="00D770B8" w:rsidRDefault="00370143" w:rsidP="004A7E09">
            <w:pPr>
              <w:jc w:val="center"/>
              <w:rPr>
                <w:rFonts w:cstheme="minorHAnsi"/>
                <w:b/>
                <w:bCs/>
                <w:sz w:val="24"/>
                <w:szCs w:val="24"/>
              </w:rPr>
            </w:pPr>
            <w:r w:rsidRPr="00D770B8">
              <w:rPr>
                <w:rFonts w:cstheme="minorHAnsi"/>
                <w:b/>
                <w:bCs/>
                <w:sz w:val="24"/>
                <w:szCs w:val="24"/>
              </w:rPr>
              <w:t>(Taip / Ne)</w:t>
            </w:r>
          </w:p>
        </w:tc>
        <w:tc>
          <w:tcPr>
            <w:tcW w:w="0" w:type="auto"/>
            <w:vAlign w:val="center"/>
          </w:tcPr>
          <w:p w14:paraId="31A7F7F3" w14:textId="77777777" w:rsidR="00370143" w:rsidRPr="008B3713" w:rsidRDefault="00370143" w:rsidP="004A7E09">
            <w:pPr>
              <w:jc w:val="center"/>
              <w:rPr>
                <w:rFonts w:cstheme="minorHAnsi"/>
                <w:b/>
                <w:bCs/>
                <w:sz w:val="24"/>
                <w:szCs w:val="24"/>
              </w:rPr>
            </w:pPr>
            <w:r w:rsidRPr="00D770B8">
              <w:rPr>
                <w:rFonts w:cstheme="minorHAnsi"/>
                <w:b/>
                <w:bCs/>
                <w:sz w:val="24"/>
                <w:szCs w:val="24"/>
              </w:rPr>
              <w:t>Paaiškinimas, kokia konkreti informacija dokumente yra konfidenciali ir kodėl</w:t>
            </w:r>
          </w:p>
        </w:tc>
      </w:tr>
      <w:tr w:rsidR="00370143" w:rsidRPr="008B3713" w14:paraId="797E9E95" w14:textId="77777777" w:rsidTr="004A7E09">
        <w:tc>
          <w:tcPr>
            <w:tcW w:w="0" w:type="auto"/>
            <w:vAlign w:val="center"/>
          </w:tcPr>
          <w:p w14:paraId="0F8ADEC5" w14:textId="77777777" w:rsidR="00370143" w:rsidRPr="008B3713" w:rsidRDefault="00370143" w:rsidP="004A7E09">
            <w:pPr>
              <w:jc w:val="center"/>
              <w:rPr>
                <w:rFonts w:cstheme="minorHAnsi"/>
                <w:b/>
                <w:bCs/>
                <w:i/>
                <w:sz w:val="24"/>
                <w:szCs w:val="24"/>
              </w:rPr>
            </w:pPr>
            <w:r w:rsidRPr="008B3713">
              <w:rPr>
                <w:rFonts w:cstheme="minorHAnsi"/>
                <w:b/>
                <w:bCs/>
                <w:i/>
                <w:sz w:val="24"/>
                <w:szCs w:val="24"/>
              </w:rPr>
              <w:t>(1)</w:t>
            </w:r>
          </w:p>
        </w:tc>
        <w:tc>
          <w:tcPr>
            <w:tcW w:w="3478" w:type="dxa"/>
            <w:vAlign w:val="center"/>
          </w:tcPr>
          <w:p w14:paraId="5D90D9F2" w14:textId="77777777" w:rsidR="00370143" w:rsidRPr="008B3713" w:rsidRDefault="00370143" w:rsidP="004A7E09">
            <w:pPr>
              <w:jc w:val="center"/>
              <w:rPr>
                <w:rFonts w:cstheme="minorHAnsi"/>
                <w:b/>
                <w:bCs/>
                <w:i/>
                <w:sz w:val="24"/>
                <w:szCs w:val="24"/>
              </w:rPr>
            </w:pPr>
            <w:r w:rsidRPr="008B3713">
              <w:rPr>
                <w:rFonts w:cstheme="minorHAnsi"/>
                <w:b/>
                <w:bCs/>
                <w:i/>
                <w:sz w:val="24"/>
                <w:szCs w:val="24"/>
              </w:rPr>
              <w:t>(2)</w:t>
            </w:r>
          </w:p>
        </w:tc>
        <w:tc>
          <w:tcPr>
            <w:tcW w:w="1020" w:type="dxa"/>
          </w:tcPr>
          <w:p w14:paraId="19060377" w14:textId="77777777" w:rsidR="00370143" w:rsidRPr="008B3713" w:rsidRDefault="00370143" w:rsidP="004A7E09">
            <w:pPr>
              <w:jc w:val="center"/>
              <w:rPr>
                <w:rFonts w:cstheme="minorHAnsi"/>
                <w:b/>
                <w:bCs/>
                <w:i/>
                <w:sz w:val="24"/>
                <w:szCs w:val="24"/>
              </w:rPr>
            </w:pPr>
            <w:r w:rsidRPr="008B3713">
              <w:rPr>
                <w:rFonts w:cstheme="minorHAnsi"/>
                <w:b/>
                <w:bCs/>
                <w:i/>
                <w:sz w:val="24"/>
                <w:szCs w:val="24"/>
              </w:rPr>
              <w:t>(3)</w:t>
            </w:r>
          </w:p>
        </w:tc>
        <w:tc>
          <w:tcPr>
            <w:tcW w:w="0" w:type="auto"/>
            <w:vAlign w:val="center"/>
          </w:tcPr>
          <w:p w14:paraId="16BFAAF3" w14:textId="77777777" w:rsidR="00370143" w:rsidRPr="008B3713" w:rsidRDefault="00370143" w:rsidP="004A7E09">
            <w:pPr>
              <w:jc w:val="center"/>
              <w:rPr>
                <w:rFonts w:cstheme="minorHAnsi"/>
                <w:b/>
                <w:bCs/>
                <w:i/>
                <w:sz w:val="24"/>
                <w:szCs w:val="24"/>
              </w:rPr>
            </w:pPr>
            <w:r w:rsidRPr="008B3713">
              <w:rPr>
                <w:rFonts w:cstheme="minorHAnsi"/>
                <w:b/>
                <w:bCs/>
                <w:i/>
                <w:sz w:val="24"/>
                <w:szCs w:val="24"/>
              </w:rPr>
              <w:t>(4)</w:t>
            </w:r>
          </w:p>
        </w:tc>
        <w:tc>
          <w:tcPr>
            <w:tcW w:w="0" w:type="auto"/>
            <w:vAlign w:val="center"/>
          </w:tcPr>
          <w:p w14:paraId="520DE107" w14:textId="77777777" w:rsidR="00370143" w:rsidRPr="008B3713" w:rsidRDefault="00370143" w:rsidP="004A7E09">
            <w:pPr>
              <w:jc w:val="center"/>
              <w:rPr>
                <w:rFonts w:cstheme="minorHAnsi"/>
                <w:b/>
                <w:bCs/>
                <w:i/>
                <w:sz w:val="24"/>
                <w:szCs w:val="24"/>
              </w:rPr>
            </w:pPr>
            <w:r w:rsidRPr="008B3713">
              <w:rPr>
                <w:rFonts w:cstheme="minorHAnsi"/>
                <w:b/>
                <w:bCs/>
                <w:i/>
                <w:sz w:val="24"/>
                <w:szCs w:val="24"/>
              </w:rPr>
              <w:t>(5)</w:t>
            </w:r>
          </w:p>
        </w:tc>
      </w:tr>
      <w:tr w:rsidR="00370143" w:rsidRPr="008B3713" w14:paraId="0C791574" w14:textId="77777777" w:rsidTr="004A7E09">
        <w:tc>
          <w:tcPr>
            <w:tcW w:w="0" w:type="auto"/>
          </w:tcPr>
          <w:p w14:paraId="0996C08E" w14:textId="77777777" w:rsidR="00370143" w:rsidRPr="008B3713" w:rsidRDefault="00370143" w:rsidP="004A7E09">
            <w:pPr>
              <w:rPr>
                <w:rFonts w:cstheme="minorHAnsi"/>
                <w:sz w:val="24"/>
                <w:szCs w:val="24"/>
              </w:rPr>
            </w:pPr>
            <w:r w:rsidRPr="008B3713">
              <w:rPr>
                <w:rFonts w:cstheme="minorHAnsi"/>
                <w:sz w:val="24"/>
                <w:szCs w:val="24"/>
              </w:rPr>
              <w:t>1.</w:t>
            </w:r>
          </w:p>
        </w:tc>
        <w:tc>
          <w:tcPr>
            <w:tcW w:w="3478" w:type="dxa"/>
          </w:tcPr>
          <w:p w14:paraId="7765B5F7" w14:textId="77777777" w:rsidR="00370143" w:rsidRPr="008B3713" w:rsidRDefault="00370143" w:rsidP="004A7E09">
            <w:pPr>
              <w:rPr>
                <w:rFonts w:cstheme="minorHAnsi"/>
                <w:sz w:val="24"/>
                <w:szCs w:val="24"/>
              </w:rPr>
            </w:pPr>
          </w:p>
        </w:tc>
        <w:tc>
          <w:tcPr>
            <w:tcW w:w="1020" w:type="dxa"/>
          </w:tcPr>
          <w:p w14:paraId="1402AF48" w14:textId="77777777" w:rsidR="00370143" w:rsidRPr="008B3713" w:rsidRDefault="00370143" w:rsidP="004A7E09">
            <w:pPr>
              <w:rPr>
                <w:rFonts w:cstheme="minorHAnsi"/>
                <w:sz w:val="24"/>
                <w:szCs w:val="24"/>
              </w:rPr>
            </w:pPr>
          </w:p>
        </w:tc>
        <w:tc>
          <w:tcPr>
            <w:tcW w:w="0" w:type="auto"/>
          </w:tcPr>
          <w:p w14:paraId="460B1C05" w14:textId="77777777" w:rsidR="00370143" w:rsidRPr="008B3713" w:rsidRDefault="00370143" w:rsidP="004A7E09">
            <w:pPr>
              <w:rPr>
                <w:rFonts w:cstheme="minorHAnsi"/>
                <w:sz w:val="24"/>
                <w:szCs w:val="24"/>
              </w:rPr>
            </w:pPr>
          </w:p>
        </w:tc>
        <w:tc>
          <w:tcPr>
            <w:tcW w:w="0" w:type="auto"/>
          </w:tcPr>
          <w:p w14:paraId="333ED4DE" w14:textId="77777777" w:rsidR="00370143" w:rsidRPr="008B3713" w:rsidRDefault="00370143" w:rsidP="004A7E09">
            <w:pPr>
              <w:rPr>
                <w:rFonts w:cstheme="minorHAnsi"/>
                <w:sz w:val="24"/>
                <w:szCs w:val="24"/>
              </w:rPr>
            </w:pPr>
          </w:p>
        </w:tc>
      </w:tr>
      <w:tr w:rsidR="00370143" w:rsidRPr="008B3713" w14:paraId="2E835B94" w14:textId="77777777" w:rsidTr="004A7E09">
        <w:tc>
          <w:tcPr>
            <w:tcW w:w="0" w:type="auto"/>
          </w:tcPr>
          <w:p w14:paraId="1C38BD96" w14:textId="77777777" w:rsidR="00370143" w:rsidRPr="008B3713" w:rsidRDefault="00370143" w:rsidP="004A7E09">
            <w:pPr>
              <w:rPr>
                <w:rFonts w:cstheme="minorHAnsi"/>
                <w:sz w:val="24"/>
                <w:szCs w:val="24"/>
              </w:rPr>
            </w:pPr>
            <w:r w:rsidRPr="008B3713">
              <w:rPr>
                <w:rFonts w:cstheme="minorHAnsi"/>
                <w:sz w:val="24"/>
                <w:szCs w:val="24"/>
              </w:rPr>
              <w:t>2.</w:t>
            </w:r>
          </w:p>
        </w:tc>
        <w:tc>
          <w:tcPr>
            <w:tcW w:w="3478" w:type="dxa"/>
          </w:tcPr>
          <w:p w14:paraId="47CDF10B" w14:textId="77777777" w:rsidR="00370143" w:rsidRPr="008B3713" w:rsidRDefault="00370143" w:rsidP="004A7E09">
            <w:pPr>
              <w:rPr>
                <w:rFonts w:cstheme="minorHAnsi"/>
                <w:sz w:val="24"/>
                <w:szCs w:val="24"/>
              </w:rPr>
            </w:pPr>
          </w:p>
        </w:tc>
        <w:tc>
          <w:tcPr>
            <w:tcW w:w="1020" w:type="dxa"/>
          </w:tcPr>
          <w:p w14:paraId="42A50CC3" w14:textId="77777777" w:rsidR="00370143" w:rsidRPr="008B3713" w:rsidRDefault="00370143" w:rsidP="004A7E09">
            <w:pPr>
              <w:rPr>
                <w:rFonts w:cstheme="minorHAnsi"/>
                <w:sz w:val="24"/>
                <w:szCs w:val="24"/>
              </w:rPr>
            </w:pPr>
          </w:p>
        </w:tc>
        <w:tc>
          <w:tcPr>
            <w:tcW w:w="0" w:type="auto"/>
          </w:tcPr>
          <w:p w14:paraId="50E75F8B" w14:textId="77777777" w:rsidR="00370143" w:rsidRPr="008B3713" w:rsidRDefault="00370143" w:rsidP="004A7E09">
            <w:pPr>
              <w:rPr>
                <w:rFonts w:cstheme="minorHAnsi"/>
                <w:sz w:val="24"/>
                <w:szCs w:val="24"/>
              </w:rPr>
            </w:pPr>
          </w:p>
        </w:tc>
        <w:tc>
          <w:tcPr>
            <w:tcW w:w="0" w:type="auto"/>
          </w:tcPr>
          <w:p w14:paraId="57493501" w14:textId="77777777" w:rsidR="00370143" w:rsidRPr="008B3713" w:rsidRDefault="00370143" w:rsidP="004A7E09">
            <w:pPr>
              <w:rPr>
                <w:rFonts w:cstheme="minorHAnsi"/>
                <w:sz w:val="24"/>
                <w:szCs w:val="24"/>
              </w:rPr>
            </w:pPr>
          </w:p>
        </w:tc>
      </w:tr>
      <w:tr w:rsidR="00370143" w:rsidRPr="008B3713" w14:paraId="0F3185FA" w14:textId="77777777" w:rsidTr="004A7E09">
        <w:tc>
          <w:tcPr>
            <w:tcW w:w="0" w:type="auto"/>
          </w:tcPr>
          <w:p w14:paraId="005D0C0B" w14:textId="77777777" w:rsidR="00370143" w:rsidRPr="008B3713" w:rsidRDefault="00370143" w:rsidP="004A7E09">
            <w:pPr>
              <w:rPr>
                <w:rFonts w:cstheme="minorHAnsi"/>
                <w:sz w:val="24"/>
                <w:szCs w:val="24"/>
              </w:rPr>
            </w:pPr>
            <w:r w:rsidRPr="008B3713">
              <w:rPr>
                <w:rFonts w:cstheme="minorHAnsi"/>
                <w:sz w:val="24"/>
                <w:szCs w:val="24"/>
              </w:rPr>
              <w:t>...</w:t>
            </w:r>
          </w:p>
        </w:tc>
        <w:tc>
          <w:tcPr>
            <w:tcW w:w="3478" w:type="dxa"/>
          </w:tcPr>
          <w:p w14:paraId="0CA3BC38" w14:textId="77777777" w:rsidR="00370143" w:rsidRPr="008B3713" w:rsidRDefault="00370143" w:rsidP="004A7E09">
            <w:pPr>
              <w:rPr>
                <w:rFonts w:cstheme="minorHAnsi"/>
                <w:sz w:val="24"/>
                <w:szCs w:val="24"/>
                <w:u w:val="single"/>
              </w:rPr>
            </w:pPr>
          </w:p>
        </w:tc>
        <w:tc>
          <w:tcPr>
            <w:tcW w:w="1020" w:type="dxa"/>
          </w:tcPr>
          <w:p w14:paraId="007868FF" w14:textId="77777777" w:rsidR="00370143" w:rsidRPr="008B3713" w:rsidRDefault="00370143" w:rsidP="004A7E09">
            <w:pPr>
              <w:rPr>
                <w:rFonts w:cstheme="minorHAnsi"/>
                <w:sz w:val="24"/>
                <w:szCs w:val="24"/>
              </w:rPr>
            </w:pPr>
          </w:p>
        </w:tc>
        <w:tc>
          <w:tcPr>
            <w:tcW w:w="0" w:type="auto"/>
          </w:tcPr>
          <w:p w14:paraId="2660A66B" w14:textId="77777777" w:rsidR="00370143" w:rsidRPr="008B3713" w:rsidRDefault="00370143" w:rsidP="004A7E09">
            <w:pPr>
              <w:rPr>
                <w:rFonts w:cstheme="minorHAnsi"/>
                <w:sz w:val="24"/>
                <w:szCs w:val="24"/>
              </w:rPr>
            </w:pPr>
          </w:p>
        </w:tc>
        <w:tc>
          <w:tcPr>
            <w:tcW w:w="0" w:type="auto"/>
          </w:tcPr>
          <w:p w14:paraId="64DD0C66" w14:textId="77777777" w:rsidR="00370143" w:rsidRPr="008B3713" w:rsidRDefault="00370143" w:rsidP="004A7E09">
            <w:pPr>
              <w:rPr>
                <w:rFonts w:cstheme="minorHAnsi"/>
                <w:sz w:val="24"/>
                <w:szCs w:val="24"/>
              </w:rPr>
            </w:pPr>
          </w:p>
        </w:tc>
      </w:tr>
    </w:tbl>
    <w:p w14:paraId="79ED8C9A" w14:textId="77777777" w:rsidR="00370143" w:rsidRPr="008B3713" w:rsidRDefault="00370143" w:rsidP="00370143">
      <w:pPr>
        <w:keepNext/>
        <w:keepLines/>
        <w:spacing w:after="0" w:line="240" w:lineRule="auto"/>
        <w:ind w:firstLine="697"/>
        <w:jc w:val="both"/>
        <w:rPr>
          <w:rFonts w:eastAsia="Calibri" w:cstheme="minorHAnsi"/>
          <w:b/>
          <w:bCs/>
          <w:sz w:val="24"/>
          <w:szCs w:val="24"/>
        </w:rPr>
      </w:pPr>
    </w:p>
    <w:p w14:paraId="2937E669" w14:textId="77777777" w:rsidR="00370143" w:rsidRPr="008B3713" w:rsidRDefault="00370143" w:rsidP="00370143">
      <w:pPr>
        <w:spacing w:after="0" w:line="240" w:lineRule="auto"/>
        <w:ind w:firstLine="697"/>
        <w:jc w:val="both"/>
        <w:rPr>
          <w:rFonts w:eastAsia="Calibri" w:cstheme="minorHAnsi"/>
          <w:b/>
          <w:bCs/>
          <w:sz w:val="24"/>
          <w:szCs w:val="24"/>
        </w:rPr>
      </w:pPr>
      <w:r w:rsidRPr="008B3713">
        <w:rPr>
          <w:rFonts w:eastAsia="Calibri" w:cstheme="minorHAnsi"/>
          <w:b/>
          <w:bCs/>
          <w:sz w:val="24"/>
          <w:szCs w:val="24"/>
        </w:rPr>
        <w:t>Pasirašydamas šį pasiūlymą, tvirtintu, kad:</w:t>
      </w:r>
    </w:p>
    <w:p w14:paraId="608F045D" w14:textId="77777777" w:rsidR="00370143" w:rsidRPr="008B3713" w:rsidRDefault="00370143" w:rsidP="00370143">
      <w:pPr>
        <w:widowControl w:val="0"/>
        <w:numPr>
          <w:ilvl w:val="0"/>
          <w:numId w:val="2"/>
        </w:numPr>
        <w:suppressAutoHyphens/>
        <w:autoSpaceDE w:val="0"/>
        <w:autoSpaceDN w:val="0"/>
        <w:adjustRightInd w:val="0"/>
        <w:spacing w:after="0" w:line="240" w:lineRule="auto"/>
        <w:ind w:left="0" w:firstLine="0"/>
        <w:contextualSpacing/>
        <w:jc w:val="both"/>
        <w:rPr>
          <w:rFonts w:eastAsia="Calibri" w:cstheme="minorHAnsi"/>
          <w:b/>
          <w:bCs/>
          <w:smallCaps/>
          <w:sz w:val="24"/>
          <w:szCs w:val="24"/>
        </w:rPr>
      </w:pPr>
      <w:r w:rsidRPr="008B3713">
        <w:rPr>
          <w:rFonts w:eastAsia="Calibri" w:cstheme="minorHAnsi"/>
          <w:sz w:val="24"/>
          <w:szCs w:val="24"/>
        </w:rPr>
        <w:t>pasiūlyme pateikta informacija yra teisinga, siūlom</w:t>
      </w:r>
      <w:r>
        <w:rPr>
          <w:rFonts w:eastAsia="Calibri" w:cstheme="minorHAnsi"/>
          <w:sz w:val="24"/>
          <w:szCs w:val="24"/>
        </w:rPr>
        <w:t>i nuomai automobiliai prekės</w:t>
      </w:r>
      <w:r w:rsidRPr="008B3713">
        <w:rPr>
          <w:rFonts w:eastAsia="Calibri" w:cstheme="minorHAnsi"/>
          <w:sz w:val="24"/>
          <w:szCs w:val="24"/>
        </w:rPr>
        <w:t xml:space="preserve"> visiškai atitinka pirkimo dokumentuose nustatytus reikalavimus, įskaitant </w:t>
      </w:r>
      <w:r w:rsidRPr="004D3295">
        <w:rPr>
          <w:rFonts w:eastAsia="Calibri" w:cstheme="minorHAnsi"/>
          <w:sz w:val="24"/>
          <w:szCs w:val="24"/>
        </w:rPr>
        <w:t>specialiųjų p</w:t>
      </w:r>
      <w:r>
        <w:rPr>
          <w:rFonts w:eastAsia="Calibri" w:cstheme="minorHAnsi"/>
          <w:sz w:val="24"/>
          <w:szCs w:val="24"/>
        </w:rPr>
        <w:t>i</w:t>
      </w:r>
      <w:r w:rsidRPr="004D3295">
        <w:rPr>
          <w:rFonts w:eastAsia="Calibri" w:cstheme="minorHAnsi"/>
          <w:sz w:val="24"/>
          <w:szCs w:val="24"/>
        </w:rPr>
        <w:t>rkimo sąlygų 2 priede</w:t>
      </w:r>
      <w:r w:rsidRPr="008B3713">
        <w:rPr>
          <w:rFonts w:eastAsia="Calibri" w:cstheme="minorHAnsi"/>
          <w:b/>
          <w:bCs/>
          <w:sz w:val="24"/>
          <w:szCs w:val="24"/>
        </w:rPr>
        <w:t xml:space="preserve"> </w:t>
      </w:r>
      <w:r w:rsidRPr="004D3295">
        <w:rPr>
          <w:rFonts w:eastAsia="Calibri" w:cstheme="minorHAnsi"/>
          <w:b/>
          <w:bCs/>
          <w:color w:val="7030A0"/>
          <w:sz w:val="24"/>
          <w:szCs w:val="24"/>
        </w:rPr>
        <w:t>„Techninė specifikacija“</w:t>
      </w:r>
      <w:r w:rsidRPr="008B3713">
        <w:rPr>
          <w:rFonts w:eastAsia="Calibri" w:cstheme="minorHAnsi"/>
          <w:sz w:val="24"/>
          <w:szCs w:val="24"/>
        </w:rPr>
        <w:t xml:space="preserve"> nustatytus reikalavimus ir apima viską, ko reikia tinkamam pirkimo sutarties įvykdymui.</w:t>
      </w:r>
    </w:p>
    <w:p w14:paraId="69A742CB" w14:textId="77777777" w:rsidR="00370143" w:rsidRPr="008B3713" w:rsidRDefault="00370143" w:rsidP="00370143">
      <w:pPr>
        <w:widowControl w:val="0"/>
        <w:numPr>
          <w:ilvl w:val="0"/>
          <w:numId w:val="2"/>
        </w:numPr>
        <w:suppressAutoHyphens/>
        <w:autoSpaceDE w:val="0"/>
        <w:autoSpaceDN w:val="0"/>
        <w:adjustRightInd w:val="0"/>
        <w:spacing w:after="0" w:line="240" w:lineRule="auto"/>
        <w:ind w:left="0" w:firstLine="0"/>
        <w:contextualSpacing/>
        <w:jc w:val="both"/>
        <w:rPr>
          <w:rFonts w:eastAsia="Calibri" w:cstheme="minorHAnsi"/>
          <w:b/>
          <w:bCs/>
          <w:smallCaps/>
          <w:sz w:val="24"/>
          <w:szCs w:val="24"/>
        </w:rPr>
      </w:pPr>
      <w:r w:rsidRPr="008B3713">
        <w:rPr>
          <w:rFonts w:eastAsia="Calibri" w:cstheme="minorHAnsi"/>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w:t>
      </w:r>
      <w:r w:rsidRPr="008B3713">
        <w:rPr>
          <w:rFonts w:eastAsia="Calibri" w:cstheme="minorHAnsi"/>
          <w:sz w:val="24"/>
          <w:szCs w:val="24"/>
        </w:rPr>
        <w:lastRenderedPageBreak/>
        <w:t>pirkimo ir (ar) susijusiems su šiuo pirkimu;</w:t>
      </w:r>
    </w:p>
    <w:p w14:paraId="50BA4BDF" w14:textId="77777777" w:rsidR="00370143" w:rsidRPr="008B3713" w:rsidRDefault="00370143" w:rsidP="00370143">
      <w:pPr>
        <w:numPr>
          <w:ilvl w:val="0"/>
          <w:numId w:val="2"/>
        </w:numPr>
        <w:suppressAutoHyphens/>
        <w:spacing w:after="0" w:line="240" w:lineRule="auto"/>
        <w:ind w:left="0" w:firstLine="0"/>
        <w:contextualSpacing/>
        <w:jc w:val="both"/>
        <w:rPr>
          <w:rFonts w:eastAsia="Calibri" w:cstheme="minorHAnsi"/>
          <w:b/>
          <w:bCs/>
          <w:smallCaps/>
          <w:sz w:val="24"/>
          <w:szCs w:val="24"/>
        </w:rPr>
      </w:pPr>
      <w:r w:rsidRPr="008B3713">
        <w:rPr>
          <w:rFonts w:eastAsia="Calibri" w:cstheme="minorHAnsi"/>
          <w:sz w:val="24"/>
          <w:szCs w:val="24"/>
        </w:rPr>
        <w:t>sutinku su pirkimo dokumentuose nustatytomis sąlygomis ir procedūromis;</w:t>
      </w:r>
    </w:p>
    <w:p w14:paraId="15FD99F5" w14:textId="77777777" w:rsidR="00370143" w:rsidRPr="008B3713" w:rsidRDefault="00370143" w:rsidP="00370143">
      <w:pPr>
        <w:numPr>
          <w:ilvl w:val="0"/>
          <w:numId w:val="2"/>
        </w:numPr>
        <w:suppressAutoHyphens/>
        <w:spacing w:after="0" w:line="240" w:lineRule="auto"/>
        <w:ind w:left="0" w:firstLine="0"/>
        <w:contextualSpacing/>
        <w:jc w:val="both"/>
        <w:rPr>
          <w:rFonts w:eastAsia="Calibri" w:cstheme="minorHAnsi"/>
          <w:sz w:val="24"/>
          <w:szCs w:val="24"/>
        </w:rPr>
      </w:pPr>
      <w:r w:rsidRPr="008B3713">
        <w:rPr>
          <w:rFonts w:eastAsia="Calibri" w:cstheme="minorHAnsi"/>
          <w:sz w:val="24"/>
          <w:szCs w:val="24"/>
        </w:rPr>
        <w:t>pasiūlymo dokumentuose pateikti duomenys ir informacija yra teisinga ir apima viską, ko reikia tinkamam sutarties įvykdymui;</w:t>
      </w:r>
    </w:p>
    <w:p w14:paraId="3D080DB7" w14:textId="77777777" w:rsidR="00370143" w:rsidRPr="008B3713" w:rsidRDefault="00370143" w:rsidP="00370143">
      <w:pPr>
        <w:numPr>
          <w:ilvl w:val="0"/>
          <w:numId w:val="2"/>
        </w:numPr>
        <w:spacing w:after="0" w:line="240" w:lineRule="auto"/>
        <w:ind w:left="0" w:firstLine="0"/>
        <w:contextualSpacing/>
        <w:jc w:val="both"/>
        <w:rPr>
          <w:rFonts w:cstheme="minorHAnsi"/>
          <w:sz w:val="24"/>
          <w:szCs w:val="24"/>
        </w:rPr>
      </w:pPr>
      <w:r w:rsidRPr="008B3713">
        <w:rPr>
          <w:rFonts w:eastAsia="Calibri" w:cstheme="minorHAnsi"/>
          <w:sz w:val="24"/>
          <w:szCs w:val="24"/>
        </w:rPr>
        <w:t xml:space="preserve">pasiūlymas galioja </w:t>
      </w:r>
      <w:r>
        <w:rPr>
          <w:rFonts w:eastAsia="Calibri" w:cstheme="minorHAnsi"/>
          <w:sz w:val="24"/>
          <w:szCs w:val="24"/>
        </w:rPr>
        <w:t>specialiųjų p</w:t>
      </w:r>
      <w:r w:rsidRPr="008B3713">
        <w:rPr>
          <w:rFonts w:cstheme="minorHAnsi"/>
          <w:sz w:val="24"/>
          <w:szCs w:val="24"/>
        </w:rPr>
        <w:t xml:space="preserve">irkimo sąlygų </w:t>
      </w:r>
      <w:r w:rsidRPr="004D3295">
        <w:rPr>
          <w:rFonts w:cstheme="minorHAnsi"/>
          <w:sz w:val="24"/>
          <w:szCs w:val="24"/>
        </w:rPr>
        <w:t>1 priedo</w:t>
      </w:r>
      <w:r w:rsidRPr="008B3713">
        <w:rPr>
          <w:rFonts w:cstheme="minorHAnsi"/>
          <w:b/>
          <w:bCs/>
          <w:sz w:val="24"/>
          <w:szCs w:val="24"/>
        </w:rPr>
        <w:t xml:space="preserve"> </w:t>
      </w:r>
      <w:r w:rsidRPr="004D3295">
        <w:rPr>
          <w:rFonts w:cstheme="minorHAnsi"/>
          <w:b/>
          <w:bCs/>
          <w:color w:val="7030A0"/>
          <w:sz w:val="24"/>
          <w:szCs w:val="24"/>
        </w:rPr>
        <w:t>„Terminai“</w:t>
      </w:r>
      <w:r w:rsidRPr="004D3295">
        <w:rPr>
          <w:rFonts w:cstheme="minorHAnsi"/>
          <w:color w:val="7030A0"/>
          <w:sz w:val="24"/>
          <w:szCs w:val="24"/>
        </w:rPr>
        <w:t xml:space="preserve"> </w:t>
      </w:r>
      <w:r w:rsidRPr="008B3713">
        <w:rPr>
          <w:rFonts w:cstheme="minorHAnsi"/>
          <w:sz w:val="24"/>
          <w:szCs w:val="24"/>
        </w:rPr>
        <w:t>atitinkamame punkte nurodytą terminą.</w:t>
      </w:r>
    </w:p>
    <w:p w14:paraId="79030AC8" w14:textId="77777777" w:rsidR="00370143" w:rsidRPr="008B3713" w:rsidRDefault="00370143" w:rsidP="00370143">
      <w:pPr>
        <w:spacing w:after="0" w:line="240" w:lineRule="auto"/>
        <w:ind w:firstLine="697"/>
        <w:jc w:val="both"/>
        <w:rPr>
          <w:rFonts w:eastAsia="Calibri" w:cstheme="minorHAnsi"/>
          <w:sz w:val="24"/>
          <w:szCs w:val="24"/>
        </w:rPr>
      </w:pPr>
    </w:p>
    <w:p w14:paraId="04C18AAE" w14:textId="77777777" w:rsidR="00370143" w:rsidRPr="008B3713" w:rsidRDefault="00370143" w:rsidP="00370143">
      <w:pPr>
        <w:spacing w:after="0" w:line="240" w:lineRule="auto"/>
        <w:ind w:firstLine="697"/>
        <w:jc w:val="both"/>
        <w:rPr>
          <w:rFonts w:eastAsia="Calibr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94"/>
        <w:gridCol w:w="1945"/>
        <w:gridCol w:w="688"/>
        <w:gridCol w:w="2608"/>
      </w:tblGrid>
      <w:tr w:rsidR="00370143" w:rsidRPr="008B3713" w14:paraId="23BE0947" w14:textId="77777777" w:rsidTr="004A7E09">
        <w:trPr>
          <w:trHeight w:val="186"/>
        </w:trPr>
        <w:tc>
          <w:tcPr>
            <w:tcW w:w="1973" w:type="pct"/>
            <w:tcBorders>
              <w:top w:val="single" w:sz="4" w:space="0" w:color="auto"/>
              <w:left w:val="nil"/>
              <w:bottom w:val="nil"/>
              <w:right w:val="nil"/>
            </w:tcBorders>
          </w:tcPr>
          <w:p w14:paraId="0FF1D79B" w14:textId="77777777" w:rsidR="00370143" w:rsidRPr="008B3713" w:rsidRDefault="00370143" w:rsidP="004A7E09">
            <w:pPr>
              <w:spacing w:after="0" w:line="240" w:lineRule="auto"/>
              <w:ind w:firstLine="697"/>
              <w:jc w:val="both"/>
              <w:rPr>
                <w:rFonts w:eastAsia="Calibri" w:cstheme="minorHAnsi"/>
                <w:sz w:val="24"/>
                <w:szCs w:val="24"/>
              </w:rPr>
            </w:pPr>
            <w:r w:rsidRPr="008B3713">
              <w:rPr>
                <w:rFonts w:eastAsia="Calibri" w:cstheme="minorHAnsi"/>
                <w:sz w:val="24"/>
                <w:szCs w:val="24"/>
              </w:rPr>
              <w:t>(Tiekėjo arba jo įgalioto asmens pareigų pavadinimas)</w:t>
            </w:r>
          </w:p>
        </w:tc>
        <w:tc>
          <w:tcPr>
            <w:tcW w:w="308" w:type="pct"/>
            <w:tcBorders>
              <w:top w:val="nil"/>
              <w:left w:val="nil"/>
              <w:bottom w:val="nil"/>
              <w:right w:val="nil"/>
            </w:tcBorders>
          </w:tcPr>
          <w:p w14:paraId="4BE91718" w14:textId="77777777" w:rsidR="00370143" w:rsidRPr="008B3713" w:rsidRDefault="00370143" w:rsidP="004A7E09">
            <w:pPr>
              <w:spacing w:after="0" w:line="240" w:lineRule="auto"/>
              <w:ind w:firstLine="697"/>
              <w:jc w:val="both"/>
              <w:rPr>
                <w:rFonts w:eastAsia="Calibri" w:cstheme="minorHAnsi"/>
                <w:sz w:val="24"/>
                <w:szCs w:val="24"/>
              </w:rPr>
            </w:pPr>
          </w:p>
        </w:tc>
        <w:tc>
          <w:tcPr>
            <w:tcW w:w="1009" w:type="pct"/>
            <w:tcBorders>
              <w:top w:val="single" w:sz="4" w:space="0" w:color="auto"/>
              <w:left w:val="nil"/>
              <w:bottom w:val="nil"/>
              <w:right w:val="nil"/>
            </w:tcBorders>
            <w:hideMark/>
          </w:tcPr>
          <w:p w14:paraId="4827DFFD" w14:textId="77777777" w:rsidR="00370143" w:rsidRPr="008B3713" w:rsidRDefault="00370143" w:rsidP="004A7E09">
            <w:pPr>
              <w:spacing w:after="0" w:line="240" w:lineRule="auto"/>
              <w:ind w:firstLine="697"/>
              <w:jc w:val="center"/>
              <w:rPr>
                <w:rFonts w:eastAsia="Calibri" w:cstheme="minorHAnsi"/>
                <w:sz w:val="24"/>
                <w:szCs w:val="24"/>
              </w:rPr>
            </w:pPr>
            <w:r w:rsidRPr="008B3713">
              <w:rPr>
                <w:rFonts w:eastAsia="Calibri" w:cstheme="minorHAnsi"/>
                <w:sz w:val="24"/>
                <w:szCs w:val="24"/>
              </w:rPr>
              <w:t>(Parašas)</w:t>
            </w:r>
          </w:p>
        </w:tc>
        <w:tc>
          <w:tcPr>
            <w:tcW w:w="357" w:type="pct"/>
            <w:tcBorders>
              <w:top w:val="nil"/>
              <w:left w:val="nil"/>
              <w:bottom w:val="nil"/>
              <w:right w:val="nil"/>
            </w:tcBorders>
          </w:tcPr>
          <w:p w14:paraId="3CC8D8CF" w14:textId="77777777" w:rsidR="00370143" w:rsidRPr="008B3713" w:rsidRDefault="00370143" w:rsidP="004A7E09">
            <w:pPr>
              <w:spacing w:after="0" w:line="240" w:lineRule="auto"/>
              <w:ind w:firstLine="697"/>
              <w:jc w:val="both"/>
              <w:rPr>
                <w:rFonts w:eastAsia="Calibri" w:cstheme="minorHAnsi"/>
                <w:sz w:val="24"/>
                <w:szCs w:val="24"/>
              </w:rPr>
            </w:pPr>
          </w:p>
        </w:tc>
        <w:tc>
          <w:tcPr>
            <w:tcW w:w="1353" w:type="pct"/>
            <w:tcBorders>
              <w:top w:val="single" w:sz="4" w:space="0" w:color="auto"/>
              <w:left w:val="nil"/>
              <w:bottom w:val="nil"/>
              <w:right w:val="nil"/>
            </w:tcBorders>
            <w:hideMark/>
          </w:tcPr>
          <w:p w14:paraId="00324642" w14:textId="77777777" w:rsidR="00370143" w:rsidRPr="008B3713" w:rsidRDefault="00370143" w:rsidP="004A7E09">
            <w:pPr>
              <w:spacing w:after="0" w:line="240" w:lineRule="auto"/>
              <w:ind w:firstLine="697"/>
              <w:jc w:val="right"/>
              <w:rPr>
                <w:rFonts w:eastAsia="Calibri" w:cstheme="minorHAnsi"/>
                <w:sz w:val="24"/>
                <w:szCs w:val="24"/>
              </w:rPr>
            </w:pPr>
            <w:r w:rsidRPr="008B3713">
              <w:rPr>
                <w:rFonts w:eastAsia="Calibri" w:cstheme="minorHAnsi"/>
                <w:sz w:val="24"/>
                <w:szCs w:val="24"/>
              </w:rPr>
              <w:t>(Vardas, pavardė)</w:t>
            </w:r>
          </w:p>
        </w:tc>
      </w:tr>
    </w:tbl>
    <w:p w14:paraId="4C769E38" w14:textId="77777777" w:rsidR="00370143" w:rsidRDefault="00370143" w:rsidP="00370143">
      <w:pPr>
        <w:keepNext/>
        <w:keepLines/>
        <w:spacing w:before="120" w:after="0" w:line="240" w:lineRule="auto"/>
        <w:jc w:val="center"/>
        <w:outlineLvl w:val="1"/>
        <w:rPr>
          <w:rFonts w:eastAsia="Calibri" w:cstheme="minorHAnsi"/>
          <w:b/>
          <w:bCs/>
          <w:color w:val="7030A0"/>
          <w:sz w:val="24"/>
          <w:szCs w:val="24"/>
        </w:rPr>
      </w:pPr>
    </w:p>
    <w:p w14:paraId="7DA09FC2" w14:textId="77777777" w:rsidR="00370143" w:rsidRPr="00D770B8" w:rsidRDefault="00370143" w:rsidP="00370143">
      <w:pPr>
        <w:jc w:val="right"/>
        <w:rPr>
          <w:rFonts w:cstheme="minorHAnsi"/>
          <w:color w:val="7030A0"/>
          <w:sz w:val="24"/>
          <w:szCs w:val="24"/>
        </w:rPr>
      </w:pPr>
      <w:r w:rsidRPr="00D770B8">
        <w:rPr>
          <w:rFonts w:cstheme="minorHAnsi"/>
          <w:color w:val="7030A0"/>
          <w:sz w:val="24"/>
          <w:szCs w:val="24"/>
        </w:rPr>
        <w:t>Pasiūlymo priedas</w:t>
      </w:r>
    </w:p>
    <w:p w14:paraId="161DD861" w14:textId="77777777" w:rsidR="00370143" w:rsidRDefault="00370143" w:rsidP="00370143">
      <w:pPr>
        <w:keepNext/>
        <w:keepLines/>
        <w:spacing w:before="120" w:after="0" w:line="240" w:lineRule="auto"/>
        <w:jc w:val="center"/>
        <w:outlineLvl w:val="1"/>
        <w:rPr>
          <w:rFonts w:eastAsia="Calibri" w:cstheme="minorHAnsi"/>
          <w:b/>
          <w:bCs/>
          <w:color w:val="7030A0"/>
          <w:sz w:val="24"/>
          <w:szCs w:val="24"/>
        </w:rPr>
      </w:pPr>
      <w:bookmarkStart w:id="4" w:name="_Toc217980813"/>
      <w:r w:rsidRPr="00ED44A3">
        <w:rPr>
          <w:rFonts w:eastAsia="Calibri" w:cstheme="minorHAnsi"/>
          <w:b/>
          <w:bCs/>
          <w:color w:val="7030A0"/>
          <w:sz w:val="24"/>
          <w:szCs w:val="24"/>
        </w:rPr>
        <w:t>(</w:t>
      </w:r>
      <w:r w:rsidRPr="004D3295">
        <w:rPr>
          <w:rFonts w:eastAsia="Calibri" w:cstheme="minorHAnsi"/>
          <w:color w:val="7030A0"/>
          <w:sz w:val="24"/>
          <w:szCs w:val="24"/>
        </w:rPr>
        <w:t>Pasiūlymo priedas</w:t>
      </w:r>
      <w:r w:rsidRPr="00ED44A3">
        <w:rPr>
          <w:rFonts w:eastAsia="Calibri" w:cstheme="minorHAnsi"/>
          <w:b/>
          <w:bCs/>
          <w:color w:val="7030A0"/>
          <w:sz w:val="24"/>
          <w:szCs w:val="24"/>
        </w:rPr>
        <w:t xml:space="preserve"> </w:t>
      </w:r>
      <w:r w:rsidRPr="004D3295">
        <w:rPr>
          <w:rFonts w:eastAsia="Calibri" w:cstheme="minorHAnsi"/>
          <w:color w:val="7030A0"/>
          <w:sz w:val="24"/>
          <w:szCs w:val="24"/>
        </w:rPr>
        <w:t>teikiamas</w:t>
      </w:r>
      <w:r>
        <w:rPr>
          <w:rFonts w:eastAsia="Calibri" w:cstheme="minorHAnsi"/>
          <w:b/>
          <w:bCs/>
          <w:color w:val="7030A0"/>
          <w:sz w:val="24"/>
          <w:szCs w:val="24"/>
        </w:rPr>
        <w:t xml:space="preserve"> </w:t>
      </w:r>
      <w:r w:rsidRPr="00ED44A3">
        <w:rPr>
          <w:rFonts w:eastAsia="Calibri" w:cstheme="minorHAnsi"/>
          <w:b/>
          <w:bCs/>
          <w:color w:val="7030A0"/>
          <w:sz w:val="24"/>
          <w:szCs w:val="24"/>
        </w:rPr>
        <w:t>kartu su pasiūlymu)</w:t>
      </w:r>
      <w:bookmarkEnd w:id="4"/>
    </w:p>
    <w:p w14:paraId="1202C14E" w14:textId="77777777" w:rsidR="00370143" w:rsidRPr="00ED44A3" w:rsidRDefault="00370143" w:rsidP="00370143">
      <w:pPr>
        <w:keepNext/>
        <w:keepLines/>
        <w:spacing w:before="120" w:after="0" w:line="240" w:lineRule="auto"/>
        <w:jc w:val="center"/>
        <w:outlineLvl w:val="1"/>
        <w:rPr>
          <w:rFonts w:eastAsia="Calibri" w:cstheme="minorHAnsi"/>
          <w:b/>
          <w:bCs/>
          <w:color w:val="7030A0"/>
          <w:sz w:val="24"/>
          <w:szCs w:val="24"/>
        </w:rPr>
      </w:pPr>
    </w:p>
    <w:p w14:paraId="0EBE8C6E" w14:textId="77777777" w:rsidR="00370143" w:rsidRPr="004D3295" w:rsidRDefault="00370143" w:rsidP="00370143">
      <w:pPr>
        <w:spacing w:after="0" w:line="240" w:lineRule="auto"/>
        <w:jc w:val="center"/>
        <w:rPr>
          <w:rFonts w:cstheme="minorHAnsi"/>
          <w:b/>
          <w:bCs/>
          <w:color w:val="7030A0"/>
          <w:sz w:val="24"/>
          <w:szCs w:val="24"/>
        </w:rPr>
      </w:pPr>
      <w:r w:rsidRPr="004D3295">
        <w:rPr>
          <w:rFonts w:cstheme="minorHAnsi"/>
          <w:b/>
          <w:bCs/>
          <w:color w:val="7030A0"/>
          <w:sz w:val="24"/>
          <w:szCs w:val="24"/>
        </w:rPr>
        <w:t>DOKUMENTAS (-AI) DĖL TECHNINIŲ REIKALAVIMŲ ATITIKTIES</w:t>
      </w:r>
    </w:p>
    <w:p w14:paraId="3F1E0930" w14:textId="77777777" w:rsidR="00370143" w:rsidRPr="004D3295" w:rsidRDefault="00370143" w:rsidP="00370143">
      <w:pPr>
        <w:spacing w:after="0" w:line="240" w:lineRule="auto"/>
        <w:jc w:val="center"/>
        <w:rPr>
          <w:rFonts w:cstheme="minorHAnsi"/>
          <w:b/>
          <w:bCs/>
          <w:color w:val="7030A0"/>
          <w:sz w:val="24"/>
          <w:szCs w:val="24"/>
        </w:rPr>
      </w:pPr>
    </w:p>
    <w:p w14:paraId="7E535D3C" w14:textId="77777777" w:rsidR="00370143" w:rsidRPr="004D3295" w:rsidRDefault="00370143" w:rsidP="00370143">
      <w:pPr>
        <w:spacing w:after="0" w:line="240" w:lineRule="auto"/>
        <w:rPr>
          <w:rFonts w:cstheme="minorHAnsi"/>
          <w:b/>
          <w:bCs/>
          <w:color w:val="7030A0"/>
          <w:sz w:val="22"/>
          <w:szCs w:val="22"/>
        </w:rPr>
      </w:pPr>
      <w:r w:rsidRPr="004D3295">
        <w:rPr>
          <w:rFonts w:cstheme="minorHAnsi"/>
          <w:b/>
          <w:bCs/>
          <w:color w:val="7030A0"/>
          <w:sz w:val="22"/>
          <w:szCs w:val="22"/>
        </w:rPr>
        <w:t>Automobilis (visureigis) Nr. 1.1</w:t>
      </w:r>
      <w:r w:rsidRPr="004D3295">
        <w:rPr>
          <w:rFonts w:cstheme="minorHAnsi"/>
          <w:b/>
          <w:bCs/>
          <w:color w:val="7030A0"/>
          <w:sz w:val="22"/>
          <w:szCs w:val="22"/>
          <w:vertAlign w:val="superscript"/>
        </w:rPr>
        <w:t>5</w:t>
      </w:r>
      <w:r w:rsidRPr="004D3295">
        <w:rPr>
          <w:rFonts w:cstheme="minorHAnsi"/>
          <w:b/>
          <w:bCs/>
          <w:color w:val="7030A0"/>
          <w:sz w:val="22"/>
          <w:szCs w:val="22"/>
        </w:rPr>
        <w:t xml:space="preserve"> </w:t>
      </w:r>
    </w:p>
    <w:tbl>
      <w:tblPr>
        <w:tblStyle w:val="TableGrid"/>
        <w:tblW w:w="9776" w:type="dxa"/>
        <w:tblInd w:w="0" w:type="dxa"/>
        <w:tblLayout w:type="fixed"/>
        <w:tblLook w:val="04A0" w:firstRow="1" w:lastRow="0" w:firstColumn="1" w:lastColumn="0" w:noHBand="0" w:noVBand="1"/>
      </w:tblPr>
      <w:tblGrid>
        <w:gridCol w:w="704"/>
        <w:gridCol w:w="2552"/>
        <w:gridCol w:w="3260"/>
        <w:gridCol w:w="3260"/>
      </w:tblGrid>
      <w:tr w:rsidR="00370143" w:rsidRPr="003818E0" w14:paraId="2FB94145" w14:textId="77777777" w:rsidTr="004A7E09">
        <w:tc>
          <w:tcPr>
            <w:tcW w:w="704" w:type="dxa"/>
          </w:tcPr>
          <w:p w14:paraId="5F2CCF17" w14:textId="77777777" w:rsidR="00370143" w:rsidRPr="003818E0" w:rsidRDefault="00370143" w:rsidP="004A7E09">
            <w:pPr>
              <w:jc w:val="center"/>
              <w:rPr>
                <w:rFonts w:eastAsiaTheme="minorHAnsi" w:cstheme="minorHAnsi"/>
                <w:b/>
                <w:bCs/>
                <w:sz w:val="22"/>
                <w:szCs w:val="22"/>
              </w:rPr>
            </w:pPr>
            <w:r w:rsidRPr="003818E0">
              <w:rPr>
                <w:rFonts w:eastAsiaTheme="minorHAnsi" w:cstheme="minorHAnsi"/>
                <w:b/>
                <w:bCs/>
                <w:sz w:val="22"/>
                <w:szCs w:val="22"/>
              </w:rPr>
              <w:t>Eil.</w:t>
            </w:r>
          </w:p>
          <w:p w14:paraId="55118EC7" w14:textId="77777777" w:rsidR="00370143" w:rsidRPr="003818E0" w:rsidRDefault="00370143" w:rsidP="004A7E09">
            <w:pPr>
              <w:jc w:val="center"/>
              <w:rPr>
                <w:rFonts w:eastAsiaTheme="minorHAnsi" w:cstheme="minorHAnsi"/>
                <w:b/>
                <w:bCs/>
                <w:sz w:val="22"/>
                <w:szCs w:val="22"/>
              </w:rPr>
            </w:pPr>
            <w:r w:rsidRPr="003818E0">
              <w:rPr>
                <w:rFonts w:eastAsiaTheme="minorHAnsi" w:cstheme="minorHAnsi"/>
                <w:b/>
                <w:bCs/>
                <w:sz w:val="22"/>
                <w:szCs w:val="22"/>
              </w:rPr>
              <w:t>Nr.</w:t>
            </w:r>
          </w:p>
        </w:tc>
        <w:tc>
          <w:tcPr>
            <w:tcW w:w="2552" w:type="dxa"/>
          </w:tcPr>
          <w:p w14:paraId="1D9F57F0" w14:textId="77777777" w:rsidR="00370143" w:rsidRPr="003818E0" w:rsidRDefault="00370143" w:rsidP="004A7E09">
            <w:pPr>
              <w:jc w:val="center"/>
              <w:rPr>
                <w:rFonts w:eastAsiaTheme="minorHAnsi" w:cstheme="minorHAnsi"/>
                <w:b/>
                <w:bCs/>
                <w:sz w:val="22"/>
                <w:szCs w:val="22"/>
              </w:rPr>
            </w:pPr>
            <w:r w:rsidRPr="003818E0">
              <w:rPr>
                <w:rFonts w:eastAsiaTheme="minorHAnsi" w:cstheme="minorHAnsi"/>
                <w:b/>
                <w:bCs/>
                <w:sz w:val="22"/>
                <w:szCs w:val="22"/>
              </w:rPr>
              <w:t>Charakteristikų pavadinimas</w:t>
            </w:r>
          </w:p>
        </w:tc>
        <w:tc>
          <w:tcPr>
            <w:tcW w:w="3260" w:type="dxa"/>
          </w:tcPr>
          <w:p w14:paraId="04FD5E65" w14:textId="77777777" w:rsidR="00370143" w:rsidRPr="003818E0" w:rsidRDefault="00370143" w:rsidP="004A7E09">
            <w:pPr>
              <w:jc w:val="center"/>
              <w:rPr>
                <w:rFonts w:eastAsiaTheme="minorHAnsi" w:cstheme="minorHAnsi"/>
                <w:b/>
                <w:bCs/>
                <w:sz w:val="22"/>
                <w:szCs w:val="22"/>
              </w:rPr>
            </w:pPr>
            <w:r w:rsidRPr="003818E0">
              <w:rPr>
                <w:rFonts w:eastAsiaTheme="minorHAnsi" w:cstheme="minorHAnsi"/>
                <w:b/>
                <w:bCs/>
                <w:sz w:val="22"/>
                <w:szCs w:val="22"/>
              </w:rPr>
              <w:t>Reikala</w:t>
            </w:r>
            <w:r>
              <w:rPr>
                <w:rFonts w:eastAsiaTheme="minorHAnsi" w:cstheme="minorHAnsi"/>
                <w:b/>
                <w:bCs/>
                <w:sz w:val="22"/>
                <w:szCs w:val="22"/>
              </w:rPr>
              <w:t>ujamos charakteristikos</w:t>
            </w:r>
          </w:p>
        </w:tc>
        <w:tc>
          <w:tcPr>
            <w:tcW w:w="3260" w:type="dxa"/>
          </w:tcPr>
          <w:p w14:paraId="071AF1C2" w14:textId="77777777" w:rsidR="00370143" w:rsidRPr="0098426B" w:rsidRDefault="00370143" w:rsidP="004A7E09">
            <w:pPr>
              <w:jc w:val="center"/>
              <w:rPr>
                <w:rFonts w:eastAsiaTheme="minorHAnsi" w:cstheme="minorHAnsi"/>
                <w:b/>
                <w:bCs/>
                <w:sz w:val="22"/>
                <w:szCs w:val="22"/>
                <w:vertAlign w:val="superscript"/>
              </w:rPr>
            </w:pPr>
            <w:r>
              <w:rPr>
                <w:rFonts w:eastAsiaTheme="minorHAnsi" w:cstheme="minorHAnsi"/>
                <w:b/>
                <w:bCs/>
                <w:sz w:val="22"/>
                <w:szCs w:val="22"/>
              </w:rPr>
              <w:t>Atitiktis reikalavimui</w:t>
            </w:r>
            <w:r>
              <w:rPr>
                <w:rFonts w:eastAsiaTheme="minorHAnsi" w:cstheme="minorHAnsi"/>
                <w:b/>
                <w:bCs/>
                <w:sz w:val="22"/>
                <w:szCs w:val="22"/>
                <w:vertAlign w:val="superscript"/>
              </w:rPr>
              <w:t>4</w:t>
            </w:r>
          </w:p>
        </w:tc>
      </w:tr>
      <w:tr w:rsidR="00370143" w:rsidRPr="00D770B8" w14:paraId="7D418DD2" w14:textId="77777777" w:rsidTr="004A7E09">
        <w:tc>
          <w:tcPr>
            <w:tcW w:w="704" w:type="dxa"/>
          </w:tcPr>
          <w:p w14:paraId="7109CAD5"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w:t>
            </w:r>
          </w:p>
        </w:tc>
        <w:tc>
          <w:tcPr>
            <w:tcW w:w="2552" w:type="dxa"/>
          </w:tcPr>
          <w:p w14:paraId="1FB73442"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 xml:space="preserve">Automobilių </w:t>
            </w:r>
          </w:p>
          <w:p w14:paraId="525C8A96"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rūšis</w:t>
            </w:r>
          </w:p>
        </w:tc>
        <w:tc>
          <w:tcPr>
            <w:tcW w:w="3260" w:type="dxa"/>
          </w:tcPr>
          <w:p w14:paraId="433D88B0" w14:textId="77777777" w:rsidR="00370143" w:rsidRPr="00D770B8" w:rsidRDefault="00370143" w:rsidP="004A7E09">
            <w:pPr>
              <w:tabs>
                <w:tab w:val="left" w:pos="540"/>
              </w:tabs>
              <w:contextualSpacing/>
              <w:jc w:val="both"/>
              <w:rPr>
                <w:rFonts w:eastAsia="Calibri" w:cstheme="minorHAnsi"/>
                <w:b/>
                <w:bCs/>
                <w:sz w:val="22"/>
                <w:szCs w:val="22"/>
              </w:rPr>
            </w:pPr>
            <w:r w:rsidRPr="00D770B8">
              <w:rPr>
                <w:rFonts w:eastAsia="Calibri" w:cstheme="minorHAnsi"/>
                <w:sz w:val="22"/>
                <w:szCs w:val="22"/>
              </w:rPr>
              <w:t xml:space="preserve">Visureigis (I1 arba I2 klasės automobilis </w:t>
            </w:r>
            <w:r w:rsidRPr="00D770B8">
              <w:rPr>
                <w:rFonts w:cstheme="minorHAnsi"/>
                <w:sz w:val="22"/>
                <w:szCs w:val="22"/>
              </w:rPr>
              <w:t xml:space="preserve">(Transporto priemonių klasės pagal „Auto Tyrimai“ klasifikatorių </w:t>
            </w:r>
            <w:hyperlink r:id="rId5" w:anchor="klase_i1)" w:history="1">
              <w:r w:rsidRPr="00D770B8">
                <w:rPr>
                  <w:rStyle w:val="Hyperlink"/>
                  <w:rFonts w:cstheme="minorHAnsi"/>
                  <w:sz w:val="22"/>
                  <w:szCs w:val="22"/>
                </w:rPr>
                <w:t>https://www.autotyrimai.lt/klasifikacija/#klase_i1)</w:t>
              </w:r>
            </w:hyperlink>
            <w:r w:rsidRPr="00D770B8">
              <w:rPr>
                <w:rFonts w:cstheme="minorHAnsi"/>
                <w:sz w:val="22"/>
                <w:szCs w:val="22"/>
              </w:rPr>
              <w:t>), iki 3,5 t bendrosios masės automobilis, M1 kategorija.</w:t>
            </w:r>
            <w:r w:rsidRPr="00D770B8">
              <w:rPr>
                <w:rFonts w:eastAsia="Calibri" w:cstheme="minorHAnsi"/>
                <w:sz w:val="22"/>
                <w:szCs w:val="22"/>
              </w:rPr>
              <w:t xml:space="preserve"> </w:t>
            </w:r>
          </w:p>
        </w:tc>
        <w:tc>
          <w:tcPr>
            <w:tcW w:w="3260" w:type="dxa"/>
          </w:tcPr>
          <w:p w14:paraId="2AB1ACDE" w14:textId="77777777" w:rsidR="00370143" w:rsidRPr="00D770B8" w:rsidRDefault="00370143" w:rsidP="004A7E09">
            <w:pPr>
              <w:tabs>
                <w:tab w:val="left" w:pos="540"/>
              </w:tabs>
              <w:contextualSpacing/>
              <w:jc w:val="both"/>
              <w:rPr>
                <w:rFonts w:eastAsia="Calibri" w:cstheme="minorHAnsi"/>
                <w:color w:val="B2B2B2"/>
                <w:sz w:val="22"/>
                <w:szCs w:val="22"/>
              </w:rPr>
            </w:pPr>
            <w:r w:rsidRPr="00D770B8">
              <w:rPr>
                <w:rFonts w:eastAsia="Times New Roman" w:cstheme="minorHAnsi"/>
                <w:color w:val="B2B2B2"/>
                <w:sz w:val="22"/>
                <w:szCs w:val="22"/>
              </w:rPr>
              <w:t>/Įrašyti/</w:t>
            </w:r>
          </w:p>
        </w:tc>
      </w:tr>
    </w:tbl>
    <w:tbl>
      <w:tblPr>
        <w:tblStyle w:val="TableGrid"/>
        <w:tblW w:w="9776" w:type="dxa"/>
        <w:tblInd w:w="0" w:type="dxa"/>
        <w:tblLook w:val="04A0" w:firstRow="1" w:lastRow="0" w:firstColumn="1" w:lastColumn="0" w:noHBand="0" w:noVBand="1"/>
      </w:tblPr>
      <w:tblGrid>
        <w:gridCol w:w="704"/>
        <w:gridCol w:w="2552"/>
        <w:gridCol w:w="3260"/>
        <w:gridCol w:w="3260"/>
      </w:tblGrid>
      <w:tr w:rsidR="00370143" w:rsidRPr="00D770B8" w14:paraId="764BEBBD" w14:textId="77777777" w:rsidTr="004A7E09">
        <w:tc>
          <w:tcPr>
            <w:tcW w:w="704" w:type="dxa"/>
            <w:tcBorders>
              <w:top w:val="single" w:sz="4" w:space="0" w:color="auto"/>
              <w:left w:val="single" w:sz="4" w:space="0" w:color="auto"/>
              <w:bottom w:val="single" w:sz="4" w:space="0" w:color="auto"/>
              <w:right w:val="single" w:sz="4" w:space="0" w:color="auto"/>
            </w:tcBorders>
            <w:hideMark/>
          </w:tcPr>
          <w:p w14:paraId="56EAB4F0"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2.</w:t>
            </w:r>
          </w:p>
        </w:tc>
        <w:tc>
          <w:tcPr>
            <w:tcW w:w="2552" w:type="dxa"/>
            <w:tcBorders>
              <w:top w:val="single" w:sz="4" w:space="0" w:color="auto"/>
              <w:left w:val="single" w:sz="4" w:space="0" w:color="auto"/>
              <w:bottom w:val="single" w:sz="4" w:space="0" w:color="auto"/>
              <w:right w:val="single" w:sz="4" w:space="0" w:color="auto"/>
            </w:tcBorders>
            <w:hideMark/>
          </w:tcPr>
          <w:p w14:paraId="052C3A93"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Automobilių pagaminimas</w:t>
            </w:r>
          </w:p>
        </w:tc>
        <w:tc>
          <w:tcPr>
            <w:tcW w:w="3260" w:type="dxa"/>
            <w:tcBorders>
              <w:top w:val="single" w:sz="4" w:space="0" w:color="auto"/>
              <w:left w:val="single" w:sz="4" w:space="0" w:color="auto"/>
              <w:bottom w:val="single" w:sz="4" w:space="0" w:color="auto"/>
              <w:right w:val="single" w:sz="4" w:space="0" w:color="auto"/>
            </w:tcBorders>
            <w:hideMark/>
          </w:tcPr>
          <w:p w14:paraId="0CCFD5A6"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Automobiliai ne senesni nei 5 metų</w:t>
            </w:r>
          </w:p>
        </w:tc>
        <w:tc>
          <w:tcPr>
            <w:tcW w:w="3260" w:type="dxa"/>
            <w:tcBorders>
              <w:top w:val="single" w:sz="4" w:space="0" w:color="auto"/>
              <w:left w:val="single" w:sz="4" w:space="0" w:color="auto"/>
              <w:bottom w:val="single" w:sz="4" w:space="0" w:color="auto"/>
              <w:right w:val="single" w:sz="4" w:space="0" w:color="auto"/>
            </w:tcBorders>
          </w:tcPr>
          <w:p w14:paraId="1C43F648" w14:textId="77777777" w:rsidR="00370143" w:rsidRPr="00D770B8" w:rsidRDefault="00370143" w:rsidP="004A7E09">
            <w:pPr>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522BC311" w14:textId="77777777" w:rsidTr="004A7E09">
        <w:tc>
          <w:tcPr>
            <w:tcW w:w="704" w:type="dxa"/>
            <w:tcBorders>
              <w:top w:val="single" w:sz="4" w:space="0" w:color="auto"/>
              <w:left w:val="single" w:sz="4" w:space="0" w:color="auto"/>
              <w:bottom w:val="single" w:sz="4" w:space="0" w:color="auto"/>
              <w:right w:val="single" w:sz="4" w:space="0" w:color="auto"/>
            </w:tcBorders>
          </w:tcPr>
          <w:p w14:paraId="599FABB8"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5D8B87A3" w14:textId="77777777" w:rsidR="00370143" w:rsidRPr="00D770B8" w:rsidRDefault="00370143" w:rsidP="004A7E09">
            <w:pPr>
              <w:rPr>
                <w:rFonts w:eastAsiaTheme="minorHAnsi" w:cstheme="minorHAnsi"/>
                <w:sz w:val="22"/>
                <w:szCs w:val="22"/>
              </w:rPr>
            </w:pPr>
            <w:r w:rsidRPr="00D770B8">
              <w:rPr>
                <w:rFonts w:cstheme="minorHAnsi"/>
                <w:sz w:val="22"/>
                <w:szCs w:val="22"/>
              </w:rPr>
              <w:t>Kėbulo tipas</w:t>
            </w:r>
          </w:p>
        </w:tc>
        <w:tc>
          <w:tcPr>
            <w:tcW w:w="3260" w:type="dxa"/>
            <w:tcBorders>
              <w:top w:val="single" w:sz="4" w:space="0" w:color="auto"/>
              <w:left w:val="single" w:sz="4" w:space="0" w:color="auto"/>
              <w:bottom w:val="single" w:sz="4" w:space="0" w:color="auto"/>
              <w:right w:val="single" w:sz="4" w:space="0" w:color="auto"/>
            </w:tcBorders>
          </w:tcPr>
          <w:p w14:paraId="4CDF513B" w14:textId="77777777" w:rsidR="00370143" w:rsidRPr="00D770B8" w:rsidRDefault="00370143" w:rsidP="004A7E09">
            <w:pPr>
              <w:rPr>
                <w:rFonts w:eastAsiaTheme="minorHAnsi" w:cstheme="minorHAnsi"/>
                <w:sz w:val="22"/>
                <w:szCs w:val="22"/>
              </w:rPr>
            </w:pPr>
            <w:r w:rsidRPr="00D770B8">
              <w:rPr>
                <w:rFonts w:cstheme="minorHAnsi"/>
                <w:sz w:val="22"/>
                <w:szCs w:val="22"/>
              </w:rPr>
              <w:t>Visureigis</w:t>
            </w:r>
          </w:p>
        </w:tc>
        <w:tc>
          <w:tcPr>
            <w:tcW w:w="3260" w:type="dxa"/>
            <w:tcBorders>
              <w:top w:val="single" w:sz="4" w:space="0" w:color="auto"/>
              <w:left w:val="single" w:sz="4" w:space="0" w:color="auto"/>
              <w:bottom w:val="single" w:sz="4" w:space="0" w:color="auto"/>
              <w:right w:val="single" w:sz="4" w:space="0" w:color="auto"/>
            </w:tcBorders>
          </w:tcPr>
          <w:p w14:paraId="2E3C162F" w14:textId="77777777" w:rsidR="00370143" w:rsidRPr="00D770B8" w:rsidRDefault="00370143" w:rsidP="004A7E09">
            <w:pPr>
              <w:rPr>
                <w:rFonts w:cstheme="minorHAnsi"/>
                <w:sz w:val="22"/>
                <w:szCs w:val="22"/>
              </w:rPr>
            </w:pPr>
            <w:r w:rsidRPr="00D770B8">
              <w:rPr>
                <w:rFonts w:eastAsia="Times New Roman" w:cstheme="minorHAnsi"/>
                <w:color w:val="B2B2B2"/>
                <w:sz w:val="22"/>
                <w:szCs w:val="22"/>
              </w:rPr>
              <w:t>/Įrašyti/</w:t>
            </w:r>
          </w:p>
        </w:tc>
      </w:tr>
      <w:tr w:rsidR="00370143" w:rsidRPr="00D770B8" w14:paraId="1DE7CC67" w14:textId="77777777" w:rsidTr="004A7E09">
        <w:tc>
          <w:tcPr>
            <w:tcW w:w="704" w:type="dxa"/>
            <w:tcBorders>
              <w:top w:val="single" w:sz="4" w:space="0" w:color="auto"/>
              <w:left w:val="single" w:sz="4" w:space="0" w:color="auto"/>
              <w:bottom w:val="single" w:sz="4" w:space="0" w:color="auto"/>
              <w:right w:val="single" w:sz="4" w:space="0" w:color="auto"/>
            </w:tcBorders>
          </w:tcPr>
          <w:p w14:paraId="73E753A4"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4.</w:t>
            </w:r>
          </w:p>
        </w:tc>
        <w:tc>
          <w:tcPr>
            <w:tcW w:w="2552" w:type="dxa"/>
            <w:tcBorders>
              <w:top w:val="single" w:sz="4" w:space="0" w:color="auto"/>
              <w:left w:val="single" w:sz="4" w:space="0" w:color="auto"/>
              <w:bottom w:val="single" w:sz="4" w:space="0" w:color="auto"/>
              <w:right w:val="single" w:sz="4" w:space="0" w:color="auto"/>
            </w:tcBorders>
          </w:tcPr>
          <w:p w14:paraId="0C80AD12" w14:textId="77777777" w:rsidR="00370143" w:rsidRPr="00D770B8" w:rsidRDefault="00370143" w:rsidP="004A7E09">
            <w:pPr>
              <w:rPr>
                <w:rFonts w:cstheme="minorHAnsi"/>
                <w:sz w:val="22"/>
                <w:szCs w:val="22"/>
              </w:rPr>
            </w:pPr>
            <w:r w:rsidRPr="00D770B8">
              <w:rPr>
                <w:rFonts w:cstheme="minorHAnsi"/>
                <w:sz w:val="22"/>
                <w:szCs w:val="22"/>
              </w:rPr>
              <w:t>Automobilio modelis, markė</w:t>
            </w:r>
          </w:p>
        </w:tc>
        <w:tc>
          <w:tcPr>
            <w:tcW w:w="3260" w:type="dxa"/>
            <w:tcBorders>
              <w:top w:val="single" w:sz="4" w:space="0" w:color="auto"/>
              <w:left w:val="single" w:sz="4" w:space="0" w:color="auto"/>
              <w:bottom w:val="single" w:sz="4" w:space="0" w:color="auto"/>
              <w:right w:val="single" w:sz="4" w:space="0" w:color="auto"/>
            </w:tcBorders>
          </w:tcPr>
          <w:p w14:paraId="3F7C53FF" w14:textId="77777777" w:rsidR="00370143" w:rsidRPr="00D770B8" w:rsidRDefault="00370143" w:rsidP="004A7E09">
            <w:pPr>
              <w:rPr>
                <w:rFonts w:cstheme="minorHAnsi"/>
                <w:sz w:val="22"/>
                <w:szCs w:val="22"/>
              </w:rPr>
            </w:pPr>
            <w:r w:rsidRPr="00D770B8">
              <w:rPr>
                <w:rFonts w:cstheme="minorHAnsi"/>
                <w:sz w:val="22"/>
                <w:szCs w:val="22"/>
              </w:rPr>
              <w:t xml:space="preserve">Nurodyti </w:t>
            </w:r>
          </w:p>
        </w:tc>
        <w:tc>
          <w:tcPr>
            <w:tcW w:w="3260" w:type="dxa"/>
            <w:tcBorders>
              <w:top w:val="single" w:sz="4" w:space="0" w:color="auto"/>
              <w:left w:val="single" w:sz="4" w:space="0" w:color="auto"/>
              <w:bottom w:val="single" w:sz="4" w:space="0" w:color="auto"/>
              <w:right w:val="single" w:sz="4" w:space="0" w:color="auto"/>
            </w:tcBorders>
          </w:tcPr>
          <w:p w14:paraId="1FAF29EB" w14:textId="77777777" w:rsidR="00370143" w:rsidRPr="00D770B8" w:rsidRDefault="00370143" w:rsidP="004A7E09">
            <w:pPr>
              <w:rPr>
                <w:rFonts w:eastAsia="Times New Roman" w:cstheme="minorHAnsi"/>
                <w:sz w:val="22"/>
                <w:szCs w:val="22"/>
              </w:rPr>
            </w:pPr>
            <w:r w:rsidRPr="00D770B8">
              <w:rPr>
                <w:rFonts w:eastAsia="Times New Roman" w:cstheme="minorHAnsi"/>
                <w:color w:val="B2B2B2"/>
                <w:sz w:val="22"/>
                <w:szCs w:val="22"/>
              </w:rPr>
              <w:t>/Įrašyti/</w:t>
            </w:r>
          </w:p>
        </w:tc>
      </w:tr>
      <w:tr w:rsidR="00370143" w:rsidRPr="00D770B8" w14:paraId="25BE76F2" w14:textId="77777777" w:rsidTr="004A7E09">
        <w:tc>
          <w:tcPr>
            <w:tcW w:w="704" w:type="dxa"/>
            <w:tcBorders>
              <w:top w:val="single" w:sz="4" w:space="0" w:color="auto"/>
              <w:left w:val="single" w:sz="4" w:space="0" w:color="auto"/>
              <w:bottom w:val="single" w:sz="4" w:space="0" w:color="auto"/>
              <w:right w:val="single" w:sz="4" w:space="0" w:color="auto"/>
            </w:tcBorders>
            <w:hideMark/>
          </w:tcPr>
          <w:p w14:paraId="60994F74"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5.</w:t>
            </w:r>
          </w:p>
        </w:tc>
        <w:tc>
          <w:tcPr>
            <w:tcW w:w="2552" w:type="dxa"/>
            <w:tcBorders>
              <w:top w:val="single" w:sz="4" w:space="0" w:color="auto"/>
              <w:left w:val="single" w:sz="4" w:space="0" w:color="auto"/>
              <w:bottom w:val="single" w:sz="4" w:space="0" w:color="auto"/>
              <w:right w:val="single" w:sz="4" w:space="0" w:color="auto"/>
            </w:tcBorders>
            <w:hideMark/>
          </w:tcPr>
          <w:p w14:paraId="7489EC48"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Vidaus degimo variklio galingumas</w:t>
            </w:r>
          </w:p>
        </w:tc>
        <w:tc>
          <w:tcPr>
            <w:tcW w:w="3260" w:type="dxa"/>
            <w:tcBorders>
              <w:top w:val="single" w:sz="4" w:space="0" w:color="auto"/>
              <w:left w:val="single" w:sz="4" w:space="0" w:color="auto"/>
              <w:bottom w:val="single" w:sz="4" w:space="0" w:color="auto"/>
              <w:right w:val="single" w:sz="4" w:space="0" w:color="auto"/>
            </w:tcBorders>
            <w:hideMark/>
          </w:tcPr>
          <w:p w14:paraId="6A3A6982"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Ne mažiau kaip 75 kW.</w:t>
            </w:r>
          </w:p>
        </w:tc>
        <w:tc>
          <w:tcPr>
            <w:tcW w:w="3260" w:type="dxa"/>
            <w:tcBorders>
              <w:top w:val="single" w:sz="4" w:space="0" w:color="auto"/>
              <w:left w:val="single" w:sz="4" w:space="0" w:color="auto"/>
              <w:bottom w:val="single" w:sz="4" w:space="0" w:color="auto"/>
              <w:right w:val="single" w:sz="4" w:space="0" w:color="auto"/>
            </w:tcBorders>
          </w:tcPr>
          <w:p w14:paraId="5DEE9B08" w14:textId="77777777" w:rsidR="00370143" w:rsidRPr="00D770B8" w:rsidRDefault="00370143" w:rsidP="004A7E09">
            <w:pPr>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1DCA07DF" w14:textId="77777777" w:rsidTr="004A7E09">
        <w:tc>
          <w:tcPr>
            <w:tcW w:w="704" w:type="dxa"/>
            <w:tcBorders>
              <w:top w:val="single" w:sz="4" w:space="0" w:color="auto"/>
              <w:left w:val="single" w:sz="4" w:space="0" w:color="auto"/>
              <w:bottom w:val="single" w:sz="4" w:space="0" w:color="auto"/>
              <w:right w:val="single" w:sz="4" w:space="0" w:color="auto"/>
            </w:tcBorders>
          </w:tcPr>
          <w:p w14:paraId="16E5F11E"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6.</w:t>
            </w:r>
          </w:p>
        </w:tc>
        <w:tc>
          <w:tcPr>
            <w:tcW w:w="2552" w:type="dxa"/>
            <w:tcBorders>
              <w:top w:val="single" w:sz="4" w:space="0" w:color="auto"/>
              <w:left w:val="single" w:sz="4" w:space="0" w:color="auto"/>
              <w:bottom w:val="single" w:sz="4" w:space="0" w:color="auto"/>
              <w:right w:val="single" w:sz="4" w:space="0" w:color="auto"/>
            </w:tcBorders>
          </w:tcPr>
          <w:p w14:paraId="0E5FBF27" w14:textId="77777777" w:rsidR="00370143" w:rsidRPr="00D770B8" w:rsidRDefault="00370143" w:rsidP="004A7E09">
            <w:pPr>
              <w:rPr>
                <w:rFonts w:eastAsiaTheme="minorHAnsi" w:cstheme="minorHAnsi"/>
                <w:sz w:val="22"/>
                <w:szCs w:val="22"/>
              </w:rPr>
            </w:pPr>
            <w:r w:rsidRPr="00D770B8">
              <w:rPr>
                <w:rFonts w:cstheme="minorHAnsi"/>
                <w:sz w:val="22"/>
                <w:szCs w:val="22"/>
              </w:rPr>
              <w:t>Minimalūs aplinkosauginiai reikalavimai</w:t>
            </w:r>
          </w:p>
        </w:tc>
        <w:tc>
          <w:tcPr>
            <w:tcW w:w="3260" w:type="dxa"/>
            <w:tcBorders>
              <w:top w:val="single" w:sz="4" w:space="0" w:color="auto"/>
              <w:left w:val="single" w:sz="4" w:space="0" w:color="auto"/>
              <w:bottom w:val="single" w:sz="4" w:space="0" w:color="auto"/>
              <w:right w:val="single" w:sz="4" w:space="0" w:color="auto"/>
            </w:tcBorders>
          </w:tcPr>
          <w:p w14:paraId="0A34F7F0" w14:textId="77777777" w:rsidR="00370143" w:rsidRPr="00D770B8" w:rsidRDefault="00370143" w:rsidP="004A7E09">
            <w:pPr>
              <w:rPr>
                <w:rFonts w:eastAsiaTheme="minorHAnsi" w:cstheme="minorHAnsi"/>
                <w:sz w:val="22"/>
                <w:szCs w:val="22"/>
              </w:rPr>
            </w:pPr>
            <w:r w:rsidRPr="00D770B8">
              <w:rPr>
                <w:rFonts w:cstheme="minorHAnsi"/>
                <w:sz w:val="22"/>
                <w:szCs w:val="22"/>
              </w:rPr>
              <w:t>Ne mažiau EURO 6</w:t>
            </w:r>
          </w:p>
        </w:tc>
        <w:tc>
          <w:tcPr>
            <w:tcW w:w="3260" w:type="dxa"/>
            <w:tcBorders>
              <w:top w:val="single" w:sz="4" w:space="0" w:color="auto"/>
              <w:left w:val="single" w:sz="4" w:space="0" w:color="auto"/>
              <w:bottom w:val="single" w:sz="4" w:space="0" w:color="auto"/>
              <w:right w:val="single" w:sz="4" w:space="0" w:color="auto"/>
            </w:tcBorders>
          </w:tcPr>
          <w:p w14:paraId="2D187194" w14:textId="77777777" w:rsidR="00370143" w:rsidRPr="00D770B8" w:rsidRDefault="00370143" w:rsidP="004A7E09">
            <w:pPr>
              <w:rPr>
                <w:rFonts w:cstheme="minorHAnsi"/>
                <w:sz w:val="22"/>
                <w:szCs w:val="22"/>
              </w:rPr>
            </w:pPr>
            <w:r w:rsidRPr="00D770B8">
              <w:rPr>
                <w:rFonts w:eastAsia="Times New Roman" w:cstheme="minorHAnsi"/>
                <w:color w:val="B2B2B2"/>
                <w:sz w:val="22"/>
                <w:szCs w:val="22"/>
              </w:rPr>
              <w:t>/Įrašyti/</w:t>
            </w:r>
          </w:p>
        </w:tc>
      </w:tr>
      <w:tr w:rsidR="00370143" w:rsidRPr="00D770B8" w14:paraId="21046E68" w14:textId="77777777" w:rsidTr="004A7E09">
        <w:tc>
          <w:tcPr>
            <w:tcW w:w="704" w:type="dxa"/>
            <w:tcBorders>
              <w:top w:val="single" w:sz="4" w:space="0" w:color="auto"/>
              <w:left w:val="single" w:sz="4" w:space="0" w:color="auto"/>
              <w:bottom w:val="single" w:sz="4" w:space="0" w:color="auto"/>
              <w:right w:val="single" w:sz="4" w:space="0" w:color="auto"/>
            </w:tcBorders>
          </w:tcPr>
          <w:p w14:paraId="6A9CA5F7"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7.</w:t>
            </w:r>
          </w:p>
        </w:tc>
        <w:tc>
          <w:tcPr>
            <w:tcW w:w="2552" w:type="dxa"/>
            <w:tcBorders>
              <w:top w:val="single" w:sz="4" w:space="0" w:color="auto"/>
              <w:left w:val="single" w:sz="4" w:space="0" w:color="auto"/>
              <w:bottom w:val="single" w:sz="4" w:space="0" w:color="auto"/>
              <w:right w:val="single" w:sz="4" w:space="0" w:color="auto"/>
            </w:tcBorders>
          </w:tcPr>
          <w:p w14:paraId="1697D82A"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Degalų rūšis</w:t>
            </w:r>
          </w:p>
        </w:tc>
        <w:tc>
          <w:tcPr>
            <w:tcW w:w="3260" w:type="dxa"/>
            <w:tcBorders>
              <w:top w:val="single" w:sz="4" w:space="0" w:color="auto"/>
              <w:left w:val="single" w:sz="4" w:space="0" w:color="auto"/>
              <w:bottom w:val="single" w:sz="4" w:space="0" w:color="auto"/>
              <w:right w:val="single" w:sz="4" w:space="0" w:color="auto"/>
            </w:tcBorders>
          </w:tcPr>
          <w:p w14:paraId="5A4C7828"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Benzininis / dyzelinas / Benzinas/elektra</w:t>
            </w:r>
          </w:p>
        </w:tc>
        <w:tc>
          <w:tcPr>
            <w:tcW w:w="3260" w:type="dxa"/>
            <w:tcBorders>
              <w:top w:val="single" w:sz="4" w:space="0" w:color="auto"/>
              <w:left w:val="single" w:sz="4" w:space="0" w:color="auto"/>
              <w:bottom w:val="single" w:sz="4" w:space="0" w:color="auto"/>
              <w:right w:val="single" w:sz="4" w:space="0" w:color="auto"/>
            </w:tcBorders>
          </w:tcPr>
          <w:p w14:paraId="42AA7983" w14:textId="77777777" w:rsidR="00370143" w:rsidRPr="00D770B8" w:rsidRDefault="00370143" w:rsidP="004A7E09">
            <w:pPr>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6706A44F" w14:textId="77777777" w:rsidTr="004A7E09">
        <w:tc>
          <w:tcPr>
            <w:tcW w:w="704" w:type="dxa"/>
            <w:tcBorders>
              <w:top w:val="single" w:sz="4" w:space="0" w:color="auto"/>
              <w:left w:val="single" w:sz="4" w:space="0" w:color="auto"/>
              <w:bottom w:val="single" w:sz="4" w:space="0" w:color="auto"/>
              <w:right w:val="single" w:sz="4" w:space="0" w:color="auto"/>
            </w:tcBorders>
          </w:tcPr>
          <w:p w14:paraId="420C6120"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8.</w:t>
            </w:r>
          </w:p>
        </w:tc>
        <w:tc>
          <w:tcPr>
            <w:tcW w:w="2552" w:type="dxa"/>
            <w:tcBorders>
              <w:top w:val="single" w:sz="4" w:space="0" w:color="auto"/>
              <w:left w:val="single" w:sz="4" w:space="0" w:color="auto"/>
              <w:bottom w:val="single" w:sz="4" w:space="0" w:color="auto"/>
              <w:right w:val="single" w:sz="4" w:space="0" w:color="auto"/>
            </w:tcBorders>
          </w:tcPr>
          <w:p w14:paraId="6FF6DE31"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Pavarų dėžė</w:t>
            </w:r>
          </w:p>
        </w:tc>
        <w:tc>
          <w:tcPr>
            <w:tcW w:w="3260" w:type="dxa"/>
            <w:tcBorders>
              <w:top w:val="single" w:sz="4" w:space="0" w:color="auto"/>
              <w:left w:val="single" w:sz="4" w:space="0" w:color="auto"/>
              <w:bottom w:val="single" w:sz="4" w:space="0" w:color="auto"/>
              <w:right w:val="single" w:sz="4" w:space="0" w:color="auto"/>
            </w:tcBorders>
          </w:tcPr>
          <w:p w14:paraId="6CB6E846" w14:textId="77777777" w:rsidR="00370143" w:rsidRPr="00D770B8" w:rsidRDefault="00370143" w:rsidP="004A7E09">
            <w:pPr>
              <w:rPr>
                <w:rFonts w:eastAsiaTheme="minorHAnsi" w:cstheme="minorHAnsi"/>
                <w:color w:val="EE0000"/>
                <w:sz w:val="22"/>
                <w:szCs w:val="22"/>
              </w:rPr>
            </w:pPr>
            <w:r w:rsidRPr="00D770B8">
              <w:rPr>
                <w:rFonts w:eastAsiaTheme="minorHAnsi" w:cstheme="minorHAnsi"/>
                <w:sz w:val="22"/>
                <w:szCs w:val="22"/>
              </w:rPr>
              <w:t>Automatinė / mechaninė</w:t>
            </w:r>
          </w:p>
        </w:tc>
        <w:tc>
          <w:tcPr>
            <w:tcW w:w="3260" w:type="dxa"/>
            <w:tcBorders>
              <w:top w:val="single" w:sz="4" w:space="0" w:color="auto"/>
              <w:left w:val="single" w:sz="4" w:space="0" w:color="auto"/>
              <w:bottom w:val="single" w:sz="4" w:space="0" w:color="auto"/>
              <w:right w:val="single" w:sz="4" w:space="0" w:color="auto"/>
            </w:tcBorders>
          </w:tcPr>
          <w:p w14:paraId="3FF9A39D" w14:textId="77777777" w:rsidR="00370143" w:rsidRPr="00D770B8" w:rsidRDefault="00370143" w:rsidP="004A7E09">
            <w:pPr>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228E71DA" w14:textId="77777777" w:rsidTr="004A7E09">
        <w:tc>
          <w:tcPr>
            <w:tcW w:w="704" w:type="dxa"/>
            <w:tcBorders>
              <w:top w:val="single" w:sz="4" w:space="0" w:color="auto"/>
              <w:left w:val="single" w:sz="4" w:space="0" w:color="auto"/>
              <w:bottom w:val="single" w:sz="4" w:space="0" w:color="auto"/>
              <w:right w:val="single" w:sz="4" w:space="0" w:color="auto"/>
            </w:tcBorders>
            <w:vAlign w:val="center"/>
            <w:hideMark/>
          </w:tcPr>
          <w:p w14:paraId="04DA6895"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9.</w:t>
            </w:r>
          </w:p>
        </w:tc>
        <w:tc>
          <w:tcPr>
            <w:tcW w:w="2552" w:type="dxa"/>
            <w:tcBorders>
              <w:top w:val="single" w:sz="4" w:space="0" w:color="auto"/>
              <w:left w:val="single" w:sz="4" w:space="0" w:color="auto"/>
              <w:bottom w:val="single" w:sz="4" w:space="0" w:color="auto"/>
              <w:right w:val="single" w:sz="4" w:space="0" w:color="auto"/>
            </w:tcBorders>
          </w:tcPr>
          <w:p w14:paraId="49EAD599" w14:textId="77777777" w:rsidR="00370143" w:rsidRPr="00D770B8" w:rsidRDefault="00370143" w:rsidP="004A7E09">
            <w:pPr>
              <w:rPr>
                <w:rFonts w:eastAsiaTheme="minorHAnsi" w:cstheme="minorHAnsi"/>
                <w:sz w:val="22"/>
                <w:szCs w:val="22"/>
              </w:rPr>
            </w:pPr>
            <w:r w:rsidRPr="00D770B8">
              <w:rPr>
                <w:rFonts w:cstheme="minorHAnsi"/>
                <w:sz w:val="22"/>
                <w:szCs w:val="22"/>
              </w:rPr>
              <w:t>Varomieji ratai</w:t>
            </w:r>
          </w:p>
        </w:tc>
        <w:tc>
          <w:tcPr>
            <w:tcW w:w="3260" w:type="dxa"/>
            <w:tcBorders>
              <w:top w:val="single" w:sz="4" w:space="0" w:color="auto"/>
              <w:left w:val="single" w:sz="4" w:space="0" w:color="auto"/>
              <w:bottom w:val="single" w:sz="4" w:space="0" w:color="auto"/>
              <w:right w:val="single" w:sz="4" w:space="0" w:color="auto"/>
            </w:tcBorders>
          </w:tcPr>
          <w:p w14:paraId="511134A2" w14:textId="77777777" w:rsidR="00370143" w:rsidRPr="00D770B8" w:rsidRDefault="00370143" w:rsidP="004A7E09">
            <w:pPr>
              <w:rPr>
                <w:rFonts w:eastAsiaTheme="minorHAnsi" w:cstheme="minorHAnsi"/>
                <w:sz w:val="22"/>
                <w:szCs w:val="22"/>
              </w:rPr>
            </w:pPr>
            <w:r w:rsidRPr="00D770B8">
              <w:rPr>
                <w:rFonts w:cstheme="minorHAnsi"/>
                <w:sz w:val="22"/>
                <w:szCs w:val="22"/>
              </w:rPr>
              <w:t>4</w:t>
            </w:r>
          </w:p>
        </w:tc>
        <w:tc>
          <w:tcPr>
            <w:tcW w:w="3260" w:type="dxa"/>
            <w:tcBorders>
              <w:top w:val="single" w:sz="4" w:space="0" w:color="auto"/>
              <w:left w:val="single" w:sz="4" w:space="0" w:color="auto"/>
              <w:bottom w:val="single" w:sz="4" w:space="0" w:color="auto"/>
              <w:right w:val="single" w:sz="4" w:space="0" w:color="auto"/>
            </w:tcBorders>
          </w:tcPr>
          <w:p w14:paraId="1C1D13D4" w14:textId="77777777" w:rsidR="00370143" w:rsidRPr="00D770B8" w:rsidRDefault="00370143" w:rsidP="004A7E09">
            <w:pPr>
              <w:rPr>
                <w:rFonts w:cstheme="minorHAnsi"/>
                <w:sz w:val="22"/>
                <w:szCs w:val="22"/>
              </w:rPr>
            </w:pPr>
            <w:r w:rsidRPr="00D770B8">
              <w:rPr>
                <w:rFonts w:eastAsia="Times New Roman" w:cstheme="minorHAnsi"/>
                <w:color w:val="B2B2B2"/>
                <w:sz w:val="22"/>
                <w:szCs w:val="22"/>
              </w:rPr>
              <w:t>/Įrašyti/</w:t>
            </w:r>
          </w:p>
        </w:tc>
      </w:tr>
      <w:tr w:rsidR="00370143" w:rsidRPr="00D770B8" w14:paraId="18CCECBC" w14:textId="77777777" w:rsidTr="004A7E09">
        <w:trPr>
          <w:trHeight w:val="277"/>
        </w:trPr>
        <w:tc>
          <w:tcPr>
            <w:tcW w:w="704" w:type="dxa"/>
            <w:tcBorders>
              <w:top w:val="single" w:sz="4" w:space="0" w:color="auto"/>
              <w:left w:val="single" w:sz="4" w:space="0" w:color="auto"/>
              <w:bottom w:val="single" w:sz="4" w:space="0" w:color="auto"/>
              <w:right w:val="single" w:sz="4" w:space="0" w:color="auto"/>
            </w:tcBorders>
            <w:hideMark/>
          </w:tcPr>
          <w:p w14:paraId="4DB276C3"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10</w:t>
            </w:r>
          </w:p>
        </w:tc>
        <w:tc>
          <w:tcPr>
            <w:tcW w:w="2552" w:type="dxa"/>
            <w:tcBorders>
              <w:top w:val="single" w:sz="4" w:space="0" w:color="auto"/>
              <w:left w:val="single" w:sz="4" w:space="0" w:color="auto"/>
              <w:bottom w:val="single" w:sz="4" w:space="0" w:color="auto"/>
              <w:right w:val="single" w:sz="4" w:space="0" w:color="auto"/>
            </w:tcBorders>
          </w:tcPr>
          <w:p w14:paraId="5282E404" w14:textId="77777777" w:rsidR="00370143" w:rsidRPr="00D770B8" w:rsidRDefault="00370143" w:rsidP="004A7E09">
            <w:pPr>
              <w:rPr>
                <w:rFonts w:eastAsiaTheme="minorHAnsi" w:cstheme="minorHAnsi"/>
                <w:sz w:val="22"/>
                <w:szCs w:val="22"/>
              </w:rPr>
            </w:pPr>
            <w:r w:rsidRPr="00D770B8">
              <w:rPr>
                <w:rFonts w:cstheme="minorHAnsi"/>
                <w:sz w:val="22"/>
                <w:szCs w:val="22"/>
              </w:rPr>
              <w:t>Prošvaisa</w:t>
            </w:r>
          </w:p>
        </w:tc>
        <w:tc>
          <w:tcPr>
            <w:tcW w:w="3260" w:type="dxa"/>
            <w:tcBorders>
              <w:top w:val="single" w:sz="4" w:space="0" w:color="auto"/>
              <w:left w:val="single" w:sz="4" w:space="0" w:color="auto"/>
              <w:bottom w:val="single" w:sz="4" w:space="0" w:color="auto"/>
              <w:right w:val="single" w:sz="4" w:space="0" w:color="auto"/>
            </w:tcBorders>
          </w:tcPr>
          <w:p w14:paraId="02724ABE" w14:textId="77777777" w:rsidR="00370143" w:rsidRPr="00D770B8" w:rsidRDefault="00370143" w:rsidP="004A7E09">
            <w:pPr>
              <w:rPr>
                <w:rFonts w:eastAsiaTheme="minorHAnsi" w:cstheme="minorHAnsi"/>
                <w:sz w:val="22"/>
                <w:szCs w:val="22"/>
              </w:rPr>
            </w:pPr>
            <w:r w:rsidRPr="00D770B8">
              <w:rPr>
                <w:rFonts w:cstheme="minorHAnsi"/>
                <w:sz w:val="22"/>
                <w:szCs w:val="22"/>
              </w:rPr>
              <w:t>Ne mažiau 170 mm.</w:t>
            </w:r>
          </w:p>
        </w:tc>
        <w:tc>
          <w:tcPr>
            <w:tcW w:w="3260" w:type="dxa"/>
            <w:tcBorders>
              <w:top w:val="single" w:sz="4" w:space="0" w:color="auto"/>
              <w:left w:val="single" w:sz="4" w:space="0" w:color="auto"/>
              <w:bottom w:val="single" w:sz="4" w:space="0" w:color="auto"/>
              <w:right w:val="single" w:sz="4" w:space="0" w:color="auto"/>
            </w:tcBorders>
          </w:tcPr>
          <w:p w14:paraId="75AA13F7" w14:textId="77777777" w:rsidR="00370143" w:rsidRPr="00D770B8" w:rsidRDefault="00370143" w:rsidP="004A7E09">
            <w:pPr>
              <w:rPr>
                <w:rFonts w:cstheme="minorHAnsi"/>
                <w:sz w:val="22"/>
                <w:szCs w:val="22"/>
              </w:rPr>
            </w:pPr>
            <w:r w:rsidRPr="00D770B8">
              <w:rPr>
                <w:rFonts w:eastAsia="Times New Roman" w:cstheme="minorHAnsi"/>
                <w:color w:val="B2B2B2"/>
                <w:sz w:val="22"/>
                <w:szCs w:val="22"/>
              </w:rPr>
              <w:t>/Įrašyti/</w:t>
            </w:r>
          </w:p>
        </w:tc>
      </w:tr>
    </w:tbl>
    <w:tbl>
      <w:tblPr>
        <w:tblStyle w:val="TableGrid"/>
        <w:tblW w:w="9776" w:type="dxa"/>
        <w:tblInd w:w="0" w:type="dxa"/>
        <w:tblLayout w:type="fixed"/>
        <w:tblLook w:val="04A0" w:firstRow="1" w:lastRow="0" w:firstColumn="1" w:lastColumn="0" w:noHBand="0" w:noVBand="1"/>
      </w:tblPr>
      <w:tblGrid>
        <w:gridCol w:w="704"/>
        <w:gridCol w:w="2552"/>
        <w:gridCol w:w="3260"/>
        <w:gridCol w:w="3260"/>
      </w:tblGrid>
      <w:tr w:rsidR="00370143" w:rsidRPr="00D770B8" w14:paraId="5BCFA0E1" w14:textId="77777777" w:rsidTr="004A7E09">
        <w:tc>
          <w:tcPr>
            <w:tcW w:w="704" w:type="dxa"/>
            <w:vMerge w:val="restart"/>
          </w:tcPr>
          <w:p w14:paraId="08A2B866"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11.</w:t>
            </w:r>
          </w:p>
        </w:tc>
        <w:tc>
          <w:tcPr>
            <w:tcW w:w="2552" w:type="dxa"/>
            <w:vMerge w:val="restart"/>
          </w:tcPr>
          <w:p w14:paraId="6588DB32"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Automobilių valdymo ir saugumo sistemos</w:t>
            </w:r>
          </w:p>
          <w:p w14:paraId="4E4E0B91" w14:textId="77777777" w:rsidR="00370143" w:rsidRPr="00D770B8" w:rsidRDefault="00370143" w:rsidP="004A7E09">
            <w:pPr>
              <w:rPr>
                <w:rFonts w:eastAsiaTheme="minorHAnsi" w:cstheme="minorHAnsi"/>
                <w:sz w:val="22"/>
                <w:szCs w:val="22"/>
              </w:rPr>
            </w:pPr>
          </w:p>
          <w:p w14:paraId="231EA3ED" w14:textId="77777777" w:rsidR="00370143" w:rsidRPr="00D770B8" w:rsidRDefault="00370143" w:rsidP="004A7E09">
            <w:pPr>
              <w:rPr>
                <w:rFonts w:eastAsiaTheme="minorHAnsi" w:cstheme="minorHAnsi"/>
                <w:sz w:val="22"/>
                <w:szCs w:val="22"/>
              </w:rPr>
            </w:pPr>
          </w:p>
          <w:p w14:paraId="6983844D" w14:textId="77777777" w:rsidR="00370143" w:rsidRPr="00D770B8" w:rsidRDefault="00370143" w:rsidP="004A7E09">
            <w:pPr>
              <w:rPr>
                <w:rFonts w:eastAsiaTheme="minorHAnsi" w:cstheme="minorHAnsi"/>
                <w:sz w:val="22"/>
                <w:szCs w:val="22"/>
              </w:rPr>
            </w:pPr>
          </w:p>
          <w:p w14:paraId="75776991" w14:textId="77777777" w:rsidR="00370143" w:rsidRPr="00D770B8" w:rsidRDefault="00370143" w:rsidP="004A7E09">
            <w:pPr>
              <w:rPr>
                <w:rFonts w:eastAsiaTheme="minorHAnsi" w:cstheme="minorHAnsi"/>
                <w:sz w:val="22"/>
                <w:szCs w:val="22"/>
              </w:rPr>
            </w:pPr>
          </w:p>
          <w:p w14:paraId="0119D997" w14:textId="77777777" w:rsidR="00370143" w:rsidRPr="00D770B8" w:rsidRDefault="00370143" w:rsidP="004A7E09">
            <w:pPr>
              <w:rPr>
                <w:rFonts w:eastAsiaTheme="minorHAnsi" w:cstheme="minorHAnsi"/>
                <w:sz w:val="22"/>
                <w:szCs w:val="22"/>
              </w:rPr>
            </w:pPr>
          </w:p>
          <w:p w14:paraId="57BD1759" w14:textId="77777777" w:rsidR="00370143" w:rsidRPr="00D770B8" w:rsidRDefault="00370143" w:rsidP="004A7E09">
            <w:pPr>
              <w:rPr>
                <w:rFonts w:eastAsiaTheme="minorHAnsi" w:cstheme="minorHAnsi"/>
                <w:sz w:val="22"/>
                <w:szCs w:val="22"/>
              </w:rPr>
            </w:pPr>
          </w:p>
          <w:p w14:paraId="0C359298" w14:textId="77777777" w:rsidR="00370143" w:rsidRPr="00D770B8" w:rsidRDefault="00370143" w:rsidP="004A7E09">
            <w:pPr>
              <w:ind w:firstLine="1296"/>
              <w:rPr>
                <w:rFonts w:eastAsiaTheme="minorHAnsi" w:cstheme="minorHAnsi"/>
                <w:sz w:val="22"/>
                <w:szCs w:val="22"/>
              </w:rPr>
            </w:pPr>
          </w:p>
        </w:tc>
        <w:tc>
          <w:tcPr>
            <w:tcW w:w="3260" w:type="dxa"/>
          </w:tcPr>
          <w:p w14:paraId="7E458750" w14:textId="77777777" w:rsidR="00370143" w:rsidRPr="00D770B8" w:rsidRDefault="00370143" w:rsidP="004A7E09">
            <w:pPr>
              <w:jc w:val="both"/>
              <w:rPr>
                <w:rFonts w:eastAsiaTheme="minorHAnsi" w:cstheme="minorHAnsi"/>
                <w:sz w:val="22"/>
                <w:szCs w:val="22"/>
              </w:rPr>
            </w:pPr>
            <w:r w:rsidRPr="00D770B8">
              <w:rPr>
                <w:rFonts w:eastAsiaTheme="minorHAnsi" w:cstheme="minorHAnsi"/>
                <w:sz w:val="22"/>
                <w:szCs w:val="22"/>
              </w:rPr>
              <w:lastRenderedPageBreak/>
              <w:t>Priekinės oro pagalvės. Priekinių sėdynių šoninės oro pagalvės.</w:t>
            </w:r>
          </w:p>
        </w:tc>
        <w:tc>
          <w:tcPr>
            <w:tcW w:w="3260" w:type="dxa"/>
          </w:tcPr>
          <w:p w14:paraId="4C650DCF"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1021E53A" w14:textId="77777777" w:rsidTr="004A7E09">
        <w:tc>
          <w:tcPr>
            <w:tcW w:w="704" w:type="dxa"/>
            <w:vMerge/>
          </w:tcPr>
          <w:p w14:paraId="475BBA0B" w14:textId="77777777" w:rsidR="00370143" w:rsidRPr="00D770B8" w:rsidRDefault="00370143" w:rsidP="004A7E09">
            <w:pPr>
              <w:rPr>
                <w:rFonts w:eastAsiaTheme="minorHAnsi" w:cstheme="minorHAnsi"/>
                <w:sz w:val="22"/>
                <w:szCs w:val="22"/>
              </w:rPr>
            </w:pPr>
          </w:p>
        </w:tc>
        <w:tc>
          <w:tcPr>
            <w:tcW w:w="2552" w:type="dxa"/>
            <w:vMerge/>
          </w:tcPr>
          <w:p w14:paraId="24FD1DD3" w14:textId="77777777" w:rsidR="00370143" w:rsidRPr="00D770B8" w:rsidRDefault="00370143" w:rsidP="004A7E09">
            <w:pPr>
              <w:rPr>
                <w:rFonts w:eastAsiaTheme="minorHAnsi" w:cstheme="minorHAnsi"/>
                <w:sz w:val="22"/>
                <w:szCs w:val="22"/>
              </w:rPr>
            </w:pPr>
          </w:p>
        </w:tc>
        <w:tc>
          <w:tcPr>
            <w:tcW w:w="3260" w:type="dxa"/>
          </w:tcPr>
          <w:p w14:paraId="1D6DFBB9" w14:textId="77777777" w:rsidR="00370143" w:rsidRPr="00D770B8" w:rsidRDefault="00370143" w:rsidP="004A7E09">
            <w:pPr>
              <w:jc w:val="both"/>
              <w:rPr>
                <w:rFonts w:eastAsiaTheme="minorHAnsi" w:cstheme="minorHAnsi"/>
                <w:sz w:val="22"/>
                <w:szCs w:val="22"/>
              </w:rPr>
            </w:pPr>
            <w:r w:rsidRPr="00D770B8">
              <w:rPr>
                <w:rFonts w:eastAsiaTheme="minorHAnsi" w:cstheme="minorHAnsi"/>
                <w:sz w:val="22"/>
                <w:szCs w:val="22"/>
              </w:rPr>
              <w:t>Reguliuojamo aukščio galvos atramos visose sėdynėse, saugos diržai vairuotojo ir visoms keleivių vietoms.</w:t>
            </w:r>
          </w:p>
        </w:tc>
        <w:tc>
          <w:tcPr>
            <w:tcW w:w="3260" w:type="dxa"/>
          </w:tcPr>
          <w:p w14:paraId="1F5EBA68"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6C41FF71" w14:textId="77777777" w:rsidTr="004A7E09">
        <w:trPr>
          <w:trHeight w:val="699"/>
        </w:trPr>
        <w:tc>
          <w:tcPr>
            <w:tcW w:w="704" w:type="dxa"/>
            <w:vMerge/>
          </w:tcPr>
          <w:p w14:paraId="7F639372" w14:textId="77777777" w:rsidR="00370143" w:rsidRPr="00D770B8" w:rsidRDefault="00370143" w:rsidP="004A7E09">
            <w:pPr>
              <w:rPr>
                <w:rFonts w:eastAsiaTheme="minorHAnsi" w:cstheme="minorHAnsi"/>
                <w:sz w:val="22"/>
                <w:szCs w:val="22"/>
              </w:rPr>
            </w:pPr>
          </w:p>
        </w:tc>
        <w:tc>
          <w:tcPr>
            <w:tcW w:w="2552" w:type="dxa"/>
            <w:vMerge/>
          </w:tcPr>
          <w:p w14:paraId="2A1C7127" w14:textId="77777777" w:rsidR="00370143" w:rsidRPr="00D770B8" w:rsidRDefault="00370143" w:rsidP="004A7E09">
            <w:pPr>
              <w:rPr>
                <w:rFonts w:eastAsiaTheme="minorHAnsi" w:cstheme="minorHAnsi"/>
                <w:sz w:val="22"/>
                <w:szCs w:val="22"/>
              </w:rPr>
            </w:pPr>
          </w:p>
        </w:tc>
        <w:tc>
          <w:tcPr>
            <w:tcW w:w="3260" w:type="dxa"/>
          </w:tcPr>
          <w:p w14:paraId="202DBF02" w14:textId="77777777" w:rsidR="00370143" w:rsidRPr="00D770B8" w:rsidRDefault="00370143" w:rsidP="004A7E09">
            <w:pPr>
              <w:jc w:val="both"/>
              <w:rPr>
                <w:rFonts w:eastAsiaTheme="minorHAnsi" w:cstheme="minorHAnsi"/>
                <w:color w:val="EE0000"/>
                <w:sz w:val="22"/>
                <w:szCs w:val="22"/>
              </w:rPr>
            </w:pPr>
            <w:r w:rsidRPr="00D770B8">
              <w:rPr>
                <w:rFonts w:eastAsiaTheme="minorHAnsi" w:cstheme="minorHAnsi"/>
                <w:sz w:val="22"/>
                <w:szCs w:val="22"/>
              </w:rPr>
              <w:t>Elektroninė stabilumo kontrolė, stabdžių antiblokavimo sistema ABS</w:t>
            </w:r>
            <w:r w:rsidRPr="00D770B8">
              <w:rPr>
                <w:rFonts w:eastAsiaTheme="minorHAnsi" w:cstheme="minorHAnsi"/>
                <w:color w:val="EE0000"/>
                <w:sz w:val="22"/>
                <w:szCs w:val="22"/>
              </w:rPr>
              <w:t xml:space="preserve"> </w:t>
            </w:r>
          </w:p>
        </w:tc>
        <w:tc>
          <w:tcPr>
            <w:tcW w:w="3260" w:type="dxa"/>
          </w:tcPr>
          <w:p w14:paraId="16058167"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6EA27691" w14:textId="77777777" w:rsidTr="004A7E09">
        <w:tc>
          <w:tcPr>
            <w:tcW w:w="704" w:type="dxa"/>
          </w:tcPr>
          <w:p w14:paraId="3AF186A4"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12.</w:t>
            </w:r>
          </w:p>
        </w:tc>
        <w:tc>
          <w:tcPr>
            <w:tcW w:w="2552" w:type="dxa"/>
          </w:tcPr>
          <w:p w14:paraId="5EC70D54"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Vairo mechanizmas</w:t>
            </w:r>
          </w:p>
        </w:tc>
        <w:tc>
          <w:tcPr>
            <w:tcW w:w="3260" w:type="dxa"/>
          </w:tcPr>
          <w:p w14:paraId="155741DC" w14:textId="77777777" w:rsidR="00370143" w:rsidRPr="00D770B8" w:rsidRDefault="00370143" w:rsidP="004A7E09">
            <w:pPr>
              <w:jc w:val="both"/>
              <w:rPr>
                <w:rFonts w:eastAsiaTheme="minorHAnsi" w:cstheme="minorHAnsi"/>
                <w:color w:val="EE0000"/>
                <w:sz w:val="22"/>
                <w:szCs w:val="22"/>
              </w:rPr>
            </w:pPr>
            <w:proofErr w:type="spellStart"/>
            <w:r w:rsidRPr="00D770B8">
              <w:rPr>
                <w:rFonts w:eastAsiaTheme="minorHAnsi" w:cstheme="minorHAnsi"/>
                <w:sz w:val="22"/>
                <w:szCs w:val="22"/>
              </w:rPr>
              <w:t>Multifunkcinis</w:t>
            </w:r>
            <w:proofErr w:type="spellEnd"/>
            <w:r w:rsidRPr="00D770B8">
              <w:rPr>
                <w:rFonts w:eastAsiaTheme="minorHAnsi" w:cstheme="minorHAnsi"/>
                <w:sz w:val="22"/>
                <w:szCs w:val="22"/>
              </w:rPr>
              <w:t xml:space="preserve"> vairas kairėje pusėje su vairo stiprintuvu. </w:t>
            </w:r>
          </w:p>
        </w:tc>
        <w:tc>
          <w:tcPr>
            <w:tcW w:w="3260" w:type="dxa"/>
          </w:tcPr>
          <w:p w14:paraId="4F864F71"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24B198AC" w14:textId="77777777" w:rsidTr="004A7E09">
        <w:tc>
          <w:tcPr>
            <w:tcW w:w="704" w:type="dxa"/>
          </w:tcPr>
          <w:p w14:paraId="69AB94AE"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13.</w:t>
            </w:r>
          </w:p>
        </w:tc>
        <w:tc>
          <w:tcPr>
            <w:tcW w:w="2552" w:type="dxa"/>
          </w:tcPr>
          <w:p w14:paraId="7673C8B9"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Atsarginis ratas arba gamyklinis ratų remonto komplektas</w:t>
            </w:r>
          </w:p>
        </w:tc>
        <w:tc>
          <w:tcPr>
            <w:tcW w:w="3260" w:type="dxa"/>
          </w:tcPr>
          <w:p w14:paraId="52E86887" w14:textId="77777777" w:rsidR="00370143" w:rsidRPr="00D770B8" w:rsidRDefault="00370143" w:rsidP="004A7E09">
            <w:pPr>
              <w:jc w:val="both"/>
              <w:rPr>
                <w:rFonts w:eastAsiaTheme="minorHAnsi" w:cstheme="minorHAnsi"/>
                <w:sz w:val="22"/>
                <w:szCs w:val="22"/>
              </w:rPr>
            </w:pPr>
            <w:r w:rsidRPr="00D770B8">
              <w:rPr>
                <w:rFonts w:eastAsiaTheme="minorHAnsi" w:cstheme="minorHAnsi"/>
                <w:sz w:val="22"/>
                <w:szCs w:val="22"/>
              </w:rPr>
              <w:t>Atsarginis ratas, raktas rato nuėmimui ir kėliklis. Jei siūlomam modeliui gamintojas nenumato komplektavimo su standartinio dydžio atsarginiu ratu, vietoj jo automobiliai turi būti sukomplektuoti gamykliniu ratų remonto komplektu (oro kompresorius, specialūs klijai).</w:t>
            </w:r>
          </w:p>
        </w:tc>
        <w:tc>
          <w:tcPr>
            <w:tcW w:w="3260" w:type="dxa"/>
          </w:tcPr>
          <w:p w14:paraId="38FEDEAE"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338A3E06" w14:textId="77777777" w:rsidTr="004A7E09">
        <w:trPr>
          <w:trHeight w:val="306"/>
        </w:trPr>
        <w:tc>
          <w:tcPr>
            <w:tcW w:w="704" w:type="dxa"/>
            <w:vMerge w:val="restart"/>
          </w:tcPr>
          <w:p w14:paraId="4C3AC1B2"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 xml:space="preserve">14. </w:t>
            </w:r>
          </w:p>
        </w:tc>
        <w:tc>
          <w:tcPr>
            <w:tcW w:w="2552" w:type="dxa"/>
            <w:vMerge w:val="restart"/>
          </w:tcPr>
          <w:p w14:paraId="0525A0E2"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Kita įranga:</w:t>
            </w:r>
          </w:p>
        </w:tc>
        <w:tc>
          <w:tcPr>
            <w:tcW w:w="3260" w:type="dxa"/>
          </w:tcPr>
          <w:p w14:paraId="0F99C211" w14:textId="77777777" w:rsidR="00370143" w:rsidRPr="00D770B8" w:rsidRDefault="00370143" w:rsidP="004A7E09">
            <w:pPr>
              <w:jc w:val="both"/>
              <w:rPr>
                <w:rFonts w:eastAsiaTheme="minorHAnsi" w:cstheme="minorHAnsi"/>
                <w:color w:val="EE0000"/>
                <w:sz w:val="22"/>
                <w:szCs w:val="22"/>
              </w:rPr>
            </w:pPr>
            <w:r w:rsidRPr="00D770B8">
              <w:rPr>
                <w:rFonts w:eastAsiaTheme="minorHAnsi" w:cstheme="minorHAnsi"/>
                <w:sz w:val="22"/>
                <w:szCs w:val="22"/>
              </w:rPr>
              <w:t>Gamyklinis radijo imtuvas</w:t>
            </w:r>
          </w:p>
        </w:tc>
        <w:tc>
          <w:tcPr>
            <w:tcW w:w="3260" w:type="dxa"/>
          </w:tcPr>
          <w:p w14:paraId="18B6AFFD"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0ED105A2" w14:textId="77777777" w:rsidTr="004A7E09">
        <w:tc>
          <w:tcPr>
            <w:tcW w:w="704" w:type="dxa"/>
            <w:vMerge/>
          </w:tcPr>
          <w:p w14:paraId="597A4019" w14:textId="77777777" w:rsidR="00370143" w:rsidRPr="00D770B8" w:rsidRDefault="00370143" w:rsidP="004A7E09">
            <w:pPr>
              <w:rPr>
                <w:rFonts w:eastAsiaTheme="minorHAnsi" w:cstheme="minorHAnsi"/>
                <w:sz w:val="22"/>
                <w:szCs w:val="22"/>
              </w:rPr>
            </w:pPr>
          </w:p>
        </w:tc>
        <w:tc>
          <w:tcPr>
            <w:tcW w:w="2552" w:type="dxa"/>
            <w:vMerge/>
          </w:tcPr>
          <w:p w14:paraId="41F9E9B5" w14:textId="77777777" w:rsidR="00370143" w:rsidRPr="00D770B8" w:rsidRDefault="00370143" w:rsidP="004A7E09">
            <w:pPr>
              <w:rPr>
                <w:rFonts w:eastAsiaTheme="minorHAnsi" w:cstheme="minorHAnsi"/>
                <w:sz w:val="22"/>
                <w:szCs w:val="22"/>
              </w:rPr>
            </w:pPr>
          </w:p>
        </w:tc>
        <w:tc>
          <w:tcPr>
            <w:tcW w:w="3260" w:type="dxa"/>
          </w:tcPr>
          <w:p w14:paraId="2B878A70" w14:textId="77777777" w:rsidR="00370143" w:rsidRPr="00D770B8" w:rsidRDefault="00370143" w:rsidP="004A7E09">
            <w:pPr>
              <w:jc w:val="both"/>
              <w:rPr>
                <w:rFonts w:eastAsiaTheme="minorHAnsi" w:cstheme="minorHAnsi"/>
                <w:sz w:val="22"/>
                <w:szCs w:val="22"/>
              </w:rPr>
            </w:pPr>
            <w:r w:rsidRPr="00D770B8">
              <w:rPr>
                <w:rFonts w:eastAsiaTheme="minorHAnsi" w:cstheme="minorHAnsi"/>
                <w:sz w:val="22"/>
                <w:szCs w:val="22"/>
              </w:rPr>
              <w:t>Elektra valdomi priekiniai ir galiniai langai</w:t>
            </w:r>
          </w:p>
        </w:tc>
        <w:tc>
          <w:tcPr>
            <w:tcW w:w="3260" w:type="dxa"/>
          </w:tcPr>
          <w:p w14:paraId="09D6C1AF"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0A886390" w14:textId="77777777" w:rsidTr="004A7E09">
        <w:trPr>
          <w:trHeight w:val="245"/>
        </w:trPr>
        <w:tc>
          <w:tcPr>
            <w:tcW w:w="704" w:type="dxa"/>
            <w:vMerge/>
          </w:tcPr>
          <w:p w14:paraId="03D1CE07" w14:textId="77777777" w:rsidR="00370143" w:rsidRPr="00D770B8" w:rsidRDefault="00370143" w:rsidP="004A7E09">
            <w:pPr>
              <w:rPr>
                <w:rFonts w:eastAsiaTheme="minorHAnsi" w:cstheme="minorHAnsi"/>
                <w:sz w:val="22"/>
                <w:szCs w:val="22"/>
              </w:rPr>
            </w:pPr>
          </w:p>
        </w:tc>
        <w:tc>
          <w:tcPr>
            <w:tcW w:w="2552" w:type="dxa"/>
            <w:vMerge/>
          </w:tcPr>
          <w:p w14:paraId="22D9A289" w14:textId="77777777" w:rsidR="00370143" w:rsidRPr="00D770B8" w:rsidRDefault="00370143" w:rsidP="004A7E09">
            <w:pPr>
              <w:rPr>
                <w:rFonts w:eastAsiaTheme="minorHAnsi" w:cstheme="minorHAnsi"/>
                <w:sz w:val="22"/>
                <w:szCs w:val="22"/>
              </w:rPr>
            </w:pPr>
          </w:p>
        </w:tc>
        <w:tc>
          <w:tcPr>
            <w:tcW w:w="3260" w:type="dxa"/>
          </w:tcPr>
          <w:p w14:paraId="123D19E5" w14:textId="77777777" w:rsidR="00370143" w:rsidRPr="00D770B8" w:rsidRDefault="00370143" w:rsidP="004A7E09">
            <w:pPr>
              <w:jc w:val="both"/>
              <w:rPr>
                <w:rFonts w:eastAsiaTheme="minorHAnsi" w:cstheme="minorHAnsi"/>
                <w:color w:val="EE0000"/>
                <w:sz w:val="22"/>
                <w:szCs w:val="22"/>
              </w:rPr>
            </w:pPr>
            <w:r w:rsidRPr="00D770B8">
              <w:rPr>
                <w:rFonts w:eastAsiaTheme="minorHAnsi" w:cstheme="minorHAnsi"/>
                <w:sz w:val="22"/>
                <w:szCs w:val="22"/>
              </w:rPr>
              <w:t>Guminių kilimėlių komplektas (salono priekyje ir gale).</w:t>
            </w:r>
          </w:p>
        </w:tc>
        <w:tc>
          <w:tcPr>
            <w:tcW w:w="3260" w:type="dxa"/>
          </w:tcPr>
          <w:p w14:paraId="4D171B8A"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5AC8F082" w14:textId="77777777" w:rsidTr="004A7E09">
        <w:tc>
          <w:tcPr>
            <w:tcW w:w="704" w:type="dxa"/>
          </w:tcPr>
          <w:p w14:paraId="2D604A67"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15.</w:t>
            </w:r>
          </w:p>
        </w:tc>
        <w:tc>
          <w:tcPr>
            <w:tcW w:w="2552" w:type="dxa"/>
          </w:tcPr>
          <w:p w14:paraId="62132902"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Salono šildymas ir vėdinimas</w:t>
            </w:r>
          </w:p>
        </w:tc>
        <w:tc>
          <w:tcPr>
            <w:tcW w:w="3260" w:type="dxa"/>
          </w:tcPr>
          <w:p w14:paraId="14191888" w14:textId="77777777" w:rsidR="00370143" w:rsidRPr="00D770B8" w:rsidRDefault="00370143" w:rsidP="004A7E09">
            <w:pPr>
              <w:rPr>
                <w:rFonts w:cstheme="minorHAnsi"/>
                <w:sz w:val="22"/>
                <w:szCs w:val="22"/>
              </w:rPr>
            </w:pPr>
            <w:r w:rsidRPr="00D770B8">
              <w:rPr>
                <w:rFonts w:cstheme="minorHAnsi"/>
                <w:sz w:val="22"/>
                <w:szCs w:val="22"/>
              </w:rPr>
              <w:t>Oro kondicionavimo ir šildymo</w:t>
            </w:r>
          </w:p>
          <w:p w14:paraId="21CED4FA" w14:textId="77777777" w:rsidR="00370143" w:rsidRPr="00D770B8" w:rsidRDefault="00370143" w:rsidP="004A7E09">
            <w:pPr>
              <w:jc w:val="both"/>
              <w:rPr>
                <w:rFonts w:eastAsiaTheme="minorHAnsi" w:cstheme="minorHAnsi"/>
                <w:color w:val="EE0000"/>
                <w:sz w:val="22"/>
                <w:szCs w:val="22"/>
              </w:rPr>
            </w:pPr>
            <w:r w:rsidRPr="00D770B8">
              <w:rPr>
                <w:rFonts w:cstheme="minorHAnsi"/>
                <w:sz w:val="22"/>
                <w:szCs w:val="22"/>
              </w:rPr>
              <w:t>sistema</w:t>
            </w:r>
          </w:p>
        </w:tc>
        <w:tc>
          <w:tcPr>
            <w:tcW w:w="3260" w:type="dxa"/>
          </w:tcPr>
          <w:p w14:paraId="16CD3DCF" w14:textId="77777777" w:rsidR="00370143" w:rsidRPr="00D770B8" w:rsidRDefault="00370143" w:rsidP="004A7E09">
            <w:pPr>
              <w:rPr>
                <w:rFonts w:cstheme="minorHAnsi"/>
                <w:sz w:val="22"/>
                <w:szCs w:val="22"/>
              </w:rPr>
            </w:pPr>
            <w:r w:rsidRPr="00D770B8">
              <w:rPr>
                <w:rFonts w:eastAsia="Times New Roman" w:cstheme="minorHAnsi"/>
                <w:color w:val="B2B2B2"/>
                <w:sz w:val="22"/>
                <w:szCs w:val="22"/>
              </w:rPr>
              <w:t>/Įrašyti/</w:t>
            </w:r>
          </w:p>
        </w:tc>
      </w:tr>
      <w:tr w:rsidR="00370143" w:rsidRPr="00D770B8" w14:paraId="3EC36D62" w14:textId="77777777" w:rsidTr="004A7E09">
        <w:tc>
          <w:tcPr>
            <w:tcW w:w="704" w:type="dxa"/>
          </w:tcPr>
          <w:p w14:paraId="69BFA1E9"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16.</w:t>
            </w:r>
          </w:p>
        </w:tc>
        <w:tc>
          <w:tcPr>
            <w:tcW w:w="2552" w:type="dxa"/>
          </w:tcPr>
          <w:p w14:paraId="77B35D0E"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Durų užraktas</w:t>
            </w:r>
          </w:p>
        </w:tc>
        <w:tc>
          <w:tcPr>
            <w:tcW w:w="3260" w:type="dxa"/>
          </w:tcPr>
          <w:p w14:paraId="3705D421" w14:textId="77777777" w:rsidR="00370143" w:rsidRPr="00D770B8" w:rsidRDefault="00370143" w:rsidP="004A7E09">
            <w:pPr>
              <w:jc w:val="both"/>
              <w:rPr>
                <w:rFonts w:eastAsiaTheme="minorHAnsi" w:cstheme="minorHAnsi"/>
                <w:sz w:val="22"/>
                <w:szCs w:val="22"/>
              </w:rPr>
            </w:pPr>
            <w:r w:rsidRPr="00D770B8">
              <w:rPr>
                <w:rFonts w:eastAsiaTheme="minorHAnsi" w:cstheme="minorHAnsi"/>
                <w:sz w:val="22"/>
                <w:szCs w:val="22"/>
              </w:rPr>
              <w:t xml:space="preserve">Gamyklinis centrinis visų durų užraktas su nuotoliniu valdymu ir „Kasko“ draudimo reikalavimus atitinkančia apsaugos sistema. </w:t>
            </w:r>
          </w:p>
        </w:tc>
        <w:tc>
          <w:tcPr>
            <w:tcW w:w="3260" w:type="dxa"/>
          </w:tcPr>
          <w:p w14:paraId="75A7BB25"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4619180E" w14:textId="77777777" w:rsidTr="004A7E09">
        <w:tc>
          <w:tcPr>
            <w:tcW w:w="704" w:type="dxa"/>
          </w:tcPr>
          <w:p w14:paraId="6A4814A7"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17.</w:t>
            </w:r>
          </w:p>
        </w:tc>
        <w:tc>
          <w:tcPr>
            <w:tcW w:w="2552" w:type="dxa"/>
          </w:tcPr>
          <w:p w14:paraId="6A4D3284"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Automobilių komplektacija</w:t>
            </w:r>
          </w:p>
        </w:tc>
        <w:tc>
          <w:tcPr>
            <w:tcW w:w="3260" w:type="dxa"/>
          </w:tcPr>
          <w:p w14:paraId="2E97E8B7" w14:textId="77777777" w:rsidR="00370143" w:rsidRPr="00D770B8" w:rsidRDefault="00370143" w:rsidP="004A7E09">
            <w:pPr>
              <w:jc w:val="both"/>
              <w:rPr>
                <w:rFonts w:eastAsiaTheme="minorHAnsi" w:cstheme="minorHAnsi"/>
                <w:sz w:val="22"/>
                <w:szCs w:val="22"/>
              </w:rPr>
            </w:pPr>
            <w:r w:rsidRPr="00D770B8">
              <w:rPr>
                <w:rFonts w:eastAsiaTheme="minorHAnsi" w:cstheme="minorHAnsi"/>
                <w:sz w:val="22"/>
                <w:szCs w:val="22"/>
              </w:rPr>
              <w:t>Automobiliai turi būti visiškai sukomplektuoti, su visais dokumentais bei priklausiniais: vaistinėle, gesintuvu, avariniu ženklu, šviesą atspindinčia liemene, transportavimo kilpa.</w:t>
            </w:r>
          </w:p>
        </w:tc>
        <w:tc>
          <w:tcPr>
            <w:tcW w:w="3260" w:type="dxa"/>
          </w:tcPr>
          <w:p w14:paraId="14C78A80"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6DA0AE4E" w14:textId="77777777" w:rsidTr="004A7E09">
        <w:tc>
          <w:tcPr>
            <w:tcW w:w="704" w:type="dxa"/>
          </w:tcPr>
          <w:p w14:paraId="4BBCBCD5"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18.</w:t>
            </w:r>
          </w:p>
        </w:tc>
        <w:tc>
          <w:tcPr>
            <w:tcW w:w="2552" w:type="dxa"/>
          </w:tcPr>
          <w:p w14:paraId="22A518DD" w14:textId="77777777" w:rsidR="00370143" w:rsidRPr="00D770B8" w:rsidRDefault="00370143" w:rsidP="004A7E09">
            <w:pPr>
              <w:rPr>
                <w:rFonts w:eastAsiaTheme="minorHAnsi" w:cstheme="minorHAnsi"/>
                <w:color w:val="EE0000"/>
                <w:sz w:val="22"/>
                <w:szCs w:val="22"/>
              </w:rPr>
            </w:pPr>
            <w:r w:rsidRPr="00D770B8">
              <w:rPr>
                <w:rFonts w:eastAsiaTheme="minorHAnsi" w:cstheme="minorHAnsi"/>
                <w:sz w:val="22"/>
                <w:szCs w:val="22"/>
              </w:rPr>
              <w:t>Techninė priežiūra</w:t>
            </w:r>
          </w:p>
        </w:tc>
        <w:tc>
          <w:tcPr>
            <w:tcW w:w="3260" w:type="dxa"/>
          </w:tcPr>
          <w:p w14:paraId="32B795D3" w14:textId="77777777" w:rsidR="00370143" w:rsidRPr="00D770B8" w:rsidRDefault="00370143" w:rsidP="004A7E09">
            <w:pPr>
              <w:ind w:right="5"/>
              <w:jc w:val="both"/>
              <w:rPr>
                <w:rFonts w:cstheme="minorHAnsi"/>
                <w:sz w:val="22"/>
                <w:szCs w:val="22"/>
              </w:rPr>
            </w:pPr>
            <w:r w:rsidRPr="00D770B8">
              <w:rPr>
                <w:rFonts w:cstheme="minorHAnsi"/>
                <w:sz w:val="22"/>
                <w:szCs w:val="22"/>
              </w:rPr>
              <w:t>Nuomotojas ar jo įgaliotas atstovas privalo užtikrinti automobilių gamintojo numatytą techninę priežiūrą nuomotojo ar jo atstovo nurodytose automobilių techninės priežiūros dirbtuvėse.</w:t>
            </w:r>
          </w:p>
          <w:p w14:paraId="47FB9AB1" w14:textId="77777777" w:rsidR="00370143" w:rsidRPr="00D770B8" w:rsidRDefault="00370143" w:rsidP="004A7E09">
            <w:pPr>
              <w:jc w:val="both"/>
              <w:rPr>
                <w:rFonts w:cstheme="minorHAnsi"/>
                <w:sz w:val="22"/>
                <w:szCs w:val="22"/>
              </w:rPr>
            </w:pPr>
            <w:r w:rsidRPr="00D770B8">
              <w:rPr>
                <w:rFonts w:cstheme="minorHAnsi"/>
                <w:sz w:val="22"/>
                <w:szCs w:val="22"/>
              </w:rPr>
              <w:t xml:space="preserve">Nuomotojas ar jo įgaliotas atstovas turi užtikrinti </w:t>
            </w:r>
            <w:r w:rsidRPr="00D770B8">
              <w:rPr>
                <w:rFonts w:cstheme="minorHAnsi"/>
                <w:sz w:val="22"/>
                <w:szCs w:val="22"/>
              </w:rPr>
              <w:lastRenderedPageBreak/>
              <w:t>automobilių remontą, techninį aptarnavimą, valstybinę techninę apžiūrą, padangų keitimą pagal sezoną bei nusidėvėjus, jų montavimą, balansavimą ir saugojimą, techninę pagalbą visą parą kelyje.</w:t>
            </w:r>
          </w:p>
          <w:p w14:paraId="1A6A4661" w14:textId="77777777" w:rsidR="00370143" w:rsidRPr="00D770B8" w:rsidRDefault="00370143" w:rsidP="004A7E09">
            <w:pPr>
              <w:jc w:val="both"/>
              <w:rPr>
                <w:rFonts w:eastAsiaTheme="minorHAnsi" w:cstheme="minorHAnsi"/>
                <w:strike/>
                <w:color w:val="EE0000"/>
                <w:sz w:val="22"/>
                <w:szCs w:val="22"/>
              </w:rPr>
            </w:pPr>
            <w:r w:rsidRPr="00D770B8">
              <w:rPr>
                <w:rFonts w:cstheme="minorHAnsi"/>
                <w:sz w:val="22"/>
                <w:szCs w:val="22"/>
              </w:rPr>
              <w:t>Automobilio techninis aptarnavimu, pilnas remontu ir atsarginių dalių (įskaitant susidėvėjusių detalių ir mazgų remontą ir /arba jų keitimą) (jeigu toks reikalingas) rūpinasi nuomotojas savo jėgomis ir sąskaita, paimant ir grąžinant iš Nuomininko nurodytos vietos Lietuvos teritorijoje.</w:t>
            </w:r>
          </w:p>
        </w:tc>
        <w:tc>
          <w:tcPr>
            <w:tcW w:w="3260" w:type="dxa"/>
          </w:tcPr>
          <w:p w14:paraId="7A1AB50D" w14:textId="77777777" w:rsidR="00370143" w:rsidRPr="00D770B8" w:rsidRDefault="00370143" w:rsidP="004A7E09">
            <w:pPr>
              <w:ind w:right="5"/>
              <w:jc w:val="both"/>
              <w:rPr>
                <w:rFonts w:cstheme="minorHAnsi"/>
                <w:sz w:val="22"/>
                <w:szCs w:val="22"/>
              </w:rPr>
            </w:pPr>
            <w:r w:rsidRPr="00D770B8">
              <w:rPr>
                <w:rFonts w:eastAsia="Times New Roman" w:cstheme="minorHAnsi"/>
                <w:color w:val="B2B2B2"/>
                <w:sz w:val="22"/>
                <w:szCs w:val="22"/>
              </w:rPr>
              <w:lastRenderedPageBreak/>
              <w:t>/Įrašyti/</w:t>
            </w:r>
          </w:p>
        </w:tc>
      </w:tr>
      <w:tr w:rsidR="00370143" w:rsidRPr="00D770B8" w14:paraId="4065961F" w14:textId="77777777" w:rsidTr="004A7E09">
        <w:tc>
          <w:tcPr>
            <w:tcW w:w="704" w:type="dxa"/>
          </w:tcPr>
          <w:p w14:paraId="484BC678"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19.</w:t>
            </w:r>
          </w:p>
        </w:tc>
        <w:tc>
          <w:tcPr>
            <w:tcW w:w="2552" w:type="dxa"/>
          </w:tcPr>
          <w:p w14:paraId="1E09C53C"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Automobilių garantija</w:t>
            </w:r>
          </w:p>
        </w:tc>
        <w:tc>
          <w:tcPr>
            <w:tcW w:w="3260" w:type="dxa"/>
          </w:tcPr>
          <w:p w14:paraId="77E047E4" w14:textId="77777777" w:rsidR="00370143" w:rsidRPr="00D770B8" w:rsidRDefault="00370143" w:rsidP="004A7E09">
            <w:pPr>
              <w:jc w:val="both"/>
              <w:rPr>
                <w:rFonts w:cstheme="minorHAnsi"/>
                <w:sz w:val="22"/>
                <w:szCs w:val="22"/>
              </w:rPr>
            </w:pPr>
            <w:r w:rsidRPr="00D770B8">
              <w:rPr>
                <w:rFonts w:eastAsiaTheme="minorHAnsi" w:cstheme="minorHAnsi"/>
                <w:sz w:val="22"/>
                <w:szCs w:val="22"/>
              </w:rPr>
              <w:t xml:space="preserve">Automobiliams turi būti suteikta techninio aptarnavimo garantija visą </w:t>
            </w:r>
            <w:r w:rsidRPr="00D770B8">
              <w:rPr>
                <w:rFonts w:cstheme="minorHAnsi"/>
                <w:sz w:val="22"/>
                <w:szCs w:val="22"/>
              </w:rPr>
              <w:t>automobilių  nuomos sutarties laikotarpį.</w:t>
            </w:r>
          </w:p>
          <w:p w14:paraId="7232DF66" w14:textId="77777777" w:rsidR="00370143" w:rsidRPr="00D770B8" w:rsidRDefault="00370143" w:rsidP="004A7E09">
            <w:pPr>
              <w:jc w:val="both"/>
              <w:rPr>
                <w:rFonts w:eastAsiaTheme="minorHAnsi" w:cstheme="minorHAnsi"/>
                <w:sz w:val="22"/>
                <w:szCs w:val="22"/>
              </w:rPr>
            </w:pPr>
            <w:r w:rsidRPr="00D770B8">
              <w:rPr>
                <w:rFonts w:cstheme="minorHAnsi"/>
                <w:sz w:val="22"/>
                <w:szCs w:val="22"/>
              </w:rPr>
              <w:t>Automobilių remonto išlaidos padengiamos sutarties galiojimo laikotarpiu, išskyrus, kai gedimas įvyko dėl nuomininko kaltės, netyčinės ar tyčinės veikos ir remonto išlaidos nedengiamos draudimo išmokomis arba šių išmokų nepakanka.</w:t>
            </w:r>
          </w:p>
        </w:tc>
        <w:tc>
          <w:tcPr>
            <w:tcW w:w="3260" w:type="dxa"/>
          </w:tcPr>
          <w:p w14:paraId="24B149B6"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7507EF59" w14:textId="77777777" w:rsidTr="004A7E09">
        <w:tc>
          <w:tcPr>
            <w:tcW w:w="704" w:type="dxa"/>
          </w:tcPr>
          <w:p w14:paraId="143CF649"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20.</w:t>
            </w:r>
          </w:p>
        </w:tc>
        <w:tc>
          <w:tcPr>
            <w:tcW w:w="2552" w:type="dxa"/>
          </w:tcPr>
          <w:p w14:paraId="01C10BE4"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Draudimas</w:t>
            </w:r>
          </w:p>
        </w:tc>
        <w:tc>
          <w:tcPr>
            <w:tcW w:w="3260" w:type="dxa"/>
          </w:tcPr>
          <w:p w14:paraId="65F1D43C" w14:textId="77777777" w:rsidR="00370143" w:rsidRPr="00D770B8" w:rsidRDefault="00370143" w:rsidP="004A7E09">
            <w:pPr>
              <w:jc w:val="both"/>
              <w:rPr>
                <w:rFonts w:cstheme="minorHAnsi"/>
                <w:sz w:val="22"/>
                <w:szCs w:val="22"/>
              </w:rPr>
            </w:pPr>
            <w:r w:rsidRPr="00D770B8">
              <w:rPr>
                <w:rFonts w:eastAsiaTheme="minorHAnsi" w:cstheme="minorHAnsi"/>
                <w:sz w:val="22"/>
                <w:szCs w:val="22"/>
              </w:rPr>
              <w:t>Pristatyti automobiliai turi būti drausti transporto priemonių valdytojų civilinės atsakomybės ir Kasko draudimu.</w:t>
            </w:r>
          </w:p>
        </w:tc>
        <w:tc>
          <w:tcPr>
            <w:tcW w:w="3260" w:type="dxa"/>
          </w:tcPr>
          <w:p w14:paraId="0967FAAA" w14:textId="77777777" w:rsidR="00370143" w:rsidRPr="00D770B8" w:rsidRDefault="00370143" w:rsidP="004A7E09">
            <w:pPr>
              <w:jc w:val="both"/>
              <w:rPr>
                <w:rFonts w:eastAsiaTheme="minorHAnsi" w:cstheme="minorHAnsi"/>
                <w:sz w:val="22"/>
                <w:szCs w:val="22"/>
              </w:rPr>
            </w:pPr>
            <w:r w:rsidRPr="00D770B8">
              <w:rPr>
                <w:rFonts w:eastAsia="Times New Roman" w:cstheme="minorHAnsi"/>
                <w:color w:val="B2B2B2"/>
                <w:sz w:val="22"/>
                <w:szCs w:val="22"/>
              </w:rPr>
              <w:t>/Įrašyti/</w:t>
            </w:r>
          </w:p>
        </w:tc>
      </w:tr>
      <w:tr w:rsidR="00370143" w:rsidRPr="00D770B8" w14:paraId="10841C55" w14:textId="77777777" w:rsidTr="004A7E09">
        <w:tc>
          <w:tcPr>
            <w:tcW w:w="704" w:type="dxa"/>
          </w:tcPr>
          <w:p w14:paraId="4C760DE3" w14:textId="77777777" w:rsidR="00370143" w:rsidRPr="00D770B8" w:rsidRDefault="00370143" w:rsidP="004A7E09">
            <w:pPr>
              <w:rPr>
                <w:rFonts w:eastAsiaTheme="minorHAnsi" w:cstheme="minorHAnsi"/>
                <w:sz w:val="22"/>
                <w:szCs w:val="22"/>
              </w:rPr>
            </w:pPr>
            <w:r w:rsidRPr="00D770B8">
              <w:rPr>
                <w:rFonts w:eastAsiaTheme="minorHAnsi" w:cstheme="minorHAnsi"/>
                <w:sz w:val="22"/>
                <w:szCs w:val="22"/>
              </w:rPr>
              <w:t>21.</w:t>
            </w:r>
          </w:p>
        </w:tc>
        <w:tc>
          <w:tcPr>
            <w:tcW w:w="2552" w:type="dxa"/>
          </w:tcPr>
          <w:p w14:paraId="67FF8E4F" w14:textId="77777777" w:rsidR="00370143" w:rsidRPr="00D770B8" w:rsidRDefault="00370143" w:rsidP="004A7E09">
            <w:pPr>
              <w:rPr>
                <w:rFonts w:cstheme="minorHAnsi"/>
                <w:sz w:val="22"/>
                <w:szCs w:val="22"/>
              </w:rPr>
            </w:pPr>
            <w:r w:rsidRPr="00D770B8">
              <w:rPr>
                <w:rFonts w:cstheme="minorHAnsi"/>
                <w:sz w:val="22"/>
                <w:szCs w:val="22"/>
              </w:rPr>
              <w:t>Pakaitinis automobilis gedimo /</w:t>
            </w:r>
          </w:p>
          <w:p w14:paraId="52036C87" w14:textId="77777777" w:rsidR="00370143" w:rsidRPr="00D770B8" w:rsidRDefault="00370143" w:rsidP="004A7E09">
            <w:pPr>
              <w:rPr>
                <w:rFonts w:cstheme="minorHAnsi"/>
                <w:sz w:val="22"/>
                <w:szCs w:val="22"/>
              </w:rPr>
            </w:pPr>
            <w:r w:rsidRPr="00D770B8">
              <w:rPr>
                <w:rFonts w:cstheme="minorHAnsi"/>
                <w:sz w:val="22"/>
                <w:szCs w:val="22"/>
              </w:rPr>
              <w:t>remonto ar eismo įvykio atveju,</w:t>
            </w:r>
          </w:p>
          <w:p w14:paraId="68674C3C" w14:textId="77777777" w:rsidR="00370143" w:rsidRPr="00D770B8" w:rsidRDefault="00370143" w:rsidP="004A7E09">
            <w:pPr>
              <w:rPr>
                <w:rFonts w:cstheme="minorHAnsi"/>
                <w:sz w:val="22"/>
                <w:szCs w:val="22"/>
              </w:rPr>
            </w:pPr>
            <w:r w:rsidRPr="00D770B8">
              <w:rPr>
                <w:rFonts w:cstheme="minorHAnsi"/>
                <w:sz w:val="22"/>
                <w:szCs w:val="22"/>
              </w:rPr>
              <w:t>jeigu remontas trunka ilgiau nei</w:t>
            </w:r>
          </w:p>
          <w:p w14:paraId="5DE487CA" w14:textId="77777777" w:rsidR="00370143" w:rsidRPr="00D770B8" w:rsidRDefault="00370143" w:rsidP="004A7E09">
            <w:pPr>
              <w:rPr>
                <w:rFonts w:eastAsiaTheme="minorHAnsi" w:cstheme="minorHAnsi"/>
                <w:sz w:val="22"/>
                <w:szCs w:val="22"/>
              </w:rPr>
            </w:pPr>
            <w:r w:rsidRPr="00D770B8">
              <w:rPr>
                <w:rFonts w:cstheme="minorHAnsi"/>
                <w:sz w:val="22"/>
                <w:szCs w:val="22"/>
              </w:rPr>
              <w:t>48 val.</w:t>
            </w:r>
          </w:p>
        </w:tc>
        <w:tc>
          <w:tcPr>
            <w:tcW w:w="3260" w:type="dxa"/>
          </w:tcPr>
          <w:p w14:paraId="233A431A" w14:textId="77777777" w:rsidR="00370143" w:rsidRPr="00D770B8" w:rsidRDefault="00370143" w:rsidP="004A7E09">
            <w:pPr>
              <w:ind w:right="5"/>
              <w:jc w:val="both"/>
              <w:rPr>
                <w:rFonts w:cstheme="minorHAnsi"/>
                <w:sz w:val="22"/>
                <w:szCs w:val="22"/>
              </w:rPr>
            </w:pPr>
            <w:r w:rsidRPr="00D770B8">
              <w:rPr>
                <w:rFonts w:cstheme="minorHAnsi"/>
                <w:sz w:val="22"/>
                <w:szCs w:val="22"/>
              </w:rPr>
              <w:t>Pateikiamas Nuomotojo sąskaita tos pačios klasės automobilis, atitinkantis techninės specifikacijos reikalavimus</w:t>
            </w:r>
            <w:r w:rsidRPr="00D770B8">
              <w:rPr>
                <w:rFonts w:eastAsiaTheme="minorHAnsi" w:cstheme="minorHAnsi"/>
                <w:sz w:val="22"/>
                <w:szCs w:val="22"/>
              </w:rPr>
              <w:t xml:space="preserve">. Remonto, techninio aptarnavimo metu, jei remonto darbai užtrunka ilgiau nei 2 darbo dienas, nuomininkui suteikiamas nedelsiant, tačiau ne vėliau kaip per 1 darbo dieną nuo automobilio perdavimo momento, ne senesnis nei 5 metų </w:t>
            </w:r>
            <w:r w:rsidRPr="00D770B8">
              <w:rPr>
                <w:rFonts w:eastAsiaTheme="minorHAnsi" w:cstheme="minorHAnsi"/>
                <w:sz w:val="22"/>
                <w:szCs w:val="22"/>
              </w:rPr>
              <w:lastRenderedPageBreak/>
              <w:t>ir ne žemesnės klasės pakaitinis automobilis. Jei automobilis yra nepataisomas, nuomotojas ne vėliau kaip per pristatymo terminą, kuris buvo pateiktas pasiūlyme turi pateikti kitą, techninės specifikacijos reikalavimus atitinkantį automobilį.</w:t>
            </w:r>
          </w:p>
        </w:tc>
        <w:tc>
          <w:tcPr>
            <w:tcW w:w="3260" w:type="dxa"/>
          </w:tcPr>
          <w:p w14:paraId="0D2CF372" w14:textId="77777777" w:rsidR="00370143" w:rsidRPr="00D770B8" w:rsidRDefault="00370143" w:rsidP="004A7E09">
            <w:pPr>
              <w:ind w:right="5"/>
              <w:jc w:val="both"/>
              <w:rPr>
                <w:rFonts w:cstheme="minorHAnsi"/>
                <w:sz w:val="22"/>
                <w:szCs w:val="22"/>
              </w:rPr>
            </w:pPr>
            <w:r w:rsidRPr="00D770B8">
              <w:rPr>
                <w:rFonts w:eastAsia="Times New Roman" w:cstheme="minorHAnsi"/>
                <w:color w:val="B2B2B2"/>
                <w:sz w:val="22"/>
                <w:szCs w:val="22"/>
              </w:rPr>
              <w:lastRenderedPageBreak/>
              <w:t>/Įrašyti/</w:t>
            </w:r>
          </w:p>
        </w:tc>
      </w:tr>
    </w:tbl>
    <w:p w14:paraId="373F9A08" w14:textId="77777777" w:rsidR="00370143" w:rsidRPr="00D770B8" w:rsidRDefault="00370143" w:rsidP="00370143">
      <w:pPr>
        <w:spacing w:after="0" w:line="240" w:lineRule="auto"/>
        <w:jc w:val="both"/>
        <w:rPr>
          <w:rFonts w:cstheme="minorHAnsi"/>
          <w:b/>
          <w:bCs/>
          <w:sz w:val="22"/>
          <w:szCs w:val="22"/>
        </w:rPr>
      </w:pPr>
    </w:p>
    <w:p w14:paraId="1E0504BE" w14:textId="77777777" w:rsidR="00370143" w:rsidRPr="00D770B8" w:rsidRDefault="00370143" w:rsidP="00370143">
      <w:pPr>
        <w:pStyle w:val="Footer"/>
        <w:jc w:val="both"/>
        <w:rPr>
          <w:sz w:val="22"/>
          <w:szCs w:val="22"/>
        </w:rPr>
      </w:pPr>
      <w:r>
        <w:rPr>
          <w:sz w:val="22"/>
          <w:szCs w:val="22"/>
          <w:vertAlign w:val="superscript"/>
        </w:rPr>
        <w:t>4</w:t>
      </w:r>
      <w:r w:rsidRPr="00D770B8">
        <w:rPr>
          <w:sz w:val="22"/>
          <w:szCs w:val="22"/>
          <w:vertAlign w:val="superscript"/>
        </w:rPr>
        <w:t xml:space="preserve"> </w:t>
      </w:r>
      <w:r w:rsidRPr="00D770B8">
        <w:rPr>
          <w:rFonts w:eastAsia="Times New Roman" w:cstheme="minorHAnsi"/>
          <w:sz w:val="22"/>
          <w:szCs w:val="22"/>
        </w:rPr>
        <w:t>Tiekėjas turi nurodyti konkrečius techninius parametrus, neperkelti (</w:t>
      </w:r>
      <w:proofErr w:type="spellStart"/>
      <w:r w:rsidRPr="00D770B8">
        <w:rPr>
          <w:rFonts w:eastAsia="Times New Roman" w:cstheme="minorHAnsi"/>
          <w:sz w:val="22"/>
          <w:szCs w:val="22"/>
        </w:rPr>
        <w:t>copy</w:t>
      </w:r>
      <w:proofErr w:type="spellEnd"/>
      <w:r w:rsidRPr="00D770B8">
        <w:rPr>
          <w:rFonts w:eastAsia="Times New Roman" w:cstheme="minorHAnsi"/>
          <w:sz w:val="22"/>
          <w:szCs w:val="22"/>
        </w:rPr>
        <w:t>/</w:t>
      </w:r>
      <w:proofErr w:type="spellStart"/>
      <w:r w:rsidRPr="00D770B8">
        <w:rPr>
          <w:rFonts w:eastAsia="Times New Roman" w:cstheme="minorHAnsi"/>
          <w:sz w:val="22"/>
          <w:szCs w:val="22"/>
        </w:rPr>
        <w:t>paste</w:t>
      </w:r>
      <w:proofErr w:type="spellEnd"/>
      <w:r w:rsidRPr="00D770B8">
        <w:rPr>
          <w:rFonts w:eastAsia="Times New Roman" w:cstheme="minorHAnsi"/>
          <w:sz w:val="22"/>
          <w:szCs w:val="22"/>
        </w:rPr>
        <w:t xml:space="preserve">) techninio reikalavimo, nenurodyti abstrakčiai „atitinka“, „ne mažiau kaip“ ar pan. </w:t>
      </w:r>
      <w:r w:rsidRPr="00D770B8">
        <w:rPr>
          <w:rFonts w:eastAsia="Times New Roman" w:cstheme="minorHAnsi"/>
          <w:b/>
          <w:sz w:val="22"/>
          <w:szCs w:val="22"/>
        </w:rPr>
        <w:t xml:space="preserve"> </w:t>
      </w:r>
      <w:r w:rsidRPr="00D770B8">
        <w:rPr>
          <w:rFonts w:eastAsia="Times New Roman" w:cstheme="minorHAnsi"/>
          <w:bCs/>
          <w:sz w:val="22"/>
          <w:szCs w:val="22"/>
        </w:rPr>
        <w:t>Automobilyje gali būti kiti nepaminėti arba geresnių parametrų automobilio įrangos komponentai, suderinami su šios techninės specifikacijos reikalavimais.</w:t>
      </w:r>
    </w:p>
    <w:p w14:paraId="4193ACB6" w14:textId="77777777" w:rsidR="00370143" w:rsidRPr="003818E0" w:rsidRDefault="00370143" w:rsidP="00370143">
      <w:pPr>
        <w:spacing w:after="0" w:line="240" w:lineRule="auto"/>
        <w:jc w:val="both"/>
        <w:rPr>
          <w:rFonts w:cstheme="minorHAnsi"/>
          <w:b/>
          <w:bCs/>
          <w:sz w:val="22"/>
          <w:szCs w:val="22"/>
        </w:rPr>
      </w:pPr>
      <w:r>
        <w:rPr>
          <w:rFonts w:cstheme="minorHAnsi"/>
          <w:b/>
          <w:bCs/>
          <w:sz w:val="22"/>
          <w:szCs w:val="22"/>
          <w:vertAlign w:val="superscript"/>
        </w:rPr>
        <w:t xml:space="preserve">5 </w:t>
      </w:r>
      <w:r w:rsidRPr="00D770B8">
        <w:rPr>
          <w:rFonts w:cstheme="minorHAnsi"/>
          <w:b/>
          <w:bCs/>
          <w:sz w:val="22"/>
          <w:szCs w:val="22"/>
        </w:rPr>
        <w:t>Kiekvienam siūlomam automobiliui šis dokumentas pildomas atskirai, jei būtų siūlomi ne vienodi automobiliai, tai yra jei skiriasi siūlomų automobilių markė/modelis, gamybos metai ar reikalaujami parametrai.</w:t>
      </w:r>
      <w:r>
        <w:rPr>
          <w:rFonts w:cstheme="minorHAnsi"/>
          <w:b/>
          <w:bCs/>
          <w:sz w:val="22"/>
          <w:szCs w:val="22"/>
        </w:rPr>
        <w:t xml:space="preserve"> J</w:t>
      </w:r>
      <w:r w:rsidRPr="003818E0">
        <w:rPr>
          <w:rFonts w:cstheme="minorHAnsi"/>
          <w:b/>
          <w:bCs/>
          <w:sz w:val="22"/>
          <w:szCs w:val="22"/>
        </w:rPr>
        <w:t xml:space="preserve">ei automobilių markės/modeliai, pagaminimo metai, reikalaujami parametrai vienodi, tai pildoma visiems siūlomiems automobiliams, pvz. </w:t>
      </w:r>
      <w:r w:rsidRPr="004D3295">
        <w:rPr>
          <w:rFonts w:cstheme="minorHAnsi"/>
          <w:b/>
          <w:bCs/>
          <w:color w:val="7030A0"/>
          <w:sz w:val="22"/>
          <w:szCs w:val="22"/>
        </w:rPr>
        <w:t>Automobiliai Nr. 1.1 - 1.13</w:t>
      </w:r>
      <w:r w:rsidRPr="003818E0">
        <w:rPr>
          <w:rFonts w:cstheme="minorHAnsi"/>
          <w:b/>
          <w:bCs/>
          <w:sz w:val="22"/>
          <w:szCs w:val="22"/>
        </w:rPr>
        <w:t>.</w:t>
      </w:r>
    </w:p>
    <w:p w14:paraId="5955AB17" w14:textId="77777777" w:rsidR="00370143" w:rsidRDefault="00370143" w:rsidP="00370143">
      <w:pPr>
        <w:spacing w:after="0" w:line="240" w:lineRule="auto"/>
        <w:jc w:val="center"/>
        <w:rPr>
          <w:rFonts w:cstheme="minorHAnsi"/>
          <w:b/>
          <w:bCs/>
          <w:sz w:val="22"/>
          <w:szCs w:val="22"/>
        </w:rPr>
      </w:pPr>
    </w:p>
    <w:p w14:paraId="46917D8D" w14:textId="77777777" w:rsidR="00370143" w:rsidRPr="00D770B8" w:rsidRDefault="00370143" w:rsidP="00370143">
      <w:pPr>
        <w:spacing w:after="0" w:line="240" w:lineRule="auto"/>
        <w:rPr>
          <w:rFonts w:cstheme="minorHAnsi"/>
          <w:b/>
          <w:bCs/>
          <w:sz w:val="22"/>
          <w:szCs w:val="22"/>
          <w:vertAlign w:val="superscript"/>
        </w:rPr>
      </w:pPr>
      <w:r w:rsidRPr="004D3295">
        <w:rPr>
          <w:rFonts w:cstheme="minorHAnsi"/>
          <w:b/>
          <w:bCs/>
          <w:color w:val="7030A0"/>
          <w:sz w:val="22"/>
          <w:szCs w:val="22"/>
        </w:rPr>
        <w:t>Automobilis (Lengvasis) Nr. 2.1</w:t>
      </w:r>
      <w:r w:rsidRPr="004D3295">
        <w:rPr>
          <w:rFonts w:cstheme="minorHAnsi"/>
          <w:b/>
          <w:bCs/>
          <w:color w:val="7030A0"/>
          <w:sz w:val="22"/>
          <w:szCs w:val="22"/>
          <w:vertAlign w:val="superscript"/>
        </w:rPr>
        <w:t>6</w:t>
      </w:r>
    </w:p>
    <w:tbl>
      <w:tblPr>
        <w:tblStyle w:val="TableGrid"/>
        <w:tblW w:w="9776" w:type="dxa"/>
        <w:tblInd w:w="0" w:type="dxa"/>
        <w:tblLayout w:type="fixed"/>
        <w:tblLook w:val="04A0" w:firstRow="1" w:lastRow="0" w:firstColumn="1" w:lastColumn="0" w:noHBand="0" w:noVBand="1"/>
      </w:tblPr>
      <w:tblGrid>
        <w:gridCol w:w="704"/>
        <w:gridCol w:w="2552"/>
        <w:gridCol w:w="3260"/>
        <w:gridCol w:w="3260"/>
      </w:tblGrid>
      <w:tr w:rsidR="00370143" w:rsidRPr="0098426B" w14:paraId="0AF505F9" w14:textId="77777777" w:rsidTr="004A7E09">
        <w:tc>
          <w:tcPr>
            <w:tcW w:w="704" w:type="dxa"/>
          </w:tcPr>
          <w:p w14:paraId="568A6F26" w14:textId="77777777" w:rsidR="00370143" w:rsidRPr="0098426B" w:rsidRDefault="00370143" w:rsidP="004A7E09">
            <w:pPr>
              <w:pStyle w:val="ListParagraph"/>
              <w:ind w:left="0"/>
              <w:rPr>
                <w:rFonts w:eastAsiaTheme="minorHAnsi" w:cstheme="minorHAnsi"/>
                <w:b/>
                <w:bCs/>
                <w:sz w:val="22"/>
                <w:szCs w:val="22"/>
              </w:rPr>
            </w:pPr>
            <w:r w:rsidRPr="0098426B">
              <w:rPr>
                <w:rFonts w:eastAsiaTheme="minorHAnsi" w:cstheme="minorHAnsi"/>
                <w:b/>
                <w:bCs/>
                <w:sz w:val="22"/>
                <w:szCs w:val="22"/>
              </w:rPr>
              <w:t>Eil.</w:t>
            </w:r>
          </w:p>
          <w:p w14:paraId="17D6F859" w14:textId="77777777" w:rsidR="00370143" w:rsidRPr="0098426B" w:rsidRDefault="00370143" w:rsidP="004A7E09">
            <w:pPr>
              <w:pStyle w:val="ListParagraph"/>
              <w:ind w:left="0"/>
              <w:rPr>
                <w:rFonts w:eastAsiaTheme="minorHAnsi" w:cstheme="minorHAnsi"/>
                <w:b/>
                <w:bCs/>
                <w:sz w:val="22"/>
                <w:szCs w:val="22"/>
              </w:rPr>
            </w:pPr>
            <w:r w:rsidRPr="0098426B">
              <w:rPr>
                <w:rFonts w:eastAsiaTheme="minorHAnsi" w:cstheme="minorHAnsi"/>
                <w:b/>
                <w:bCs/>
                <w:sz w:val="22"/>
                <w:szCs w:val="22"/>
              </w:rPr>
              <w:t>Nr.</w:t>
            </w:r>
          </w:p>
        </w:tc>
        <w:tc>
          <w:tcPr>
            <w:tcW w:w="2552" w:type="dxa"/>
          </w:tcPr>
          <w:p w14:paraId="2D022542" w14:textId="77777777" w:rsidR="00370143" w:rsidRPr="0098426B" w:rsidRDefault="00370143" w:rsidP="004A7E09">
            <w:pPr>
              <w:jc w:val="center"/>
              <w:rPr>
                <w:rFonts w:eastAsiaTheme="minorHAnsi" w:cstheme="minorHAnsi"/>
                <w:b/>
                <w:bCs/>
                <w:sz w:val="22"/>
                <w:szCs w:val="22"/>
              </w:rPr>
            </w:pPr>
            <w:r w:rsidRPr="0098426B">
              <w:rPr>
                <w:rFonts w:eastAsiaTheme="minorHAnsi" w:cstheme="minorHAnsi"/>
                <w:b/>
                <w:bCs/>
                <w:sz w:val="22"/>
                <w:szCs w:val="22"/>
              </w:rPr>
              <w:t>Charakteristikų pavadinimas</w:t>
            </w:r>
          </w:p>
        </w:tc>
        <w:tc>
          <w:tcPr>
            <w:tcW w:w="3260" w:type="dxa"/>
          </w:tcPr>
          <w:p w14:paraId="465C0DEC" w14:textId="77777777" w:rsidR="00370143" w:rsidRPr="0098426B" w:rsidRDefault="00370143" w:rsidP="004A7E09">
            <w:pPr>
              <w:jc w:val="center"/>
              <w:rPr>
                <w:rFonts w:eastAsiaTheme="minorHAnsi" w:cstheme="minorHAnsi"/>
                <w:b/>
                <w:bCs/>
                <w:sz w:val="22"/>
                <w:szCs w:val="22"/>
              </w:rPr>
            </w:pPr>
            <w:r w:rsidRPr="0098426B">
              <w:rPr>
                <w:rFonts w:eastAsiaTheme="minorHAnsi" w:cstheme="minorHAnsi"/>
                <w:b/>
                <w:bCs/>
                <w:sz w:val="22"/>
                <w:szCs w:val="22"/>
              </w:rPr>
              <w:t>Reikalavimai</w:t>
            </w:r>
          </w:p>
        </w:tc>
        <w:tc>
          <w:tcPr>
            <w:tcW w:w="3260" w:type="dxa"/>
          </w:tcPr>
          <w:p w14:paraId="548EF25F" w14:textId="77777777" w:rsidR="00370143" w:rsidRPr="0098426B" w:rsidRDefault="00370143" w:rsidP="004A7E09">
            <w:pPr>
              <w:jc w:val="center"/>
              <w:rPr>
                <w:rFonts w:eastAsiaTheme="minorHAnsi" w:cstheme="minorHAnsi"/>
                <w:b/>
                <w:bCs/>
                <w:sz w:val="22"/>
                <w:szCs w:val="22"/>
                <w:vertAlign w:val="superscript"/>
              </w:rPr>
            </w:pPr>
            <w:r w:rsidRPr="0098426B">
              <w:rPr>
                <w:rFonts w:eastAsiaTheme="minorHAnsi" w:cstheme="minorHAnsi"/>
                <w:b/>
                <w:bCs/>
                <w:sz w:val="22"/>
                <w:szCs w:val="22"/>
              </w:rPr>
              <w:t>Atitiktis reikalavimui</w:t>
            </w:r>
            <w:r>
              <w:rPr>
                <w:rFonts w:eastAsiaTheme="minorHAnsi" w:cstheme="minorHAnsi"/>
                <w:b/>
                <w:bCs/>
                <w:sz w:val="22"/>
                <w:szCs w:val="22"/>
                <w:vertAlign w:val="superscript"/>
              </w:rPr>
              <w:t>4</w:t>
            </w:r>
          </w:p>
        </w:tc>
      </w:tr>
      <w:tr w:rsidR="00370143" w:rsidRPr="0098426B" w14:paraId="43E53C5C" w14:textId="77777777" w:rsidTr="004A7E09">
        <w:tc>
          <w:tcPr>
            <w:tcW w:w="704" w:type="dxa"/>
          </w:tcPr>
          <w:p w14:paraId="74F2E4AA"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w:t>
            </w:r>
          </w:p>
        </w:tc>
        <w:tc>
          <w:tcPr>
            <w:tcW w:w="2552" w:type="dxa"/>
          </w:tcPr>
          <w:p w14:paraId="253B4B57"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 xml:space="preserve">Automobilių </w:t>
            </w:r>
          </w:p>
          <w:p w14:paraId="6EC60C90"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rūšis</w:t>
            </w:r>
          </w:p>
        </w:tc>
        <w:tc>
          <w:tcPr>
            <w:tcW w:w="3260" w:type="dxa"/>
          </w:tcPr>
          <w:p w14:paraId="3EDCE6D9" w14:textId="77777777" w:rsidR="00370143" w:rsidRPr="0098426B" w:rsidRDefault="00370143" w:rsidP="004A7E09">
            <w:pPr>
              <w:tabs>
                <w:tab w:val="left" w:pos="540"/>
              </w:tabs>
              <w:contextualSpacing/>
              <w:jc w:val="both"/>
              <w:rPr>
                <w:rFonts w:eastAsia="Calibri" w:cstheme="minorHAnsi"/>
                <w:b/>
                <w:bCs/>
                <w:sz w:val="22"/>
                <w:szCs w:val="22"/>
              </w:rPr>
            </w:pPr>
            <w:r w:rsidRPr="0098426B">
              <w:rPr>
                <w:rFonts w:eastAsia="Calibri" w:cstheme="minorHAnsi"/>
                <w:sz w:val="22"/>
                <w:szCs w:val="22"/>
              </w:rPr>
              <w:t>Lengvieji kompaktiniai automobiliai arba maži visureigiai, SUV (C1 arba I1 klasės automobilis (Transporto priemonių klasės pagal „Auto Tyrimai“ klasifikatorių https://www.autotyrimai.lt/klasifikacija/)), iki 3,5 t bendrosios masės automobilis, M1 kategorija.</w:t>
            </w:r>
          </w:p>
        </w:tc>
        <w:tc>
          <w:tcPr>
            <w:tcW w:w="3260" w:type="dxa"/>
          </w:tcPr>
          <w:p w14:paraId="3B90FA75" w14:textId="77777777" w:rsidR="00370143" w:rsidRPr="0098426B" w:rsidRDefault="00370143" w:rsidP="004A7E09">
            <w:pPr>
              <w:tabs>
                <w:tab w:val="left" w:pos="540"/>
              </w:tabs>
              <w:contextualSpacing/>
              <w:jc w:val="both"/>
              <w:rPr>
                <w:rFonts w:eastAsia="Calibri" w:cstheme="minorHAnsi"/>
                <w:sz w:val="22"/>
                <w:szCs w:val="22"/>
              </w:rPr>
            </w:pPr>
            <w:r w:rsidRPr="00D770B8">
              <w:rPr>
                <w:rFonts w:eastAsia="Times New Roman" w:cstheme="minorHAnsi"/>
                <w:color w:val="B2B2B2"/>
                <w:sz w:val="22"/>
                <w:szCs w:val="22"/>
              </w:rPr>
              <w:t>/Įrašyti/</w:t>
            </w:r>
          </w:p>
        </w:tc>
      </w:tr>
    </w:tbl>
    <w:tbl>
      <w:tblPr>
        <w:tblStyle w:val="TableGrid"/>
        <w:tblW w:w="9776" w:type="dxa"/>
        <w:tblInd w:w="0" w:type="dxa"/>
        <w:tblLook w:val="04A0" w:firstRow="1" w:lastRow="0" w:firstColumn="1" w:lastColumn="0" w:noHBand="0" w:noVBand="1"/>
      </w:tblPr>
      <w:tblGrid>
        <w:gridCol w:w="704"/>
        <w:gridCol w:w="2552"/>
        <w:gridCol w:w="3260"/>
        <w:gridCol w:w="3260"/>
      </w:tblGrid>
      <w:tr w:rsidR="00370143" w:rsidRPr="0098426B" w14:paraId="398C0177" w14:textId="77777777" w:rsidTr="004A7E09">
        <w:tc>
          <w:tcPr>
            <w:tcW w:w="704" w:type="dxa"/>
            <w:tcBorders>
              <w:top w:val="single" w:sz="4" w:space="0" w:color="auto"/>
              <w:left w:val="single" w:sz="4" w:space="0" w:color="auto"/>
              <w:bottom w:val="single" w:sz="4" w:space="0" w:color="auto"/>
              <w:right w:val="single" w:sz="4" w:space="0" w:color="auto"/>
            </w:tcBorders>
            <w:hideMark/>
          </w:tcPr>
          <w:p w14:paraId="4C4977CD"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2.</w:t>
            </w:r>
          </w:p>
        </w:tc>
        <w:tc>
          <w:tcPr>
            <w:tcW w:w="2552" w:type="dxa"/>
            <w:tcBorders>
              <w:top w:val="single" w:sz="4" w:space="0" w:color="auto"/>
              <w:left w:val="single" w:sz="4" w:space="0" w:color="auto"/>
              <w:bottom w:val="single" w:sz="4" w:space="0" w:color="auto"/>
              <w:right w:val="single" w:sz="4" w:space="0" w:color="auto"/>
            </w:tcBorders>
            <w:hideMark/>
          </w:tcPr>
          <w:p w14:paraId="3985E045"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Automobilių pagaminimas</w:t>
            </w:r>
          </w:p>
        </w:tc>
        <w:tc>
          <w:tcPr>
            <w:tcW w:w="3260" w:type="dxa"/>
            <w:tcBorders>
              <w:top w:val="single" w:sz="4" w:space="0" w:color="auto"/>
              <w:left w:val="single" w:sz="4" w:space="0" w:color="auto"/>
              <w:bottom w:val="single" w:sz="4" w:space="0" w:color="auto"/>
              <w:right w:val="single" w:sz="4" w:space="0" w:color="auto"/>
            </w:tcBorders>
            <w:hideMark/>
          </w:tcPr>
          <w:p w14:paraId="5FF98703"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Automobiliai ne senesni nei 5 metų</w:t>
            </w:r>
          </w:p>
        </w:tc>
        <w:tc>
          <w:tcPr>
            <w:tcW w:w="3260" w:type="dxa"/>
            <w:tcBorders>
              <w:top w:val="single" w:sz="4" w:space="0" w:color="auto"/>
              <w:left w:val="single" w:sz="4" w:space="0" w:color="auto"/>
              <w:bottom w:val="single" w:sz="4" w:space="0" w:color="auto"/>
              <w:right w:val="single" w:sz="4" w:space="0" w:color="auto"/>
            </w:tcBorders>
          </w:tcPr>
          <w:p w14:paraId="02BD7707" w14:textId="77777777" w:rsidR="00370143" w:rsidRPr="0098426B" w:rsidRDefault="00370143" w:rsidP="004A7E09">
            <w:pPr>
              <w:rPr>
                <w:rFonts w:eastAsiaTheme="minorHAnsi" w:cstheme="minorHAnsi"/>
                <w:sz w:val="22"/>
                <w:szCs w:val="22"/>
              </w:rPr>
            </w:pPr>
            <w:r w:rsidRPr="0091215F">
              <w:rPr>
                <w:rFonts w:eastAsia="Times New Roman" w:cstheme="minorHAnsi"/>
                <w:color w:val="B2B2B2"/>
                <w:sz w:val="22"/>
                <w:szCs w:val="22"/>
              </w:rPr>
              <w:t>/Įrašyti/</w:t>
            </w:r>
          </w:p>
        </w:tc>
      </w:tr>
      <w:tr w:rsidR="00370143" w:rsidRPr="0098426B" w14:paraId="198FACD7" w14:textId="77777777" w:rsidTr="004A7E09">
        <w:tc>
          <w:tcPr>
            <w:tcW w:w="704" w:type="dxa"/>
            <w:tcBorders>
              <w:top w:val="single" w:sz="4" w:space="0" w:color="auto"/>
              <w:left w:val="single" w:sz="4" w:space="0" w:color="auto"/>
              <w:bottom w:val="single" w:sz="4" w:space="0" w:color="auto"/>
              <w:right w:val="single" w:sz="4" w:space="0" w:color="auto"/>
            </w:tcBorders>
          </w:tcPr>
          <w:p w14:paraId="4B20F55E"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4A71FE66" w14:textId="77777777" w:rsidR="00370143" w:rsidRPr="0098426B" w:rsidRDefault="00370143" w:rsidP="004A7E09">
            <w:pPr>
              <w:rPr>
                <w:rFonts w:eastAsiaTheme="minorHAnsi" w:cstheme="minorHAnsi"/>
                <w:sz w:val="22"/>
                <w:szCs w:val="22"/>
              </w:rPr>
            </w:pPr>
            <w:r w:rsidRPr="0098426B">
              <w:rPr>
                <w:rFonts w:cstheme="minorHAnsi"/>
                <w:sz w:val="22"/>
                <w:szCs w:val="22"/>
              </w:rPr>
              <w:t>Kėbulo tipas</w:t>
            </w:r>
          </w:p>
        </w:tc>
        <w:tc>
          <w:tcPr>
            <w:tcW w:w="3260" w:type="dxa"/>
            <w:tcBorders>
              <w:top w:val="single" w:sz="4" w:space="0" w:color="auto"/>
              <w:left w:val="single" w:sz="4" w:space="0" w:color="auto"/>
              <w:bottom w:val="single" w:sz="4" w:space="0" w:color="auto"/>
              <w:right w:val="single" w:sz="4" w:space="0" w:color="auto"/>
            </w:tcBorders>
          </w:tcPr>
          <w:p w14:paraId="12397470" w14:textId="77777777" w:rsidR="00370143" w:rsidRPr="0098426B" w:rsidRDefault="00370143" w:rsidP="004A7E09">
            <w:pPr>
              <w:rPr>
                <w:rFonts w:eastAsiaTheme="minorHAnsi" w:cstheme="minorHAnsi"/>
                <w:sz w:val="22"/>
                <w:szCs w:val="22"/>
              </w:rPr>
            </w:pPr>
            <w:r w:rsidRPr="0098426B">
              <w:rPr>
                <w:rFonts w:cstheme="minorHAnsi"/>
                <w:sz w:val="22"/>
                <w:szCs w:val="22"/>
              </w:rPr>
              <w:t xml:space="preserve">Sedanas / </w:t>
            </w:r>
            <w:proofErr w:type="spellStart"/>
            <w:r w:rsidRPr="0098426B">
              <w:rPr>
                <w:rFonts w:cstheme="minorHAnsi"/>
                <w:sz w:val="22"/>
                <w:szCs w:val="22"/>
              </w:rPr>
              <w:t>Hečbekas</w:t>
            </w:r>
            <w:proofErr w:type="spellEnd"/>
            <w:r w:rsidRPr="0098426B">
              <w:rPr>
                <w:rFonts w:cstheme="minorHAnsi"/>
                <w:sz w:val="22"/>
                <w:szCs w:val="22"/>
              </w:rPr>
              <w:t xml:space="preserve"> / SUV</w:t>
            </w:r>
          </w:p>
        </w:tc>
        <w:tc>
          <w:tcPr>
            <w:tcW w:w="3260" w:type="dxa"/>
            <w:tcBorders>
              <w:top w:val="single" w:sz="4" w:space="0" w:color="auto"/>
              <w:left w:val="single" w:sz="4" w:space="0" w:color="auto"/>
              <w:bottom w:val="single" w:sz="4" w:space="0" w:color="auto"/>
              <w:right w:val="single" w:sz="4" w:space="0" w:color="auto"/>
            </w:tcBorders>
          </w:tcPr>
          <w:p w14:paraId="413496F3" w14:textId="77777777" w:rsidR="00370143" w:rsidRPr="0098426B" w:rsidRDefault="00370143" w:rsidP="004A7E09">
            <w:pPr>
              <w:rPr>
                <w:rFonts w:cstheme="minorHAnsi"/>
                <w:sz w:val="22"/>
                <w:szCs w:val="22"/>
              </w:rPr>
            </w:pPr>
            <w:r w:rsidRPr="0091215F">
              <w:rPr>
                <w:rFonts w:eastAsia="Times New Roman" w:cstheme="minorHAnsi"/>
                <w:color w:val="B2B2B2"/>
                <w:sz w:val="22"/>
                <w:szCs w:val="22"/>
              </w:rPr>
              <w:t>/Įrašyti/</w:t>
            </w:r>
          </w:p>
        </w:tc>
      </w:tr>
      <w:tr w:rsidR="00370143" w:rsidRPr="0098426B" w14:paraId="56F27959" w14:textId="77777777" w:rsidTr="004A7E09">
        <w:tc>
          <w:tcPr>
            <w:tcW w:w="704" w:type="dxa"/>
            <w:tcBorders>
              <w:top w:val="single" w:sz="4" w:space="0" w:color="auto"/>
              <w:left w:val="single" w:sz="4" w:space="0" w:color="auto"/>
              <w:bottom w:val="single" w:sz="4" w:space="0" w:color="auto"/>
              <w:right w:val="single" w:sz="4" w:space="0" w:color="auto"/>
            </w:tcBorders>
          </w:tcPr>
          <w:p w14:paraId="37E66F4D"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4.</w:t>
            </w:r>
          </w:p>
        </w:tc>
        <w:tc>
          <w:tcPr>
            <w:tcW w:w="2552" w:type="dxa"/>
            <w:tcBorders>
              <w:top w:val="single" w:sz="4" w:space="0" w:color="auto"/>
              <w:left w:val="single" w:sz="4" w:space="0" w:color="auto"/>
              <w:bottom w:val="single" w:sz="4" w:space="0" w:color="auto"/>
              <w:right w:val="single" w:sz="4" w:space="0" w:color="auto"/>
            </w:tcBorders>
          </w:tcPr>
          <w:p w14:paraId="1E48A37C" w14:textId="77777777" w:rsidR="00370143" w:rsidRPr="0098426B" w:rsidRDefault="00370143" w:rsidP="004A7E09">
            <w:pPr>
              <w:rPr>
                <w:rFonts w:cstheme="minorHAnsi"/>
                <w:sz w:val="22"/>
                <w:szCs w:val="22"/>
              </w:rPr>
            </w:pPr>
            <w:r w:rsidRPr="0098426B">
              <w:rPr>
                <w:rFonts w:cstheme="minorHAnsi"/>
                <w:sz w:val="22"/>
                <w:szCs w:val="22"/>
              </w:rPr>
              <w:t>Automobilio modelis, markė</w:t>
            </w:r>
          </w:p>
        </w:tc>
        <w:tc>
          <w:tcPr>
            <w:tcW w:w="3260" w:type="dxa"/>
            <w:tcBorders>
              <w:top w:val="single" w:sz="4" w:space="0" w:color="auto"/>
              <w:left w:val="single" w:sz="4" w:space="0" w:color="auto"/>
              <w:bottom w:val="single" w:sz="4" w:space="0" w:color="auto"/>
              <w:right w:val="single" w:sz="4" w:space="0" w:color="auto"/>
            </w:tcBorders>
          </w:tcPr>
          <w:p w14:paraId="63B47C99" w14:textId="77777777" w:rsidR="00370143" w:rsidRPr="0098426B" w:rsidRDefault="00370143" w:rsidP="004A7E09">
            <w:pPr>
              <w:rPr>
                <w:rFonts w:cstheme="minorHAnsi"/>
                <w:sz w:val="22"/>
                <w:szCs w:val="22"/>
              </w:rPr>
            </w:pPr>
            <w:r w:rsidRPr="0098426B">
              <w:rPr>
                <w:rFonts w:eastAsia="Times New Roman" w:cstheme="minorHAnsi"/>
                <w:sz w:val="22"/>
                <w:szCs w:val="22"/>
              </w:rPr>
              <w:t>(Nurodyti)</w:t>
            </w:r>
          </w:p>
        </w:tc>
        <w:tc>
          <w:tcPr>
            <w:tcW w:w="3260" w:type="dxa"/>
            <w:tcBorders>
              <w:top w:val="single" w:sz="4" w:space="0" w:color="auto"/>
              <w:left w:val="single" w:sz="4" w:space="0" w:color="auto"/>
              <w:bottom w:val="single" w:sz="4" w:space="0" w:color="auto"/>
              <w:right w:val="single" w:sz="4" w:space="0" w:color="auto"/>
            </w:tcBorders>
          </w:tcPr>
          <w:p w14:paraId="1E1CEE66" w14:textId="77777777" w:rsidR="00370143" w:rsidRPr="0098426B" w:rsidRDefault="00370143" w:rsidP="004A7E09">
            <w:pPr>
              <w:rPr>
                <w:rFonts w:eastAsia="Times New Roman" w:cstheme="minorHAnsi"/>
                <w:sz w:val="22"/>
                <w:szCs w:val="22"/>
              </w:rPr>
            </w:pPr>
            <w:r w:rsidRPr="0091215F">
              <w:rPr>
                <w:rFonts w:eastAsia="Times New Roman" w:cstheme="minorHAnsi"/>
                <w:color w:val="B2B2B2"/>
                <w:sz w:val="22"/>
                <w:szCs w:val="22"/>
              </w:rPr>
              <w:t>/Įrašyti/</w:t>
            </w:r>
          </w:p>
        </w:tc>
      </w:tr>
      <w:tr w:rsidR="00370143" w:rsidRPr="0098426B" w14:paraId="04B5A567" w14:textId="77777777" w:rsidTr="004A7E09">
        <w:tc>
          <w:tcPr>
            <w:tcW w:w="704" w:type="dxa"/>
            <w:tcBorders>
              <w:top w:val="single" w:sz="4" w:space="0" w:color="auto"/>
              <w:left w:val="single" w:sz="4" w:space="0" w:color="auto"/>
              <w:bottom w:val="single" w:sz="4" w:space="0" w:color="auto"/>
              <w:right w:val="single" w:sz="4" w:space="0" w:color="auto"/>
            </w:tcBorders>
            <w:hideMark/>
          </w:tcPr>
          <w:p w14:paraId="2F263150"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5.</w:t>
            </w:r>
          </w:p>
        </w:tc>
        <w:tc>
          <w:tcPr>
            <w:tcW w:w="2552" w:type="dxa"/>
            <w:tcBorders>
              <w:top w:val="single" w:sz="4" w:space="0" w:color="auto"/>
              <w:left w:val="single" w:sz="4" w:space="0" w:color="auto"/>
              <w:bottom w:val="single" w:sz="4" w:space="0" w:color="auto"/>
              <w:right w:val="single" w:sz="4" w:space="0" w:color="auto"/>
            </w:tcBorders>
            <w:hideMark/>
          </w:tcPr>
          <w:p w14:paraId="673E85B4"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Vidaus degimo variklio galingumas</w:t>
            </w:r>
          </w:p>
        </w:tc>
        <w:tc>
          <w:tcPr>
            <w:tcW w:w="3260" w:type="dxa"/>
            <w:tcBorders>
              <w:top w:val="single" w:sz="4" w:space="0" w:color="auto"/>
              <w:left w:val="single" w:sz="4" w:space="0" w:color="auto"/>
              <w:bottom w:val="single" w:sz="4" w:space="0" w:color="auto"/>
              <w:right w:val="single" w:sz="4" w:space="0" w:color="auto"/>
            </w:tcBorders>
            <w:hideMark/>
          </w:tcPr>
          <w:p w14:paraId="649C3AB5"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Ne mažiau kaip 75 kW.</w:t>
            </w:r>
          </w:p>
        </w:tc>
        <w:tc>
          <w:tcPr>
            <w:tcW w:w="3260" w:type="dxa"/>
            <w:tcBorders>
              <w:top w:val="single" w:sz="4" w:space="0" w:color="auto"/>
              <w:left w:val="single" w:sz="4" w:space="0" w:color="auto"/>
              <w:bottom w:val="single" w:sz="4" w:space="0" w:color="auto"/>
              <w:right w:val="single" w:sz="4" w:space="0" w:color="auto"/>
            </w:tcBorders>
          </w:tcPr>
          <w:p w14:paraId="5885164E" w14:textId="77777777" w:rsidR="00370143" w:rsidRPr="0098426B" w:rsidRDefault="00370143" w:rsidP="004A7E09">
            <w:pPr>
              <w:rPr>
                <w:rFonts w:eastAsiaTheme="minorHAnsi" w:cstheme="minorHAnsi"/>
                <w:sz w:val="22"/>
                <w:szCs w:val="22"/>
              </w:rPr>
            </w:pPr>
            <w:r w:rsidRPr="0091215F">
              <w:rPr>
                <w:rFonts w:eastAsia="Times New Roman" w:cstheme="minorHAnsi"/>
                <w:color w:val="B2B2B2"/>
                <w:sz w:val="22"/>
                <w:szCs w:val="22"/>
              </w:rPr>
              <w:t>/Įrašyti/</w:t>
            </w:r>
          </w:p>
        </w:tc>
      </w:tr>
      <w:tr w:rsidR="00370143" w:rsidRPr="0098426B" w14:paraId="50CC002D" w14:textId="77777777" w:rsidTr="004A7E09">
        <w:tc>
          <w:tcPr>
            <w:tcW w:w="704" w:type="dxa"/>
            <w:tcBorders>
              <w:top w:val="single" w:sz="4" w:space="0" w:color="auto"/>
              <w:left w:val="single" w:sz="4" w:space="0" w:color="auto"/>
              <w:bottom w:val="single" w:sz="4" w:space="0" w:color="auto"/>
              <w:right w:val="single" w:sz="4" w:space="0" w:color="auto"/>
            </w:tcBorders>
          </w:tcPr>
          <w:p w14:paraId="47970595"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6.</w:t>
            </w:r>
          </w:p>
        </w:tc>
        <w:tc>
          <w:tcPr>
            <w:tcW w:w="2552" w:type="dxa"/>
            <w:tcBorders>
              <w:top w:val="single" w:sz="4" w:space="0" w:color="auto"/>
              <w:left w:val="single" w:sz="4" w:space="0" w:color="auto"/>
              <w:bottom w:val="single" w:sz="4" w:space="0" w:color="auto"/>
              <w:right w:val="single" w:sz="4" w:space="0" w:color="auto"/>
            </w:tcBorders>
          </w:tcPr>
          <w:p w14:paraId="07BE0291" w14:textId="77777777" w:rsidR="00370143" w:rsidRPr="0098426B" w:rsidRDefault="00370143" w:rsidP="004A7E09">
            <w:pPr>
              <w:rPr>
                <w:rFonts w:eastAsiaTheme="minorHAnsi" w:cstheme="minorHAnsi"/>
                <w:sz w:val="22"/>
                <w:szCs w:val="22"/>
              </w:rPr>
            </w:pPr>
            <w:r>
              <w:rPr>
                <w:rFonts w:cstheme="minorHAnsi"/>
                <w:sz w:val="22"/>
                <w:szCs w:val="22"/>
              </w:rPr>
              <w:t>Minimalūs aplinkosauginiai reikalavimai</w:t>
            </w:r>
          </w:p>
        </w:tc>
        <w:tc>
          <w:tcPr>
            <w:tcW w:w="3260" w:type="dxa"/>
            <w:tcBorders>
              <w:top w:val="single" w:sz="4" w:space="0" w:color="auto"/>
              <w:left w:val="single" w:sz="4" w:space="0" w:color="auto"/>
              <w:bottom w:val="single" w:sz="4" w:space="0" w:color="auto"/>
              <w:right w:val="single" w:sz="4" w:space="0" w:color="auto"/>
            </w:tcBorders>
          </w:tcPr>
          <w:p w14:paraId="1F753B8F" w14:textId="77777777" w:rsidR="00370143" w:rsidRPr="0098426B" w:rsidRDefault="00370143" w:rsidP="004A7E09">
            <w:pPr>
              <w:rPr>
                <w:rFonts w:eastAsiaTheme="minorHAnsi" w:cstheme="minorHAnsi"/>
                <w:sz w:val="22"/>
                <w:szCs w:val="22"/>
              </w:rPr>
            </w:pPr>
            <w:r w:rsidRPr="0098426B">
              <w:rPr>
                <w:rFonts w:cstheme="minorHAnsi"/>
                <w:sz w:val="22"/>
                <w:szCs w:val="22"/>
              </w:rPr>
              <w:t>Ne mažiau EURO 6</w:t>
            </w:r>
          </w:p>
        </w:tc>
        <w:tc>
          <w:tcPr>
            <w:tcW w:w="3260" w:type="dxa"/>
            <w:tcBorders>
              <w:top w:val="single" w:sz="4" w:space="0" w:color="auto"/>
              <w:left w:val="single" w:sz="4" w:space="0" w:color="auto"/>
              <w:bottom w:val="single" w:sz="4" w:space="0" w:color="auto"/>
              <w:right w:val="single" w:sz="4" w:space="0" w:color="auto"/>
            </w:tcBorders>
          </w:tcPr>
          <w:p w14:paraId="6F7AB058" w14:textId="77777777" w:rsidR="00370143" w:rsidRPr="0098426B" w:rsidRDefault="00370143" w:rsidP="004A7E09">
            <w:pPr>
              <w:rPr>
                <w:rFonts w:cstheme="minorHAnsi"/>
                <w:sz w:val="22"/>
                <w:szCs w:val="22"/>
              </w:rPr>
            </w:pPr>
            <w:r w:rsidRPr="0091215F">
              <w:rPr>
                <w:rFonts w:eastAsia="Times New Roman" w:cstheme="minorHAnsi"/>
                <w:color w:val="B2B2B2"/>
                <w:sz w:val="22"/>
                <w:szCs w:val="22"/>
              </w:rPr>
              <w:t>/Įrašyti/</w:t>
            </w:r>
          </w:p>
        </w:tc>
      </w:tr>
      <w:tr w:rsidR="00370143" w:rsidRPr="0098426B" w14:paraId="594C74B0" w14:textId="77777777" w:rsidTr="004A7E09">
        <w:tc>
          <w:tcPr>
            <w:tcW w:w="704" w:type="dxa"/>
            <w:tcBorders>
              <w:top w:val="single" w:sz="4" w:space="0" w:color="auto"/>
              <w:left w:val="single" w:sz="4" w:space="0" w:color="auto"/>
              <w:bottom w:val="single" w:sz="4" w:space="0" w:color="auto"/>
              <w:right w:val="single" w:sz="4" w:space="0" w:color="auto"/>
            </w:tcBorders>
          </w:tcPr>
          <w:p w14:paraId="3D2FA0E1"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7.</w:t>
            </w:r>
          </w:p>
        </w:tc>
        <w:tc>
          <w:tcPr>
            <w:tcW w:w="2552" w:type="dxa"/>
            <w:tcBorders>
              <w:top w:val="single" w:sz="4" w:space="0" w:color="auto"/>
              <w:left w:val="single" w:sz="4" w:space="0" w:color="auto"/>
              <w:bottom w:val="single" w:sz="4" w:space="0" w:color="auto"/>
              <w:right w:val="single" w:sz="4" w:space="0" w:color="auto"/>
            </w:tcBorders>
          </w:tcPr>
          <w:p w14:paraId="673BAC1B"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Degalų rūšis</w:t>
            </w:r>
          </w:p>
        </w:tc>
        <w:tc>
          <w:tcPr>
            <w:tcW w:w="3260" w:type="dxa"/>
            <w:tcBorders>
              <w:top w:val="single" w:sz="4" w:space="0" w:color="auto"/>
              <w:left w:val="single" w:sz="4" w:space="0" w:color="auto"/>
              <w:bottom w:val="single" w:sz="4" w:space="0" w:color="auto"/>
              <w:right w:val="single" w:sz="4" w:space="0" w:color="auto"/>
            </w:tcBorders>
          </w:tcPr>
          <w:p w14:paraId="774675E0"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Benzininis / dyzelinas / Benzinas/elektra</w:t>
            </w:r>
          </w:p>
        </w:tc>
        <w:tc>
          <w:tcPr>
            <w:tcW w:w="3260" w:type="dxa"/>
            <w:tcBorders>
              <w:top w:val="single" w:sz="4" w:space="0" w:color="auto"/>
              <w:left w:val="single" w:sz="4" w:space="0" w:color="auto"/>
              <w:bottom w:val="single" w:sz="4" w:space="0" w:color="auto"/>
              <w:right w:val="single" w:sz="4" w:space="0" w:color="auto"/>
            </w:tcBorders>
          </w:tcPr>
          <w:p w14:paraId="65250C0E" w14:textId="77777777" w:rsidR="00370143" w:rsidRPr="0098426B" w:rsidRDefault="00370143" w:rsidP="004A7E09">
            <w:pPr>
              <w:rPr>
                <w:rFonts w:eastAsiaTheme="minorHAnsi" w:cstheme="minorHAnsi"/>
                <w:sz w:val="22"/>
                <w:szCs w:val="22"/>
              </w:rPr>
            </w:pPr>
            <w:r w:rsidRPr="000C6389">
              <w:rPr>
                <w:rFonts w:eastAsia="Times New Roman" w:cstheme="minorHAnsi"/>
                <w:color w:val="B2B2B2"/>
                <w:sz w:val="22"/>
                <w:szCs w:val="22"/>
              </w:rPr>
              <w:t>/Įrašyti/</w:t>
            </w:r>
          </w:p>
        </w:tc>
      </w:tr>
      <w:tr w:rsidR="00370143" w:rsidRPr="0098426B" w14:paraId="6E60CB42" w14:textId="77777777" w:rsidTr="004A7E09">
        <w:tc>
          <w:tcPr>
            <w:tcW w:w="704" w:type="dxa"/>
            <w:tcBorders>
              <w:top w:val="single" w:sz="4" w:space="0" w:color="auto"/>
              <w:left w:val="single" w:sz="4" w:space="0" w:color="auto"/>
              <w:bottom w:val="single" w:sz="4" w:space="0" w:color="auto"/>
              <w:right w:val="single" w:sz="4" w:space="0" w:color="auto"/>
            </w:tcBorders>
          </w:tcPr>
          <w:p w14:paraId="65256A96"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8.</w:t>
            </w:r>
          </w:p>
        </w:tc>
        <w:tc>
          <w:tcPr>
            <w:tcW w:w="2552" w:type="dxa"/>
            <w:tcBorders>
              <w:top w:val="single" w:sz="4" w:space="0" w:color="auto"/>
              <w:left w:val="single" w:sz="4" w:space="0" w:color="auto"/>
              <w:bottom w:val="single" w:sz="4" w:space="0" w:color="auto"/>
              <w:right w:val="single" w:sz="4" w:space="0" w:color="auto"/>
            </w:tcBorders>
          </w:tcPr>
          <w:p w14:paraId="6776F6D9"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Pavarų dėžė</w:t>
            </w:r>
          </w:p>
        </w:tc>
        <w:tc>
          <w:tcPr>
            <w:tcW w:w="3260" w:type="dxa"/>
            <w:tcBorders>
              <w:top w:val="single" w:sz="4" w:space="0" w:color="auto"/>
              <w:left w:val="single" w:sz="4" w:space="0" w:color="auto"/>
              <w:bottom w:val="single" w:sz="4" w:space="0" w:color="auto"/>
              <w:right w:val="single" w:sz="4" w:space="0" w:color="auto"/>
            </w:tcBorders>
          </w:tcPr>
          <w:p w14:paraId="59E8D46C" w14:textId="77777777" w:rsidR="00370143" w:rsidRPr="0098426B" w:rsidRDefault="00370143" w:rsidP="004A7E09">
            <w:pPr>
              <w:rPr>
                <w:rFonts w:eastAsiaTheme="minorHAnsi" w:cstheme="minorHAnsi"/>
                <w:color w:val="EE0000"/>
                <w:sz w:val="22"/>
                <w:szCs w:val="22"/>
              </w:rPr>
            </w:pPr>
            <w:r w:rsidRPr="0098426B">
              <w:rPr>
                <w:rFonts w:eastAsiaTheme="minorHAnsi" w:cstheme="minorHAnsi"/>
                <w:sz w:val="22"/>
                <w:szCs w:val="22"/>
              </w:rPr>
              <w:t xml:space="preserve">Automatinė </w:t>
            </w:r>
          </w:p>
        </w:tc>
        <w:tc>
          <w:tcPr>
            <w:tcW w:w="3260" w:type="dxa"/>
            <w:tcBorders>
              <w:top w:val="single" w:sz="4" w:space="0" w:color="auto"/>
              <w:left w:val="single" w:sz="4" w:space="0" w:color="auto"/>
              <w:bottom w:val="single" w:sz="4" w:space="0" w:color="auto"/>
              <w:right w:val="single" w:sz="4" w:space="0" w:color="auto"/>
            </w:tcBorders>
          </w:tcPr>
          <w:p w14:paraId="542A1B29" w14:textId="77777777" w:rsidR="00370143" w:rsidRPr="0098426B" w:rsidRDefault="00370143" w:rsidP="004A7E09">
            <w:pPr>
              <w:rPr>
                <w:rFonts w:eastAsiaTheme="minorHAnsi" w:cstheme="minorHAnsi"/>
                <w:sz w:val="22"/>
                <w:szCs w:val="22"/>
              </w:rPr>
            </w:pPr>
            <w:r w:rsidRPr="000C6389">
              <w:rPr>
                <w:rFonts w:eastAsia="Times New Roman" w:cstheme="minorHAnsi"/>
                <w:color w:val="B2B2B2"/>
                <w:sz w:val="22"/>
                <w:szCs w:val="22"/>
              </w:rPr>
              <w:t>/Įrašyti/</w:t>
            </w:r>
          </w:p>
        </w:tc>
      </w:tr>
      <w:tr w:rsidR="00370143" w:rsidRPr="0098426B" w14:paraId="63F62C57" w14:textId="77777777" w:rsidTr="004A7E09">
        <w:tc>
          <w:tcPr>
            <w:tcW w:w="704" w:type="dxa"/>
            <w:tcBorders>
              <w:top w:val="single" w:sz="4" w:space="0" w:color="auto"/>
              <w:left w:val="single" w:sz="4" w:space="0" w:color="auto"/>
              <w:bottom w:val="single" w:sz="4" w:space="0" w:color="auto"/>
              <w:right w:val="single" w:sz="4" w:space="0" w:color="auto"/>
            </w:tcBorders>
            <w:vAlign w:val="center"/>
            <w:hideMark/>
          </w:tcPr>
          <w:p w14:paraId="12629B3D"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9.</w:t>
            </w:r>
          </w:p>
        </w:tc>
        <w:tc>
          <w:tcPr>
            <w:tcW w:w="2552" w:type="dxa"/>
            <w:tcBorders>
              <w:top w:val="single" w:sz="4" w:space="0" w:color="auto"/>
              <w:left w:val="single" w:sz="4" w:space="0" w:color="auto"/>
              <w:bottom w:val="single" w:sz="4" w:space="0" w:color="auto"/>
              <w:right w:val="single" w:sz="4" w:space="0" w:color="auto"/>
            </w:tcBorders>
          </w:tcPr>
          <w:p w14:paraId="6BEA3B2A" w14:textId="77777777" w:rsidR="00370143" w:rsidRPr="0098426B" w:rsidRDefault="00370143" w:rsidP="004A7E09">
            <w:pPr>
              <w:rPr>
                <w:rFonts w:eastAsiaTheme="minorHAnsi" w:cstheme="minorHAnsi"/>
                <w:sz w:val="22"/>
                <w:szCs w:val="22"/>
              </w:rPr>
            </w:pPr>
            <w:r w:rsidRPr="0098426B">
              <w:rPr>
                <w:rFonts w:cstheme="minorHAnsi"/>
                <w:sz w:val="22"/>
                <w:szCs w:val="22"/>
              </w:rPr>
              <w:t>Varomieji ratai</w:t>
            </w:r>
          </w:p>
        </w:tc>
        <w:tc>
          <w:tcPr>
            <w:tcW w:w="3260" w:type="dxa"/>
            <w:tcBorders>
              <w:top w:val="single" w:sz="4" w:space="0" w:color="auto"/>
              <w:left w:val="single" w:sz="4" w:space="0" w:color="auto"/>
              <w:bottom w:val="single" w:sz="4" w:space="0" w:color="auto"/>
              <w:right w:val="single" w:sz="4" w:space="0" w:color="auto"/>
            </w:tcBorders>
          </w:tcPr>
          <w:p w14:paraId="13ECA974"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(Nurodyti)</w:t>
            </w:r>
          </w:p>
        </w:tc>
        <w:tc>
          <w:tcPr>
            <w:tcW w:w="3260" w:type="dxa"/>
            <w:tcBorders>
              <w:top w:val="single" w:sz="4" w:space="0" w:color="auto"/>
              <w:left w:val="single" w:sz="4" w:space="0" w:color="auto"/>
              <w:bottom w:val="single" w:sz="4" w:space="0" w:color="auto"/>
              <w:right w:val="single" w:sz="4" w:space="0" w:color="auto"/>
            </w:tcBorders>
          </w:tcPr>
          <w:p w14:paraId="792D8FE5" w14:textId="77777777" w:rsidR="00370143" w:rsidRPr="0098426B" w:rsidRDefault="00370143" w:rsidP="004A7E09">
            <w:pPr>
              <w:rPr>
                <w:rFonts w:eastAsiaTheme="minorHAnsi" w:cstheme="minorHAnsi"/>
                <w:sz w:val="22"/>
                <w:szCs w:val="22"/>
              </w:rPr>
            </w:pPr>
            <w:r w:rsidRPr="000C6389">
              <w:rPr>
                <w:rFonts w:eastAsia="Times New Roman" w:cstheme="minorHAnsi"/>
                <w:color w:val="B2B2B2"/>
                <w:sz w:val="22"/>
                <w:szCs w:val="22"/>
              </w:rPr>
              <w:t>/Įrašyti/</w:t>
            </w:r>
          </w:p>
        </w:tc>
      </w:tr>
      <w:tr w:rsidR="00370143" w:rsidRPr="0098426B" w14:paraId="05CE1010" w14:textId="77777777" w:rsidTr="004A7E09">
        <w:trPr>
          <w:trHeight w:val="277"/>
        </w:trPr>
        <w:tc>
          <w:tcPr>
            <w:tcW w:w="704" w:type="dxa"/>
            <w:tcBorders>
              <w:top w:val="single" w:sz="4" w:space="0" w:color="auto"/>
              <w:left w:val="single" w:sz="4" w:space="0" w:color="auto"/>
              <w:bottom w:val="single" w:sz="4" w:space="0" w:color="auto"/>
              <w:right w:val="single" w:sz="4" w:space="0" w:color="auto"/>
            </w:tcBorders>
            <w:hideMark/>
          </w:tcPr>
          <w:p w14:paraId="760FF206"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10</w:t>
            </w:r>
          </w:p>
        </w:tc>
        <w:tc>
          <w:tcPr>
            <w:tcW w:w="2552" w:type="dxa"/>
            <w:tcBorders>
              <w:top w:val="single" w:sz="4" w:space="0" w:color="auto"/>
              <w:left w:val="single" w:sz="4" w:space="0" w:color="auto"/>
              <w:bottom w:val="single" w:sz="4" w:space="0" w:color="auto"/>
              <w:right w:val="single" w:sz="4" w:space="0" w:color="auto"/>
            </w:tcBorders>
          </w:tcPr>
          <w:p w14:paraId="5CC4CA03" w14:textId="77777777" w:rsidR="00370143" w:rsidRPr="0098426B" w:rsidRDefault="00370143" w:rsidP="004A7E09">
            <w:pPr>
              <w:rPr>
                <w:rFonts w:eastAsiaTheme="minorHAnsi" w:cstheme="minorHAnsi"/>
                <w:sz w:val="22"/>
                <w:szCs w:val="22"/>
              </w:rPr>
            </w:pPr>
            <w:r w:rsidRPr="0098426B">
              <w:rPr>
                <w:rFonts w:cstheme="minorHAnsi"/>
                <w:sz w:val="22"/>
                <w:szCs w:val="22"/>
              </w:rPr>
              <w:t>Prošvaisa</w:t>
            </w:r>
          </w:p>
        </w:tc>
        <w:tc>
          <w:tcPr>
            <w:tcW w:w="3260" w:type="dxa"/>
            <w:tcBorders>
              <w:top w:val="single" w:sz="4" w:space="0" w:color="auto"/>
              <w:left w:val="single" w:sz="4" w:space="0" w:color="auto"/>
              <w:bottom w:val="single" w:sz="4" w:space="0" w:color="auto"/>
              <w:right w:val="single" w:sz="4" w:space="0" w:color="auto"/>
            </w:tcBorders>
          </w:tcPr>
          <w:p w14:paraId="0486BC6B" w14:textId="77777777" w:rsidR="00370143" w:rsidRPr="0098426B" w:rsidRDefault="00370143" w:rsidP="004A7E09">
            <w:pPr>
              <w:rPr>
                <w:rFonts w:eastAsiaTheme="minorHAnsi" w:cstheme="minorHAnsi"/>
                <w:sz w:val="22"/>
                <w:szCs w:val="22"/>
              </w:rPr>
            </w:pPr>
            <w:r w:rsidRPr="0098426B">
              <w:rPr>
                <w:rFonts w:cstheme="minorHAnsi"/>
                <w:sz w:val="22"/>
                <w:szCs w:val="22"/>
              </w:rPr>
              <w:t>(Nurodyti)</w:t>
            </w:r>
          </w:p>
        </w:tc>
        <w:tc>
          <w:tcPr>
            <w:tcW w:w="3260" w:type="dxa"/>
            <w:tcBorders>
              <w:top w:val="single" w:sz="4" w:space="0" w:color="auto"/>
              <w:left w:val="single" w:sz="4" w:space="0" w:color="auto"/>
              <w:bottom w:val="single" w:sz="4" w:space="0" w:color="auto"/>
              <w:right w:val="single" w:sz="4" w:space="0" w:color="auto"/>
            </w:tcBorders>
          </w:tcPr>
          <w:p w14:paraId="3FF71ADB" w14:textId="77777777" w:rsidR="00370143" w:rsidRPr="0098426B" w:rsidRDefault="00370143" w:rsidP="004A7E09">
            <w:pPr>
              <w:rPr>
                <w:rFonts w:cstheme="minorHAnsi"/>
                <w:sz w:val="22"/>
                <w:szCs w:val="22"/>
              </w:rPr>
            </w:pPr>
            <w:r w:rsidRPr="00D770B8">
              <w:rPr>
                <w:rFonts w:eastAsia="Times New Roman" w:cstheme="minorHAnsi"/>
                <w:color w:val="B2B2B2"/>
                <w:sz w:val="22"/>
                <w:szCs w:val="22"/>
              </w:rPr>
              <w:t>/Įrašyti/</w:t>
            </w:r>
          </w:p>
        </w:tc>
      </w:tr>
    </w:tbl>
    <w:tbl>
      <w:tblPr>
        <w:tblStyle w:val="TableGrid"/>
        <w:tblW w:w="9776" w:type="dxa"/>
        <w:tblInd w:w="0" w:type="dxa"/>
        <w:tblLayout w:type="fixed"/>
        <w:tblLook w:val="04A0" w:firstRow="1" w:lastRow="0" w:firstColumn="1" w:lastColumn="0" w:noHBand="0" w:noVBand="1"/>
      </w:tblPr>
      <w:tblGrid>
        <w:gridCol w:w="704"/>
        <w:gridCol w:w="2552"/>
        <w:gridCol w:w="3260"/>
        <w:gridCol w:w="3260"/>
      </w:tblGrid>
      <w:tr w:rsidR="00370143" w:rsidRPr="0098426B" w14:paraId="24FD8F17" w14:textId="77777777" w:rsidTr="004A7E09">
        <w:tc>
          <w:tcPr>
            <w:tcW w:w="704" w:type="dxa"/>
            <w:vMerge w:val="restart"/>
          </w:tcPr>
          <w:p w14:paraId="4D4AFABF"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lastRenderedPageBreak/>
              <w:t>11.</w:t>
            </w:r>
          </w:p>
        </w:tc>
        <w:tc>
          <w:tcPr>
            <w:tcW w:w="2552" w:type="dxa"/>
            <w:vMerge w:val="restart"/>
          </w:tcPr>
          <w:p w14:paraId="50824F6C"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Automobilių valdymo ir saugumo sistemos</w:t>
            </w:r>
          </w:p>
        </w:tc>
        <w:tc>
          <w:tcPr>
            <w:tcW w:w="3260" w:type="dxa"/>
          </w:tcPr>
          <w:p w14:paraId="322DBA80" w14:textId="77777777" w:rsidR="00370143" w:rsidRPr="0098426B" w:rsidRDefault="00370143" w:rsidP="004A7E09">
            <w:pPr>
              <w:jc w:val="both"/>
              <w:rPr>
                <w:rFonts w:eastAsiaTheme="minorHAnsi" w:cstheme="minorHAnsi"/>
                <w:sz w:val="22"/>
                <w:szCs w:val="22"/>
              </w:rPr>
            </w:pPr>
            <w:r w:rsidRPr="0098426B">
              <w:rPr>
                <w:rFonts w:eastAsiaTheme="minorHAnsi" w:cstheme="minorHAnsi"/>
                <w:sz w:val="22"/>
                <w:szCs w:val="22"/>
              </w:rPr>
              <w:t>Priekinės oro pagalvės. Priekinių sėdynių šoninės oro pagalvės.</w:t>
            </w:r>
          </w:p>
        </w:tc>
        <w:tc>
          <w:tcPr>
            <w:tcW w:w="3260" w:type="dxa"/>
          </w:tcPr>
          <w:p w14:paraId="1F58994B"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00F14895" w14:textId="77777777" w:rsidTr="004A7E09">
        <w:tc>
          <w:tcPr>
            <w:tcW w:w="704" w:type="dxa"/>
            <w:vMerge/>
          </w:tcPr>
          <w:p w14:paraId="2E672BB7" w14:textId="77777777" w:rsidR="00370143" w:rsidRPr="0098426B" w:rsidRDefault="00370143" w:rsidP="004A7E09">
            <w:pPr>
              <w:rPr>
                <w:rFonts w:eastAsiaTheme="minorHAnsi" w:cstheme="minorHAnsi"/>
                <w:sz w:val="22"/>
                <w:szCs w:val="22"/>
              </w:rPr>
            </w:pPr>
          </w:p>
        </w:tc>
        <w:tc>
          <w:tcPr>
            <w:tcW w:w="2552" w:type="dxa"/>
            <w:vMerge/>
          </w:tcPr>
          <w:p w14:paraId="4704D476" w14:textId="77777777" w:rsidR="00370143" w:rsidRPr="0098426B" w:rsidRDefault="00370143" w:rsidP="004A7E09">
            <w:pPr>
              <w:rPr>
                <w:rFonts w:eastAsiaTheme="minorHAnsi" w:cstheme="minorHAnsi"/>
                <w:sz w:val="22"/>
                <w:szCs w:val="22"/>
              </w:rPr>
            </w:pPr>
          </w:p>
        </w:tc>
        <w:tc>
          <w:tcPr>
            <w:tcW w:w="3260" w:type="dxa"/>
          </w:tcPr>
          <w:p w14:paraId="1F578990" w14:textId="77777777" w:rsidR="00370143" w:rsidRPr="0098426B" w:rsidRDefault="00370143" w:rsidP="004A7E09">
            <w:pPr>
              <w:jc w:val="both"/>
              <w:rPr>
                <w:rFonts w:eastAsiaTheme="minorHAnsi" w:cstheme="minorHAnsi"/>
                <w:sz w:val="22"/>
                <w:szCs w:val="22"/>
              </w:rPr>
            </w:pPr>
            <w:r w:rsidRPr="0098426B">
              <w:rPr>
                <w:rFonts w:eastAsiaTheme="minorHAnsi" w:cstheme="minorHAnsi"/>
                <w:sz w:val="22"/>
                <w:szCs w:val="22"/>
              </w:rPr>
              <w:t>Reguliuojamo aukščio galvos atramos visose sėdynėse, saugos diržai vairuotojo ir visoms keleivių vietoms.</w:t>
            </w:r>
          </w:p>
        </w:tc>
        <w:tc>
          <w:tcPr>
            <w:tcW w:w="3260" w:type="dxa"/>
          </w:tcPr>
          <w:p w14:paraId="7C4512DB"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662E551F" w14:textId="77777777" w:rsidTr="004A7E09">
        <w:trPr>
          <w:trHeight w:val="645"/>
        </w:trPr>
        <w:tc>
          <w:tcPr>
            <w:tcW w:w="704" w:type="dxa"/>
            <w:vMerge/>
          </w:tcPr>
          <w:p w14:paraId="437A3AB2" w14:textId="77777777" w:rsidR="00370143" w:rsidRPr="0098426B" w:rsidRDefault="00370143" w:rsidP="004A7E09">
            <w:pPr>
              <w:rPr>
                <w:rFonts w:eastAsiaTheme="minorHAnsi" w:cstheme="minorHAnsi"/>
                <w:sz w:val="22"/>
                <w:szCs w:val="22"/>
              </w:rPr>
            </w:pPr>
          </w:p>
        </w:tc>
        <w:tc>
          <w:tcPr>
            <w:tcW w:w="2552" w:type="dxa"/>
            <w:vMerge/>
          </w:tcPr>
          <w:p w14:paraId="432A8BD7" w14:textId="77777777" w:rsidR="00370143" w:rsidRPr="0098426B" w:rsidRDefault="00370143" w:rsidP="004A7E09">
            <w:pPr>
              <w:rPr>
                <w:rFonts w:eastAsiaTheme="minorHAnsi" w:cstheme="minorHAnsi"/>
                <w:sz w:val="22"/>
                <w:szCs w:val="22"/>
              </w:rPr>
            </w:pPr>
          </w:p>
        </w:tc>
        <w:tc>
          <w:tcPr>
            <w:tcW w:w="3260" w:type="dxa"/>
          </w:tcPr>
          <w:p w14:paraId="52439FDB" w14:textId="77777777" w:rsidR="00370143" w:rsidRPr="0098426B" w:rsidRDefault="00370143" w:rsidP="004A7E09">
            <w:pPr>
              <w:jc w:val="both"/>
              <w:rPr>
                <w:rFonts w:eastAsiaTheme="minorHAnsi" w:cstheme="minorHAnsi"/>
                <w:color w:val="EE0000"/>
                <w:sz w:val="22"/>
                <w:szCs w:val="22"/>
              </w:rPr>
            </w:pPr>
            <w:r w:rsidRPr="0098426B">
              <w:rPr>
                <w:rFonts w:eastAsiaTheme="minorHAnsi" w:cstheme="minorHAnsi"/>
                <w:sz w:val="22"/>
                <w:szCs w:val="22"/>
              </w:rPr>
              <w:t>Elektroninė stabilumo kontrolė, stabdžių antiblokavimo sistema ABS.</w:t>
            </w:r>
          </w:p>
        </w:tc>
        <w:tc>
          <w:tcPr>
            <w:tcW w:w="3260" w:type="dxa"/>
          </w:tcPr>
          <w:p w14:paraId="07586BDB"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07652AF5" w14:textId="77777777" w:rsidTr="004A7E09">
        <w:tc>
          <w:tcPr>
            <w:tcW w:w="704" w:type="dxa"/>
          </w:tcPr>
          <w:p w14:paraId="1A8478AE"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12.</w:t>
            </w:r>
          </w:p>
        </w:tc>
        <w:tc>
          <w:tcPr>
            <w:tcW w:w="2552" w:type="dxa"/>
          </w:tcPr>
          <w:p w14:paraId="67166CB2"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Vairo mechanizmas</w:t>
            </w:r>
          </w:p>
        </w:tc>
        <w:tc>
          <w:tcPr>
            <w:tcW w:w="3260" w:type="dxa"/>
          </w:tcPr>
          <w:p w14:paraId="6254DF6C" w14:textId="77777777" w:rsidR="00370143" w:rsidRPr="0098426B" w:rsidRDefault="00370143" w:rsidP="004A7E09">
            <w:pPr>
              <w:jc w:val="both"/>
              <w:rPr>
                <w:rFonts w:eastAsiaTheme="minorHAnsi" w:cstheme="minorHAnsi"/>
                <w:color w:val="EE0000"/>
                <w:sz w:val="22"/>
                <w:szCs w:val="22"/>
              </w:rPr>
            </w:pPr>
            <w:proofErr w:type="spellStart"/>
            <w:r w:rsidRPr="0098426B">
              <w:rPr>
                <w:rFonts w:eastAsiaTheme="minorHAnsi" w:cstheme="minorHAnsi"/>
                <w:sz w:val="22"/>
                <w:szCs w:val="22"/>
              </w:rPr>
              <w:t>Multifunkcinis</w:t>
            </w:r>
            <w:proofErr w:type="spellEnd"/>
            <w:r w:rsidRPr="0098426B">
              <w:rPr>
                <w:rFonts w:eastAsiaTheme="minorHAnsi" w:cstheme="minorHAnsi"/>
                <w:sz w:val="22"/>
                <w:szCs w:val="22"/>
              </w:rPr>
              <w:t xml:space="preserve"> vairas kairėje pusėje su vairo stiprintuvu. </w:t>
            </w:r>
          </w:p>
        </w:tc>
        <w:tc>
          <w:tcPr>
            <w:tcW w:w="3260" w:type="dxa"/>
          </w:tcPr>
          <w:p w14:paraId="6D0C2E9D"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30AD84AD" w14:textId="77777777" w:rsidTr="004A7E09">
        <w:tc>
          <w:tcPr>
            <w:tcW w:w="704" w:type="dxa"/>
          </w:tcPr>
          <w:p w14:paraId="4F2DBE76"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13.</w:t>
            </w:r>
          </w:p>
        </w:tc>
        <w:tc>
          <w:tcPr>
            <w:tcW w:w="2552" w:type="dxa"/>
          </w:tcPr>
          <w:p w14:paraId="28F09D52"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Atsarginis ratas arba gamyklinis ratų remonto komplektas</w:t>
            </w:r>
          </w:p>
        </w:tc>
        <w:tc>
          <w:tcPr>
            <w:tcW w:w="3260" w:type="dxa"/>
          </w:tcPr>
          <w:p w14:paraId="31D00E35" w14:textId="77777777" w:rsidR="00370143" w:rsidRPr="0098426B" w:rsidRDefault="00370143" w:rsidP="004A7E09">
            <w:pPr>
              <w:jc w:val="both"/>
              <w:rPr>
                <w:rFonts w:eastAsiaTheme="minorHAnsi" w:cstheme="minorHAnsi"/>
                <w:sz w:val="22"/>
                <w:szCs w:val="22"/>
              </w:rPr>
            </w:pPr>
            <w:r w:rsidRPr="0098426B">
              <w:rPr>
                <w:rFonts w:eastAsiaTheme="minorHAnsi" w:cstheme="minorHAnsi"/>
                <w:sz w:val="22"/>
                <w:szCs w:val="22"/>
              </w:rPr>
              <w:t>Atsarginis ratas, raktas rato nuėmimui ir kėliklis. Jei siūlomam modeliui gamintojas nenumato komplektavimo su standartinio dydžio atsarginiu ratu, vietoj jo automobiliai turi būti sukomplektuoti gamykliniu ratų remonto komplektu (oro kompresorius, specialūs klijai).</w:t>
            </w:r>
          </w:p>
        </w:tc>
        <w:tc>
          <w:tcPr>
            <w:tcW w:w="3260" w:type="dxa"/>
          </w:tcPr>
          <w:p w14:paraId="15BDE2AB"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3C6D46D5" w14:textId="77777777" w:rsidTr="004A7E09">
        <w:trPr>
          <w:trHeight w:val="309"/>
        </w:trPr>
        <w:tc>
          <w:tcPr>
            <w:tcW w:w="704" w:type="dxa"/>
            <w:vMerge w:val="restart"/>
          </w:tcPr>
          <w:p w14:paraId="0BC7B06D"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 xml:space="preserve">14. </w:t>
            </w:r>
          </w:p>
        </w:tc>
        <w:tc>
          <w:tcPr>
            <w:tcW w:w="2552" w:type="dxa"/>
            <w:vMerge w:val="restart"/>
          </w:tcPr>
          <w:p w14:paraId="06C7F555"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Kita įranga:</w:t>
            </w:r>
          </w:p>
        </w:tc>
        <w:tc>
          <w:tcPr>
            <w:tcW w:w="3260" w:type="dxa"/>
          </w:tcPr>
          <w:p w14:paraId="401B660A" w14:textId="77777777" w:rsidR="00370143" w:rsidRPr="0098426B" w:rsidRDefault="00370143" w:rsidP="004A7E09">
            <w:pPr>
              <w:jc w:val="both"/>
              <w:rPr>
                <w:rFonts w:eastAsiaTheme="minorHAnsi" w:cstheme="minorHAnsi"/>
                <w:color w:val="EE0000"/>
                <w:sz w:val="22"/>
                <w:szCs w:val="22"/>
              </w:rPr>
            </w:pPr>
            <w:r w:rsidRPr="0098426B">
              <w:rPr>
                <w:rFonts w:eastAsiaTheme="minorHAnsi" w:cstheme="minorHAnsi"/>
                <w:sz w:val="22"/>
                <w:szCs w:val="22"/>
              </w:rPr>
              <w:t>Gamyklinis radijo imtuvas.</w:t>
            </w:r>
          </w:p>
        </w:tc>
        <w:tc>
          <w:tcPr>
            <w:tcW w:w="3260" w:type="dxa"/>
          </w:tcPr>
          <w:p w14:paraId="76267541"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1BB11E18" w14:textId="77777777" w:rsidTr="004A7E09">
        <w:tc>
          <w:tcPr>
            <w:tcW w:w="704" w:type="dxa"/>
            <w:vMerge/>
          </w:tcPr>
          <w:p w14:paraId="47433BE9" w14:textId="77777777" w:rsidR="00370143" w:rsidRPr="0098426B" w:rsidRDefault="00370143" w:rsidP="004A7E09">
            <w:pPr>
              <w:rPr>
                <w:rFonts w:eastAsiaTheme="minorHAnsi" w:cstheme="minorHAnsi"/>
                <w:sz w:val="22"/>
                <w:szCs w:val="22"/>
              </w:rPr>
            </w:pPr>
          </w:p>
        </w:tc>
        <w:tc>
          <w:tcPr>
            <w:tcW w:w="2552" w:type="dxa"/>
            <w:vMerge/>
          </w:tcPr>
          <w:p w14:paraId="795E2E03" w14:textId="77777777" w:rsidR="00370143" w:rsidRPr="0098426B" w:rsidRDefault="00370143" w:rsidP="004A7E09">
            <w:pPr>
              <w:rPr>
                <w:rFonts w:eastAsiaTheme="minorHAnsi" w:cstheme="minorHAnsi"/>
                <w:sz w:val="22"/>
                <w:szCs w:val="22"/>
              </w:rPr>
            </w:pPr>
          </w:p>
        </w:tc>
        <w:tc>
          <w:tcPr>
            <w:tcW w:w="3260" w:type="dxa"/>
          </w:tcPr>
          <w:p w14:paraId="2D181729" w14:textId="77777777" w:rsidR="00370143" w:rsidRPr="0098426B" w:rsidRDefault="00370143" w:rsidP="004A7E09">
            <w:pPr>
              <w:jc w:val="both"/>
              <w:rPr>
                <w:rFonts w:eastAsiaTheme="minorHAnsi" w:cstheme="minorHAnsi"/>
                <w:sz w:val="22"/>
                <w:szCs w:val="22"/>
              </w:rPr>
            </w:pPr>
            <w:r w:rsidRPr="0098426B">
              <w:rPr>
                <w:rFonts w:eastAsiaTheme="minorHAnsi" w:cstheme="minorHAnsi"/>
                <w:sz w:val="22"/>
                <w:szCs w:val="22"/>
              </w:rPr>
              <w:t>Elektra valdomi priekiniai ir galiniai langai</w:t>
            </w:r>
          </w:p>
        </w:tc>
        <w:tc>
          <w:tcPr>
            <w:tcW w:w="3260" w:type="dxa"/>
          </w:tcPr>
          <w:p w14:paraId="103D534B"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0CF9D21B" w14:textId="77777777" w:rsidTr="004A7E09">
        <w:trPr>
          <w:trHeight w:val="245"/>
        </w:trPr>
        <w:tc>
          <w:tcPr>
            <w:tcW w:w="704" w:type="dxa"/>
            <w:vMerge/>
          </w:tcPr>
          <w:p w14:paraId="74DC3AE2" w14:textId="77777777" w:rsidR="00370143" w:rsidRPr="0098426B" w:rsidRDefault="00370143" w:rsidP="004A7E09">
            <w:pPr>
              <w:rPr>
                <w:rFonts w:eastAsiaTheme="minorHAnsi" w:cstheme="minorHAnsi"/>
                <w:sz w:val="22"/>
                <w:szCs w:val="22"/>
              </w:rPr>
            </w:pPr>
          </w:p>
        </w:tc>
        <w:tc>
          <w:tcPr>
            <w:tcW w:w="2552" w:type="dxa"/>
            <w:vMerge/>
          </w:tcPr>
          <w:p w14:paraId="3FCBEAD6" w14:textId="77777777" w:rsidR="00370143" w:rsidRPr="0098426B" w:rsidRDefault="00370143" w:rsidP="004A7E09">
            <w:pPr>
              <w:rPr>
                <w:rFonts w:eastAsiaTheme="minorHAnsi" w:cstheme="minorHAnsi"/>
                <w:sz w:val="22"/>
                <w:szCs w:val="22"/>
              </w:rPr>
            </w:pPr>
          </w:p>
        </w:tc>
        <w:tc>
          <w:tcPr>
            <w:tcW w:w="3260" w:type="dxa"/>
          </w:tcPr>
          <w:p w14:paraId="0CFCDB9A" w14:textId="77777777" w:rsidR="00370143" w:rsidRPr="0098426B" w:rsidRDefault="00370143" w:rsidP="004A7E09">
            <w:pPr>
              <w:jc w:val="both"/>
              <w:rPr>
                <w:rFonts w:eastAsiaTheme="minorHAnsi" w:cstheme="minorHAnsi"/>
                <w:sz w:val="22"/>
                <w:szCs w:val="22"/>
              </w:rPr>
            </w:pPr>
            <w:r w:rsidRPr="0098426B">
              <w:rPr>
                <w:rFonts w:eastAsiaTheme="minorHAnsi" w:cstheme="minorHAnsi"/>
                <w:sz w:val="22"/>
                <w:szCs w:val="22"/>
              </w:rPr>
              <w:t>Guminių kilimėlių komplektas (salono priekyje).</w:t>
            </w:r>
          </w:p>
        </w:tc>
        <w:tc>
          <w:tcPr>
            <w:tcW w:w="3260" w:type="dxa"/>
          </w:tcPr>
          <w:p w14:paraId="5B815DD6"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4E4777A7" w14:textId="77777777" w:rsidTr="004A7E09">
        <w:tc>
          <w:tcPr>
            <w:tcW w:w="704" w:type="dxa"/>
          </w:tcPr>
          <w:p w14:paraId="66FE16D8"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15.</w:t>
            </w:r>
          </w:p>
        </w:tc>
        <w:tc>
          <w:tcPr>
            <w:tcW w:w="2552" w:type="dxa"/>
          </w:tcPr>
          <w:p w14:paraId="3CBF4FC9"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Salono šildymas ir vėdinimas</w:t>
            </w:r>
          </w:p>
        </w:tc>
        <w:tc>
          <w:tcPr>
            <w:tcW w:w="3260" w:type="dxa"/>
          </w:tcPr>
          <w:p w14:paraId="12649A67" w14:textId="77777777" w:rsidR="00370143" w:rsidRPr="0098426B" w:rsidRDefault="00370143" w:rsidP="004A7E09">
            <w:pPr>
              <w:rPr>
                <w:rFonts w:cstheme="minorHAnsi"/>
                <w:sz w:val="22"/>
                <w:szCs w:val="22"/>
              </w:rPr>
            </w:pPr>
            <w:r w:rsidRPr="0098426B">
              <w:rPr>
                <w:rFonts w:cstheme="minorHAnsi"/>
                <w:sz w:val="22"/>
                <w:szCs w:val="22"/>
              </w:rPr>
              <w:t>Oro kondicionavimo ir šildymo</w:t>
            </w:r>
          </w:p>
          <w:p w14:paraId="388426BA" w14:textId="77777777" w:rsidR="00370143" w:rsidRPr="0098426B" w:rsidRDefault="00370143" w:rsidP="004A7E09">
            <w:pPr>
              <w:jc w:val="both"/>
              <w:rPr>
                <w:rFonts w:eastAsiaTheme="minorHAnsi" w:cstheme="minorHAnsi"/>
                <w:color w:val="EE0000"/>
                <w:sz w:val="22"/>
                <w:szCs w:val="22"/>
              </w:rPr>
            </w:pPr>
            <w:r w:rsidRPr="0098426B">
              <w:rPr>
                <w:rFonts w:cstheme="minorHAnsi"/>
                <w:sz w:val="22"/>
                <w:szCs w:val="22"/>
              </w:rPr>
              <w:t>sistema</w:t>
            </w:r>
          </w:p>
        </w:tc>
        <w:tc>
          <w:tcPr>
            <w:tcW w:w="3260" w:type="dxa"/>
          </w:tcPr>
          <w:p w14:paraId="40CE8815" w14:textId="77777777" w:rsidR="00370143" w:rsidRPr="0098426B" w:rsidRDefault="00370143" w:rsidP="004A7E09">
            <w:pPr>
              <w:rPr>
                <w:rFonts w:cstheme="minorHAnsi"/>
                <w:sz w:val="22"/>
                <w:szCs w:val="22"/>
              </w:rPr>
            </w:pPr>
            <w:r w:rsidRPr="0095410A">
              <w:rPr>
                <w:rFonts w:eastAsia="Times New Roman" w:cstheme="minorHAnsi"/>
                <w:color w:val="B2B2B2"/>
                <w:sz w:val="22"/>
                <w:szCs w:val="22"/>
              </w:rPr>
              <w:t>/Įrašyti/</w:t>
            </w:r>
          </w:p>
        </w:tc>
      </w:tr>
      <w:tr w:rsidR="00370143" w:rsidRPr="0098426B" w14:paraId="274B52E4" w14:textId="77777777" w:rsidTr="004A7E09">
        <w:tc>
          <w:tcPr>
            <w:tcW w:w="704" w:type="dxa"/>
          </w:tcPr>
          <w:p w14:paraId="26C61C55"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16.</w:t>
            </w:r>
          </w:p>
        </w:tc>
        <w:tc>
          <w:tcPr>
            <w:tcW w:w="2552" w:type="dxa"/>
          </w:tcPr>
          <w:p w14:paraId="1939BA7A"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Durų užraktas</w:t>
            </w:r>
          </w:p>
        </w:tc>
        <w:tc>
          <w:tcPr>
            <w:tcW w:w="3260" w:type="dxa"/>
          </w:tcPr>
          <w:p w14:paraId="56B3ACBE" w14:textId="77777777" w:rsidR="00370143" w:rsidRPr="0098426B" w:rsidRDefault="00370143" w:rsidP="004A7E09">
            <w:pPr>
              <w:jc w:val="both"/>
              <w:rPr>
                <w:rFonts w:eastAsiaTheme="minorHAnsi" w:cstheme="minorHAnsi"/>
                <w:sz w:val="22"/>
                <w:szCs w:val="22"/>
              </w:rPr>
            </w:pPr>
            <w:r w:rsidRPr="0098426B">
              <w:rPr>
                <w:rFonts w:eastAsiaTheme="minorHAnsi" w:cstheme="minorHAnsi"/>
                <w:sz w:val="22"/>
                <w:szCs w:val="22"/>
              </w:rPr>
              <w:t xml:space="preserve">Gamyklinis centrinis visų durų užraktas su nuotoliniu valdymu ir „Kasko“ draudimo reikalavimus atitinkančia apsaugos sistema. </w:t>
            </w:r>
          </w:p>
        </w:tc>
        <w:tc>
          <w:tcPr>
            <w:tcW w:w="3260" w:type="dxa"/>
          </w:tcPr>
          <w:p w14:paraId="45F6C75F"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09B6BC89" w14:textId="77777777" w:rsidTr="004A7E09">
        <w:tc>
          <w:tcPr>
            <w:tcW w:w="704" w:type="dxa"/>
          </w:tcPr>
          <w:p w14:paraId="0FB7C455"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17.</w:t>
            </w:r>
          </w:p>
        </w:tc>
        <w:tc>
          <w:tcPr>
            <w:tcW w:w="2552" w:type="dxa"/>
          </w:tcPr>
          <w:p w14:paraId="17F399A5"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Automobilių komplektacija</w:t>
            </w:r>
          </w:p>
        </w:tc>
        <w:tc>
          <w:tcPr>
            <w:tcW w:w="3260" w:type="dxa"/>
          </w:tcPr>
          <w:p w14:paraId="7759FB39" w14:textId="77777777" w:rsidR="00370143" w:rsidRPr="0098426B" w:rsidRDefault="00370143" w:rsidP="004A7E09">
            <w:pPr>
              <w:jc w:val="both"/>
              <w:rPr>
                <w:rFonts w:eastAsiaTheme="minorHAnsi" w:cstheme="minorHAnsi"/>
                <w:sz w:val="22"/>
                <w:szCs w:val="22"/>
              </w:rPr>
            </w:pPr>
            <w:r w:rsidRPr="0098426B">
              <w:rPr>
                <w:rFonts w:eastAsiaTheme="minorHAnsi" w:cstheme="minorHAnsi"/>
                <w:sz w:val="22"/>
                <w:szCs w:val="22"/>
              </w:rPr>
              <w:t xml:space="preserve">Automobiliai turi būti visiškai sukomplektuoti, su visais dokumentais bei priklausiniais: vaistinėle, gesintuvu, avariniu ženklu, šviesą atspindinčia liemene, transportavimo kilpa. </w:t>
            </w:r>
          </w:p>
        </w:tc>
        <w:tc>
          <w:tcPr>
            <w:tcW w:w="3260" w:type="dxa"/>
          </w:tcPr>
          <w:p w14:paraId="5207A0F5"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480CB721" w14:textId="77777777" w:rsidTr="004A7E09">
        <w:tc>
          <w:tcPr>
            <w:tcW w:w="704" w:type="dxa"/>
          </w:tcPr>
          <w:p w14:paraId="426B8BF7"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18.</w:t>
            </w:r>
          </w:p>
        </w:tc>
        <w:tc>
          <w:tcPr>
            <w:tcW w:w="2552" w:type="dxa"/>
          </w:tcPr>
          <w:p w14:paraId="32E5656A" w14:textId="77777777" w:rsidR="00370143" w:rsidRPr="0098426B" w:rsidRDefault="00370143" w:rsidP="004A7E09">
            <w:pPr>
              <w:rPr>
                <w:rFonts w:eastAsiaTheme="minorHAnsi" w:cstheme="minorHAnsi"/>
                <w:color w:val="EE0000"/>
                <w:sz w:val="22"/>
                <w:szCs w:val="22"/>
              </w:rPr>
            </w:pPr>
            <w:r w:rsidRPr="0098426B">
              <w:rPr>
                <w:rFonts w:eastAsiaTheme="minorHAnsi" w:cstheme="minorHAnsi"/>
                <w:sz w:val="22"/>
                <w:szCs w:val="22"/>
              </w:rPr>
              <w:t>Techninė priežiūra</w:t>
            </w:r>
          </w:p>
        </w:tc>
        <w:tc>
          <w:tcPr>
            <w:tcW w:w="3260" w:type="dxa"/>
          </w:tcPr>
          <w:p w14:paraId="25704F74" w14:textId="77777777" w:rsidR="00370143" w:rsidRPr="0098426B" w:rsidRDefault="00370143" w:rsidP="004A7E09">
            <w:pPr>
              <w:ind w:right="5"/>
              <w:jc w:val="both"/>
              <w:rPr>
                <w:rFonts w:cstheme="minorHAnsi"/>
                <w:sz w:val="22"/>
                <w:szCs w:val="22"/>
              </w:rPr>
            </w:pPr>
            <w:r w:rsidRPr="0098426B">
              <w:rPr>
                <w:rFonts w:cstheme="minorHAnsi"/>
                <w:sz w:val="22"/>
                <w:szCs w:val="22"/>
              </w:rPr>
              <w:t>Nuomotojas ar jo įgaliotas atstovas privalo užtikrinti automobilių gamintojo numatytą techninę priežiūrą nuomotojo ar jo atstovo nurodytose automobilių techninės priežiūros dirbtuvėse.</w:t>
            </w:r>
          </w:p>
          <w:p w14:paraId="60A4D49A" w14:textId="77777777" w:rsidR="00370143" w:rsidRPr="0098426B" w:rsidRDefault="00370143" w:rsidP="004A7E09">
            <w:pPr>
              <w:jc w:val="both"/>
              <w:rPr>
                <w:rFonts w:cstheme="minorHAnsi"/>
                <w:sz w:val="22"/>
                <w:szCs w:val="22"/>
              </w:rPr>
            </w:pPr>
            <w:r w:rsidRPr="0098426B">
              <w:rPr>
                <w:rFonts w:cstheme="minorHAnsi"/>
                <w:sz w:val="22"/>
                <w:szCs w:val="22"/>
              </w:rPr>
              <w:lastRenderedPageBreak/>
              <w:t>Nuomotojas ar jo įgaliotas atstovas turi užtikrinti automobilių remontą, techninį aptarnavimą, valstybinę techninę apžiūrą, padangų keitimą pagal sezoną bei nusidėvėjus, jų montavimą, balansavimą ir saugojimą, techninę pagalbą visą parą kelyje.</w:t>
            </w:r>
          </w:p>
          <w:p w14:paraId="2E7D1261" w14:textId="77777777" w:rsidR="00370143" w:rsidRPr="0098426B" w:rsidRDefault="00370143" w:rsidP="004A7E09">
            <w:pPr>
              <w:jc w:val="both"/>
              <w:rPr>
                <w:rFonts w:eastAsiaTheme="minorHAnsi" w:cstheme="minorHAnsi"/>
                <w:strike/>
                <w:color w:val="EE0000"/>
                <w:sz w:val="22"/>
                <w:szCs w:val="22"/>
              </w:rPr>
            </w:pPr>
            <w:r w:rsidRPr="0098426B">
              <w:rPr>
                <w:rFonts w:cstheme="minorHAnsi"/>
                <w:sz w:val="22"/>
                <w:szCs w:val="22"/>
              </w:rPr>
              <w:t>Automobilio techninis aptarnavimu, pilnas remontu ir atsarginių dalių (įskaitant susidėvėjusių detalių ir mazgų remontą ir /arba jų keitimą) (jeigu toks reikalingas) rūpinasi nuomotojas savo jėgomis ir sąskaita, paimant ir grąžinant iš Nuomininko nurodytos vietos Lietuvos teritorijoje.</w:t>
            </w:r>
          </w:p>
        </w:tc>
        <w:tc>
          <w:tcPr>
            <w:tcW w:w="3260" w:type="dxa"/>
          </w:tcPr>
          <w:p w14:paraId="0F36E570" w14:textId="77777777" w:rsidR="00370143" w:rsidRPr="0098426B" w:rsidRDefault="00370143" w:rsidP="004A7E09">
            <w:pPr>
              <w:ind w:right="5"/>
              <w:jc w:val="both"/>
              <w:rPr>
                <w:rFonts w:cstheme="minorHAnsi"/>
                <w:sz w:val="22"/>
                <w:szCs w:val="22"/>
              </w:rPr>
            </w:pPr>
            <w:r w:rsidRPr="0095410A">
              <w:rPr>
                <w:rFonts w:eastAsia="Times New Roman" w:cstheme="minorHAnsi"/>
                <w:color w:val="B2B2B2"/>
                <w:sz w:val="22"/>
                <w:szCs w:val="22"/>
              </w:rPr>
              <w:lastRenderedPageBreak/>
              <w:t>/Įrašyti/</w:t>
            </w:r>
          </w:p>
        </w:tc>
      </w:tr>
      <w:tr w:rsidR="00370143" w:rsidRPr="0098426B" w14:paraId="625BE5E3" w14:textId="77777777" w:rsidTr="004A7E09">
        <w:tc>
          <w:tcPr>
            <w:tcW w:w="704" w:type="dxa"/>
          </w:tcPr>
          <w:p w14:paraId="2ADA44BB"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19.</w:t>
            </w:r>
          </w:p>
        </w:tc>
        <w:tc>
          <w:tcPr>
            <w:tcW w:w="2552" w:type="dxa"/>
          </w:tcPr>
          <w:p w14:paraId="128B8850"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Automobilių garantija</w:t>
            </w:r>
          </w:p>
        </w:tc>
        <w:tc>
          <w:tcPr>
            <w:tcW w:w="3260" w:type="dxa"/>
          </w:tcPr>
          <w:p w14:paraId="0DF91864" w14:textId="77777777" w:rsidR="00370143" w:rsidRPr="0098426B" w:rsidRDefault="00370143" w:rsidP="004A7E09">
            <w:pPr>
              <w:jc w:val="both"/>
              <w:rPr>
                <w:rFonts w:cstheme="minorHAnsi"/>
                <w:sz w:val="22"/>
                <w:szCs w:val="22"/>
              </w:rPr>
            </w:pPr>
            <w:r w:rsidRPr="0098426B">
              <w:rPr>
                <w:rFonts w:eastAsiaTheme="minorHAnsi" w:cstheme="minorHAnsi"/>
                <w:sz w:val="22"/>
                <w:szCs w:val="22"/>
              </w:rPr>
              <w:t xml:space="preserve">Automobiliams turi būti suteikta techninio aptarnavimo garantija visą </w:t>
            </w:r>
            <w:r w:rsidRPr="0098426B">
              <w:rPr>
                <w:rFonts w:cstheme="minorHAnsi"/>
                <w:sz w:val="22"/>
                <w:szCs w:val="22"/>
              </w:rPr>
              <w:t>automobilių  nuomos sutarties laikotarpį.</w:t>
            </w:r>
          </w:p>
          <w:p w14:paraId="28297811" w14:textId="77777777" w:rsidR="00370143" w:rsidRPr="0098426B" w:rsidRDefault="00370143" w:rsidP="004A7E09">
            <w:pPr>
              <w:jc w:val="both"/>
              <w:rPr>
                <w:rFonts w:eastAsiaTheme="minorHAnsi" w:cstheme="minorHAnsi"/>
                <w:sz w:val="22"/>
                <w:szCs w:val="22"/>
              </w:rPr>
            </w:pPr>
            <w:r w:rsidRPr="0098426B">
              <w:rPr>
                <w:rFonts w:cstheme="minorHAnsi"/>
                <w:sz w:val="22"/>
                <w:szCs w:val="22"/>
              </w:rPr>
              <w:t>Automobilių remonto išlaidos padengiamos sutarties galiojimo laikotarpiu, išskyrus, kai gedimas įvyko dėl nuomininko kaltės, netyčinės ar tyčinės veikos ir remonto išlaidos nedengiamos draudimo išmokomis arba šių išmokų nepakanka.</w:t>
            </w:r>
          </w:p>
        </w:tc>
        <w:tc>
          <w:tcPr>
            <w:tcW w:w="3260" w:type="dxa"/>
          </w:tcPr>
          <w:p w14:paraId="59EFDF71"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71A7D79D" w14:textId="77777777" w:rsidTr="004A7E09">
        <w:tc>
          <w:tcPr>
            <w:tcW w:w="704" w:type="dxa"/>
          </w:tcPr>
          <w:p w14:paraId="7A8F2E9F"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20.</w:t>
            </w:r>
          </w:p>
        </w:tc>
        <w:tc>
          <w:tcPr>
            <w:tcW w:w="2552" w:type="dxa"/>
          </w:tcPr>
          <w:p w14:paraId="61FC7EF3"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Draudimas</w:t>
            </w:r>
          </w:p>
        </w:tc>
        <w:tc>
          <w:tcPr>
            <w:tcW w:w="3260" w:type="dxa"/>
          </w:tcPr>
          <w:p w14:paraId="2E9F0D6A" w14:textId="77777777" w:rsidR="00370143" w:rsidRPr="0098426B" w:rsidRDefault="00370143" w:rsidP="004A7E09">
            <w:pPr>
              <w:jc w:val="both"/>
              <w:rPr>
                <w:rFonts w:cstheme="minorHAnsi"/>
                <w:sz w:val="22"/>
                <w:szCs w:val="22"/>
              </w:rPr>
            </w:pPr>
            <w:r w:rsidRPr="0098426B">
              <w:rPr>
                <w:rFonts w:eastAsiaTheme="minorHAnsi" w:cstheme="minorHAnsi"/>
                <w:sz w:val="22"/>
                <w:szCs w:val="22"/>
              </w:rPr>
              <w:t>Pristatyti automobiliai turi būti drausti transporto priemonių valdytojų civilinės atsakomybės ir Kasko draudimu.</w:t>
            </w:r>
          </w:p>
        </w:tc>
        <w:tc>
          <w:tcPr>
            <w:tcW w:w="3260" w:type="dxa"/>
          </w:tcPr>
          <w:p w14:paraId="26D26CE2" w14:textId="77777777" w:rsidR="00370143" w:rsidRPr="0098426B" w:rsidRDefault="00370143" w:rsidP="004A7E09">
            <w:pPr>
              <w:jc w:val="both"/>
              <w:rPr>
                <w:rFonts w:eastAsiaTheme="minorHAnsi" w:cstheme="minorHAnsi"/>
                <w:sz w:val="22"/>
                <w:szCs w:val="22"/>
              </w:rPr>
            </w:pPr>
            <w:r w:rsidRPr="0095410A">
              <w:rPr>
                <w:rFonts w:eastAsia="Times New Roman" w:cstheme="minorHAnsi"/>
                <w:color w:val="B2B2B2"/>
                <w:sz w:val="22"/>
                <w:szCs w:val="22"/>
              </w:rPr>
              <w:t>/Įrašyti/</w:t>
            </w:r>
          </w:p>
        </w:tc>
      </w:tr>
      <w:tr w:rsidR="00370143" w:rsidRPr="0098426B" w14:paraId="305DE627" w14:textId="77777777" w:rsidTr="004A7E09">
        <w:tc>
          <w:tcPr>
            <w:tcW w:w="704" w:type="dxa"/>
          </w:tcPr>
          <w:p w14:paraId="4F07A71B" w14:textId="77777777" w:rsidR="00370143" w:rsidRPr="0098426B" w:rsidRDefault="00370143" w:rsidP="004A7E09">
            <w:pPr>
              <w:rPr>
                <w:rFonts w:eastAsiaTheme="minorHAnsi" w:cstheme="minorHAnsi"/>
                <w:sz w:val="22"/>
                <w:szCs w:val="22"/>
              </w:rPr>
            </w:pPr>
            <w:r w:rsidRPr="0098426B">
              <w:rPr>
                <w:rFonts w:eastAsiaTheme="minorHAnsi" w:cstheme="minorHAnsi"/>
                <w:sz w:val="22"/>
                <w:szCs w:val="22"/>
              </w:rPr>
              <w:t>21.</w:t>
            </w:r>
          </w:p>
        </w:tc>
        <w:tc>
          <w:tcPr>
            <w:tcW w:w="2552" w:type="dxa"/>
          </w:tcPr>
          <w:p w14:paraId="73A2A76C" w14:textId="77777777" w:rsidR="00370143" w:rsidRPr="0098426B" w:rsidRDefault="00370143" w:rsidP="004A7E09">
            <w:pPr>
              <w:rPr>
                <w:rFonts w:cstheme="minorHAnsi"/>
                <w:sz w:val="22"/>
                <w:szCs w:val="22"/>
              </w:rPr>
            </w:pPr>
            <w:r w:rsidRPr="0098426B">
              <w:rPr>
                <w:rFonts w:cstheme="minorHAnsi"/>
                <w:sz w:val="22"/>
                <w:szCs w:val="22"/>
              </w:rPr>
              <w:t>Pakaitinis automobilis gedimo /</w:t>
            </w:r>
          </w:p>
          <w:p w14:paraId="41FDDAA9" w14:textId="77777777" w:rsidR="00370143" w:rsidRPr="0098426B" w:rsidRDefault="00370143" w:rsidP="004A7E09">
            <w:pPr>
              <w:rPr>
                <w:rFonts w:cstheme="minorHAnsi"/>
                <w:sz w:val="22"/>
                <w:szCs w:val="22"/>
              </w:rPr>
            </w:pPr>
            <w:r w:rsidRPr="0098426B">
              <w:rPr>
                <w:rFonts w:cstheme="minorHAnsi"/>
                <w:sz w:val="22"/>
                <w:szCs w:val="22"/>
              </w:rPr>
              <w:t>remonto ar eismo įvykio atveju,</w:t>
            </w:r>
          </w:p>
          <w:p w14:paraId="42BA6C1F" w14:textId="77777777" w:rsidR="00370143" w:rsidRPr="0098426B" w:rsidRDefault="00370143" w:rsidP="004A7E09">
            <w:pPr>
              <w:rPr>
                <w:rFonts w:cstheme="minorHAnsi"/>
                <w:sz w:val="22"/>
                <w:szCs w:val="22"/>
              </w:rPr>
            </w:pPr>
            <w:r w:rsidRPr="0098426B">
              <w:rPr>
                <w:rFonts w:cstheme="minorHAnsi"/>
                <w:sz w:val="22"/>
                <w:szCs w:val="22"/>
              </w:rPr>
              <w:t>jeigu remontas trunka ilgiau nei</w:t>
            </w:r>
          </w:p>
          <w:p w14:paraId="04D2BC3B" w14:textId="77777777" w:rsidR="00370143" w:rsidRPr="0098426B" w:rsidRDefault="00370143" w:rsidP="004A7E09">
            <w:pPr>
              <w:rPr>
                <w:rFonts w:eastAsiaTheme="minorHAnsi" w:cstheme="minorHAnsi"/>
                <w:sz w:val="22"/>
                <w:szCs w:val="22"/>
              </w:rPr>
            </w:pPr>
            <w:r w:rsidRPr="0098426B">
              <w:rPr>
                <w:rFonts w:cstheme="minorHAnsi"/>
                <w:sz w:val="22"/>
                <w:szCs w:val="22"/>
              </w:rPr>
              <w:t>48 val.</w:t>
            </w:r>
          </w:p>
        </w:tc>
        <w:tc>
          <w:tcPr>
            <w:tcW w:w="3260" w:type="dxa"/>
          </w:tcPr>
          <w:p w14:paraId="238BC42E" w14:textId="77777777" w:rsidR="00370143" w:rsidRPr="0098426B" w:rsidRDefault="00370143" w:rsidP="004A7E09">
            <w:pPr>
              <w:ind w:right="5"/>
              <w:jc w:val="both"/>
              <w:rPr>
                <w:rFonts w:cstheme="minorHAnsi"/>
                <w:sz w:val="22"/>
                <w:szCs w:val="22"/>
              </w:rPr>
            </w:pPr>
            <w:r w:rsidRPr="0098426B">
              <w:rPr>
                <w:rFonts w:cstheme="minorHAnsi"/>
                <w:sz w:val="22"/>
                <w:szCs w:val="22"/>
              </w:rPr>
              <w:t>Pateikiamas Nuomotojo sąskaita tos pačios klasės automobilis, atitinkantis techninės specifikacijos reikalavimus</w:t>
            </w:r>
            <w:r w:rsidRPr="0098426B">
              <w:rPr>
                <w:rFonts w:eastAsiaTheme="minorHAnsi" w:cstheme="minorHAnsi"/>
                <w:sz w:val="22"/>
                <w:szCs w:val="22"/>
              </w:rPr>
              <w:t xml:space="preserve">. Remonto, techninio aptarnavimo metu, jei remonto darbai užtrunka ilgiau nei 2 darbo dienas, nuomininkui suteikiamas nedelsiant, tačiau ne vėliau kaip per 1 darbo dieną nuo </w:t>
            </w:r>
            <w:r w:rsidRPr="0098426B">
              <w:rPr>
                <w:rFonts w:eastAsiaTheme="minorHAnsi" w:cstheme="minorHAnsi"/>
                <w:sz w:val="22"/>
                <w:szCs w:val="22"/>
              </w:rPr>
              <w:lastRenderedPageBreak/>
              <w:t>automobilio perdavimo momento, ne senesnis nei 5 metų ir ne žemesnės klasės pakaitinis automobilis. Jei automobilis yra nepataisomas, nuomotojas ne vėliau kaip per pristatymo terminą, kuris buvo pateiktas pasiūlyme turi pateikti kitą, techninės specifikacijos reikalavimus atitinkantį automobilį.</w:t>
            </w:r>
          </w:p>
        </w:tc>
        <w:tc>
          <w:tcPr>
            <w:tcW w:w="3260" w:type="dxa"/>
          </w:tcPr>
          <w:p w14:paraId="43F1DAA6" w14:textId="77777777" w:rsidR="00370143" w:rsidRPr="0098426B" w:rsidRDefault="00370143" w:rsidP="004A7E09">
            <w:pPr>
              <w:ind w:right="5"/>
              <w:jc w:val="both"/>
              <w:rPr>
                <w:rFonts w:cstheme="minorHAnsi"/>
                <w:sz w:val="22"/>
                <w:szCs w:val="22"/>
              </w:rPr>
            </w:pPr>
            <w:r w:rsidRPr="0095410A">
              <w:rPr>
                <w:rFonts w:eastAsia="Times New Roman" w:cstheme="minorHAnsi"/>
                <w:color w:val="B2B2B2"/>
                <w:sz w:val="22"/>
                <w:szCs w:val="22"/>
              </w:rPr>
              <w:lastRenderedPageBreak/>
              <w:t>/Įrašyti/</w:t>
            </w:r>
          </w:p>
        </w:tc>
      </w:tr>
    </w:tbl>
    <w:p w14:paraId="1D532376" w14:textId="77777777" w:rsidR="00370143" w:rsidRDefault="00370143" w:rsidP="00370143">
      <w:pPr>
        <w:pStyle w:val="Footer"/>
        <w:jc w:val="both"/>
        <w:rPr>
          <w:sz w:val="22"/>
          <w:szCs w:val="22"/>
          <w:vertAlign w:val="superscript"/>
        </w:rPr>
      </w:pPr>
    </w:p>
    <w:p w14:paraId="19842FAD" w14:textId="77777777" w:rsidR="00370143" w:rsidRPr="00D770B8" w:rsidRDefault="00370143" w:rsidP="00370143">
      <w:pPr>
        <w:pStyle w:val="Footer"/>
        <w:jc w:val="both"/>
        <w:rPr>
          <w:sz w:val="22"/>
          <w:szCs w:val="22"/>
        </w:rPr>
      </w:pPr>
      <w:r>
        <w:rPr>
          <w:sz w:val="22"/>
          <w:szCs w:val="22"/>
          <w:vertAlign w:val="superscript"/>
        </w:rPr>
        <w:t>4</w:t>
      </w:r>
      <w:r w:rsidRPr="00D770B8">
        <w:rPr>
          <w:sz w:val="22"/>
          <w:szCs w:val="22"/>
          <w:vertAlign w:val="superscript"/>
        </w:rPr>
        <w:t xml:space="preserve"> </w:t>
      </w:r>
      <w:r w:rsidRPr="00D770B8">
        <w:rPr>
          <w:rFonts w:eastAsia="Times New Roman" w:cstheme="minorHAnsi"/>
          <w:sz w:val="22"/>
          <w:szCs w:val="22"/>
        </w:rPr>
        <w:t>Tiekėjas turi nurodyti konkrečius techninius parametrus, neperkelti (</w:t>
      </w:r>
      <w:proofErr w:type="spellStart"/>
      <w:r w:rsidRPr="00D770B8">
        <w:rPr>
          <w:rFonts w:eastAsia="Times New Roman" w:cstheme="minorHAnsi"/>
          <w:sz w:val="22"/>
          <w:szCs w:val="22"/>
        </w:rPr>
        <w:t>copy</w:t>
      </w:r>
      <w:proofErr w:type="spellEnd"/>
      <w:r w:rsidRPr="00D770B8">
        <w:rPr>
          <w:rFonts w:eastAsia="Times New Roman" w:cstheme="minorHAnsi"/>
          <w:sz w:val="22"/>
          <w:szCs w:val="22"/>
        </w:rPr>
        <w:t>/</w:t>
      </w:r>
      <w:proofErr w:type="spellStart"/>
      <w:r w:rsidRPr="00D770B8">
        <w:rPr>
          <w:rFonts w:eastAsia="Times New Roman" w:cstheme="minorHAnsi"/>
          <w:sz w:val="22"/>
          <w:szCs w:val="22"/>
        </w:rPr>
        <w:t>paste</w:t>
      </w:r>
      <w:proofErr w:type="spellEnd"/>
      <w:r w:rsidRPr="00D770B8">
        <w:rPr>
          <w:rFonts w:eastAsia="Times New Roman" w:cstheme="minorHAnsi"/>
          <w:sz w:val="22"/>
          <w:szCs w:val="22"/>
        </w:rPr>
        <w:t xml:space="preserve">) techninio reikalavimo, nenurodyti abstrakčiai „atitinka“, „ne mažiau kaip“ ar pan. </w:t>
      </w:r>
      <w:r w:rsidRPr="00D770B8">
        <w:rPr>
          <w:rFonts w:eastAsia="Times New Roman" w:cstheme="minorHAnsi"/>
          <w:b/>
          <w:sz w:val="22"/>
          <w:szCs w:val="22"/>
        </w:rPr>
        <w:t xml:space="preserve"> </w:t>
      </w:r>
      <w:r w:rsidRPr="00D770B8">
        <w:rPr>
          <w:rFonts w:eastAsia="Times New Roman" w:cstheme="minorHAnsi"/>
          <w:bCs/>
          <w:sz w:val="22"/>
          <w:szCs w:val="22"/>
        </w:rPr>
        <w:t>Automobilyje gali būti kiti nepaminėti arba geresnių parametrų automobilio įrangos komponentai, suderinami su šios techninės specifikacijos reikalavimais.</w:t>
      </w:r>
    </w:p>
    <w:p w14:paraId="7F25B019" w14:textId="77777777" w:rsidR="00370143" w:rsidRPr="003818E0" w:rsidRDefault="00370143" w:rsidP="00370143">
      <w:pPr>
        <w:spacing w:after="0" w:line="240" w:lineRule="auto"/>
        <w:jc w:val="both"/>
        <w:rPr>
          <w:rFonts w:cstheme="minorHAnsi"/>
          <w:b/>
          <w:bCs/>
          <w:sz w:val="22"/>
          <w:szCs w:val="22"/>
        </w:rPr>
      </w:pPr>
      <w:r>
        <w:rPr>
          <w:rFonts w:cstheme="minorHAnsi"/>
          <w:b/>
          <w:bCs/>
          <w:sz w:val="22"/>
          <w:szCs w:val="22"/>
          <w:vertAlign w:val="superscript"/>
        </w:rPr>
        <w:t xml:space="preserve">6 </w:t>
      </w:r>
      <w:r w:rsidRPr="003818E0">
        <w:rPr>
          <w:rFonts w:cstheme="minorHAnsi"/>
          <w:b/>
          <w:bCs/>
          <w:sz w:val="22"/>
          <w:szCs w:val="22"/>
        </w:rPr>
        <w:t>Kiekvienam siūlomam automobiliui šis dokumentas pildomas atskirai, jei būtų siūlomi ne vienodi automobiliai, tai yra jei skiriasi siūlomų automobilių markė/modelis, gamybos metai ar reikalaujami parametrai.</w:t>
      </w:r>
      <w:r>
        <w:rPr>
          <w:rFonts w:cstheme="minorHAnsi"/>
          <w:b/>
          <w:bCs/>
          <w:sz w:val="22"/>
          <w:szCs w:val="22"/>
        </w:rPr>
        <w:t xml:space="preserve"> J</w:t>
      </w:r>
      <w:r w:rsidRPr="003818E0">
        <w:rPr>
          <w:rFonts w:cstheme="minorHAnsi"/>
          <w:b/>
          <w:bCs/>
          <w:sz w:val="22"/>
          <w:szCs w:val="22"/>
        </w:rPr>
        <w:t xml:space="preserve">ei automobilių markės/modeliai, pagaminimo metai, reikalaujami parametrai vienodi, tai pildoma visiems siūlomiems automobiliams, pvz. </w:t>
      </w:r>
      <w:r w:rsidRPr="004D3295">
        <w:rPr>
          <w:rFonts w:cstheme="minorHAnsi"/>
          <w:b/>
          <w:bCs/>
          <w:color w:val="7030A0"/>
          <w:sz w:val="22"/>
          <w:szCs w:val="22"/>
        </w:rPr>
        <w:t>Automobiliai (lengvieji) Nr. 2.1 - 2.5</w:t>
      </w:r>
      <w:r w:rsidRPr="003818E0">
        <w:rPr>
          <w:rFonts w:cstheme="minorHAnsi"/>
          <w:b/>
          <w:bCs/>
          <w:sz w:val="22"/>
          <w:szCs w:val="22"/>
        </w:rPr>
        <w:t>.</w:t>
      </w:r>
    </w:p>
    <w:p w14:paraId="63E1AE62" w14:textId="77777777" w:rsidR="00370143" w:rsidRDefault="00370143" w:rsidP="00370143">
      <w:pPr>
        <w:rPr>
          <w:rFonts w:eastAsia="Calibri" w:cstheme="minorHAnsi"/>
          <w:color w:val="0070C0"/>
          <w:sz w:val="24"/>
          <w:szCs w:val="24"/>
        </w:rPr>
      </w:pPr>
    </w:p>
    <w:p w14:paraId="63EBD6D1" w14:textId="77777777" w:rsidR="00370143" w:rsidRPr="008B3713" w:rsidRDefault="00370143" w:rsidP="00370143">
      <w:pPr>
        <w:spacing w:after="0" w:line="240" w:lineRule="auto"/>
        <w:ind w:firstLine="697"/>
        <w:jc w:val="both"/>
        <w:rPr>
          <w:rFonts w:eastAsia="Calibr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94"/>
        <w:gridCol w:w="1945"/>
        <w:gridCol w:w="688"/>
        <w:gridCol w:w="2608"/>
      </w:tblGrid>
      <w:tr w:rsidR="00370143" w:rsidRPr="008B3713" w14:paraId="7C63BA78" w14:textId="77777777" w:rsidTr="004A7E09">
        <w:trPr>
          <w:trHeight w:val="186"/>
        </w:trPr>
        <w:tc>
          <w:tcPr>
            <w:tcW w:w="1973" w:type="pct"/>
            <w:tcBorders>
              <w:top w:val="single" w:sz="4" w:space="0" w:color="auto"/>
              <w:left w:val="nil"/>
              <w:bottom w:val="nil"/>
              <w:right w:val="nil"/>
            </w:tcBorders>
          </w:tcPr>
          <w:p w14:paraId="699CFB5F" w14:textId="77777777" w:rsidR="00370143" w:rsidRPr="008B3713" w:rsidRDefault="00370143" w:rsidP="004A7E09">
            <w:pPr>
              <w:spacing w:after="0" w:line="240" w:lineRule="auto"/>
              <w:ind w:firstLine="697"/>
              <w:jc w:val="both"/>
              <w:rPr>
                <w:rFonts w:eastAsia="Calibri" w:cstheme="minorHAnsi"/>
                <w:sz w:val="24"/>
                <w:szCs w:val="24"/>
              </w:rPr>
            </w:pPr>
            <w:r w:rsidRPr="008B3713">
              <w:rPr>
                <w:rFonts w:eastAsia="Calibri" w:cstheme="minorHAnsi"/>
                <w:sz w:val="24"/>
                <w:szCs w:val="24"/>
              </w:rPr>
              <w:t>(Tiekėjo arba jo įgalioto asmens pareigų pavadinimas)</w:t>
            </w:r>
          </w:p>
        </w:tc>
        <w:tc>
          <w:tcPr>
            <w:tcW w:w="308" w:type="pct"/>
            <w:tcBorders>
              <w:top w:val="nil"/>
              <w:left w:val="nil"/>
              <w:bottom w:val="nil"/>
              <w:right w:val="nil"/>
            </w:tcBorders>
          </w:tcPr>
          <w:p w14:paraId="4664577C" w14:textId="77777777" w:rsidR="00370143" w:rsidRPr="008B3713" w:rsidRDefault="00370143" w:rsidP="004A7E09">
            <w:pPr>
              <w:spacing w:after="0" w:line="240" w:lineRule="auto"/>
              <w:ind w:firstLine="697"/>
              <w:jc w:val="both"/>
              <w:rPr>
                <w:rFonts w:eastAsia="Calibri" w:cstheme="minorHAnsi"/>
                <w:sz w:val="24"/>
                <w:szCs w:val="24"/>
              </w:rPr>
            </w:pPr>
          </w:p>
        </w:tc>
        <w:tc>
          <w:tcPr>
            <w:tcW w:w="1009" w:type="pct"/>
            <w:tcBorders>
              <w:top w:val="single" w:sz="4" w:space="0" w:color="auto"/>
              <w:left w:val="nil"/>
              <w:bottom w:val="nil"/>
              <w:right w:val="nil"/>
            </w:tcBorders>
            <w:hideMark/>
          </w:tcPr>
          <w:p w14:paraId="127D0013" w14:textId="77777777" w:rsidR="00370143" w:rsidRPr="008B3713" w:rsidRDefault="00370143" w:rsidP="004A7E09">
            <w:pPr>
              <w:spacing w:after="0" w:line="240" w:lineRule="auto"/>
              <w:ind w:firstLine="697"/>
              <w:jc w:val="center"/>
              <w:rPr>
                <w:rFonts w:eastAsia="Calibri" w:cstheme="minorHAnsi"/>
                <w:sz w:val="24"/>
                <w:szCs w:val="24"/>
              </w:rPr>
            </w:pPr>
            <w:r w:rsidRPr="008B3713">
              <w:rPr>
                <w:rFonts w:eastAsia="Calibri" w:cstheme="minorHAnsi"/>
                <w:sz w:val="24"/>
                <w:szCs w:val="24"/>
              </w:rPr>
              <w:t>(Parašas)</w:t>
            </w:r>
          </w:p>
        </w:tc>
        <w:tc>
          <w:tcPr>
            <w:tcW w:w="357" w:type="pct"/>
            <w:tcBorders>
              <w:top w:val="nil"/>
              <w:left w:val="nil"/>
              <w:bottom w:val="nil"/>
              <w:right w:val="nil"/>
            </w:tcBorders>
          </w:tcPr>
          <w:p w14:paraId="60788C14" w14:textId="77777777" w:rsidR="00370143" w:rsidRPr="008B3713" w:rsidRDefault="00370143" w:rsidP="004A7E09">
            <w:pPr>
              <w:spacing w:after="0" w:line="240" w:lineRule="auto"/>
              <w:ind w:firstLine="697"/>
              <w:jc w:val="both"/>
              <w:rPr>
                <w:rFonts w:eastAsia="Calibri" w:cstheme="minorHAnsi"/>
                <w:sz w:val="24"/>
                <w:szCs w:val="24"/>
              </w:rPr>
            </w:pPr>
          </w:p>
        </w:tc>
        <w:tc>
          <w:tcPr>
            <w:tcW w:w="1353" w:type="pct"/>
            <w:tcBorders>
              <w:top w:val="single" w:sz="4" w:space="0" w:color="auto"/>
              <w:left w:val="nil"/>
              <w:bottom w:val="nil"/>
              <w:right w:val="nil"/>
            </w:tcBorders>
            <w:hideMark/>
          </w:tcPr>
          <w:p w14:paraId="0BA2B76E" w14:textId="77777777" w:rsidR="00370143" w:rsidRPr="008B3713" w:rsidRDefault="00370143" w:rsidP="004A7E09">
            <w:pPr>
              <w:spacing w:after="0" w:line="240" w:lineRule="auto"/>
              <w:ind w:firstLine="697"/>
              <w:jc w:val="right"/>
              <w:rPr>
                <w:rFonts w:eastAsia="Calibri" w:cstheme="minorHAnsi"/>
                <w:sz w:val="24"/>
                <w:szCs w:val="24"/>
              </w:rPr>
            </w:pPr>
            <w:r w:rsidRPr="008B3713">
              <w:rPr>
                <w:rFonts w:eastAsia="Calibri" w:cstheme="minorHAnsi"/>
                <w:sz w:val="24"/>
                <w:szCs w:val="24"/>
              </w:rPr>
              <w:t>(Vardas, pavardė)</w:t>
            </w:r>
          </w:p>
        </w:tc>
      </w:tr>
    </w:tbl>
    <w:p w14:paraId="18F580B0" w14:textId="77777777" w:rsidR="00370143" w:rsidRDefault="00370143" w:rsidP="00370143">
      <w:pPr>
        <w:jc w:val="center"/>
        <w:rPr>
          <w:rFonts w:cstheme="minorHAnsi"/>
          <w:color w:val="7030A0"/>
        </w:rPr>
      </w:pPr>
      <w:r w:rsidRPr="00F0499F">
        <w:rPr>
          <w:rFonts w:cstheme="minorHAnsi"/>
        </w:rPr>
        <w:t>__________</w:t>
      </w:r>
    </w:p>
    <w:p w14:paraId="277159CC" w14:textId="77777777" w:rsidR="00AD77F3" w:rsidRDefault="00AD77F3"/>
    <w:sectPr w:rsidR="00AD77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regular">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776E1545"/>
    <w:multiLevelType w:val="multilevel"/>
    <w:tmpl w:val="2F46D6D2"/>
    <w:lvl w:ilvl="0">
      <w:start w:val="1"/>
      <w:numFmt w:val="decimal"/>
      <w:suff w:val="space"/>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6156201">
    <w:abstractNumId w:val="1"/>
  </w:num>
  <w:num w:numId="2" w16cid:durableId="356128432">
    <w:abstractNumId w:val="2"/>
  </w:num>
  <w:num w:numId="3" w16cid:durableId="22337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43"/>
    <w:rsid w:val="00370143"/>
    <w:rsid w:val="0079181C"/>
    <w:rsid w:val="008658EE"/>
    <w:rsid w:val="009401B6"/>
    <w:rsid w:val="00A627A7"/>
    <w:rsid w:val="00AD77F3"/>
    <w:rsid w:val="00B43158"/>
    <w:rsid w:val="00BC084D"/>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ABDC"/>
  <w15:chartTrackingRefBased/>
  <w15:docId w15:val="{F9846F56-8AF6-477A-9C5D-A48CA813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43"/>
    <w:pPr>
      <w:spacing w:line="276" w:lineRule="auto"/>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370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0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01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0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0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0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1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701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1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1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01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01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01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01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01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0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1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0143"/>
    <w:pPr>
      <w:spacing w:before="160"/>
      <w:jc w:val="center"/>
    </w:pPr>
    <w:rPr>
      <w:i/>
      <w:iCs/>
      <w:color w:val="404040" w:themeColor="text1" w:themeTint="BF"/>
    </w:rPr>
  </w:style>
  <w:style w:type="character" w:customStyle="1" w:styleId="QuoteChar">
    <w:name w:val="Quote Char"/>
    <w:basedOn w:val="DefaultParagraphFont"/>
    <w:link w:val="Quote"/>
    <w:uiPriority w:val="29"/>
    <w:rsid w:val="0037014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370143"/>
    <w:pPr>
      <w:ind w:left="720"/>
      <w:contextualSpacing/>
    </w:pPr>
  </w:style>
  <w:style w:type="character" w:styleId="IntenseEmphasis">
    <w:name w:val="Intense Emphasis"/>
    <w:basedOn w:val="DefaultParagraphFont"/>
    <w:uiPriority w:val="21"/>
    <w:qFormat/>
    <w:rsid w:val="00370143"/>
    <w:rPr>
      <w:i/>
      <w:iCs/>
      <w:color w:val="2F5496" w:themeColor="accent1" w:themeShade="BF"/>
    </w:rPr>
  </w:style>
  <w:style w:type="paragraph" w:styleId="IntenseQuote">
    <w:name w:val="Intense Quote"/>
    <w:basedOn w:val="Normal"/>
    <w:next w:val="Normal"/>
    <w:link w:val="IntenseQuoteChar"/>
    <w:uiPriority w:val="30"/>
    <w:qFormat/>
    <w:rsid w:val="00370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0143"/>
    <w:rPr>
      <w:i/>
      <w:iCs/>
      <w:color w:val="2F5496" w:themeColor="accent1" w:themeShade="BF"/>
    </w:rPr>
  </w:style>
  <w:style w:type="character" w:styleId="IntenseReference">
    <w:name w:val="Intense Reference"/>
    <w:basedOn w:val="DefaultParagraphFont"/>
    <w:uiPriority w:val="32"/>
    <w:qFormat/>
    <w:rsid w:val="00370143"/>
    <w:rPr>
      <w:b/>
      <w:bCs/>
      <w:smallCaps/>
      <w:color w:val="2F5496" w:themeColor="accent1" w:themeShade="BF"/>
      <w:spacing w:val="5"/>
    </w:rPr>
  </w:style>
  <w:style w:type="character" w:styleId="Hyperlink">
    <w:name w:val="Hyperlink"/>
    <w:basedOn w:val="DefaultParagraphFont"/>
    <w:uiPriority w:val="99"/>
    <w:unhideWhenUsed/>
    <w:rsid w:val="00370143"/>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70143"/>
  </w:style>
  <w:style w:type="table" w:styleId="TableGrid">
    <w:name w:val="Table Grid"/>
    <w:basedOn w:val="TableNormal"/>
    <w:uiPriority w:val="39"/>
    <w:rsid w:val="00370143"/>
    <w:pPr>
      <w:spacing w:after="0" w:line="240" w:lineRule="auto"/>
    </w:pPr>
    <w:rPr>
      <w:rFonts w:ascii="Times New Roman" w:eastAsiaTheme="minorEastAsia" w:hAnsiTheme="minorHAnsi" w:cstheme="minorBidi"/>
      <w:kern w:val="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370143"/>
    <w:pPr>
      <w:tabs>
        <w:tab w:val="center" w:pos="4513"/>
        <w:tab w:val="right" w:pos="9026"/>
      </w:tabs>
    </w:pPr>
  </w:style>
  <w:style w:type="character" w:customStyle="1" w:styleId="FooterChar">
    <w:name w:val="Footer Char"/>
    <w:basedOn w:val="DefaultParagraphFont"/>
    <w:link w:val="Footer"/>
    <w:uiPriority w:val="99"/>
    <w:rsid w:val="00370143"/>
    <w:rPr>
      <w:rFonts w:asciiTheme="minorHAnsi" w:eastAsiaTheme="minorEastAsia" w:hAnsiTheme="minorHAnsi" w:cstheme="minorBidi"/>
      <w:kern w:val="0"/>
      <w:sz w:val="21"/>
      <w:szCs w:val="21"/>
      <w:lang w:eastAsia="lt-LT"/>
      <w14:ligatures w14:val="none"/>
    </w:rPr>
  </w:style>
  <w:style w:type="table" w:customStyle="1" w:styleId="TableGrid31">
    <w:name w:val="Table Grid31"/>
    <w:basedOn w:val="TableNormal"/>
    <w:next w:val="TableGrid"/>
    <w:uiPriority w:val="39"/>
    <w:rsid w:val="00370143"/>
    <w:pPr>
      <w:spacing w:after="0" w:line="240" w:lineRule="auto"/>
    </w:pPr>
    <w:rPr>
      <w:rFonts w:ascii="Times New Roman" w:eastAsia="Times New Roman" w:hAnsi="Times New Roman" w:cs="Times New Roman"/>
      <w:kern w:val="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370143"/>
    <w:pPr>
      <w:spacing w:after="0" w:line="240" w:lineRule="auto"/>
    </w:pPr>
    <w:rPr>
      <w:rFonts w:ascii="Times New Roman" w:eastAsia="Calibri" w:hAnsiTheme="minorHAnsi" w:cstheme="minorBidi"/>
      <w:kern w:val="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totyrimai.lt/klasifik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10142</Words>
  <Characters>5781</Characters>
  <Application>Microsoft Office Word</Application>
  <DocSecurity>0</DocSecurity>
  <Lines>48</Lines>
  <Paragraphs>31</Paragraphs>
  <ScaleCrop>false</ScaleCrop>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2025-12-30T22:16:00Z</dcterms:created>
  <dcterms:modified xsi:type="dcterms:W3CDTF">2025-12-30T22:17:00Z</dcterms:modified>
</cp:coreProperties>
</file>