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01094D" w:rsidRDefault="0038276C" w:rsidP="0038276C">
      <w:pPr>
        <w:ind w:left="6480"/>
        <w:rPr>
          <w:color w:val="000000"/>
          <w:sz w:val="22"/>
          <w:szCs w:val="22"/>
        </w:rPr>
      </w:pPr>
      <w:r w:rsidRPr="0001094D">
        <w:rPr>
          <w:color w:val="000000"/>
          <w:sz w:val="22"/>
          <w:szCs w:val="22"/>
        </w:rPr>
        <w:t xml:space="preserve">PATVIRTINTA: </w:t>
      </w:r>
    </w:p>
    <w:p w14:paraId="5A9895C4" w14:textId="173D16B7" w:rsidR="0038276C" w:rsidRPr="0001094D" w:rsidRDefault="0038276C" w:rsidP="0038276C">
      <w:pPr>
        <w:ind w:left="6480"/>
        <w:rPr>
          <w:color w:val="000000"/>
          <w:sz w:val="22"/>
          <w:szCs w:val="22"/>
        </w:rPr>
      </w:pPr>
      <w:r w:rsidRPr="0001094D">
        <w:rPr>
          <w:color w:val="000000"/>
          <w:sz w:val="22"/>
          <w:szCs w:val="22"/>
        </w:rPr>
        <w:t xml:space="preserve">Viešojo pirkimo komisijos </w:t>
      </w:r>
      <w:sdt>
        <w:sdtPr>
          <w:rPr>
            <w:bCs/>
            <w:sz w:val="22"/>
            <w:szCs w:val="22"/>
          </w:rPr>
          <w:id w:val="2131586840"/>
          <w:placeholder>
            <w:docPart w:val="1023FB0BF42E4DCDA4FFD2D8525DA9F1"/>
          </w:placeholder>
          <w:date w:fullDate="2024-12-23T00:00:00Z">
            <w:dateFormat w:val="yyyy 'm.' MMMM d 'd.'"/>
            <w:lid w:val="lt-LT"/>
            <w:storeMappedDataAs w:val="dateTime"/>
            <w:calendar w:val="gregorian"/>
          </w:date>
        </w:sdtPr>
        <w:sdtEndPr/>
        <w:sdtContent>
          <w:r w:rsidR="00597B63">
            <w:rPr>
              <w:bCs/>
              <w:sz w:val="22"/>
              <w:szCs w:val="22"/>
            </w:rPr>
            <w:t>2024 m. gruodžio 23 d.</w:t>
          </w:r>
        </w:sdtContent>
      </w:sdt>
      <w:r w:rsidRPr="0001094D">
        <w:rPr>
          <w:sz w:val="22"/>
          <w:szCs w:val="22"/>
        </w:rPr>
        <w:t xml:space="preserve">, </w:t>
      </w:r>
      <w:r w:rsidRPr="0001094D">
        <w:rPr>
          <w:color w:val="000000"/>
          <w:sz w:val="22"/>
          <w:szCs w:val="22"/>
        </w:rPr>
        <w:t xml:space="preserve">posėdžio protokolu Nr. </w:t>
      </w:r>
      <w:r w:rsidR="00523536" w:rsidRPr="0001094D">
        <w:rPr>
          <w:color w:val="000000"/>
          <w:sz w:val="22"/>
          <w:szCs w:val="22"/>
        </w:rPr>
        <w:t>2</w:t>
      </w:r>
      <w:r w:rsidR="0073216D" w:rsidRPr="0001094D">
        <w:rPr>
          <w:color w:val="000000"/>
          <w:sz w:val="22"/>
          <w:szCs w:val="22"/>
        </w:rPr>
        <w:t>1</w:t>
      </w:r>
      <w:r w:rsidR="00523536" w:rsidRPr="0001094D">
        <w:rPr>
          <w:color w:val="000000"/>
          <w:sz w:val="22"/>
          <w:szCs w:val="22"/>
        </w:rPr>
        <w:t>-</w:t>
      </w:r>
      <w:r w:rsidR="00597B63">
        <w:rPr>
          <w:color w:val="000000"/>
          <w:sz w:val="22"/>
          <w:szCs w:val="22"/>
        </w:rPr>
        <w:t>73</w:t>
      </w:r>
    </w:p>
    <w:p w14:paraId="1DA01195" w14:textId="77777777" w:rsidR="00BE0F07" w:rsidRPr="00BE0F07" w:rsidRDefault="00BE0F07" w:rsidP="00BE0F07">
      <w:pPr>
        <w:shd w:val="clear" w:color="auto" w:fill="FFFFFF"/>
        <w:autoSpaceDN/>
        <w:jc w:val="center"/>
        <w:textAlignment w:val="baseline"/>
        <w:rPr>
          <w:rFonts w:eastAsia="Calibri"/>
          <w:color w:val="000000"/>
          <w:sz w:val="22"/>
          <w:szCs w:val="22"/>
          <w:bdr w:val="none" w:sz="0" w:space="0" w:color="auto" w:frame="1"/>
        </w:rPr>
      </w:pPr>
      <w:r w:rsidRPr="00BE0F07">
        <w:rPr>
          <w:rFonts w:ascii="Calibri" w:eastAsia="Calibri" w:hAnsi="Calibri" w:cs="Calibri"/>
          <w:noProof/>
          <w:color w:val="000000"/>
          <w:sz w:val="22"/>
          <w:szCs w:val="22"/>
          <w:lang w:eastAsia="en-US"/>
        </w:rPr>
        <w:drawing>
          <wp:inline distT="0" distB="0" distL="0" distR="0" wp14:anchorId="77ACC4CE" wp14:editId="601F8136">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E0F07">
        <w:rPr>
          <w:rFonts w:ascii="Calibri" w:eastAsia="Calibri" w:hAnsi="Calibri" w:cs="Calibri"/>
          <w:noProof/>
          <w:color w:val="000000"/>
          <w:sz w:val="22"/>
          <w:szCs w:val="22"/>
          <w:lang w:eastAsia="en-US"/>
        </w:rPr>
        <w:drawing>
          <wp:inline distT="0" distB="0" distL="0" distR="0" wp14:anchorId="3CBFD4F7" wp14:editId="2659CC84">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5E07B40D" wp14:editId="6893373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72BAAA79" wp14:editId="7E2ACE3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20CF5606" w14:textId="77777777" w:rsidR="00BE0F07" w:rsidRPr="00BE0F07" w:rsidRDefault="00BE0F07" w:rsidP="00BE0F07">
      <w:pPr>
        <w:autoSpaceDN/>
        <w:ind w:left="1276" w:hanging="2127"/>
        <w:jc w:val="center"/>
        <w:rPr>
          <w:szCs w:val="24"/>
        </w:rPr>
      </w:pPr>
    </w:p>
    <w:p w14:paraId="2AB659F8" w14:textId="61978E78" w:rsidR="00AE63EF" w:rsidRPr="00B956C1" w:rsidRDefault="00BE0F07" w:rsidP="00B956C1">
      <w:pPr>
        <w:autoSpaceDN/>
        <w:spacing w:after="200" w:line="276" w:lineRule="auto"/>
        <w:jc w:val="center"/>
        <w:rPr>
          <w:b/>
          <w:szCs w:val="24"/>
        </w:rPr>
      </w:pPr>
      <w:r w:rsidRPr="00BE0F07">
        <w:rPr>
          <w:b/>
          <w:szCs w:val="24"/>
        </w:rPr>
        <w:t xml:space="preserve">PROJEKTAS </w:t>
      </w:r>
      <w:r w:rsidRPr="00BE0F07" w:rsidDel="00AD7394">
        <w:rPr>
          <w:b/>
          <w:szCs w:val="24"/>
        </w:rPr>
        <w:t xml:space="preserve">NR. </w:t>
      </w:r>
      <w:r w:rsidRPr="00BE0F07">
        <w:rPr>
          <w:b/>
          <w:szCs w:val="24"/>
        </w:rPr>
        <w:t>07-016-P-0001 „PASLAUGŲ, SKATINANČIŲ IR EFEKTYVIAI PALAIKANČIŲ GLOBĄ ŠEIMOS APLINKOJE,  VYSTYMAS“</w:t>
      </w:r>
      <w:r w:rsidR="005E5396" w:rsidRPr="0001094D">
        <w:rPr>
          <w:color w:val="000000" w:themeColor="text1"/>
          <w:sz w:val="22"/>
          <w:szCs w:val="22"/>
        </w:rPr>
        <w:t xml:space="preserve">                                </w:t>
      </w:r>
    </w:p>
    <w:p w14:paraId="0022419B" w14:textId="021757D7" w:rsidR="00611872" w:rsidRDefault="005F3E84" w:rsidP="005328CC">
      <w:pPr>
        <w:jc w:val="center"/>
        <w:rPr>
          <w:rFonts w:eastAsia="Calibri"/>
          <w:b/>
          <w:sz w:val="22"/>
          <w:szCs w:val="22"/>
          <w:lang w:val="en-US" w:eastAsia="en-US"/>
        </w:rPr>
      </w:pPr>
      <w:r w:rsidRPr="005F3E84">
        <w:rPr>
          <w:rFonts w:eastAsia="Calibri"/>
          <w:b/>
          <w:sz w:val="22"/>
          <w:szCs w:val="22"/>
          <w:lang w:val="en-US" w:eastAsia="en-US"/>
        </w:rPr>
        <w:t>IŠPLĖSTINIŲ MOKYMŲ, REMIANTIS TBRI</w:t>
      </w:r>
      <w:r>
        <w:rPr>
          <w:rFonts w:eastAsia="Calibri"/>
          <w:b/>
          <w:sz w:val="22"/>
          <w:szCs w:val="22"/>
          <w:lang w:val="en-US" w:eastAsia="en-US"/>
        </w:rPr>
        <w:t xml:space="preserve"> </w:t>
      </w:r>
      <w:r w:rsidRPr="005F3E84">
        <w:rPr>
          <w:rFonts w:eastAsia="Calibri"/>
          <w:b/>
          <w:sz w:val="22"/>
          <w:szCs w:val="22"/>
          <w:lang w:val="en-US" w:eastAsia="en-US"/>
        </w:rPr>
        <w:t xml:space="preserve">PROGRAMA, </w:t>
      </w:r>
      <w:r w:rsidR="006B386C">
        <w:rPr>
          <w:rFonts w:eastAsia="Calibri"/>
          <w:b/>
          <w:sz w:val="22"/>
          <w:szCs w:val="22"/>
          <w:lang w:val="en-US" w:eastAsia="en-US"/>
        </w:rPr>
        <w:t>(ARBA LYGIAVERČIŲ)</w:t>
      </w:r>
      <w:r w:rsidR="006B386C" w:rsidRPr="005F3E84">
        <w:rPr>
          <w:rFonts w:eastAsia="Calibri"/>
          <w:b/>
          <w:sz w:val="22"/>
          <w:szCs w:val="22"/>
          <w:lang w:val="en-US" w:eastAsia="en-US"/>
        </w:rPr>
        <w:t xml:space="preserve"> </w:t>
      </w:r>
      <w:r w:rsidRPr="005F3E84">
        <w:rPr>
          <w:rFonts w:eastAsia="Calibri"/>
          <w:b/>
          <w:sz w:val="22"/>
          <w:szCs w:val="22"/>
          <w:lang w:val="en-US" w:eastAsia="en-US"/>
        </w:rPr>
        <w:t xml:space="preserve">ORGANIZAVIMO PASLAUGOS </w:t>
      </w:r>
    </w:p>
    <w:p w14:paraId="2EB884AC" w14:textId="77777777" w:rsidR="00611872" w:rsidRDefault="00611872" w:rsidP="005328CC">
      <w:pPr>
        <w:jc w:val="center"/>
        <w:rPr>
          <w:rFonts w:eastAsia="Calibri"/>
          <w:b/>
          <w:sz w:val="22"/>
          <w:szCs w:val="22"/>
          <w:lang w:val="en-US" w:eastAsia="en-US"/>
        </w:rPr>
      </w:pPr>
    </w:p>
    <w:p w14:paraId="08640228" w14:textId="3D3B805F" w:rsidR="004F312E" w:rsidRPr="00230E70" w:rsidRDefault="0003012E" w:rsidP="005328CC">
      <w:pPr>
        <w:jc w:val="center"/>
        <w:rPr>
          <w:color w:val="000000"/>
          <w:sz w:val="22"/>
          <w:szCs w:val="22"/>
        </w:rPr>
      </w:pPr>
      <w:r w:rsidRPr="0001094D">
        <w:rPr>
          <w:b/>
          <w:color w:val="000000"/>
          <w:sz w:val="22"/>
          <w:szCs w:val="22"/>
        </w:rPr>
        <w:t xml:space="preserve">SUPAPRASTINTO </w:t>
      </w:r>
      <w:r w:rsidR="00BF7EB7" w:rsidRPr="0001094D">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OC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yperlink"/>
            <w:caps/>
            <w:noProof/>
            <w:sz w:val="22"/>
            <w:szCs w:val="22"/>
          </w:rPr>
          <w:t>1. BENDROSIOS NUOSTATOS</w:t>
        </w:r>
      </w:hyperlink>
    </w:p>
    <w:p w14:paraId="20501180" w14:textId="6914B676" w:rsidR="00CB6DAC" w:rsidRPr="00230E70" w:rsidRDefault="00CB6DAC" w:rsidP="00125806">
      <w:pPr>
        <w:pStyle w:val="TOC1"/>
        <w:rPr>
          <w:rFonts w:eastAsiaTheme="minorEastAsia"/>
          <w:caps/>
          <w:noProof/>
          <w:sz w:val="22"/>
          <w:szCs w:val="22"/>
        </w:rPr>
      </w:pPr>
      <w:hyperlink w:anchor="_Toc497119258" w:history="1">
        <w:r w:rsidRPr="00230E70">
          <w:rPr>
            <w:rStyle w:val="Hyperlink"/>
            <w:caps/>
            <w:noProof/>
            <w:sz w:val="22"/>
            <w:szCs w:val="22"/>
          </w:rPr>
          <w:t>2. PIRKIMO OBJEKTAS</w:t>
        </w:r>
      </w:hyperlink>
    </w:p>
    <w:p w14:paraId="3ABC138C" w14:textId="77777777" w:rsidR="00CB6DAC" w:rsidRPr="00230E70" w:rsidRDefault="00CB6DAC" w:rsidP="00125806">
      <w:pPr>
        <w:pStyle w:val="TOC1"/>
        <w:rPr>
          <w:rFonts w:eastAsiaTheme="minorEastAsia"/>
          <w:noProof/>
          <w:sz w:val="22"/>
          <w:szCs w:val="22"/>
        </w:rPr>
      </w:pPr>
      <w:hyperlink w:anchor="_Toc497119259" w:history="1">
        <w:r w:rsidRPr="00230E70">
          <w:rPr>
            <w:rStyle w:val="Hyperlink"/>
            <w:caps/>
            <w:noProof/>
            <w:sz w:val="22"/>
            <w:szCs w:val="22"/>
          </w:rPr>
          <w:t>3. Perkančiosios organizacijos ir tiekėjo bendravimo priemonės</w:t>
        </w:r>
      </w:hyperlink>
    </w:p>
    <w:p w14:paraId="5C46B69A" w14:textId="77777777" w:rsidR="00CB6DAC" w:rsidRPr="00230E70" w:rsidRDefault="00CB6DAC" w:rsidP="00125806">
      <w:pPr>
        <w:pStyle w:val="TOC1"/>
        <w:rPr>
          <w:rFonts w:eastAsiaTheme="minorEastAsia"/>
          <w:noProof/>
          <w:sz w:val="22"/>
          <w:szCs w:val="22"/>
        </w:rPr>
      </w:pPr>
      <w:hyperlink w:anchor="_Toc497119260" w:history="1">
        <w:r w:rsidRPr="00230E70">
          <w:rPr>
            <w:rStyle w:val="Hyperlink"/>
            <w:caps/>
            <w:noProof/>
            <w:sz w:val="22"/>
            <w:szCs w:val="22"/>
          </w:rPr>
          <w:t>4. PIRKIMO DOKUMENTŲ PAAIŠKINIMAS IR PATIKSLINIMAS</w:t>
        </w:r>
      </w:hyperlink>
    </w:p>
    <w:p w14:paraId="1FD81C7F" w14:textId="77777777" w:rsidR="00CB6DAC" w:rsidRPr="00230E70" w:rsidRDefault="00CB6DAC" w:rsidP="00125806">
      <w:pPr>
        <w:pStyle w:val="TOC1"/>
        <w:rPr>
          <w:rFonts w:eastAsiaTheme="minorEastAsia"/>
          <w:noProof/>
          <w:sz w:val="22"/>
          <w:szCs w:val="22"/>
        </w:rPr>
      </w:pPr>
      <w:hyperlink w:anchor="_Toc497119261" w:history="1">
        <w:r w:rsidRPr="00230E70">
          <w:rPr>
            <w:rStyle w:val="Hyperlink"/>
            <w:caps/>
            <w:noProof/>
            <w:sz w:val="22"/>
            <w:szCs w:val="22"/>
          </w:rPr>
          <w:t>5. tiekėjų Pašalinimo pagrindai</w:t>
        </w:r>
      </w:hyperlink>
    </w:p>
    <w:p w14:paraId="40C9F2DA"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"_Toc497119262"</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6. TIEKĖJŲ KVALIFIKACIJOS REIKALAVIMAI IR PATVIRTINANČIŲ DOKUMENTŲ  </w:t>
      </w:r>
    </w:p>
    <w:p w14:paraId="1E76704F"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SĄRAŠAS</w:t>
      </w:r>
      <w:r w:rsidRPr="00230E70">
        <w:rPr>
          <w:rStyle w:val="Hyperlink"/>
          <w:caps/>
          <w:noProof/>
          <w:sz w:val="22"/>
          <w:szCs w:val="22"/>
        </w:rPr>
        <w:fldChar w:fldCharType="end"/>
      </w:r>
    </w:p>
    <w:p w14:paraId="40BF5BBE"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"_Toc497119263"</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7. RĖMIMASIS KITŲ ŪKIO SUBJEKTŲ PAJĖGUMAIS IR SUBRANGOVŲ (SUBTEIKĖJŲ)  </w:t>
      </w:r>
    </w:p>
    <w:p w14:paraId="082F6816"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PASITELKIMAS</w:t>
      </w:r>
      <w:r w:rsidRPr="00230E70">
        <w:rPr>
          <w:rStyle w:val="Hyperlink"/>
          <w:caps/>
          <w:noProof/>
          <w:sz w:val="22"/>
          <w:szCs w:val="22"/>
        </w:rPr>
        <w:fldChar w:fldCharType="end"/>
      </w:r>
    </w:p>
    <w:p w14:paraId="1DB8C23A" w14:textId="77777777" w:rsidR="00CB6DAC" w:rsidRPr="00230E70" w:rsidRDefault="00CB6DAC" w:rsidP="00125806">
      <w:pPr>
        <w:pStyle w:val="TOC1"/>
        <w:rPr>
          <w:rFonts w:eastAsiaTheme="minorEastAsia"/>
          <w:noProof/>
          <w:sz w:val="22"/>
          <w:szCs w:val="22"/>
        </w:rPr>
      </w:pPr>
      <w:hyperlink w:anchor="_Toc497119264" w:history="1">
        <w:r w:rsidRPr="00230E70">
          <w:rPr>
            <w:rStyle w:val="Hyperlink"/>
            <w:caps/>
            <w:noProof/>
            <w:sz w:val="22"/>
            <w:szCs w:val="22"/>
          </w:rPr>
          <w:t>8. TIEKĖJŲ GRUPĖS DALYVAVIMAS PIRKIMO PROCEDŪROSE</w:t>
        </w:r>
      </w:hyperlink>
    </w:p>
    <w:p w14:paraId="53FFE151" w14:textId="77777777" w:rsidR="00CB6DAC" w:rsidRPr="00230E70" w:rsidRDefault="00CB6DAC" w:rsidP="00125806">
      <w:pPr>
        <w:pStyle w:val="TOC1"/>
        <w:rPr>
          <w:rFonts w:eastAsiaTheme="minorEastAsia"/>
          <w:noProof/>
          <w:sz w:val="22"/>
          <w:szCs w:val="22"/>
        </w:rPr>
      </w:pPr>
      <w:hyperlink w:anchor="_Toc497119265" w:history="1">
        <w:r w:rsidRPr="00230E70">
          <w:rPr>
            <w:rStyle w:val="Hyperlink"/>
            <w:caps/>
            <w:noProof/>
            <w:sz w:val="22"/>
            <w:szCs w:val="22"/>
          </w:rPr>
          <w:t>9. PASIŪLYMŲ RENGIMAS, PATEIKIMAS, KEITIMAS</w:t>
        </w:r>
      </w:hyperlink>
    </w:p>
    <w:p w14:paraId="1A73CDC0" w14:textId="77777777" w:rsidR="00CB6DAC" w:rsidRPr="00230E70" w:rsidRDefault="00CB6DAC" w:rsidP="00125806">
      <w:pPr>
        <w:pStyle w:val="TOC1"/>
        <w:rPr>
          <w:rFonts w:eastAsiaTheme="minorEastAsia"/>
          <w:noProof/>
          <w:sz w:val="22"/>
          <w:szCs w:val="22"/>
        </w:rPr>
      </w:pPr>
      <w:hyperlink w:anchor="_Toc497119266" w:history="1">
        <w:r w:rsidRPr="00230E70">
          <w:rPr>
            <w:rStyle w:val="Hyperlink"/>
            <w:rFonts w:eastAsia="Calibri"/>
            <w:caps/>
            <w:noProof/>
            <w:sz w:val="22"/>
            <w:szCs w:val="22"/>
          </w:rPr>
          <w:t>10. Pasiūlymą sudarantys dokumentai</w:t>
        </w:r>
      </w:hyperlink>
    </w:p>
    <w:p w14:paraId="67A8F2C0" w14:textId="77777777" w:rsidR="00CB6DAC" w:rsidRPr="00230E70" w:rsidRDefault="00CB6DAC" w:rsidP="00125806">
      <w:pPr>
        <w:pStyle w:val="TOC1"/>
        <w:rPr>
          <w:rStyle w:val="Hyperlink"/>
          <w:rFonts w:eastAsia="Calibri"/>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"_Toc497119267"</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OC1"/>
        <w:rPr>
          <w:rFonts w:eastAsiaTheme="minorEastAsia"/>
          <w:noProof/>
          <w:sz w:val="22"/>
          <w:szCs w:val="22"/>
        </w:rPr>
      </w:pPr>
      <w:r w:rsidRPr="00230E70">
        <w:rPr>
          <w:rStyle w:val="Hyperlink"/>
          <w:rFonts w:eastAsia="Calibri"/>
          <w:caps/>
          <w:noProof/>
          <w:sz w:val="22"/>
          <w:szCs w:val="22"/>
        </w:rPr>
        <w:t xml:space="preserve">      REIKALAVIMAI</w:t>
      </w:r>
      <w:r w:rsidRPr="00230E70">
        <w:rPr>
          <w:rStyle w:val="Hyperlink"/>
          <w:caps/>
          <w:noProof/>
          <w:sz w:val="22"/>
          <w:szCs w:val="22"/>
        </w:rPr>
        <w:fldChar w:fldCharType="end"/>
      </w:r>
    </w:p>
    <w:p w14:paraId="538273A6" w14:textId="77777777" w:rsidR="00CB6DAC" w:rsidRPr="00230E70" w:rsidRDefault="00CB6DAC" w:rsidP="00125806">
      <w:pPr>
        <w:pStyle w:val="TOC1"/>
        <w:rPr>
          <w:rFonts w:eastAsiaTheme="minorEastAsia"/>
          <w:caps/>
          <w:noProof/>
          <w:sz w:val="22"/>
          <w:szCs w:val="22"/>
        </w:rPr>
      </w:pPr>
      <w:hyperlink w:anchor="_Toc497119268" w:history="1">
        <w:r w:rsidRPr="00230E70">
          <w:rPr>
            <w:rStyle w:val="Hyperlink"/>
            <w:caps/>
            <w:noProof/>
            <w:sz w:val="22"/>
            <w:szCs w:val="22"/>
          </w:rPr>
          <w:t>12. PASIŪLYMŲ ŠIFRAVIMAS</w:t>
        </w:r>
      </w:hyperlink>
    </w:p>
    <w:p w14:paraId="4E9B7827"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"_Toc497119269"</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13. PASIŪLYMŲ KONFIDENCIALUMAS IR SUPAŽINDINIMAS SU KITŲ TIEKĖJŲ </w:t>
      </w:r>
    </w:p>
    <w:p w14:paraId="3D5D49A2"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PASIŪLYMAIS</w:t>
      </w:r>
      <w:r w:rsidRPr="00230E70">
        <w:rPr>
          <w:rStyle w:val="Hyperlink"/>
          <w:caps/>
          <w:noProof/>
          <w:sz w:val="22"/>
          <w:szCs w:val="22"/>
        </w:rPr>
        <w:fldChar w:fldCharType="end"/>
      </w:r>
    </w:p>
    <w:p w14:paraId="3EDEA10C" w14:textId="77777777" w:rsidR="00CB6DAC" w:rsidRPr="00230E70" w:rsidRDefault="00CB6DAC" w:rsidP="00125806">
      <w:pPr>
        <w:pStyle w:val="TOC1"/>
        <w:rPr>
          <w:rFonts w:eastAsiaTheme="minorEastAsia"/>
          <w:noProof/>
          <w:sz w:val="22"/>
          <w:szCs w:val="22"/>
        </w:rPr>
      </w:pPr>
      <w:hyperlink w:anchor="_Toc497119270" w:history="1">
        <w:r w:rsidRPr="00230E70">
          <w:rPr>
            <w:rStyle w:val="Hyperlink"/>
            <w:caps/>
            <w:noProof/>
            <w:sz w:val="22"/>
            <w:szCs w:val="22"/>
          </w:rPr>
          <w:t>14. SUSIPAŽINIMO SU PASIŪLYMAIS PROCEDŪRA</w:t>
        </w:r>
      </w:hyperlink>
    </w:p>
    <w:p w14:paraId="7DD510FD" w14:textId="77777777" w:rsidR="00CB6DAC" w:rsidRPr="00230E70" w:rsidRDefault="00CB6DAC" w:rsidP="00125806">
      <w:pPr>
        <w:pStyle w:val="TOC1"/>
        <w:rPr>
          <w:rFonts w:eastAsiaTheme="minorEastAsia"/>
          <w:noProof/>
          <w:sz w:val="22"/>
          <w:szCs w:val="22"/>
        </w:rPr>
      </w:pPr>
      <w:hyperlink w:anchor="_Toc497119271" w:history="1">
        <w:r w:rsidRPr="00230E70">
          <w:rPr>
            <w:rStyle w:val="Hyperlink"/>
            <w:caps/>
            <w:noProof/>
            <w:sz w:val="22"/>
            <w:szCs w:val="22"/>
          </w:rPr>
          <w:t>15. PASIŪLYMŲ NAGRINĖJIMAS IR PALYGINIMAS</w:t>
        </w:r>
      </w:hyperlink>
    </w:p>
    <w:p w14:paraId="71F9AC9F" w14:textId="77777777" w:rsidR="00CB6DAC" w:rsidRPr="00230E70" w:rsidRDefault="00CB6DAC" w:rsidP="00125806">
      <w:pPr>
        <w:pStyle w:val="TOC1"/>
        <w:rPr>
          <w:rFonts w:eastAsiaTheme="minorEastAsia"/>
          <w:caps/>
          <w:noProof/>
          <w:sz w:val="22"/>
          <w:szCs w:val="22"/>
        </w:rPr>
      </w:pPr>
      <w:hyperlink w:anchor="_Toc497119272" w:history="1">
        <w:r w:rsidRPr="00230E70">
          <w:rPr>
            <w:rStyle w:val="Hyperlink"/>
            <w:caps/>
            <w:noProof/>
            <w:sz w:val="22"/>
            <w:szCs w:val="22"/>
          </w:rPr>
          <w:t>16. PASIŪLYMŲ VERTINIMAS</w:t>
        </w:r>
      </w:hyperlink>
    </w:p>
    <w:p w14:paraId="12605390" w14:textId="77777777" w:rsidR="00CB6DAC" w:rsidRPr="00230E70" w:rsidRDefault="00CB6DAC" w:rsidP="00125806">
      <w:pPr>
        <w:pStyle w:val="TOC1"/>
        <w:rPr>
          <w:rFonts w:eastAsiaTheme="minorEastAsia"/>
          <w:noProof/>
          <w:sz w:val="22"/>
          <w:szCs w:val="22"/>
        </w:rPr>
      </w:pPr>
      <w:hyperlink w:anchor="_Toc497119273" w:history="1">
        <w:r w:rsidRPr="00230E70">
          <w:rPr>
            <w:rStyle w:val="Hyperlink"/>
            <w:caps/>
            <w:noProof/>
            <w:sz w:val="22"/>
            <w:szCs w:val="22"/>
          </w:rPr>
          <w:t>17. PASIŪLYMŲ ATMETIMO PRIEŽASTYS</w:t>
        </w:r>
      </w:hyperlink>
    </w:p>
    <w:p w14:paraId="14728246" w14:textId="77777777" w:rsidR="00CB6DAC" w:rsidRPr="00230E70" w:rsidRDefault="00CB6DAC" w:rsidP="00125806">
      <w:pPr>
        <w:pStyle w:val="TOC1"/>
        <w:rPr>
          <w:rFonts w:eastAsiaTheme="minorEastAsia"/>
          <w:noProof/>
          <w:sz w:val="22"/>
          <w:szCs w:val="22"/>
        </w:rPr>
      </w:pPr>
      <w:hyperlink w:anchor="_Toc497119274" w:history="1">
        <w:r w:rsidRPr="00230E70">
          <w:rPr>
            <w:rStyle w:val="Hyperlink"/>
            <w:caps/>
            <w:noProof/>
            <w:sz w:val="22"/>
            <w:szCs w:val="22"/>
          </w:rPr>
          <w:t>18. INFORMAVIMAS APIE PIRKIMO PROCEDŪRŲ REZULTATUS</w:t>
        </w:r>
      </w:hyperlink>
    </w:p>
    <w:p w14:paraId="07FC6B6F" w14:textId="77777777" w:rsidR="00CB6DAC" w:rsidRPr="00230E70" w:rsidRDefault="00CB6DAC" w:rsidP="00125806">
      <w:pPr>
        <w:pStyle w:val="TOC1"/>
        <w:rPr>
          <w:rFonts w:eastAsiaTheme="minorEastAsia"/>
          <w:caps/>
          <w:noProof/>
          <w:sz w:val="22"/>
          <w:szCs w:val="22"/>
        </w:rPr>
      </w:pPr>
      <w:hyperlink w:anchor="_Toc497119275" w:history="1">
        <w:r w:rsidRPr="00230E70">
          <w:rPr>
            <w:rStyle w:val="Hyperlink"/>
            <w:caps/>
            <w:noProof/>
            <w:sz w:val="22"/>
            <w:szCs w:val="22"/>
          </w:rPr>
          <w:t>19. SUTARTIES SUDARYMAS</w:t>
        </w:r>
      </w:hyperlink>
    </w:p>
    <w:p w14:paraId="5EC60E93" w14:textId="60BBC145" w:rsidR="00125806" w:rsidRPr="00230E70" w:rsidRDefault="00CB6DAC" w:rsidP="00125806">
      <w:pPr>
        <w:pStyle w:val="TOC1"/>
        <w:rPr>
          <w:rStyle w:val="Hyperlink"/>
          <w:caps/>
          <w:noProof/>
          <w:sz w:val="22"/>
          <w:szCs w:val="22"/>
        </w:rPr>
      </w:pPr>
      <w:hyperlink w:anchor="_Toc497119276" w:history="1">
        <w:r w:rsidRPr="00230E70">
          <w:rPr>
            <w:rStyle w:val="Hyperlink"/>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OC1"/>
        <w:rPr>
          <w:rFonts w:eastAsiaTheme="minorEastAsia"/>
          <w:noProof/>
          <w:sz w:val="22"/>
          <w:szCs w:val="22"/>
        </w:rPr>
      </w:pPr>
      <w:hyperlink w:anchor="_Toc497119277" w:history="1">
        <w:r w:rsidRPr="00230E70">
          <w:rPr>
            <w:rStyle w:val="Hyperlink"/>
            <w:caps/>
            <w:noProof/>
            <w:sz w:val="22"/>
            <w:szCs w:val="22"/>
          </w:rPr>
          <w:t>2</w:t>
        </w:r>
        <w:r w:rsidR="00125806" w:rsidRPr="00230E70">
          <w:rPr>
            <w:rStyle w:val="Hyperlink"/>
            <w:caps/>
            <w:noProof/>
            <w:sz w:val="22"/>
            <w:szCs w:val="22"/>
          </w:rPr>
          <w:t>2</w:t>
        </w:r>
        <w:r w:rsidRPr="00230E70">
          <w:rPr>
            <w:rStyle w:val="Hyperlink"/>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yperlink"/>
          <w:color w:val="000000" w:themeColor="text1"/>
          <w:sz w:val="22"/>
          <w:szCs w:val="22"/>
          <w:u w:val="none"/>
        </w:rPr>
        <w:t>Priedas Nr. 1. Pasiūlymo</w:t>
      </w:r>
      <w:r w:rsidRPr="00230E70">
        <w:rPr>
          <w:rStyle w:val="Hyperlink"/>
          <w:color w:val="000000" w:themeColor="text1"/>
          <w:sz w:val="22"/>
          <w:szCs w:val="22"/>
          <w:u w:val="none"/>
        </w:rPr>
        <w:fldChar w:fldCharType="end"/>
      </w:r>
      <w:bookmarkEnd w:id="0"/>
      <w:r w:rsidRPr="00230E70">
        <w:rPr>
          <w:rStyle w:val="Hyperlink"/>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2751D77D" w14:textId="4FB5501E" w:rsidR="00C41689" w:rsidRPr="00230E70" w:rsidRDefault="00C41689" w:rsidP="00C41689">
      <w:pPr>
        <w:rPr>
          <w:sz w:val="22"/>
          <w:szCs w:val="22"/>
        </w:rPr>
      </w:pPr>
      <w:bookmarkStart w:id="3" w:name="_Toc47844928"/>
      <w:bookmarkStart w:id="4" w:name="_Toc60525482"/>
      <w:r w:rsidRPr="00230E70">
        <w:rPr>
          <w:sz w:val="22"/>
          <w:szCs w:val="22"/>
        </w:rPr>
        <w:t xml:space="preserve">Priedas Nr. </w:t>
      </w:r>
      <w:r w:rsidR="0069750A">
        <w:rPr>
          <w:sz w:val="22"/>
          <w:szCs w:val="22"/>
        </w:rPr>
        <w:t>4</w:t>
      </w:r>
      <w:r w:rsidRPr="00230E70">
        <w:rPr>
          <w:sz w:val="22"/>
          <w:szCs w:val="22"/>
        </w:rPr>
        <w:t>. S</w:t>
      </w:r>
      <w:r w:rsidRPr="00230E70">
        <w:rPr>
          <w:bCs/>
          <w:iCs/>
          <w:sz w:val="22"/>
          <w:szCs w:val="22"/>
        </w:rPr>
        <w:t>utarties projektas</w:t>
      </w:r>
      <w:r w:rsidRPr="00230E70">
        <w:rPr>
          <w:sz w:val="22"/>
          <w:szCs w:val="22"/>
        </w:rPr>
        <w:t>.</w:t>
      </w:r>
    </w:p>
    <w:p w14:paraId="1D42D0D2" w14:textId="77777777" w:rsidR="00C41689" w:rsidRPr="00230E70" w:rsidRDefault="00C41689" w:rsidP="00D851A6">
      <w:pPr>
        <w:rPr>
          <w:sz w:val="22"/>
          <w:szCs w:val="22"/>
        </w:rPr>
      </w:pPr>
    </w:p>
    <w:p w14:paraId="1547DB04" w14:textId="77777777" w:rsidR="00023CC7" w:rsidRPr="00230E70" w:rsidRDefault="004F312E" w:rsidP="00C007FB">
      <w:pPr>
        <w:pStyle w:val="Heading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Heading4"/>
        <w:numPr>
          <w:ilvl w:val="0"/>
          <w:numId w:val="0"/>
        </w:numPr>
        <w:ind w:left="1440"/>
        <w:jc w:val="left"/>
        <w:rPr>
          <w:sz w:val="22"/>
          <w:szCs w:val="22"/>
        </w:rPr>
      </w:pPr>
    </w:p>
    <w:p w14:paraId="0F69EB02" w14:textId="3CF2C548" w:rsidR="002D39E5" w:rsidRPr="00230E70" w:rsidRDefault="001D5357" w:rsidP="00FD6A40">
      <w:pPr>
        <w:pStyle w:val="Heading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5062E0">
        <w:rPr>
          <w:color w:val="000000"/>
          <w:sz w:val="22"/>
          <w:szCs w:val="22"/>
        </w:rPr>
        <w:t xml:space="preserve"> </w:t>
      </w:r>
      <w:r w:rsidR="00385057" w:rsidRPr="00385057">
        <w:rPr>
          <w:b/>
          <w:bCs/>
          <w:color w:val="000000"/>
          <w:sz w:val="22"/>
          <w:szCs w:val="22"/>
        </w:rPr>
        <w:t>Išplėstinių mokymų, remiantis TBRI (angl. Trust-Based Relational Intervention)</w:t>
      </w:r>
      <w:r w:rsidR="00385057">
        <w:rPr>
          <w:b/>
          <w:bCs/>
          <w:color w:val="000000"/>
          <w:sz w:val="22"/>
          <w:szCs w:val="22"/>
        </w:rPr>
        <w:t xml:space="preserve"> </w:t>
      </w:r>
      <w:r w:rsidR="00385057" w:rsidRPr="00385057">
        <w:rPr>
          <w:b/>
          <w:bCs/>
          <w:color w:val="000000"/>
          <w:sz w:val="22"/>
          <w:szCs w:val="22"/>
        </w:rPr>
        <w:t>programa,</w:t>
      </w:r>
      <w:r w:rsidR="00DA20CE">
        <w:rPr>
          <w:b/>
          <w:bCs/>
          <w:color w:val="000000"/>
          <w:sz w:val="22"/>
          <w:szCs w:val="22"/>
        </w:rPr>
        <w:t xml:space="preserve"> (arba lygiaverčių)</w:t>
      </w:r>
      <w:r w:rsidR="00385057" w:rsidRPr="00385057">
        <w:rPr>
          <w:b/>
          <w:bCs/>
          <w:color w:val="000000"/>
          <w:sz w:val="22"/>
          <w:szCs w:val="22"/>
        </w:rPr>
        <w:t xml:space="preserve"> organizavimo paslaug</w:t>
      </w:r>
      <w:r w:rsidR="00385057">
        <w:rPr>
          <w:b/>
          <w:bCs/>
          <w:color w:val="000000"/>
          <w:sz w:val="22"/>
          <w:szCs w:val="22"/>
        </w:rPr>
        <w:t>as</w:t>
      </w:r>
      <w:r w:rsidR="007C68A4" w:rsidRPr="00812EE0">
        <w:rPr>
          <w:rFonts w:eastAsia="Calibri"/>
          <w:b/>
          <w:bCs/>
          <w:sz w:val="22"/>
          <w:szCs w:val="22"/>
        </w:rPr>
        <w:t>.</w:t>
      </w:r>
    </w:p>
    <w:p w14:paraId="6D695AA1" w14:textId="77777777" w:rsidR="002D39E5" w:rsidRPr="00230E70" w:rsidRDefault="008A23EC" w:rsidP="002D39E5">
      <w:pPr>
        <w:pStyle w:val="Heading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Heading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Heading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Heading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Heading2"/>
        <w:ind w:left="0" w:firstLine="567"/>
        <w:rPr>
          <w:sz w:val="22"/>
          <w:szCs w:val="22"/>
        </w:rPr>
      </w:pPr>
      <w:r w:rsidRPr="00230E70">
        <w:rPr>
          <w:sz w:val="22"/>
          <w:szCs w:val="22"/>
        </w:rPr>
        <w:t>Išankstinis informacinis skelbimas apie šį pirkimą nebuvo skelbtas.</w:t>
      </w:r>
    </w:p>
    <w:p w14:paraId="5F775C30" w14:textId="2F0A5EE7" w:rsidR="002D39E5" w:rsidRPr="00230E70" w:rsidRDefault="003463BC" w:rsidP="002D39E5">
      <w:pPr>
        <w:pStyle w:val="Heading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19" w:history="1">
        <w:r w:rsidR="00034A0D" w:rsidRPr="00FE6201">
          <w:rPr>
            <w:rStyle w:val="Hyperlink"/>
            <w:rFonts w:eastAsia="Arial Unicode MS"/>
            <w:sz w:val="22"/>
            <w:szCs w:val="22"/>
          </w:rPr>
          <w:t>https://viesiejipirkimai.lt/epps/home.do</w:t>
        </w:r>
      </w:hyperlink>
      <w:r w:rsidR="00034A0D">
        <w:rPr>
          <w:rFonts w:eastAsia="Arial Unicode MS"/>
          <w:color w:val="000000"/>
          <w:sz w:val="22"/>
          <w:szCs w:val="22"/>
        </w:rPr>
        <w:t xml:space="preserve"> </w:t>
      </w:r>
      <w:r w:rsidR="00F13D4C" w:rsidRPr="00230E70">
        <w:rPr>
          <w:rFonts w:eastAsia="Arial Unicode MS"/>
          <w:color w:val="000000"/>
          <w:sz w:val="22"/>
          <w:szCs w:val="22"/>
        </w:rPr>
        <w:t xml:space="preserve">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Heading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2D39E5">
      <w:pPr>
        <w:pStyle w:val="Heading2"/>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Heading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Heading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Heading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Heading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Heading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Heading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2AAB3A74" w:rsidR="0084262A" w:rsidRPr="00230E70" w:rsidRDefault="00BF7EB7" w:rsidP="00FA0AB8">
      <w:pPr>
        <w:pStyle w:val="Heading2"/>
        <w:ind w:left="0" w:firstLine="567"/>
        <w:rPr>
          <w:sz w:val="22"/>
          <w:szCs w:val="22"/>
          <w:lang w:eastAsia="ar-SA"/>
        </w:rPr>
      </w:pPr>
      <w:r w:rsidRPr="00230E70">
        <w:rPr>
          <w:color w:val="000000"/>
          <w:sz w:val="22"/>
          <w:szCs w:val="22"/>
        </w:rPr>
        <w:t xml:space="preserve">Tiesioginį ryšį su tiekėjais įgalioti palaikyti: dėl pirkimo procedūrų – </w:t>
      </w:r>
      <w:r w:rsidR="00F878FC" w:rsidRPr="00F878FC">
        <w:rPr>
          <w:color w:val="000000"/>
          <w:sz w:val="22"/>
          <w:szCs w:val="22"/>
        </w:rPr>
        <w:t xml:space="preserve">projekto Nr. 07-016-P-0001 „Paslaugų, skatinančių ir efektyviai palaikančių globą šeimos aplinkoje, vystymas“ viešųjų pirkimų specialistė Ieva Puodžiutė tel. +370 601 96009, el. p. </w:t>
      </w:r>
      <w:hyperlink r:id="rId20" w:history="1">
        <w:r w:rsidR="00934728" w:rsidRPr="00FE6201">
          <w:rPr>
            <w:rStyle w:val="Hyperlink"/>
            <w:sz w:val="22"/>
            <w:szCs w:val="22"/>
          </w:rPr>
          <w:t>Ieva.Puodziute@vaikoteises.lt</w:t>
        </w:r>
      </w:hyperlink>
      <w:r w:rsidR="00934728">
        <w:rPr>
          <w:color w:val="000000"/>
          <w:sz w:val="22"/>
          <w:szCs w:val="22"/>
        </w:rPr>
        <w:t xml:space="preserve"> .</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44E1B1A2" w14:textId="77777777" w:rsidR="004F312E" w:rsidRPr="00230E70" w:rsidRDefault="004F312E" w:rsidP="00C007FB">
      <w:pPr>
        <w:pStyle w:val="Heading1"/>
        <w:rPr>
          <w:sz w:val="22"/>
          <w:szCs w:val="22"/>
        </w:rPr>
      </w:pPr>
      <w:bookmarkStart w:id="8" w:name="_Toc497119258"/>
      <w:r w:rsidRPr="00230E70">
        <w:rPr>
          <w:sz w:val="22"/>
          <w:szCs w:val="22"/>
        </w:rPr>
        <w:t>PIRKIMO OBJEKTAS</w:t>
      </w:r>
      <w:bookmarkEnd w:id="6"/>
      <w:bookmarkEnd w:id="7"/>
      <w:bookmarkEnd w:id="8"/>
    </w:p>
    <w:p w14:paraId="21687A35" w14:textId="77777777" w:rsidR="00835709" w:rsidRPr="00230E70" w:rsidRDefault="00835709" w:rsidP="00835709">
      <w:pPr>
        <w:ind w:firstLine="539"/>
        <w:jc w:val="center"/>
        <w:rPr>
          <w:b/>
          <w:color w:val="000000"/>
          <w:sz w:val="22"/>
          <w:szCs w:val="22"/>
        </w:rPr>
      </w:pPr>
    </w:p>
    <w:p w14:paraId="4024FB6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664B61EC" w:rsidR="00167B96" w:rsidRPr="00925D2A" w:rsidRDefault="00BF7EB7" w:rsidP="00FA195C">
      <w:pPr>
        <w:pStyle w:val="Betarp1"/>
        <w:numPr>
          <w:ilvl w:val="1"/>
          <w:numId w:val="10"/>
        </w:numPr>
        <w:ind w:left="0" w:firstLine="567"/>
        <w:jc w:val="both"/>
      </w:pPr>
      <w:r w:rsidRPr="00593BED">
        <w:t>Pirkimo objektas –</w:t>
      </w:r>
      <w:r w:rsidR="003069FC" w:rsidRPr="00593BED">
        <w:t xml:space="preserve"> </w:t>
      </w:r>
      <w:r w:rsidR="00B3142E" w:rsidRPr="00B3142E">
        <w:t>Išplėstinių mokymų, remiantis TBRI (angl. Trust-Based Relational Intervention) programa, (arba lygiaverčių) organizavimo</w:t>
      </w:r>
      <w:r w:rsidR="00934728" w:rsidRPr="00934728">
        <w:t xml:space="preserve"> paslaug</w:t>
      </w:r>
      <w:r w:rsidR="00EC68BF">
        <w:t>os</w:t>
      </w:r>
      <w:r w:rsidR="00C8791E" w:rsidRPr="00925D2A">
        <w:t xml:space="preserve"> </w:t>
      </w:r>
      <w:r w:rsidR="00FA0AB8" w:rsidRPr="00925D2A">
        <w:t xml:space="preserve">(toliau – </w:t>
      </w:r>
      <w:r w:rsidR="0017379A" w:rsidRPr="00925D2A">
        <w:t xml:space="preserve"> pirkimas</w:t>
      </w:r>
      <w:r w:rsidR="00FA0AB8" w:rsidRPr="00925D2A">
        <w:t>), kuri</w:t>
      </w:r>
      <w:r w:rsidR="00621968" w:rsidRPr="00925D2A">
        <w:t>o</w:t>
      </w:r>
      <w:r w:rsidR="007C68A4" w:rsidRPr="00925D2A">
        <w:t>s</w:t>
      </w:r>
      <w:r w:rsidR="00FA0AB8" w:rsidRPr="00925D2A">
        <w:t xml:space="preserve"> detalizuot</w:t>
      </w:r>
      <w:r w:rsidR="00621968" w:rsidRPr="00925D2A">
        <w:t>o</w:t>
      </w:r>
      <w:r w:rsidR="00FA0AB8" w:rsidRPr="00925D2A">
        <w:t>s techninė</w:t>
      </w:r>
      <w:r w:rsidR="007C68A4" w:rsidRPr="00925D2A">
        <w:t>j</w:t>
      </w:r>
      <w:r w:rsidR="00FA0AB8" w:rsidRPr="00925D2A">
        <w:t>e specifikacijo</w:t>
      </w:r>
      <w:r w:rsidR="007C68A4" w:rsidRPr="00925D2A">
        <w:t>j</w:t>
      </w:r>
      <w:r w:rsidR="00FA0AB8" w:rsidRPr="00925D2A">
        <w:t>e, pateikto</w:t>
      </w:r>
      <w:r w:rsidR="00621968" w:rsidRPr="00925D2A">
        <w:t>j</w:t>
      </w:r>
      <w:r w:rsidR="00FA0AB8" w:rsidRPr="00925D2A">
        <w:t xml:space="preserve">e šių pirkimo dokumentų </w:t>
      </w:r>
      <w:r w:rsidR="00B41B5F" w:rsidRPr="00925D2A">
        <w:t>2</w:t>
      </w:r>
      <w:r w:rsidR="00FA0AB8" w:rsidRPr="00925D2A">
        <w:t xml:space="preserve"> priede</w:t>
      </w:r>
      <w:r w:rsidR="00A23BB3" w:rsidRPr="00925D2A">
        <w:t>.</w:t>
      </w:r>
    </w:p>
    <w:p w14:paraId="0CA946FB" w14:textId="6340C6C1" w:rsidR="00C24F91" w:rsidRPr="00F95563" w:rsidRDefault="003F775B" w:rsidP="003C481B">
      <w:pPr>
        <w:pStyle w:val="Betarp1"/>
        <w:numPr>
          <w:ilvl w:val="1"/>
          <w:numId w:val="10"/>
        </w:numPr>
        <w:ind w:left="0" w:firstLine="567"/>
        <w:jc w:val="both"/>
      </w:pPr>
      <w:r w:rsidRPr="00925D2A">
        <w:t>Šis pirkimas į dalis neskaidomas</w:t>
      </w:r>
      <w:r w:rsidRPr="00B21866">
        <w:t>. Tiekėjas turi pateikti pasiūlymą visai nurodytai paslaugų apimčiai</w:t>
      </w:r>
      <w:r w:rsidR="001D4470" w:rsidRPr="00F95563">
        <w:t xml:space="preserve">. </w:t>
      </w:r>
    </w:p>
    <w:p w14:paraId="56A16DDD" w14:textId="072116AB" w:rsidR="00674CE7" w:rsidRPr="00F95563" w:rsidRDefault="003F775B" w:rsidP="003C481B">
      <w:pPr>
        <w:pStyle w:val="Betarp1"/>
        <w:numPr>
          <w:ilvl w:val="1"/>
          <w:numId w:val="10"/>
        </w:numPr>
        <w:ind w:left="0" w:firstLine="567"/>
        <w:jc w:val="both"/>
      </w:pPr>
      <w:r w:rsidRPr="00F95563">
        <w:t xml:space="preserve">Šis pirkimas laikomas </w:t>
      </w:r>
      <w:r w:rsidRPr="00F95563">
        <w:rPr>
          <w:b/>
          <w:bCs/>
        </w:rPr>
        <w:t>žaliuoju</w:t>
      </w:r>
      <w:r w:rsidRPr="00F95563">
        <w:t xml:space="preserve"> vadovaujantis Aplinkos ministro 2011-06-28 įsakymu Nr. D1-508 patvirtintų Aplinkos apsaugos kriterijų taikymo, vykdant žaliuosius pirkimus, tvarkos aprašo 4.4.3 punktu, kadangi perkama nematerialaus pobūdžio (intelektinė) ar kitokia paslauga, nesusijusi su materialaus objekto sukūrimu, kurios teikimo metu nėra numatomas reikšmingas neigiamas poveikis aplinkai, nesukuriamas taršos šaltinis ir negeneruojamos atliekos</w:t>
      </w:r>
      <w:r w:rsidR="00F87AFD" w:rsidRPr="00F95563">
        <w:t>.</w:t>
      </w:r>
    </w:p>
    <w:p w14:paraId="34EE3082" w14:textId="0411F604" w:rsidR="00F87AFD" w:rsidRPr="00230E70" w:rsidRDefault="00F87AFD" w:rsidP="00F87AFD">
      <w:pPr>
        <w:pStyle w:val="Betarp1"/>
        <w:jc w:val="both"/>
      </w:pPr>
    </w:p>
    <w:p w14:paraId="0A00A163" w14:textId="77777777" w:rsidR="006C6117" w:rsidRPr="00230E70" w:rsidRDefault="006C6117" w:rsidP="00C007FB">
      <w:pPr>
        <w:pStyle w:val="Heading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553C0E3B" w14:textId="77777777" w:rsidR="006C6117" w:rsidRPr="00230E70" w:rsidRDefault="006C6117" w:rsidP="00A26BF2">
      <w:pPr>
        <w:pStyle w:val="Betarp1"/>
      </w:pPr>
    </w:p>
    <w:p w14:paraId="7BFAE145"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230E70" w:rsidRDefault="006C6117" w:rsidP="0020275D">
      <w:pPr>
        <w:pStyle w:val="Betarp1"/>
        <w:numPr>
          <w:ilvl w:val="1"/>
          <w:numId w:val="10"/>
        </w:numPr>
        <w:ind w:left="0" w:firstLine="567"/>
        <w:jc w:val="both"/>
      </w:pPr>
      <w:r w:rsidRPr="00230E70">
        <w:t xml:space="preserve">Perkančiosios organizacijos ir tiekėjo bendravimas vyksta tik CVP IS priemonėmis, išskyrus:  </w:t>
      </w:r>
    </w:p>
    <w:p w14:paraId="578538F8" w14:textId="641E4A02"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21" w:history="1">
        <w:r w:rsidRPr="00230E70">
          <w:rPr>
            <w:rStyle w:val="Hyperlink"/>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w:t>
      </w:r>
      <w:r w:rsidRPr="00230E70">
        <w:rPr>
          <w:color w:val="000000"/>
        </w:rPr>
        <w:lastRenderedPageBreak/>
        <w:t xml:space="preserve">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8A6C75F" w14:textId="77777777" w:rsidR="006C6117" w:rsidRPr="00230E70" w:rsidRDefault="006C6117" w:rsidP="00C007FB">
      <w:pPr>
        <w:pStyle w:val="Heading1"/>
        <w:rPr>
          <w:sz w:val="22"/>
          <w:szCs w:val="22"/>
        </w:rPr>
      </w:pPr>
      <w:bookmarkStart w:id="12" w:name="_Toc497119260"/>
      <w:r w:rsidRPr="00230E70">
        <w:rPr>
          <w:sz w:val="22"/>
          <w:szCs w:val="22"/>
        </w:rPr>
        <w:t>PIRKIMO DOKUMENTŲ PAAIŠKINIMAS IR PATIKSLINIMAS</w:t>
      </w:r>
      <w:bookmarkEnd w:id="12"/>
      <w:r w:rsidRPr="00230E70">
        <w:rPr>
          <w:sz w:val="22"/>
          <w:szCs w:val="22"/>
        </w:rPr>
        <w:t xml:space="preserve"> </w:t>
      </w:r>
    </w:p>
    <w:p w14:paraId="413B6373" w14:textId="77777777" w:rsidR="006C6117" w:rsidRPr="00230E70" w:rsidRDefault="006C6117" w:rsidP="006C6117">
      <w:pPr>
        <w:rPr>
          <w:sz w:val="22"/>
          <w:szCs w:val="22"/>
        </w:rPr>
      </w:pPr>
    </w:p>
    <w:p w14:paraId="1E6307C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230E70" w:rsidRDefault="00780AB9" w:rsidP="00780AB9">
      <w:pPr>
        <w:pStyle w:val="ListParagraph"/>
        <w:numPr>
          <w:ilvl w:val="1"/>
          <w:numId w:val="10"/>
        </w:numPr>
        <w:ind w:left="0" w:firstLine="567"/>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sidR="00496D8A">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1FD5BE8F"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0ACB98F2" w:rsidR="00D92A03"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Heading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230E70" w:rsidRDefault="00C51CD5" w:rsidP="00605106">
      <w:pPr>
        <w:pStyle w:val="ListParagraph"/>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Pr>
          <w:rFonts w:ascii="Times New Roman" w:hAnsi="Times New Roman"/>
        </w:rPr>
        <w:t>:</w:t>
      </w:r>
    </w:p>
    <w:p w14:paraId="04527D8E" w14:textId="77777777" w:rsidR="00AE4EA7" w:rsidRDefault="00AE4EA7" w:rsidP="00C51CD5">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EC5205" w:rsidRPr="00367F8F" w14:paraId="0281FA5B"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CF3D" w14:textId="77777777" w:rsidR="00EC5205" w:rsidRPr="00EC5205" w:rsidRDefault="00EC5205" w:rsidP="00EC5205">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3A83" w14:textId="77777777" w:rsidR="00EC5205" w:rsidRPr="00EC5205" w:rsidRDefault="00EC5205" w:rsidP="00EC5205">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AE3F" w14:textId="77777777" w:rsidR="00EC5205" w:rsidRPr="00EC5205" w:rsidRDefault="00EC5205" w:rsidP="00EC5205">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8DFD" w14:textId="77777777" w:rsidR="00EC5205" w:rsidRPr="00EC5205" w:rsidRDefault="00EC5205" w:rsidP="00EC5205">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367F8F" w:rsidRPr="00EC5205" w14:paraId="4CEE429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33BDD" w14:textId="4E79996E" w:rsidR="00EC5205" w:rsidRPr="00EC5205" w:rsidRDefault="000979E2" w:rsidP="000979E2">
            <w:pPr>
              <w:autoSpaceDN/>
              <w:spacing w:after="160" w:line="276" w:lineRule="auto"/>
              <w:rPr>
                <w:rFonts w:eastAsia="Yu Mincho"/>
                <w:sz w:val="22"/>
                <w:szCs w:val="22"/>
                <w:lang w:val="en-US"/>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73F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6178922E"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dalyvavimą nusikalstamame susivienijime, jo organizavimą ar vadovavimą jam;</w:t>
            </w:r>
          </w:p>
          <w:p w14:paraId="698CE04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5C85D1E6"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sukčiavimą, turto pasisavinimą, turto iššvaistymą, apgaulingą pareiškimą apie juridinio asmens veiklą, kredito, paskolos ar tikslinės </w:t>
            </w:r>
            <w:r w:rsidRPr="00EC5205">
              <w:rPr>
                <w:rFonts w:eastAsia="Yu Mincho"/>
                <w:bCs/>
                <w:sz w:val="22"/>
                <w:szCs w:val="22"/>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D23BE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60519EA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363F74C9"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3B7004E2"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53781EF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494499" w14:textId="77777777" w:rsidR="00EC5205" w:rsidRPr="00EC5205" w:rsidRDefault="00EC5205" w:rsidP="00EC5205">
            <w:pPr>
              <w:autoSpaceDN/>
              <w:jc w:val="both"/>
              <w:rPr>
                <w:rFonts w:eastAsia="Yu Mincho"/>
                <w:b/>
                <w:bCs/>
                <w:sz w:val="22"/>
                <w:szCs w:val="22"/>
                <w:lang w:eastAsia="en-US"/>
              </w:rPr>
            </w:pPr>
          </w:p>
          <w:p w14:paraId="0FD96B04"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22EB2C3B" w14:textId="77777777"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1815879"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125A7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lastRenderedPageBreak/>
              <w:t xml:space="preserve">3) tiekėjo, kuris yra juridinis asmuo, kita organizacija ar jos </w:t>
            </w:r>
            <w:r w:rsidRPr="00EC5205">
              <w:rPr>
                <w:rFonts w:eastAsia="Yu Mincho"/>
                <w:b/>
                <w:sz w:val="22"/>
                <w:szCs w:val="22"/>
                <w:lang w:eastAsia="en-US"/>
              </w:rPr>
              <w:t>struktūrinis</w:t>
            </w:r>
            <w:r w:rsidRPr="00EC5205">
              <w:rPr>
                <w:rFonts w:eastAsia="Yu Mincho"/>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79B8" w14:textId="77777777" w:rsidR="00EC5205" w:rsidRPr="00EC5205" w:rsidRDefault="00EC5205" w:rsidP="00EC5205">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0DBB76AB" w14:textId="77777777" w:rsidR="00EC5205" w:rsidRPr="00EC5205" w:rsidRDefault="00EC5205" w:rsidP="00EC5205">
            <w:pPr>
              <w:autoSpaceDN/>
              <w:jc w:val="both"/>
              <w:rPr>
                <w:rFonts w:eastAsia="Yu Mincho"/>
                <w:sz w:val="22"/>
                <w:szCs w:val="22"/>
                <w:lang w:eastAsia="en-US"/>
              </w:rPr>
            </w:pPr>
          </w:p>
          <w:p w14:paraId="6BC42408"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A1-A6 punktai</w:t>
            </w:r>
          </w:p>
          <w:p w14:paraId="5EA743A9" w14:textId="77777777" w:rsidR="00EC5205" w:rsidRPr="00EC5205" w:rsidRDefault="00EC5205" w:rsidP="00EC5205">
            <w:pPr>
              <w:autoSpaceDN/>
              <w:jc w:val="both"/>
              <w:rPr>
                <w:rFonts w:eastAsia="Yu Mincho"/>
                <w:sz w:val="22"/>
                <w:szCs w:val="22"/>
                <w:lang w:eastAsia="en-US"/>
              </w:rPr>
            </w:pPr>
          </w:p>
          <w:p w14:paraId="51DB94DE"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E6C1"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Lietuvoje įsteigtų subjektų reikalaujama:</w:t>
            </w:r>
          </w:p>
          <w:p w14:paraId="21A37FB6"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išrašo iš teismo sprendimo arba</w:t>
            </w:r>
          </w:p>
          <w:p w14:paraId="18673DDD"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4BBD0B7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valstybės įmonės Registrų centro Lietuvos Respublikos Vyriausybės nustatyta tvarka išduoto dokumento, patvirtinančio jungtinius kompetentingų institucijų tvarkomus duomenis.</w:t>
            </w:r>
          </w:p>
          <w:p w14:paraId="2E6DDFAC" w14:textId="77777777" w:rsidR="00EC5205" w:rsidRPr="00EC5205" w:rsidRDefault="00EC5205" w:rsidP="00883975">
            <w:pPr>
              <w:autoSpaceDN/>
              <w:jc w:val="both"/>
              <w:rPr>
                <w:rFonts w:eastAsia="Yu Mincho"/>
                <w:sz w:val="22"/>
                <w:szCs w:val="22"/>
                <w:lang w:eastAsia="en-US"/>
              </w:rPr>
            </w:pPr>
          </w:p>
          <w:p w14:paraId="482AA499"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lastRenderedPageBreak/>
              <w:t>Iš ne Lietuvoje įsteigtų subjektų reikalaujama:</w:t>
            </w:r>
          </w:p>
          <w:p w14:paraId="26F956A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467D182F" w14:textId="77777777" w:rsidR="00EC5205" w:rsidRPr="00EC5205" w:rsidRDefault="00EC5205" w:rsidP="00883975">
            <w:pPr>
              <w:autoSpaceDN/>
              <w:jc w:val="both"/>
              <w:rPr>
                <w:rFonts w:eastAsia="Yu Mincho"/>
                <w:sz w:val="22"/>
                <w:szCs w:val="22"/>
              </w:rPr>
            </w:pPr>
          </w:p>
          <w:p w14:paraId="481597AB" w14:textId="77777777" w:rsidR="00EC5205" w:rsidRPr="00EC5205" w:rsidRDefault="00EC5205" w:rsidP="00EC5205">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F6857BB" w14:textId="77777777" w:rsidR="00EC5205" w:rsidRPr="00EC5205" w:rsidRDefault="00EC5205" w:rsidP="00EC5205">
            <w:pPr>
              <w:autoSpaceDN/>
              <w:jc w:val="both"/>
              <w:rPr>
                <w:rFonts w:eastAsia="Yu Mincho"/>
                <w:b/>
                <w:bCs/>
                <w:sz w:val="22"/>
                <w:szCs w:val="22"/>
              </w:rPr>
            </w:pPr>
          </w:p>
          <w:p w14:paraId="60FA8E41" w14:textId="77777777" w:rsidR="00EC5205" w:rsidRPr="00EC5205" w:rsidRDefault="00EC5205" w:rsidP="00EC5205">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302E0E" w14:textId="77777777" w:rsidR="00EC5205" w:rsidRPr="00EC5205" w:rsidRDefault="00EC5205" w:rsidP="00EC5205">
            <w:pPr>
              <w:autoSpaceDN/>
              <w:jc w:val="both"/>
              <w:rPr>
                <w:rFonts w:eastAsia="Yu Mincho"/>
                <w:bCs/>
                <w:sz w:val="22"/>
                <w:szCs w:val="22"/>
              </w:rPr>
            </w:pPr>
          </w:p>
          <w:p w14:paraId="2BF63014"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1E9F407E" w14:textId="77777777" w:rsidR="00EC5205" w:rsidRPr="00EC5205" w:rsidRDefault="00EC5205" w:rsidP="00EC5205">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E79D15A" w14:textId="77777777" w:rsidR="00EC5205" w:rsidRPr="00EC5205" w:rsidRDefault="00EC5205" w:rsidP="00EC5205">
            <w:pPr>
              <w:autoSpaceDN/>
              <w:jc w:val="both"/>
              <w:rPr>
                <w:rFonts w:eastAsia="Yu Mincho"/>
                <w:b/>
                <w:bCs/>
                <w:sz w:val="22"/>
                <w:szCs w:val="22"/>
              </w:rPr>
            </w:pPr>
          </w:p>
          <w:p w14:paraId="35EC7FC4" w14:textId="77777777" w:rsidR="00EC5205" w:rsidRPr="00EC5205" w:rsidRDefault="00EC5205" w:rsidP="00353C9D">
            <w:pPr>
              <w:autoSpaceDN/>
              <w:jc w:val="both"/>
              <w:rPr>
                <w:rFonts w:eastAsia="Yu Mincho"/>
                <w:b/>
                <w:bCs/>
                <w:sz w:val="22"/>
                <w:szCs w:val="22"/>
              </w:rPr>
            </w:pPr>
          </w:p>
        </w:tc>
      </w:tr>
      <w:tr w:rsidR="00367F8F" w:rsidRPr="00EC5205" w14:paraId="1EF009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8FA3" w14:textId="1454A033" w:rsidR="00EC5205" w:rsidRPr="00EC5205" w:rsidRDefault="000979E2" w:rsidP="000979E2">
            <w:pPr>
              <w:autoSpaceDN/>
              <w:spacing w:after="160" w:line="276" w:lineRule="auto"/>
              <w:rPr>
                <w:rFonts w:eastAsia="Yu Mincho"/>
                <w:sz w:val="22"/>
                <w:szCs w:val="22"/>
              </w:rPr>
            </w:pPr>
            <w:bookmarkStart w:id="14" w:name="_Hlk90887843"/>
            <w:r w:rsidRPr="000979E2">
              <w:rPr>
                <w:rFonts w:eastAsia="Yu Mincho"/>
                <w:sz w:val="22"/>
                <w:szCs w:val="22"/>
              </w:rPr>
              <w:lastRenderedPageBreak/>
              <w:t>5.1.2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DB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741AF4" w14:textId="77777777" w:rsidR="00EC5205" w:rsidRPr="00EC5205" w:rsidRDefault="00EC5205" w:rsidP="00EC5205">
            <w:pPr>
              <w:autoSpaceDN/>
              <w:jc w:val="both"/>
              <w:rPr>
                <w:rFonts w:eastAsia="Yu Mincho"/>
                <w:b/>
                <w:bCs/>
                <w:sz w:val="22"/>
                <w:szCs w:val="22"/>
                <w:lang w:eastAsia="en-US"/>
              </w:rPr>
            </w:pPr>
          </w:p>
          <w:p w14:paraId="173AB71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7B571101" w14:textId="2BB9D588"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0C7813"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7200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444B66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tiekėjas yra įsipareigojęs sumokėti mokesčius, įskaitant socialinio draudimo įmokas ir dėl to laikomas jau įvykdžiusiu šioje dalyje nurodytus įsipareigojimus;</w:t>
            </w:r>
          </w:p>
          <w:p w14:paraId="2B16BC6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22458DB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3D7C"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3 dalis</w:t>
            </w:r>
          </w:p>
          <w:p w14:paraId="0452B63C" w14:textId="77777777" w:rsidR="00EC5205" w:rsidRPr="00EC5205" w:rsidRDefault="00EC5205" w:rsidP="00EC5205">
            <w:pPr>
              <w:autoSpaceDN/>
              <w:jc w:val="both"/>
              <w:rPr>
                <w:rFonts w:eastAsia="Arial"/>
                <w:sz w:val="22"/>
                <w:szCs w:val="22"/>
              </w:rPr>
            </w:pPr>
          </w:p>
          <w:p w14:paraId="7425DCC2" w14:textId="77777777" w:rsidR="00EC5205" w:rsidRPr="00EC5205" w:rsidRDefault="00EC5205" w:rsidP="00EC5205">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AD2" w14:textId="77777777" w:rsidR="00EC5205" w:rsidRPr="00EC5205" w:rsidRDefault="00EC5205" w:rsidP="00EC5205">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7E476D4D" w14:textId="77777777" w:rsidR="00EC5205" w:rsidRPr="00EC5205" w:rsidRDefault="00EC5205" w:rsidP="00883975">
            <w:pPr>
              <w:autoSpaceDN/>
              <w:jc w:val="both"/>
              <w:rPr>
                <w:rFonts w:eastAsia="Yu Mincho"/>
                <w:b/>
                <w:bCs/>
                <w:sz w:val="22"/>
                <w:szCs w:val="22"/>
              </w:rPr>
            </w:pPr>
          </w:p>
          <w:p w14:paraId="15391C49" w14:textId="77777777" w:rsidR="00EC5205" w:rsidRPr="00EC5205" w:rsidRDefault="00EC5205" w:rsidP="00883975">
            <w:pPr>
              <w:numPr>
                <w:ilvl w:val="0"/>
                <w:numId w:val="43"/>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4AFED2FE" w14:textId="77777777" w:rsidR="00EC5205" w:rsidRPr="00EC5205" w:rsidRDefault="00EC5205" w:rsidP="00883975">
            <w:pPr>
              <w:numPr>
                <w:ilvl w:val="0"/>
                <w:numId w:val="42"/>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2CF13623" w14:textId="77777777" w:rsidR="00EC5205" w:rsidRPr="00EC5205" w:rsidRDefault="00EC5205" w:rsidP="00883975">
            <w:pPr>
              <w:autoSpaceDN/>
              <w:jc w:val="both"/>
              <w:rPr>
                <w:rFonts w:eastAsia="Yu Mincho"/>
                <w:sz w:val="22"/>
                <w:szCs w:val="22"/>
              </w:rPr>
            </w:pPr>
          </w:p>
          <w:p w14:paraId="3CB6AAB7"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46C00BB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508D5DA4" w14:textId="77777777" w:rsidR="00EC5205" w:rsidRPr="00EC5205" w:rsidRDefault="00EC5205" w:rsidP="00EC5205">
            <w:pPr>
              <w:autoSpaceDN/>
              <w:jc w:val="both"/>
              <w:rPr>
                <w:rFonts w:eastAsia="Yu Mincho"/>
                <w:sz w:val="22"/>
                <w:szCs w:val="22"/>
              </w:rPr>
            </w:pPr>
          </w:p>
          <w:p w14:paraId="5A4E3C56" w14:textId="77777777" w:rsidR="00EC5205" w:rsidRPr="00EC5205" w:rsidRDefault="00EC5205" w:rsidP="00EC5205">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6D8E54" w14:textId="77777777" w:rsidR="00EC5205" w:rsidRPr="00EC5205" w:rsidRDefault="00EC5205" w:rsidP="00EC5205">
            <w:pPr>
              <w:autoSpaceDN/>
              <w:jc w:val="both"/>
              <w:rPr>
                <w:rFonts w:eastAsia="Yu Mincho"/>
                <w:i/>
                <w:iCs/>
                <w:color w:val="7030A0"/>
                <w:sz w:val="22"/>
                <w:szCs w:val="22"/>
              </w:rPr>
            </w:pPr>
          </w:p>
          <w:p w14:paraId="33F9F340"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6F5A3B6" w14:textId="77777777" w:rsidR="00EC5205" w:rsidRPr="00EC5205" w:rsidRDefault="00EC5205" w:rsidP="00EC5205">
            <w:pPr>
              <w:autoSpaceDN/>
              <w:jc w:val="both"/>
              <w:rPr>
                <w:rFonts w:eastAsia="Yu Mincho"/>
                <w:b/>
                <w:bCs/>
                <w:sz w:val="22"/>
                <w:szCs w:val="22"/>
              </w:rPr>
            </w:pPr>
          </w:p>
          <w:p w14:paraId="68963F34"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7038FAC"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0EAB94E6" w14:textId="77777777" w:rsidR="00EC5205" w:rsidRPr="00EC5205" w:rsidRDefault="00EC5205" w:rsidP="00EC5205">
            <w:pPr>
              <w:autoSpaceDN/>
              <w:jc w:val="both"/>
              <w:rPr>
                <w:rFonts w:eastAsia="Yu Mincho"/>
                <w:b/>
                <w:bCs/>
                <w:sz w:val="22"/>
                <w:szCs w:val="22"/>
              </w:rPr>
            </w:pPr>
          </w:p>
          <w:p w14:paraId="677C061B" w14:textId="77777777" w:rsidR="00EC5205" w:rsidRPr="00EC5205" w:rsidRDefault="00EC5205" w:rsidP="00EC5205">
            <w:pPr>
              <w:autoSpaceDN/>
              <w:jc w:val="both"/>
              <w:rPr>
                <w:rFonts w:eastAsia="Yu Mincho"/>
                <w:sz w:val="22"/>
                <w:szCs w:val="22"/>
              </w:rPr>
            </w:pPr>
            <w:r w:rsidRPr="00EC5205">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32FC0" w14:textId="77777777" w:rsidR="00EC5205" w:rsidRPr="00EC5205" w:rsidRDefault="00EC5205" w:rsidP="00EC5205">
            <w:pPr>
              <w:autoSpaceDN/>
              <w:jc w:val="both"/>
              <w:rPr>
                <w:rFonts w:eastAsia="Yu Mincho"/>
                <w:b/>
                <w:bCs/>
                <w:sz w:val="22"/>
                <w:szCs w:val="22"/>
              </w:rPr>
            </w:pPr>
          </w:p>
          <w:p w14:paraId="414B887B" w14:textId="77777777" w:rsidR="00EC5205" w:rsidRPr="00EC5205" w:rsidRDefault="00EC5205" w:rsidP="00EC5205">
            <w:pPr>
              <w:autoSpaceDN/>
              <w:jc w:val="both"/>
              <w:rPr>
                <w:rFonts w:eastAsia="Yu Mincho"/>
                <w:sz w:val="22"/>
                <w:szCs w:val="22"/>
              </w:rPr>
            </w:pPr>
            <w:r w:rsidRPr="00EC5205">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BFA536" w14:textId="77777777" w:rsidR="00EC5205" w:rsidRPr="00EC5205" w:rsidRDefault="00EC5205" w:rsidP="00883975">
            <w:pPr>
              <w:autoSpaceDN/>
              <w:jc w:val="both"/>
              <w:rPr>
                <w:rFonts w:eastAsia="Yu Mincho"/>
                <w:b/>
                <w:bCs/>
                <w:sz w:val="22"/>
                <w:szCs w:val="22"/>
              </w:rPr>
            </w:pPr>
          </w:p>
          <w:p w14:paraId="1831C9E2"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lastRenderedPageBreak/>
              <w:t>Iš ne Lietuvoje įsteigtų subjektų reikalaujama:</w:t>
            </w:r>
          </w:p>
          <w:p w14:paraId="491A9E9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1D430F9A" w14:textId="77777777" w:rsidR="00EC5205" w:rsidRPr="00EC5205" w:rsidRDefault="00EC5205" w:rsidP="00883975">
            <w:pPr>
              <w:autoSpaceDN/>
              <w:jc w:val="both"/>
              <w:rPr>
                <w:rFonts w:eastAsia="Yu Mincho"/>
                <w:b/>
                <w:bCs/>
                <w:sz w:val="22"/>
                <w:szCs w:val="22"/>
              </w:rPr>
            </w:pPr>
          </w:p>
          <w:p w14:paraId="30BA4D61" w14:textId="77777777" w:rsidR="00EC5205" w:rsidRPr="00EC5205" w:rsidRDefault="00EC5205" w:rsidP="00EC5205">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637522F" w14:textId="77777777" w:rsidR="00EC5205" w:rsidRPr="00EC5205" w:rsidRDefault="00EC5205" w:rsidP="00EC5205">
            <w:pPr>
              <w:autoSpaceDN/>
              <w:jc w:val="both"/>
              <w:rPr>
                <w:rFonts w:eastAsia="Yu Mincho"/>
                <w:b/>
                <w:bCs/>
                <w:sz w:val="22"/>
                <w:szCs w:val="22"/>
              </w:rPr>
            </w:pPr>
          </w:p>
          <w:p w14:paraId="4358CE02" w14:textId="77777777" w:rsidR="00EC5205" w:rsidRPr="00EC5205" w:rsidRDefault="00EC5205" w:rsidP="00EC5205">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E40329" w14:textId="77777777" w:rsidR="00EC5205" w:rsidRPr="00EC5205" w:rsidRDefault="00EC5205" w:rsidP="00EC5205">
            <w:pPr>
              <w:autoSpaceDN/>
              <w:jc w:val="both"/>
              <w:rPr>
                <w:rFonts w:eastAsia="Yu Mincho"/>
                <w:sz w:val="22"/>
                <w:szCs w:val="22"/>
              </w:rPr>
            </w:pPr>
          </w:p>
          <w:p w14:paraId="47B04E1A"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346C235C" w14:textId="77777777" w:rsidR="00EC5205" w:rsidRDefault="00EC5205" w:rsidP="00AE20E4">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7DEF1D3" w14:textId="7AC063E2" w:rsidR="00AE20E4" w:rsidRPr="00EC5205" w:rsidRDefault="00AE20E4" w:rsidP="00AE20E4">
            <w:pPr>
              <w:autoSpaceDN/>
              <w:jc w:val="both"/>
              <w:rPr>
                <w:rFonts w:eastAsia="Yu Mincho"/>
                <w:sz w:val="22"/>
                <w:szCs w:val="22"/>
              </w:rPr>
            </w:pPr>
          </w:p>
        </w:tc>
      </w:tr>
      <w:bookmarkEnd w:id="14"/>
      <w:tr w:rsidR="00367F8F" w:rsidRPr="00EC5205" w14:paraId="5A4A6F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1DD9" w14:textId="3E69A768" w:rsidR="00EC5205" w:rsidRPr="00EC5205" w:rsidRDefault="000979E2" w:rsidP="000979E2">
            <w:pPr>
              <w:autoSpaceDN/>
              <w:spacing w:after="160" w:line="276" w:lineRule="auto"/>
              <w:rPr>
                <w:rFonts w:eastAsia="Yu Mincho"/>
                <w:sz w:val="22"/>
                <w:szCs w:val="22"/>
              </w:rPr>
            </w:pPr>
            <w:r w:rsidRPr="00E00B18">
              <w:rPr>
                <w:rFonts w:eastAsia="Yu Mincho"/>
                <w:sz w:val="22"/>
                <w:szCs w:val="22"/>
              </w:rPr>
              <w:lastRenderedPageBreak/>
              <w:t>5.1.3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FB3A"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168"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1 punktas</w:t>
            </w:r>
          </w:p>
          <w:p w14:paraId="05496463" w14:textId="77777777" w:rsidR="00EC5205" w:rsidRPr="00EC5205" w:rsidRDefault="00EC5205" w:rsidP="00EC5205">
            <w:pPr>
              <w:autoSpaceDN/>
              <w:jc w:val="both"/>
              <w:rPr>
                <w:rFonts w:eastAsia="Yu Mincho"/>
                <w:sz w:val="22"/>
                <w:szCs w:val="22"/>
              </w:rPr>
            </w:pPr>
          </w:p>
          <w:p w14:paraId="6B9CE6E1"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396D"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71F5D2" w14:textId="77777777" w:rsidR="00EC5205" w:rsidRPr="00EC5205" w:rsidRDefault="00EC5205" w:rsidP="00EC5205">
            <w:pPr>
              <w:autoSpaceDN/>
              <w:jc w:val="both"/>
              <w:rPr>
                <w:rFonts w:eastAsia="Yu Mincho"/>
                <w:bCs/>
                <w:iCs/>
                <w:sz w:val="22"/>
                <w:szCs w:val="22"/>
                <w:lang w:eastAsia="en-US"/>
              </w:rPr>
            </w:pPr>
          </w:p>
          <w:p w14:paraId="6CF0506E" w14:textId="77777777" w:rsidR="00EC5205" w:rsidRPr="00EC5205" w:rsidRDefault="00EC5205" w:rsidP="00EC5205">
            <w:pPr>
              <w:autoSpaceDN/>
              <w:jc w:val="both"/>
              <w:rPr>
                <w:rFonts w:eastAsia="Yu Mincho"/>
                <w:b/>
                <w:bCs/>
                <w:iCs/>
                <w:sz w:val="22"/>
                <w:szCs w:val="22"/>
                <w:lang w:eastAsia="en-US"/>
              </w:rPr>
            </w:pPr>
          </w:p>
        </w:tc>
      </w:tr>
      <w:tr w:rsidR="00367F8F" w:rsidRPr="00EC5205" w14:paraId="577194DD"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4ADE" w14:textId="749A7B3E" w:rsidR="00EC5205" w:rsidRPr="00EC5205" w:rsidRDefault="00E00B18" w:rsidP="00E00B18">
            <w:pPr>
              <w:autoSpaceDN/>
              <w:spacing w:after="160" w:line="276" w:lineRule="auto"/>
              <w:rPr>
                <w:rFonts w:eastAsia="Yu Mincho"/>
                <w:sz w:val="22"/>
                <w:szCs w:val="22"/>
              </w:rPr>
            </w:pPr>
            <w:r w:rsidRPr="00E00B18">
              <w:rPr>
                <w:rFonts w:eastAsia="Yu Mincho"/>
                <w:sz w:val="22"/>
                <w:szCs w:val="22"/>
              </w:rPr>
              <w:lastRenderedPageBreak/>
              <w:t>5.1.4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1BB0"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atitinkamos padėties negalima ištaisyti. </w:t>
            </w:r>
          </w:p>
          <w:p w14:paraId="3C88FE49" w14:textId="77777777" w:rsidR="00EC5205" w:rsidRPr="00EC5205" w:rsidRDefault="00EC5205" w:rsidP="00EC5205">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1E1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2 punktas</w:t>
            </w:r>
          </w:p>
          <w:p w14:paraId="29DE736E" w14:textId="77777777" w:rsidR="00EC5205" w:rsidRPr="00EC5205" w:rsidRDefault="00EC5205" w:rsidP="00EC5205">
            <w:pPr>
              <w:autoSpaceDN/>
              <w:jc w:val="both"/>
              <w:rPr>
                <w:rFonts w:eastAsia="Yu Mincho"/>
                <w:sz w:val="22"/>
                <w:szCs w:val="22"/>
              </w:rPr>
            </w:pPr>
          </w:p>
          <w:p w14:paraId="55FF032C"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A260"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F470C39" w14:textId="77777777" w:rsidR="00EC5205" w:rsidRPr="00EC5205" w:rsidRDefault="00EC5205" w:rsidP="00EC5205">
            <w:pPr>
              <w:autoSpaceDN/>
              <w:jc w:val="both"/>
              <w:rPr>
                <w:rFonts w:eastAsia="Yu Mincho"/>
                <w:bCs/>
                <w:iCs/>
                <w:sz w:val="22"/>
                <w:szCs w:val="22"/>
                <w:lang w:eastAsia="en-US"/>
              </w:rPr>
            </w:pPr>
          </w:p>
          <w:p w14:paraId="43ACCE42" w14:textId="77777777" w:rsidR="00EC5205" w:rsidRPr="00EC5205" w:rsidRDefault="00EC5205" w:rsidP="00EC5205">
            <w:pPr>
              <w:autoSpaceDN/>
              <w:jc w:val="both"/>
              <w:rPr>
                <w:rFonts w:eastAsia="Yu Mincho"/>
                <w:b/>
                <w:bCs/>
                <w:iCs/>
                <w:sz w:val="22"/>
                <w:szCs w:val="22"/>
                <w:lang w:eastAsia="en-US"/>
              </w:rPr>
            </w:pPr>
          </w:p>
        </w:tc>
      </w:tr>
      <w:tr w:rsidR="00367F8F" w:rsidRPr="00EC5205" w14:paraId="48EEA409"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C8CA" w14:textId="5A096563"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B371" w14:textId="77777777" w:rsidR="00EC5205" w:rsidRPr="00EC5205" w:rsidRDefault="00EC5205" w:rsidP="00EC5205">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C986"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3 punktas</w:t>
            </w:r>
          </w:p>
          <w:p w14:paraId="0DF2DA7F" w14:textId="77777777" w:rsidR="00EC5205" w:rsidRPr="00EC5205" w:rsidRDefault="00EC5205" w:rsidP="00EC5205">
            <w:pPr>
              <w:autoSpaceDN/>
              <w:jc w:val="both"/>
              <w:rPr>
                <w:rFonts w:eastAsia="Yu Mincho"/>
                <w:sz w:val="22"/>
                <w:szCs w:val="22"/>
              </w:rPr>
            </w:pPr>
          </w:p>
          <w:p w14:paraId="38B4F22F"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C9D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F3A417A" w14:textId="77777777" w:rsidR="00EC5205" w:rsidRPr="00EC5205" w:rsidRDefault="00EC5205" w:rsidP="00EC5205">
            <w:pPr>
              <w:autoSpaceDN/>
              <w:jc w:val="both"/>
              <w:rPr>
                <w:rFonts w:eastAsia="Yu Mincho"/>
                <w:b/>
                <w:bCs/>
                <w:iCs/>
                <w:sz w:val="22"/>
                <w:szCs w:val="22"/>
                <w:lang w:eastAsia="en-US"/>
              </w:rPr>
            </w:pPr>
          </w:p>
        </w:tc>
      </w:tr>
      <w:tr w:rsidR="00367F8F" w:rsidRPr="00EC5205" w14:paraId="694EF760"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C863" w14:textId="1A715AC4"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2CA5"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109601"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5298"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vadovaujantis kitų valstybių teisės aktais, ankstesnių procedūrų metu jis nuslėpė informaciją ar </w:t>
            </w:r>
            <w:r w:rsidRPr="00EC5205">
              <w:rPr>
                <w:rFonts w:eastAsia="Yu Mincho"/>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DD5"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4 punktas</w:t>
            </w:r>
          </w:p>
          <w:p w14:paraId="376A4B56" w14:textId="77777777" w:rsidR="00EC5205" w:rsidRPr="00EC5205" w:rsidRDefault="00EC5205" w:rsidP="00EC5205">
            <w:pPr>
              <w:autoSpaceDN/>
              <w:jc w:val="both"/>
              <w:rPr>
                <w:rFonts w:eastAsia="Yu Mincho"/>
                <w:sz w:val="22"/>
                <w:szCs w:val="22"/>
              </w:rPr>
            </w:pPr>
          </w:p>
          <w:p w14:paraId="03D8FC9C"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A26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DE5DF9A" w14:textId="77777777" w:rsidR="00EC5205" w:rsidRPr="00EC5205" w:rsidRDefault="00EC5205" w:rsidP="00EC5205">
            <w:pPr>
              <w:autoSpaceDN/>
              <w:jc w:val="both"/>
              <w:rPr>
                <w:rFonts w:eastAsia="Yu Mincho"/>
                <w:bCs/>
                <w:iCs/>
                <w:sz w:val="22"/>
                <w:szCs w:val="22"/>
                <w:lang w:eastAsia="en-US"/>
              </w:rPr>
            </w:pPr>
          </w:p>
          <w:p w14:paraId="46BFC16E" w14:textId="77777777" w:rsidR="00EC5205" w:rsidRPr="00EC5205" w:rsidRDefault="00EC5205" w:rsidP="00EC5205">
            <w:pPr>
              <w:autoSpaceDN/>
              <w:jc w:val="both"/>
              <w:rPr>
                <w:rFonts w:eastAsia="Yu Mincho"/>
                <w:bCs/>
                <w:iCs/>
                <w:sz w:val="22"/>
                <w:szCs w:val="22"/>
                <w:lang w:eastAsia="en-US"/>
              </w:rPr>
            </w:pPr>
          </w:p>
          <w:p w14:paraId="456C726D"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E94CA" w14:textId="77777777" w:rsidR="00EC5205" w:rsidRPr="00EC5205" w:rsidRDefault="00EC5205" w:rsidP="00EC5205">
            <w:pPr>
              <w:autoSpaceDN/>
              <w:jc w:val="both"/>
              <w:rPr>
                <w:rFonts w:eastAsia="Yu Mincho"/>
                <w:sz w:val="22"/>
                <w:szCs w:val="22"/>
              </w:rPr>
            </w:pPr>
            <w:hyperlink r:id="rId23" w:history="1">
              <w:r w:rsidRPr="00EC5205">
                <w:rPr>
                  <w:rFonts w:eastAsia="Yu Mincho"/>
                  <w:sz w:val="22"/>
                  <w:szCs w:val="22"/>
                </w:rPr>
                <w:t>https://vpt.lrv.lt/lt/nuorodos/kiti-duomenys/powerbi/melaginga-informacija-pateikusiu-tiekeju-sarasas-3/</w:t>
              </w:r>
            </w:hyperlink>
          </w:p>
        </w:tc>
      </w:tr>
      <w:tr w:rsidR="00367F8F" w:rsidRPr="00EC5205" w14:paraId="497A1ED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1098" w14:textId="39657198"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E37"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A4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5 punktas</w:t>
            </w:r>
          </w:p>
          <w:p w14:paraId="29CA0D7F" w14:textId="77777777" w:rsidR="00EC5205" w:rsidRPr="00EC5205" w:rsidRDefault="00EC5205" w:rsidP="00EC5205">
            <w:pPr>
              <w:autoSpaceDN/>
              <w:jc w:val="both"/>
              <w:rPr>
                <w:rFonts w:eastAsia="Yu Mincho"/>
                <w:sz w:val="22"/>
                <w:szCs w:val="22"/>
              </w:rPr>
            </w:pPr>
          </w:p>
          <w:p w14:paraId="47747A9B"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5A90725C" w14:textId="77777777" w:rsidR="00EC5205" w:rsidRPr="00EC5205" w:rsidRDefault="00EC5205" w:rsidP="00EC5205">
            <w:pPr>
              <w:autoSpaceDN/>
              <w:jc w:val="both"/>
              <w:rPr>
                <w:rFonts w:eastAsia="Yu Mincho"/>
                <w:sz w:val="22"/>
                <w:szCs w:val="22"/>
                <w:lang w:eastAsia="en-US"/>
              </w:rPr>
            </w:pPr>
          </w:p>
          <w:p w14:paraId="72801C65"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3AE4"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DB5FB64" w14:textId="77777777" w:rsidR="00EC5205" w:rsidRPr="00EC5205" w:rsidRDefault="00EC5205" w:rsidP="00EC5205">
            <w:pPr>
              <w:autoSpaceDN/>
              <w:jc w:val="both"/>
              <w:rPr>
                <w:rFonts w:eastAsia="Yu Mincho"/>
                <w:b/>
                <w:bCs/>
                <w:iCs/>
                <w:sz w:val="22"/>
                <w:szCs w:val="22"/>
                <w:lang w:eastAsia="en-US"/>
              </w:rPr>
            </w:pPr>
          </w:p>
        </w:tc>
      </w:tr>
      <w:tr w:rsidR="00367F8F" w:rsidRPr="00EC5205" w14:paraId="20A3F9AA"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0815" w14:textId="274CB680"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FAE1"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D636EC"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Šiuo pagrindu tiekėjas taip pat pašalinamas iš pirkimo procedūros, kai, vadovaujantis kitų valstybių </w:t>
            </w:r>
            <w:r w:rsidRPr="00EC5205">
              <w:rPr>
                <w:rFonts w:eastAsia="Yu Mincho"/>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5C38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6 punktas</w:t>
            </w:r>
          </w:p>
          <w:p w14:paraId="582A793E" w14:textId="77777777" w:rsidR="00EC5205" w:rsidRPr="00EC5205" w:rsidRDefault="00EC5205" w:rsidP="00EC5205">
            <w:pPr>
              <w:autoSpaceDN/>
              <w:jc w:val="both"/>
              <w:rPr>
                <w:rFonts w:eastAsia="Yu Mincho"/>
                <w:sz w:val="22"/>
                <w:szCs w:val="22"/>
              </w:rPr>
            </w:pPr>
          </w:p>
          <w:p w14:paraId="707A14A4"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1676BE9B" w14:textId="77777777" w:rsidR="00EC5205" w:rsidRPr="00EC5205" w:rsidRDefault="00EC5205" w:rsidP="00EC5205">
            <w:pPr>
              <w:autoSpaceDN/>
              <w:jc w:val="both"/>
              <w:rPr>
                <w:rFonts w:eastAsia="Yu Mincho"/>
                <w:sz w:val="22"/>
                <w:szCs w:val="22"/>
                <w:lang w:eastAsia="en-US"/>
              </w:rPr>
            </w:pPr>
          </w:p>
          <w:p w14:paraId="647B10DB"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8583"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308D844" w14:textId="77777777" w:rsidR="00EC5205" w:rsidRPr="00EC5205" w:rsidRDefault="00EC5205" w:rsidP="00EC5205">
            <w:pPr>
              <w:autoSpaceDN/>
              <w:jc w:val="both"/>
              <w:rPr>
                <w:rFonts w:eastAsia="Yu Mincho"/>
                <w:bCs/>
                <w:iCs/>
                <w:sz w:val="22"/>
                <w:szCs w:val="22"/>
                <w:lang w:eastAsia="en-US"/>
              </w:rPr>
            </w:pPr>
          </w:p>
          <w:p w14:paraId="355D9533"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62319FF7" w14:textId="77777777" w:rsidR="00EC5205" w:rsidRPr="00EC5205" w:rsidRDefault="00EC5205" w:rsidP="00EC5205">
            <w:pPr>
              <w:autoSpaceDN/>
              <w:jc w:val="both"/>
              <w:rPr>
                <w:rFonts w:eastAsia="Yu Mincho"/>
                <w:sz w:val="22"/>
                <w:szCs w:val="22"/>
              </w:rPr>
            </w:pPr>
          </w:p>
          <w:p w14:paraId="24D2A9CA" w14:textId="77777777" w:rsidR="00EC5205" w:rsidRPr="00EC5205" w:rsidRDefault="00EC5205" w:rsidP="00EC5205">
            <w:pPr>
              <w:autoSpaceDN/>
              <w:jc w:val="both"/>
              <w:rPr>
                <w:rFonts w:eastAsia="Yu Mincho"/>
                <w:sz w:val="22"/>
                <w:szCs w:val="22"/>
              </w:rPr>
            </w:pPr>
            <w:hyperlink r:id="rId24" w:history="1">
              <w:r w:rsidRPr="00EC5205">
                <w:rPr>
                  <w:rFonts w:eastAsia="Yu Mincho"/>
                  <w:sz w:val="22"/>
                  <w:szCs w:val="22"/>
                </w:rPr>
                <w:t>https://vpt.lrv.lt/lt/nuorodos/kiti-duomenys/powerbi/nepatikimi-tiekejai-1/</w:t>
              </w:r>
            </w:hyperlink>
          </w:p>
          <w:p w14:paraId="40C862CE" w14:textId="77777777" w:rsidR="00EC5205" w:rsidRPr="00EC5205" w:rsidRDefault="00EC5205" w:rsidP="00EC5205">
            <w:pPr>
              <w:autoSpaceDN/>
              <w:jc w:val="both"/>
              <w:rPr>
                <w:rFonts w:eastAsia="Yu Mincho"/>
                <w:sz w:val="22"/>
                <w:szCs w:val="22"/>
              </w:rPr>
            </w:pPr>
          </w:p>
          <w:p w14:paraId="62834A0E" w14:textId="77777777" w:rsidR="00EC5205" w:rsidRPr="00EC5205" w:rsidRDefault="00EC5205" w:rsidP="00EC5205">
            <w:pPr>
              <w:autoSpaceDN/>
              <w:jc w:val="both"/>
              <w:rPr>
                <w:rFonts w:eastAsia="Yu Mincho"/>
                <w:sz w:val="22"/>
                <w:szCs w:val="22"/>
              </w:rPr>
            </w:pPr>
            <w:hyperlink r:id="rId25" w:history="1">
              <w:r w:rsidRPr="00EC5205">
                <w:rPr>
                  <w:rFonts w:eastAsia="Yu Mincho"/>
                  <w:sz w:val="22"/>
                  <w:szCs w:val="22"/>
                </w:rPr>
                <w:t>https://vpt.lrv.lt/lt/pasalinimo-pagrindai-1/nepatikimu-koncesininku-sarasas-1/nepatikimu-koncesininku-sarasas/</w:t>
              </w:r>
            </w:hyperlink>
          </w:p>
          <w:p w14:paraId="61BCF764" w14:textId="77777777" w:rsidR="00EC5205" w:rsidRPr="00EC5205" w:rsidRDefault="00EC5205" w:rsidP="00EC5205">
            <w:pPr>
              <w:autoSpaceDN/>
              <w:jc w:val="both"/>
              <w:rPr>
                <w:rFonts w:eastAsia="Yu Mincho"/>
                <w:bCs/>
                <w:sz w:val="22"/>
                <w:szCs w:val="22"/>
              </w:rPr>
            </w:pPr>
          </w:p>
          <w:p w14:paraId="296B9E48" w14:textId="77777777" w:rsidR="00EC5205" w:rsidRPr="00EC5205" w:rsidRDefault="00EC5205" w:rsidP="00EC5205">
            <w:pPr>
              <w:autoSpaceDN/>
              <w:jc w:val="both"/>
              <w:rPr>
                <w:rFonts w:eastAsia="Yu Mincho"/>
                <w:b/>
                <w:bCs/>
                <w:sz w:val="22"/>
                <w:szCs w:val="22"/>
              </w:rPr>
            </w:pPr>
          </w:p>
        </w:tc>
      </w:tr>
      <w:tr w:rsidR="00367F8F" w:rsidRPr="00EC5205" w14:paraId="5ED2B698"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A980" w14:textId="15DDD9F1" w:rsidR="00EC5205" w:rsidRPr="00EC5205" w:rsidRDefault="00E00B18" w:rsidP="00E00B18">
            <w:pPr>
              <w:autoSpaceDN/>
              <w:spacing w:after="160" w:line="276" w:lineRule="auto"/>
              <w:rPr>
                <w:rFonts w:eastAsia="Yu Mincho"/>
                <w:sz w:val="22"/>
                <w:szCs w:val="22"/>
              </w:rPr>
            </w:pPr>
            <w:r>
              <w:rPr>
                <w:rFonts w:eastAsia="Yu Mincho"/>
                <w:sz w:val="22"/>
                <w:szCs w:val="22"/>
              </w:rPr>
              <w:t>5.1.9</w:t>
            </w:r>
          </w:p>
          <w:p w14:paraId="1A4C7CED" w14:textId="77777777" w:rsidR="00EC5205" w:rsidRPr="00EC5205" w:rsidRDefault="00EC5205" w:rsidP="00EC5205">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962"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48AEAA71" w14:textId="77777777" w:rsidR="00EC5205" w:rsidRPr="00EC5205" w:rsidRDefault="00EC5205" w:rsidP="00EC5205">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8079"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a papunktis</w:t>
            </w:r>
          </w:p>
          <w:p w14:paraId="39C6907A" w14:textId="77777777" w:rsidR="00EC5205" w:rsidRPr="00EC5205" w:rsidRDefault="00EC5205" w:rsidP="00EC5205">
            <w:pPr>
              <w:autoSpaceDN/>
              <w:jc w:val="both"/>
              <w:rPr>
                <w:rFonts w:eastAsia="Yu Mincho"/>
                <w:sz w:val="22"/>
                <w:szCs w:val="22"/>
              </w:rPr>
            </w:pPr>
          </w:p>
          <w:p w14:paraId="11A16F2A"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65BC" w14:textId="77777777" w:rsidR="00EC5205" w:rsidRPr="00EC5205" w:rsidRDefault="00EC5205" w:rsidP="00EC5205">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6" w:history="1">
              <w:r w:rsidRPr="00EC5205">
                <w:rPr>
                  <w:rFonts w:eastAsia="Yu Mincho"/>
                  <w:sz w:val="22"/>
                  <w:szCs w:val="22"/>
                  <w:u w:val="single"/>
                </w:rPr>
                <w:t>https://www.registrucentras.lt/jar/p/index.php</w:t>
              </w:r>
            </w:hyperlink>
          </w:p>
          <w:p w14:paraId="1D75E871" w14:textId="77777777" w:rsidR="00EC5205" w:rsidRPr="00EC5205" w:rsidRDefault="00EC5205" w:rsidP="00EC5205">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4F62F65D" w14:textId="77777777" w:rsidR="00EC5205" w:rsidRPr="00EC5205" w:rsidRDefault="00EC5205" w:rsidP="00EC5205">
            <w:pPr>
              <w:autoSpaceDN/>
              <w:jc w:val="both"/>
              <w:rPr>
                <w:rFonts w:eastAsia="Yu Mincho"/>
                <w:sz w:val="22"/>
                <w:szCs w:val="22"/>
              </w:rPr>
            </w:pPr>
            <w:hyperlink r:id="rId27" w:history="1">
              <w:r w:rsidRPr="00EC5205">
                <w:rPr>
                  <w:rFonts w:eastAsia="Yu Mincho"/>
                  <w:sz w:val="22"/>
                  <w:szCs w:val="22"/>
                </w:rPr>
                <w:t>https://vpt.lrv.lt/lt/naujienos-3/finansiniu-ataskaitu-nepateikimas-gali-tapti-kliutimi-dalyvauti-viesuosiuose-pirkimuose/</w:t>
              </w:r>
            </w:hyperlink>
          </w:p>
          <w:p w14:paraId="22923A49" w14:textId="77777777" w:rsidR="00EC5205" w:rsidRPr="00EC5205" w:rsidRDefault="00EC5205" w:rsidP="00EC5205">
            <w:pPr>
              <w:autoSpaceDN/>
              <w:jc w:val="both"/>
              <w:rPr>
                <w:rFonts w:eastAsia="Yu Mincho"/>
                <w:b/>
                <w:bCs/>
                <w:iCs/>
                <w:sz w:val="22"/>
                <w:szCs w:val="22"/>
              </w:rPr>
            </w:pPr>
          </w:p>
        </w:tc>
      </w:tr>
      <w:tr w:rsidR="00367F8F" w:rsidRPr="00EC5205" w14:paraId="4E23FDF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C846" w14:textId="054031DD" w:rsidR="00EC5205" w:rsidRPr="00EC5205" w:rsidRDefault="00E00B18" w:rsidP="00E00B18">
            <w:pPr>
              <w:autoSpaceDN/>
              <w:spacing w:after="160" w:line="276" w:lineRule="auto"/>
              <w:rPr>
                <w:rFonts w:eastAsia="Yu Mincho"/>
                <w:sz w:val="22"/>
                <w:szCs w:val="22"/>
              </w:rPr>
            </w:pPr>
            <w:r>
              <w:rPr>
                <w:rFonts w:eastAsia="Yu Mincho"/>
                <w:sz w:val="22"/>
                <w:szCs w:val="22"/>
              </w:rPr>
              <w:t>5.1.10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0438"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33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b papunktis</w:t>
            </w:r>
          </w:p>
          <w:p w14:paraId="2DFB37D6" w14:textId="77777777" w:rsidR="00EC5205" w:rsidRPr="00EC5205" w:rsidRDefault="00EC5205" w:rsidP="00EC5205">
            <w:pPr>
              <w:autoSpaceDN/>
              <w:jc w:val="both"/>
              <w:rPr>
                <w:rFonts w:eastAsia="Yu Mincho"/>
                <w:sz w:val="22"/>
                <w:szCs w:val="22"/>
              </w:rPr>
            </w:pPr>
          </w:p>
          <w:p w14:paraId="1999CD5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FF6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6033B5" w14:textId="77777777" w:rsidR="00EC5205" w:rsidRPr="00EC5205" w:rsidRDefault="00EC5205" w:rsidP="00EC5205">
            <w:pPr>
              <w:autoSpaceDN/>
              <w:jc w:val="both"/>
              <w:rPr>
                <w:rFonts w:eastAsia="Yu Mincho"/>
                <w:b/>
                <w:bCs/>
                <w:iCs/>
                <w:sz w:val="22"/>
                <w:szCs w:val="22"/>
                <w:lang w:eastAsia="en-US"/>
              </w:rPr>
            </w:pPr>
          </w:p>
          <w:p w14:paraId="43AC902E" w14:textId="77777777" w:rsidR="00EC5205" w:rsidRPr="00EC5205" w:rsidRDefault="00EC5205" w:rsidP="00EC5205">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8">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367F8F" w:rsidRPr="00EC5205" w14:paraId="3AA7030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C579" w14:textId="461D51F4" w:rsidR="00EC5205" w:rsidRPr="00EC5205" w:rsidRDefault="00E00B18" w:rsidP="00E00B18">
            <w:pPr>
              <w:autoSpaceDN/>
              <w:spacing w:after="160" w:line="276" w:lineRule="auto"/>
              <w:rPr>
                <w:rFonts w:eastAsia="Yu Mincho"/>
                <w:sz w:val="22"/>
                <w:szCs w:val="22"/>
              </w:rPr>
            </w:pPr>
            <w:r>
              <w:rPr>
                <w:rFonts w:eastAsia="Yu Mincho"/>
                <w:sz w:val="22"/>
                <w:szCs w:val="22"/>
              </w:rPr>
              <w:t>5.1.11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A8BF"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6F8B"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c papunktis</w:t>
            </w:r>
          </w:p>
          <w:p w14:paraId="04E4FE44" w14:textId="77777777" w:rsidR="00EC5205" w:rsidRPr="00EC5205" w:rsidRDefault="00EC5205" w:rsidP="00EC5205">
            <w:pPr>
              <w:autoSpaceDN/>
              <w:jc w:val="both"/>
              <w:rPr>
                <w:rFonts w:eastAsia="Yu Mincho"/>
                <w:sz w:val="22"/>
                <w:szCs w:val="22"/>
              </w:rPr>
            </w:pPr>
          </w:p>
          <w:p w14:paraId="5FFB3737"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21E1" w14:textId="77777777" w:rsidR="00EC5205" w:rsidRPr="00EC5205" w:rsidRDefault="00EC5205" w:rsidP="00364792">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25A99F7" w14:textId="77777777" w:rsidR="00EC5205" w:rsidRPr="00EC5205" w:rsidRDefault="00EC5205" w:rsidP="00364792">
            <w:pPr>
              <w:autoSpaceDN/>
              <w:jc w:val="both"/>
              <w:rPr>
                <w:rFonts w:eastAsia="Yu Mincho"/>
                <w:bCs/>
                <w:iCs/>
                <w:sz w:val="22"/>
                <w:szCs w:val="22"/>
                <w:lang w:eastAsia="en-US"/>
              </w:rPr>
            </w:pPr>
          </w:p>
          <w:p w14:paraId="18D181C8" w14:textId="77777777" w:rsidR="00EC5205" w:rsidRPr="00EC5205" w:rsidRDefault="00EC5205" w:rsidP="00364792">
            <w:pPr>
              <w:autoSpaceDN/>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386CA29C" w14:textId="77777777" w:rsidR="00EC5205" w:rsidRPr="00EC5205" w:rsidRDefault="00EC5205" w:rsidP="00EC5205">
            <w:pPr>
              <w:autoSpaceDN/>
              <w:spacing w:after="160" w:line="276" w:lineRule="auto"/>
              <w:rPr>
                <w:rFonts w:eastAsia="Yu Mincho"/>
                <w:bCs/>
                <w:iCs/>
                <w:sz w:val="22"/>
                <w:szCs w:val="22"/>
                <w:lang w:eastAsia="en-US"/>
              </w:rPr>
            </w:pPr>
            <w:hyperlink r:id="rId29"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6E9A2E0E" w14:textId="77777777" w:rsidR="00A45502" w:rsidRPr="00230E70" w:rsidRDefault="00A45502" w:rsidP="00C51CD5">
      <w:pPr>
        <w:rPr>
          <w:sz w:val="22"/>
          <w:szCs w:val="22"/>
        </w:rPr>
      </w:pPr>
    </w:p>
    <w:p w14:paraId="1180B799" w14:textId="3D8E8C50" w:rsidR="00282A06" w:rsidRPr="00230E70" w:rsidRDefault="000D6E4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C3633D" w:rsidRPr="00230E70">
        <w:rPr>
          <w:rFonts w:ascii="Times New Roman" w:hAnsi="Times New Roman"/>
          <w:b/>
          <w:color w:val="000000"/>
        </w:rPr>
        <w:t>4</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7A28248D" w:rsidR="00713668" w:rsidRPr="00230E70" w:rsidRDefault="00713668"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5.1.3</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11</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451A9EFA"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5.1.3-5</w:t>
      </w:r>
      <w:r w:rsidRPr="00230E70">
        <w:rPr>
          <w:color w:val="000000"/>
        </w:rPr>
        <w:t>.1.</w:t>
      </w:r>
      <w:r w:rsidR="00C53E28" w:rsidRPr="00230E70">
        <w:rPr>
          <w:color w:val="000000"/>
        </w:rPr>
        <w:t>11</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74B5D20C"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C01D5C">
        <w:rPr>
          <w:rFonts w:eastAsia="Times New Roman"/>
          <w:b/>
          <w:bCs/>
          <w:lang w:eastAsia="ar-SA"/>
        </w:rPr>
        <w:t>P</w:t>
      </w:r>
      <w:r w:rsidR="00C01D5C"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sidR="0081231E">
        <w:rPr>
          <w:rFonts w:eastAsia="Times New Roman"/>
          <w:b/>
          <w:bCs/>
          <w:lang w:eastAsia="ar-SA"/>
        </w:rPr>
        <w:t>.</w:t>
      </w:r>
    </w:p>
    <w:p w14:paraId="6614E374" w14:textId="77777777" w:rsidR="006C6117" w:rsidRPr="00230E70" w:rsidRDefault="006C6117" w:rsidP="00C007FB">
      <w:pPr>
        <w:pStyle w:val="Heading1"/>
        <w:numPr>
          <w:ilvl w:val="0"/>
          <w:numId w:val="0"/>
        </w:numPr>
        <w:jc w:val="left"/>
        <w:rPr>
          <w:sz w:val="22"/>
          <w:szCs w:val="22"/>
        </w:rPr>
      </w:pPr>
    </w:p>
    <w:p w14:paraId="4A66B407" w14:textId="77777777" w:rsidR="004F312E" w:rsidRPr="00230E70" w:rsidRDefault="004F312E" w:rsidP="005B5ED2">
      <w:pPr>
        <w:pStyle w:val="Heading1"/>
        <w:rPr>
          <w:sz w:val="22"/>
          <w:szCs w:val="22"/>
        </w:rPr>
      </w:pPr>
      <w:bookmarkStart w:id="16"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Heading2"/>
        <w:numPr>
          <w:ilvl w:val="0"/>
          <w:numId w:val="0"/>
        </w:numPr>
        <w:ind w:firstLine="567"/>
        <w:rPr>
          <w:sz w:val="22"/>
          <w:szCs w:val="22"/>
        </w:rPr>
      </w:pPr>
    </w:p>
    <w:p w14:paraId="0AB92D6C"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29785DBB" w14:textId="0720D825" w:rsidR="00D5444C" w:rsidRDefault="00D5444C" w:rsidP="00D5444C">
      <w:pPr>
        <w:pStyle w:val="Heading2"/>
        <w:numPr>
          <w:ilvl w:val="1"/>
          <w:numId w:val="10"/>
        </w:numPr>
        <w:ind w:left="0" w:firstLine="567"/>
        <w:rPr>
          <w:b/>
          <w:bCs/>
          <w:sz w:val="22"/>
          <w:szCs w:val="22"/>
        </w:rPr>
      </w:pPr>
      <w:r w:rsidRPr="00844205">
        <w:rPr>
          <w:sz w:val="22"/>
          <w:szCs w:val="22"/>
        </w:rPr>
        <w:t xml:space="preserve">Tiekėjas,  dalyvaujantis  pirkime  turi  atitikti  šiuos  </w:t>
      </w:r>
      <w:r w:rsidR="00B97EE0">
        <w:rPr>
          <w:sz w:val="22"/>
          <w:szCs w:val="22"/>
        </w:rPr>
        <w:t xml:space="preserve">kvalifikacijos </w:t>
      </w:r>
      <w:r w:rsidRPr="00844205">
        <w:rPr>
          <w:sz w:val="22"/>
          <w:szCs w:val="22"/>
        </w:rPr>
        <w:t xml:space="preserve">reikalavimus  </w:t>
      </w:r>
      <w:r w:rsidRPr="00844205">
        <w:rPr>
          <w:b/>
          <w:bCs/>
          <w:sz w:val="22"/>
          <w:szCs w:val="22"/>
        </w:rPr>
        <w:t>(kvalifikacija  turi  būti  įgyta iki pasiūlymo pateikimo termino pabaigos)</w:t>
      </w:r>
      <w:r>
        <w:rPr>
          <w:b/>
          <w:bCs/>
          <w:sz w:val="22"/>
          <w:szCs w:val="22"/>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145"/>
        <w:gridCol w:w="3657"/>
        <w:gridCol w:w="2116"/>
      </w:tblGrid>
      <w:tr w:rsidR="00D5444C" w:rsidRPr="00CA1248" w14:paraId="42B39400" w14:textId="77777777" w:rsidTr="00487F14">
        <w:trPr>
          <w:trHeight w:val="549"/>
        </w:trPr>
        <w:tc>
          <w:tcPr>
            <w:tcW w:w="369" w:type="pct"/>
            <w:shd w:val="clear" w:color="auto" w:fill="auto"/>
            <w:tcMar>
              <w:left w:w="108" w:type="dxa"/>
            </w:tcMar>
            <w:vAlign w:val="center"/>
          </w:tcPr>
          <w:p w14:paraId="09B0893B" w14:textId="77777777"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Eil. Nr.</w:t>
            </w:r>
          </w:p>
        </w:tc>
        <w:tc>
          <w:tcPr>
            <w:tcW w:w="1633" w:type="pct"/>
            <w:shd w:val="clear" w:color="auto" w:fill="auto"/>
            <w:tcMar>
              <w:left w:w="108" w:type="dxa"/>
            </w:tcMar>
            <w:vAlign w:val="center"/>
          </w:tcPr>
          <w:p w14:paraId="548D5C0C" w14:textId="77777777"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Kvalifikacijos reikalavimai</w:t>
            </w:r>
          </w:p>
        </w:tc>
        <w:tc>
          <w:tcPr>
            <w:tcW w:w="1899" w:type="pct"/>
            <w:shd w:val="clear" w:color="auto" w:fill="auto"/>
            <w:tcMar>
              <w:left w:w="108" w:type="dxa"/>
            </w:tcMar>
            <w:vAlign w:val="center"/>
          </w:tcPr>
          <w:p w14:paraId="4E111A5D" w14:textId="4720CD0E"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Kvalifikacijos reikalavimus įrodantys dokumentai</w:t>
            </w:r>
          </w:p>
        </w:tc>
        <w:tc>
          <w:tcPr>
            <w:tcW w:w="1099" w:type="pct"/>
          </w:tcPr>
          <w:p w14:paraId="012D521B" w14:textId="77777777" w:rsidR="00D5444C" w:rsidRPr="00CA1248" w:rsidRDefault="00D5444C" w:rsidP="00FF134E">
            <w:pPr>
              <w:widowControl w:val="0"/>
              <w:suppressAutoHyphens/>
              <w:autoSpaceDN/>
              <w:jc w:val="center"/>
              <w:rPr>
                <w:rFonts w:eastAsia="Calibri"/>
                <w:b/>
                <w:bCs/>
                <w:sz w:val="22"/>
                <w:szCs w:val="22"/>
                <w:lang w:eastAsia="en-US"/>
              </w:rPr>
            </w:pPr>
            <w:r w:rsidRPr="00CA1248">
              <w:rPr>
                <w:rFonts w:eastAsia="Calibri"/>
                <w:b/>
                <w:bCs/>
                <w:sz w:val="22"/>
                <w:szCs w:val="22"/>
                <w:lang w:eastAsia="en-US"/>
              </w:rPr>
              <w:t>Subjektas, kuris turi atitikti reikalavimą</w:t>
            </w:r>
          </w:p>
        </w:tc>
      </w:tr>
      <w:tr w:rsidR="00D5444C" w:rsidRPr="00CA1248" w14:paraId="34F26E05" w14:textId="77777777" w:rsidTr="00FF134E">
        <w:trPr>
          <w:trHeight w:hRule="exact" w:val="340"/>
        </w:trPr>
        <w:tc>
          <w:tcPr>
            <w:tcW w:w="5000" w:type="pct"/>
            <w:gridSpan w:val="4"/>
            <w:shd w:val="clear" w:color="auto" w:fill="D9D9D9"/>
            <w:tcMar>
              <w:left w:w="108" w:type="dxa"/>
            </w:tcMar>
            <w:vAlign w:val="center"/>
          </w:tcPr>
          <w:p w14:paraId="7E4194B2" w14:textId="77777777" w:rsidR="00D5444C" w:rsidRPr="00CA1248" w:rsidRDefault="00D5444C" w:rsidP="00FF134E">
            <w:pPr>
              <w:widowControl w:val="0"/>
              <w:suppressAutoHyphens/>
              <w:autoSpaceDN/>
              <w:jc w:val="center"/>
              <w:rPr>
                <w:rFonts w:eastAsia="Calibri"/>
                <w:b/>
                <w:i/>
                <w:sz w:val="22"/>
                <w:szCs w:val="22"/>
                <w:lang w:eastAsia="en-US"/>
              </w:rPr>
            </w:pPr>
            <w:r w:rsidRPr="00CA1248">
              <w:rPr>
                <w:rFonts w:eastAsia="Calibri"/>
                <w:b/>
                <w:i/>
                <w:sz w:val="22"/>
                <w:szCs w:val="22"/>
                <w:lang w:eastAsia="en-US"/>
              </w:rPr>
              <w:t>Techniniai ir profesiniai pajėgumai</w:t>
            </w:r>
          </w:p>
        </w:tc>
      </w:tr>
      <w:tr w:rsidR="00487F14" w:rsidRPr="005E6B75" w14:paraId="61DC2AF6" w14:textId="77777777" w:rsidTr="00487F14">
        <w:tc>
          <w:tcPr>
            <w:tcW w:w="369" w:type="pct"/>
            <w:shd w:val="clear" w:color="auto" w:fill="auto"/>
            <w:tcMar>
              <w:left w:w="108" w:type="dxa"/>
            </w:tcMar>
          </w:tcPr>
          <w:p w14:paraId="53738B4F" w14:textId="22E0D6FC" w:rsidR="00487F14" w:rsidRPr="00B95DEB" w:rsidRDefault="00487F14" w:rsidP="00950C78">
            <w:pPr>
              <w:widowControl w:val="0"/>
              <w:suppressAutoHyphens/>
              <w:autoSpaceDN/>
              <w:jc w:val="both"/>
              <w:rPr>
                <w:rFonts w:eastAsia="Calibri"/>
                <w:sz w:val="22"/>
                <w:szCs w:val="22"/>
                <w:lang w:eastAsia="en-US"/>
              </w:rPr>
            </w:pPr>
            <w:r>
              <w:rPr>
                <w:rFonts w:eastAsia="Calibri"/>
                <w:color w:val="000000" w:themeColor="text1"/>
                <w:sz w:val="22"/>
                <w:szCs w:val="22"/>
                <w:lang w:eastAsia="en-US"/>
              </w:rPr>
              <w:t>6.</w:t>
            </w:r>
            <w:r w:rsidRPr="00B95DEB">
              <w:rPr>
                <w:rFonts w:eastAsia="Calibri"/>
                <w:color w:val="000000" w:themeColor="text1"/>
                <w:sz w:val="22"/>
                <w:szCs w:val="22"/>
                <w:lang w:eastAsia="en-US"/>
              </w:rPr>
              <w:t>1.</w:t>
            </w:r>
          </w:p>
        </w:tc>
        <w:tc>
          <w:tcPr>
            <w:tcW w:w="1633" w:type="pct"/>
            <w:shd w:val="clear" w:color="auto" w:fill="auto"/>
            <w:tcMar>
              <w:left w:w="108" w:type="dxa"/>
            </w:tcMar>
          </w:tcPr>
          <w:p w14:paraId="27036220" w14:textId="62D62700" w:rsidR="00487F14" w:rsidRPr="00B95DEB" w:rsidRDefault="00487F14" w:rsidP="00950C78">
            <w:pPr>
              <w:tabs>
                <w:tab w:val="left" w:pos="288"/>
                <w:tab w:val="center" w:pos="4320"/>
                <w:tab w:val="right" w:pos="8640"/>
              </w:tabs>
              <w:jc w:val="both"/>
              <w:rPr>
                <w:sz w:val="22"/>
                <w:szCs w:val="22"/>
              </w:rPr>
            </w:pPr>
            <w:r w:rsidRPr="00C15D46">
              <w:rPr>
                <w:color w:val="222222"/>
                <w:sz w:val="22"/>
                <w:szCs w:val="22"/>
              </w:rPr>
              <w:t>Tiekėjas privalo turėti specialistus/lektorius, kuris (-ie) turi tenkinti žemiau nurodytus minimalius reikalavimus:</w:t>
            </w:r>
            <w:r w:rsidRPr="00B95DEB">
              <w:rPr>
                <w:color w:val="222222"/>
                <w:sz w:val="22"/>
                <w:szCs w:val="22"/>
              </w:rPr>
              <w:t> </w:t>
            </w:r>
          </w:p>
        </w:tc>
        <w:tc>
          <w:tcPr>
            <w:tcW w:w="1899" w:type="pct"/>
            <w:tcBorders>
              <w:left w:val="single" w:sz="4" w:space="0" w:color="000001"/>
              <w:right w:val="single" w:sz="4" w:space="0" w:color="000001"/>
            </w:tcBorders>
            <w:shd w:val="clear" w:color="auto" w:fill="auto"/>
            <w:tcMar>
              <w:left w:w="108" w:type="dxa"/>
            </w:tcMar>
          </w:tcPr>
          <w:p w14:paraId="47D81E1F" w14:textId="77777777" w:rsidR="00487F14" w:rsidRPr="00B95DEB" w:rsidRDefault="00487F14" w:rsidP="00950C78">
            <w:pPr>
              <w:tabs>
                <w:tab w:val="center" w:pos="456"/>
                <w:tab w:val="right" w:pos="8640"/>
              </w:tabs>
              <w:jc w:val="both"/>
              <w:rPr>
                <w:sz w:val="22"/>
                <w:szCs w:val="22"/>
              </w:rPr>
            </w:pPr>
            <w:r w:rsidRPr="00B95DEB">
              <w:rPr>
                <w:sz w:val="22"/>
                <w:szCs w:val="22"/>
              </w:rPr>
              <w:t>Jeigu tiekėjas siūlo ne savo darbuotoją, jis privalo pateikti siūlomo specialisto pasirašytą teisinio pobūdžio ryšius pagrindžiančio dokumento (ketinimo protokolo ar preliminaraus susitarimo dėl darbo santykių sukūrimo pagal darbo sutartį, arba autorinės sutarties, arba paslaugų sutarties sudarymo), kopiją.</w:t>
            </w:r>
          </w:p>
        </w:tc>
        <w:tc>
          <w:tcPr>
            <w:tcW w:w="1099" w:type="pct"/>
            <w:vMerge w:val="restart"/>
            <w:shd w:val="clear" w:color="auto" w:fill="auto"/>
          </w:tcPr>
          <w:p w14:paraId="49086374" w14:textId="77777777" w:rsidR="00487F14" w:rsidRPr="005E6B75" w:rsidRDefault="00487F14" w:rsidP="00950C78">
            <w:pPr>
              <w:jc w:val="both"/>
              <w:rPr>
                <w:rFonts w:eastAsia="Calibri"/>
                <w:sz w:val="22"/>
                <w:szCs w:val="22"/>
                <w:lang w:eastAsia="en-US"/>
              </w:rPr>
            </w:pPr>
            <w:r w:rsidRPr="003775D0">
              <w:rPr>
                <w:iCs/>
                <w:spacing w:val="2"/>
                <w:sz w:val="22"/>
                <w:szCs w:val="22"/>
              </w:rPr>
              <w:t>Tiekėjas ir (arba) tiekėjų grupės partneriai kartu, subtiekėjai ar kiti asmenys, kurių pajėgumais remiasi tiekėjas pagal prisiimamus įsipareigojimus vykdant sutartį</w:t>
            </w:r>
          </w:p>
        </w:tc>
      </w:tr>
      <w:tr w:rsidR="00487F14" w:rsidRPr="005E6B75" w14:paraId="25AE8A3A" w14:textId="77777777" w:rsidTr="00487F14">
        <w:tc>
          <w:tcPr>
            <w:tcW w:w="369" w:type="pct"/>
            <w:shd w:val="clear" w:color="auto" w:fill="auto"/>
            <w:tcMar>
              <w:left w:w="108" w:type="dxa"/>
            </w:tcMar>
          </w:tcPr>
          <w:p w14:paraId="566906B1" w14:textId="09614181" w:rsidR="00487F14" w:rsidRPr="00B95DEB" w:rsidRDefault="00487F14" w:rsidP="00950C78">
            <w:pPr>
              <w:widowControl w:val="0"/>
              <w:suppressAutoHyphens/>
              <w:autoSpaceDN/>
              <w:jc w:val="both"/>
              <w:rPr>
                <w:rFonts w:eastAsia="Calibri"/>
                <w:color w:val="000000" w:themeColor="text1"/>
                <w:sz w:val="22"/>
                <w:szCs w:val="22"/>
                <w:lang w:eastAsia="en-US"/>
              </w:rPr>
            </w:pPr>
            <w:r>
              <w:rPr>
                <w:rFonts w:eastAsia="Calibri"/>
                <w:color w:val="000000" w:themeColor="text1"/>
                <w:sz w:val="22"/>
                <w:szCs w:val="22"/>
                <w:lang w:eastAsia="en-US"/>
              </w:rPr>
              <w:t>6.</w:t>
            </w:r>
            <w:r w:rsidRPr="00B95DEB">
              <w:rPr>
                <w:rFonts w:eastAsia="Calibri"/>
                <w:color w:val="000000" w:themeColor="text1"/>
                <w:sz w:val="22"/>
                <w:szCs w:val="22"/>
                <w:lang w:eastAsia="en-US"/>
              </w:rPr>
              <w:t>1.1.</w:t>
            </w:r>
          </w:p>
        </w:tc>
        <w:tc>
          <w:tcPr>
            <w:tcW w:w="1633" w:type="pct"/>
            <w:shd w:val="clear" w:color="auto" w:fill="auto"/>
            <w:tcMar>
              <w:left w:w="108" w:type="dxa"/>
            </w:tcMar>
          </w:tcPr>
          <w:p w14:paraId="4168374B" w14:textId="77777777" w:rsidR="00487F14" w:rsidRPr="00BF0AB6" w:rsidRDefault="00487F14" w:rsidP="00950C78">
            <w:pPr>
              <w:spacing w:before="100" w:beforeAutospacing="1" w:after="100" w:afterAutospacing="1"/>
              <w:contextualSpacing/>
              <w:jc w:val="both"/>
              <w:rPr>
                <w:color w:val="222222"/>
                <w:sz w:val="22"/>
                <w:szCs w:val="22"/>
              </w:rPr>
            </w:pPr>
            <w:r w:rsidRPr="00BF0AB6">
              <w:rPr>
                <w:color w:val="222222"/>
                <w:sz w:val="22"/>
                <w:szCs w:val="22"/>
              </w:rPr>
              <w:t>Tiekėjas (fizinis asmuo) ar tiekėjo specialistas/lektorius:</w:t>
            </w:r>
          </w:p>
          <w:p w14:paraId="561E075F" w14:textId="77777777" w:rsidR="00487F14" w:rsidRPr="00BF0AB6" w:rsidRDefault="00487F14" w:rsidP="00950C78">
            <w:pPr>
              <w:spacing w:before="100" w:beforeAutospacing="1" w:after="100" w:afterAutospacing="1"/>
              <w:contextualSpacing/>
              <w:jc w:val="both"/>
              <w:rPr>
                <w:color w:val="222222"/>
                <w:sz w:val="22"/>
                <w:szCs w:val="22"/>
              </w:rPr>
            </w:pPr>
          </w:p>
          <w:p w14:paraId="2F49CCCF" w14:textId="590D9A28" w:rsidR="00487F14" w:rsidRPr="00B95DEB" w:rsidRDefault="00487F14" w:rsidP="00950C78">
            <w:pPr>
              <w:spacing w:before="100" w:beforeAutospacing="1" w:after="100" w:afterAutospacing="1"/>
              <w:contextualSpacing/>
              <w:jc w:val="both"/>
              <w:rPr>
                <w:color w:val="222222"/>
                <w:sz w:val="22"/>
                <w:szCs w:val="22"/>
              </w:rPr>
            </w:pPr>
            <w:r w:rsidRPr="00BF0AB6">
              <w:rPr>
                <w:color w:val="222222"/>
                <w:sz w:val="22"/>
                <w:szCs w:val="22"/>
              </w:rPr>
              <w:t xml:space="preserve">Visi siūlomi lektoriai turi turėti teisę vesti „Pasitikėjimu grįstų santykių intervencija“ (angl. Trust-Based Relational Intervention (TBRI)) (arba lygiaverčius) mokymus, iš jų ne mažiau nei 2 lektoriai turi turėti ne mažesnę nei dviejų metų patirtį vedant mokymus pagal TBRI (arba lygiaverčių) programą ir ne mažiau nei kartą </w:t>
            </w:r>
            <w:r w:rsidRPr="00BF0AB6">
              <w:rPr>
                <w:color w:val="222222"/>
                <w:sz w:val="22"/>
                <w:szCs w:val="22"/>
              </w:rPr>
              <w:lastRenderedPageBreak/>
              <w:t>turi būti vedę pilną TBRI (arba lygiaverčių) mokymų programos kursą, patvirtintą Karyn Purvis vaiko raidos institute.</w:t>
            </w:r>
          </w:p>
        </w:tc>
        <w:tc>
          <w:tcPr>
            <w:tcW w:w="1899" w:type="pct"/>
            <w:tcBorders>
              <w:left w:val="single" w:sz="4" w:space="0" w:color="000001"/>
              <w:right w:val="single" w:sz="4" w:space="0" w:color="000001"/>
            </w:tcBorders>
            <w:shd w:val="clear" w:color="auto" w:fill="auto"/>
            <w:tcMar>
              <w:left w:w="108" w:type="dxa"/>
            </w:tcMar>
          </w:tcPr>
          <w:p w14:paraId="06723A8C" w14:textId="6103A414" w:rsidR="00487F14" w:rsidRPr="00102A28" w:rsidRDefault="00487F14" w:rsidP="00950C78">
            <w:pPr>
              <w:spacing w:before="100" w:beforeAutospacing="1" w:after="100" w:afterAutospacing="1"/>
              <w:jc w:val="both"/>
              <w:rPr>
                <w:color w:val="222222"/>
                <w:sz w:val="22"/>
                <w:szCs w:val="22"/>
              </w:rPr>
            </w:pPr>
            <w:r>
              <w:rPr>
                <w:color w:val="222222"/>
                <w:sz w:val="22"/>
                <w:szCs w:val="22"/>
                <w:lang w:val="en-US"/>
              </w:rPr>
              <w:lastRenderedPageBreak/>
              <w:t xml:space="preserve">a) </w:t>
            </w:r>
            <w:r w:rsidRPr="00102A28">
              <w:rPr>
                <w:color w:val="222222"/>
                <w:sz w:val="22"/>
                <w:szCs w:val="22"/>
              </w:rPr>
              <w:t>Tiekėjas privalo pasiūlyti ne mažiau nei 2  specialistus/lektorius sutarties vykdymui, tačiau tiekėjas būdamas savo srities profesionalu priima sprendimą koks specialistų/lektorių skaičius yra reikalingas tam, kad būtų įvykdyta pirkimo sutartis ir pateikia lektorių sąrašą.</w:t>
            </w:r>
          </w:p>
          <w:p w14:paraId="673CCC06" w14:textId="2B68CFC4" w:rsidR="00487F14" w:rsidRPr="00102A28" w:rsidRDefault="00487F14" w:rsidP="00950C78">
            <w:pPr>
              <w:spacing w:before="100" w:beforeAutospacing="1" w:after="100" w:afterAutospacing="1"/>
              <w:jc w:val="both"/>
              <w:rPr>
                <w:color w:val="222222"/>
                <w:sz w:val="22"/>
                <w:szCs w:val="22"/>
              </w:rPr>
            </w:pPr>
            <w:r>
              <w:rPr>
                <w:color w:val="222222"/>
                <w:sz w:val="22"/>
                <w:szCs w:val="22"/>
              </w:rPr>
              <w:t>b)</w:t>
            </w:r>
            <w:r w:rsidRPr="00102A28">
              <w:rPr>
                <w:color w:val="222222"/>
                <w:sz w:val="22"/>
                <w:szCs w:val="22"/>
              </w:rPr>
              <w:t xml:space="preserve"> Pateikiamos kvalifikaciją suteikusios organizacijos ‒ Karyn Purvis vaiko raidos instituto dokumentų, patvirtintančių teisę vesti </w:t>
            </w:r>
            <w:r w:rsidRPr="00102A28">
              <w:rPr>
                <w:color w:val="222222"/>
                <w:sz w:val="22"/>
                <w:szCs w:val="22"/>
              </w:rPr>
              <w:lastRenderedPageBreak/>
              <w:t>TBRI (arba lygiaverčius) mokymus skaitmeninės kopijos.</w:t>
            </w:r>
          </w:p>
          <w:p w14:paraId="226BE0BE" w14:textId="7A9C4B46" w:rsidR="00487F14" w:rsidRPr="00102A28" w:rsidRDefault="00487F14" w:rsidP="00950C78">
            <w:pPr>
              <w:spacing w:before="100" w:beforeAutospacing="1" w:after="100" w:afterAutospacing="1"/>
              <w:jc w:val="both"/>
              <w:rPr>
                <w:color w:val="222222"/>
                <w:sz w:val="22"/>
                <w:szCs w:val="22"/>
              </w:rPr>
            </w:pPr>
            <w:r>
              <w:rPr>
                <w:color w:val="222222"/>
                <w:sz w:val="22"/>
                <w:szCs w:val="22"/>
              </w:rPr>
              <w:t>c)</w:t>
            </w:r>
            <w:r w:rsidRPr="00102A28">
              <w:rPr>
                <w:color w:val="222222"/>
                <w:sz w:val="22"/>
                <w:szCs w:val="22"/>
              </w:rPr>
              <w:t xml:space="preserve"> Lektorių/specialistų nurodytą reikalaujamą patirtį, Gyvenimo aprašymas (CV), kuriame turi būti pateikta informacija apie specialisto/lektoriaus patirtį, nurodant metus, kuomet buvo vesti mokymai pagal TBRI (arba lygiaverčius) programą.</w:t>
            </w:r>
          </w:p>
          <w:p w14:paraId="4A838463" w14:textId="2044CBCE" w:rsidR="00487F14" w:rsidRPr="00B95DEB" w:rsidRDefault="00487F14" w:rsidP="00950C78">
            <w:pPr>
              <w:spacing w:before="100" w:beforeAutospacing="1" w:after="100" w:afterAutospacing="1"/>
              <w:jc w:val="both"/>
              <w:rPr>
                <w:color w:val="222222"/>
                <w:sz w:val="22"/>
                <w:szCs w:val="22"/>
              </w:rPr>
            </w:pPr>
            <w:r>
              <w:rPr>
                <w:color w:val="222222"/>
                <w:sz w:val="22"/>
                <w:szCs w:val="22"/>
              </w:rPr>
              <w:t>d)</w:t>
            </w:r>
            <w:r w:rsidRPr="00102A28">
              <w:rPr>
                <w:color w:val="222222"/>
                <w:sz w:val="22"/>
                <w:szCs w:val="22"/>
              </w:rPr>
              <w:t xml:space="preserve"> Santuokos/ištuokos liudijimo kopija, jeigu išsilavinimą pagrindžiančiuose dokumentuose nurodyta pavardė nesutampa su šiuo metu esančia pavarde.</w:t>
            </w:r>
          </w:p>
        </w:tc>
        <w:tc>
          <w:tcPr>
            <w:tcW w:w="1099" w:type="pct"/>
            <w:vMerge/>
            <w:shd w:val="clear" w:color="auto" w:fill="auto"/>
          </w:tcPr>
          <w:p w14:paraId="327AA23B" w14:textId="0A4B4EC5" w:rsidR="00487F14" w:rsidRPr="00B95DEB" w:rsidRDefault="00487F14" w:rsidP="00950C78">
            <w:pPr>
              <w:jc w:val="both"/>
              <w:rPr>
                <w:iCs/>
                <w:spacing w:val="2"/>
                <w:sz w:val="22"/>
                <w:szCs w:val="22"/>
              </w:rPr>
            </w:pPr>
          </w:p>
        </w:tc>
      </w:tr>
    </w:tbl>
    <w:p w14:paraId="7694DA46" w14:textId="77777777" w:rsidR="00D5444C" w:rsidRPr="003F775B" w:rsidRDefault="00D5444C" w:rsidP="00D5444C"/>
    <w:p w14:paraId="4786B733" w14:textId="250E3376" w:rsidR="00D5444C" w:rsidRPr="00230E70" w:rsidRDefault="00D5444C" w:rsidP="00D5444C">
      <w:pPr>
        <w:pStyle w:val="ListParagraph"/>
        <w:numPr>
          <w:ilvl w:val="1"/>
          <w:numId w:val="10"/>
        </w:numPr>
        <w:ind w:left="0" w:firstLine="567"/>
        <w:rPr>
          <w:rFonts w:ascii="Times New Roman" w:hAnsi="Times New Roman"/>
          <w:b/>
        </w:rPr>
      </w:pPr>
      <w:r w:rsidRPr="00230E70">
        <w:rPr>
          <w:rFonts w:ascii="Times New Roman" w:hAnsi="Times New Roman"/>
        </w:rPr>
        <w:t xml:space="preserve">Jeigu tiekėjo kvalifikacija dėl teisės verstis atitinkama veikla nebuvo tikrinama arba tikrinama ne visa apimtimi, tiekėjas </w:t>
      </w:r>
      <w:r w:rsidR="00FB549A" w:rsidRPr="00230E70">
        <w:rPr>
          <w:rFonts w:ascii="Times New Roman" w:hAnsi="Times New Roman"/>
        </w:rPr>
        <w:t xml:space="preserve">perkančiajai organizacijai </w:t>
      </w:r>
      <w:r w:rsidRPr="00230E70">
        <w:rPr>
          <w:rFonts w:ascii="Times New Roman" w:hAnsi="Times New Roman"/>
        </w:rPr>
        <w:t>įsipareigoja, kad pirkimo sutartį vykdys tik tokią teisę turintys asmenys.</w:t>
      </w:r>
    </w:p>
    <w:p w14:paraId="162EFE77" w14:textId="77777777" w:rsidR="00D5444C" w:rsidRPr="004133E9" w:rsidRDefault="00D5444C" w:rsidP="00D5444C">
      <w:pPr>
        <w:pStyle w:val="ListParagraph"/>
        <w:numPr>
          <w:ilvl w:val="1"/>
          <w:numId w:val="10"/>
        </w:numPr>
        <w:ind w:left="0" w:firstLine="567"/>
        <w:rPr>
          <w:rFonts w:ascii="Times New Roman" w:hAnsi="Times New Roman"/>
        </w:rPr>
      </w:pPr>
      <w:r w:rsidRPr="00230E70">
        <w:rPr>
          <w:rFonts w:ascii="Times New Roman" w:hAnsi="Times New Roman"/>
          <w:b/>
        </w:rPr>
        <w:t xml:space="preserve">Tiekėjas pasiūlyme turi pateikti tik Europos bendrąjį viešųjų pirkimų dokumentą </w:t>
      </w:r>
      <w:r w:rsidRPr="00230E70">
        <w:rPr>
          <w:rFonts w:ascii="Times New Roman" w:hAnsi="Times New Roman"/>
        </w:rPr>
        <w:t xml:space="preserve">(toliau – EBVPD) pagal Viešųjų pirkimų įstatymo 50 straipsnyje nustatytus reikalavimus. Visų pagrindžiančių dokumentų dėl pašalinimo pagrindų nebuvimo, jeigu taikytina, kvalifikacijos, kokybės vadybos sistemos ir (arba) aplinkos apsaugos </w:t>
      </w:r>
      <w:r w:rsidRPr="004133E9">
        <w:rPr>
          <w:rFonts w:ascii="Times New Roman" w:hAnsi="Times New Roman"/>
        </w:rPr>
        <w:t>vadybos sistemos standartų</w:t>
      </w:r>
      <w:r w:rsidRPr="004133E9" w:rsidDel="00C6401C">
        <w:rPr>
          <w:rFonts w:ascii="Times New Roman" w:hAnsi="Times New Roman"/>
        </w:rPr>
        <w:t xml:space="preserve"> </w:t>
      </w:r>
      <w:r w:rsidRPr="004133E9">
        <w:rPr>
          <w:rFonts w:ascii="Times New Roman" w:hAnsi="Times New Roman"/>
        </w:rPr>
        <w:t xml:space="preserve"> atitikimo bus prašoma pateikti tik </w:t>
      </w:r>
      <w:r w:rsidRPr="004133E9">
        <w:rPr>
          <w:rFonts w:ascii="Times New Roman" w:hAnsi="Times New Roman"/>
          <w:b/>
        </w:rPr>
        <w:t>galimą laimėtoją.</w:t>
      </w:r>
    </w:p>
    <w:p w14:paraId="23E4D407" w14:textId="19319A7C" w:rsidR="00D5444C" w:rsidRPr="004133E9" w:rsidRDefault="00D5444C" w:rsidP="00D5444C">
      <w:pPr>
        <w:pStyle w:val="ListParagraph"/>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w:t>
      </w:r>
      <w:r w:rsidR="00E31C3B">
        <w:rPr>
          <w:rFonts w:ascii="Times New Roman" w:hAnsi="Times New Roman"/>
          <w:bCs/>
          <w:iCs/>
          <w:szCs w:val="24"/>
          <w:lang w:eastAsia="ar-SA"/>
        </w:rPr>
        <w:t>6.1 punkte</w:t>
      </w:r>
      <w:r w:rsidRPr="004133E9">
        <w:rPr>
          <w:rFonts w:ascii="Times New Roman" w:hAnsi="Times New Roman"/>
          <w:bCs/>
          <w:iCs/>
          <w:szCs w:val="24"/>
          <w:lang w:eastAsia="ar-SA"/>
        </w:rPr>
        <w:t xml:space="preserv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p>
    <w:p w14:paraId="107BEB89" w14:textId="651B01E5" w:rsidR="00D5444C" w:rsidRPr="00230E70" w:rsidRDefault="00D5444C" w:rsidP="00D5444C">
      <w:pPr>
        <w:pStyle w:val="ListParagraph"/>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r w:rsidR="00FB549A">
        <w:rPr>
          <w:rFonts w:ascii="Times New Roman" w:hAnsi="Times New Roman"/>
        </w:rPr>
        <w:t>.</w:t>
      </w:r>
    </w:p>
    <w:p w14:paraId="39BBB74E" w14:textId="77777777" w:rsidR="001905C0" w:rsidRPr="00230E70" w:rsidRDefault="001905C0" w:rsidP="0044159A">
      <w:pPr>
        <w:autoSpaceDN/>
        <w:jc w:val="both"/>
        <w:rPr>
          <w:rFonts w:eastAsia="Calibri"/>
          <w:sz w:val="22"/>
          <w:szCs w:val="22"/>
          <w:lang w:eastAsia="en-US"/>
        </w:rPr>
      </w:pPr>
    </w:p>
    <w:p w14:paraId="7173F031" w14:textId="77777777" w:rsidR="0044159A" w:rsidRPr="00230E70" w:rsidRDefault="0044159A" w:rsidP="00C007FB">
      <w:pPr>
        <w:pStyle w:val="Heading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07D2853C" w14:textId="77777777" w:rsidR="0044159A" w:rsidRPr="00230E70" w:rsidRDefault="0044159A" w:rsidP="0044159A">
      <w:pPr>
        <w:rPr>
          <w:sz w:val="22"/>
          <w:szCs w:val="22"/>
        </w:rPr>
      </w:pPr>
    </w:p>
    <w:p w14:paraId="324E04F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w:t>
      </w:r>
      <w:r w:rsidR="000D6E46" w:rsidRPr="00230E70">
        <w:rPr>
          <w:rFonts w:ascii="Times New Roman" w:hAnsi="Times New Roman"/>
        </w:rPr>
        <w:t xml:space="preserve"> (jeigu tokius reikalavimus Perkančioji organizacija kelia), </w:t>
      </w:r>
      <w:r w:rsidRPr="00230E70">
        <w:rPr>
          <w:rFonts w:ascii="Times New Roman" w:hAnsi="Times New Roman"/>
        </w:rPr>
        <w:t>neatsižvelgiant į ryšio su tais ūkio subjektais teisinį pobūdį ir laikantis šio skyriaus 7.2</w:t>
      </w:r>
      <w:r w:rsidR="00B11161" w:rsidRPr="00230E70">
        <w:rPr>
          <w:rFonts w:ascii="Times New Roman" w:hAnsi="Times New Roman"/>
        </w:rPr>
        <w:t>.</w:t>
      </w:r>
      <w:r w:rsidRPr="00230E70">
        <w:rPr>
          <w:rFonts w:ascii="Times New Roman" w:hAnsi="Times New Roman"/>
        </w:rPr>
        <w:t xml:space="preserve"> punkte nustatyto reikalavimo. </w:t>
      </w:r>
    </w:p>
    <w:p w14:paraId="3C7F0BCC" w14:textId="77777777" w:rsidR="00E230CE" w:rsidRPr="00E230CE" w:rsidRDefault="0044159A" w:rsidP="00E230CE">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 EBVPD</w:t>
      </w:r>
      <w:r w:rsidR="00BC4482">
        <w:rPr>
          <w:rFonts w:ascii="Times New Roman" w:hAnsi="Times New Roman"/>
          <w:b/>
          <w:lang w:eastAsia="ar-SA"/>
        </w:rPr>
        <w:t>.</w:t>
      </w:r>
    </w:p>
    <w:p w14:paraId="277E2A34" w14:textId="77777777" w:rsidR="0044159A" w:rsidRPr="00230E70"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w:t>
      </w:r>
      <w:r w:rsidRPr="00230E70">
        <w:rPr>
          <w:b/>
          <w:bCs/>
          <w:color w:val="000000"/>
        </w:rPr>
        <w:lastRenderedPageBreak/>
        <w:t xml:space="preserve">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2A692C45"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C3633D" w:rsidRPr="00230E70">
        <w:rPr>
          <w:b/>
          <w:bCs/>
          <w:color w:val="000000"/>
        </w:rPr>
        <w:t>4</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230E70" w:rsidRDefault="0044159A" w:rsidP="0020275D">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 xml:space="preserve"> </w:t>
      </w:r>
      <w:r w:rsidR="00DD17F7" w:rsidRPr="00230E70">
        <w:rPr>
          <w:rFonts w:ascii="Times New Roman" w:hAnsi="Times New Roman"/>
          <w:b/>
          <w:bCs/>
          <w:color w:val="000000"/>
        </w:rPr>
        <w:t>Perkančioji organizacija</w:t>
      </w:r>
      <w:r w:rsidRPr="00230E70">
        <w:rPr>
          <w:rFonts w:ascii="Times New Roman" w:hAnsi="Times New Roman"/>
          <w:b/>
          <w:bCs/>
          <w:color w:val="000000"/>
        </w:rPr>
        <w:t xml:space="preserve"> neriboja tiekėjų galimybės esminių užduočių atlikimui pasitelkti </w:t>
      </w:r>
      <w:r w:rsidR="001E15F6" w:rsidRPr="00230E70">
        <w:rPr>
          <w:rFonts w:ascii="Times New Roman" w:hAnsi="Times New Roman"/>
          <w:b/>
          <w:bCs/>
          <w:color w:val="000000"/>
        </w:rPr>
        <w:t>subrangovus (subteikėjus)</w:t>
      </w:r>
      <w:r w:rsidRPr="00230E70">
        <w:rPr>
          <w:rFonts w:ascii="Times New Roman" w:hAnsi="Times New Roman"/>
          <w:b/>
          <w:bCs/>
          <w:color w:val="000000"/>
        </w:rPr>
        <w:t xml:space="preserve"> ir (arba) tiekėjų grupės narius. </w:t>
      </w:r>
    </w:p>
    <w:p w14:paraId="084F6581" w14:textId="77777777" w:rsidR="0044159A" w:rsidRPr="00230E70" w:rsidRDefault="0044159A" w:rsidP="00C007FB">
      <w:pPr>
        <w:pStyle w:val="Heading1"/>
        <w:numPr>
          <w:ilvl w:val="0"/>
          <w:numId w:val="0"/>
        </w:numPr>
        <w:jc w:val="left"/>
        <w:rPr>
          <w:rFonts w:eastAsia="Calibri"/>
          <w:sz w:val="22"/>
          <w:szCs w:val="22"/>
          <w:lang w:eastAsia="en-US"/>
        </w:rPr>
      </w:pPr>
    </w:p>
    <w:p w14:paraId="68F5C45A" w14:textId="77777777" w:rsidR="00DC6AF9" w:rsidRPr="00230E70" w:rsidRDefault="00CE7E6B" w:rsidP="00C007FB">
      <w:pPr>
        <w:pStyle w:val="Heading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377A9D44" w14:textId="77777777" w:rsidR="00D851A6" w:rsidRPr="00230E70" w:rsidRDefault="00D851A6" w:rsidP="00D851A6">
      <w:pPr>
        <w:rPr>
          <w:sz w:val="22"/>
          <w:szCs w:val="22"/>
        </w:rPr>
      </w:pPr>
    </w:p>
    <w:p w14:paraId="75F01B1B"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230E70" w:rsidRDefault="00CE7E6B"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4731BE99" w14:textId="77777777" w:rsidR="00DC6AF9" w:rsidRPr="00230E70" w:rsidRDefault="00DC6AF9" w:rsidP="00C007FB">
      <w:pPr>
        <w:pStyle w:val="Heading1"/>
        <w:rPr>
          <w:sz w:val="22"/>
          <w:szCs w:val="22"/>
        </w:rPr>
      </w:pPr>
      <w:bookmarkStart w:id="19" w:name="_Toc497119265"/>
      <w:r w:rsidRPr="00230E70">
        <w:rPr>
          <w:sz w:val="22"/>
          <w:szCs w:val="22"/>
        </w:rPr>
        <w:t>PASIŪLYMŲ RENGIMAS, PATEIKIMAS, KEITIMAS</w:t>
      </w:r>
      <w:bookmarkEnd w:id="19"/>
    </w:p>
    <w:p w14:paraId="5A69C015" w14:textId="77777777" w:rsidR="00D851A6" w:rsidRPr="00230E70" w:rsidRDefault="00D851A6" w:rsidP="00D851A6">
      <w:pPr>
        <w:rPr>
          <w:sz w:val="22"/>
          <w:szCs w:val="22"/>
        </w:rPr>
      </w:pPr>
    </w:p>
    <w:p w14:paraId="25FAD0EE"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230E70" w:rsidRDefault="00DD4A78" w:rsidP="0020275D">
      <w:pPr>
        <w:pStyle w:val="ListParagraph"/>
        <w:numPr>
          <w:ilvl w:val="1"/>
          <w:numId w:val="10"/>
        </w:numPr>
        <w:ind w:left="0" w:firstLine="567"/>
        <w:rPr>
          <w:rFonts w:ascii="Times New Roman" w:hAnsi="Times New Roman"/>
        </w:rPr>
      </w:pPr>
      <w:r w:rsidRPr="00230E70">
        <w:rPr>
          <w:rFonts w:ascii="Times New Roman" w:hAnsi="Times New Roman"/>
        </w:rPr>
        <w:t xml:space="preserve">Reikalavimai dėl </w:t>
      </w:r>
      <w:r w:rsidR="001E15F6" w:rsidRPr="00230E70">
        <w:rPr>
          <w:rFonts w:ascii="Times New Roman" w:hAnsi="Times New Roman"/>
        </w:rPr>
        <w:t>subrangovų (subt</w:t>
      </w:r>
      <w:r w:rsidRPr="00230E70">
        <w:rPr>
          <w:rFonts w:ascii="Times New Roman" w:hAnsi="Times New Roman"/>
        </w:rPr>
        <w:t>e</w:t>
      </w:r>
      <w:r w:rsidR="001E15F6" w:rsidRPr="00230E70">
        <w:rPr>
          <w:rFonts w:ascii="Times New Roman" w:hAnsi="Times New Roman"/>
        </w:rPr>
        <w:t>i</w:t>
      </w:r>
      <w:r w:rsidRPr="00230E70">
        <w:rPr>
          <w:rFonts w:ascii="Times New Roman" w:hAnsi="Times New Roman"/>
        </w:rPr>
        <w:t>kėjų</w:t>
      </w:r>
      <w:r w:rsidR="001E15F6" w:rsidRPr="00230E70">
        <w:rPr>
          <w:rFonts w:ascii="Times New Roman" w:hAnsi="Times New Roman"/>
        </w:rPr>
        <w:t>)</w:t>
      </w:r>
      <w:r w:rsidRPr="00230E70">
        <w:rPr>
          <w:rFonts w:ascii="Times New Roman" w:hAnsi="Times New Roman"/>
        </w:rPr>
        <w:t xml:space="preserve"> ir ūkio subjektų, kurių pajėgumais remiasi tiekėjas, nurodymo pasiūlymuose ir konkrečių dokumentų pateikimo nustatyti </w:t>
      </w:r>
      <w:r w:rsidR="007758A2" w:rsidRPr="00230E70">
        <w:rPr>
          <w:rFonts w:ascii="Times New Roman" w:hAnsi="Times New Roman"/>
        </w:rPr>
        <w:t>pirkimo sąlygų 7</w:t>
      </w:r>
      <w:r w:rsidRPr="00230E70">
        <w:rPr>
          <w:rFonts w:ascii="Times New Roman" w:hAnsi="Times New Roman"/>
        </w:rPr>
        <w:t xml:space="preserve"> skyriuje. </w:t>
      </w:r>
    </w:p>
    <w:p w14:paraId="57AEDA9E"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6CAA1C31" w:rsidR="00E77606" w:rsidRPr="00230E70" w:rsidRDefault="00E776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pasiekiamą adresu</w:t>
      </w:r>
      <w:r w:rsidR="00C75363">
        <w:rPr>
          <w:rFonts w:ascii="Times New Roman" w:hAnsi="Times New Roman"/>
          <w:color w:val="000000"/>
        </w:rPr>
        <w:t xml:space="preserve"> </w:t>
      </w:r>
      <w:hyperlink r:id="rId30" w:history="1">
        <w:r w:rsidR="00C75363" w:rsidRPr="00FE6201">
          <w:rPr>
            <w:rStyle w:val="Hyperlink"/>
            <w:rFonts w:ascii="Times New Roman" w:hAnsi="Times New Roman"/>
          </w:rPr>
          <w:t>https://viesiejipirkimai.lt/epps/home.do</w:t>
        </w:r>
      </w:hyperlink>
      <w:r w:rsidR="00C75363">
        <w:rPr>
          <w:rFonts w:ascii="Times New Roman" w:hAnsi="Times New Roman"/>
          <w:color w:val="000000"/>
        </w:rPr>
        <w:t xml:space="preserve"> </w:t>
      </w:r>
      <w:r w:rsidRPr="00230E70">
        <w:rPr>
          <w:rFonts w:ascii="Times New Roman" w:hAnsi="Times New Roman"/>
          <w:color w:val="000000"/>
        </w:rPr>
        <w:t xml:space="preserve">. Pasiūlymus gali teikti tik CVP IS registruoti tiekėjai (nemokama registracija adresu </w:t>
      </w:r>
      <w:r w:rsidR="00A21B82" w:rsidRPr="00A21B82">
        <w:rPr>
          <w:rFonts w:ascii="Times New Roman" w:hAnsi="Times New Roman"/>
          <w:color w:val="000000"/>
        </w:rPr>
        <w:t>https://viesiejipirkimai.lt/epps/home.do</w:t>
      </w:r>
      <w:r w:rsidRPr="00230E70">
        <w:rPr>
          <w:rFonts w:ascii="Times New Roman" w:hAnsi="Times New Roman"/>
          <w:color w:val="000000"/>
        </w:rPr>
        <w:t>).</w:t>
      </w:r>
    </w:p>
    <w:p w14:paraId="4DBE7D3E" w14:textId="5C501AE4" w:rsidR="00ED301B" w:rsidRPr="00230E70" w:rsidRDefault="00ED301B"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lastRenderedPageBreak/>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r w:rsidRPr="00230E70">
        <w:rPr>
          <w:iCs/>
          <w:color w:val="000000"/>
        </w:rPr>
        <w:t>pdf</w:t>
      </w:r>
      <w:r w:rsidRPr="00230E70">
        <w:rPr>
          <w:color w:val="000000"/>
        </w:rPr>
        <w:t xml:space="preserve">, </w:t>
      </w:r>
      <w:r w:rsidR="00572E62" w:rsidRPr="00230E70">
        <w:rPr>
          <w:iCs/>
          <w:color w:val="000000"/>
        </w:rPr>
        <w:t xml:space="preserve">doc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55088188"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Pasiūlymai tur</w:t>
      </w:r>
      <w:r w:rsidR="00572E62" w:rsidRPr="00230E70">
        <w:rPr>
          <w:color w:val="000000"/>
        </w:rPr>
        <w:t xml:space="preserve">i būti rengiami lietuvių kalba. </w:t>
      </w:r>
      <w:r w:rsidR="00DD4A78"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00DD4A78"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00DD4A78"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425E1074"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2DAA0803"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Tiekėjui nėra leidžiama </w:t>
      </w:r>
      <w:r w:rsidR="00572E62" w:rsidRPr="00230E70">
        <w:rPr>
          <w:color w:val="000000"/>
        </w:rPr>
        <w:t>pateikti alternatyvių pasiūlymų</w:t>
      </w:r>
      <w:r w:rsidR="00DD4A78" w:rsidRPr="00230E70">
        <w:rPr>
          <w:color w:val="000000"/>
        </w:rPr>
        <w:t xml:space="preserve">. Tiekėjui pateikus alternatyvų pasiūlymą, jo pasiūlymas ir alternatyvus pasiūlymas (alternatyvūs pasiūlymai) atmetami. </w:t>
      </w:r>
    </w:p>
    <w:p w14:paraId="0C2775C7" w14:textId="6F0214B5" w:rsidR="00A46CB7"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Pasiūlyme kaina </w:t>
      </w:r>
      <w:r w:rsidR="00572E62" w:rsidRPr="00230E70">
        <w:rPr>
          <w:color w:val="000000"/>
        </w:rPr>
        <w:t>nurodoma</w:t>
      </w:r>
      <w:r w:rsidR="00DD4A78" w:rsidRPr="00230E70">
        <w:rPr>
          <w:color w:val="000000"/>
        </w:rPr>
        <w:t xml:space="preserve"> eurais, išreiškiant ir apskaičiuojant taip, kaip nurodyta </w:t>
      </w:r>
      <w:r w:rsidR="00572E62" w:rsidRPr="00230E70">
        <w:rPr>
          <w:color w:val="000000"/>
        </w:rPr>
        <w:t>pirkimo</w:t>
      </w:r>
      <w:r w:rsidR="00DD4A78" w:rsidRPr="00230E70">
        <w:rPr>
          <w:color w:val="000000"/>
        </w:rPr>
        <w:t xml:space="preserve"> sąlygų </w:t>
      </w:r>
      <w:r w:rsidR="00B41B5F" w:rsidRPr="00230E70">
        <w:rPr>
          <w:b/>
          <w:color w:val="000000"/>
        </w:rPr>
        <w:t>1</w:t>
      </w:r>
      <w:r w:rsidR="00DD4A78" w:rsidRPr="00230E70">
        <w:rPr>
          <w:b/>
          <w:color w:val="000000"/>
        </w:rPr>
        <w:t xml:space="preserve"> </w:t>
      </w:r>
      <w:r w:rsidR="00AA1062" w:rsidRPr="00230E70">
        <w:rPr>
          <w:b/>
          <w:color w:val="000000"/>
        </w:rPr>
        <w:t>priede</w:t>
      </w:r>
      <w:r w:rsidR="00DD4A78"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 xml:space="preserve">Į kainą  turi būti įskaityti visi tiekėjo mokami mokesčiai ir visos tiekėjo patiriamos su pasiūlymo rengimu ir su pirkimo sutarties vykdymu susijusios išlaidos, įskaitant ir atsiskaitymo dokumentų pateikimo per </w:t>
      </w:r>
      <w:r w:rsidR="0001094D">
        <w:t>s</w:t>
      </w:r>
      <w:r w:rsidR="0001094D" w:rsidRPr="0001094D">
        <w:t>ąskaitų administravimo bendrąj</w:t>
      </w:r>
      <w:r w:rsidR="0001094D">
        <w:t>ą</w:t>
      </w:r>
      <w:r w:rsidR="0001094D" w:rsidRPr="0001094D">
        <w:t xml:space="preserve"> informacin</w:t>
      </w:r>
      <w:r w:rsidR="0001094D">
        <w:t>ę</w:t>
      </w:r>
      <w:r w:rsidR="0001094D" w:rsidRPr="0001094D">
        <w:t xml:space="preserve"> sistem</w:t>
      </w:r>
      <w:r w:rsidR="0001094D">
        <w:t>ą</w:t>
      </w:r>
      <w:r w:rsidR="0001094D" w:rsidRPr="0001094D">
        <w:t xml:space="preserve"> (SABIS</w:t>
      </w:r>
      <w:r w:rsidR="0001094D">
        <w:t>)</w:t>
      </w:r>
      <w:r w:rsidR="00A46CB7" w:rsidRPr="00230E70">
        <w:t xml:space="preserve"> išlaidos.</w:t>
      </w:r>
    </w:p>
    <w:p w14:paraId="60DE1C59" w14:textId="0FABA068" w:rsidR="00512E94" w:rsidRPr="00230E70" w:rsidRDefault="00B33369" w:rsidP="0020275D">
      <w:pPr>
        <w:pStyle w:val="Betarp1"/>
        <w:numPr>
          <w:ilvl w:val="1"/>
          <w:numId w:val="10"/>
        </w:numPr>
        <w:ind w:left="0" w:firstLine="567"/>
        <w:jc w:val="both"/>
      </w:pPr>
      <w:r>
        <w:rPr>
          <w:b/>
          <w:bCs/>
          <w:color w:val="000000"/>
        </w:rPr>
        <w:t xml:space="preserve"> </w:t>
      </w:r>
      <w:r w:rsidR="00DD4A78" w:rsidRPr="00230E70">
        <w:rPr>
          <w:b/>
          <w:bCs/>
          <w:color w:val="000000"/>
        </w:rPr>
        <w:t>Visos kainos (ir jų sudėtinės dalys) pasiūlymuose turi būti nurodomos dviejų skaičių po kablelio tikslumu</w:t>
      </w:r>
      <w:r w:rsidR="00F31BBE" w:rsidRPr="00230E70">
        <w:rPr>
          <w:color w:val="000000"/>
        </w:rPr>
        <w:t>.</w:t>
      </w:r>
      <w:r w:rsidR="00DD4A78" w:rsidRPr="00230E70">
        <w:rPr>
          <w:color w:val="000000"/>
        </w:rPr>
        <w:t xml:space="preserve"> </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FootnoteReference"/>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31" w:history="1">
        <w:r w:rsidR="00AA1062" w:rsidRPr="00230E70">
          <w:rPr>
            <w:rStyle w:val="Hyperlink"/>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3E56F5AC" w:rsidR="00650A61" w:rsidRPr="00230E70" w:rsidRDefault="00856270" w:rsidP="005E1680">
      <w:pPr>
        <w:pStyle w:val="Betarp1"/>
        <w:numPr>
          <w:ilvl w:val="2"/>
          <w:numId w:val="10"/>
        </w:numPr>
        <w:ind w:left="0" w:firstLine="567"/>
        <w:jc w:val="both"/>
        <w:rPr>
          <w:color w:val="000000"/>
        </w:rPr>
      </w:pPr>
      <w:r>
        <w:rPr>
          <w:color w:val="000000"/>
        </w:rPr>
        <w:t xml:space="preserve"> </w:t>
      </w:r>
      <w:r w:rsidR="00674E3E" w:rsidRPr="00230E70">
        <w:rPr>
          <w:color w:val="000000"/>
        </w:rPr>
        <w:t>tiekėjas.</w:t>
      </w:r>
      <w:r w:rsidR="00DD4A78" w:rsidRPr="00230E70">
        <w:rPr>
          <w:color w:val="000000"/>
        </w:rPr>
        <w:t xml:space="preserve"> </w:t>
      </w:r>
    </w:p>
    <w:p w14:paraId="4D62C418" w14:textId="291BAC0A" w:rsidR="00B16DDC"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25A3CC55" w:rsidR="00866DD0"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FootnoteReference"/>
          <w:color w:val="000000"/>
        </w:rPr>
        <w:footnoteReference w:id="5"/>
      </w:r>
      <w:r w:rsidR="00B16DDC" w:rsidRPr="00230E70">
        <w:rPr>
          <w:color w:val="000000"/>
        </w:rPr>
        <w:t xml:space="preserve"> tiekėjas.</w:t>
      </w:r>
    </w:p>
    <w:p w14:paraId="49DD3268" w14:textId="429C3048" w:rsidR="00866DD0" w:rsidRPr="00230E70" w:rsidRDefault="00DD4A78" w:rsidP="0020275D">
      <w:pPr>
        <w:pStyle w:val="ListParagraph"/>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FootnoteReference"/>
          <w:rFonts w:ascii="Times New Roman" w:hAnsi="Times New Roman"/>
        </w:rPr>
        <w:footnoteReference w:id="6"/>
      </w:r>
      <w:r w:rsidR="00AD664C">
        <w:rPr>
          <w:rFonts w:ascii="Times New Roman" w:hAnsi="Times New Roman"/>
        </w:rPr>
        <w:t>,</w:t>
      </w:r>
      <w:r w:rsidR="00FF4EFC" w:rsidRPr="00230E70">
        <w:rPr>
          <w:rFonts w:ascii="Times New Roman" w:hAnsi="Times New Roman"/>
        </w:rPr>
        <w:t xml:space="preserve"> </w:t>
      </w:r>
      <w:r w:rsidR="007A52E3">
        <w:rPr>
          <w:rFonts w:ascii="Times New Roman" w:hAnsi="Times New Roman"/>
        </w:rPr>
        <w:t>pateikti nereikalaujama</w:t>
      </w:r>
      <w:r w:rsidR="00AD664C">
        <w:rPr>
          <w:rFonts w:ascii="Times New Roman" w:hAnsi="Times New Roman"/>
        </w:rPr>
        <w:t>.</w:t>
      </w:r>
      <w:r w:rsidR="000778CA" w:rsidRPr="00230E70">
        <w:rPr>
          <w:rFonts w:ascii="Times New Roman" w:hAnsi="Times New Roman"/>
        </w:rPr>
        <w:t xml:space="preserve">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57067FDA" w14:textId="243654F0" w:rsidR="00866DD0" w:rsidRPr="00230E70" w:rsidRDefault="006537F5"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DD4A78"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00DD4A78" w:rsidRPr="00230E70">
        <w:rPr>
          <w:rFonts w:ascii="Times New Roman" w:hAnsi="Times New Roman"/>
        </w:rPr>
        <w:t>.1</w:t>
      </w:r>
      <w:r w:rsidR="00F31BBE" w:rsidRPr="00230E70">
        <w:rPr>
          <w:rFonts w:ascii="Times New Roman" w:hAnsi="Times New Roman"/>
        </w:rPr>
        <w:t>.</w:t>
      </w:r>
      <w:r w:rsidR="00DD4A78" w:rsidRPr="00230E70">
        <w:rPr>
          <w:rFonts w:ascii="Times New Roman" w:hAnsi="Times New Roman"/>
        </w:rPr>
        <w:t xml:space="preserve"> punkte nurodyti dokumentai legalizuojami vadovaujantis Dokumentų legalizavimo ir tvirtinimo pažyma </w:t>
      </w:r>
      <w:r w:rsidR="00DD4A78" w:rsidRPr="00230E70">
        <w:rPr>
          <w:rFonts w:ascii="Times New Roman" w:hAnsi="Times New Roman"/>
          <w:iCs/>
        </w:rPr>
        <w:t xml:space="preserve">(Apostille) </w:t>
      </w:r>
      <w:r w:rsidR="00DD4A78" w:rsidRPr="00230E70">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D4A78" w:rsidRPr="00230E70">
        <w:rPr>
          <w:rFonts w:ascii="Times New Roman" w:hAnsi="Times New Roman"/>
          <w:iCs/>
        </w:rPr>
        <w:t>Apostille</w:t>
      </w:r>
      <w:r w:rsidR="00DD4A78" w:rsidRPr="00230E70">
        <w:rPr>
          <w:rFonts w:ascii="Times New Roman" w:hAnsi="Times New Roman"/>
        </w:rPr>
        <w:t xml:space="preserve">). </w:t>
      </w:r>
    </w:p>
    <w:p w14:paraId="2F63B67F" w14:textId="77777777" w:rsidR="00866DD0"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w:t>
      </w:r>
      <w:r w:rsidRPr="00230E70">
        <w:rPr>
          <w:rFonts w:ascii="Times New Roman" w:hAnsi="Times New Roman"/>
        </w:rPr>
        <w:lastRenderedPageBreak/>
        <w:t xml:space="preserve">jis registruotas, kompetentingos teisinės ar administracinės institucijos, notaro arba kompetentingos profesinės ar prekybos organizacijos. </w:t>
      </w:r>
    </w:p>
    <w:p w14:paraId="1F5CF9FC" w14:textId="77777777" w:rsidR="00DD4A78"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065A02EA" w14:textId="77777777" w:rsidR="0079487E" w:rsidRPr="00230E70" w:rsidRDefault="0079487E" w:rsidP="00C007FB">
      <w:pPr>
        <w:pStyle w:val="Heading1"/>
        <w:rPr>
          <w:rFonts w:eastAsia="Calibri"/>
          <w:sz w:val="22"/>
          <w:szCs w:val="22"/>
        </w:rPr>
      </w:pPr>
      <w:bookmarkStart w:id="20" w:name="_Toc497119266"/>
      <w:r w:rsidRPr="00230E70">
        <w:rPr>
          <w:rFonts w:eastAsia="Calibri"/>
          <w:sz w:val="22"/>
          <w:szCs w:val="22"/>
        </w:rPr>
        <w:t>Pasiūlymą sudarantys dokumentai</w:t>
      </w:r>
      <w:bookmarkEnd w:id="20"/>
    </w:p>
    <w:p w14:paraId="462E7B43" w14:textId="77777777" w:rsidR="0079487E" w:rsidRPr="00230E70" w:rsidRDefault="0079487E" w:rsidP="0079487E">
      <w:pPr>
        <w:rPr>
          <w:rFonts w:eastAsia="Calibri"/>
          <w:sz w:val="22"/>
          <w:szCs w:val="22"/>
        </w:rPr>
      </w:pPr>
    </w:p>
    <w:p w14:paraId="003B924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545068BD" w:rsidR="0079487E" w:rsidRPr="00230E70" w:rsidRDefault="00D523BD"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Iki pasiūlymų pateikimo termino pabaigos, tiekėjas turi pateikti:</w:t>
      </w:r>
    </w:p>
    <w:p w14:paraId="0A491B4F" w14:textId="2BCF0D87"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146B8FA"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F0607" w:rsidRPr="00230E70">
        <w:rPr>
          <w:rFonts w:ascii="Times New Roman" w:hAnsi="Times New Roman"/>
        </w:rPr>
        <w:t>užpildyt</w:t>
      </w:r>
      <w:r w:rsidR="005078D1" w:rsidRPr="00230E70">
        <w:rPr>
          <w:rFonts w:ascii="Times New Roman" w:hAnsi="Times New Roman"/>
        </w:rPr>
        <w:t>ą</w:t>
      </w:r>
      <w:r w:rsidR="00CF0607"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3 priedas</w:t>
      </w:r>
      <w:r w:rsidR="00FF595B" w:rsidRPr="00230E70">
        <w:rPr>
          <w:rFonts w:ascii="Times New Roman" w:hAnsi="Times New Roman"/>
        </w:rPr>
        <w:t>)</w:t>
      </w:r>
      <w:r w:rsidR="00E72500" w:rsidRPr="00230E70">
        <w:rPr>
          <w:rFonts w:ascii="Times New Roman" w:hAnsi="Times New Roman"/>
        </w:rPr>
        <w:t>;</w:t>
      </w:r>
    </w:p>
    <w:p w14:paraId="57189043" w14:textId="51332CDB"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jeigu pasiūlymą pateikia tiekėjų grupė</w:t>
      </w:r>
      <w:r w:rsidR="00F213FE">
        <w:rPr>
          <w:rFonts w:ascii="Times New Roman" w:hAnsi="Times New Roman"/>
        </w:rPr>
        <w:t xml:space="preserve"> – </w:t>
      </w:r>
      <w:r w:rsidR="0079487E" w:rsidRPr="00230E70">
        <w:rPr>
          <w:rFonts w:ascii="Times New Roman" w:hAnsi="Times New Roman"/>
        </w:rPr>
        <w:t>pasirašytą jungtinės veiklos s</w:t>
      </w:r>
      <w:r w:rsidR="00674E3E" w:rsidRPr="00230E70">
        <w:rPr>
          <w:rFonts w:ascii="Times New Roman" w:hAnsi="Times New Roman"/>
        </w:rPr>
        <w:t>utarties skaitmeninę kopiją</w:t>
      </w:r>
      <w:r w:rsidR="00E72500" w:rsidRPr="00230E70">
        <w:rPr>
          <w:rFonts w:ascii="Times New Roman" w:hAnsi="Times New Roman"/>
        </w:rPr>
        <w:t>;</w:t>
      </w:r>
    </w:p>
    <w:p w14:paraId="64634E7A" w14:textId="334CA5D3" w:rsidR="007864F2"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1E826872" w:rsidR="00C44DEC"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44DEC"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0BED9A42"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Heading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Heading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Heading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BodyText"/>
        <w:suppressAutoHyphens/>
        <w:spacing w:after="0"/>
        <w:jc w:val="both"/>
        <w:rPr>
          <w:color w:val="000000"/>
          <w:sz w:val="22"/>
          <w:szCs w:val="22"/>
        </w:rPr>
      </w:pPr>
    </w:p>
    <w:p w14:paraId="12243B6A" w14:textId="77777777" w:rsidR="0055435B" w:rsidRPr="00230E70"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13081FA9" w14:textId="77777777" w:rsidR="0055435B" w:rsidRPr="00230E70" w:rsidRDefault="0055435B" w:rsidP="0055435B">
      <w:pPr>
        <w:rPr>
          <w:sz w:val="22"/>
          <w:szCs w:val="22"/>
        </w:rPr>
      </w:pPr>
    </w:p>
    <w:p w14:paraId="39B35B2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77777777"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 xml:space="preserve">Tiekėjo teikiamas pasiūlymas gali būti užšifruojamas. Tiekėjas, nusprendęs pateikti užšifruotą pasiūlymą turi: </w:t>
      </w:r>
    </w:p>
    <w:p w14:paraId="7B0DBCB4" w14:textId="3E9289E5"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32" w:history="1">
        <w:r w:rsidRPr="00230E70">
          <w:rPr>
            <w:rStyle w:val="Hyperlink"/>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0D353CBF" w14:textId="77777777" w:rsidR="0055435B" w:rsidRPr="00230E70" w:rsidRDefault="0055435B" w:rsidP="0055435B">
      <w:pPr>
        <w:pStyle w:val="Heading1"/>
        <w:rPr>
          <w:sz w:val="22"/>
          <w:szCs w:val="22"/>
        </w:rPr>
      </w:pPr>
      <w:bookmarkStart w:id="31" w:name="_Toc497119269"/>
      <w:r w:rsidRPr="00230E70">
        <w:rPr>
          <w:sz w:val="22"/>
          <w:szCs w:val="22"/>
        </w:rPr>
        <w:t>PASIŪLYMŲ KONFIDENCIALUMAS IR SUPAŽINDINIMAS SU KITŲ TIEKĖJŲ PASIŪLYMAIS</w:t>
      </w:r>
      <w:bookmarkEnd w:id="31"/>
    </w:p>
    <w:p w14:paraId="4E6826E1" w14:textId="77777777" w:rsidR="0055435B" w:rsidRPr="00230E70" w:rsidRDefault="0055435B" w:rsidP="0055435B">
      <w:pPr>
        <w:autoSpaceDE w:val="0"/>
        <w:adjustRightInd w:val="0"/>
        <w:ind w:firstLine="567"/>
        <w:rPr>
          <w:color w:val="000000"/>
          <w:sz w:val="22"/>
          <w:szCs w:val="22"/>
        </w:rPr>
      </w:pPr>
    </w:p>
    <w:p w14:paraId="0CA8681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230E70" w:rsidRDefault="0055435B" w:rsidP="0055435B">
      <w:pPr>
        <w:pStyle w:val="ListParagraph"/>
        <w:numPr>
          <w:ilvl w:val="1"/>
          <w:numId w:val="10"/>
        </w:numPr>
        <w:ind w:left="0" w:firstLine="567"/>
        <w:rPr>
          <w:rFonts w:ascii="Times New Roman" w:hAnsi="Times New Roman"/>
        </w:rPr>
      </w:pPr>
      <w:r w:rsidRPr="00230E70">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230E70">
        <w:rPr>
          <w:rFonts w:ascii="Times New Roman" w:hAnsi="Times New Roman"/>
        </w:rPr>
        <w:t xml:space="preserve"> </w:t>
      </w:r>
      <w:r w:rsidR="00B41B5F"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230E70" w:rsidRDefault="0055435B"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61299D3D" w14:textId="77777777" w:rsidR="0055435B" w:rsidRPr="00230E70" w:rsidRDefault="0055435B" w:rsidP="0055435B">
      <w:pPr>
        <w:pStyle w:val="Heading1"/>
        <w:rPr>
          <w:sz w:val="22"/>
          <w:szCs w:val="22"/>
        </w:rPr>
      </w:pPr>
      <w:bookmarkStart w:id="32" w:name="_Toc497119270"/>
      <w:r w:rsidRPr="00230E70">
        <w:rPr>
          <w:sz w:val="22"/>
          <w:szCs w:val="22"/>
        </w:rPr>
        <w:t>SUSIPAŽINIMO SU PASIŪLYMAIS PROCEDŪRA</w:t>
      </w:r>
      <w:bookmarkEnd w:id="32"/>
    </w:p>
    <w:p w14:paraId="148215EA" w14:textId="77777777" w:rsidR="0055435B" w:rsidRPr="00230E70" w:rsidRDefault="0055435B" w:rsidP="0055435B">
      <w:pPr>
        <w:rPr>
          <w:sz w:val="22"/>
          <w:szCs w:val="22"/>
        </w:rPr>
      </w:pPr>
    </w:p>
    <w:p w14:paraId="5D8F62E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5E881FF4" w:rsidR="0055435B" w:rsidRPr="00230E70" w:rsidRDefault="0036107A" w:rsidP="0055435B">
      <w:pPr>
        <w:pStyle w:val="Betarp1"/>
        <w:numPr>
          <w:ilvl w:val="1"/>
          <w:numId w:val="10"/>
        </w:numPr>
        <w:ind w:left="0" w:firstLine="567"/>
        <w:jc w:val="both"/>
      </w:pPr>
      <w:r>
        <w:t xml:space="preserve"> </w:t>
      </w:r>
      <w:r w:rsidR="0055435B" w:rsidRPr="00230E70">
        <w:t xml:space="preserve">Pradinis susipažinimas su tiekėjų pasiūlymais, gautais CVP IS priemonėmis prilyginamas vokų su pasiūlymais atplėšimui. </w:t>
      </w:r>
    </w:p>
    <w:p w14:paraId="2781B6F4" w14:textId="0AE4DDCA" w:rsidR="0055435B" w:rsidRPr="00230E70" w:rsidRDefault="0036107A" w:rsidP="0055435B">
      <w:pPr>
        <w:pStyle w:val="Betarp1"/>
        <w:numPr>
          <w:ilvl w:val="1"/>
          <w:numId w:val="10"/>
        </w:numPr>
        <w:ind w:left="0" w:firstLine="567"/>
        <w:jc w:val="both"/>
      </w:pPr>
      <w:r>
        <w:t xml:space="preserve"> </w:t>
      </w:r>
      <w:r w:rsidR="0055435B" w:rsidRPr="00230E70">
        <w:t xml:space="preserve">Susipažinimo su pasiūlymais posėdžio vieta, pradžios data, valanda ir minutė nurodyta skelbime apie pirkimą. </w:t>
      </w:r>
      <w:r w:rsidR="0055435B" w:rsidRPr="00230E70">
        <w:rPr>
          <w:b/>
          <w:u w:val="single"/>
        </w:rPr>
        <w:t>Susipažinimo su pasiūlymais posėdyje tiekėjai dalyvauti negali</w:t>
      </w:r>
      <w:r w:rsidR="0055435B" w:rsidRPr="00230E70">
        <w:rPr>
          <w:b/>
        </w:rPr>
        <w:t>.</w:t>
      </w:r>
      <w:r w:rsidR="0055435B" w:rsidRPr="00230E70">
        <w:t xml:space="preserve"> Susipažinimo su pasiūlymais procedūra vykdoma Viešųjų pirkimų įstatymo 44 straipsnio nustatyta tvarka.</w:t>
      </w:r>
    </w:p>
    <w:p w14:paraId="36547021" w14:textId="2D5AF949" w:rsidR="0055435B" w:rsidRPr="00230E70" w:rsidRDefault="0036107A" w:rsidP="0055435B">
      <w:pPr>
        <w:pStyle w:val="Betarp1"/>
        <w:numPr>
          <w:ilvl w:val="1"/>
          <w:numId w:val="10"/>
        </w:numPr>
        <w:ind w:left="0" w:firstLine="567"/>
        <w:jc w:val="both"/>
      </w:pPr>
      <w:r>
        <w:t xml:space="preserve"> </w:t>
      </w:r>
      <w:r w:rsidR="0055435B"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225715FC" w14:textId="77777777" w:rsidR="0055435B" w:rsidRPr="00230E70" w:rsidRDefault="0055435B" w:rsidP="0055435B">
      <w:pPr>
        <w:pStyle w:val="Heading1"/>
        <w:rPr>
          <w:sz w:val="22"/>
          <w:szCs w:val="22"/>
        </w:rPr>
      </w:pPr>
      <w:bookmarkStart w:id="33" w:name="_Toc497119271"/>
      <w:r w:rsidRPr="00230E70">
        <w:rPr>
          <w:sz w:val="22"/>
          <w:szCs w:val="22"/>
        </w:rPr>
        <w:t>PASIŪLYMŲ NAGRINĖJIMAS IR PALYGINIMAS</w:t>
      </w:r>
      <w:bookmarkEnd w:id="33"/>
    </w:p>
    <w:p w14:paraId="01F32C1C" w14:textId="77777777" w:rsidR="0055435B" w:rsidRPr="00230E70" w:rsidRDefault="0055435B" w:rsidP="0055435B">
      <w:pPr>
        <w:rPr>
          <w:sz w:val="22"/>
          <w:szCs w:val="22"/>
        </w:rPr>
      </w:pPr>
    </w:p>
    <w:p w14:paraId="68EFCD3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2A7766B1" w:rsidR="0055435B" w:rsidRPr="00230E70" w:rsidRDefault="00713D95" w:rsidP="0055435B">
      <w:pPr>
        <w:pStyle w:val="Betarp1"/>
        <w:numPr>
          <w:ilvl w:val="1"/>
          <w:numId w:val="10"/>
        </w:numPr>
        <w:ind w:left="0" w:firstLine="567"/>
        <w:jc w:val="both"/>
      </w:pPr>
      <w:r>
        <w:t xml:space="preserve"> </w:t>
      </w:r>
      <w:r w:rsidR="0055435B" w:rsidRPr="00230E70">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269E8595"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 xml:space="preserve">Tiekėjai negali dalyvauti susipažinimo su pasiūlymais, pasiūlymų nagrinėjimo, vertinimo ir palyginimo procedūrose. </w:t>
      </w:r>
    </w:p>
    <w:p w14:paraId="0E0944CA" w14:textId="57710A21"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t xml:space="preserve"> nagrinėja, vertina ir palygina tiekėjų pateiktus pasiūlymus, vadovaudamasis pirkimo dokumentuose nustatytomis sąlygomis.</w:t>
      </w:r>
    </w:p>
    <w:p w14:paraId="27A70957" w14:textId="3C67067F" w:rsidR="00E022C8" w:rsidRPr="00230E70" w:rsidRDefault="00713D95"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230E70">
        <w:rPr>
          <w:sz w:val="22"/>
          <w:szCs w:val="22"/>
        </w:rPr>
        <w:t xml:space="preserve"> ar </w:t>
      </w:r>
      <w:r w:rsidR="00C53E28"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3" w:history="1">
        <w:r w:rsidR="00C53E28" w:rsidRPr="00230E70">
          <w:rPr>
            <w:rStyle w:val="Hyperlink"/>
            <w:sz w:val="22"/>
            <w:szCs w:val="22"/>
          </w:rPr>
          <w:t>Pasiūlymų patikslinimo, papildymo ar paaiškinimo taisyklės</w:t>
        </w:r>
      </w:hyperlink>
      <w:r w:rsidR="00C53E28" w:rsidRPr="00230E70">
        <w:rPr>
          <w:color w:val="000000"/>
          <w:sz w:val="22"/>
          <w:szCs w:val="22"/>
        </w:rPr>
        <w:t>).</w:t>
      </w:r>
    </w:p>
    <w:p w14:paraId="7E4E71DB" w14:textId="42CAA2B7" w:rsidR="00E022C8"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lastRenderedPageBreak/>
        <w:t xml:space="preserve"> </w:t>
      </w:r>
      <w:r w:rsidR="00C53E28"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FootnoteReference"/>
          <w:color w:val="000000"/>
          <w:sz w:val="22"/>
          <w:szCs w:val="22"/>
        </w:rPr>
        <w:footnoteReference w:id="7"/>
      </w:r>
      <w:r w:rsidRPr="00230E70">
        <w:rPr>
          <w:color w:val="000000"/>
          <w:sz w:val="22"/>
          <w:szCs w:val="22"/>
        </w:rPr>
        <w:t xml:space="preserve"> </w:t>
      </w:r>
      <w:r w:rsidR="00162BA4">
        <w:rPr>
          <w:color w:val="000000"/>
          <w:sz w:val="22"/>
          <w:szCs w:val="22"/>
        </w:rPr>
        <w:t>(</w:t>
      </w:r>
      <w:r w:rsidR="00FE3CD8" w:rsidRPr="00FE3CD8">
        <w:rPr>
          <w:i/>
          <w:iCs/>
          <w:color w:val="000000"/>
          <w:sz w:val="22"/>
          <w:szCs w:val="22"/>
        </w:rPr>
        <w:t>jei reikalaujama</w:t>
      </w:r>
      <w:r w:rsidR="00FE3CD8">
        <w:rPr>
          <w:color w:val="000000"/>
          <w:sz w:val="22"/>
          <w:szCs w:val="22"/>
        </w:rPr>
        <w:t>)</w:t>
      </w:r>
      <w:r w:rsidR="003D57F1">
        <w:rPr>
          <w:color w:val="000000"/>
          <w:sz w:val="22"/>
          <w:szCs w:val="22"/>
        </w:rPr>
        <w:t xml:space="preserve">. </w:t>
      </w:r>
      <w:r w:rsidRPr="00230E70">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300B5939" w14:textId="77777777" w:rsidR="0055435B" w:rsidRPr="00230E70" w:rsidRDefault="0055435B" w:rsidP="0055435B">
      <w:pPr>
        <w:pStyle w:val="BodyText"/>
        <w:suppressAutoHyphens/>
        <w:spacing w:after="0"/>
        <w:ind w:left="567"/>
        <w:jc w:val="both"/>
        <w:rPr>
          <w:color w:val="000000"/>
          <w:sz w:val="22"/>
          <w:szCs w:val="22"/>
        </w:rPr>
      </w:pPr>
    </w:p>
    <w:p w14:paraId="3E6A9A00" w14:textId="77777777" w:rsidR="0055435B" w:rsidRPr="00230E70" w:rsidRDefault="0055435B" w:rsidP="0055435B">
      <w:pPr>
        <w:pStyle w:val="Heading1"/>
        <w:rPr>
          <w:sz w:val="22"/>
          <w:szCs w:val="22"/>
        </w:rPr>
      </w:pPr>
      <w:bookmarkStart w:id="34" w:name="_Toc497119272"/>
      <w:r w:rsidRPr="00230E70">
        <w:rPr>
          <w:sz w:val="22"/>
          <w:szCs w:val="22"/>
        </w:rPr>
        <w:t>PASIŪLYMŲ VERTINIMAS</w:t>
      </w:r>
      <w:bookmarkEnd w:id="34"/>
    </w:p>
    <w:p w14:paraId="1AA2D7FB" w14:textId="77777777" w:rsidR="0055435B" w:rsidRPr="00230E70" w:rsidRDefault="0055435B" w:rsidP="0055435B">
      <w:pPr>
        <w:rPr>
          <w:sz w:val="22"/>
          <w:szCs w:val="22"/>
        </w:rPr>
      </w:pPr>
    </w:p>
    <w:p w14:paraId="744473D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4C629C2" w14:textId="3B36698F" w:rsidR="00560770" w:rsidRPr="00B95686" w:rsidRDefault="00B95686" w:rsidP="004F30E5">
      <w:pPr>
        <w:pStyle w:val="ListParagraph"/>
        <w:numPr>
          <w:ilvl w:val="1"/>
          <w:numId w:val="10"/>
        </w:numPr>
        <w:ind w:left="0" w:firstLine="567"/>
        <w:rPr>
          <w:rFonts w:ascii="Times New Roman" w:hAnsi="Times New Roman"/>
        </w:rPr>
      </w:pPr>
      <w:bookmarkStart w:id="35" w:name="_Ref58464629"/>
      <w:bookmarkStart w:id="36" w:name="_Ref60481995"/>
      <w:r>
        <w:rPr>
          <w:rFonts w:ascii="Times New Roman" w:hAnsi="Times New Roman"/>
        </w:rPr>
        <w:t xml:space="preserve"> </w:t>
      </w:r>
      <w:r w:rsidR="00560770" w:rsidRPr="004F30E5">
        <w:rPr>
          <w:rFonts w:ascii="Times New Roman" w:hAnsi="Times New Roman"/>
        </w:rPr>
        <w:t xml:space="preserve">Perkančiosios organizacijos neatmesti pasiūlymai vertinami pagal ekonomiškai naudingiausio pasiūlymo vertinimo kriterijų – </w:t>
      </w:r>
      <w:r w:rsidR="00560770" w:rsidRPr="004F30E5">
        <w:rPr>
          <w:rFonts w:ascii="Times New Roman" w:hAnsi="Times New Roman"/>
          <w:b/>
        </w:rPr>
        <w:t>kainos ir kokybės santykį.</w:t>
      </w:r>
    </w:p>
    <w:p w14:paraId="323970D1" w14:textId="317C5A35" w:rsidR="00B95686" w:rsidRPr="00230E70" w:rsidRDefault="00B95686" w:rsidP="00B95686">
      <w:pPr>
        <w:pStyle w:val="ListParagraph"/>
        <w:numPr>
          <w:ilvl w:val="1"/>
          <w:numId w:val="10"/>
        </w:numPr>
        <w:ind w:left="0" w:firstLine="567"/>
        <w:rPr>
          <w:rFonts w:ascii="Times New Roman" w:hAnsi="Times New Roman"/>
        </w:rPr>
      </w:pPr>
      <w:r>
        <w:rPr>
          <w:rFonts w:ascii="Times New Roman" w:hAnsi="Times New Roman"/>
        </w:rPr>
        <w:t xml:space="preserve"> </w:t>
      </w:r>
      <w:r w:rsidRPr="00230E70">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113CAAF5" w14:textId="191DC21B" w:rsidR="00560770" w:rsidRPr="00B95686" w:rsidRDefault="00B95686" w:rsidP="004F30E5">
      <w:pPr>
        <w:pStyle w:val="ListParagraph"/>
        <w:numPr>
          <w:ilvl w:val="1"/>
          <w:numId w:val="10"/>
        </w:numPr>
        <w:ind w:left="0" w:firstLine="567"/>
        <w:rPr>
          <w:rFonts w:ascii="Times New Roman" w:hAnsi="Times New Roman"/>
        </w:rPr>
      </w:pPr>
      <w:r>
        <w:rPr>
          <w:rFonts w:ascii="Times New Roman" w:hAnsi="Times New Roman"/>
        </w:rPr>
        <w:t xml:space="preserve"> </w:t>
      </w:r>
      <w:r w:rsidR="00560770" w:rsidRPr="004F30E5">
        <w:rPr>
          <w:rFonts w:ascii="Times New Roman" w:hAnsi="Times New Roman"/>
        </w:rPr>
        <w:t>Finansiniai p</w:t>
      </w:r>
      <w:r w:rsidR="00560770" w:rsidRPr="004F30E5">
        <w:rPr>
          <w:rFonts w:ascii="Times New Roman" w:hAnsi="Times New Roman"/>
          <w:color w:val="000000"/>
        </w:rPr>
        <w:t xml:space="preserve">asiūlymai bus vertinami eurais. </w:t>
      </w:r>
      <w:r w:rsidR="00560770" w:rsidRPr="004F30E5">
        <w:rPr>
          <w:rFonts w:ascii="Times New Roman" w:hAnsi="Times New Roman"/>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w:t>
      </w:r>
      <w:r w:rsidR="00560770" w:rsidRPr="00B95686">
        <w:rPr>
          <w:rFonts w:ascii="Times New Roman" w:hAnsi="Times New Roman"/>
        </w:rPr>
        <w:t>pateikimo termino dieną.</w:t>
      </w:r>
    </w:p>
    <w:p w14:paraId="5F772450" w14:textId="5139694E"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 xml:space="preserve">Jei užsienio Tiekėjas į savo pasiūlyme nurodytą bendrą kainą neįtraukė Lietuvoje taikomo PVM, tai vertinant pasiūlymą bus pridėtas PVM. Jei užsienio Tiekėjas įtraukė PVM į bendrą pasiūlymo kainą, apie tai privalo atskirai nurodyti savo pasiūlyme. </w:t>
      </w:r>
    </w:p>
    <w:p w14:paraId="78B8EA73" w14:textId="6D8A6024"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Jei pasiūlymą pateikė Lietuvoje registruota įmonė, kuri yra ne PVM mokėtoja, vertinant pasiūlymą PVM nebus pridedamas.</w:t>
      </w:r>
    </w:p>
    <w:p w14:paraId="6907325D" w14:textId="073AFCC6"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Komisijos neatmesti pasiūlymai vertinami pagal ekonomiškai naudingiausio pasiūlymo vertinimo kriterijus, nurodytus lentelėje ir toliau nurodytą pasiūlymų vertinimo tvarką.</w:t>
      </w:r>
    </w:p>
    <w:p w14:paraId="54240BE6" w14:textId="3E20DF40" w:rsidR="00560770" w:rsidRPr="00B95686" w:rsidRDefault="004F30E5" w:rsidP="004F30E5">
      <w:pPr>
        <w:pStyle w:val="ListParagraph"/>
        <w:numPr>
          <w:ilvl w:val="1"/>
          <w:numId w:val="10"/>
        </w:numPr>
        <w:ind w:left="0" w:firstLine="567"/>
        <w:rPr>
          <w:rFonts w:ascii="Times New Roman" w:hAnsi="Times New Roman"/>
        </w:rPr>
      </w:pPr>
      <w:r w:rsidRPr="00B95686">
        <w:rPr>
          <w:rFonts w:ascii="Times New Roman" w:hAnsi="Times New Roman"/>
        </w:rPr>
        <w:t xml:space="preserve"> </w:t>
      </w:r>
      <w:r w:rsidR="00560770" w:rsidRPr="00B95686">
        <w:rPr>
          <w:rFonts w:ascii="Times New Roman" w:hAnsi="Times New Roman"/>
        </w:rPr>
        <w:t>Ekonomiškai naudingiausio pasiūlymo vertinimo kriterijai ir jų lyginamieji svoriai:</w:t>
      </w:r>
    </w:p>
    <w:p w14:paraId="05E968E6" w14:textId="24648F7A" w:rsidR="00560770" w:rsidRPr="00144BDB" w:rsidRDefault="00560770" w:rsidP="004808F5">
      <w:pPr>
        <w:pStyle w:val="ListParagraph"/>
        <w:numPr>
          <w:ilvl w:val="2"/>
          <w:numId w:val="10"/>
        </w:numPr>
        <w:tabs>
          <w:tab w:val="left" w:pos="1134"/>
        </w:tabs>
        <w:ind w:left="0" w:firstLine="567"/>
        <w:rPr>
          <w:rFonts w:ascii="Times New Roman" w:hAnsi="Times New Roman"/>
        </w:rPr>
      </w:pPr>
      <w:r w:rsidRPr="00144BDB">
        <w:rPr>
          <w:rFonts w:ascii="Times New Roman" w:hAnsi="Times New Roman"/>
          <w:color w:val="000000"/>
        </w:rPr>
        <w:lastRenderedPageBreak/>
        <w:t xml:space="preserve">Pirmas kriterijus – </w:t>
      </w:r>
      <w:r w:rsidRPr="00144BDB">
        <w:rPr>
          <w:rFonts w:ascii="Times New Roman" w:hAnsi="Times New Roman"/>
          <w:b/>
          <w:color w:val="000000"/>
        </w:rPr>
        <w:t>kaina (C)</w:t>
      </w:r>
      <w:r w:rsidRPr="00144BDB">
        <w:rPr>
          <w:rFonts w:ascii="Times New Roman" w:hAnsi="Times New Roman"/>
          <w:color w:val="000000"/>
        </w:rPr>
        <w:t xml:space="preserve">. Kriterijaus lyginamasis svoris ekonominio naudingumo įvertinime yra </w:t>
      </w:r>
      <w:r w:rsidRPr="00A92D85">
        <w:rPr>
          <w:rFonts w:ascii="Times New Roman" w:hAnsi="Times New Roman"/>
          <w:b/>
        </w:rPr>
        <w:t>70 (X)</w:t>
      </w:r>
      <w:r w:rsidRPr="00144BDB">
        <w:rPr>
          <w:rFonts w:ascii="Times New Roman" w:hAnsi="Times New Roman"/>
        </w:rPr>
        <w:t>.</w:t>
      </w:r>
    </w:p>
    <w:p w14:paraId="6669FA12" w14:textId="60C77DD8" w:rsidR="00560770" w:rsidRPr="00B95686" w:rsidRDefault="00560770" w:rsidP="004808F5">
      <w:pPr>
        <w:pStyle w:val="ListParagraph"/>
        <w:numPr>
          <w:ilvl w:val="2"/>
          <w:numId w:val="10"/>
        </w:numPr>
        <w:tabs>
          <w:tab w:val="left" w:pos="1134"/>
        </w:tabs>
        <w:ind w:left="0" w:firstLine="567"/>
        <w:rPr>
          <w:rFonts w:ascii="Times New Roman" w:hAnsi="Times New Roman"/>
        </w:rPr>
      </w:pPr>
      <w:r w:rsidRPr="00B95686">
        <w:rPr>
          <w:rFonts w:ascii="Times New Roman" w:hAnsi="Times New Roman"/>
          <w:color w:val="000000"/>
        </w:rPr>
        <w:t xml:space="preserve">Antras kriterijus – </w:t>
      </w:r>
      <w:r w:rsidRPr="00B95686">
        <w:rPr>
          <w:rFonts w:ascii="Times New Roman" w:hAnsi="Times New Roman"/>
          <w:b/>
          <w:color w:val="000000"/>
        </w:rPr>
        <w:t xml:space="preserve">siūlomų lektorių, turinčių teisę vesti „Pasitikėjimu grįstų santykių intervencija“ (angl. </w:t>
      </w:r>
      <w:r w:rsidRPr="00B95686">
        <w:rPr>
          <w:rFonts w:ascii="Times New Roman" w:hAnsi="Times New Roman"/>
          <w:b/>
          <w:i/>
          <w:color w:val="000000"/>
        </w:rPr>
        <w:t>Trust-Based Relational Intervention</w:t>
      </w:r>
      <w:r w:rsidRPr="00B95686">
        <w:rPr>
          <w:rFonts w:ascii="Times New Roman" w:hAnsi="Times New Roman"/>
          <w:b/>
          <w:color w:val="000000"/>
        </w:rPr>
        <w:t>) mokymus, skaičius  (T).</w:t>
      </w:r>
      <w:r w:rsidRPr="00B95686">
        <w:rPr>
          <w:rFonts w:ascii="Times New Roman" w:hAnsi="Times New Roman"/>
          <w:color w:val="000000"/>
        </w:rPr>
        <w:t xml:space="preserve"> </w:t>
      </w:r>
      <w:r w:rsidRPr="00B95686">
        <w:rPr>
          <w:rFonts w:ascii="Times New Roman" w:hAnsi="Times New Roman"/>
          <w:bCs/>
          <w:color w:val="000000"/>
        </w:rPr>
        <w:t xml:space="preserve">Kriterijaus lyginamasis svoris yra 30 </w:t>
      </w:r>
      <w:r w:rsidRPr="00B95686">
        <w:rPr>
          <w:rFonts w:ascii="Times New Roman" w:hAnsi="Times New Roman"/>
          <w:b/>
          <w:bCs/>
          <w:color w:val="000000"/>
        </w:rPr>
        <w:t>(Y)</w:t>
      </w:r>
      <w:r w:rsidRPr="00B95686">
        <w:rPr>
          <w:rFonts w:ascii="Times New Roman" w:hAnsi="Times New Roman"/>
          <w:bCs/>
          <w:color w:val="000000"/>
        </w:rPr>
        <w:t>.</w:t>
      </w:r>
    </w:p>
    <w:p w14:paraId="09CB300F" w14:textId="6E520A0D" w:rsidR="00CB1C4F" w:rsidRPr="00B95686" w:rsidRDefault="00560770" w:rsidP="004808F5">
      <w:pPr>
        <w:pStyle w:val="ListParagraph"/>
        <w:numPr>
          <w:ilvl w:val="1"/>
          <w:numId w:val="10"/>
        </w:numPr>
        <w:tabs>
          <w:tab w:val="left" w:pos="993"/>
        </w:tabs>
        <w:ind w:left="0" w:firstLine="567"/>
        <w:rPr>
          <w:rFonts w:ascii="Times New Roman" w:hAnsi="Times New Roman"/>
        </w:rPr>
      </w:pPr>
      <w:r w:rsidRPr="00B95686">
        <w:rPr>
          <w:rFonts w:ascii="Times New Roman" w:hAnsi="Times New Roman"/>
        </w:rPr>
        <w:t xml:space="preserve">Pagal pirkimo </w:t>
      </w:r>
      <w:r w:rsidRPr="00645C31">
        <w:rPr>
          <w:rFonts w:ascii="Times New Roman" w:hAnsi="Times New Roman"/>
        </w:rPr>
        <w:t>sąlygų 4 priede nustatytus kvalifikacijos reikalavimus tiekėjas paslaugų teikimui privalo pasiūlyti ne mažiau kaip 2 lektorius. Perkančioji organizacija tikisi, kad tiekėjas pasiūlys didesnį skaičių lektorių. Tokiu atveju tiekėjas turi tikimybę</w:t>
      </w:r>
      <w:r w:rsidRPr="00B95686">
        <w:rPr>
          <w:rFonts w:ascii="Times New Roman" w:hAnsi="Times New Roman"/>
        </w:rPr>
        <w:t xml:space="preserve"> surinkti didesnį balų skaičių. </w:t>
      </w:r>
    </w:p>
    <w:p w14:paraId="704427E0" w14:textId="77777777" w:rsidR="00560770" w:rsidRPr="00560770" w:rsidRDefault="00560770" w:rsidP="00560770">
      <w:pPr>
        <w:autoSpaceDE w:val="0"/>
        <w:adjustRightInd w:val="0"/>
        <w:ind w:firstLine="720"/>
        <w:jc w:val="both"/>
        <w:rPr>
          <w:rFonts w:eastAsia="Calibri"/>
          <w:color w:val="000000"/>
          <w:sz w:val="22"/>
          <w:szCs w:val="22"/>
          <w:lang w:eastAsia="en-US"/>
        </w:rPr>
      </w:pPr>
    </w:p>
    <w:p w14:paraId="01BAADD2" w14:textId="77777777" w:rsidR="00560770" w:rsidRPr="00560770" w:rsidRDefault="00560770" w:rsidP="00560770">
      <w:pPr>
        <w:autoSpaceDE w:val="0"/>
        <w:adjustRightInd w:val="0"/>
        <w:ind w:firstLine="720"/>
        <w:jc w:val="both"/>
        <w:rPr>
          <w:rFonts w:eastAsia="Calibri"/>
          <w:b/>
          <w:sz w:val="22"/>
          <w:szCs w:val="22"/>
          <w:lang w:eastAsia="en-US"/>
        </w:rPr>
      </w:pPr>
      <w:r w:rsidRPr="00560770">
        <w:rPr>
          <w:rFonts w:eastAsia="Calibri"/>
          <w:b/>
          <w:sz w:val="22"/>
          <w:szCs w:val="22"/>
          <w:lang w:eastAsia="en-US"/>
        </w:rPr>
        <w:t>Lentelė</w:t>
      </w:r>
      <w:r w:rsidRPr="00560770">
        <w:rPr>
          <w:rFonts w:eastAsia="Calibri"/>
          <w:sz w:val="22"/>
          <w:szCs w:val="22"/>
          <w:lang w:eastAsia="en-US"/>
        </w:rPr>
        <w:t xml:space="preserve">. </w:t>
      </w:r>
      <w:r w:rsidRPr="00560770">
        <w:rPr>
          <w:rFonts w:eastAsia="Calibri"/>
          <w:b/>
          <w:sz w:val="22"/>
          <w:szCs w:val="22"/>
          <w:lang w:eastAsia="en-US"/>
        </w:rPr>
        <w:t>Ekonominio naudingumo vertinimo kriterijai ir jų lyginamasis svoris</w:t>
      </w:r>
    </w:p>
    <w:tbl>
      <w:tblPr>
        <w:tblW w:w="5000" w:type="pct"/>
        <w:tblInd w:w="-5" w:type="dxa"/>
        <w:tblLayout w:type="fixed"/>
        <w:tblLook w:val="04A0" w:firstRow="1" w:lastRow="0" w:firstColumn="1" w:lastColumn="0" w:noHBand="0" w:noVBand="1"/>
      </w:tblPr>
      <w:tblGrid>
        <w:gridCol w:w="730"/>
        <w:gridCol w:w="6287"/>
        <w:gridCol w:w="2612"/>
      </w:tblGrid>
      <w:tr w:rsidR="00560770" w:rsidRPr="00560770" w14:paraId="5D98D283" w14:textId="77777777" w:rsidTr="00FF134E">
        <w:tc>
          <w:tcPr>
            <w:tcW w:w="709" w:type="dxa"/>
            <w:tcBorders>
              <w:top w:val="single" w:sz="4" w:space="0" w:color="000000"/>
              <w:left w:val="single" w:sz="4" w:space="0" w:color="000000"/>
              <w:bottom w:val="single" w:sz="4" w:space="0" w:color="000000"/>
              <w:right w:val="nil"/>
            </w:tcBorders>
            <w:shd w:val="clear" w:color="auto" w:fill="D9D9D9"/>
            <w:vAlign w:val="center"/>
            <w:hideMark/>
          </w:tcPr>
          <w:p w14:paraId="71AB0510" w14:textId="77777777" w:rsidR="00560770" w:rsidRPr="00560770" w:rsidRDefault="00560770" w:rsidP="00560770">
            <w:pPr>
              <w:autoSpaceDE w:val="0"/>
              <w:autoSpaceDN/>
              <w:spacing w:line="276" w:lineRule="auto"/>
              <w:jc w:val="center"/>
              <w:rPr>
                <w:color w:val="000000"/>
                <w:sz w:val="22"/>
                <w:szCs w:val="22"/>
                <w:lang w:eastAsia="ar-SA"/>
              </w:rPr>
            </w:pPr>
            <w:r w:rsidRPr="00560770">
              <w:rPr>
                <w:color w:val="000000"/>
                <w:sz w:val="22"/>
                <w:szCs w:val="22"/>
                <w:lang w:eastAsia="ar-SA"/>
              </w:rPr>
              <w:t>Eil. Nr.</w:t>
            </w:r>
          </w:p>
        </w:tc>
        <w:tc>
          <w:tcPr>
            <w:tcW w:w="6109" w:type="dxa"/>
            <w:tcBorders>
              <w:top w:val="single" w:sz="4" w:space="0" w:color="000000"/>
              <w:left w:val="single" w:sz="4" w:space="0" w:color="000000"/>
              <w:bottom w:val="single" w:sz="4" w:space="0" w:color="000000"/>
              <w:right w:val="nil"/>
            </w:tcBorders>
            <w:shd w:val="clear" w:color="auto" w:fill="D9D9D9"/>
            <w:vAlign w:val="center"/>
            <w:hideMark/>
          </w:tcPr>
          <w:p w14:paraId="48EE245C" w14:textId="77777777" w:rsidR="00560770" w:rsidRPr="00560770" w:rsidRDefault="00560770" w:rsidP="00560770">
            <w:pPr>
              <w:autoSpaceDN/>
              <w:snapToGrid w:val="0"/>
              <w:spacing w:line="276" w:lineRule="auto"/>
              <w:ind w:left="317"/>
              <w:jc w:val="center"/>
              <w:rPr>
                <w:color w:val="000000"/>
                <w:sz w:val="22"/>
                <w:szCs w:val="22"/>
                <w:lang w:eastAsia="en-US"/>
              </w:rPr>
            </w:pPr>
            <w:r w:rsidRPr="00560770">
              <w:rPr>
                <w:color w:val="000000"/>
                <w:sz w:val="22"/>
                <w:szCs w:val="22"/>
                <w:lang w:eastAsia="en-US"/>
              </w:rPr>
              <w:t>Vertinimo kriterijai</w:t>
            </w:r>
          </w:p>
        </w:tc>
        <w:tc>
          <w:tcPr>
            <w:tcW w:w="25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F5BD67" w14:textId="77777777" w:rsidR="00560770" w:rsidRPr="00560770" w:rsidRDefault="00560770" w:rsidP="00560770">
            <w:pPr>
              <w:autoSpaceDE w:val="0"/>
              <w:autoSpaceDN/>
              <w:snapToGrid w:val="0"/>
              <w:spacing w:line="276" w:lineRule="auto"/>
              <w:jc w:val="center"/>
              <w:rPr>
                <w:color w:val="000000"/>
                <w:sz w:val="22"/>
                <w:szCs w:val="22"/>
                <w:lang w:eastAsia="ar-SA"/>
              </w:rPr>
            </w:pPr>
            <w:r w:rsidRPr="00560770">
              <w:rPr>
                <w:color w:val="000000"/>
                <w:sz w:val="22"/>
                <w:szCs w:val="22"/>
                <w:lang w:eastAsia="ar-SA"/>
              </w:rPr>
              <w:t>Lyginamasis</w:t>
            </w:r>
          </w:p>
          <w:p w14:paraId="58700C68" w14:textId="77777777" w:rsidR="00560770" w:rsidRPr="00560770" w:rsidRDefault="00560770" w:rsidP="00560770">
            <w:pPr>
              <w:autoSpaceDE w:val="0"/>
              <w:autoSpaceDN/>
              <w:spacing w:line="276" w:lineRule="auto"/>
              <w:jc w:val="center"/>
              <w:rPr>
                <w:color w:val="000000"/>
                <w:sz w:val="22"/>
                <w:szCs w:val="22"/>
                <w:lang w:eastAsia="ar-SA"/>
              </w:rPr>
            </w:pPr>
            <w:r w:rsidRPr="00560770">
              <w:rPr>
                <w:color w:val="000000"/>
                <w:sz w:val="22"/>
                <w:szCs w:val="22"/>
                <w:lang w:eastAsia="ar-SA"/>
              </w:rPr>
              <w:t>svoris</w:t>
            </w:r>
          </w:p>
        </w:tc>
      </w:tr>
      <w:tr w:rsidR="00560770" w:rsidRPr="00560770" w14:paraId="00B7405D" w14:textId="77777777" w:rsidTr="00FF134E">
        <w:tc>
          <w:tcPr>
            <w:tcW w:w="6818" w:type="dxa"/>
            <w:gridSpan w:val="2"/>
            <w:tcBorders>
              <w:top w:val="nil"/>
              <w:left w:val="single" w:sz="4" w:space="0" w:color="000000"/>
              <w:bottom w:val="single" w:sz="4" w:space="0" w:color="000000"/>
              <w:right w:val="nil"/>
            </w:tcBorders>
            <w:shd w:val="clear" w:color="auto" w:fill="F2F2F2"/>
            <w:hideMark/>
          </w:tcPr>
          <w:p w14:paraId="4AD0D889" w14:textId="77777777" w:rsidR="00560770" w:rsidRPr="00560770" w:rsidRDefault="00560770" w:rsidP="00560770">
            <w:pPr>
              <w:autoSpaceDE w:val="0"/>
              <w:autoSpaceDN/>
              <w:snapToGrid w:val="0"/>
              <w:spacing w:before="40" w:after="40"/>
              <w:jc w:val="both"/>
              <w:rPr>
                <w:b/>
                <w:bCs/>
                <w:color w:val="000000"/>
                <w:sz w:val="22"/>
                <w:szCs w:val="22"/>
                <w:lang w:eastAsia="ar-SA"/>
              </w:rPr>
            </w:pPr>
            <w:r w:rsidRPr="00560770">
              <w:rPr>
                <w:b/>
                <w:color w:val="000000"/>
                <w:sz w:val="22"/>
                <w:szCs w:val="22"/>
                <w:lang w:eastAsia="ar-SA"/>
              </w:rPr>
              <w:t xml:space="preserve">PIRMAS KRITERIJUS - PASIŪLYMO KAINA </w:t>
            </w:r>
            <w:r w:rsidRPr="00560770">
              <w:rPr>
                <w:b/>
                <w:bCs/>
                <w:color w:val="000000"/>
                <w:sz w:val="22"/>
                <w:szCs w:val="22"/>
                <w:lang w:eastAsia="ar-SA"/>
              </w:rPr>
              <w:t>(C)</w:t>
            </w:r>
          </w:p>
        </w:tc>
        <w:tc>
          <w:tcPr>
            <w:tcW w:w="2538" w:type="dxa"/>
            <w:tcBorders>
              <w:top w:val="nil"/>
              <w:left w:val="single" w:sz="4" w:space="0" w:color="000000"/>
              <w:bottom w:val="single" w:sz="4" w:space="0" w:color="000000"/>
              <w:right w:val="single" w:sz="4" w:space="0" w:color="000000"/>
            </w:tcBorders>
            <w:shd w:val="clear" w:color="auto" w:fill="F2F2F2"/>
            <w:hideMark/>
          </w:tcPr>
          <w:p w14:paraId="490FDDA8" w14:textId="77777777" w:rsidR="00560770" w:rsidRPr="00560770" w:rsidRDefault="00560770" w:rsidP="00560770">
            <w:pPr>
              <w:autoSpaceDE w:val="0"/>
              <w:autoSpaceDN/>
              <w:snapToGrid w:val="0"/>
              <w:spacing w:before="40" w:after="40"/>
              <w:jc w:val="center"/>
              <w:rPr>
                <w:color w:val="000000"/>
                <w:sz w:val="22"/>
                <w:szCs w:val="22"/>
                <w:lang w:eastAsia="ar-SA"/>
              </w:rPr>
            </w:pPr>
            <w:r w:rsidRPr="00560770">
              <w:rPr>
                <w:color w:val="000000"/>
                <w:sz w:val="22"/>
                <w:szCs w:val="22"/>
                <w:lang w:eastAsia="ar-SA"/>
              </w:rPr>
              <w:t>X = 70</w:t>
            </w:r>
          </w:p>
        </w:tc>
      </w:tr>
      <w:tr w:rsidR="00560770" w:rsidRPr="00560770" w14:paraId="19673483" w14:textId="77777777" w:rsidTr="00FF134E">
        <w:tc>
          <w:tcPr>
            <w:tcW w:w="6818" w:type="dxa"/>
            <w:gridSpan w:val="2"/>
            <w:tcBorders>
              <w:top w:val="nil"/>
              <w:left w:val="single" w:sz="4" w:space="0" w:color="000000"/>
              <w:bottom w:val="single" w:sz="4" w:space="0" w:color="000000"/>
              <w:right w:val="nil"/>
            </w:tcBorders>
            <w:shd w:val="clear" w:color="auto" w:fill="F2F2F2"/>
          </w:tcPr>
          <w:p w14:paraId="112CEA75" w14:textId="77777777" w:rsidR="00560770" w:rsidRPr="00560770" w:rsidRDefault="00560770" w:rsidP="00560770">
            <w:pPr>
              <w:autoSpaceDE w:val="0"/>
              <w:autoSpaceDN/>
              <w:snapToGrid w:val="0"/>
              <w:spacing w:before="40" w:after="40"/>
              <w:jc w:val="both"/>
              <w:rPr>
                <w:color w:val="000000"/>
                <w:sz w:val="22"/>
                <w:szCs w:val="22"/>
                <w:lang w:val="en-GB" w:eastAsia="ar-SA"/>
              </w:rPr>
            </w:pPr>
            <w:r w:rsidRPr="00560770">
              <w:rPr>
                <w:b/>
                <w:bCs/>
                <w:caps/>
                <w:color w:val="000000"/>
                <w:sz w:val="22"/>
                <w:szCs w:val="22"/>
                <w:lang w:eastAsia="ar-SA"/>
              </w:rPr>
              <w:t>ANTRAS kriterijus (T)</w:t>
            </w:r>
            <w:r w:rsidRPr="00560770">
              <w:rPr>
                <w:b/>
                <w:i/>
                <w:iCs/>
                <w:color w:val="000000"/>
                <w:sz w:val="22"/>
                <w:szCs w:val="22"/>
                <w:lang w:eastAsia="ar-SA"/>
              </w:rPr>
              <w:t xml:space="preserve"> –</w:t>
            </w:r>
            <w:r w:rsidRPr="00560770">
              <w:rPr>
                <w:b/>
                <w:bCs/>
                <w:color w:val="000000"/>
                <w:sz w:val="22"/>
                <w:szCs w:val="22"/>
                <w:lang w:eastAsia="ar-SA"/>
              </w:rPr>
              <w:t xml:space="preserve"> </w:t>
            </w:r>
            <w:r w:rsidRPr="00560770">
              <w:rPr>
                <w:rFonts w:eastAsia="Calibri"/>
                <w:b/>
                <w:sz w:val="22"/>
                <w:szCs w:val="22"/>
                <w:lang w:eastAsia="en-US"/>
              </w:rPr>
              <w:t xml:space="preserve">siūlomų lektorių skaičius. </w:t>
            </w:r>
            <w:r w:rsidRPr="00560770">
              <w:rPr>
                <w:color w:val="000000"/>
                <w:sz w:val="22"/>
                <w:szCs w:val="22"/>
                <w:lang w:val="en-GB" w:eastAsia="ar-SA"/>
              </w:rPr>
              <w:t xml:space="preserve"> </w:t>
            </w:r>
          </w:p>
          <w:p w14:paraId="032B469A" w14:textId="7C8421AD" w:rsidR="00560770" w:rsidRPr="00645C31" w:rsidRDefault="00560770" w:rsidP="00560770">
            <w:pPr>
              <w:autoSpaceDE w:val="0"/>
              <w:autoSpaceDN/>
              <w:snapToGrid w:val="0"/>
              <w:spacing w:before="40" w:after="40"/>
              <w:jc w:val="both"/>
              <w:rPr>
                <w:b/>
                <w:color w:val="000000"/>
                <w:sz w:val="22"/>
                <w:szCs w:val="22"/>
                <w:lang w:eastAsia="ar-SA"/>
              </w:rPr>
            </w:pPr>
            <w:r w:rsidRPr="00560770">
              <w:rPr>
                <w:b/>
                <w:color w:val="000000"/>
                <w:sz w:val="22"/>
                <w:szCs w:val="22"/>
                <w:u w:val="single"/>
                <w:lang w:eastAsia="ar-SA"/>
              </w:rPr>
              <w:t xml:space="preserve">Tiekėjas gali </w:t>
            </w:r>
            <w:r w:rsidRPr="00645C31">
              <w:rPr>
                <w:b/>
                <w:color w:val="000000"/>
                <w:sz w:val="22"/>
                <w:szCs w:val="22"/>
                <w:u w:val="single"/>
                <w:lang w:eastAsia="ar-SA"/>
              </w:rPr>
              <w:t>pasiūlyti nuo 3 ir daugiau lektorių (pasiūlymo formoje įrašyti siūlomą lektorių skaičių, nurodant jų vardus ir pavardes bei pateikiant kvalifikaciją suteikusios organizacijos - Karyn Purvis vaiko raidos instituto dokumentų, patvirtintančių teisę vesti TBRI</w:t>
            </w:r>
            <w:r w:rsidR="00A67470" w:rsidRPr="00645C31">
              <w:rPr>
                <w:b/>
                <w:color w:val="000000"/>
                <w:sz w:val="22"/>
                <w:szCs w:val="22"/>
                <w:u w:val="single"/>
                <w:lang w:eastAsia="ar-SA"/>
              </w:rPr>
              <w:t xml:space="preserve"> (arba lygiaverčius)</w:t>
            </w:r>
            <w:r w:rsidRPr="00645C31">
              <w:rPr>
                <w:b/>
                <w:color w:val="000000"/>
                <w:sz w:val="22"/>
                <w:szCs w:val="22"/>
                <w:u w:val="single"/>
                <w:lang w:eastAsia="ar-SA"/>
              </w:rPr>
              <w:t xml:space="preserve"> mokymus skaitmenines kopijas)</w:t>
            </w:r>
            <w:r w:rsidRPr="00645C31">
              <w:rPr>
                <w:b/>
                <w:color w:val="000000"/>
                <w:sz w:val="22"/>
                <w:szCs w:val="22"/>
                <w:lang w:eastAsia="ar-SA"/>
              </w:rPr>
              <w:t>.</w:t>
            </w:r>
          </w:p>
          <w:p w14:paraId="2E40347C" w14:textId="77777777" w:rsidR="00560770" w:rsidRPr="00645C31" w:rsidRDefault="00560770" w:rsidP="00560770">
            <w:pPr>
              <w:autoSpaceDE w:val="0"/>
              <w:autoSpaceDN/>
              <w:snapToGrid w:val="0"/>
              <w:spacing w:before="40" w:after="40"/>
              <w:jc w:val="both"/>
              <w:rPr>
                <w:b/>
                <w:color w:val="000000"/>
                <w:sz w:val="22"/>
                <w:szCs w:val="22"/>
                <w:u w:val="single"/>
                <w:lang w:eastAsia="ar-SA"/>
              </w:rPr>
            </w:pPr>
          </w:p>
          <w:p w14:paraId="702A5386" w14:textId="77777777" w:rsidR="00560770" w:rsidRPr="00560770" w:rsidRDefault="00560770" w:rsidP="00560770">
            <w:pPr>
              <w:autoSpaceDE w:val="0"/>
              <w:autoSpaceDN/>
              <w:snapToGrid w:val="0"/>
              <w:spacing w:before="40" w:after="40"/>
              <w:jc w:val="both"/>
              <w:rPr>
                <w:b/>
                <w:color w:val="000000"/>
                <w:sz w:val="22"/>
                <w:szCs w:val="22"/>
                <w:vertAlign w:val="superscript"/>
                <w:lang w:eastAsia="ar-SA"/>
              </w:rPr>
            </w:pPr>
            <w:r w:rsidRPr="00645C31">
              <w:rPr>
                <w:b/>
                <w:color w:val="000000"/>
                <w:sz w:val="22"/>
                <w:szCs w:val="22"/>
                <w:lang w:eastAsia="ar-SA"/>
              </w:rPr>
              <w:t>Taip pat tiekėjas turi teisę pasiūlyti ir reikalaujamus mažiausiai 2 lektorius, tačiau pasiūlęs šį skaičių, už antrą kriterijų tiekėjui bus suteikiama 0 balų (kriterijus nebus skaičiuojamas).</w:t>
            </w:r>
          </w:p>
        </w:tc>
        <w:tc>
          <w:tcPr>
            <w:tcW w:w="2538" w:type="dxa"/>
            <w:tcBorders>
              <w:top w:val="nil"/>
              <w:left w:val="single" w:sz="4" w:space="0" w:color="000000"/>
              <w:bottom w:val="single" w:sz="4" w:space="0" w:color="000000"/>
              <w:right w:val="single" w:sz="4" w:space="0" w:color="000000"/>
            </w:tcBorders>
            <w:shd w:val="clear" w:color="auto" w:fill="F2F2F2"/>
            <w:hideMark/>
          </w:tcPr>
          <w:p w14:paraId="22D3260B" w14:textId="77777777" w:rsidR="00560770" w:rsidRPr="00560770" w:rsidRDefault="00560770" w:rsidP="00560770">
            <w:pPr>
              <w:autoSpaceDE w:val="0"/>
              <w:autoSpaceDN/>
              <w:snapToGrid w:val="0"/>
              <w:spacing w:before="40" w:after="40"/>
              <w:jc w:val="center"/>
              <w:rPr>
                <w:color w:val="000000"/>
                <w:sz w:val="22"/>
                <w:szCs w:val="22"/>
                <w:lang w:eastAsia="ar-SA"/>
              </w:rPr>
            </w:pPr>
            <w:r w:rsidRPr="00560770">
              <w:rPr>
                <w:color w:val="000000"/>
                <w:sz w:val="22"/>
                <w:szCs w:val="22"/>
                <w:lang w:eastAsia="ar-SA"/>
              </w:rPr>
              <w:t>Y = 30</w:t>
            </w:r>
          </w:p>
        </w:tc>
      </w:tr>
    </w:tbl>
    <w:p w14:paraId="27564821" w14:textId="77777777" w:rsidR="00560770" w:rsidRPr="00560770" w:rsidRDefault="00560770" w:rsidP="00560770">
      <w:pPr>
        <w:autoSpaceDE w:val="0"/>
        <w:adjustRightInd w:val="0"/>
        <w:ind w:firstLine="720"/>
        <w:jc w:val="both"/>
        <w:rPr>
          <w:rFonts w:eastAsia="Calibri"/>
          <w:sz w:val="22"/>
          <w:szCs w:val="22"/>
          <w:lang w:eastAsia="en-US"/>
        </w:rPr>
      </w:pPr>
    </w:p>
    <w:p w14:paraId="3419D8DB" w14:textId="2F10147C" w:rsidR="00560770" w:rsidRPr="00B95686" w:rsidRDefault="00560770" w:rsidP="004808F5">
      <w:pPr>
        <w:pStyle w:val="ListParagraph"/>
        <w:numPr>
          <w:ilvl w:val="1"/>
          <w:numId w:val="10"/>
        </w:numPr>
        <w:tabs>
          <w:tab w:val="left" w:pos="993"/>
        </w:tabs>
        <w:ind w:left="0" w:firstLine="567"/>
        <w:rPr>
          <w:rFonts w:ascii="Times New Roman" w:hAnsi="Times New Roman"/>
          <w:color w:val="000000"/>
        </w:rPr>
      </w:pPr>
      <w:r w:rsidRPr="00B95686">
        <w:rPr>
          <w:rFonts w:ascii="Times New Roman" w:hAnsi="Times New Roman"/>
          <w:color w:val="000000"/>
        </w:rPr>
        <w:t>Pasiūlymo ekonominis naudingumas (S) apskaičiuojamas, sudedant tiekėjo pasiūlymo kainos (C) ir kito kriterijaus (T) balus pagal šią formulę:</w:t>
      </w:r>
    </w:p>
    <w:p w14:paraId="5EA10C3E" w14:textId="77777777" w:rsidR="00560770" w:rsidRPr="00560770" w:rsidRDefault="00560770" w:rsidP="00560770">
      <w:pPr>
        <w:tabs>
          <w:tab w:val="left" w:pos="1134"/>
        </w:tabs>
        <w:autoSpaceDN/>
        <w:ind w:left="567"/>
        <w:jc w:val="both"/>
        <w:rPr>
          <w:color w:val="000000"/>
          <w:sz w:val="22"/>
          <w:szCs w:val="22"/>
        </w:rPr>
      </w:pPr>
    </w:p>
    <w:p w14:paraId="77752E30" w14:textId="7C9E240F" w:rsidR="001356E0" w:rsidRPr="00560770" w:rsidRDefault="001E7945" w:rsidP="001356E0">
      <w:pPr>
        <w:tabs>
          <w:tab w:val="left" w:pos="1134"/>
        </w:tabs>
        <w:autoSpaceDN/>
        <w:ind w:firstLine="567"/>
        <w:jc w:val="center"/>
        <w:rPr>
          <w:rFonts w:eastAsia="Calibri"/>
          <w:color w:val="000000"/>
          <w:sz w:val="22"/>
          <w:szCs w:val="22"/>
          <w:lang w:eastAsia="en-US"/>
        </w:rPr>
      </w:pPr>
      <w:r>
        <w:rPr>
          <w:rFonts w:eastAsia="Calibri"/>
          <w:b/>
          <w:color w:val="000000"/>
          <w:position w:val="-6"/>
          <w:sz w:val="22"/>
          <w:szCs w:val="22"/>
          <w:lang w:eastAsia="en-US"/>
        </w:rPr>
        <w:pict w14:anchorId="58220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5pt">
            <v:imagedata r:id="rId34" o:title=""/>
          </v:shape>
        </w:pict>
      </w:r>
      <w:r w:rsidR="00560770" w:rsidRPr="00560770">
        <w:rPr>
          <w:rFonts w:eastAsia="Calibri"/>
          <w:b/>
          <w:color w:val="000000"/>
          <w:sz w:val="22"/>
          <w:szCs w:val="22"/>
          <w:lang w:eastAsia="en-US"/>
        </w:rPr>
        <w:t xml:space="preserve"> </w:t>
      </w:r>
      <w:r w:rsidR="00560770" w:rsidRPr="00560770">
        <w:rPr>
          <w:rFonts w:eastAsia="Calibri"/>
          <w:color w:val="000000"/>
          <w:sz w:val="22"/>
          <w:szCs w:val="22"/>
          <w:lang w:eastAsia="en-US"/>
        </w:rPr>
        <w:t>(1 formulė);</w:t>
      </w:r>
    </w:p>
    <w:p w14:paraId="6597D5BE" w14:textId="77777777" w:rsidR="00560770" w:rsidRPr="00560770" w:rsidRDefault="00560770" w:rsidP="00560770">
      <w:pPr>
        <w:tabs>
          <w:tab w:val="left" w:pos="1134"/>
        </w:tabs>
        <w:autoSpaceDN/>
        <w:ind w:firstLine="567"/>
        <w:jc w:val="center"/>
        <w:rPr>
          <w:rFonts w:eastAsia="Calibri"/>
          <w:color w:val="000000"/>
          <w:sz w:val="22"/>
          <w:szCs w:val="22"/>
          <w:lang w:eastAsia="en-US"/>
        </w:rPr>
      </w:pPr>
    </w:p>
    <w:p w14:paraId="0CEFCDF1" w14:textId="0637EF49" w:rsidR="00560770" w:rsidRPr="00B95686" w:rsidRDefault="00645C31" w:rsidP="004808F5">
      <w:pPr>
        <w:pStyle w:val="ListParagraph"/>
        <w:numPr>
          <w:ilvl w:val="1"/>
          <w:numId w:val="10"/>
        </w:numPr>
        <w:tabs>
          <w:tab w:val="left" w:pos="993"/>
        </w:tabs>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Pasiūlymo kainos (C) balas apskaičiuojamas mažiausios pasiūlytos kainos (C</w:t>
      </w:r>
      <w:r w:rsidR="00560770" w:rsidRPr="00B95686">
        <w:rPr>
          <w:rFonts w:ascii="Times New Roman" w:hAnsi="Times New Roman"/>
          <w:vertAlign w:val="subscript"/>
        </w:rPr>
        <w:t>min</w:t>
      </w:r>
      <w:r w:rsidR="00560770" w:rsidRPr="00B95686">
        <w:rPr>
          <w:rFonts w:ascii="Times New Roman" w:hAnsi="Times New Roman"/>
        </w:rPr>
        <w:t>) ir vertinamo pasiūlymo kainos (C</w:t>
      </w:r>
      <w:r w:rsidR="00560770" w:rsidRPr="00B95686">
        <w:rPr>
          <w:rFonts w:ascii="Times New Roman" w:hAnsi="Times New Roman"/>
          <w:vertAlign w:val="subscript"/>
        </w:rPr>
        <w:t>p</w:t>
      </w:r>
      <w:r w:rsidR="00560770" w:rsidRPr="00B95686">
        <w:rPr>
          <w:rFonts w:ascii="Times New Roman" w:hAnsi="Times New Roman"/>
        </w:rPr>
        <w:t>) santykį padauginant iš kainos lyginamojo svorio (X):</w:t>
      </w:r>
    </w:p>
    <w:p w14:paraId="66BC49F3" w14:textId="77777777" w:rsidR="00560770" w:rsidRPr="00560770" w:rsidRDefault="001E7945" w:rsidP="00560770">
      <w:pPr>
        <w:tabs>
          <w:tab w:val="left" w:pos="1134"/>
        </w:tabs>
        <w:autoSpaceDN/>
        <w:ind w:firstLine="567"/>
        <w:jc w:val="center"/>
        <w:rPr>
          <w:rFonts w:eastAsia="Calibri"/>
          <w:color w:val="000000"/>
          <w:position w:val="-6"/>
          <w:sz w:val="22"/>
          <w:szCs w:val="22"/>
          <w:lang w:eastAsia="en-US"/>
        </w:rPr>
      </w:pPr>
      <w:r>
        <w:rPr>
          <w:rFonts w:eastAsia="Calibri"/>
          <w:position w:val="-32"/>
          <w:sz w:val="22"/>
          <w:szCs w:val="22"/>
          <w:lang w:eastAsia="en-US"/>
        </w:rPr>
        <w:pict w14:anchorId="2D93B77E">
          <v:shape id="_x0000_i1026" type="#_x0000_t75" style="width:67pt;height:36.5pt" fillcolor="window">
            <v:imagedata r:id="rId35" o:title=""/>
          </v:shape>
        </w:pict>
      </w:r>
      <w:r w:rsidR="00560770" w:rsidRPr="00560770">
        <w:rPr>
          <w:rFonts w:eastAsia="Calibri"/>
          <w:color w:val="000000"/>
          <w:position w:val="-6"/>
          <w:sz w:val="22"/>
          <w:szCs w:val="22"/>
          <w:lang w:eastAsia="en-US"/>
        </w:rPr>
        <w:t xml:space="preserve"> (2 formulė);</w:t>
      </w:r>
    </w:p>
    <w:p w14:paraId="606DE058" w14:textId="77777777" w:rsidR="00560770" w:rsidRPr="00560770" w:rsidRDefault="00560770" w:rsidP="00560770">
      <w:pPr>
        <w:tabs>
          <w:tab w:val="left" w:pos="1134"/>
        </w:tabs>
        <w:autoSpaceDN/>
        <w:ind w:firstLine="567"/>
        <w:jc w:val="center"/>
        <w:rPr>
          <w:rFonts w:eastAsia="Calibri"/>
          <w:color w:val="000000"/>
          <w:position w:val="-6"/>
          <w:sz w:val="22"/>
          <w:szCs w:val="22"/>
          <w:lang w:eastAsia="en-US"/>
        </w:rPr>
      </w:pPr>
    </w:p>
    <w:p w14:paraId="4628D589" w14:textId="7135BF6A" w:rsidR="00560770" w:rsidRPr="004808F5" w:rsidRDefault="00645C31" w:rsidP="004808F5">
      <w:pPr>
        <w:pStyle w:val="ListParagraph"/>
        <w:numPr>
          <w:ilvl w:val="1"/>
          <w:numId w:val="10"/>
        </w:numPr>
        <w:tabs>
          <w:tab w:val="left" w:pos="993"/>
        </w:tabs>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Kriterijaus</w:t>
      </w:r>
      <w:r w:rsidR="00560770" w:rsidRPr="00B95686">
        <w:rPr>
          <w:rFonts w:ascii="Times New Roman" w:hAnsi="Times New Roman"/>
          <w:color w:val="000000"/>
        </w:rPr>
        <w:t xml:space="preserve"> T balas apskaičiuojamas </w:t>
      </w:r>
      <w:r w:rsidR="00560770" w:rsidRPr="00B95686">
        <w:rPr>
          <w:rFonts w:ascii="Times New Roman" w:hAnsi="Times New Roman"/>
        </w:rPr>
        <w:t xml:space="preserve">vertinamo tiekėjo siūlomą lektorių skaičių </w:t>
      </w:r>
      <w:r w:rsidR="00560770" w:rsidRPr="00B95686">
        <w:rPr>
          <w:rFonts w:ascii="Times New Roman" w:hAnsi="Times New Roman"/>
          <w:color w:val="000000"/>
        </w:rPr>
        <w:t>T</w:t>
      </w:r>
      <w:r w:rsidR="00560770" w:rsidRPr="00B95686">
        <w:rPr>
          <w:rFonts w:ascii="Times New Roman" w:hAnsi="Times New Roman"/>
          <w:color w:val="000000"/>
          <w:vertAlign w:val="subscript"/>
        </w:rPr>
        <w:t>p</w:t>
      </w:r>
      <w:r w:rsidR="00560770" w:rsidRPr="00B95686">
        <w:rPr>
          <w:rFonts w:ascii="Times New Roman" w:hAnsi="Times New Roman"/>
        </w:rPr>
        <w:t xml:space="preserve"> padalinus iš tarp visų tiekėjų pasiūlyto didžiausio lektorių skaičiaus T</w:t>
      </w:r>
      <w:r w:rsidR="00560770" w:rsidRPr="00B95686">
        <w:rPr>
          <w:rFonts w:ascii="Times New Roman" w:hAnsi="Times New Roman"/>
          <w:vertAlign w:val="subscript"/>
        </w:rPr>
        <w:t xml:space="preserve">max </w:t>
      </w:r>
      <w:r w:rsidR="00560770" w:rsidRPr="00B95686">
        <w:rPr>
          <w:rFonts w:ascii="Times New Roman" w:hAnsi="Times New Roman"/>
          <w:color w:val="000000"/>
        </w:rPr>
        <w:t xml:space="preserve">ir </w:t>
      </w:r>
      <w:r w:rsidR="00560770" w:rsidRPr="00B95686">
        <w:rPr>
          <w:rFonts w:ascii="Times New Roman" w:hAnsi="Times New Roman"/>
        </w:rPr>
        <w:t>padauginus iš vertinamo kriterijaus lyginamojo svorio Y, kai Y</w:t>
      </w:r>
      <w:r w:rsidR="00560770" w:rsidRPr="00B95686">
        <w:rPr>
          <w:rFonts w:ascii="Times New Roman" w:hAnsi="Times New Roman"/>
          <w:vertAlign w:val="subscript"/>
        </w:rPr>
        <w:t xml:space="preserve"> </w:t>
      </w:r>
      <w:r w:rsidR="00560770" w:rsidRPr="00B95686">
        <w:rPr>
          <w:rFonts w:ascii="Times New Roman" w:hAnsi="Times New Roman"/>
        </w:rPr>
        <w:t xml:space="preserve">= 30. </w:t>
      </w:r>
    </w:p>
    <w:p w14:paraId="2794B81F" w14:textId="77777777" w:rsidR="00560770" w:rsidRPr="00560770" w:rsidRDefault="00560770" w:rsidP="00560770">
      <w:pPr>
        <w:tabs>
          <w:tab w:val="left" w:pos="1134"/>
        </w:tabs>
        <w:autoSpaceDN/>
        <w:jc w:val="center"/>
        <w:rPr>
          <w:rFonts w:eastAsia="Calibri"/>
          <w:iCs/>
          <w:color w:val="000000"/>
          <w:sz w:val="22"/>
          <w:szCs w:val="22"/>
          <w:lang w:eastAsia="en-US"/>
        </w:rPr>
      </w:pPr>
    </w:p>
    <w:p w14:paraId="0F683E74" w14:textId="287D1011" w:rsidR="00560770" w:rsidRPr="00560770" w:rsidRDefault="00560770" w:rsidP="00560770">
      <w:pPr>
        <w:tabs>
          <w:tab w:val="left" w:pos="1134"/>
        </w:tabs>
        <w:autoSpaceDN/>
        <w:jc w:val="center"/>
        <w:rPr>
          <w:rFonts w:eastAsia="Calibri"/>
          <w:iCs/>
          <w:color w:val="000000"/>
          <w:sz w:val="22"/>
          <w:szCs w:val="22"/>
          <w:lang w:eastAsia="en-US"/>
        </w:rPr>
      </w:pPr>
      <m:oMath>
        <m:r>
          <w:rPr>
            <w:rFonts w:ascii="Cambria Math" w:hAnsi="Cambria Math"/>
            <w:sz w:val="22"/>
            <w:szCs w:val="22"/>
          </w:rPr>
          <m:t>T=</m:t>
        </m:r>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rPr>
                  <m:t>T</m:t>
                </m:r>
              </m:e>
              <m:sub>
                <m:func>
                  <m:funcPr>
                    <m:ctrlPr>
                      <w:rPr>
                        <w:rFonts w:ascii="Cambria Math" w:hAnsi="Cambria Math"/>
                        <w:i/>
                        <w:sz w:val="22"/>
                        <w:szCs w:val="22"/>
                        <w:lang w:val="en-US"/>
                      </w:rPr>
                    </m:ctrlPr>
                  </m:funcPr>
                  <m:fName>
                    <m:r>
                      <w:rPr>
                        <w:rFonts w:ascii="Cambria Math" w:hAnsi="Cambria Math"/>
                        <w:sz w:val="22"/>
                        <w:szCs w:val="22"/>
                      </w:rPr>
                      <m:t>p</m:t>
                    </m:r>
                  </m:fName>
                  <m:e/>
                </m:func>
              </m:sub>
            </m:sSub>
          </m:num>
          <m:den>
            <m:sSub>
              <m:sSubPr>
                <m:ctrlPr>
                  <w:rPr>
                    <w:rFonts w:ascii="Cambria Math" w:hAnsi="Cambria Math"/>
                    <w:i/>
                    <w:sz w:val="22"/>
                    <w:szCs w:val="22"/>
                    <w:lang w:val="en-US"/>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⋅Y</m:t>
        </m:r>
      </m:oMath>
      <w:r w:rsidRPr="00560770">
        <w:rPr>
          <w:rFonts w:eastAsia="Calibri"/>
          <w:iCs/>
          <w:color w:val="000000"/>
          <w:sz w:val="22"/>
          <w:szCs w:val="22"/>
          <w:lang w:eastAsia="en-US"/>
        </w:rPr>
        <w:t xml:space="preserve"> (3 formulė).</w:t>
      </w:r>
    </w:p>
    <w:p w14:paraId="2D309CAB" w14:textId="77777777" w:rsidR="00560770" w:rsidRPr="00560770" w:rsidRDefault="00560770" w:rsidP="00560770">
      <w:pPr>
        <w:tabs>
          <w:tab w:val="left" w:pos="1134"/>
        </w:tabs>
        <w:autoSpaceDN/>
        <w:rPr>
          <w:rFonts w:eastAsia="Calibri"/>
          <w:iCs/>
          <w:color w:val="000000"/>
          <w:sz w:val="22"/>
          <w:szCs w:val="22"/>
          <w:lang w:eastAsia="en-US"/>
        </w:rPr>
      </w:pPr>
    </w:p>
    <w:p w14:paraId="3CF70C43" w14:textId="7D28812B" w:rsidR="00560770" w:rsidRPr="00B95686" w:rsidRDefault="00C21237" w:rsidP="004808F5">
      <w:pPr>
        <w:pStyle w:val="ListParagraph"/>
        <w:numPr>
          <w:ilvl w:val="1"/>
          <w:numId w:val="10"/>
        </w:numPr>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Paslaugų pirkimą laimi tas tiekėjas, kurio pasiūlymas įvertinamas kaip ekonomiškai naudingiausias, t. y. pasiūlymo ekonominio naudingumo (S) balų suma yra didžiausia.</w:t>
      </w:r>
    </w:p>
    <w:p w14:paraId="02FF1CE3" w14:textId="15F03C65" w:rsidR="003E7014" w:rsidRPr="00B95686" w:rsidRDefault="00C21237" w:rsidP="004808F5">
      <w:pPr>
        <w:pStyle w:val="ListParagraph"/>
        <w:numPr>
          <w:ilvl w:val="1"/>
          <w:numId w:val="10"/>
        </w:numPr>
        <w:ind w:left="0" w:firstLine="567"/>
        <w:rPr>
          <w:rFonts w:ascii="Times New Roman" w:hAnsi="Times New Roman"/>
        </w:rPr>
      </w:pPr>
      <w:r>
        <w:rPr>
          <w:rFonts w:ascii="Times New Roman" w:hAnsi="Times New Roman"/>
        </w:rPr>
        <w:t xml:space="preserve"> </w:t>
      </w:r>
      <w:r w:rsidR="00560770" w:rsidRPr="00B95686">
        <w:rPr>
          <w:rFonts w:ascii="Times New Roman" w:hAnsi="Times New Roman"/>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7F429C47" w14:textId="39723E8A" w:rsidR="007459FA" w:rsidRPr="00B95686" w:rsidRDefault="007459FA" w:rsidP="0055435B">
      <w:pPr>
        <w:pStyle w:val="ListParagraph"/>
        <w:ind w:left="567" w:firstLine="0"/>
        <w:rPr>
          <w:rFonts w:ascii="Times New Roman" w:hAnsi="Times New Roman"/>
        </w:rPr>
      </w:pPr>
    </w:p>
    <w:p w14:paraId="2E3055AE" w14:textId="77777777" w:rsidR="0055435B" w:rsidRPr="008E280D" w:rsidRDefault="0055435B" w:rsidP="0055435B">
      <w:pPr>
        <w:pStyle w:val="Heading1"/>
        <w:rPr>
          <w:sz w:val="22"/>
          <w:szCs w:val="22"/>
        </w:rPr>
      </w:pPr>
      <w:bookmarkStart w:id="37" w:name="_Toc497119273"/>
      <w:r w:rsidRPr="008E280D">
        <w:rPr>
          <w:sz w:val="22"/>
          <w:szCs w:val="22"/>
        </w:rPr>
        <w:t>PASIŪLYMŲ ATMETIMO PRIEŽASTYS</w:t>
      </w:r>
      <w:bookmarkEnd w:id="37"/>
      <w:r w:rsidRPr="008E280D">
        <w:rPr>
          <w:sz w:val="22"/>
          <w:szCs w:val="22"/>
        </w:rPr>
        <w:t xml:space="preserve"> </w:t>
      </w:r>
    </w:p>
    <w:p w14:paraId="0F53CD4E" w14:textId="77777777" w:rsidR="0055435B" w:rsidRPr="008E280D" w:rsidRDefault="0055435B" w:rsidP="0055435B">
      <w:pPr>
        <w:pStyle w:val="Betarp1"/>
        <w:jc w:val="both"/>
      </w:pPr>
    </w:p>
    <w:p w14:paraId="1CF7DBB1" w14:textId="77777777" w:rsidR="0055435B" w:rsidRPr="008E280D"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336FC43E" w:rsidR="0055435B" w:rsidRPr="008E280D" w:rsidRDefault="00574AC9" w:rsidP="0055435B">
      <w:pPr>
        <w:pStyle w:val="Heading2"/>
        <w:numPr>
          <w:ilvl w:val="1"/>
          <w:numId w:val="10"/>
        </w:numPr>
        <w:ind w:left="0" w:firstLine="567"/>
        <w:rPr>
          <w:sz w:val="22"/>
          <w:szCs w:val="22"/>
        </w:rPr>
      </w:pPr>
      <w:r w:rsidRPr="008E280D">
        <w:rPr>
          <w:sz w:val="22"/>
          <w:szCs w:val="22"/>
        </w:rPr>
        <w:t xml:space="preserve"> </w:t>
      </w:r>
      <w:r w:rsidR="0055435B" w:rsidRPr="008E280D">
        <w:rPr>
          <w:sz w:val="22"/>
          <w:szCs w:val="22"/>
        </w:rPr>
        <w:t xml:space="preserve">Perkančioji organizacija ekonomiškai naudingiausią pasiūlymą nustato laimėjusiu, jeigu jis tenkina visas šias sąlygas: </w:t>
      </w:r>
    </w:p>
    <w:p w14:paraId="6B8647D3" w14:textId="61C83CA3" w:rsidR="0055435B" w:rsidRPr="008E280D" w:rsidRDefault="00574AC9" w:rsidP="0055435B">
      <w:pPr>
        <w:pStyle w:val="Heading2"/>
        <w:numPr>
          <w:ilvl w:val="2"/>
          <w:numId w:val="10"/>
        </w:numPr>
        <w:ind w:left="0" w:firstLine="567"/>
        <w:rPr>
          <w:sz w:val="22"/>
          <w:szCs w:val="22"/>
        </w:rPr>
      </w:pPr>
      <w:r w:rsidRPr="008E280D">
        <w:rPr>
          <w:color w:val="000000"/>
          <w:sz w:val="22"/>
          <w:szCs w:val="22"/>
        </w:rPr>
        <w:t xml:space="preserve"> </w:t>
      </w:r>
      <w:r w:rsidR="0055435B" w:rsidRPr="008E280D">
        <w:rPr>
          <w:color w:val="000000"/>
          <w:sz w:val="22"/>
          <w:szCs w:val="22"/>
        </w:rPr>
        <w:t xml:space="preserve">pasiūlymas atitinka pirkimo dokumentuose nustatytus reikalavimus, sąlygas ir kriterijus. </w:t>
      </w:r>
    </w:p>
    <w:p w14:paraId="197E58C6" w14:textId="59CB294E" w:rsidR="0055435B" w:rsidRPr="008E280D" w:rsidRDefault="00574AC9" w:rsidP="0055435B">
      <w:pPr>
        <w:pStyle w:val="Heading2"/>
        <w:numPr>
          <w:ilvl w:val="2"/>
          <w:numId w:val="10"/>
        </w:numPr>
        <w:ind w:left="0" w:firstLine="567"/>
        <w:rPr>
          <w:sz w:val="22"/>
          <w:szCs w:val="22"/>
        </w:rPr>
      </w:pPr>
      <w:r w:rsidRPr="008E280D">
        <w:rPr>
          <w:color w:val="000000"/>
          <w:sz w:val="22"/>
          <w:szCs w:val="22"/>
        </w:rPr>
        <w:lastRenderedPageBreak/>
        <w:t xml:space="preserve"> </w:t>
      </w:r>
      <w:r w:rsidR="0055435B" w:rsidRPr="008E280D">
        <w:rPr>
          <w:color w:val="000000"/>
          <w:sz w:val="22"/>
          <w:szCs w:val="22"/>
        </w:rPr>
        <w:t xml:space="preserve">tiekėjas nėra pašalintas vadovaujantis pirkimo sąlygose nustatytais tiekėjo pašalinimo pagrindais. </w:t>
      </w:r>
    </w:p>
    <w:p w14:paraId="1F2065CB" w14:textId="61FC8B59"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atitinka skelbime apie pirkimą nustatytus keliamus reikalavimus. </w:t>
      </w:r>
    </w:p>
    <w:p w14:paraId="38EDE9A0" w14:textId="307AB265"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6E1A9718"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230E70" w:rsidRDefault="00CE61AE"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Perkančioji organizacija, išnagrinėjusi tiekėjo pagal pirkimo sąlygų 15.</w:t>
      </w:r>
      <w:r w:rsidR="007836F9">
        <w:rPr>
          <w:color w:val="000000"/>
          <w:sz w:val="22"/>
          <w:szCs w:val="22"/>
        </w:rPr>
        <w:t>8</w:t>
      </w:r>
      <w:r w:rsidR="0055435B" w:rsidRPr="00230E70">
        <w:rPr>
          <w:color w:val="000000"/>
          <w:sz w:val="22"/>
          <w:szCs w:val="22"/>
        </w:rPr>
        <w:t xml:space="preserve">. punktą pateiktus dokumentus nustato, kad: </w:t>
      </w:r>
    </w:p>
    <w:p w14:paraId="66880973" w14:textId="6739E9F5"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 xml:space="preserve">tiekėjas pateikė tinkamus pasiūlytos mažiausios kainos pagrįstumo įrodymus. </w:t>
      </w:r>
    </w:p>
    <w:p w14:paraId="0BDF6E53" w14:textId="33D13E3C"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Heading2"/>
        <w:numPr>
          <w:ilvl w:val="1"/>
          <w:numId w:val="10"/>
        </w:numPr>
        <w:ind w:left="0" w:firstLine="567"/>
        <w:rPr>
          <w:b/>
          <w:sz w:val="22"/>
          <w:szCs w:val="22"/>
        </w:rPr>
      </w:pPr>
      <w:r w:rsidRPr="00230E70">
        <w:rPr>
          <w:b/>
          <w:sz w:val="22"/>
          <w:szCs w:val="22"/>
        </w:rPr>
        <w:t>Komisija atmeta pasiūlymą, jeigu:</w:t>
      </w:r>
    </w:p>
    <w:p w14:paraId="0A52222D" w14:textId="7D4D62A7"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neatitinka pirkimo dokument</w:t>
      </w:r>
      <w:r w:rsidR="00DB00E4" w:rsidRPr="00230E70">
        <w:rPr>
          <w:sz w:val="22"/>
          <w:szCs w:val="22"/>
        </w:rPr>
        <w:t>uose</w:t>
      </w:r>
      <w:r w:rsidR="0055435B"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0055435B" w:rsidRPr="00230E70">
        <w:rPr>
          <w:sz w:val="22"/>
          <w:szCs w:val="22"/>
        </w:rPr>
        <w:t>kokybės vadybos sistemos ir (arba) aplinkos apsaugos vadybos sistemos standartų</w:t>
      </w:r>
      <w:r w:rsidR="00DB00E4" w:rsidRPr="00230E70">
        <w:rPr>
          <w:sz w:val="22"/>
          <w:szCs w:val="22"/>
        </w:rPr>
        <w:t>, reikalaujamų sertifikatų ir kitų dokumentų</w:t>
      </w:r>
      <w:r w:rsidR="0055435B" w:rsidRPr="00230E70">
        <w:rPr>
          <w:sz w:val="22"/>
          <w:szCs w:val="22"/>
        </w:rPr>
        <w:t xml:space="preserve"> arba Perkančiosios organizacijos prašymu, per nurodytą terminą jų nepateikė ar​ nepatikslino.</w:t>
      </w:r>
    </w:p>
    <w:p w14:paraId="71201DBC" w14:textId="3DBF1F9B"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pasiūlymas neatitinka pirkimo dokumentuose nustatytų reikalavimų.</w:t>
      </w:r>
    </w:p>
    <w:p w14:paraId="78219DAB" w14:textId="682C453D" w:rsidR="0055435B" w:rsidRPr="00230E70" w:rsidRDefault="00CE61AE" w:rsidP="0055435B">
      <w:pPr>
        <w:pStyle w:val="Heading2"/>
        <w:numPr>
          <w:ilvl w:val="2"/>
          <w:numId w:val="10"/>
        </w:numPr>
        <w:ind w:left="0" w:firstLine="567"/>
        <w:rPr>
          <w:sz w:val="22"/>
          <w:szCs w:val="22"/>
        </w:rPr>
      </w:pPr>
      <w:r>
        <w:rPr>
          <w:sz w:val="22"/>
          <w:szCs w:val="22"/>
        </w:rPr>
        <w:t xml:space="preserve"> </w:t>
      </w:r>
      <w:r w:rsidR="00FF595B" w:rsidRPr="00230E70">
        <w:rPr>
          <w:sz w:val="22"/>
          <w:szCs w:val="22"/>
        </w:rPr>
        <w:t>tiekėjas pasiūlė per didelę, Perkančiajai organizacijai nepriimtiną kainą</w:t>
      </w:r>
      <w:r w:rsidR="0055435B" w:rsidRPr="00230E70">
        <w:rPr>
          <w:sz w:val="22"/>
          <w:szCs w:val="22"/>
        </w:rPr>
        <w:t xml:space="preserve">. </w:t>
      </w:r>
    </w:p>
    <w:p w14:paraId="3CAAAA5F" w14:textId="05691D64"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pateikė netikslius, neišsamius pirkimo dokumentuose nuodytus kartu su pasiūlymu teikiamus dokumentus</w:t>
      </w:r>
      <w:r w:rsidR="001641B6">
        <w:rPr>
          <w:sz w:val="22"/>
          <w:szCs w:val="22"/>
        </w:rPr>
        <w:t xml:space="preserve"> </w:t>
      </w:r>
      <w:r w:rsidR="0055435B" w:rsidRPr="00230E70">
        <w:rPr>
          <w:sz w:val="22"/>
          <w:szCs w:val="22"/>
        </w:rPr>
        <w:t>ar jų nepateikė​ ir Perkančiosios organizacijos prašymu jų nepateikė ar nepatikslino per Perkančiosios organizacijos nurodytą terminą.</w:t>
      </w:r>
    </w:p>
    <w:p w14:paraId="01590AC7" w14:textId="0555060C" w:rsidR="0055435B" w:rsidRPr="00230E70" w:rsidRDefault="00CE61AE"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Apie pasiūlymo atmetimą ir tokio atmetimo priežastis tiekėjas informuojamas raštu CVP IS priemonėmis.</w:t>
      </w:r>
    </w:p>
    <w:p w14:paraId="4FFF304F" w14:textId="29D59CE7"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25DD6A8D" w14:textId="77777777" w:rsidR="0055435B" w:rsidRPr="00230E70" w:rsidRDefault="0055435B" w:rsidP="0055435B">
      <w:pPr>
        <w:pStyle w:val="Heading1"/>
        <w:rPr>
          <w:sz w:val="22"/>
          <w:szCs w:val="22"/>
        </w:rPr>
      </w:pPr>
      <w:bookmarkStart w:id="38" w:name="_Toc497119274"/>
      <w:r w:rsidRPr="00230E70">
        <w:rPr>
          <w:sz w:val="22"/>
          <w:szCs w:val="22"/>
        </w:rPr>
        <w:t>INFORMAVIMAS APIE PIRKIMO PROCEDŪRŲ REZULTATUS</w:t>
      </w:r>
      <w:bookmarkEnd w:id="38"/>
      <w:r w:rsidRPr="00230E70">
        <w:rPr>
          <w:sz w:val="22"/>
          <w:szCs w:val="22"/>
        </w:rPr>
        <w:t xml:space="preserve"> </w:t>
      </w:r>
    </w:p>
    <w:p w14:paraId="3A4D6DC7" w14:textId="77777777" w:rsidR="0055435B" w:rsidRPr="00230E70" w:rsidRDefault="0055435B" w:rsidP="0055435B">
      <w:pPr>
        <w:pStyle w:val="Betarp1"/>
        <w:jc w:val="both"/>
      </w:pPr>
    </w:p>
    <w:p w14:paraId="47793AD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02F119A5"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Perkančioji organizacija suinteresuotiems dalyviams, išskyrus atvejus, kai pirkimo sutartis sudaroma žodžiu, ne vėliau kaip per </w:t>
      </w:r>
      <w:r w:rsidR="008D2D6A">
        <w:rPr>
          <w:sz w:val="22"/>
          <w:szCs w:val="22"/>
        </w:rPr>
        <w:t>3</w:t>
      </w:r>
      <w:r w:rsidR="0055435B" w:rsidRPr="00230E70">
        <w:rPr>
          <w:sz w:val="22"/>
          <w:szCs w:val="22"/>
        </w:rPr>
        <w:t xml:space="preserve"> (</w:t>
      </w:r>
      <w:r w:rsidR="008D2D6A">
        <w:rPr>
          <w:sz w:val="22"/>
          <w:szCs w:val="22"/>
        </w:rPr>
        <w:t>tris</w:t>
      </w:r>
      <w:r w:rsidR="0055435B" w:rsidRPr="00230E70">
        <w:rPr>
          <w:sz w:val="22"/>
          <w:szCs w:val="22"/>
        </w:rPr>
        <w:t>) darbo dienas raštu praneša apie priimtą sprendimą nustatyti laimėjusį pasiūlymą, dėl kurio bus sudaroma pirkimo sutartis ir pateikia:</w:t>
      </w:r>
    </w:p>
    <w:p w14:paraId="36C5438D" w14:textId="76718C9B" w:rsidR="0055435B" w:rsidRPr="00230E70" w:rsidRDefault="00CE61AE" w:rsidP="0055435B">
      <w:pPr>
        <w:pStyle w:val="Heading3"/>
        <w:numPr>
          <w:ilvl w:val="2"/>
          <w:numId w:val="10"/>
        </w:numPr>
        <w:ind w:left="0" w:firstLine="567"/>
        <w:rPr>
          <w:color w:val="000000"/>
          <w:sz w:val="22"/>
          <w:szCs w:val="22"/>
        </w:rPr>
      </w:pPr>
      <w:r>
        <w:rPr>
          <w:color w:val="000000"/>
          <w:sz w:val="22"/>
          <w:szCs w:val="22"/>
        </w:rPr>
        <w:lastRenderedPageBreak/>
        <w:t xml:space="preserve"> </w:t>
      </w:r>
      <w:r w:rsidR="0055435B" w:rsidRPr="00230E70">
        <w:rPr>
          <w:color w:val="000000"/>
          <w:sz w:val="22"/>
          <w:szCs w:val="22"/>
        </w:rPr>
        <w:t xml:space="preserve">šio skyriaus 18.2. dalyje nurodytos atitinkamos informacijos, kuri dar nebuvo pateikta pirkimo procedūros metu, santrauką. </w:t>
      </w:r>
    </w:p>
    <w:p w14:paraId="48BD397C" w14:textId="7D2C02F4"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nustatytą pasiūlymų eilę. </w:t>
      </w:r>
    </w:p>
    <w:p w14:paraId="1E532BE8" w14:textId="1C7A4A19"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laimėjusį pasiūlymą.</w:t>
      </w:r>
    </w:p>
    <w:p w14:paraId="6672EDF3" w14:textId="5FAC13A6" w:rsidR="002A0C8D" w:rsidRPr="002A0C8D" w:rsidRDefault="00CE61AE" w:rsidP="002A0C8D">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343D6323" w:rsidR="0055435B" w:rsidRPr="00230E70" w:rsidRDefault="00C42D6F"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0B040A51"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230E70" w:rsidRDefault="00806267"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52F38AF5" w14:textId="77777777" w:rsidR="0055435B" w:rsidRPr="00230E70" w:rsidRDefault="0055435B" w:rsidP="0055435B">
      <w:pPr>
        <w:pStyle w:val="Heading1"/>
        <w:rPr>
          <w:sz w:val="22"/>
          <w:szCs w:val="22"/>
        </w:rPr>
      </w:pPr>
      <w:bookmarkStart w:id="39" w:name="_Toc497119275"/>
      <w:r w:rsidRPr="00230E70">
        <w:rPr>
          <w:sz w:val="22"/>
          <w:szCs w:val="22"/>
        </w:rPr>
        <w:t>SUTARTIES SUDARYMAS</w:t>
      </w:r>
      <w:bookmarkEnd w:id="39"/>
      <w:r w:rsidRPr="00230E70">
        <w:rPr>
          <w:sz w:val="22"/>
          <w:szCs w:val="22"/>
        </w:rPr>
        <w:t xml:space="preserve"> </w:t>
      </w:r>
    </w:p>
    <w:p w14:paraId="6426C81F" w14:textId="77777777" w:rsidR="0055435B" w:rsidRPr="00230E70" w:rsidRDefault="0055435B" w:rsidP="0055435B">
      <w:pPr>
        <w:rPr>
          <w:sz w:val="22"/>
          <w:szCs w:val="22"/>
        </w:rPr>
      </w:pPr>
    </w:p>
    <w:p w14:paraId="3ED8356A"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32673EC0" w:rsidR="0055435B" w:rsidRPr="00230E70" w:rsidRDefault="0068278C" w:rsidP="0055435B">
      <w:pPr>
        <w:pStyle w:val="Heading2"/>
        <w:numPr>
          <w:ilvl w:val="1"/>
          <w:numId w:val="10"/>
        </w:numPr>
        <w:ind w:left="0" w:firstLine="567"/>
        <w:rPr>
          <w:sz w:val="22"/>
          <w:szCs w:val="22"/>
        </w:rPr>
      </w:pP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sidR="0055435B" w:rsidRPr="00230E70">
        <w:rPr>
          <w:sz w:val="22"/>
          <w:szCs w:val="22"/>
        </w:rPr>
        <w:t>:</w:t>
      </w:r>
    </w:p>
    <w:p w14:paraId="37587368"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77777777" w:rsidR="0055435B" w:rsidRPr="00230E70" w:rsidRDefault="0055435B" w:rsidP="0055435B">
      <w:pPr>
        <w:pStyle w:val="Heading2"/>
        <w:numPr>
          <w:ilvl w:val="2"/>
          <w:numId w:val="10"/>
        </w:numPr>
        <w:ind w:left="0" w:firstLine="567"/>
        <w:rPr>
          <w:sz w:val="22"/>
          <w:szCs w:val="22"/>
        </w:rPr>
      </w:pPr>
      <w:r w:rsidRPr="00230E70">
        <w:rPr>
          <w:sz w:val="22"/>
          <w:szCs w:val="22"/>
        </w:rPr>
        <w:t>pirkimo sutartis sudaroma žodžiu.</w:t>
      </w:r>
    </w:p>
    <w:p w14:paraId="7A272B34" w14:textId="5138C71B" w:rsidR="0055435B" w:rsidRPr="00230E70" w:rsidRDefault="0055435B" w:rsidP="0055435B">
      <w:pPr>
        <w:pStyle w:val="Heading2"/>
        <w:numPr>
          <w:ilvl w:val="1"/>
          <w:numId w:val="10"/>
        </w:numPr>
        <w:ind w:left="0" w:firstLine="567"/>
        <w:rPr>
          <w:sz w:val="22"/>
          <w:szCs w:val="22"/>
        </w:rPr>
      </w:pPr>
      <w:r w:rsidRPr="00230E70">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230E70" w:rsidRDefault="0055435B" w:rsidP="0055435B">
      <w:pPr>
        <w:pStyle w:val="Heading2"/>
        <w:numPr>
          <w:ilvl w:val="1"/>
          <w:numId w:val="10"/>
        </w:numPr>
        <w:ind w:left="0" w:firstLine="567"/>
        <w:rPr>
          <w:sz w:val="22"/>
          <w:szCs w:val="22"/>
        </w:rPr>
      </w:pPr>
      <w:r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Heading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77777777" w:rsidR="0055435B" w:rsidRPr="00230E70" w:rsidRDefault="0055435B" w:rsidP="0055435B">
      <w:pPr>
        <w:pStyle w:val="Heading3"/>
        <w:numPr>
          <w:ilvl w:val="2"/>
          <w:numId w:val="10"/>
        </w:numPr>
        <w:ind w:left="0" w:firstLine="567"/>
        <w:rPr>
          <w:sz w:val="22"/>
          <w:szCs w:val="22"/>
        </w:rPr>
      </w:pPr>
      <w:r w:rsidRPr="00230E70">
        <w:rPr>
          <w:sz w:val="22"/>
          <w:szCs w:val="22"/>
        </w:rPr>
        <w:t>iki perkančiosios organizacijos nurodyto laiko nepasirašo pirkimo sutarties.</w:t>
      </w:r>
    </w:p>
    <w:p w14:paraId="417C6B53" w14:textId="77777777" w:rsidR="0055435B" w:rsidRPr="00230E70" w:rsidRDefault="0055435B" w:rsidP="0055435B">
      <w:pPr>
        <w:pStyle w:val="Heading3"/>
        <w:numPr>
          <w:ilvl w:val="2"/>
          <w:numId w:val="10"/>
        </w:numPr>
        <w:ind w:left="0" w:firstLine="567"/>
        <w:rPr>
          <w:sz w:val="22"/>
          <w:szCs w:val="22"/>
        </w:rPr>
      </w:pPr>
      <w:r w:rsidRPr="00230E70">
        <w:rPr>
          <w:sz w:val="22"/>
          <w:szCs w:val="22"/>
        </w:rPr>
        <w:t>atsisako sudaryti pirkimo sutartį Viešųjų pirkimų įstatyme ir pirkimo dokumentuose nustatytomis sąlygomis.</w:t>
      </w:r>
    </w:p>
    <w:p w14:paraId="5D2E2A6A" w14:textId="77777777" w:rsidR="0055435B" w:rsidRPr="00230E70" w:rsidRDefault="0055435B" w:rsidP="0055435B">
      <w:pPr>
        <w:pStyle w:val="Heading2"/>
        <w:numPr>
          <w:ilvl w:val="1"/>
          <w:numId w:val="10"/>
        </w:numPr>
        <w:ind w:left="0" w:firstLine="567"/>
        <w:rPr>
          <w:sz w:val="22"/>
          <w:szCs w:val="22"/>
        </w:rPr>
      </w:pPr>
      <w:r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230E70">
        <w:rPr>
          <w:rStyle w:val="FootnoteReference"/>
          <w:sz w:val="22"/>
          <w:szCs w:val="22"/>
        </w:rPr>
        <w:footnoteReference w:id="8"/>
      </w:r>
      <w:r w:rsidRPr="00230E70">
        <w:rPr>
          <w:sz w:val="22"/>
          <w:szCs w:val="22"/>
        </w:rPr>
        <w:t xml:space="preserve"> ir įsitikina, ar jo pasiūlymas tenkina kitas pirkimo dokumentų 17.1. punkto sąlygas. </w:t>
      </w:r>
    </w:p>
    <w:p w14:paraId="4F1E077D" w14:textId="228854A9" w:rsidR="0055435B" w:rsidRPr="00230E70" w:rsidRDefault="0055435B" w:rsidP="0055435B">
      <w:pPr>
        <w:pStyle w:val="Heading2"/>
        <w:numPr>
          <w:ilvl w:val="1"/>
          <w:numId w:val="10"/>
        </w:numPr>
        <w:ind w:left="0" w:firstLine="567"/>
        <w:rPr>
          <w:sz w:val="22"/>
          <w:szCs w:val="22"/>
        </w:rPr>
      </w:pPr>
      <w:r w:rsidRPr="00230E70">
        <w:rPr>
          <w:sz w:val="22"/>
          <w:szCs w:val="22"/>
        </w:rPr>
        <w:t xml:space="preserve">Sutarties projektas pateikiamas pirkimo sąlygų </w:t>
      </w:r>
      <w:r w:rsidR="00C3633D" w:rsidRPr="00230E70">
        <w:rPr>
          <w:b/>
          <w:sz w:val="22"/>
          <w:szCs w:val="22"/>
        </w:rPr>
        <w:t>4</w:t>
      </w:r>
      <w:r w:rsidRPr="00230E70">
        <w:rPr>
          <w:b/>
          <w:sz w:val="22"/>
          <w:szCs w:val="22"/>
        </w:rPr>
        <w:t xml:space="preserve"> priede</w:t>
      </w:r>
      <w:r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281E6C6A" w14:textId="77777777" w:rsidR="0055435B" w:rsidRPr="00230E70" w:rsidRDefault="0055435B" w:rsidP="0055435B">
      <w:pPr>
        <w:pStyle w:val="Heading1"/>
        <w:rPr>
          <w:sz w:val="22"/>
          <w:szCs w:val="22"/>
        </w:rPr>
      </w:pPr>
      <w:bookmarkStart w:id="40" w:name="_Toc497119276"/>
      <w:r w:rsidRPr="00230E70">
        <w:rPr>
          <w:sz w:val="22"/>
          <w:szCs w:val="22"/>
        </w:rPr>
        <w:t>PRETENZIJŲ, IEŠKINIŲ TEIKIMAS IR NAGRINĖJIMAS</w:t>
      </w:r>
      <w:bookmarkEnd w:id="40"/>
      <w:r w:rsidRPr="00230E70">
        <w:rPr>
          <w:sz w:val="22"/>
          <w:szCs w:val="22"/>
        </w:rPr>
        <w:t xml:space="preserve"> </w:t>
      </w:r>
    </w:p>
    <w:p w14:paraId="3231F414" w14:textId="77777777" w:rsidR="0055435B" w:rsidRPr="00230E70" w:rsidRDefault="0055435B" w:rsidP="0055435B">
      <w:pPr>
        <w:ind w:firstLine="567"/>
        <w:rPr>
          <w:sz w:val="22"/>
          <w:szCs w:val="22"/>
        </w:rPr>
      </w:pPr>
    </w:p>
    <w:p w14:paraId="416D6760"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230E70" w:rsidRDefault="0055435B" w:rsidP="0055435B">
      <w:pPr>
        <w:pStyle w:val="Heading2"/>
        <w:numPr>
          <w:ilvl w:val="1"/>
          <w:numId w:val="10"/>
        </w:numPr>
        <w:ind w:left="0" w:firstLine="567"/>
        <w:rPr>
          <w:sz w:val="22"/>
          <w:szCs w:val="22"/>
        </w:rPr>
      </w:pPr>
      <w:r w:rsidRPr="00230E70">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0979131" w:rsidR="0055435B" w:rsidRPr="00230E70" w:rsidRDefault="0055435B" w:rsidP="0055435B">
      <w:pPr>
        <w:pStyle w:val="Betarp1"/>
        <w:numPr>
          <w:ilvl w:val="2"/>
          <w:numId w:val="17"/>
        </w:numPr>
        <w:ind w:left="0" w:firstLine="567"/>
        <w:jc w:val="both"/>
      </w:pPr>
      <w:r w:rsidRPr="00230E70">
        <w:rPr>
          <w:color w:val="000000"/>
        </w:rPr>
        <w:lastRenderedPageBreak/>
        <w:t xml:space="preserve">pretenzija turi būti pateikta per </w:t>
      </w:r>
      <w:r w:rsidR="00056E26" w:rsidRPr="00230E70">
        <w:rPr>
          <w:color w:val="000000"/>
        </w:rPr>
        <w:t>5</w:t>
      </w:r>
      <w:r w:rsidRPr="00230E70">
        <w:rPr>
          <w:color w:val="000000"/>
        </w:rPr>
        <w:t xml:space="preserve"> (</w:t>
      </w:r>
      <w:r w:rsidR="00056E26" w:rsidRPr="00230E70">
        <w:rPr>
          <w:color w:val="000000"/>
        </w:rPr>
        <w:t>penkias</w:t>
      </w:r>
      <w:r w:rsidRPr="00230E70">
        <w:rPr>
          <w:color w:val="000000"/>
        </w:rPr>
        <w:t xml:space="preserve">) </w:t>
      </w:r>
      <w:r w:rsidR="00056E26" w:rsidRPr="00230E70">
        <w:rPr>
          <w:color w:val="000000"/>
        </w:rPr>
        <w:t xml:space="preserve">darbo </w:t>
      </w:r>
      <w:r w:rsidRPr="00230E70">
        <w:rPr>
          <w:color w:val="000000"/>
        </w:rPr>
        <w:t>dien</w:t>
      </w:r>
      <w:r w:rsidR="00056E26" w:rsidRPr="00230E70">
        <w:rPr>
          <w:color w:val="000000"/>
        </w:rPr>
        <w:t>as</w:t>
      </w:r>
      <w:r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230E70" w:rsidRDefault="0055435B" w:rsidP="0055435B">
      <w:pPr>
        <w:pStyle w:val="Betarp1"/>
        <w:numPr>
          <w:ilvl w:val="2"/>
          <w:numId w:val="17"/>
        </w:numPr>
        <w:ind w:left="0" w:firstLine="567"/>
        <w:jc w:val="both"/>
      </w:pPr>
      <w:r w:rsidRPr="00230E70">
        <w:rPr>
          <w:color w:val="000000"/>
        </w:rPr>
        <w:t xml:space="preserve">pretenzija teikiama elektroninėmis priemonėmis. </w:t>
      </w:r>
    </w:p>
    <w:p w14:paraId="4EB955E2" w14:textId="77777777" w:rsidR="0055435B" w:rsidRPr="00230E70" w:rsidRDefault="0055435B" w:rsidP="0055435B">
      <w:pPr>
        <w:pStyle w:val="Betarp1"/>
        <w:numPr>
          <w:ilvl w:val="1"/>
          <w:numId w:val="17"/>
        </w:numPr>
        <w:ind w:left="0" w:firstLine="567"/>
        <w:jc w:val="both"/>
      </w:pPr>
      <w:r w:rsidRPr="00230E70">
        <w:rPr>
          <w:color w:val="000000"/>
        </w:rPr>
        <w:t xml:space="preserve">Perkančioji organizacija pretenziją nagrinėja laikantis šių reikalavimų: </w:t>
      </w:r>
    </w:p>
    <w:p w14:paraId="37208FE0"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gavusi pretenziją </w:t>
      </w:r>
      <w:r w:rsidRPr="00230E70">
        <w:t>nedelsdama sustabdo pirkimo procedūrą, kol bus išnagrinėta pretenzija ir priimtas sprendimas.</w:t>
      </w:r>
    </w:p>
    <w:p w14:paraId="773C56D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230E70" w:rsidRDefault="0055435B" w:rsidP="0055435B">
      <w:pPr>
        <w:pStyle w:val="Betarp1"/>
        <w:numPr>
          <w:ilvl w:val="2"/>
          <w:numId w:val="17"/>
        </w:numPr>
        <w:ind w:left="0" w:firstLine="567"/>
        <w:jc w:val="both"/>
      </w:pPr>
      <w:r w:rsidRPr="00230E70">
        <w:t xml:space="preserve">pateikiant sprendimą dėl pretenzijos </w:t>
      </w:r>
      <w:r w:rsidRPr="00230E70">
        <w:rPr>
          <w:color w:val="000000"/>
        </w:rPr>
        <w:t xml:space="preserve">Perkančioji organizacija </w:t>
      </w:r>
      <w:r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230E70" w:rsidRDefault="0055435B" w:rsidP="0055435B">
      <w:pPr>
        <w:pStyle w:val="Betarp1"/>
        <w:numPr>
          <w:ilvl w:val="2"/>
          <w:numId w:val="17"/>
        </w:numPr>
        <w:ind w:left="0" w:firstLine="567"/>
        <w:jc w:val="both"/>
      </w:pPr>
      <w:r w:rsidRPr="00230E70">
        <w:rPr>
          <w:color w:val="000000"/>
        </w:rPr>
        <w:t xml:space="preserve">Perkančioji organizacija </w:t>
      </w:r>
      <w:r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77777777" w:rsidR="0055435B" w:rsidRPr="00230E70" w:rsidRDefault="0055435B" w:rsidP="0055435B">
      <w:pPr>
        <w:pStyle w:val="Betarp1"/>
        <w:numPr>
          <w:ilvl w:val="2"/>
          <w:numId w:val="17"/>
        </w:numPr>
        <w:ind w:left="0" w:firstLine="567"/>
        <w:jc w:val="both"/>
      </w:pPr>
      <w:r w:rsidRPr="00230E70">
        <w:rPr>
          <w:color w:val="000000"/>
        </w:rPr>
        <w:t>jei Perkančioji organizacija šio skyriaus 20.2.5. punkte nustatytais atvejais nagrinėja pretenziją, ji laikosi šio skyriaus 20.2.1. – 20.2.4. punkto reikalavimų.</w:t>
      </w:r>
    </w:p>
    <w:p w14:paraId="5EABF517" w14:textId="5BDCFFDC" w:rsidR="0055435B" w:rsidRPr="00230E70" w:rsidRDefault="0055435B" w:rsidP="0055435B">
      <w:pPr>
        <w:pStyle w:val="Betarp1"/>
        <w:numPr>
          <w:ilvl w:val="1"/>
          <w:numId w:val="17"/>
        </w:numPr>
        <w:ind w:left="0" w:firstLine="567"/>
        <w:jc w:val="both"/>
      </w:pPr>
      <w:r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76AE73" w14:textId="77777777" w:rsidR="0055435B" w:rsidRPr="00230E70" w:rsidRDefault="0055435B" w:rsidP="0055435B">
      <w:pPr>
        <w:pStyle w:val="Heading1"/>
        <w:rPr>
          <w:sz w:val="22"/>
          <w:szCs w:val="22"/>
        </w:rPr>
      </w:pPr>
      <w:bookmarkStart w:id="41" w:name="_Toc497119277"/>
      <w:r w:rsidRPr="00230E70">
        <w:rPr>
          <w:sz w:val="22"/>
          <w:szCs w:val="22"/>
        </w:rPr>
        <w:t>BAIGIAMOSIOS NUOSTATOS</w:t>
      </w:r>
      <w:bookmarkEnd w:id="41"/>
    </w:p>
    <w:p w14:paraId="710F74D3" w14:textId="77777777" w:rsidR="0055435B" w:rsidRPr="00230E70" w:rsidRDefault="0055435B" w:rsidP="0055435B">
      <w:pPr>
        <w:pStyle w:val="Betarp1"/>
      </w:pPr>
    </w:p>
    <w:p w14:paraId="7901B70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230E70" w:rsidRDefault="0055435B" w:rsidP="0055435B">
      <w:pPr>
        <w:pStyle w:val="Betarp1"/>
        <w:numPr>
          <w:ilvl w:val="1"/>
          <w:numId w:val="10"/>
        </w:numPr>
        <w:ind w:left="0" w:firstLine="567"/>
        <w:jc w:val="both"/>
      </w:pPr>
      <w:r w:rsidRPr="00230E70">
        <w:t>Pirkimo procedūros, kurios neapibrėžtos šiose pirkimo sąlygose, vykdomos vadovaujantis Viešųjų pirkimų įstatymo ir kitų teisės aktų nuostatomis.</w:t>
      </w:r>
    </w:p>
    <w:p w14:paraId="3E04BF0B" w14:textId="77777777"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2" w:name="_1_priedas"/>
      <w:bookmarkStart w:id="43" w:name="_2_priedas"/>
      <w:bookmarkStart w:id="44" w:name="_4_priedas"/>
      <w:bookmarkStart w:id="45" w:name="_SUTARTIES_ĮVYKDYMO_užtikrinimo"/>
      <w:bookmarkEnd w:id="42"/>
      <w:bookmarkEnd w:id="43"/>
      <w:bookmarkEnd w:id="44"/>
      <w:bookmarkEnd w:id="45"/>
    </w:p>
    <w:sectPr w:rsidR="00806183" w:rsidRPr="00230E70" w:rsidSect="00733200">
      <w:headerReference w:type="default" r:id="rId36"/>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2AA8" w14:textId="77777777" w:rsidR="00A54126" w:rsidRDefault="00A54126">
      <w:r>
        <w:separator/>
      </w:r>
    </w:p>
  </w:endnote>
  <w:endnote w:type="continuationSeparator" w:id="0">
    <w:p w14:paraId="44F86398" w14:textId="77777777" w:rsidR="00A54126" w:rsidRDefault="00A5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4556" w14:textId="77777777" w:rsidR="00A54126" w:rsidRDefault="00A54126">
      <w:r>
        <w:separator/>
      </w:r>
    </w:p>
  </w:footnote>
  <w:footnote w:type="continuationSeparator" w:id="0">
    <w:p w14:paraId="27B988BC" w14:textId="77777777" w:rsidR="00A54126" w:rsidRDefault="00A54126">
      <w:r>
        <w:continuationSeparator/>
      </w:r>
    </w:p>
  </w:footnote>
  <w:footnote w:id="1">
    <w:p w14:paraId="0617B7FC" w14:textId="77777777" w:rsidR="00EC5205" w:rsidRPr="001620D3" w:rsidRDefault="00EC5205" w:rsidP="00EC520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FA00B5" w14:textId="77777777" w:rsidR="00EC5205" w:rsidRPr="001620D3" w:rsidRDefault="00EC5205" w:rsidP="00EC5205">
      <w:pPr>
        <w:pStyle w:val="FootnoteText"/>
        <w:numPr>
          <w:ilvl w:val="0"/>
          <w:numId w:val="41"/>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4FFA0881" w14:textId="77777777" w:rsidR="00EC5205" w:rsidRDefault="00EC5205" w:rsidP="00EC5205">
      <w:pPr>
        <w:pStyle w:val="FootnoteText"/>
        <w:numPr>
          <w:ilvl w:val="0"/>
          <w:numId w:val="41"/>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25142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30D76" w14:textId="77777777" w:rsidR="00EC5205" w:rsidRPr="001620D3" w:rsidRDefault="00EC5205" w:rsidP="00EC5205">
      <w:pPr>
        <w:pStyle w:val="FootnoteText"/>
        <w:numPr>
          <w:ilvl w:val="0"/>
          <w:numId w:val="4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9A833EC" w14:textId="77777777" w:rsidR="00EC5205" w:rsidRDefault="00EC5205" w:rsidP="00EC5205">
      <w:pPr>
        <w:pStyle w:val="FootnoteText"/>
        <w:numPr>
          <w:ilvl w:val="0"/>
          <w:numId w:val="4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DCA63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1A91A" w14:textId="77777777" w:rsidR="00EC5205" w:rsidRPr="001620D3" w:rsidRDefault="00EC5205" w:rsidP="00EC5205">
      <w:pPr>
        <w:pStyle w:val="FootnoteText"/>
        <w:numPr>
          <w:ilvl w:val="0"/>
          <w:numId w:val="44"/>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F2146D4" w14:textId="77777777" w:rsidR="00EC5205" w:rsidRDefault="00EC5205" w:rsidP="00EC5205">
      <w:pPr>
        <w:pStyle w:val="FootnoteText"/>
        <w:numPr>
          <w:ilvl w:val="0"/>
          <w:numId w:val="44"/>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1D811ABD"/>
    <w:multiLevelType w:val="hybridMultilevel"/>
    <w:tmpl w:val="F8824F7A"/>
    <w:lvl w:ilvl="0" w:tplc="6A163E2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C3242"/>
    <w:multiLevelType w:val="hybridMultilevel"/>
    <w:tmpl w:val="0D2E1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1"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6D0B68"/>
    <w:multiLevelType w:val="multilevel"/>
    <w:tmpl w:val="54444246"/>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3"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869466">
    <w:abstractNumId w:val="52"/>
  </w:num>
  <w:num w:numId="2" w16cid:durableId="1248534725">
    <w:abstractNumId w:val="11"/>
  </w:num>
  <w:num w:numId="3" w16cid:durableId="823547884">
    <w:abstractNumId w:val="20"/>
  </w:num>
  <w:num w:numId="4" w16cid:durableId="1073044592">
    <w:abstractNumId w:val="21"/>
  </w:num>
  <w:num w:numId="5" w16cid:durableId="1082797635">
    <w:abstractNumId w:val="0"/>
  </w:num>
  <w:num w:numId="6" w16cid:durableId="963315221">
    <w:abstractNumId w:val="28"/>
  </w:num>
  <w:num w:numId="7" w16cid:durableId="455877412">
    <w:abstractNumId w:val="50"/>
  </w:num>
  <w:num w:numId="8" w16cid:durableId="697316108">
    <w:abstractNumId w:val="38"/>
  </w:num>
  <w:num w:numId="9" w16cid:durableId="124453116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518304046">
    <w:abstractNumId w:val="14"/>
  </w:num>
  <w:num w:numId="11" w16cid:durableId="758906887">
    <w:abstractNumId w:val="27"/>
  </w:num>
  <w:num w:numId="12" w16cid:durableId="1543328390">
    <w:abstractNumId w:val="26"/>
  </w:num>
  <w:num w:numId="13" w16cid:durableId="2037343816">
    <w:abstractNumId w:val="16"/>
  </w:num>
  <w:num w:numId="14" w16cid:durableId="1522477755">
    <w:abstractNumId w:val="34"/>
  </w:num>
  <w:num w:numId="15" w16cid:durableId="1735198349">
    <w:abstractNumId w:val="13"/>
  </w:num>
  <w:num w:numId="16" w16cid:durableId="1200050957">
    <w:abstractNumId w:val="36"/>
  </w:num>
  <w:num w:numId="17" w16cid:durableId="1014964539">
    <w:abstractNumId w:val="14"/>
    <w:lvlOverride w:ilvl="0">
      <w:startOverride w:val="17"/>
    </w:lvlOverride>
    <w:lvlOverride w:ilvl="1">
      <w:startOverride w:val="2"/>
    </w:lvlOverride>
    <w:lvlOverride w:ilvl="2">
      <w:startOverride w:val="1"/>
    </w:lvlOverride>
  </w:num>
  <w:num w:numId="18" w16cid:durableId="1557858532">
    <w:abstractNumId w:val="24"/>
  </w:num>
  <w:num w:numId="19" w16cid:durableId="320886094">
    <w:abstractNumId w:val="51"/>
  </w:num>
  <w:num w:numId="20" w16cid:durableId="669215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5744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841561">
    <w:abstractNumId w:val="44"/>
  </w:num>
  <w:num w:numId="23" w16cid:durableId="131601059">
    <w:abstractNumId w:val="15"/>
  </w:num>
  <w:num w:numId="24" w16cid:durableId="1911453593">
    <w:abstractNumId w:val="40"/>
  </w:num>
  <w:num w:numId="25" w16cid:durableId="3602043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1361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5283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74591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0110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12280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4814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1815562">
    <w:abstractNumId w:val="48"/>
  </w:num>
  <w:num w:numId="33" w16cid:durableId="120467470">
    <w:abstractNumId w:val="19"/>
  </w:num>
  <w:num w:numId="34" w16cid:durableId="1832132676">
    <w:abstractNumId w:val="29"/>
  </w:num>
  <w:num w:numId="35" w16cid:durableId="1830898383">
    <w:abstractNumId w:val="35"/>
  </w:num>
  <w:num w:numId="36" w16cid:durableId="1504128096">
    <w:abstractNumId w:val="42"/>
  </w:num>
  <w:num w:numId="37" w16cid:durableId="651981983">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285235790">
    <w:abstractNumId w:val="32"/>
  </w:num>
  <w:num w:numId="39" w16cid:durableId="1439450398">
    <w:abstractNumId w:val="41"/>
  </w:num>
  <w:num w:numId="40" w16cid:durableId="1286082498">
    <w:abstractNumId w:val="47"/>
  </w:num>
  <w:num w:numId="41" w16cid:durableId="54209748">
    <w:abstractNumId w:val="45"/>
  </w:num>
  <w:num w:numId="42" w16cid:durableId="74128830">
    <w:abstractNumId w:val="25"/>
  </w:num>
  <w:num w:numId="43" w16cid:durableId="916477854">
    <w:abstractNumId w:val="46"/>
  </w:num>
  <w:num w:numId="44" w16cid:durableId="1721631480">
    <w:abstractNumId w:val="12"/>
  </w:num>
  <w:num w:numId="45" w16cid:durableId="1123226848">
    <w:abstractNumId w:val="43"/>
  </w:num>
  <w:num w:numId="46" w16cid:durableId="1397512830">
    <w:abstractNumId w:val="31"/>
  </w:num>
  <w:num w:numId="47" w16cid:durableId="1808816827">
    <w:abstractNumId w:val="37"/>
  </w:num>
  <w:num w:numId="48" w16cid:durableId="1443650998">
    <w:abstractNumId w:val="18"/>
  </w:num>
  <w:num w:numId="49" w16cid:durableId="1332563041">
    <w:abstractNumId w:val="30"/>
  </w:num>
  <w:num w:numId="50" w16cid:durableId="607196169">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835"/>
    <w:rsid w:val="0003012E"/>
    <w:rsid w:val="000307D9"/>
    <w:rsid w:val="000319CE"/>
    <w:rsid w:val="0003293E"/>
    <w:rsid w:val="00033A92"/>
    <w:rsid w:val="000346C8"/>
    <w:rsid w:val="00034A0D"/>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7A6"/>
    <w:rsid w:val="00053DDC"/>
    <w:rsid w:val="00053E99"/>
    <w:rsid w:val="00054379"/>
    <w:rsid w:val="00055E90"/>
    <w:rsid w:val="0005633F"/>
    <w:rsid w:val="00056C18"/>
    <w:rsid w:val="00056E26"/>
    <w:rsid w:val="00060BDB"/>
    <w:rsid w:val="00061B07"/>
    <w:rsid w:val="000620A1"/>
    <w:rsid w:val="0006239F"/>
    <w:rsid w:val="000623AB"/>
    <w:rsid w:val="00064625"/>
    <w:rsid w:val="000652B6"/>
    <w:rsid w:val="00065594"/>
    <w:rsid w:val="000662F3"/>
    <w:rsid w:val="00067297"/>
    <w:rsid w:val="00067894"/>
    <w:rsid w:val="000702FC"/>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B08"/>
    <w:rsid w:val="000878EB"/>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6C5D"/>
    <w:rsid w:val="000E780B"/>
    <w:rsid w:val="000F00F4"/>
    <w:rsid w:val="000F171E"/>
    <w:rsid w:val="000F2196"/>
    <w:rsid w:val="000F22B7"/>
    <w:rsid w:val="000F42DE"/>
    <w:rsid w:val="000F54AF"/>
    <w:rsid w:val="000F6293"/>
    <w:rsid w:val="000F6829"/>
    <w:rsid w:val="0010000C"/>
    <w:rsid w:val="00101545"/>
    <w:rsid w:val="001019AA"/>
    <w:rsid w:val="00101B27"/>
    <w:rsid w:val="00102A28"/>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80F"/>
    <w:rsid w:val="00132EA6"/>
    <w:rsid w:val="00133D2A"/>
    <w:rsid w:val="001345ED"/>
    <w:rsid w:val="0013482E"/>
    <w:rsid w:val="00135524"/>
    <w:rsid w:val="001356E0"/>
    <w:rsid w:val="001358BD"/>
    <w:rsid w:val="00135C3D"/>
    <w:rsid w:val="00136702"/>
    <w:rsid w:val="00136A3E"/>
    <w:rsid w:val="00136B3E"/>
    <w:rsid w:val="0013767F"/>
    <w:rsid w:val="001423A0"/>
    <w:rsid w:val="00143287"/>
    <w:rsid w:val="00144BDB"/>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E7945"/>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37AF"/>
    <w:rsid w:val="0025492E"/>
    <w:rsid w:val="00254A9E"/>
    <w:rsid w:val="0025560F"/>
    <w:rsid w:val="0025593A"/>
    <w:rsid w:val="00255DC4"/>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12E6"/>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B1A"/>
    <w:rsid w:val="00293181"/>
    <w:rsid w:val="0029754C"/>
    <w:rsid w:val="002A09F7"/>
    <w:rsid w:val="002A0C8D"/>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68F"/>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715"/>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0D69"/>
    <w:rsid w:val="003530AA"/>
    <w:rsid w:val="00353C9D"/>
    <w:rsid w:val="00353D0F"/>
    <w:rsid w:val="00354954"/>
    <w:rsid w:val="00355E96"/>
    <w:rsid w:val="00356040"/>
    <w:rsid w:val="00360C3C"/>
    <w:rsid w:val="0036107A"/>
    <w:rsid w:val="00362463"/>
    <w:rsid w:val="003639A0"/>
    <w:rsid w:val="00364792"/>
    <w:rsid w:val="00367203"/>
    <w:rsid w:val="00367F8F"/>
    <w:rsid w:val="00370090"/>
    <w:rsid w:val="00372446"/>
    <w:rsid w:val="003727BC"/>
    <w:rsid w:val="0037325D"/>
    <w:rsid w:val="00373AC9"/>
    <w:rsid w:val="00373E24"/>
    <w:rsid w:val="003778C6"/>
    <w:rsid w:val="0038276C"/>
    <w:rsid w:val="00382FEA"/>
    <w:rsid w:val="00384053"/>
    <w:rsid w:val="00384360"/>
    <w:rsid w:val="00384F18"/>
    <w:rsid w:val="00385057"/>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481B"/>
    <w:rsid w:val="003C4A19"/>
    <w:rsid w:val="003C4D42"/>
    <w:rsid w:val="003C6588"/>
    <w:rsid w:val="003C668F"/>
    <w:rsid w:val="003C6BD3"/>
    <w:rsid w:val="003C7832"/>
    <w:rsid w:val="003D0643"/>
    <w:rsid w:val="003D0BB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014"/>
    <w:rsid w:val="003E76F8"/>
    <w:rsid w:val="003E7AAB"/>
    <w:rsid w:val="003F0385"/>
    <w:rsid w:val="003F1053"/>
    <w:rsid w:val="003F33D4"/>
    <w:rsid w:val="003F3873"/>
    <w:rsid w:val="003F58D4"/>
    <w:rsid w:val="003F5F55"/>
    <w:rsid w:val="003F6A75"/>
    <w:rsid w:val="003F775B"/>
    <w:rsid w:val="003F7DC0"/>
    <w:rsid w:val="00400092"/>
    <w:rsid w:val="00400E0D"/>
    <w:rsid w:val="00400F1F"/>
    <w:rsid w:val="004028D3"/>
    <w:rsid w:val="0040423E"/>
    <w:rsid w:val="00405F96"/>
    <w:rsid w:val="00406FE0"/>
    <w:rsid w:val="004070F9"/>
    <w:rsid w:val="00410003"/>
    <w:rsid w:val="004109F6"/>
    <w:rsid w:val="00412321"/>
    <w:rsid w:val="004133E9"/>
    <w:rsid w:val="004143C8"/>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2918"/>
    <w:rsid w:val="00452A3B"/>
    <w:rsid w:val="00452EB6"/>
    <w:rsid w:val="00453DA7"/>
    <w:rsid w:val="00455308"/>
    <w:rsid w:val="0045565A"/>
    <w:rsid w:val="00455D08"/>
    <w:rsid w:val="00457158"/>
    <w:rsid w:val="004573BF"/>
    <w:rsid w:val="00461301"/>
    <w:rsid w:val="00462DD6"/>
    <w:rsid w:val="00463D43"/>
    <w:rsid w:val="00463ECC"/>
    <w:rsid w:val="00464211"/>
    <w:rsid w:val="004659DF"/>
    <w:rsid w:val="00466165"/>
    <w:rsid w:val="00466DDA"/>
    <w:rsid w:val="0046752E"/>
    <w:rsid w:val="00473636"/>
    <w:rsid w:val="00473E2C"/>
    <w:rsid w:val="00474891"/>
    <w:rsid w:val="0047491B"/>
    <w:rsid w:val="00474BFA"/>
    <w:rsid w:val="0047549C"/>
    <w:rsid w:val="00475F94"/>
    <w:rsid w:val="004808F5"/>
    <w:rsid w:val="004814B6"/>
    <w:rsid w:val="00481802"/>
    <w:rsid w:val="00483ACD"/>
    <w:rsid w:val="004851A0"/>
    <w:rsid w:val="004856C0"/>
    <w:rsid w:val="004858E4"/>
    <w:rsid w:val="00486944"/>
    <w:rsid w:val="00487F14"/>
    <w:rsid w:val="00492862"/>
    <w:rsid w:val="004928C8"/>
    <w:rsid w:val="00492C00"/>
    <w:rsid w:val="004939ED"/>
    <w:rsid w:val="00494531"/>
    <w:rsid w:val="0049668E"/>
    <w:rsid w:val="00496D8A"/>
    <w:rsid w:val="00497164"/>
    <w:rsid w:val="004A08B5"/>
    <w:rsid w:val="004A0C03"/>
    <w:rsid w:val="004A101F"/>
    <w:rsid w:val="004A1A46"/>
    <w:rsid w:val="004A27A3"/>
    <w:rsid w:val="004A2A92"/>
    <w:rsid w:val="004A2E8B"/>
    <w:rsid w:val="004A3C64"/>
    <w:rsid w:val="004A40CD"/>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4A3"/>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0E5"/>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2E0"/>
    <w:rsid w:val="00506585"/>
    <w:rsid w:val="00507872"/>
    <w:rsid w:val="005078D1"/>
    <w:rsid w:val="00507C2D"/>
    <w:rsid w:val="00510AD4"/>
    <w:rsid w:val="005119E6"/>
    <w:rsid w:val="00511CFD"/>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6B4C"/>
    <w:rsid w:val="00547011"/>
    <w:rsid w:val="00547B15"/>
    <w:rsid w:val="005538B9"/>
    <w:rsid w:val="00553928"/>
    <w:rsid w:val="0055435B"/>
    <w:rsid w:val="0056002E"/>
    <w:rsid w:val="005603F7"/>
    <w:rsid w:val="00560770"/>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4AC9"/>
    <w:rsid w:val="005752A9"/>
    <w:rsid w:val="005770BB"/>
    <w:rsid w:val="00577630"/>
    <w:rsid w:val="00577B4E"/>
    <w:rsid w:val="005808FE"/>
    <w:rsid w:val="00582722"/>
    <w:rsid w:val="00582C29"/>
    <w:rsid w:val="00583B09"/>
    <w:rsid w:val="005844F6"/>
    <w:rsid w:val="0058698B"/>
    <w:rsid w:val="00586D71"/>
    <w:rsid w:val="0058798E"/>
    <w:rsid w:val="00587FB2"/>
    <w:rsid w:val="005900B0"/>
    <w:rsid w:val="0059254A"/>
    <w:rsid w:val="00592698"/>
    <w:rsid w:val="00593A8B"/>
    <w:rsid w:val="00593BED"/>
    <w:rsid w:val="0059503E"/>
    <w:rsid w:val="005951E1"/>
    <w:rsid w:val="0059596F"/>
    <w:rsid w:val="00595FD3"/>
    <w:rsid w:val="00596C8B"/>
    <w:rsid w:val="00596FC0"/>
    <w:rsid w:val="005971B4"/>
    <w:rsid w:val="00597B63"/>
    <w:rsid w:val="005A0009"/>
    <w:rsid w:val="005A0589"/>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4B43"/>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3E84"/>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187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15C3"/>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60C"/>
    <w:rsid w:val="006459BE"/>
    <w:rsid w:val="00645C31"/>
    <w:rsid w:val="00650A61"/>
    <w:rsid w:val="006529E9"/>
    <w:rsid w:val="00653712"/>
    <w:rsid w:val="006537F5"/>
    <w:rsid w:val="006538A8"/>
    <w:rsid w:val="00653F15"/>
    <w:rsid w:val="0065724F"/>
    <w:rsid w:val="00657D2E"/>
    <w:rsid w:val="0066002B"/>
    <w:rsid w:val="006603EC"/>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121D"/>
    <w:rsid w:val="00691624"/>
    <w:rsid w:val="00693103"/>
    <w:rsid w:val="006938A8"/>
    <w:rsid w:val="00694D94"/>
    <w:rsid w:val="00695CFA"/>
    <w:rsid w:val="006965DB"/>
    <w:rsid w:val="0069750A"/>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30D7"/>
    <w:rsid w:val="006B379E"/>
    <w:rsid w:val="006B3825"/>
    <w:rsid w:val="006B386C"/>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D95"/>
    <w:rsid w:val="00713FBC"/>
    <w:rsid w:val="00714065"/>
    <w:rsid w:val="0071502D"/>
    <w:rsid w:val="00715275"/>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60583"/>
    <w:rsid w:val="0076074B"/>
    <w:rsid w:val="007608F6"/>
    <w:rsid w:val="00760A28"/>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79D3"/>
    <w:rsid w:val="007A7F2D"/>
    <w:rsid w:val="007B0335"/>
    <w:rsid w:val="007B05B9"/>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6DEC"/>
    <w:rsid w:val="007C72CD"/>
    <w:rsid w:val="007C79F9"/>
    <w:rsid w:val="007D0116"/>
    <w:rsid w:val="007D50EB"/>
    <w:rsid w:val="007D5F82"/>
    <w:rsid w:val="007D7969"/>
    <w:rsid w:val="007E0D6D"/>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CE5"/>
    <w:rsid w:val="008018BC"/>
    <w:rsid w:val="00801AB2"/>
    <w:rsid w:val="00802331"/>
    <w:rsid w:val="00802BD4"/>
    <w:rsid w:val="00803636"/>
    <w:rsid w:val="008042CC"/>
    <w:rsid w:val="00806183"/>
    <w:rsid w:val="00806267"/>
    <w:rsid w:val="008068A6"/>
    <w:rsid w:val="00807A17"/>
    <w:rsid w:val="00810564"/>
    <w:rsid w:val="0081231E"/>
    <w:rsid w:val="00812EE0"/>
    <w:rsid w:val="008133A3"/>
    <w:rsid w:val="0081624E"/>
    <w:rsid w:val="00817EF2"/>
    <w:rsid w:val="00821EC2"/>
    <w:rsid w:val="0082321A"/>
    <w:rsid w:val="00823298"/>
    <w:rsid w:val="008235A2"/>
    <w:rsid w:val="00823F78"/>
    <w:rsid w:val="00824C6E"/>
    <w:rsid w:val="00826D83"/>
    <w:rsid w:val="008274E0"/>
    <w:rsid w:val="00827801"/>
    <w:rsid w:val="00830B2D"/>
    <w:rsid w:val="00831018"/>
    <w:rsid w:val="00834736"/>
    <w:rsid w:val="00834EE2"/>
    <w:rsid w:val="00835249"/>
    <w:rsid w:val="0083551C"/>
    <w:rsid w:val="00835709"/>
    <w:rsid w:val="008366D6"/>
    <w:rsid w:val="00837BFF"/>
    <w:rsid w:val="00837E17"/>
    <w:rsid w:val="00840C05"/>
    <w:rsid w:val="0084113C"/>
    <w:rsid w:val="0084137C"/>
    <w:rsid w:val="0084262A"/>
    <w:rsid w:val="00843ACC"/>
    <w:rsid w:val="00843E6E"/>
    <w:rsid w:val="0084684F"/>
    <w:rsid w:val="00846D02"/>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7719D"/>
    <w:rsid w:val="00881233"/>
    <w:rsid w:val="00881CCE"/>
    <w:rsid w:val="008826E1"/>
    <w:rsid w:val="008832A1"/>
    <w:rsid w:val="00883418"/>
    <w:rsid w:val="00883975"/>
    <w:rsid w:val="00884106"/>
    <w:rsid w:val="00884135"/>
    <w:rsid w:val="0088452C"/>
    <w:rsid w:val="008845C9"/>
    <w:rsid w:val="00885239"/>
    <w:rsid w:val="008852B5"/>
    <w:rsid w:val="008865C3"/>
    <w:rsid w:val="008870CD"/>
    <w:rsid w:val="00887EFA"/>
    <w:rsid w:val="00892AF0"/>
    <w:rsid w:val="008931A6"/>
    <w:rsid w:val="00893E10"/>
    <w:rsid w:val="008960B7"/>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0ECB"/>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80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40F8D"/>
    <w:rsid w:val="00941085"/>
    <w:rsid w:val="0094110B"/>
    <w:rsid w:val="00941EE5"/>
    <w:rsid w:val="00942357"/>
    <w:rsid w:val="0094271A"/>
    <w:rsid w:val="00942E8D"/>
    <w:rsid w:val="00943012"/>
    <w:rsid w:val="00950C78"/>
    <w:rsid w:val="00952CDE"/>
    <w:rsid w:val="0095326C"/>
    <w:rsid w:val="00955AB6"/>
    <w:rsid w:val="00955BEB"/>
    <w:rsid w:val="00956E52"/>
    <w:rsid w:val="009618DE"/>
    <w:rsid w:val="0096327D"/>
    <w:rsid w:val="00964CAF"/>
    <w:rsid w:val="009655E3"/>
    <w:rsid w:val="0096630A"/>
    <w:rsid w:val="009664CE"/>
    <w:rsid w:val="009669D6"/>
    <w:rsid w:val="0097018F"/>
    <w:rsid w:val="00974396"/>
    <w:rsid w:val="00975F4F"/>
    <w:rsid w:val="00976132"/>
    <w:rsid w:val="00977078"/>
    <w:rsid w:val="00977E93"/>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C753D"/>
    <w:rsid w:val="009D01C2"/>
    <w:rsid w:val="009D01C4"/>
    <w:rsid w:val="009D12D5"/>
    <w:rsid w:val="009D6E8B"/>
    <w:rsid w:val="009D7088"/>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62AD"/>
    <w:rsid w:val="00A2692D"/>
    <w:rsid w:val="00A26BF2"/>
    <w:rsid w:val="00A3064D"/>
    <w:rsid w:val="00A31135"/>
    <w:rsid w:val="00A31415"/>
    <w:rsid w:val="00A318E7"/>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02"/>
    <w:rsid w:val="00A455F6"/>
    <w:rsid w:val="00A45FAB"/>
    <w:rsid w:val="00A46CB7"/>
    <w:rsid w:val="00A47238"/>
    <w:rsid w:val="00A47C2B"/>
    <w:rsid w:val="00A50B4D"/>
    <w:rsid w:val="00A512B9"/>
    <w:rsid w:val="00A51C4B"/>
    <w:rsid w:val="00A51EC9"/>
    <w:rsid w:val="00A521BA"/>
    <w:rsid w:val="00A52C38"/>
    <w:rsid w:val="00A53CE5"/>
    <w:rsid w:val="00A54094"/>
    <w:rsid w:val="00A54110"/>
    <w:rsid w:val="00A54126"/>
    <w:rsid w:val="00A55553"/>
    <w:rsid w:val="00A5615F"/>
    <w:rsid w:val="00A5625B"/>
    <w:rsid w:val="00A562F0"/>
    <w:rsid w:val="00A56CF3"/>
    <w:rsid w:val="00A56DAD"/>
    <w:rsid w:val="00A57252"/>
    <w:rsid w:val="00A5781A"/>
    <w:rsid w:val="00A60691"/>
    <w:rsid w:val="00A632E0"/>
    <w:rsid w:val="00A6451C"/>
    <w:rsid w:val="00A6479F"/>
    <w:rsid w:val="00A64D22"/>
    <w:rsid w:val="00A654E3"/>
    <w:rsid w:val="00A6684A"/>
    <w:rsid w:val="00A66934"/>
    <w:rsid w:val="00A66C74"/>
    <w:rsid w:val="00A67470"/>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85"/>
    <w:rsid w:val="00A92DA0"/>
    <w:rsid w:val="00A92E8A"/>
    <w:rsid w:val="00A9605A"/>
    <w:rsid w:val="00A96CF5"/>
    <w:rsid w:val="00AA03A0"/>
    <w:rsid w:val="00AA0F62"/>
    <w:rsid w:val="00AA1062"/>
    <w:rsid w:val="00AA1A84"/>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D13"/>
    <w:rsid w:val="00AC5763"/>
    <w:rsid w:val="00AC63FB"/>
    <w:rsid w:val="00AC6D1C"/>
    <w:rsid w:val="00AD344E"/>
    <w:rsid w:val="00AD3931"/>
    <w:rsid w:val="00AD3992"/>
    <w:rsid w:val="00AD3C5E"/>
    <w:rsid w:val="00AD664C"/>
    <w:rsid w:val="00AD734A"/>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30D2"/>
    <w:rsid w:val="00AF411F"/>
    <w:rsid w:val="00AF48ED"/>
    <w:rsid w:val="00AF4F64"/>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EEE"/>
    <w:rsid w:val="00B3142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686"/>
    <w:rsid w:val="00B956C1"/>
    <w:rsid w:val="00B95DEB"/>
    <w:rsid w:val="00B96069"/>
    <w:rsid w:val="00B97C14"/>
    <w:rsid w:val="00B97EE0"/>
    <w:rsid w:val="00BA04BC"/>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748E"/>
    <w:rsid w:val="00BC7600"/>
    <w:rsid w:val="00BD0AC9"/>
    <w:rsid w:val="00BD16B9"/>
    <w:rsid w:val="00BD3754"/>
    <w:rsid w:val="00BD5ABD"/>
    <w:rsid w:val="00BD5F7E"/>
    <w:rsid w:val="00BE019C"/>
    <w:rsid w:val="00BE01D3"/>
    <w:rsid w:val="00BE0F07"/>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0AB6"/>
    <w:rsid w:val="00BF15AE"/>
    <w:rsid w:val="00BF1822"/>
    <w:rsid w:val="00BF2408"/>
    <w:rsid w:val="00BF2C1E"/>
    <w:rsid w:val="00BF2F50"/>
    <w:rsid w:val="00BF3870"/>
    <w:rsid w:val="00BF3A0F"/>
    <w:rsid w:val="00BF3C1B"/>
    <w:rsid w:val="00BF3DF9"/>
    <w:rsid w:val="00BF7226"/>
    <w:rsid w:val="00BF7EB7"/>
    <w:rsid w:val="00C007FB"/>
    <w:rsid w:val="00C00D26"/>
    <w:rsid w:val="00C00EB4"/>
    <w:rsid w:val="00C014C5"/>
    <w:rsid w:val="00C01D5C"/>
    <w:rsid w:val="00C01E64"/>
    <w:rsid w:val="00C03B4A"/>
    <w:rsid w:val="00C10F39"/>
    <w:rsid w:val="00C12142"/>
    <w:rsid w:val="00C12E45"/>
    <w:rsid w:val="00C1308D"/>
    <w:rsid w:val="00C131E8"/>
    <w:rsid w:val="00C13780"/>
    <w:rsid w:val="00C13B8A"/>
    <w:rsid w:val="00C15D46"/>
    <w:rsid w:val="00C1663F"/>
    <w:rsid w:val="00C17D12"/>
    <w:rsid w:val="00C20547"/>
    <w:rsid w:val="00C21237"/>
    <w:rsid w:val="00C2154B"/>
    <w:rsid w:val="00C22BB4"/>
    <w:rsid w:val="00C24769"/>
    <w:rsid w:val="00C24F91"/>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6C9"/>
    <w:rsid w:val="00C35968"/>
    <w:rsid w:val="00C362C5"/>
    <w:rsid w:val="00C3633D"/>
    <w:rsid w:val="00C36DEC"/>
    <w:rsid w:val="00C36E13"/>
    <w:rsid w:val="00C3718C"/>
    <w:rsid w:val="00C37491"/>
    <w:rsid w:val="00C405CB"/>
    <w:rsid w:val="00C40958"/>
    <w:rsid w:val="00C40B67"/>
    <w:rsid w:val="00C41689"/>
    <w:rsid w:val="00C41802"/>
    <w:rsid w:val="00C41E6B"/>
    <w:rsid w:val="00C42D6F"/>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B7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5363"/>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A0C70"/>
    <w:rsid w:val="00CA1248"/>
    <w:rsid w:val="00CA5985"/>
    <w:rsid w:val="00CA61EF"/>
    <w:rsid w:val="00CA6415"/>
    <w:rsid w:val="00CA6A31"/>
    <w:rsid w:val="00CB1C4F"/>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EEC"/>
    <w:rsid w:val="00CD00BA"/>
    <w:rsid w:val="00CD0E97"/>
    <w:rsid w:val="00CD24EB"/>
    <w:rsid w:val="00CD53CB"/>
    <w:rsid w:val="00CD5639"/>
    <w:rsid w:val="00CD594B"/>
    <w:rsid w:val="00CE1D16"/>
    <w:rsid w:val="00CE2FFD"/>
    <w:rsid w:val="00CE3176"/>
    <w:rsid w:val="00CE388B"/>
    <w:rsid w:val="00CE39AD"/>
    <w:rsid w:val="00CE41A8"/>
    <w:rsid w:val="00CE47BC"/>
    <w:rsid w:val="00CE61AE"/>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3A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23BD"/>
    <w:rsid w:val="00D540A9"/>
    <w:rsid w:val="00D5444C"/>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20CE"/>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AF9"/>
    <w:rsid w:val="00DC6DD0"/>
    <w:rsid w:val="00DC7324"/>
    <w:rsid w:val="00DC7D46"/>
    <w:rsid w:val="00DD04BC"/>
    <w:rsid w:val="00DD134D"/>
    <w:rsid w:val="00DD17F7"/>
    <w:rsid w:val="00DD1DB8"/>
    <w:rsid w:val="00DD2253"/>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2D7E"/>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417C"/>
    <w:rsid w:val="00E24243"/>
    <w:rsid w:val="00E2491F"/>
    <w:rsid w:val="00E24F17"/>
    <w:rsid w:val="00E26EC4"/>
    <w:rsid w:val="00E306EA"/>
    <w:rsid w:val="00E30E79"/>
    <w:rsid w:val="00E31739"/>
    <w:rsid w:val="00E31AA9"/>
    <w:rsid w:val="00E31B89"/>
    <w:rsid w:val="00E31C3B"/>
    <w:rsid w:val="00E31FA9"/>
    <w:rsid w:val="00E320C9"/>
    <w:rsid w:val="00E32B8A"/>
    <w:rsid w:val="00E32E34"/>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16DA"/>
    <w:rsid w:val="00E637E1"/>
    <w:rsid w:val="00E64D7A"/>
    <w:rsid w:val="00E64DD7"/>
    <w:rsid w:val="00E65374"/>
    <w:rsid w:val="00E66620"/>
    <w:rsid w:val="00E66C01"/>
    <w:rsid w:val="00E67C52"/>
    <w:rsid w:val="00E718ED"/>
    <w:rsid w:val="00E72500"/>
    <w:rsid w:val="00E72508"/>
    <w:rsid w:val="00E7413D"/>
    <w:rsid w:val="00E76A03"/>
    <w:rsid w:val="00E77606"/>
    <w:rsid w:val="00E77C7E"/>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5205"/>
    <w:rsid w:val="00EC52CE"/>
    <w:rsid w:val="00EC52EC"/>
    <w:rsid w:val="00EC68BF"/>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B7"/>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161D"/>
    <w:rsid w:val="00F1188C"/>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AE4"/>
    <w:rsid w:val="00F43BE9"/>
    <w:rsid w:val="00F446E8"/>
    <w:rsid w:val="00F4533D"/>
    <w:rsid w:val="00F45658"/>
    <w:rsid w:val="00F46106"/>
    <w:rsid w:val="00F46486"/>
    <w:rsid w:val="00F476CE"/>
    <w:rsid w:val="00F50353"/>
    <w:rsid w:val="00F5047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8FC"/>
    <w:rsid w:val="00F87AFD"/>
    <w:rsid w:val="00F87DD7"/>
    <w:rsid w:val="00F92274"/>
    <w:rsid w:val="00F936A0"/>
    <w:rsid w:val="00F94327"/>
    <w:rsid w:val="00F95563"/>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549A"/>
    <w:rsid w:val="00FB6CF6"/>
    <w:rsid w:val="00FB7D17"/>
    <w:rsid w:val="00FC122C"/>
    <w:rsid w:val="00FC162E"/>
    <w:rsid w:val="00FC1AFD"/>
    <w:rsid w:val="00FC40B1"/>
    <w:rsid w:val="00FC4E78"/>
    <w:rsid w:val="00FC630B"/>
    <w:rsid w:val="00FC6514"/>
    <w:rsid w:val="00FC7B7C"/>
    <w:rsid w:val="00FD10B0"/>
    <w:rsid w:val="00FD153D"/>
    <w:rsid w:val="00FD1C6B"/>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3CD8"/>
    <w:rsid w:val="00FE51BD"/>
    <w:rsid w:val="00FE537F"/>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7.png@01D9BA1F.A232A1C0" TargetMode="External"/><Relationship Id="rId26" Type="http://schemas.openxmlformats.org/officeDocument/2006/relationships/hyperlink" Target="https://www.registrucentras.lt/jar/p/index.ph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pt.lrv.lt" TargetMode="External"/><Relationship Id="rId34"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image" Target="cid:image004.png@01D9BA1F.A232A1C0" TargetMode="External"/><Relationship Id="rId17" Type="http://schemas.openxmlformats.org/officeDocument/2006/relationships/image" Target="media/image4.png"/><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e-tar.lt/portal/lt/legalAct/66ae9a80883011ed8df094f359a60216/asr"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cid:image006.png@01D9BA1F.A232A1C0" TargetMode="External"/><Relationship Id="rId20" Type="http://schemas.openxmlformats.org/officeDocument/2006/relationships/hyperlink" Target="mailto:Ieva.Puodziute@vaikoteise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s://vpt.lrv.lt/lt/pasiulymu-sifravima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iesiejipirkimai.lt/epps/home.do" TargetMode="External"/><Relationship Id="rId31" Type="http://schemas.openxmlformats.org/officeDocument/2006/relationships/hyperlink" Target="http://vpt.lrv.lt/uploads/vpt/documents/files/EBVPD%20pildymas(Tiek%C4%97j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png@01D9BA1F.A232A1C0"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viesiejipirkimai.lt/epps/home.do" TargetMode="External"/><Relationship Id="rId35" Type="http://schemas.openxmlformats.org/officeDocument/2006/relationships/image" Target="media/image6.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1211"/>
    <w:rsid w:val="00022CA4"/>
    <w:rsid w:val="00030179"/>
    <w:rsid w:val="00053DDC"/>
    <w:rsid w:val="00057EB2"/>
    <w:rsid w:val="00065594"/>
    <w:rsid w:val="000B2612"/>
    <w:rsid w:val="001B2D14"/>
    <w:rsid w:val="001C35EB"/>
    <w:rsid w:val="001D4D5D"/>
    <w:rsid w:val="001F0FF2"/>
    <w:rsid w:val="002235AC"/>
    <w:rsid w:val="002676E1"/>
    <w:rsid w:val="00273ED7"/>
    <w:rsid w:val="002B7339"/>
    <w:rsid w:val="0030168F"/>
    <w:rsid w:val="0030359B"/>
    <w:rsid w:val="00350D69"/>
    <w:rsid w:val="003F0385"/>
    <w:rsid w:val="004417AA"/>
    <w:rsid w:val="00502A7A"/>
    <w:rsid w:val="00511CFD"/>
    <w:rsid w:val="00542977"/>
    <w:rsid w:val="0060199C"/>
    <w:rsid w:val="00606B5E"/>
    <w:rsid w:val="00607772"/>
    <w:rsid w:val="00632992"/>
    <w:rsid w:val="006603EC"/>
    <w:rsid w:val="006E1E22"/>
    <w:rsid w:val="006F3DD4"/>
    <w:rsid w:val="00747C7C"/>
    <w:rsid w:val="00795895"/>
    <w:rsid w:val="007E0E7A"/>
    <w:rsid w:val="008068A6"/>
    <w:rsid w:val="008134E2"/>
    <w:rsid w:val="00820B1B"/>
    <w:rsid w:val="00861038"/>
    <w:rsid w:val="0087719D"/>
    <w:rsid w:val="008D41A5"/>
    <w:rsid w:val="008E14AA"/>
    <w:rsid w:val="0094022A"/>
    <w:rsid w:val="00953175"/>
    <w:rsid w:val="00965132"/>
    <w:rsid w:val="0097149D"/>
    <w:rsid w:val="00977E93"/>
    <w:rsid w:val="009C4058"/>
    <w:rsid w:val="00A04025"/>
    <w:rsid w:val="00A22F0D"/>
    <w:rsid w:val="00A30FE3"/>
    <w:rsid w:val="00A912FF"/>
    <w:rsid w:val="00AE5A52"/>
    <w:rsid w:val="00B24508"/>
    <w:rsid w:val="00B32B8C"/>
    <w:rsid w:val="00B46D50"/>
    <w:rsid w:val="00B66974"/>
    <w:rsid w:val="00B866A2"/>
    <w:rsid w:val="00BB72BB"/>
    <w:rsid w:val="00BF2408"/>
    <w:rsid w:val="00BF7B1B"/>
    <w:rsid w:val="00C32E68"/>
    <w:rsid w:val="00C469A9"/>
    <w:rsid w:val="00C6050B"/>
    <w:rsid w:val="00C94000"/>
    <w:rsid w:val="00CA6A42"/>
    <w:rsid w:val="00CD4506"/>
    <w:rsid w:val="00D07C8E"/>
    <w:rsid w:val="00D17F29"/>
    <w:rsid w:val="00E00DEE"/>
    <w:rsid w:val="00E04EE0"/>
    <w:rsid w:val="00E42221"/>
    <w:rsid w:val="00E53EE2"/>
    <w:rsid w:val="00E9058E"/>
    <w:rsid w:val="00EB4381"/>
    <w:rsid w:val="00EF1890"/>
    <w:rsid w:val="00EF37B7"/>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EAF81-AAEF-4B25-B514-9B294B56A99D}">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1e667967-4867-4948-86ce-22661c346013"/>
    <ds:schemaRef ds:uri="http://purl.org/dc/elements/1.1/"/>
    <ds:schemaRef ds:uri="http://schemas.microsoft.com/office/infopath/2007/PartnerControls"/>
    <ds:schemaRef ds:uri="ce76500c-bd3f-4b19-b468-3b89e0985467"/>
  </ds:schemaRefs>
</ds:datastoreItem>
</file>

<file path=customXml/itemProps2.xml><?xml version="1.0" encoding="utf-8"?>
<ds:datastoreItem xmlns:ds="http://schemas.openxmlformats.org/officeDocument/2006/customXml" ds:itemID="{C97806C0-7A13-4490-BC63-E903A93D153F}">
  <ds:schemaRefs>
    <ds:schemaRef ds:uri="http://schemas.microsoft.com/sharepoint/v3/contenttype/forms"/>
  </ds:schemaRefs>
</ds:datastoreItem>
</file>

<file path=customXml/itemProps3.xml><?xml version="1.0" encoding="utf-8"?>
<ds:datastoreItem xmlns:ds="http://schemas.openxmlformats.org/officeDocument/2006/customXml" ds:itemID="{D78F69E3-1BD6-4E24-A1DE-5775056E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AB60B-E3FD-4888-B849-D16FC763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8412</Words>
  <Characters>62492</Characters>
  <Application>Microsoft Office Word</Application>
  <DocSecurity>4</DocSecurity>
  <Lines>520</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70763</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Ieva Puodžiūtė</cp:lastModifiedBy>
  <cp:revision>2</cp:revision>
  <cp:lastPrinted>2017-08-08T06:16:00Z</cp:lastPrinted>
  <dcterms:created xsi:type="dcterms:W3CDTF">2024-12-24T15:40:00Z</dcterms:created>
  <dcterms:modified xsi:type="dcterms:W3CDTF">2024-12-24T15:40:00Z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