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E4543" w14:textId="0D929090" w:rsidR="00E02F99" w:rsidRPr="00540D3B" w:rsidRDefault="008253BE" w:rsidP="004E7853">
      <w:pPr>
        <w:pStyle w:val="ListParagraph"/>
        <w:tabs>
          <w:tab w:val="left" w:pos="7230"/>
        </w:tabs>
        <w:ind w:left="0" w:right="264"/>
        <w:jc w:val="center"/>
        <w:rPr>
          <w:bCs/>
          <w:color w:val="000000" w:themeColor="text1"/>
          <w:szCs w:val="24"/>
        </w:rPr>
      </w:pPr>
      <w:r w:rsidRPr="00540D3B">
        <w:rPr>
          <w:bCs/>
          <w:color w:val="000000" w:themeColor="text1"/>
          <w:szCs w:val="24"/>
        </w:rPr>
        <w:tab/>
      </w:r>
      <w:r w:rsidR="00AC7286" w:rsidRPr="00540D3B">
        <w:rPr>
          <w:bCs/>
          <w:color w:val="000000" w:themeColor="text1"/>
          <w:szCs w:val="24"/>
        </w:rPr>
        <w:t>VPP-</w:t>
      </w:r>
      <w:r w:rsidR="00D06383" w:rsidRPr="00540D3B">
        <w:rPr>
          <w:bCs/>
          <w:color w:val="000000" w:themeColor="text1"/>
          <w:szCs w:val="24"/>
        </w:rPr>
        <w:t>2725, TSD-</w:t>
      </w:r>
      <w:r w:rsidR="001D26E2">
        <w:rPr>
          <w:bCs/>
          <w:color w:val="000000" w:themeColor="text1"/>
          <w:szCs w:val="24"/>
        </w:rPr>
        <w:t>1223</w:t>
      </w:r>
    </w:p>
    <w:p w14:paraId="06548413" w14:textId="77777777" w:rsidR="0046043D" w:rsidRPr="00540D3B" w:rsidRDefault="0046043D" w:rsidP="003F31D3">
      <w:pPr>
        <w:pStyle w:val="ListParagraph"/>
        <w:tabs>
          <w:tab w:val="left" w:pos="7920"/>
        </w:tabs>
        <w:ind w:left="360" w:right="264"/>
        <w:jc w:val="center"/>
        <w:rPr>
          <w:b/>
          <w:bCs/>
          <w:color w:val="000000" w:themeColor="text1"/>
          <w:szCs w:val="24"/>
        </w:rPr>
      </w:pPr>
    </w:p>
    <w:p w14:paraId="0BD50604" w14:textId="77777777" w:rsidR="0046043D" w:rsidRPr="00540D3B" w:rsidRDefault="0046043D" w:rsidP="003F31D3">
      <w:pPr>
        <w:pStyle w:val="ListParagraph"/>
        <w:tabs>
          <w:tab w:val="left" w:pos="7920"/>
        </w:tabs>
        <w:ind w:left="360" w:right="264"/>
        <w:jc w:val="center"/>
        <w:rPr>
          <w:b/>
          <w:bCs/>
          <w:color w:val="000000" w:themeColor="text1"/>
          <w:szCs w:val="24"/>
        </w:rPr>
      </w:pPr>
    </w:p>
    <w:p w14:paraId="1D96756E" w14:textId="535CB686" w:rsidR="003F31D3" w:rsidRPr="00540D3B" w:rsidRDefault="00CD1B10" w:rsidP="00912D88">
      <w:pPr>
        <w:pStyle w:val="ListParagraph"/>
        <w:tabs>
          <w:tab w:val="left" w:pos="7920"/>
        </w:tabs>
        <w:ind w:left="1276" w:right="264"/>
        <w:jc w:val="center"/>
        <w:rPr>
          <w:b/>
          <w:bCs/>
          <w:color w:val="000000" w:themeColor="text1"/>
          <w:szCs w:val="24"/>
        </w:rPr>
      </w:pPr>
      <w:r w:rsidRPr="00540D3B">
        <w:rPr>
          <w:b/>
          <w:bCs/>
          <w:color w:val="000000" w:themeColor="text1"/>
          <w:szCs w:val="24"/>
        </w:rPr>
        <w:t>Kompiuterin</w:t>
      </w:r>
      <w:r w:rsidR="00D06383" w:rsidRPr="00540D3B">
        <w:rPr>
          <w:b/>
          <w:bCs/>
          <w:color w:val="000000" w:themeColor="text1"/>
          <w:szCs w:val="24"/>
        </w:rPr>
        <w:t>io</w:t>
      </w:r>
      <w:r w:rsidRPr="00540D3B">
        <w:rPr>
          <w:b/>
          <w:bCs/>
          <w:color w:val="000000" w:themeColor="text1"/>
          <w:szCs w:val="24"/>
        </w:rPr>
        <w:t xml:space="preserve"> tomograf</w:t>
      </w:r>
      <w:r w:rsidR="00D06383" w:rsidRPr="00540D3B">
        <w:rPr>
          <w:b/>
          <w:bCs/>
          <w:color w:val="000000" w:themeColor="text1"/>
          <w:szCs w:val="24"/>
        </w:rPr>
        <w:t>o</w:t>
      </w:r>
      <w:r w:rsidRPr="00540D3B">
        <w:rPr>
          <w:b/>
          <w:bCs/>
          <w:color w:val="000000" w:themeColor="text1"/>
          <w:szCs w:val="24"/>
        </w:rPr>
        <w:t xml:space="preserve"> </w:t>
      </w:r>
      <w:r w:rsidR="003F31D3" w:rsidRPr="00540D3B">
        <w:rPr>
          <w:b/>
          <w:bCs/>
          <w:color w:val="000000" w:themeColor="text1"/>
          <w:szCs w:val="24"/>
        </w:rPr>
        <w:t xml:space="preserve">techninė specifikacija (kiekis – </w:t>
      </w:r>
      <w:r w:rsidR="00136F7D" w:rsidRPr="00540D3B">
        <w:rPr>
          <w:b/>
          <w:bCs/>
          <w:color w:val="000000" w:themeColor="text1"/>
          <w:szCs w:val="24"/>
        </w:rPr>
        <w:t>2</w:t>
      </w:r>
      <w:r w:rsidR="003F31D3" w:rsidRPr="00540D3B">
        <w:rPr>
          <w:b/>
          <w:bCs/>
          <w:color w:val="000000" w:themeColor="text1"/>
          <w:szCs w:val="24"/>
        </w:rPr>
        <w:t xml:space="preserve"> </w:t>
      </w:r>
      <w:r w:rsidR="00612031" w:rsidRPr="00540D3B">
        <w:rPr>
          <w:b/>
          <w:bCs/>
          <w:color w:val="000000" w:themeColor="text1"/>
          <w:szCs w:val="24"/>
        </w:rPr>
        <w:t>kompl</w:t>
      </w:r>
      <w:r w:rsidR="003F31D3" w:rsidRPr="00540D3B">
        <w:rPr>
          <w:b/>
          <w:bCs/>
          <w:color w:val="000000" w:themeColor="text1"/>
          <w:szCs w:val="24"/>
        </w:rPr>
        <w:t>.)</w:t>
      </w:r>
    </w:p>
    <w:p w14:paraId="3023B78E" w14:textId="77777777" w:rsidR="003F31D3" w:rsidRPr="00540D3B" w:rsidRDefault="003F31D3" w:rsidP="003F31D3">
      <w:pPr>
        <w:spacing w:after="0" w:line="240" w:lineRule="auto"/>
        <w:rPr>
          <w:rFonts w:ascii="Times New Roman" w:hAnsi="Times New Roman"/>
          <w:color w:val="000000" w:themeColor="text1"/>
          <w:sz w:val="24"/>
          <w:szCs w:val="24"/>
        </w:rPr>
      </w:pPr>
    </w:p>
    <w:tbl>
      <w:tblPr>
        <w:tblW w:w="101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35"/>
        <w:gridCol w:w="5038"/>
      </w:tblGrid>
      <w:tr w:rsidR="00540D3B" w:rsidRPr="00540D3B" w14:paraId="5321624A" w14:textId="11F6F21F" w:rsidTr="00D06383">
        <w:tc>
          <w:tcPr>
            <w:tcW w:w="851" w:type="dxa"/>
            <w:shd w:val="clear" w:color="auto" w:fill="auto"/>
            <w:vAlign w:val="center"/>
          </w:tcPr>
          <w:p w14:paraId="65459E12" w14:textId="47E99181" w:rsidR="00E91C17" w:rsidRPr="00540D3B" w:rsidRDefault="00E91C17" w:rsidP="00D06383">
            <w:pPr>
              <w:spacing w:after="0" w:line="240" w:lineRule="auto"/>
              <w:ind w:left="-3"/>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Eil.</w:t>
            </w:r>
          </w:p>
          <w:p w14:paraId="3ACE106D" w14:textId="77777777" w:rsidR="00E91C17" w:rsidRPr="00540D3B" w:rsidRDefault="00E91C17" w:rsidP="00D06383">
            <w:pPr>
              <w:spacing w:after="0" w:line="240" w:lineRule="auto"/>
              <w:ind w:left="-3"/>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Nr.</w:t>
            </w:r>
          </w:p>
        </w:tc>
        <w:tc>
          <w:tcPr>
            <w:tcW w:w="4235" w:type="dxa"/>
            <w:shd w:val="clear" w:color="auto" w:fill="auto"/>
            <w:vAlign w:val="center"/>
          </w:tcPr>
          <w:p w14:paraId="0E58F10E" w14:textId="77777777" w:rsidR="00E91C17" w:rsidRPr="00540D3B" w:rsidRDefault="00E91C17" w:rsidP="00E91C17">
            <w:pPr>
              <w:spacing w:after="0" w:line="240" w:lineRule="auto"/>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Parametrai (specifikacija)</w:t>
            </w:r>
          </w:p>
        </w:tc>
        <w:tc>
          <w:tcPr>
            <w:tcW w:w="5038" w:type="dxa"/>
            <w:shd w:val="clear" w:color="auto" w:fill="auto"/>
            <w:vAlign w:val="center"/>
          </w:tcPr>
          <w:p w14:paraId="05245632" w14:textId="77777777" w:rsidR="00E91C17" w:rsidRPr="00540D3B" w:rsidRDefault="00E91C17" w:rsidP="00E91C17">
            <w:pPr>
              <w:spacing w:after="0" w:line="240" w:lineRule="auto"/>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Reikalaujamos parametrų reikšmės</w:t>
            </w:r>
          </w:p>
        </w:tc>
      </w:tr>
      <w:tr w:rsidR="00540D3B" w:rsidRPr="00540D3B" w14:paraId="26D50A75" w14:textId="7CD7C10B" w:rsidTr="00D06383">
        <w:tc>
          <w:tcPr>
            <w:tcW w:w="851" w:type="dxa"/>
            <w:shd w:val="clear" w:color="auto" w:fill="auto"/>
          </w:tcPr>
          <w:p w14:paraId="42C481BB"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p>
        </w:tc>
        <w:tc>
          <w:tcPr>
            <w:tcW w:w="4235" w:type="dxa"/>
            <w:shd w:val="clear" w:color="auto" w:fill="auto"/>
          </w:tcPr>
          <w:p w14:paraId="07B1BC67" w14:textId="77777777" w:rsidR="00E91C17" w:rsidRPr="00540D3B" w:rsidRDefault="00E91C17" w:rsidP="00D06383">
            <w:pPr>
              <w:spacing w:after="0" w:line="240" w:lineRule="auto"/>
              <w:ind w:left="-9"/>
              <w:rPr>
                <w:rFonts w:ascii="Times New Roman" w:hAnsi="Times New Roman"/>
                <w:color w:val="000000" w:themeColor="text1"/>
                <w:sz w:val="24"/>
                <w:szCs w:val="24"/>
              </w:rPr>
            </w:pPr>
            <w:r w:rsidRPr="00540D3B">
              <w:rPr>
                <w:rFonts w:ascii="Times New Roman" w:hAnsi="Times New Roman"/>
                <w:color w:val="000000" w:themeColor="text1"/>
                <w:sz w:val="24"/>
                <w:szCs w:val="24"/>
              </w:rPr>
              <w:t>Paskirtis</w:t>
            </w:r>
          </w:p>
        </w:tc>
        <w:tc>
          <w:tcPr>
            <w:tcW w:w="5038" w:type="dxa"/>
            <w:shd w:val="clear" w:color="auto" w:fill="auto"/>
          </w:tcPr>
          <w:p w14:paraId="48956A3F" w14:textId="134E4676"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Viso žmogaus kūno tyrimams. Daugiapjūvis rentgeno kompiuterinės tomografijos (KT) aparatas bendrajai radiologijai (krūtinė-pilvas-dubuo), veido-kaklo, kaulų-sąnarių-minkštųjų audinių, neuro-profilio skenavimui, KT angiografijai. </w:t>
            </w:r>
          </w:p>
        </w:tc>
      </w:tr>
      <w:tr w:rsidR="00540D3B" w:rsidRPr="00540D3B" w14:paraId="5D1F0FF5" w14:textId="6B559D08" w:rsidTr="00D06383">
        <w:tc>
          <w:tcPr>
            <w:tcW w:w="851" w:type="dxa"/>
            <w:shd w:val="clear" w:color="auto" w:fill="auto"/>
          </w:tcPr>
          <w:p w14:paraId="55FEE180"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p>
        </w:tc>
        <w:tc>
          <w:tcPr>
            <w:tcW w:w="4235" w:type="dxa"/>
            <w:shd w:val="clear" w:color="auto" w:fill="auto"/>
          </w:tcPr>
          <w:p w14:paraId="2E1DD1C7"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Kompiuterinio tomografo bazinė skenavimo dalis:</w:t>
            </w:r>
          </w:p>
        </w:tc>
        <w:tc>
          <w:tcPr>
            <w:tcW w:w="5038" w:type="dxa"/>
            <w:shd w:val="clear" w:color="auto" w:fill="auto"/>
          </w:tcPr>
          <w:p w14:paraId="490596CF" w14:textId="77777777" w:rsidR="00E91C17" w:rsidRPr="00540D3B" w:rsidRDefault="00E91C17" w:rsidP="00E91C17">
            <w:pPr>
              <w:spacing w:after="0" w:line="240" w:lineRule="auto"/>
              <w:rPr>
                <w:rFonts w:ascii="Times New Roman" w:hAnsi="Times New Roman"/>
                <w:strike/>
                <w:color w:val="000000" w:themeColor="text1"/>
                <w:sz w:val="24"/>
                <w:szCs w:val="24"/>
              </w:rPr>
            </w:pPr>
          </w:p>
        </w:tc>
      </w:tr>
      <w:tr w:rsidR="00540D3B" w:rsidRPr="00540D3B" w14:paraId="159E8E07" w14:textId="2668ECE4" w:rsidTr="00D06383">
        <w:tc>
          <w:tcPr>
            <w:tcW w:w="851" w:type="dxa"/>
            <w:shd w:val="clear" w:color="auto" w:fill="auto"/>
          </w:tcPr>
          <w:p w14:paraId="0BB41322"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w:t>
            </w:r>
          </w:p>
        </w:tc>
        <w:tc>
          <w:tcPr>
            <w:tcW w:w="4235" w:type="dxa"/>
            <w:shd w:val="clear" w:color="auto" w:fill="auto"/>
          </w:tcPr>
          <w:p w14:paraId="164EACC3"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Pagrindiniai skenavimo režimai:</w:t>
            </w:r>
          </w:p>
          <w:p w14:paraId="63466B29" w14:textId="77777777" w:rsidR="00E91C17" w:rsidRPr="00540D3B" w:rsidRDefault="00E91C17" w:rsidP="00E91C17">
            <w:pPr>
              <w:spacing w:after="0" w:line="240" w:lineRule="auto"/>
              <w:rPr>
                <w:rFonts w:ascii="Times New Roman" w:hAnsi="Times New Roman"/>
                <w:color w:val="000000" w:themeColor="text1"/>
                <w:sz w:val="24"/>
                <w:szCs w:val="24"/>
              </w:rPr>
            </w:pPr>
          </w:p>
        </w:tc>
        <w:tc>
          <w:tcPr>
            <w:tcW w:w="5038" w:type="dxa"/>
            <w:shd w:val="clear" w:color="auto" w:fill="auto"/>
          </w:tcPr>
          <w:p w14:paraId="1F89F82F" w14:textId="77777777" w:rsidR="00E91C17" w:rsidRPr="00540D3B" w:rsidRDefault="00E91C17" w:rsidP="00E91C17">
            <w:pPr>
              <w:pStyle w:val="ListParagraph"/>
              <w:numPr>
                <w:ilvl w:val="0"/>
                <w:numId w:val="3"/>
              </w:numPr>
              <w:rPr>
                <w:color w:val="000000" w:themeColor="text1"/>
                <w:szCs w:val="24"/>
              </w:rPr>
            </w:pPr>
            <w:r w:rsidRPr="00540D3B">
              <w:rPr>
                <w:color w:val="000000" w:themeColor="text1"/>
                <w:szCs w:val="24"/>
              </w:rPr>
              <w:t>Spiralinis skenavimas;</w:t>
            </w:r>
          </w:p>
          <w:p w14:paraId="0B02F952" w14:textId="77777777" w:rsidR="00E91C17" w:rsidRPr="00540D3B" w:rsidRDefault="00E91C17" w:rsidP="00E91C17">
            <w:pPr>
              <w:pStyle w:val="ListParagraph"/>
              <w:numPr>
                <w:ilvl w:val="0"/>
                <w:numId w:val="3"/>
              </w:numPr>
              <w:rPr>
                <w:color w:val="000000" w:themeColor="text1"/>
                <w:szCs w:val="24"/>
              </w:rPr>
            </w:pPr>
            <w:r w:rsidRPr="00540D3B">
              <w:rPr>
                <w:color w:val="000000" w:themeColor="text1"/>
                <w:szCs w:val="24"/>
              </w:rPr>
              <w:t xml:space="preserve">Daugiapjūvis ašinis (angl. </w:t>
            </w:r>
            <w:r w:rsidRPr="00540D3B">
              <w:rPr>
                <w:i/>
                <w:color w:val="000000" w:themeColor="text1"/>
                <w:szCs w:val="24"/>
              </w:rPr>
              <w:t>sequential</w:t>
            </w:r>
            <w:r w:rsidRPr="00540D3B">
              <w:rPr>
                <w:color w:val="000000" w:themeColor="text1"/>
                <w:szCs w:val="24"/>
              </w:rPr>
              <w:t>) skenavimas;</w:t>
            </w:r>
          </w:p>
          <w:p w14:paraId="474807D9" w14:textId="65772182" w:rsidR="00E91C17" w:rsidRPr="00540D3B" w:rsidRDefault="00E91C17" w:rsidP="00E91C17">
            <w:pPr>
              <w:pStyle w:val="ListParagraph"/>
              <w:numPr>
                <w:ilvl w:val="0"/>
                <w:numId w:val="3"/>
              </w:numPr>
              <w:rPr>
                <w:color w:val="000000" w:themeColor="text1"/>
                <w:szCs w:val="24"/>
              </w:rPr>
            </w:pPr>
            <w:r w:rsidRPr="00540D3B">
              <w:rPr>
                <w:color w:val="000000" w:themeColor="text1"/>
                <w:szCs w:val="24"/>
              </w:rPr>
              <w:t>Topogramos.</w:t>
            </w:r>
          </w:p>
        </w:tc>
      </w:tr>
      <w:tr w:rsidR="00540D3B" w:rsidRPr="00540D3B" w14:paraId="015E746A" w14:textId="2406849F" w:rsidTr="00D06383">
        <w:tc>
          <w:tcPr>
            <w:tcW w:w="851" w:type="dxa"/>
            <w:shd w:val="clear" w:color="auto" w:fill="auto"/>
          </w:tcPr>
          <w:p w14:paraId="3FD12E9D"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2.2.</w:t>
            </w:r>
          </w:p>
        </w:tc>
        <w:tc>
          <w:tcPr>
            <w:tcW w:w="4235" w:type="dxa"/>
            <w:shd w:val="clear" w:color="auto" w:fill="auto"/>
          </w:tcPr>
          <w:p w14:paraId="56F60783"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Efektyvus detektorių matricos plotis izocentre z-ašies kryptimi (išilginis)</w:t>
            </w:r>
          </w:p>
        </w:tc>
        <w:tc>
          <w:tcPr>
            <w:tcW w:w="5038" w:type="dxa"/>
            <w:shd w:val="clear" w:color="auto" w:fill="auto"/>
          </w:tcPr>
          <w:p w14:paraId="378B1B8F" w14:textId="15F02B3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Ne mažiau kaip 38 mm (</w:t>
            </w:r>
            <w:r w:rsidRPr="00540D3B">
              <w:rPr>
                <w:rFonts w:ascii="Times New Roman" w:hAnsi="Times New Roman"/>
                <w:i/>
                <w:color w:val="000000" w:themeColor="text1"/>
                <w:sz w:val="24"/>
                <w:szCs w:val="24"/>
              </w:rPr>
              <w:t>KT</w:t>
            </w:r>
            <w:r w:rsidRPr="00540D3B">
              <w:rPr>
                <w:rFonts w:ascii="Times New Roman" w:hAnsi="Times New Roman"/>
                <w:color w:val="000000" w:themeColor="text1"/>
                <w:sz w:val="24"/>
                <w:szCs w:val="24"/>
              </w:rPr>
              <w:t xml:space="preserve"> </w:t>
            </w:r>
            <w:r w:rsidRPr="00540D3B">
              <w:rPr>
                <w:rFonts w:ascii="Times New Roman" w:hAnsi="Times New Roman"/>
                <w:i/>
                <w:color w:val="000000" w:themeColor="text1"/>
                <w:sz w:val="24"/>
                <w:szCs w:val="24"/>
              </w:rPr>
              <w:t>aparatą komplektuojant su dviejų rentgeno vamzdžių sistema, efektyvus detektorių matricos plotis sumuojamas, t. y. bendras efektyvus detektorių matricos plotis turi būti ≥ 38 mm</w:t>
            </w:r>
            <w:r w:rsidRPr="00540D3B">
              <w:rPr>
                <w:rFonts w:ascii="Times New Roman" w:hAnsi="Times New Roman"/>
                <w:color w:val="000000" w:themeColor="text1"/>
                <w:sz w:val="24"/>
                <w:szCs w:val="24"/>
              </w:rPr>
              <w:t>).</w:t>
            </w:r>
          </w:p>
        </w:tc>
      </w:tr>
      <w:tr w:rsidR="00540D3B" w:rsidRPr="00540D3B" w14:paraId="7971784A" w14:textId="79247740" w:rsidTr="00D06383">
        <w:tc>
          <w:tcPr>
            <w:tcW w:w="851" w:type="dxa"/>
            <w:shd w:val="clear" w:color="auto" w:fill="auto"/>
          </w:tcPr>
          <w:p w14:paraId="1FA4A502"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2.3.</w:t>
            </w:r>
          </w:p>
        </w:tc>
        <w:tc>
          <w:tcPr>
            <w:tcW w:w="4235" w:type="dxa"/>
            <w:shd w:val="clear" w:color="auto" w:fill="auto"/>
          </w:tcPr>
          <w:p w14:paraId="0A5AEE6F" w14:textId="54271A7A"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Klinikinė aukštos rezoliucijos skiriamoji geba (≥ 2 % MTF) X-Y plokštumoje, viso kūno tyrimams</w:t>
            </w:r>
          </w:p>
        </w:tc>
        <w:tc>
          <w:tcPr>
            <w:tcW w:w="5038" w:type="dxa"/>
            <w:shd w:val="clear" w:color="auto" w:fill="auto"/>
          </w:tcPr>
          <w:p w14:paraId="5D79D9D9" w14:textId="03D63D4A"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0,3 mm arba ≥ 16,4 lp/cm</w:t>
            </w:r>
          </w:p>
        </w:tc>
      </w:tr>
      <w:tr w:rsidR="00540D3B" w:rsidRPr="00540D3B" w14:paraId="6F667E0D" w14:textId="1D8D313C" w:rsidTr="00D06383">
        <w:tc>
          <w:tcPr>
            <w:tcW w:w="851" w:type="dxa"/>
            <w:shd w:val="clear" w:color="auto" w:fill="auto"/>
          </w:tcPr>
          <w:p w14:paraId="1120ACB1" w14:textId="6EDD810E"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2.4.</w:t>
            </w:r>
          </w:p>
        </w:tc>
        <w:tc>
          <w:tcPr>
            <w:tcW w:w="4235" w:type="dxa"/>
            <w:shd w:val="clear" w:color="auto" w:fill="auto"/>
          </w:tcPr>
          <w:p w14:paraId="2D8DB4E1"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Vaizdo rekonstrukcijos matrica </w:t>
            </w:r>
          </w:p>
        </w:tc>
        <w:tc>
          <w:tcPr>
            <w:tcW w:w="5038" w:type="dxa"/>
            <w:shd w:val="clear" w:color="auto" w:fill="auto"/>
          </w:tcPr>
          <w:p w14:paraId="3060E685" w14:textId="27EDC5CF"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 (1024 x 1024) elementų arba elementų skaičius ≥ 1048576 </w:t>
            </w:r>
          </w:p>
        </w:tc>
      </w:tr>
      <w:tr w:rsidR="00540D3B" w:rsidRPr="00540D3B" w14:paraId="7B55BB30" w14:textId="2C551D70" w:rsidTr="00D06383">
        <w:tc>
          <w:tcPr>
            <w:tcW w:w="851" w:type="dxa"/>
            <w:shd w:val="clear" w:color="auto" w:fill="auto"/>
          </w:tcPr>
          <w:p w14:paraId="5C5E9796" w14:textId="269C71DD"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2.5.</w:t>
            </w:r>
          </w:p>
        </w:tc>
        <w:tc>
          <w:tcPr>
            <w:tcW w:w="4235" w:type="dxa"/>
            <w:shd w:val="clear" w:color="auto" w:fill="auto"/>
          </w:tcPr>
          <w:p w14:paraId="33EA2D76" w14:textId="0355FAE4"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Kieto kūno detektoriai</w:t>
            </w:r>
          </w:p>
        </w:tc>
        <w:tc>
          <w:tcPr>
            <w:tcW w:w="5038" w:type="dxa"/>
            <w:shd w:val="clear" w:color="auto" w:fill="auto"/>
          </w:tcPr>
          <w:p w14:paraId="3CE18CF3" w14:textId="77777777" w:rsidR="00E91C17" w:rsidRPr="00540D3B" w:rsidRDefault="00E91C17" w:rsidP="00E91C17">
            <w:pPr>
              <w:pStyle w:val="ListParagraph"/>
              <w:numPr>
                <w:ilvl w:val="0"/>
                <w:numId w:val="13"/>
              </w:numPr>
              <w:ind w:left="402"/>
              <w:rPr>
                <w:color w:val="000000" w:themeColor="text1"/>
                <w:szCs w:val="24"/>
              </w:rPr>
            </w:pPr>
            <w:r w:rsidRPr="00540D3B">
              <w:rPr>
                <w:color w:val="000000" w:themeColor="text1"/>
                <w:szCs w:val="24"/>
              </w:rPr>
              <w:t>Tinkami dviejų arba daugiau energijų skenavimui;</w:t>
            </w:r>
          </w:p>
          <w:p w14:paraId="06C39739" w14:textId="77777777" w:rsidR="00E91C17" w:rsidRPr="00540D3B" w:rsidRDefault="00E91C17" w:rsidP="00E91C17">
            <w:pPr>
              <w:pStyle w:val="ListParagraph"/>
              <w:numPr>
                <w:ilvl w:val="0"/>
                <w:numId w:val="13"/>
              </w:numPr>
              <w:ind w:left="402"/>
              <w:rPr>
                <w:color w:val="000000" w:themeColor="text1"/>
                <w:szCs w:val="24"/>
              </w:rPr>
            </w:pPr>
            <w:r w:rsidRPr="00540D3B">
              <w:rPr>
                <w:color w:val="000000" w:themeColor="text1"/>
                <w:szCs w:val="24"/>
              </w:rPr>
              <w:t xml:space="preserve">Bendras detektoriaus elementų skaičius </w:t>
            </w:r>
          </w:p>
          <w:p w14:paraId="39DEC4C9" w14:textId="0CA7F3ED" w:rsidR="00E91C17" w:rsidRPr="00540D3B" w:rsidRDefault="00E91C17" w:rsidP="00E91C17">
            <w:pPr>
              <w:pStyle w:val="ListParagraph"/>
              <w:ind w:left="402"/>
              <w:rPr>
                <w:color w:val="000000" w:themeColor="text1"/>
                <w:szCs w:val="24"/>
              </w:rPr>
            </w:pPr>
            <w:r w:rsidRPr="00540D3B">
              <w:rPr>
                <w:color w:val="000000" w:themeColor="text1"/>
                <w:szCs w:val="24"/>
              </w:rPr>
              <w:t>≥ 53000.</w:t>
            </w:r>
          </w:p>
        </w:tc>
      </w:tr>
      <w:tr w:rsidR="00540D3B" w:rsidRPr="00540D3B" w14:paraId="11557058" w14:textId="1F53B813" w:rsidTr="00D06383">
        <w:tc>
          <w:tcPr>
            <w:tcW w:w="851" w:type="dxa"/>
            <w:shd w:val="clear" w:color="auto" w:fill="auto"/>
          </w:tcPr>
          <w:p w14:paraId="22FB1DDF" w14:textId="6A6F49F8"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2.6.</w:t>
            </w:r>
          </w:p>
        </w:tc>
        <w:tc>
          <w:tcPr>
            <w:tcW w:w="4235" w:type="dxa"/>
            <w:shd w:val="clear" w:color="auto" w:fill="auto"/>
          </w:tcPr>
          <w:p w14:paraId="16B5AA30"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Trumpiausias pilno (360</w:t>
            </w:r>
            <w:r w:rsidRPr="00540D3B">
              <w:rPr>
                <w:rFonts w:ascii="Times New Roman" w:hAnsi="Times New Roman"/>
                <w:color w:val="000000" w:themeColor="text1"/>
                <w:sz w:val="24"/>
                <w:szCs w:val="24"/>
                <w:vertAlign w:val="superscript"/>
              </w:rPr>
              <w:t xml:space="preserve"> o</w:t>
            </w:r>
            <w:r w:rsidRPr="00540D3B">
              <w:rPr>
                <w:rFonts w:ascii="Times New Roman" w:hAnsi="Times New Roman"/>
                <w:color w:val="000000" w:themeColor="text1"/>
                <w:sz w:val="24"/>
                <w:szCs w:val="24"/>
              </w:rPr>
              <w:t>) apsisukimo laikas (trumpiausia skenavimo trukmė vienam pilnam (360</w:t>
            </w:r>
            <w:r w:rsidRPr="00540D3B">
              <w:rPr>
                <w:rFonts w:ascii="Times New Roman" w:hAnsi="Times New Roman"/>
                <w:color w:val="000000" w:themeColor="text1"/>
                <w:sz w:val="24"/>
                <w:szCs w:val="24"/>
                <w:vertAlign w:val="superscript"/>
              </w:rPr>
              <w:t>o</w:t>
            </w:r>
            <w:r w:rsidRPr="00540D3B">
              <w:rPr>
                <w:rFonts w:ascii="Times New Roman" w:hAnsi="Times New Roman"/>
                <w:color w:val="000000" w:themeColor="text1"/>
                <w:sz w:val="24"/>
                <w:szCs w:val="24"/>
              </w:rPr>
              <w:t>) apsisukimui)</w:t>
            </w:r>
          </w:p>
        </w:tc>
        <w:tc>
          <w:tcPr>
            <w:tcW w:w="5038" w:type="dxa"/>
            <w:shd w:val="clear" w:color="auto" w:fill="auto"/>
          </w:tcPr>
          <w:p w14:paraId="524EB36D" w14:textId="6E59014A"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0,35 s</w:t>
            </w:r>
          </w:p>
        </w:tc>
      </w:tr>
      <w:tr w:rsidR="00540D3B" w:rsidRPr="00540D3B" w14:paraId="4B51684C" w14:textId="72E817AF" w:rsidTr="00D06383">
        <w:tc>
          <w:tcPr>
            <w:tcW w:w="851" w:type="dxa"/>
            <w:shd w:val="clear" w:color="auto" w:fill="auto"/>
          </w:tcPr>
          <w:p w14:paraId="7B8F1B52" w14:textId="44CD550F"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2.7.</w:t>
            </w:r>
          </w:p>
        </w:tc>
        <w:tc>
          <w:tcPr>
            <w:tcW w:w="4235" w:type="dxa"/>
            <w:shd w:val="clear" w:color="auto" w:fill="auto"/>
          </w:tcPr>
          <w:p w14:paraId="3C1814CC" w14:textId="022B6189"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Maksimalus spiralinio nuskaitymo greitis</w:t>
            </w:r>
          </w:p>
        </w:tc>
        <w:tc>
          <w:tcPr>
            <w:tcW w:w="5038" w:type="dxa"/>
            <w:shd w:val="clear" w:color="auto" w:fill="auto"/>
          </w:tcPr>
          <w:p w14:paraId="02E2A144" w14:textId="2FD78CE6"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150 mm/s</w:t>
            </w:r>
          </w:p>
        </w:tc>
      </w:tr>
      <w:tr w:rsidR="00540D3B" w:rsidRPr="00540D3B" w14:paraId="461FE2C2" w14:textId="05C4C014" w:rsidTr="00D06383">
        <w:tc>
          <w:tcPr>
            <w:tcW w:w="851" w:type="dxa"/>
            <w:shd w:val="clear" w:color="auto" w:fill="auto"/>
          </w:tcPr>
          <w:p w14:paraId="15C3A009" w14:textId="1F7D45A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2.8.</w:t>
            </w:r>
          </w:p>
        </w:tc>
        <w:tc>
          <w:tcPr>
            <w:tcW w:w="4235" w:type="dxa"/>
            <w:shd w:val="clear" w:color="auto" w:fill="auto"/>
          </w:tcPr>
          <w:p w14:paraId="0CDF385D"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Paciento angos diametras</w:t>
            </w:r>
          </w:p>
        </w:tc>
        <w:tc>
          <w:tcPr>
            <w:tcW w:w="5038" w:type="dxa"/>
            <w:shd w:val="clear" w:color="auto" w:fill="auto"/>
          </w:tcPr>
          <w:p w14:paraId="6A81F903" w14:textId="04C17B44"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70 cm</w:t>
            </w:r>
          </w:p>
        </w:tc>
      </w:tr>
      <w:tr w:rsidR="00540D3B" w:rsidRPr="00540D3B" w14:paraId="43CD3335" w14:textId="5004B7DB" w:rsidTr="00D06383">
        <w:tc>
          <w:tcPr>
            <w:tcW w:w="851" w:type="dxa"/>
            <w:shd w:val="clear" w:color="auto" w:fill="auto"/>
          </w:tcPr>
          <w:p w14:paraId="504B15D3" w14:textId="6D41E4D0"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2.9.</w:t>
            </w:r>
          </w:p>
        </w:tc>
        <w:tc>
          <w:tcPr>
            <w:tcW w:w="4235" w:type="dxa"/>
            <w:shd w:val="clear" w:color="auto" w:fill="auto"/>
          </w:tcPr>
          <w:p w14:paraId="6B912853"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Maksimali leidžiama paciento stalo apkrova</w:t>
            </w:r>
          </w:p>
        </w:tc>
        <w:tc>
          <w:tcPr>
            <w:tcW w:w="5038" w:type="dxa"/>
            <w:shd w:val="clear" w:color="auto" w:fill="auto"/>
          </w:tcPr>
          <w:p w14:paraId="3AC4EED7" w14:textId="59A8018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220 kg</w:t>
            </w:r>
          </w:p>
        </w:tc>
      </w:tr>
      <w:tr w:rsidR="00540D3B" w:rsidRPr="00540D3B" w14:paraId="241BD093" w14:textId="1A14C688" w:rsidTr="00D06383">
        <w:tc>
          <w:tcPr>
            <w:tcW w:w="851" w:type="dxa"/>
            <w:shd w:val="clear" w:color="auto" w:fill="auto"/>
          </w:tcPr>
          <w:p w14:paraId="2F0528F0" w14:textId="0225522E"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2.10.</w:t>
            </w:r>
          </w:p>
        </w:tc>
        <w:tc>
          <w:tcPr>
            <w:tcW w:w="4235" w:type="dxa"/>
            <w:shd w:val="clear" w:color="auto" w:fill="auto"/>
          </w:tcPr>
          <w:p w14:paraId="74003D86" w14:textId="088F385B"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Maksimalus tyrimo nuskaitymo ilgis</w:t>
            </w:r>
          </w:p>
        </w:tc>
        <w:tc>
          <w:tcPr>
            <w:tcW w:w="5038" w:type="dxa"/>
            <w:shd w:val="clear" w:color="auto" w:fill="auto"/>
          </w:tcPr>
          <w:p w14:paraId="484542AD" w14:textId="27BD52DE"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 195 cm </w:t>
            </w:r>
          </w:p>
        </w:tc>
      </w:tr>
      <w:tr w:rsidR="00540D3B" w:rsidRPr="00540D3B" w14:paraId="501CA055" w14:textId="6A96FF09" w:rsidTr="00D06383">
        <w:tc>
          <w:tcPr>
            <w:tcW w:w="851" w:type="dxa"/>
            <w:shd w:val="clear" w:color="auto" w:fill="auto"/>
          </w:tcPr>
          <w:p w14:paraId="48B0683A" w14:textId="6CCE5EBD"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2.11.</w:t>
            </w:r>
            <w:r w:rsidRPr="00540D3B">
              <w:rPr>
                <w:rFonts w:ascii="Times New Roman" w:hAnsi="Times New Roman"/>
                <w:color w:val="000000" w:themeColor="text1"/>
                <w:sz w:val="24"/>
                <w:szCs w:val="24"/>
              </w:rPr>
              <w:tab/>
            </w:r>
          </w:p>
        </w:tc>
        <w:tc>
          <w:tcPr>
            <w:tcW w:w="4235" w:type="dxa"/>
            <w:shd w:val="clear" w:color="auto" w:fill="auto"/>
          </w:tcPr>
          <w:p w14:paraId="329B55FC" w14:textId="3379DFBD"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Maksimalus pjūvių skaičius, gaunamas vieno pilno apsisukimo (360°) metu daugiapjūvio ašinio skenavimo režime</w:t>
            </w:r>
          </w:p>
        </w:tc>
        <w:tc>
          <w:tcPr>
            <w:tcW w:w="5038" w:type="dxa"/>
            <w:shd w:val="clear" w:color="auto" w:fill="auto"/>
          </w:tcPr>
          <w:p w14:paraId="0C3E6104" w14:textId="35345D3A"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128</w:t>
            </w:r>
          </w:p>
        </w:tc>
      </w:tr>
      <w:tr w:rsidR="00540D3B" w:rsidRPr="00540D3B" w14:paraId="5E397FE4" w14:textId="77777777" w:rsidTr="00D06383">
        <w:tc>
          <w:tcPr>
            <w:tcW w:w="851" w:type="dxa"/>
            <w:shd w:val="clear" w:color="auto" w:fill="auto"/>
          </w:tcPr>
          <w:p w14:paraId="0836FE92" w14:textId="0DF90C64" w:rsidR="00796BF0" w:rsidRPr="00540D3B" w:rsidRDefault="00796BF0"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2.12.</w:t>
            </w:r>
          </w:p>
        </w:tc>
        <w:tc>
          <w:tcPr>
            <w:tcW w:w="4235" w:type="dxa"/>
            <w:shd w:val="clear" w:color="auto" w:fill="auto"/>
          </w:tcPr>
          <w:p w14:paraId="40D0DC50" w14:textId="5F999EAF" w:rsidR="00796BF0" w:rsidRPr="00540D3B" w:rsidRDefault="00796BF0"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Rentgeno generatoriaus galia (atmetus iteratyvios rekonstrukcijos algoritmų įtaką)</w:t>
            </w:r>
          </w:p>
        </w:tc>
        <w:tc>
          <w:tcPr>
            <w:tcW w:w="5038" w:type="dxa"/>
            <w:shd w:val="clear" w:color="auto" w:fill="auto"/>
          </w:tcPr>
          <w:p w14:paraId="27A0C886" w14:textId="62C190C7" w:rsidR="00796BF0" w:rsidRPr="00540D3B" w:rsidRDefault="00796BF0"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70 kW</w:t>
            </w:r>
          </w:p>
        </w:tc>
      </w:tr>
      <w:tr w:rsidR="00540D3B" w:rsidRPr="00540D3B" w14:paraId="7875D8A2" w14:textId="7CC6DAD7" w:rsidTr="00D06383">
        <w:trPr>
          <w:trHeight w:val="579"/>
        </w:trPr>
        <w:tc>
          <w:tcPr>
            <w:tcW w:w="851" w:type="dxa"/>
            <w:shd w:val="clear" w:color="auto" w:fill="auto"/>
          </w:tcPr>
          <w:p w14:paraId="323263A1"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w:t>
            </w:r>
          </w:p>
        </w:tc>
        <w:tc>
          <w:tcPr>
            <w:tcW w:w="4235" w:type="dxa"/>
            <w:shd w:val="clear" w:color="auto" w:fill="auto"/>
          </w:tcPr>
          <w:p w14:paraId="5224D621"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spindulių gamybos charakteristikos:</w:t>
            </w:r>
          </w:p>
        </w:tc>
        <w:tc>
          <w:tcPr>
            <w:tcW w:w="5038" w:type="dxa"/>
            <w:shd w:val="clear" w:color="auto" w:fill="auto"/>
          </w:tcPr>
          <w:p w14:paraId="6A378421" w14:textId="77777777" w:rsidR="00E91C17" w:rsidRPr="00540D3B" w:rsidRDefault="00E91C17" w:rsidP="00E91C17">
            <w:pPr>
              <w:tabs>
                <w:tab w:val="left" w:pos="154"/>
              </w:tabs>
              <w:spacing w:after="0" w:line="240" w:lineRule="auto"/>
              <w:ind w:left="1"/>
              <w:rPr>
                <w:rFonts w:ascii="Times New Roman" w:hAnsi="Times New Roman"/>
                <w:strike/>
                <w:color w:val="000000" w:themeColor="text1"/>
                <w:sz w:val="24"/>
                <w:szCs w:val="24"/>
              </w:rPr>
            </w:pPr>
          </w:p>
        </w:tc>
      </w:tr>
      <w:tr w:rsidR="00540D3B" w:rsidRPr="00540D3B" w14:paraId="534CB949" w14:textId="1DFD499E" w:rsidTr="00D06383">
        <w:trPr>
          <w:trHeight w:val="392"/>
        </w:trPr>
        <w:tc>
          <w:tcPr>
            <w:tcW w:w="851" w:type="dxa"/>
            <w:shd w:val="clear" w:color="auto" w:fill="auto"/>
          </w:tcPr>
          <w:p w14:paraId="5C04BD67"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3.1.</w:t>
            </w:r>
          </w:p>
        </w:tc>
        <w:tc>
          <w:tcPr>
            <w:tcW w:w="4235" w:type="dxa"/>
            <w:shd w:val="clear" w:color="auto" w:fill="auto"/>
          </w:tcPr>
          <w:p w14:paraId="3CE310AE"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šaltinio architektūra</w:t>
            </w:r>
          </w:p>
        </w:tc>
        <w:tc>
          <w:tcPr>
            <w:tcW w:w="5038" w:type="dxa"/>
            <w:shd w:val="clear" w:color="auto" w:fill="auto"/>
          </w:tcPr>
          <w:p w14:paraId="6E03AB24" w14:textId="77777777" w:rsidR="00E91C17" w:rsidRPr="00540D3B"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Vieno arba dviejų aktyviai aušinamų rentgeno vamzdžių sistema</w:t>
            </w:r>
          </w:p>
        </w:tc>
      </w:tr>
      <w:tr w:rsidR="00540D3B" w:rsidRPr="00540D3B" w14:paraId="66757D3C" w14:textId="62DDEC36" w:rsidTr="00D06383">
        <w:trPr>
          <w:trHeight w:val="392"/>
        </w:trPr>
        <w:tc>
          <w:tcPr>
            <w:tcW w:w="851" w:type="dxa"/>
            <w:shd w:val="clear" w:color="auto" w:fill="auto"/>
          </w:tcPr>
          <w:p w14:paraId="4EC6D813" w14:textId="2802F76D"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3.2.</w:t>
            </w:r>
          </w:p>
        </w:tc>
        <w:tc>
          <w:tcPr>
            <w:tcW w:w="4235" w:type="dxa"/>
            <w:shd w:val="clear" w:color="auto" w:fill="auto"/>
          </w:tcPr>
          <w:p w14:paraId="3D5C2353" w14:textId="5A1B0625"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Įtampos pasirinkimo diapazonas (ne siauresnis už nurodytą)</w:t>
            </w:r>
          </w:p>
        </w:tc>
        <w:tc>
          <w:tcPr>
            <w:tcW w:w="5038" w:type="dxa"/>
            <w:shd w:val="clear" w:color="auto" w:fill="auto"/>
          </w:tcPr>
          <w:p w14:paraId="12C3F980" w14:textId="77777777" w:rsidR="00E91C17" w:rsidRPr="00540D3B" w:rsidRDefault="00E91C17" w:rsidP="00E91C17">
            <w:pPr>
              <w:spacing w:after="0" w:line="240" w:lineRule="auto"/>
              <w:ind w:left="1"/>
              <w:rPr>
                <w:rFonts w:ascii="Times New Roman" w:hAnsi="Times New Roman"/>
                <w:color w:val="000000" w:themeColor="text1"/>
                <w:sz w:val="24"/>
                <w:szCs w:val="24"/>
              </w:rPr>
            </w:pPr>
            <w:bookmarkStart w:id="0" w:name="_Hlk176265842"/>
            <w:r w:rsidRPr="00540D3B">
              <w:rPr>
                <w:rFonts w:ascii="Times New Roman" w:hAnsi="Times New Roman"/>
                <w:color w:val="000000" w:themeColor="text1"/>
                <w:sz w:val="24"/>
                <w:szCs w:val="24"/>
              </w:rPr>
              <w:t>Nuo 80 iki 135 kV</w:t>
            </w:r>
            <w:bookmarkEnd w:id="0"/>
          </w:p>
        </w:tc>
      </w:tr>
      <w:tr w:rsidR="00540D3B" w:rsidRPr="00540D3B" w14:paraId="2FB7462F" w14:textId="1E2A376E" w:rsidTr="00D06383">
        <w:trPr>
          <w:trHeight w:val="392"/>
        </w:trPr>
        <w:tc>
          <w:tcPr>
            <w:tcW w:w="851" w:type="dxa"/>
            <w:shd w:val="clear" w:color="auto" w:fill="auto"/>
          </w:tcPr>
          <w:p w14:paraId="44525C49" w14:textId="14DACAF8"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3.3.</w:t>
            </w:r>
          </w:p>
        </w:tc>
        <w:tc>
          <w:tcPr>
            <w:tcW w:w="4235" w:type="dxa"/>
            <w:shd w:val="clear" w:color="auto" w:fill="auto"/>
          </w:tcPr>
          <w:p w14:paraId="26AB462C" w14:textId="7B2C78B4"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vamzdži</w:t>
            </w:r>
            <w:r w:rsidR="00DA216E" w:rsidRPr="00540D3B">
              <w:rPr>
                <w:rFonts w:ascii="Times New Roman" w:hAnsi="Times New Roman"/>
                <w:color w:val="000000" w:themeColor="text1"/>
                <w:sz w:val="24"/>
                <w:szCs w:val="24"/>
              </w:rPr>
              <w:t>o (-i</w:t>
            </w:r>
            <w:r w:rsidRPr="00540D3B">
              <w:rPr>
                <w:rFonts w:ascii="Times New Roman" w:hAnsi="Times New Roman"/>
                <w:color w:val="000000" w:themeColor="text1"/>
                <w:sz w:val="24"/>
                <w:szCs w:val="24"/>
              </w:rPr>
              <w:t>ų</w:t>
            </w:r>
            <w:r w:rsidR="00DA216E" w:rsidRPr="00540D3B">
              <w:rPr>
                <w:rFonts w:ascii="Times New Roman" w:hAnsi="Times New Roman"/>
                <w:color w:val="000000" w:themeColor="text1"/>
                <w:sz w:val="24"/>
                <w:szCs w:val="24"/>
              </w:rPr>
              <w:t>)</w:t>
            </w:r>
            <w:r w:rsidRPr="00540D3B">
              <w:rPr>
                <w:rFonts w:ascii="Times New Roman" w:hAnsi="Times New Roman"/>
                <w:color w:val="000000" w:themeColor="text1"/>
                <w:sz w:val="24"/>
                <w:szCs w:val="24"/>
              </w:rPr>
              <w:t xml:space="preserve"> fokuso taškų kiekis</w:t>
            </w:r>
          </w:p>
        </w:tc>
        <w:tc>
          <w:tcPr>
            <w:tcW w:w="5038" w:type="dxa"/>
            <w:shd w:val="clear" w:color="auto" w:fill="auto"/>
          </w:tcPr>
          <w:p w14:paraId="13AFBDCF" w14:textId="1E010D81" w:rsidR="00E91C17" w:rsidRPr="00540D3B"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Jei siūlomas KT aparatas komplektuojamas su vienu rentgeno vamzdžiu - ne mažiau kaip 2 fokuso taškai, jei komplektuojamas su dviejų rentgeno vamzdžių sistema – ne mažiau kaip po 2 fokuso taškus kiekvienam rentgeno vamzdžiui</w:t>
            </w:r>
          </w:p>
        </w:tc>
      </w:tr>
      <w:tr w:rsidR="00540D3B" w:rsidRPr="00540D3B" w14:paraId="694BEFCE" w14:textId="2E82C491" w:rsidTr="00D06383">
        <w:trPr>
          <w:trHeight w:val="711"/>
        </w:trPr>
        <w:tc>
          <w:tcPr>
            <w:tcW w:w="851" w:type="dxa"/>
            <w:shd w:val="clear" w:color="auto" w:fill="auto"/>
          </w:tcPr>
          <w:p w14:paraId="250C36AB" w14:textId="28A952AE"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3.4.</w:t>
            </w:r>
          </w:p>
        </w:tc>
        <w:tc>
          <w:tcPr>
            <w:tcW w:w="4235" w:type="dxa"/>
            <w:shd w:val="clear" w:color="auto" w:fill="auto"/>
          </w:tcPr>
          <w:p w14:paraId="6099FD6F" w14:textId="77777777" w:rsidR="00E91C17" w:rsidRPr="00540D3B" w:rsidRDefault="00E91C17" w:rsidP="00E91C17">
            <w:pPr>
              <w:rPr>
                <w:rFonts w:ascii="Times New Roman" w:hAnsi="Times New Roman"/>
                <w:color w:val="000000" w:themeColor="text1"/>
                <w:sz w:val="24"/>
                <w:szCs w:val="24"/>
              </w:rPr>
            </w:pPr>
            <w:r w:rsidRPr="00540D3B">
              <w:rPr>
                <w:rFonts w:ascii="Times New Roman" w:hAnsi="Times New Roman"/>
                <w:color w:val="000000" w:themeColor="text1"/>
                <w:sz w:val="24"/>
                <w:szCs w:val="24"/>
              </w:rPr>
              <w:t>Paciento apšvitą mažinančios technologijos</w:t>
            </w:r>
          </w:p>
        </w:tc>
        <w:tc>
          <w:tcPr>
            <w:tcW w:w="5038" w:type="dxa"/>
            <w:shd w:val="clear" w:color="auto" w:fill="auto"/>
          </w:tcPr>
          <w:p w14:paraId="0E9C77D3" w14:textId="77777777" w:rsidR="00E91C17" w:rsidRPr="00540D3B" w:rsidRDefault="00E91C17" w:rsidP="00E91C17">
            <w:pPr>
              <w:numPr>
                <w:ilvl w:val="0"/>
                <w:numId w:val="1"/>
              </w:num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Dozės moduliacija – automatinė rentgeno vamzdžio srovės (mA) kontrolė;</w:t>
            </w:r>
          </w:p>
          <w:p w14:paraId="5422FBA0" w14:textId="799A35EC" w:rsidR="00E91C17" w:rsidRPr="00540D3B" w:rsidRDefault="00E91C17" w:rsidP="00E91C17">
            <w:pPr>
              <w:numPr>
                <w:ilvl w:val="0"/>
                <w:numId w:val="1"/>
              </w:numPr>
              <w:spacing w:after="0" w:line="240" w:lineRule="auto"/>
              <w:ind w:left="438" w:hanging="437"/>
              <w:rPr>
                <w:rFonts w:ascii="Times New Roman" w:hAnsi="Times New Roman"/>
                <w:color w:val="000000" w:themeColor="text1"/>
                <w:sz w:val="24"/>
                <w:szCs w:val="24"/>
              </w:rPr>
            </w:pPr>
            <w:r w:rsidRPr="00540D3B">
              <w:rPr>
                <w:rFonts w:ascii="Times New Roman" w:hAnsi="Times New Roman"/>
                <w:color w:val="000000" w:themeColor="text1"/>
                <w:sz w:val="24"/>
                <w:szCs w:val="24"/>
              </w:rPr>
              <w:t>Iteratyvios rekonstrukcijos algoritmų sistema pacientų apšvitai ir vaizdo artefaktams sumažinti</w:t>
            </w:r>
            <w:r w:rsidR="00F07894" w:rsidRPr="00540D3B">
              <w:rPr>
                <w:rFonts w:ascii="Times New Roman" w:hAnsi="Times New Roman"/>
                <w:color w:val="000000" w:themeColor="text1"/>
                <w:sz w:val="24"/>
                <w:szCs w:val="24"/>
              </w:rPr>
              <w:t xml:space="preserve"> (Safire, Admire, iDose4, ASiR-V, AIDR 3D arba lygiavertis algoritmas)</w:t>
            </w:r>
            <w:r w:rsidRPr="00540D3B">
              <w:rPr>
                <w:rFonts w:ascii="Times New Roman" w:hAnsi="Times New Roman"/>
                <w:color w:val="000000" w:themeColor="text1"/>
                <w:sz w:val="24"/>
                <w:szCs w:val="24"/>
              </w:rPr>
              <w:t>;</w:t>
            </w:r>
          </w:p>
          <w:p w14:paraId="176846DF" w14:textId="5D70B9B4" w:rsidR="00E91C17" w:rsidRPr="00540D3B" w:rsidRDefault="00E91C17" w:rsidP="00DA216E">
            <w:pPr>
              <w:numPr>
                <w:ilvl w:val="0"/>
                <w:numId w:val="1"/>
              </w:num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Apšvitai jautrių organų apšvitos mažinimo protokolai/darbo režimai.</w:t>
            </w:r>
          </w:p>
        </w:tc>
      </w:tr>
      <w:tr w:rsidR="00540D3B" w:rsidRPr="00540D3B" w14:paraId="7591E379" w14:textId="5F903518" w:rsidTr="00D06383">
        <w:trPr>
          <w:trHeight w:val="681"/>
        </w:trPr>
        <w:tc>
          <w:tcPr>
            <w:tcW w:w="851" w:type="dxa"/>
            <w:shd w:val="clear" w:color="auto" w:fill="auto"/>
          </w:tcPr>
          <w:p w14:paraId="38BC13EB"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w:t>
            </w:r>
          </w:p>
        </w:tc>
        <w:tc>
          <w:tcPr>
            <w:tcW w:w="4235" w:type="dxa"/>
            <w:shd w:val="clear" w:color="auto" w:fill="auto"/>
          </w:tcPr>
          <w:p w14:paraId="2255039A"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Rentgeno vaizdų rekonstrukcijos sistemos charakteristikos:</w:t>
            </w:r>
          </w:p>
        </w:tc>
        <w:tc>
          <w:tcPr>
            <w:tcW w:w="5038" w:type="dxa"/>
            <w:shd w:val="clear" w:color="auto" w:fill="auto"/>
          </w:tcPr>
          <w:p w14:paraId="3277EDA2" w14:textId="77777777" w:rsidR="00E91C17" w:rsidRPr="00540D3B" w:rsidRDefault="00E91C17" w:rsidP="00E91C17">
            <w:pPr>
              <w:spacing w:after="0" w:line="240" w:lineRule="auto"/>
              <w:rPr>
                <w:rFonts w:ascii="Times New Roman" w:hAnsi="Times New Roman"/>
                <w:strike/>
                <w:color w:val="000000" w:themeColor="text1"/>
                <w:sz w:val="24"/>
                <w:szCs w:val="24"/>
              </w:rPr>
            </w:pPr>
          </w:p>
        </w:tc>
      </w:tr>
      <w:tr w:rsidR="00540D3B" w:rsidRPr="00540D3B" w14:paraId="746C799E" w14:textId="6FA6957A" w:rsidTr="00D06383">
        <w:trPr>
          <w:trHeight w:val="421"/>
        </w:trPr>
        <w:tc>
          <w:tcPr>
            <w:tcW w:w="851" w:type="dxa"/>
            <w:shd w:val="clear" w:color="auto" w:fill="auto"/>
          </w:tcPr>
          <w:p w14:paraId="78D08CDE"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4.1.</w:t>
            </w:r>
          </w:p>
        </w:tc>
        <w:tc>
          <w:tcPr>
            <w:tcW w:w="4235" w:type="dxa"/>
            <w:shd w:val="clear" w:color="auto" w:fill="auto"/>
          </w:tcPr>
          <w:p w14:paraId="73B920D9" w14:textId="122EBC55"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Vaizdų rekonstrukcijos atlikimas</w:t>
            </w:r>
          </w:p>
        </w:tc>
        <w:tc>
          <w:tcPr>
            <w:tcW w:w="5038" w:type="dxa"/>
            <w:shd w:val="clear" w:color="auto" w:fill="auto"/>
          </w:tcPr>
          <w:p w14:paraId="202E1CF2" w14:textId="60EFD648" w:rsidR="00E91C17" w:rsidRPr="00540D3B" w:rsidRDefault="00E91C17" w:rsidP="00E91C17">
            <w:pPr>
              <w:spacing w:after="0" w:line="240" w:lineRule="auto"/>
              <w:ind w:left="1" w:hanging="1"/>
              <w:rPr>
                <w:rFonts w:ascii="Times New Roman" w:hAnsi="Times New Roman"/>
                <w:color w:val="000000" w:themeColor="text1"/>
                <w:sz w:val="24"/>
                <w:szCs w:val="24"/>
              </w:rPr>
            </w:pPr>
            <w:r w:rsidRPr="00540D3B">
              <w:rPr>
                <w:rFonts w:ascii="Times New Roman" w:hAnsi="Times New Roman"/>
                <w:color w:val="000000" w:themeColor="text1"/>
                <w:sz w:val="24"/>
                <w:szCs w:val="24"/>
              </w:rPr>
              <w:t>Vaizdų rekonstrukcija atliekama kartu su skenavimu</w:t>
            </w:r>
          </w:p>
        </w:tc>
      </w:tr>
      <w:tr w:rsidR="00540D3B" w:rsidRPr="00540D3B" w14:paraId="06245712" w14:textId="66318284" w:rsidTr="00D06383">
        <w:trPr>
          <w:trHeight w:val="582"/>
        </w:trPr>
        <w:tc>
          <w:tcPr>
            <w:tcW w:w="851" w:type="dxa"/>
            <w:shd w:val="clear" w:color="auto" w:fill="auto"/>
          </w:tcPr>
          <w:p w14:paraId="008290C6"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4.2.</w:t>
            </w:r>
          </w:p>
        </w:tc>
        <w:tc>
          <w:tcPr>
            <w:tcW w:w="4235" w:type="dxa"/>
            <w:shd w:val="clear" w:color="auto" w:fill="auto"/>
          </w:tcPr>
          <w:p w14:paraId="2BF89E79"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Algoritmai metalinių implantų sukeltiems artefaktams sumažinti</w:t>
            </w:r>
          </w:p>
        </w:tc>
        <w:tc>
          <w:tcPr>
            <w:tcW w:w="5038" w:type="dxa"/>
            <w:shd w:val="clear" w:color="auto" w:fill="auto"/>
          </w:tcPr>
          <w:p w14:paraId="7BE457AE" w14:textId="74DE21BF"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Sistema turi algoritmus metalinių implantų sukeltiems artefaktams sumažinti</w:t>
            </w:r>
          </w:p>
        </w:tc>
      </w:tr>
      <w:tr w:rsidR="00540D3B" w:rsidRPr="00540D3B" w14:paraId="7A454695" w14:textId="1B1FEEBB" w:rsidTr="00D06383">
        <w:trPr>
          <w:trHeight w:val="987"/>
        </w:trPr>
        <w:tc>
          <w:tcPr>
            <w:tcW w:w="851" w:type="dxa"/>
            <w:shd w:val="clear" w:color="auto" w:fill="auto"/>
          </w:tcPr>
          <w:p w14:paraId="3B2D073D"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4.3.</w:t>
            </w:r>
          </w:p>
        </w:tc>
        <w:tc>
          <w:tcPr>
            <w:tcW w:w="4235" w:type="dxa"/>
            <w:shd w:val="clear" w:color="auto" w:fill="auto"/>
          </w:tcPr>
          <w:p w14:paraId="497B7462"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DICOM funkcionalumas:</w:t>
            </w:r>
          </w:p>
        </w:tc>
        <w:tc>
          <w:tcPr>
            <w:tcW w:w="5038" w:type="dxa"/>
            <w:shd w:val="clear" w:color="auto" w:fill="auto"/>
          </w:tcPr>
          <w:p w14:paraId="202CBE3A"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Print;</w:t>
            </w:r>
          </w:p>
          <w:p w14:paraId="6F8A7CC0"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Send (arba Store);</w:t>
            </w:r>
          </w:p>
          <w:p w14:paraId="2EE0CF1B"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Modality Worklist;</w:t>
            </w:r>
          </w:p>
          <w:p w14:paraId="0176144E"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MPPS;</w:t>
            </w:r>
          </w:p>
          <w:p w14:paraId="29F5B17B"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Radiation Dose Structured Report.</w:t>
            </w:r>
          </w:p>
        </w:tc>
      </w:tr>
      <w:tr w:rsidR="00540D3B" w:rsidRPr="00540D3B" w14:paraId="0AC6F715" w14:textId="79728F48" w:rsidTr="00D06383">
        <w:trPr>
          <w:trHeight w:val="367"/>
        </w:trPr>
        <w:tc>
          <w:tcPr>
            <w:tcW w:w="851" w:type="dxa"/>
            <w:shd w:val="clear" w:color="auto" w:fill="auto"/>
          </w:tcPr>
          <w:p w14:paraId="4EB1A8EE"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5.</w:t>
            </w:r>
          </w:p>
        </w:tc>
        <w:tc>
          <w:tcPr>
            <w:tcW w:w="4235" w:type="dxa"/>
            <w:shd w:val="clear" w:color="auto" w:fill="auto"/>
          </w:tcPr>
          <w:p w14:paraId="10AA9465"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Perfuzijos tyrimų KT įranga</w:t>
            </w:r>
          </w:p>
        </w:tc>
        <w:tc>
          <w:tcPr>
            <w:tcW w:w="5038" w:type="dxa"/>
            <w:shd w:val="clear" w:color="auto" w:fill="auto"/>
          </w:tcPr>
          <w:p w14:paraId="7B0BA9AD" w14:textId="6D12A8FE" w:rsidR="00E91C17" w:rsidRPr="00540D3B"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KT aparatas sukomplektuotas perfuzijos tyrimų KT įranga, su spalvinio kokybinio perfuzijos kodavimo ir skaitmeninio kiekybinio perfuzijos rodiklių pateikimo funkcijomis</w:t>
            </w:r>
          </w:p>
        </w:tc>
      </w:tr>
      <w:tr w:rsidR="00540D3B" w:rsidRPr="00540D3B" w14:paraId="49A288C9" w14:textId="195D2E50" w:rsidTr="00D06383">
        <w:trPr>
          <w:trHeight w:val="298"/>
        </w:trPr>
        <w:tc>
          <w:tcPr>
            <w:tcW w:w="851" w:type="dxa"/>
            <w:shd w:val="clear" w:color="auto" w:fill="auto"/>
          </w:tcPr>
          <w:p w14:paraId="28B87118" w14:textId="77777777" w:rsidR="00E91C17" w:rsidRPr="00540D3B" w:rsidDel="000B148A"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6.</w:t>
            </w:r>
          </w:p>
        </w:tc>
        <w:tc>
          <w:tcPr>
            <w:tcW w:w="4235" w:type="dxa"/>
            <w:shd w:val="clear" w:color="auto" w:fill="auto"/>
          </w:tcPr>
          <w:p w14:paraId="46D75ED0"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Spektrinis vaizdinimas</w:t>
            </w:r>
          </w:p>
        </w:tc>
        <w:tc>
          <w:tcPr>
            <w:tcW w:w="5038" w:type="dxa"/>
            <w:shd w:val="clear" w:color="auto" w:fill="auto"/>
          </w:tcPr>
          <w:p w14:paraId="4F5D3B23" w14:textId="53F79749" w:rsidR="00E91C17" w:rsidRPr="00540D3B" w:rsidDel="000B148A"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KT aparatas turi spektrinio vaizdinimo, atliekant  dviejų arba daugiau energijų (ang. </w:t>
            </w:r>
            <w:r w:rsidRPr="00540D3B">
              <w:rPr>
                <w:rFonts w:ascii="Times New Roman" w:hAnsi="Times New Roman"/>
                <w:i/>
                <w:color w:val="000000" w:themeColor="text1"/>
                <w:sz w:val="24"/>
                <w:szCs w:val="24"/>
              </w:rPr>
              <w:t xml:space="preserve">dual </w:t>
            </w:r>
            <w:r w:rsidRPr="00540D3B">
              <w:rPr>
                <w:rFonts w:ascii="Times New Roman" w:hAnsi="Times New Roman"/>
                <w:color w:val="000000" w:themeColor="text1"/>
                <w:sz w:val="24"/>
                <w:szCs w:val="24"/>
              </w:rPr>
              <w:t xml:space="preserve">arba </w:t>
            </w:r>
            <w:r w:rsidRPr="00540D3B">
              <w:rPr>
                <w:rFonts w:ascii="Times New Roman" w:hAnsi="Times New Roman"/>
                <w:i/>
                <w:color w:val="000000" w:themeColor="text1"/>
                <w:sz w:val="24"/>
                <w:szCs w:val="24"/>
              </w:rPr>
              <w:t>multi-energy</w:t>
            </w:r>
            <w:r w:rsidRPr="00540D3B">
              <w:rPr>
                <w:rFonts w:ascii="Times New Roman" w:hAnsi="Times New Roman"/>
                <w:color w:val="000000" w:themeColor="text1"/>
                <w:sz w:val="24"/>
                <w:szCs w:val="24"/>
              </w:rPr>
              <w:t>) skenavimą, funkciją</w:t>
            </w:r>
          </w:p>
        </w:tc>
      </w:tr>
      <w:tr w:rsidR="00540D3B" w:rsidRPr="00540D3B" w14:paraId="329F257F" w14:textId="77777777" w:rsidTr="00D06383">
        <w:trPr>
          <w:trHeight w:val="298"/>
        </w:trPr>
        <w:tc>
          <w:tcPr>
            <w:tcW w:w="851" w:type="dxa"/>
            <w:shd w:val="clear" w:color="auto" w:fill="auto"/>
          </w:tcPr>
          <w:p w14:paraId="2EAAC2B7" w14:textId="556EBF89" w:rsidR="00E91C17" w:rsidRPr="00540D3B" w:rsidRDefault="00F07894"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7</w:t>
            </w:r>
            <w:r w:rsidR="00E91C17" w:rsidRPr="00540D3B">
              <w:rPr>
                <w:rFonts w:ascii="Times New Roman" w:hAnsi="Times New Roman"/>
                <w:color w:val="000000" w:themeColor="text1"/>
                <w:sz w:val="24"/>
                <w:szCs w:val="24"/>
              </w:rPr>
              <w:t>.</w:t>
            </w:r>
          </w:p>
        </w:tc>
        <w:tc>
          <w:tcPr>
            <w:tcW w:w="4235" w:type="dxa"/>
            <w:shd w:val="clear" w:color="auto" w:fill="auto"/>
          </w:tcPr>
          <w:p w14:paraId="67FCBD78" w14:textId="64DEBAE5"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Tyrimo eigos automatizavimas </w:t>
            </w:r>
          </w:p>
        </w:tc>
        <w:tc>
          <w:tcPr>
            <w:tcW w:w="5038" w:type="dxa"/>
            <w:shd w:val="clear" w:color="auto" w:fill="auto"/>
          </w:tcPr>
          <w:p w14:paraId="65FDA060" w14:textId="270DFF46" w:rsidR="006C04C3" w:rsidRPr="00540D3B" w:rsidRDefault="006C04C3"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Tyrimo eigos automatizavimas naudojant 3D kamerą, veikiančią dirbtinio intelekto algoritmų pagrindu, apimantis automatinį paciento pozicionavimą ir centravimą, automatinį nuskaitymo zonos nustatymą</w:t>
            </w:r>
          </w:p>
        </w:tc>
      </w:tr>
      <w:tr w:rsidR="00540D3B" w:rsidRPr="00540D3B" w14:paraId="7B2EECE6" w14:textId="27130E61" w:rsidTr="00D06383">
        <w:trPr>
          <w:trHeight w:val="298"/>
        </w:trPr>
        <w:tc>
          <w:tcPr>
            <w:tcW w:w="851" w:type="dxa"/>
            <w:shd w:val="clear" w:color="auto" w:fill="auto"/>
          </w:tcPr>
          <w:p w14:paraId="3962756D" w14:textId="4273686A" w:rsidR="00E91C17" w:rsidRPr="00540D3B" w:rsidDel="000B148A" w:rsidRDefault="00F07894"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8</w:t>
            </w:r>
            <w:r w:rsidR="00E91C17" w:rsidRPr="00540D3B">
              <w:rPr>
                <w:rFonts w:ascii="Times New Roman" w:hAnsi="Times New Roman"/>
                <w:color w:val="000000" w:themeColor="text1"/>
                <w:sz w:val="24"/>
                <w:szCs w:val="24"/>
              </w:rPr>
              <w:t>.</w:t>
            </w:r>
          </w:p>
        </w:tc>
        <w:tc>
          <w:tcPr>
            <w:tcW w:w="4235" w:type="dxa"/>
            <w:shd w:val="clear" w:color="auto" w:fill="auto"/>
          </w:tcPr>
          <w:p w14:paraId="113F9876" w14:textId="4C3265A9"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Radiologo darbo stotys vaizdų peržiūrai ir analizei </w:t>
            </w:r>
          </w:p>
        </w:tc>
        <w:tc>
          <w:tcPr>
            <w:tcW w:w="5038" w:type="dxa"/>
            <w:shd w:val="clear" w:color="auto" w:fill="auto"/>
          </w:tcPr>
          <w:p w14:paraId="713AF213" w14:textId="270B4132" w:rsidR="00E91C17" w:rsidRPr="00540D3B"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Trys darbo stotys, kurių kiekviena pateikiama su personaliniu kompiuteriu, vienu 30-31" ekrano įstrižainės monitoriumi arba dviem 21-24" ekrano įstrižainės monitoriais arba dviem monitoriais, iš kurių vienas 30-31" ekrano įstrižainės o kitas    21-24" ekrano įstrižainės, ir kompiuterį bei monitorių (-ius) nuo elektros energijos tiekimo iš el. tinklo sutrikimų saugančiu UPS tipo arba lygiaverčiu nepertraukiamo elektros maitinimo šaltiniu </w:t>
            </w:r>
          </w:p>
          <w:p w14:paraId="2FDE657A" w14:textId="7375B7E2" w:rsidR="00E91C17" w:rsidRPr="00540D3B" w:rsidRDefault="00E91C17" w:rsidP="00E91C17">
            <w:pPr>
              <w:spacing w:after="0" w:line="240" w:lineRule="auto"/>
              <w:ind w:left="1"/>
              <w:rPr>
                <w:rFonts w:ascii="Times New Roman" w:hAnsi="Times New Roman"/>
                <w:b/>
                <w:color w:val="000000" w:themeColor="text1"/>
                <w:sz w:val="24"/>
                <w:szCs w:val="24"/>
              </w:rPr>
            </w:pPr>
            <w:r w:rsidRPr="00540D3B">
              <w:rPr>
                <w:rFonts w:ascii="Times New Roman" w:hAnsi="Times New Roman"/>
                <w:b/>
                <w:color w:val="000000" w:themeColor="text1"/>
                <w:sz w:val="24"/>
                <w:szCs w:val="24"/>
              </w:rPr>
              <w:t>arba</w:t>
            </w:r>
          </w:p>
          <w:p w14:paraId="4FC8B3BE" w14:textId="55D26599" w:rsidR="00E91C17" w:rsidRPr="00540D3B" w:rsidDel="000B148A"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serverinė darbo stotis su centralizuota duomenų baze bei konkurencinėmis licencijomis trims darbo vietoms (prieigos taškų, iš kurių galima jungtis prie serverio ir naudotis visais sistemos funkcionalumais, skaičius – ne mažiau kaip 10), kurių kiekvienai pateikiama po personalinį kompiuterį ir po vieną 30-31" ekrano įstrižainės monitorių arba po du 21-24" ekrano įstrižainės </w:t>
            </w:r>
            <w:r w:rsidRPr="00540D3B">
              <w:rPr>
                <w:rFonts w:ascii="Times New Roman" w:hAnsi="Times New Roman"/>
                <w:color w:val="000000" w:themeColor="text1"/>
                <w:sz w:val="24"/>
                <w:szCs w:val="24"/>
              </w:rPr>
              <w:lastRenderedPageBreak/>
              <w:t>monitorius arba po du monitorius, kurių vieno ekrano įstrižainė 30-31", o kito – 21-24", sukomplektuota su serverį ir darbo vietų kompiuterius bei monitorius nuo elektros energijos tiekimo iš el. tinklo sutrikimų saugančiais UPS tipo arba lygiaverčiais nepertraukiamo elektros maitinimo šaltiniais.</w:t>
            </w:r>
          </w:p>
        </w:tc>
      </w:tr>
      <w:tr w:rsidR="00540D3B" w:rsidRPr="00540D3B" w14:paraId="1A11B7E3" w14:textId="77777777" w:rsidTr="00D06383">
        <w:trPr>
          <w:trHeight w:val="298"/>
        </w:trPr>
        <w:tc>
          <w:tcPr>
            <w:tcW w:w="851" w:type="dxa"/>
            <w:shd w:val="clear" w:color="auto" w:fill="auto"/>
          </w:tcPr>
          <w:p w14:paraId="67F4B726" w14:textId="351C094E" w:rsidR="00E91C17" w:rsidRPr="00540D3B" w:rsidRDefault="00F07894"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8</w:t>
            </w:r>
            <w:r w:rsidR="00E91C17" w:rsidRPr="00540D3B">
              <w:rPr>
                <w:rFonts w:ascii="Times New Roman" w:hAnsi="Times New Roman"/>
                <w:color w:val="000000" w:themeColor="text1"/>
                <w:sz w:val="24"/>
                <w:szCs w:val="24"/>
              </w:rPr>
              <w:t>.1.</w:t>
            </w:r>
          </w:p>
        </w:tc>
        <w:tc>
          <w:tcPr>
            <w:tcW w:w="4235" w:type="dxa"/>
            <w:shd w:val="clear" w:color="auto" w:fill="auto"/>
          </w:tcPr>
          <w:p w14:paraId="32230DB0" w14:textId="2F27EF67" w:rsidR="00E91C17" w:rsidRPr="00540D3B" w:rsidRDefault="00E91C17" w:rsidP="00E91C17">
            <w:pPr>
              <w:spacing w:after="0"/>
              <w:rPr>
                <w:rFonts w:ascii="Times New Roman" w:hAnsi="Times New Roman"/>
                <w:color w:val="000000" w:themeColor="text1"/>
                <w:sz w:val="24"/>
                <w:szCs w:val="24"/>
                <w:highlight w:val="green"/>
              </w:rPr>
            </w:pPr>
            <w:r w:rsidRPr="00540D3B">
              <w:rPr>
                <w:rFonts w:ascii="Times New Roman" w:hAnsi="Times New Roman"/>
                <w:color w:val="000000" w:themeColor="text1"/>
                <w:sz w:val="24"/>
                <w:szCs w:val="24"/>
              </w:rPr>
              <w:t>Reikalavimai didelės ekrano įstrižainės diagnostiniam radiologo darbo vietos monitoriui (</w:t>
            </w:r>
            <w:r w:rsidRPr="00540D3B">
              <w:rPr>
                <w:rFonts w:ascii="Times New Roman" w:hAnsi="Times New Roman"/>
                <w:i/>
                <w:color w:val="000000" w:themeColor="text1"/>
                <w:sz w:val="24"/>
                <w:szCs w:val="24"/>
              </w:rPr>
              <w:t xml:space="preserve">taikomi tuo atveju, jei pagal </w:t>
            </w:r>
            <w:r w:rsidR="00F07894" w:rsidRPr="00540D3B">
              <w:rPr>
                <w:rFonts w:ascii="Times New Roman" w:hAnsi="Times New Roman"/>
                <w:i/>
                <w:color w:val="000000" w:themeColor="text1"/>
                <w:sz w:val="24"/>
                <w:szCs w:val="24"/>
              </w:rPr>
              <w:t>8</w:t>
            </w:r>
            <w:r w:rsidRPr="00540D3B">
              <w:rPr>
                <w:rFonts w:ascii="Times New Roman" w:hAnsi="Times New Roman"/>
                <w:i/>
                <w:color w:val="000000" w:themeColor="text1"/>
                <w:sz w:val="24"/>
                <w:szCs w:val="24"/>
              </w:rPr>
              <w:t xml:space="preserve"> punkto reikalavimą darbo stotys komplektuojamos su 30-31" ekrano įstrižainės monitoriais</w:t>
            </w:r>
            <w:r w:rsidRPr="00540D3B">
              <w:rPr>
                <w:rFonts w:ascii="Times New Roman" w:hAnsi="Times New Roman"/>
                <w:color w:val="000000" w:themeColor="text1"/>
                <w:sz w:val="24"/>
                <w:szCs w:val="24"/>
              </w:rPr>
              <w:t>)</w:t>
            </w:r>
          </w:p>
        </w:tc>
        <w:tc>
          <w:tcPr>
            <w:tcW w:w="5038" w:type="dxa"/>
            <w:shd w:val="clear" w:color="auto" w:fill="auto"/>
          </w:tcPr>
          <w:p w14:paraId="62A52F32" w14:textId="440B41C4" w:rsidR="00796BF0" w:rsidRPr="00540D3B" w:rsidRDefault="00796BF0" w:rsidP="00E91C17">
            <w:pPr>
              <w:pStyle w:val="ListParagraph"/>
              <w:numPr>
                <w:ilvl w:val="0"/>
                <w:numId w:val="14"/>
              </w:numPr>
              <w:rPr>
                <w:color w:val="000000" w:themeColor="text1"/>
                <w:szCs w:val="24"/>
              </w:rPr>
            </w:pPr>
            <w:r w:rsidRPr="00540D3B">
              <w:rPr>
                <w:color w:val="000000" w:themeColor="text1"/>
                <w:szCs w:val="24"/>
              </w:rPr>
              <w:t>Monitoriaus tipas – spalvoto vaizdo monitorius;</w:t>
            </w:r>
          </w:p>
          <w:p w14:paraId="20EDA8DF" w14:textId="07EE7903" w:rsidR="00E91C17" w:rsidRPr="00540D3B" w:rsidRDefault="00E91C17" w:rsidP="00E91C17">
            <w:pPr>
              <w:pStyle w:val="ListParagraph"/>
              <w:numPr>
                <w:ilvl w:val="0"/>
                <w:numId w:val="14"/>
              </w:numPr>
              <w:rPr>
                <w:color w:val="000000" w:themeColor="text1"/>
                <w:szCs w:val="24"/>
              </w:rPr>
            </w:pPr>
            <w:r w:rsidRPr="00540D3B">
              <w:rPr>
                <w:color w:val="000000" w:themeColor="text1"/>
                <w:szCs w:val="24"/>
              </w:rPr>
              <w:t>Ekrano įstrižainė 30-31";</w:t>
            </w:r>
          </w:p>
          <w:p w14:paraId="08067CCA" w14:textId="160795EA" w:rsidR="00E91C17" w:rsidRPr="00540D3B" w:rsidRDefault="00E91C17" w:rsidP="00E91C17">
            <w:pPr>
              <w:pStyle w:val="ListParagraph"/>
              <w:numPr>
                <w:ilvl w:val="0"/>
                <w:numId w:val="14"/>
              </w:numPr>
              <w:rPr>
                <w:color w:val="000000" w:themeColor="text1"/>
                <w:szCs w:val="24"/>
              </w:rPr>
            </w:pPr>
            <w:r w:rsidRPr="00540D3B">
              <w:rPr>
                <w:color w:val="000000" w:themeColor="text1"/>
                <w:szCs w:val="24"/>
              </w:rPr>
              <w:t>Maksimali raiška ≥ 6 megapikseli</w:t>
            </w:r>
            <w:r w:rsidR="00796BF0" w:rsidRPr="00540D3B">
              <w:rPr>
                <w:color w:val="000000" w:themeColor="text1"/>
                <w:szCs w:val="24"/>
              </w:rPr>
              <w:t>ai</w:t>
            </w:r>
            <w:r w:rsidRPr="00540D3B">
              <w:rPr>
                <w:color w:val="000000" w:themeColor="text1"/>
                <w:szCs w:val="24"/>
              </w:rPr>
              <w:t>;</w:t>
            </w:r>
          </w:p>
          <w:p w14:paraId="35B5C982" w14:textId="4E79E306" w:rsidR="00E91C17" w:rsidRPr="00540D3B" w:rsidRDefault="00E91C17" w:rsidP="00E91C17">
            <w:pPr>
              <w:pStyle w:val="ListParagraph"/>
              <w:numPr>
                <w:ilvl w:val="0"/>
                <w:numId w:val="14"/>
              </w:numPr>
              <w:rPr>
                <w:color w:val="000000" w:themeColor="text1"/>
                <w:szCs w:val="24"/>
              </w:rPr>
            </w:pPr>
            <w:r w:rsidRPr="00540D3B">
              <w:rPr>
                <w:color w:val="000000" w:themeColor="text1"/>
                <w:szCs w:val="24"/>
              </w:rPr>
              <w:t>Maksimalus skaistis ≥ 1000 cd/m</w:t>
            </w:r>
            <w:r w:rsidRPr="00540D3B">
              <w:rPr>
                <w:color w:val="000000" w:themeColor="text1"/>
                <w:szCs w:val="24"/>
                <w:vertAlign w:val="superscript"/>
              </w:rPr>
              <w:t>2</w:t>
            </w:r>
            <w:r w:rsidRPr="00540D3B">
              <w:rPr>
                <w:color w:val="000000" w:themeColor="text1"/>
                <w:szCs w:val="24"/>
              </w:rPr>
              <w:t>;</w:t>
            </w:r>
          </w:p>
          <w:p w14:paraId="6F0D03B1" w14:textId="77777777" w:rsidR="00E91C17" w:rsidRPr="00540D3B" w:rsidRDefault="00E91C17" w:rsidP="00E91C17">
            <w:pPr>
              <w:pStyle w:val="ListParagraph"/>
              <w:numPr>
                <w:ilvl w:val="0"/>
                <w:numId w:val="14"/>
              </w:numPr>
              <w:rPr>
                <w:color w:val="000000" w:themeColor="text1"/>
                <w:szCs w:val="24"/>
              </w:rPr>
            </w:pPr>
            <w:r w:rsidRPr="00540D3B">
              <w:rPr>
                <w:color w:val="000000" w:themeColor="text1"/>
                <w:szCs w:val="24"/>
              </w:rPr>
              <w:t>Kontrastiškumas (tipinis) ≥ 2000:1;</w:t>
            </w:r>
          </w:p>
          <w:p w14:paraId="4A85AD32" w14:textId="77777777" w:rsidR="00E91C17" w:rsidRPr="00540D3B" w:rsidRDefault="00E91C17" w:rsidP="00E91C17">
            <w:pPr>
              <w:pStyle w:val="ListParagraph"/>
              <w:numPr>
                <w:ilvl w:val="0"/>
                <w:numId w:val="14"/>
              </w:numPr>
              <w:rPr>
                <w:color w:val="000000" w:themeColor="text1"/>
                <w:szCs w:val="24"/>
              </w:rPr>
            </w:pPr>
            <w:r w:rsidRPr="00540D3B">
              <w:rPr>
                <w:color w:val="000000" w:themeColor="text1"/>
                <w:szCs w:val="24"/>
              </w:rPr>
              <w:t>Kalibracinis daviklis bei programinė įranga/modulis periodinei monitoriaus kokybės kontrolei atlikti (arba lygiavertis technologinis sprendimas);</w:t>
            </w:r>
          </w:p>
          <w:p w14:paraId="05D0ED76" w14:textId="10369674" w:rsidR="00E91C17" w:rsidRPr="00540D3B" w:rsidRDefault="00E91C17" w:rsidP="00E91C17">
            <w:pPr>
              <w:pStyle w:val="ListParagraph"/>
              <w:numPr>
                <w:ilvl w:val="0"/>
                <w:numId w:val="14"/>
              </w:numPr>
              <w:rPr>
                <w:color w:val="000000" w:themeColor="text1"/>
                <w:szCs w:val="24"/>
              </w:rPr>
            </w:pPr>
            <w:r w:rsidRPr="00540D3B">
              <w:rPr>
                <w:color w:val="000000" w:themeColor="text1"/>
                <w:szCs w:val="24"/>
              </w:rPr>
              <w:t>DICOM kalibracija.</w:t>
            </w:r>
          </w:p>
        </w:tc>
      </w:tr>
      <w:tr w:rsidR="00540D3B" w:rsidRPr="00540D3B" w14:paraId="5DDDF310" w14:textId="77777777" w:rsidTr="00D06383">
        <w:trPr>
          <w:trHeight w:val="298"/>
        </w:trPr>
        <w:tc>
          <w:tcPr>
            <w:tcW w:w="851" w:type="dxa"/>
            <w:shd w:val="clear" w:color="auto" w:fill="auto"/>
          </w:tcPr>
          <w:p w14:paraId="42823ED0" w14:textId="32C5F2AB" w:rsidR="00E91C17" w:rsidRPr="00540D3B" w:rsidRDefault="00F07894"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8</w:t>
            </w:r>
            <w:r w:rsidR="00E91C17" w:rsidRPr="00540D3B">
              <w:rPr>
                <w:rFonts w:ascii="Times New Roman" w:hAnsi="Times New Roman"/>
                <w:color w:val="000000" w:themeColor="text1"/>
                <w:sz w:val="24"/>
                <w:szCs w:val="24"/>
              </w:rPr>
              <w:t>.2.</w:t>
            </w:r>
          </w:p>
        </w:tc>
        <w:tc>
          <w:tcPr>
            <w:tcW w:w="4235" w:type="dxa"/>
            <w:shd w:val="clear" w:color="auto" w:fill="auto"/>
          </w:tcPr>
          <w:p w14:paraId="19B081F7" w14:textId="7A965AEC" w:rsidR="00E91C17" w:rsidRPr="00540D3B" w:rsidRDefault="00E91C17" w:rsidP="00E91C17">
            <w:pPr>
              <w:spacing w:after="0"/>
              <w:rPr>
                <w:rFonts w:ascii="Times New Roman" w:hAnsi="Times New Roman"/>
                <w:color w:val="000000" w:themeColor="text1"/>
                <w:sz w:val="24"/>
                <w:szCs w:val="24"/>
                <w:highlight w:val="green"/>
              </w:rPr>
            </w:pPr>
            <w:r w:rsidRPr="00540D3B">
              <w:rPr>
                <w:rFonts w:ascii="Times New Roman" w:hAnsi="Times New Roman"/>
                <w:color w:val="000000" w:themeColor="text1"/>
                <w:sz w:val="24"/>
                <w:szCs w:val="24"/>
              </w:rPr>
              <w:t>Reikalavimai vidutinės ekrano įstrižainės diagnostiniam radiologo darbo vietos monitoriui (</w:t>
            </w:r>
            <w:r w:rsidRPr="00540D3B">
              <w:rPr>
                <w:rFonts w:ascii="Times New Roman" w:hAnsi="Times New Roman"/>
                <w:i/>
                <w:color w:val="000000" w:themeColor="text1"/>
                <w:sz w:val="24"/>
                <w:szCs w:val="24"/>
              </w:rPr>
              <w:t xml:space="preserve">taikomi tuo atveju, jei pagal </w:t>
            </w:r>
            <w:r w:rsidR="00F07894" w:rsidRPr="00540D3B">
              <w:rPr>
                <w:rFonts w:ascii="Times New Roman" w:hAnsi="Times New Roman"/>
                <w:i/>
                <w:color w:val="000000" w:themeColor="text1"/>
                <w:sz w:val="24"/>
                <w:szCs w:val="24"/>
              </w:rPr>
              <w:t>8</w:t>
            </w:r>
            <w:r w:rsidRPr="00540D3B">
              <w:rPr>
                <w:rFonts w:ascii="Times New Roman" w:hAnsi="Times New Roman"/>
                <w:i/>
                <w:color w:val="000000" w:themeColor="text1"/>
                <w:sz w:val="24"/>
                <w:szCs w:val="24"/>
              </w:rPr>
              <w:t xml:space="preserve"> punkto reikalavimą darbo stotys komplektuojamos su  21-24"</w:t>
            </w:r>
            <w:r w:rsidRPr="00540D3B">
              <w:rPr>
                <w:rFonts w:ascii="Times New Roman" w:hAnsi="Times New Roman"/>
                <w:color w:val="000000" w:themeColor="text1"/>
                <w:sz w:val="24"/>
                <w:szCs w:val="24"/>
              </w:rPr>
              <w:t xml:space="preserve"> </w:t>
            </w:r>
            <w:r w:rsidRPr="00540D3B">
              <w:rPr>
                <w:rFonts w:ascii="Times New Roman" w:hAnsi="Times New Roman"/>
                <w:i/>
                <w:color w:val="000000" w:themeColor="text1"/>
                <w:sz w:val="24"/>
                <w:szCs w:val="24"/>
              </w:rPr>
              <w:t>ekrano įstrižainės monitoriais</w:t>
            </w:r>
            <w:r w:rsidRPr="00540D3B">
              <w:rPr>
                <w:rFonts w:ascii="Times New Roman" w:hAnsi="Times New Roman"/>
                <w:color w:val="000000" w:themeColor="text1"/>
                <w:sz w:val="24"/>
                <w:szCs w:val="24"/>
              </w:rPr>
              <w:t>)</w:t>
            </w:r>
          </w:p>
        </w:tc>
        <w:tc>
          <w:tcPr>
            <w:tcW w:w="5038" w:type="dxa"/>
            <w:shd w:val="clear" w:color="auto" w:fill="auto"/>
          </w:tcPr>
          <w:p w14:paraId="0CD0DE7B" w14:textId="77777777" w:rsidR="00796BF0" w:rsidRPr="00540D3B" w:rsidRDefault="00796BF0" w:rsidP="00796BF0">
            <w:pPr>
              <w:pStyle w:val="ListParagraph"/>
              <w:numPr>
                <w:ilvl w:val="0"/>
                <w:numId w:val="16"/>
              </w:numPr>
              <w:rPr>
                <w:color w:val="000000" w:themeColor="text1"/>
                <w:szCs w:val="24"/>
              </w:rPr>
            </w:pPr>
            <w:r w:rsidRPr="00540D3B">
              <w:rPr>
                <w:color w:val="000000" w:themeColor="text1"/>
                <w:szCs w:val="24"/>
              </w:rPr>
              <w:t>Monitoriaus tipas – spalvoto vaizdo monitorius;</w:t>
            </w:r>
          </w:p>
          <w:p w14:paraId="538C5915" w14:textId="7EE6D3A4" w:rsidR="00E91C17" w:rsidRPr="00540D3B" w:rsidRDefault="00E91C17" w:rsidP="00796BF0">
            <w:pPr>
              <w:pStyle w:val="ListParagraph"/>
              <w:numPr>
                <w:ilvl w:val="0"/>
                <w:numId w:val="16"/>
              </w:numPr>
              <w:rPr>
                <w:color w:val="000000" w:themeColor="text1"/>
                <w:szCs w:val="24"/>
              </w:rPr>
            </w:pPr>
            <w:r w:rsidRPr="00540D3B">
              <w:rPr>
                <w:color w:val="000000" w:themeColor="text1"/>
                <w:szCs w:val="24"/>
              </w:rPr>
              <w:t>Ekrano įstrižainė 21-24";</w:t>
            </w:r>
          </w:p>
          <w:p w14:paraId="54F94519" w14:textId="248D542F" w:rsidR="00E91C17" w:rsidRPr="00540D3B" w:rsidRDefault="00E91C17" w:rsidP="00796BF0">
            <w:pPr>
              <w:pStyle w:val="ListParagraph"/>
              <w:numPr>
                <w:ilvl w:val="0"/>
                <w:numId w:val="16"/>
              </w:numPr>
              <w:rPr>
                <w:color w:val="000000" w:themeColor="text1"/>
                <w:szCs w:val="24"/>
              </w:rPr>
            </w:pPr>
            <w:r w:rsidRPr="00540D3B">
              <w:rPr>
                <w:color w:val="000000" w:themeColor="text1"/>
                <w:szCs w:val="24"/>
              </w:rPr>
              <w:t>Maksimali raiška ≥ 2,3 megapikselių;</w:t>
            </w:r>
          </w:p>
          <w:p w14:paraId="4A424FE6" w14:textId="587443A2" w:rsidR="00E91C17" w:rsidRPr="00540D3B" w:rsidRDefault="00E91C17" w:rsidP="00796BF0">
            <w:pPr>
              <w:pStyle w:val="ListParagraph"/>
              <w:numPr>
                <w:ilvl w:val="0"/>
                <w:numId w:val="16"/>
              </w:numPr>
              <w:rPr>
                <w:color w:val="000000" w:themeColor="text1"/>
                <w:szCs w:val="24"/>
              </w:rPr>
            </w:pPr>
            <w:r w:rsidRPr="00540D3B">
              <w:rPr>
                <w:color w:val="000000" w:themeColor="text1"/>
                <w:szCs w:val="24"/>
              </w:rPr>
              <w:t>Maksimalus skaistis ≥ 500 cd/m</w:t>
            </w:r>
            <w:r w:rsidRPr="00540D3B">
              <w:rPr>
                <w:color w:val="000000" w:themeColor="text1"/>
                <w:szCs w:val="24"/>
                <w:vertAlign w:val="superscript"/>
              </w:rPr>
              <w:t>2</w:t>
            </w:r>
            <w:r w:rsidRPr="00540D3B">
              <w:rPr>
                <w:color w:val="000000" w:themeColor="text1"/>
                <w:szCs w:val="24"/>
              </w:rPr>
              <w:t>;</w:t>
            </w:r>
          </w:p>
          <w:p w14:paraId="48A5404C" w14:textId="77777777" w:rsidR="00E91C17" w:rsidRPr="00540D3B" w:rsidRDefault="00E91C17" w:rsidP="00796BF0">
            <w:pPr>
              <w:pStyle w:val="ListParagraph"/>
              <w:numPr>
                <w:ilvl w:val="0"/>
                <w:numId w:val="16"/>
              </w:numPr>
              <w:rPr>
                <w:color w:val="000000" w:themeColor="text1"/>
                <w:szCs w:val="24"/>
              </w:rPr>
            </w:pPr>
            <w:r w:rsidRPr="00540D3B">
              <w:rPr>
                <w:color w:val="000000" w:themeColor="text1"/>
                <w:szCs w:val="24"/>
              </w:rPr>
              <w:t>Kontrastiškumas (tipinis) ≥ 1000:1;</w:t>
            </w:r>
          </w:p>
          <w:p w14:paraId="4AEB0364" w14:textId="77777777" w:rsidR="00E91C17" w:rsidRPr="00540D3B" w:rsidRDefault="00E91C17" w:rsidP="00796BF0">
            <w:pPr>
              <w:pStyle w:val="ListParagraph"/>
              <w:numPr>
                <w:ilvl w:val="0"/>
                <w:numId w:val="16"/>
              </w:numPr>
              <w:rPr>
                <w:color w:val="000000" w:themeColor="text1"/>
                <w:szCs w:val="24"/>
              </w:rPr>
            </w:pPr>
            <w:r w:rsidRPr="00540D3B">
              <w:rPr>
                <w:color w:val="000000" w:themeColor="text1"/>
                <w:szCs w:val="24"/>
              </w:rPr>
              <w:t>Kalibracinis daviklis bei programinė įranga/modulis periodinei monitoriaus kokybės kontrolei atlikti (arba lygiavertis technologinis sprendimas);</w:t>
            </w:r>
          </w:p>
          <w:p w14:paraId="23769063" w14:textId="34EDDEB5" w:rsidR="00E91C17" w:rsidRPr="00540D3B" w:rsidRDefault="00E91C17" w:rsidP="00796BF0">
            <w:pPr>
              <w:pStyle w:val="ListParagraph"/>
              <w:numPr>
                <w:ilvl w:val="0"/>
                <w:numId w:val="16"/>
              </w:numPr>
              <w:rPr>
                <w:color w:val="000000" w:themeColor="text1"/>
                <w:szCs w:val="24"/>
              </w:rPr>
            </w:pPr>
            <w:r w:rsidRPr="00540D3B">
              <w:rPr>
                <w:color w:val="000000" w:themeColor="text1"/>
                <w:szCs w:val="24"/>
              </w:rPr>
              <w:t>DICOM kalibracija.</w:t>
            </w:r>
          </w:p>
        </w:tc>
      </w:tr>
      <w:tr w:rsidR="00540D3B" w:rsidRPr="00540D3B" w14:paraId="7A1A0B7F" w14:textId="35572D92" w:rsidTr="00D06383">
        <w:trPr>
          <w:trHeight w:val="298"/>
        </w:trPr>
        <w:tc>
          <w:tcPr>
            <w:tcW w:w="851" w:type="dxa"/>
            <w:shd w:val="clear" w:color="auto" w:fill="auto"/>
          </w:tcPr>
          <w:p w14:paraId="5243340E" w14:textId="3D2286F2" w:rsidR="00E91C17" w:rsidRPr="00540D3B" w:rsidDel="000B148A" w:rsidRDefault="00F07894"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8</w:t>
            </w:r>
            <w:r w:rsidR="00E91C17" w:rsidRPr="00540D3B">
              <w:rPr>
                <w:rFonts w:ascii="Times New Roman" w:hAnsi="Times New Roman"/>
                <w:color w:val="000000" w:themeColor="text1"/>
                <w:sz w:val="24"/>
                <w:szCs w:val="24"/>
              </w:rPr>
              <w:t>.3.</w:t>
            </w:r>
          </w:p>
        </w:tc>
        <w:tc>
          <w:tcPr>
            <w:tcW w:w="4235" w:type="dxa"/>
            <w:shd w:val="clear" w:color="auto" w:fill="auto"/>
          </w:tcPr>
          <w:p w14:paraId="7730EAB4"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Pajungimas į ligoninėje veikiantį diagnostinių stočių bei PACS tinklą pagal DICOM standarto Print, Send, Query ir Retrieve protokolus</w:t>
            </w:r>
          </w:p>
        </w:tc>
        <w:tc>
          <w:tcPr>
            <w:tcW w:w="5038" w:type="dxa"/>
            <w:shd w:val="clear" w:color="auto" w:fill="auto"/>
          </w:tcPr>
          <w:p w14:paraId="2AA8F1A1" w14:textId="3A6517FC" w:rsidR="00E91C17" w:rsidRPr="00540D3B" w:rsidDel="000B148A"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Pajungimas į ligoninėje veikiantį diagnostinių stočių bei PACS tinklą pagal DICOM standarto Print, Send, Query ir Retrieve protokolus įskaičiuotas į pasiūlymo kainą</w:t>
            </w:r>
          </w:p>
        </w:tc>
      </w:tr>
      <w:tr w:rsidR="00540D3B" w:rsidRPr="00540D3B" w14:paraId="1DC1B2B1" w14:textId="6B33BD06" w:rsidTr="00D06383">
        <w:trPr>
          <w:trHeight w:val="298"/>
        </w:trPr>
        <w:tc>
          <w:tcPr>
            <w:tcW w:w="851" w:type="dxa"/>
            <w:shd w:val="clear" w:color="auto" w:fill="auto"/>
          </w:tcPr>
          <w:p w14:paraId="54380E62" w14:textId="3BDD0DDB" w:rsidR="00E91C17" w:rsidRPr="00540D3B" w:rsidDel="000B148A" w:rsidRDefault="00F07894"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8</w:t>
            </w:r>
            <w:r w:rsidR="00E91C17" w:rsidRPr="00540D3B">
              <w:rPr>
                <w:rFonts w:ascii="Times New Roman" w:hAnsi="Times New Roman"/>
                <w:color w:val="000000" w:themeColor="text1"/>
                <w:sz w:val="24"/>
                <w:szCs w:val="24"/>
              </w:rPr>
              <w:t>.4.</w:t>
            </w:r>
          </w:p>
        </w:tc>
        <w:tc>
          <w:tcPr>
            <w:tcW w:w="4235" w:type="dxa"/>
            <w:shd w:val="clear" w:color="auto" w:fill="auto"/>
          </w:tcPr>
          <w:p w14:paraId="058C9A33"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Tyrimų programinė įranga:</w:t>
            </w:r>
          </w:p>
        </w:tc>
        <w:tc>
          <w:tcPr>
            <w:tcW w:w="5038" w:type="dxa"/>
            <w:shd w:val="clear" w:color="auto" w:fill="auto"/>
          </w:tcPr>
          <w:p w14:paraId="284F4D34" w14:textId="77777777" w:rsidR="00E91C17" w:rsidRPr="00540D3B" w:rsidRDefault="00E91C17" w:rsidP="00E91C17">
            <w:pPr>
              <w:pStyle w:val="ListParagraph"/>
              <w:numPr>
                <w:ilvl w:val="0"/>
                <w:numId w:val="10"/>
              </w:numPr>
              <w:rPr>
                <w:color w:val="000000" w:themeColor="text1"/>
                <w:szCs w:val="24"/>
              </w:rPr>
            </w:pPr>
            <w:r w:rsidRPr="00540D3B">
              <w:rPr>
                <w:color w:val="000000" w:themeColor="text1"/>
                <w:szCs w:val="24"/>
              </w:rPr>
              <w:t>Trimačių paviršių tyrimo, tūrinių ir daugiaplokštuminių rekonstrukcijų programos (su galimybe naudoti 3-jose darbo vietose vienu metu);</w:t>
            </w:r>
          </w:p>
          <w:p w14:paraId="164FCEC2" w14:textId="41D1FAF8" w:rsidR="00E91C17" w:rsidRPr="00540D3B" w:rsidRDefault="00E91C17" w:rsidP="00E91C17">
            <w:pPr>
              <w:pStyle w:val="ListParagraph"/>
              <w:numPr>
                <w:ilvl w:val="0"/>
                <w:numId w:val="10"/>
              </w:numPr>
              <w:rPr>
                <w:color w:val="000000" w:themeColor="text1"/>
                <w:szCs w:val="24"/>
              </w:rPr>
            </w:pPr>
            <w:r w:rsidRPr="00540D3B">
              <w:rPr>
                <w:color w:val="000000" w:themeColor="text1"/>
                <w:szCs w:val="24"/>
              </w:rPr>
              <w:lastRenderedPageBreak/>
              <w:t>Automatizuotos KT-perfuzijos vertinimo programos (galvos smegenų, kepenų, inkstų, minkštųjų audinių, kaulų ir kt. organų);</w:t>
            </w:r>
          </w:p>
          <w:p w14:paraId="08C2E4F4" w14:textId="3A69F28D" w:rsidR="00E91C17" w:rsidRPr="00540D3B" w:rsidRDefault="00E91C17" w:rsidP="00E91C17">
            <w:pPr>
              <w:pStyle w:val="ListParagraph"/>
              <w:numPr>
                <w:ilvl w:val="0"/>
                <w:numId w:val="10"/>
              </w:numPr>
              <w:rPr>
                <w:color w:val="000000" w:themeColor="text1"/>
                <w:szCs w:val="24"/>
              </w:rPr>
            </w:pPr>
            <w:r w:rsidRPr="00540D3B">
              <w:rPr>
                <w:color w:val="000000" w:themeColor="text1"/>
                <w:szCs w:val="24"/>
              </w:rPr>
              <w:t>Angiografijos tyrimų programa su automatiniu kaulinio audinio pašalinimu (su galimybe naudoti 2-jose darbo vietose vienu metu);</w:t>
            </w:r>
          </w:p>
          <w:p w14:paraId="35F0653D" w14:textId="77777777" w:rsidR="00E91C17" w:rsidRPr="00540D3B" w:rsidRDefault="00E91C17" w:rsidP="00E91C17">
            <w:pPr>
              <w:pStyle w:val="ListParagraph"/>
              <w:numPr>
                <w:ilvl w:val="0"/>
                <w:numId w:val="10"/>
              </w:numPr>
              <w:rPr>
                <w:color w:val="000000" w:themeColor="text1"/>
                <w:szCs w:val="24"/>
              </w:rPr>
            </w:pPr>
            <w:r w:rsidRPr="00540D3B">
              <w:rPr>
                <w:color w:val="000000" w:themeColor="text1"/>
                <w:szCs w:val="24"/>
              </w:rPr>
              <w:t>Automatizuotos plaučių židininių pakitimų, plaučių audinio tankio ir kvėpavimo takų analizės programos(su galimybe naudoti 2-jose darbo vietose vienu metu);</w:t>
            </w:r>
          </w:p>
          <w:p w14:paraId="59CCD40A" w14:textId="77777777" w:rsidR="00E91C17" w:rsidRPr="00540D3B" w:rsidRDefault="00E91C17" w:rsidP="00E91C17">
            <w:pPr>
              <w:pStyle w:val="ListParagraph"/>
              <w:numPr>
                <w:ilvl w:val="0"/>
                <w:numId w:val="10"/>
              </w:numPr>
              <w:rPr>
                <w:color w:val="000000" w:themeColor="text1"/>
                <w:szCs w:val="24"/>
              </w:rPr>
            </w:pPr>
            <w:r w:rsidRPr="00540D3B">
              <w:rPr>
                <w:color w:val="000000" w:themeColor="text1"/>
                <w:szCs w:val="24"/>
              </w:rPr>
              <w:t>Darinių tūrių sekimo programa(su galimybe naudoti 2-jose darbo vietose vienu metu);</w:t>
            </w:r>
          </w:p>
          <w:p w14:paraId="00FA5124" w14:textId="581B565B" w:rsidR="00E91C17" w:rsidRPr="00540D3B" w:rsidRDefault="00E91C17" w:rsidP="00E91C17">
            <w:pPr>
              <w:pStyle w:val="ListParagraph"/>
              <w:numPr>
                <w:ilvl w:val="0"/>
                <w:numId w:val="10"/>
              </w:numPr>
              <w:rPr>
                <w:color w:val="000000" w:themeColor="text1"/>
                <w:szCs w:val="24"/>
              </w:rPr>
            </w:pPr>
            <w:r w:rsidRPr="00540D3B">
              <w:rPr>
                <w:color w:val="000000" w:themeColor="text1"/>
                <w:szCs w:val="24"/>
              </w:rPr>
              <w:t>Atsako į gydymą vertinimo programos(su galimybe naudoti 2-jose darbo vietose vienu metu);</w:t>
            </w:r>
          </w:p>
          <w:p w14:paraId="2E2E08A1" w14:textId="792F9269" w:rsidR="00E91C17" w:rsidRPr="00540D3B" w:rsidRDefault="00E91C17" w:rsidP="00E91C17">
            <w:pPr>
              <w:pStyle w:val="ListParagraph"/>
              <w:numPr>
                <w:ilvl w:val="0"/>
                <w:numId w:val="10"/>
              </w:numPr>
              <w:rPr>
                <w:color w:val="000000" w:themeColor="text1"/>
                <w:szCs w:val="24"/>
              </w:rPr>
            </w:pPr>
            <w:r w:rsidRPr="00540D3B">
              <w:rPr>
                <w:color w:val="000000" w:themeColor="text1"/>
                <w:szCs w:val="24"/>
              </w:rPr>
              <w:t>Specializuotos dauginių energijų programos;</w:t>
            </w:r>
          </w:p>
          <w:p w14:paraId="4B427879" w14:textId="0478FAC5" w:rsidR="00E91C17" w:rsidRPr="00540D3B" w:rsidRDefault="00E91C17" w:rsidP="00E91C17">
            <w:pPr>
              <w:pStyle w:val="ListParagraph"/>
              <w:numPr>
                <w:ilvl w:val="0"/>
                <w:numId w:val="10"/>
              </w:numPr>
              <w:rPr>
                <w:color w:val="000000" w:themeColor="text1"/>
                <w:szCs w:val="24"/>
              </w:rPr>
            </w:pPr>
            <w:r w:rsidRPr="00540D3B">
              <w:rPr>
                <w:color w:val="000000" w:themeColor="text1"/>
                <w:szCs w:val="24"/>
              </w:rPr>
              <w:t>Programos erdvinėms 3D viršutinių kvėpavimo takų, kaulinių labirintų rekonstrukcijoms (su galimybe naudoti 2-jose darbo vietose vienu metu);</w:t>
            </w:r>
          </w:p>
          <w:p w14:paraId="7E044CC6" w14:textId="740BC22E" w:rsidR="00E91C17" w:rsidRPr="00540D3B" w:rsidDel="000B148A" w:rsidRDefault="00E91C17" w:rsidP="00E91C17">
            <w:pPr>
              <w:pStyle w:val="ListParagraph"/>
              <w:numPr>
                <w:ilvl w:val="0"/>
                <w:numId w:val="10"/>
              </w:numPr>
              <w:rPr>
                <w:color w:val="000000" w:themeColor="text1"/>
                <w:szCs w:val="24"/>
              </w:rPr>
            </w:pPr>
            <w:r w:rsidRPr="00540D3B">
              <w:rPr>
                <w:color w:val="000000" w:themeColor="text1"/>
                <w:szCs w:val="24"/>
              </w:rPr>
              <w:t>Skirtinga diagnostine įranga (KT, MR, PET, SPECT, AX (angio)) gautų vaizdų automatinio perdengimo programinė įranga.</w:t>
            </w:r>
          </w:p>
        </w:tc>
      </w:tr>
      <w:tr w:rsidR="00540D3B" w:rsidRPr="00540D3B" w14:paraId="7CCBADC0" w14:textId="77777777" w:rsidTr="00D06383">
        <w:trPr>
          <w:trHeight w:val="298"/>
        </w:trPr>
        <w:tc>
          <w:tcPr>
            <w:tcW w:w="851" w:type="dxa"/>
            <w:shd w:val="clear" w:color="auto" w:fill="auto"/>
          </w:tcPr>
          <w:p w14:paraId="00543765" w14:textId="40021557" w:rsidR="00E91C17" w:rsidRPr="00540D3B" w:rsidRDefault="00F07894"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9</w:t>
            </w:r>
            <w:r w:rsidR="00E91C17" w:rsidRPr="00540D3B">
              <w:rPr>
                <w:rFonts w:ascii="Times New Roman" w:hAnsi="Times New Roman"/>
                <w:color w:val="000000" w:themeColor="text1"/>
                <w:sz w:val="24"/>
                <w:szCs w:val="24"/>
              </w:rPr>
              <w:t>.</w:t>
            </w:r>
          </w:p>
        </w:tc>
        <w:tc>
          <w:tcPr>
            <w:tcW w:w="4235" w:type="dxa"/>
            <w:shd w:val="clear" w:color="auto" w:fill="auto"/>
          </w:tcPr>
          <w:p w14:paraId="39DDCA33" w14:textId="5E30CBC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KT aparato tinkamumas atlikti tyrimų programinės įrangos panaudojimui reikalingus tyrimus</w:t>
            </w:r>
          </w:p>
        </w:tc>
        <w:tc>
          <w:tcPr>
            <w:tcW w:w="5038" w:type="dxa"/>
            <w:shd w:val="clear" w:color="auto" w:fill="auto"/>
          </w:tcPr>
          <w:p w14:paraId="0CA2DC53" w14:textId="0C9FA383" w:rsidR="00E91C17" w:rsidRPr="00540D3B" w:rsidRDefault="00E91C17" w:rsidP="00D06383">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Siūlomas KT aparatas užtikrina galimybę naudoti visas techninės specifikacijos </w:t>
            </w:r>
            <w:r w:rsidR="00F07894" w:rsidRPr="00540D3B">
              <w:rPr>
                <w:rFonts w:ascii="Times New Roman" w:hAnsi="Times New Roman"/>
                <w:color w:val="000000" w:themeColor="text1"/>
                <w:sz w:val="24"/>
                <w:szCs w:val="24"/>
              </w:rPr>
              <w:t>8</w:t>
            </w:r>
            <w:r w:rsidRPr="00540D3B">
              <w:rPr>
                <w:rFonts w:ascii="Times New Roman" w:hAnsi="Times New Roman"/>
                <w:color w:val="000000" w:themeColor="text1"/>
                <w:sz w:val="24"/>
                <w:szCs w:val="24"/>
              </w:rPr>
              <w:t>.4 punkte išvardintas programas (atlieka programų panaudojimui reikalingus tyrimus) (</w:t>
            </w:r>
            <w:r w:rsidRPr="00540D3B">
              <w:rPr>
                <w:rFonts w:ascii="Times New Roman" w:hAnsi="Times New Roman"/>
                <w:b/>
                <w:i/>
                <w:color w:val="000000" w:themeColor="text1"/>
                <w:sz w:val="24"/>
                <w:szCs w:val="24"/>
              </w:rPr>
              <w:t>būtinas atitinkamas tiekėjo patvirtinimas</w:t>
            </w:r>
            <w:r w:rsidRPr="00540D3B">
              <w:rPr>
                <w:rFonts w:ascii="Times New Roman" w:hAnsi="Times New Roman"/>
                <w:color w:val="000000" w:themeColor="text1"/>
                <w:sz w:val="24"/>
                <w:szCs w:val="24"/>
              </w:rPr>
              <w:t>)</w:t>
            </w:r>
          </w:p>
        </w:tc>
      </w:tr>
      <w:tr w:rsidR="00540D3B" w:rsidRPr="00540D3B" w14:paraId="37699EB6" w14:textId="60BF30FC" w:rsidTr="00D06383">
        <w:trPr>
          <w:trHeight w:val="298"/>
        </w:trPr>
        <w:tc>
          <w:tcPr>
            <w:tcW w:w="851" w:type="dxa"/>
            <w:shd w:val="clear" w:color="auto" w:fill="auto"/>
          </w:tcPr>
          <w:p w14:paraId="61EFC88C" w14:textId="3ECE5871" w:rsidR="00E91C17" w:rsidRPr="00540D3B" w:rsidDel="000B148A"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0</w:t>
            </w:r>
            <w:r w:rsidRPr="00540D3B">
              <w:rPr>
                <w:rFonts w:ascii="Times New Roman" w:hAnsi="Times New Roman"/>
                <w:color w:val="000000" w:themeColor="text1"/>
                <w:sz w:val="24"/>
                <w:szCs w:val="24"/>
              </w:rPr>
              <w:t>.</w:t>
            </w:r>
          </w:p>
        </w:tc>
        <w:tc>
          <w:tcPr>
            <w:tcW w:w="4235" w:type="dxa"/>
            <w:shd w:val="clear" w:color="auto" w:fill="auto"/>
          </w:tcPr>
          <w:p w14:paraId="46ED92BA" w14:textId="6578F4E0"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Reikalavimai komplekte su KT aparatu pateikiamam automatiniam boliusiniam kontrastinio tirpalo injektoriui:</w:t>
            </w:r>
          </w:p>
        </w:tc>
        <w:tc>
          <w:tcPr>
            <w:tcW w:w="5038" w:type="dxa"/>
            <w:shd w:val="clear" w:color="auto" w:fill="auto"/>
          </w:tcPr>
          <w:p w14:paraId="2322CAAE" w14:textId="3007ABB0" w:rsidR="00E91C17" w:rsidRPr="00540D3B" w:rsidDel="000B148A" w:rsidRDefault="00E91C17" w:rsidP="00E91C17">
            <w:pPr>
              <w:spacing w:after="0" w:line="240" w:lineRule="auto"/>
              <w:ind w:left="1"/>
              <w:rPr>
                <w:rFonts w:ascii="Times New Roman" w:hAnsi="Times New Roman"/>
                <w:strike/>
                <w:color w:val="000000" w:themeColor="text1"/>
                <w:sz w:val="24"/>
                <w:szCs w:val="24"/>
              </w:rPr>
            </w:pPr>
          </w:p>
        </w:tc>
      </w:tr>
      <w:tr w:rsidR="00540D3B" w:rsidRPr="00540D3B" w14:paraId="6C88218F" w14:textId="6E8427AD" w:rsidTr="00D06383">
        <w:trPr>
          <w:trHeight w:val="298"/>
        </w:trPr>
        <w:tc>
          <w:tcPr>
            <w:tcW w:w="851" w:type="dxa"/>
            <w:shd w:val="clear" w:color="auto" w:fill="auto"/>
          </w:tcPr>
          <w:p w14:paraId="69FA7851" w14:textId="31D0C3CD" w:rsidR="00E91C17" w:rsidRPr="00540D3B" w:rsidDel="000B148A"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0</w:t>
            </w:r>
            <w:r w:rsidRPr="00540D3B">
              <w:rPr>
                <w:rFonts w:ascii="Times New Roman" w:hAnsi="Times New Roman"/>
                <w:color w:val="000000" w:themeColor="text1"/>
                <w:sz w:val="24"/>
                <w:szCs w:val="24"/>
              </w:rPr>
              <w:t>.1.</w:t>
            </w:r>
          </w:p>
        </w:tc>
        <w:tc>
          <w:tcPr>
            <w:tcW w:w="4235" w:type="dxa"/>
            <w:shd w:val="clear" w:color="auto" w:fill="auto"/>
          </w:tcPr>
          <w:p w14:paraId="48E6B136"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Injektoriaus tipas</w:t>
            </w:r>
          </w:p>
        </w:tc>
        <w:tc>
          <w:tcPr>
            <w:tcW w:w="5038" w:type="dxa"/>
            <w:shd w:val="clear" w:color="auto" w:fill="auto"/>
          </w:tcPr>
          <w:p w14:paraId="55295323" w14:textId="77777777" w:rsidR="00E91C17" w:rsidRPr="00540D3B" w:rsidDel="000B148A"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Vienmomentinis, ne mažiau kaip dviejų injekcinių talpų</w:t>
            </w:r>
          </w:p>
        </w:tc>
      </w:tr>
      <w:tr w:rsidR="00540D3B" w:rsidRPr="00540D3B" w14:paraId="74FED6C7" w14:textId="2AA74DD2" w:rsidTr="00D06383">
        <w:trPr>
          <w:trHeight w:val="298"/>
        </w:trPr>
        <w:tc>
          <w:tcPr>
            <w:tcW w:w="851" w:type="dxa"/>
            <w:shd w:val="clear" w:color="auto" w:fill="auto"/>
          </w:tcPr>
          <w:p w14:paraId="3D7C53D9" w14:textId="286DF6C9" w:rsidR="00E91C17" w:rsidRPr="00540D3B" w:rsidDel="000B148A"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0</w:t>
            </w:r>
            <w:r w:rsidRPr="00540D3B">
              <w:rPr>
                <w:rFonts w:ascii="Times New Roman" w:hAnsi="Times New Roman"/>
                <w:color w:val="000000" w:themeColor="text1"/>
                <w:sz w:val="24"/>
                <w:szCs w:val="24"/>
              </w:rPr>
              <w:t>.2.</w:t>
            </w:r>
          </w:p>
        </w:tc>
        <w:tc>
          <w:tcPr>
            <w:tcW w:w="4235" w:type="dxa"/>
            <w:shd w:val="clear" w:color="auto" w:fill="auto"/>
          </w:tcPr>
          <w:p w14:paraId="65A9910F" w14:textId="6CF1B575"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Injekcinio preparato aktyvaus pašildymo ir temperatūros palaikymo sistema</w:t>
            </w:r>
          </w:p>
        </w:tc>
        <w:tc>
          <w:tcPr>
            <w:tcW w:w="5038" w:type="dxa"/>
            <w:shd w:val="clear" w:color="auto" w:fill="auto"/>
          </w:tcPr>
          <w:p w14:paraId="352ED580" w14:textId="3EDB1752" w:rsidR="00E91C17" w:rsidRPr="00540D3B" w:rsidDel="000B148A" w:rsidRDefault="00E91C17" w:rsidP="00E91C17">
            <w:pPr>
              <w:spacing w:after="0" w:line="240" w:lineRule="auto"/>
              <w:ind w:left="1"/>
              <w:rPr>
                <w:rFonts w:ascii="Times New Roman" w:hAnsi="Times New Roman"/>
                <w:strike/>
                <w:color w:val="000000" w:themeColor="text1"/>
                <w:sz w:val="24"/>
                <w:szCs w:val="24"/>
              </w:rPr>
            </w:pPr>
            <w:r w:rsidRPr="00540D3B">
              <w:rPr>
                <w:rFonts w:ascii="Times New Roman" w:hAnsi="Times New Roman"/>
                <w:color w:val="000000" w:themeColor="text1"/>
                <w:sz w:val="24"/>
                <w:szCs w:val="24"/>
              </w:rPr>
              <w:t xml:space="preserve">Integruota injektoriuje arba atskira  </w:t>
            </w:r>
          </w:p>
        </w:tc>
      </w:tr>
      <w:tr w:rsidR="00540D3B" w:rsidRPr="00540D3B" w14:paraId="1BFB00E8" w14:textId="7E675261" w:rsidTr="00D06383">
        <w:trPr>
          <w:trHeight w:val="298"/>
        </w:trPr>
        <w:tc>
          <w:tcPr>
            <w:tcW w:w="851" w:type="dxa"/>
            <w:shd w:val="clear" w:color="auto" w:fill="auto"/>
          </w:tcPr>
          <w:p w14:paraId="6F828434" w14:textId="4C60E336" w:rsidR="00E91C17" w:rsidRPr="00540D3B" w:rsidDel="000B148A"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1</w:t>
            </w:r>
            <w:r w:rsidR="00F07894" w:rsidRPr="00540D3B">
              <w:rPr>
                <w:rFonts w:ascii="Times New Roman" w:hAnsi="Times New Roman"/>
                <w:color w:val="000000" w:themeColor="text1"/>
                <w:sz w:val="24"/>
                <w:szCs w:val="24"/>
              </w:rPr>
              <w:t>0</w:t>
            </w:r>
            <w:r w:rsidRPr="00540D3B">
              <w:rPr>
                <w:rFonts w:ascii="Times New Roman" w:hAnsi="Times New Roman"/>
                <w:color w:val="000000" w:themeColor="text1"/>
                <w:sz w:val="24"/>
                <w:szCs w:val="24"/>
              </w:rPr>
              <w:t>.3.</w:t>
            </w:r>
          </w:p>
        </w:tc>
        <w:tc>
          <w:tcPr>
            <w:tcW w:w="4235" w:type="dxa"/>
            <w:shd w:val="clear" w:color="auto" w:fill="auto"/>
          </w:tcPr>
          <w:p w14:paraId="7D16BF17"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Naudojamų injekcinių talpų tūrio diapazonas (ne siauresnis už nurodytą)</w:t>
            </w:r>
          </w:p>
        </w:tc>
        <w:tc>
          <w:tcPr>
            <w:tcW w:w="5038" w:type="dxa"/>
            <w:shd w:val="clear" w:color="auto" w:fill="auto"/>
          </w:tcPr>
          <w:p w14:paraId="6CADCD77" w14:textId="77777777" w:rsidR="00E91C17" w:rsidRPr="00540D3B" w:rsidDel="000B148A"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Nuo 100 iki 200 ml</w:t>
            </w:r>
          </w:p>
        </w:tc>
      </w:tr>
      <w:tr w:rsidR="00540D3B" w:rsidRPr="00540D3B" w14:paraId="4D9B2D7F" w14:textId="3CFBC05F" w:rsidTr="00D06383">
        <w:trPr>
          <w:trHeight w:val="298"/>
        </w:trPr>
        <w:tc>
          <w:tcPr>
            <w:tcW w:w="851" w:type="dxa"/>
            <w:shd w:val="clear" w:color="auto" w:fill="auto"/>
          </w:tcPr>
          <w:p w14:paraId="240932D5" w14:textId="6D17606B"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1</w:t>
            </w:r>
            <w:r w:rsidRPr="00540D3B">
              <w:rPr>
                <w:rFonts w:ascii="Times New Roman" w:hAnsi="Times New Roman"/>
                <w:color w:val="000000" w:themeColor="text1"/>
                <w:sz w:val="24"/>
                <w:szCs w:val="24"/>
              </w:rPr>
              <w:t>.</w:t>
            </w:r>
          </w:p>
        </w:tc>
        <w:tc>
          <w:tcPr>
            <w:tcW w:w="4235" w:type="dxa"/>
            <w:shd w:val="clear" w:color="auto" w:fill="auto"/>
          </w:tcPr>
          <w:p w14:paraId="0FEFC915" w14:textId="24D7306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Komplekte su KT aparatu pateikiami priedai:</w:t>
            </w:r>
          </w:p>
        </w:tc>
        <w:tc>
          <w:tcPr>
            <w:tcW w:w="5038" w:type="dxa"/>
            <w:shd w:val="clear" w:color="auto" w:fill="auto"/>
          </w:tcPr>
          <w:p w14:paraId="26C4C65D" w14:textId="1B9818DD" w:rsidR="00E91C17" w:rsidRPr="00540D3B" w:rsidRDefault="00E91C17" w:rsidP="00E91C17">
            <w:pPr>
              <w:pStyle w:val="ListParagraph"/>
              <w:numPr>
                <w:ilvl w:val="0"/>
                <w:numId w:val="7"/>
              </w:numPr>
              <w:tabs>
                <w:tab w:val="left" w:pos="12"/>
              </w:tabs>
              <w:rPr>
                <w:color w:val="000000" w:themeColor="text1"/>
                <w:szCs w:val="24"/>
              </w:rPr>
            </w:pPr>
            <w:r w:rsidRPr="00540D3B">
              <w:rPr>
                <w:color w:val="000000" w:themeColor="text1"/>
                <w:szCs w:val="24"/>
              </w:rPr>
              <w:t>Įvadinė elektros spinta, sukomplektuota apsauginiais el. įtampos ribotuvais (įskaitant spintos sumontavimą kompiuterinio tomografo instaliavimo metu);</w:t>
            </w:r>
          </w:p>
          <w:p w14:paraId="24608950" w14:textId="77777777" w:rsidR="00E91C17" w:rsidRPr="00540D3B" w:rsidRDefault="00E91C17" w:rsidP="00E91C17">
            <w:pPr>
              <w:pStyle w:val="ListParagraph"/>
              <w:numPr>
                <w:ilvl w:val="0"/>
                <w:numId w:val="7"/>
              </w:numPr>
              <w:tabs>
                <w:tab w:val="left" w:pos="12"/>
              </w:tabs>
              <w:rPr>
                <w:color w:val="000000" w:themeColor="text1"/>
                <w:szCs w:val="24"/>
              </w:rPr>
            </w:pPr>
            <w:r w:rsidRPr="00540D3B">
              <w:rPr>
                <w:color w:val="000000" w:themeColor="text1"/>
                <w:szCs w:val="24"/>
              </w:rPr>
              <w:t>Įranga pacientų apšvitos registravimui pagal ES direktyvas ir HN 73:2018 „Pagrindinės radiacinės saugos normos“;</w:t>
            </w:r>
          </w:p>
          <w:p w14:paraId="49AA7627" w14:textId="77777777" w:rsidR="00E91C17" w:rsidRPr="00540D3B" w:rsidRDefault="00E91C17" w:rsidP="00E91C17">
            <w:pPr>
              <w:pStyle w:val="ListParagraph"/>
              <w:numPr>
                <w:ilvl w:val="0"/>
                <w:numId w:val="7"/>
              </w:numPr>
              <w:tabs>
                <w:tab w:val="left" w:pos="12"/>
              </w:tabs>
              <w:rPr>
                <w:color w:val="000000" w:themeColor="text1"/>
                <w:szCs w:val="24"/>
              </w:rPr>
            </w:pPr>
            <w:r w:rsidRPr="00540D3B">
              <w:rPr>
                <w:color w:val="000000" w:themeColor="text1"/>
                <w:szCs w:val="24"/>
              </w:rPr>
              <w:t>Kasdienei (savaitinei) kokybės kontrolei (vaizdo kokybės įvertinimui, kalibravimui) skirta įranga (fantomai);</w:t>
            </w:r>
          </w:p>
          <w:p w14:paraId="13292C33" w14:textId="77777777" w:rsidR="00E91C17" w:rsidRPr="00540D3B" w:rsidRDefault="00E91C17" w:rsidP="00E91C17">
            <w:pPr>
              <w:pStyle w:val="ListParagraph"/>
              <w:numPr>
                <w:ilvl w:val="0"/>
                <w:numId w:val="7"/>
              </w:numPr>
              <w:tabs>
                <w:tab w:val="left" w:pos="12"/>
              </w:tabs>
              <w:rPr>
                <w:color w:val="000000" w:themeColor="text1"/>
                <w:szCs w:val="24"/>
              </w:rPr>
            </w:pPr>
            <w:r w:rsidRPr="00540D3B">
              <w:rPr>
                <w:color w:val="000000" w:themeColor="text1"/>
                <w:szCs w:val="24"/>
              </w:rPr>
              <w:t>Paciento pozicionavimui skirtos priemonės: galvos laikiklis, pagalvėlės, atramos, fiksavimo priemonės;</w:t>
            </w:r>
          </w:p>
          <w:p w14:paraId="7D01EAD7" w14:textId="65BCEDCC" w:rsidR="00E91C17" w:rsidRPr="00540D3B" w:rsidRDefault="00E91C17" w:rsidP="00E91C17">
            <w:pPr>
              <w:pStyle w:val="ListParagraph"/>
              <w:numPr>
                <w:ilvl w:val="0"/>
                <w:numId w:val="7"/>
              </w:numPr>
              <w:tabs>
                <w:tab w:val="left" w:pos="12"/>
              </w:tabs>
              <w:rPr>
                <w:color w:val="000000" w:themeColor="text1"/>
                <w:szCs w:val="24"/>
              </w:rPr>
            </w:pPr>
            <w:r w:rsidRPr="00540D3B">
              <w:rPr>
                <w:color w:val="000000" w:themeColor="text1"/>
                <w:szCs w:val="24"/>
              </w:rPr>
              <w:t xml:space="preserve">UPS tipo arba lygiavertis nepertraukiamo elektros maitinimo šaltinis pagrindinės įrangos dalies - KT aparato su technologo valdymo konsole apsaugai nuo elektros energijos tiekimo iš el. tinklo sutrikimų. </w:t>
            </w:r>
          </w:p>
        </w:tc>
      </w:tr>
      <w:tr w:rsidR="00540D3B" w:rsidRPr="00540D3B" w14:paraId="0D755461" w14:textId="7535082B" w:rsidTr="00D06383">
        <w:trPr>
          <w:trHeight w:val="298"/>
        </w:trPr>
        <w:tc>
          <w:tcPr>
            <w:tcW w:w="851" w:type="dxa"/>
            <w:shd w:val="clear" w:color="auto" w:fill="auto"/>
          </w:tcPr>
          <w:p w14:paraId="6F78E66F" w14:textId="4CE472F5"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2</w:t>
            </w:r>
            <w:r w:rsidRPr="00540D3B">
              <w:rPr>
                <w:rFonts w:ascii="Times New Roman" w:hAnsi="Times New Roman"/>
                <w:color w:val="000000" w:themeColor="text1"/>
                <w:sz w:val="24"/>
                <w:szCs w:val="24"/>
              </w:rPr>
              <w:t>.</w:t>
            </w:r>
          </w:p>
        </w:tc>
        <w:tc>
          <w:tcPr>
            <w:tcW w:w="4235" w:type="dxa"/>
            <w:shd w:val="clear" w:color="auto" w:fill="auto"/>
          </w:tcPr>
          <w:p w14:paraId="0C2D2404" w14:textId="3E28B749"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5038" w:type="dxa"/>
            <w:shd w:val="clear" w:color="auto" w:fill="auto"/>
          </w:tcPr>
          <w:p w14:paraId="3ACB7250" w14:textId="532EDF51"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Būtinas (</w:t>
            </w:r>
            <w:r w:rsidRPr="00540D3B">
              <w:rPr>
                <w:rFonts w:ascii="Times New Roman" w:hAnsi="Times New Roman"/>
                <w:b/>
                <w:i/>
                <w:color w:val="000000" w:themeColor="text1"/>
                <w:sz w:val="24"/>
                <w:szCs w:val="24"/>
              </w:rPr>
              <w:t>būtinas tiekėjo patvirtinimas, kad siūloma rentgeno diagnostikos įranga bei kartu su įranga pateikti dokumentai atitiks Lietuvos higienos normoje HN 31:2021 „Radiacinės saugos reikalavimai medicininėje rentgenodiagnostikoje“ ir HN 7</w:t>
            </w:r>
            <w:r w:rsidR="001A742B" w:rsidRPr="00540D3B">
              <w:rPr>
                <w:rFonts w:ascii="Times New Roman" w:hAnsi="Times New Roman"/>
                <w:b/>
                <w:i/>
                <w:color w:val="000000" w:themeColor="text1"/>
                <w:sz w:val="24"/>
                <w:szCs w:val="24"/>
              </w:rPr>
              <w:t>3</w:t>
            </w:r>
            <w:r w:rsidRPr="00540D3B">
              <w:rPr>
                <w:rFonts w:ascii="Times New Roman" w:hAnsi="Times New Roman"/>
                <w:b/>
                <w:i/>
                <w:color w:val="000000" w:themeColor="text1"/>
                <w:sz w:val="24"/>
                <w:szCs w:val="24"/>
              </w:rPr>
              <w:t>:2018 „Pagrindinės radiacinės saugos normos“ nurodytus reikalavimus</w:t>
            </w:r>
            <w:r w:rsidRPr="00540D3B">
              <w:rPr>
                <w:rFonts w:ascii="Times New Roman" w:hAnsi="Times New Roman"/>
                <w:color w:val="000000" w:themeColor="text1"/>
                <w:sz w:val="24"/>
                <w:szCs w:val="24"/>
              </w:rPr>
              <w:t>)</w:t>
            </w:r>
          </w:p>
        </w:tc>
      </w:tr>
      <w:tr w:rsidR="00540D3B" w:rsidRPr="00540D3B" w14:paraId="0ABD4918" w14:textId="7A095FE9" w:rsidTr="00D06383">
        <w:trPr>
          <w:trHeight w:val="298"/>
        </w:trPr>
        <w:tc>
          <w:tcPr>
            <w:tcW w:w="851" w:type="dxa"/>
            <w:shd w:val="clear" w:color="auto" w:fill="auto"/>
          </w:tcPr>
          <w:p w14:paraId="6932BF4A" w14:textId="6D4C9FAE"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3</w:t>
            </w:r>
            <w:r w:rsidRPr="00540D3B">
              <w:rPr>
                <w:rFonts w:ascii="Times New Roman" w:hAnsi="Times New Roman"/>
                <w:color w:val="000000" w:themeColor="text1"/>
                <w:sz w:val="24"/>
                <w:szCs w:val="24"/>
              </w:rPr>
              <w:t>.</w:t>
            </w:r>
          </w:p>
        </w:tc>
        <w:tc>
          <w:tcPr>
            <w:tcW w:w="4235" w:type="dxa"/>
            <w:shd w:val="clear" w:color="auto" w:fill="auto"/>
          </w:tcPr>
          <w:p w14:paraId="5AE1609C" w14:textId="733ECB3F"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Siūlomos įrangos pristatymas, iškrovimas, instaliavimas, montavimas, įskaitant projekto radiacinei saugai paruošimą bei jo ekspertizę ir paruošimas eksploatacijai pagal Lietuvos higienos normos HN 31:2021 „Radiacinės saugos reikalavimai medicininėje rentgenodiagnostikoje“ radiacinės saugos reikalavimus ir </w:t>
            </w:r>
            <w:r w:rsidRPr="00540D3B">
              <w:rPr>
                <w:rFonts w:ascii="Times New Roman" w:hAnsi="Times New Roman"/>
                <w:color w:val="000000" w:themeColor="text1"/>
                <w:sz w:val="24"/>
                <w:szCs w:val="24"/>
              </w:rPr>
              <w:lastRenderedPageBreak/>
              <w:t>Medicinos priemonių (prietaisų) naudojimo tvarkos aprašo, patvirtinto sveikatos apsaugos ministro 2010 m. gegužės 3 d. įsakymu Nr. V-383 „Dėl Medicinos priemonių (prietaisų) naudojimo tvarkos aprašo patvirtinimo“, nustatytą tvarką</w:t>
            </w:r>
          </w:p>
        </w:tc>
        <w:tc>
          <w:tcPr>
            <w:tcW w:w="5038" w:type="dxa"/>
            <w:shd w:val="clear" w:color="auto" w:fill="auto"/>
          </w:tcPr>
          <w:p w14:paraId="13441BA3" w14:textId="08E4F200"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Būtina, įskaičiuota į galutinę pasiūlymo kainą (</w:t>
            </w:r>
            <w:r w:rsidRPr="00540D3B">
              <w:rPr>
                <w:rFonts w:ascii="Times New Roman" w:hAnsi="Times New Roman"/>
                <w:b/>
                <w:i/>
                <w:color w:val="000000" w:themeColor="text1"/>
                <w:sz w:val="24"/>
                <w:szCs w:val="24"/>
              </w:rPr>
              <w:t xml:space="preserve">būtinas tiekėjo patvirtinimas, kad siūlomos įrangos pristatymo, iškrovimo, instaliavimo, montavimo, įskaitant projekto radiacinei saugai paruošimą bei jo ekspertizę ir paruošimo eksploatacijai pagal Lietuvos higienos normos HN 31:2021 „Radiacinės saugos reikalavimai medicininėje rentgenodiagnostikoje“ radiacinės saugos reikalavimus ir Medicinos priemonių </w:t>
            </w:r>
            <w:r w:rsidRPr="00540D3B">
              <w:rPr>
                <w:rFonts w:ascii="Times New Roman" w:hAnsi="Times New Roman"/>
                <w:b/>
                <w:i/>
                <w:color w:val="000000" w:themeColor="text1"/>
                <w:sz w:val="24"/>
                <w:szCs w:val="24"/>
              </w:rPr>
              <w:lastRenderedPageBreak/>
              <w:t>(prietaisų)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540D3B">
              <w:rPr>
                <w:rFonts w:ascii="Times New Roman" w:hAnsi="Times New Roman"/>
                <w:color w:val="000000" w:themeColor="text1"/>
                <w:sz w:val="24"/>
                <w:szCs w:val="24"/>
              </w:rPr>
              <w:t>).</w:t>
            </w:r>
          </w:p>
        </w:tc>
      </w:tr>
      <w:tr w:rsidR="00540D3B" w:rsidRPr="00540D3B" w14:paraId="7B81D080" w14:textId="77777777" w:rsidTr="00D06383">
        <w:trPr>
          <w:trHeight w:val="298"/>
        </w:trPr>
        <w:tc>
          <w:tcPr>
            <w:tcW w:w="851" w:type="dxa"/>
            <w:shd w:val="clear" w:color="auto" w:fill="auto"/>
          </w:tcPr>
          <w:p w14:paraId="205D9512" w14:textId="4861B59E"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1</w:t>
            </w:r>
            <w:r w:rsidR="00F07894" w:rsidRPr="00540D3B">
              <w:rPr>
                <w:rFonts w:ascii="Times New Roman" w:hAnsi="Times New Roman"/>
                <w:color w:val="000000" w:themeColor="text1"/>
                <w:sz w:val="24"/>
                <w:szCs w:val="24"/>
              </w:rPr>
              <w:t>4</w:t>
            </w:r>
            <w:r w:rsidRPr="00540D3B">
              <w:rPr>
                <w:rFonts w:ascii="Times New Roman" w:hAnsi="Times New Roman"/>
                <w:color w:val="000000" w:themeColor="text1"/>
                <w:sz w:val="24"/>
                <w:szCs w:val="24"/>
              </w:rPr>
              <w:t>.</w:t>
            </w:r>
          </w:p>
        </w:tc>
        <w:tc>
          <w:tcPr>
            <w:tcW w:w="4235" w:type="dxa"/>
            <w:shd w:val="clear" w:color="auto" w:fill="auto"/>
          </w:tcPr>
          <w:p w14:paraId="412C87B0" w14:textId="13A461F0"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KT aparato tinkamumas instaliuoti riboto ploto patalpoje</w:t>
            </w:r>
          </w:p>
        </w:tc>
        <w:tc>
          <w:tcPr>
            <w:tcW w:w="5038" w:type="dxa"/>
            <w:shd w:val="clear" w:color="auto" w:fill="auto"/>
          </w:tcPr>
          <w:p w14:paraId="645E54F6" w14:textId="244DEB30"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KT aparatas yra tinkamas instaliuoti 6700 x 5900 mm dydžio skenavimo patalpoje, nesant atskiros techninės patalpos (</w:t>
            </w:r>
            <w:r w:rsidRPr="00540D3B">
              <w:rPr>
                <w:rFonts w:ascii="Times New Roman" w:hAnsi="Times New Roman"/>
                <w:b/>
                <w:i/>
                <w:color w:val="000000" w:themeColor="text1"/>
                <w:sz w:val="24"/>
                <w:szCs w:val="24"/>
              </w:rPr>
              <w:t>būtinas atitinkamas tiekėjo ir/arba gamintojo patvirtinimas</w:t>
            </w:r>
            <w:r w:rsidRPr="00540D3B">
              <w:rPr>
                <w:rFonts w:ascii="Times New Roman" w:hAnsi="Times New Roman"/>
                <w:color w:val="000000" w:themeColor="text1"/>
                <w:sz w:val="24"/>
                <w:szCs w:val="24"/>
              </w:rPr>
              <w:t>)</w:t>
            </w:r>
          </w:p>
        </w:tc>
      </w:tr>
      <w:tr w:rsidR="00540D3B" w:rsidRPr="00540D3B" w14:paraId="1522C8DF" w14:textId="3446215F" w:rsidTr="00D06383">
        <w:trPr>
          <w:trHeight w:val="298"/>
        </w:trPr>
        <w:tc>
          <w:tcPr>
            <w:tcW w:w="851" w:type="dxa"/>
            <w:shd w:val="clear" w:color="auto" w:fill="auto"/>
          </w:tcPr>
          <w:p w14:paraId="1AA9CB34" w14:textId="6586804A"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5</w:t>
            </w:r>
            <w:r w:rsidRPr="00540D3B">
              <w:rPr>
                <w:rFonts w:ascii="Times New Roman" w:hAnsi="Times New Roman"/>
                <w:color w:val="000000" w:themeColor="text1"/>
                <w:sz w:val="24"/>
                <w:szCs w:val="24"/>
              </w:rPr>
              <w:t>.</w:t>
            </w:r>
          </w:p>
        </w:tc>
        <w:tc>
          <w:tcPr>
            <w:tcW w:w="4235" w:type="dxa"/>
            <w:shd w:val="clear" w:color="auto" w:fill="auto"/>
          </w:tcPr>
          <w:p w14:paraId="7EE5472E" w14:textId="5D99C2C2"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Įrangos tiekėjas arba gamintojo atstovai, sumontavę ir suderinę įrangą, privalo atlikti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5038" w:type="dxa"/>
            <w:shd w:val="clear" w:color="auto" w:fill="auto"/>
          </w:tcPr>
          <w:p w14:paraId="3CE89FE1" w14:textId="4896355F"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 įskaičiuota į galutinę pasiūlymo kainą (</w:t>
            </w:r>
            <w:r w:rsidRPr="00540D3B">
              <w:rPr>
                <w:rFonts w:ascii="Times New Roman" w:hAnsi="Times New Roman"/>
                <w:b/>
                <w:i/>
                <w:color w:val="000000" w:themeColor="text1"/>
                <w:sz w:val="24"/>
                <w:szCs w:val="24"/>
              </w:rPr>
              <w:t>būtinas tiekėjo patvirtinimas, kad įrangos tiekėjas arba gamintojo atstovai, sumontavę ir suderinę įrangą, atliks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540D3B">
              <w:rPr>
                <w:rFonts w:ascii="Times New Roman" w:hAnsi="Times New Roman"/>
                <w:color w:val="000000" w:themeColor="text1"/>
                <w:sz w:val="24"/>
                <w:szCs w:val="24"/>
              </w:rPr>
              <w:t>)</w:t>
            </w:r>
          </w:p>
        </w:tc>
      </w:tr>
      <w:tr w:rsidR="00540D3B" w:rsidRPr="00540D3B" w14:paraId="2069F678" w14:textId="6A06D0D7" w:rsidTr="00D06383">
        <w:trPr>
          <w:trHeight w:val="298"/>
        </w:trPr>
        <w:tc>
          <w:tcPr>
            <w:tcW w:w="851" w:type="dxa"/>
            <w:shd w:val="clear" w:color="auto" w:fill="auto"/>
          </w:tcPr>
          <w:p w14:paraId="29ABB37D" w14:textId="03C058F1"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6</w:t>
            </w:r>
            <w:r w:rsidRPr="00540D3B">
              <w:rPr>
                <w:rFonts w:ascii="Times New Roman" w:hAnsi="Times New Roman"/>
                <w:color w:val="000000" w:themeColor="text1"/>
                <w:sz w:val="24"/>
                <w:szCs w:val="24"/>
              </w:rPr>
              <w:t>.</w:t>
            </w:r>
          </w:p>
        </w:tc>
        <w:tc>
          <w:tcPr>
            <w:tcW w:w="4235" w:type="dxa"/>
            <w:tcBorders>
              <w:top w:val="single" w:sz="4" w:space="0" w:color="00000A"/>
              <w:left w:val="single" w:sz="4" w:space="0" w:color="00000A"/>
              <w:bottom w:val="single" w:sz="4" w:space="0" w:color="00000A"/>
              <w:right w:val="single" w:sz="4" w:space="0" w:color="00000A"/>
            </w:tcBorders>
            <w:shd w:val="clear" w:color="auto" w:fill="auto"/>
          </w:tcPr>
          <w:p w14:paraId="3B119CB3" w14:textId="665F9913"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Įrangos žymėjimas CE ženklu</w:t>
            </w:r>
          </w:p>
        </w:tc>
        <w:tc>
          <w:tcPr>
            <w:tcW w:w="5038" w:type="dxa"/>
            <w:tcBorders>
              <w:top w:val="single" w:sz="4" w:space="0" w:color="00000A"/>
              <w:left w:val="single" w:sz="4" w:space="0" w:color="00000A"/>
              <w:bottom w:val="single" w:sz="4" w:space="0" w:color="00000A"/>
              <w:right w:val="single" w:sz="4" w:space="0" w:color="00000A"/>
            </w:tcBorders>
            <w:shd w:val="clear" w:color="auto" w:fill="auto"/>
          </w:tcPr>
          <w:p w14:paraId="2DB55426" w14:textId="239023DC"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Būtinas (</w:t>
            </w:r>
            <w:r w:rsidRPr="00540D3B">
              <w:rPr>
                <w:rFonts w:ascii="Times New Roman" w:hAnsi="Times New Roman"/>
                <w:b/>
                <w:color w:val="000000" w:themeColor="text1"/>
                <w:sz w:val="24"/>
                <w:szCs w:val="24"/>
              </w:rPr>
              <w:t>kartu su pasiūlymu konkursui privaloma pateikti galiojančių dokumentų, liudijančių siūlomo KT aparato ir su juo komplektuojamo kontrastinio tirpalo injektoriaus žymėjimą CE ženklu (CE sertifikatų arba EB atitikties deklaracijų), kopijas</w:t>
            </w:r>
            <w:r w:rsidRPr="00540D3B">
              <w:rPr>
                <w:rFonts w:ascii="Times New Roman" w:hAnsi="Times New Roman"/>
                <w:i/>
                <w:color w:val="000000" w:themeColor="text1"/>
                <w:sz w:val="24"/>
                <w:szCs w:val="24"/>
              </w:rPr>
              <w:t>)</w:t>
            </w:r>
          </w:p>
        </w:tc>
      </w:tr>
      <w:tr w:rsidR="00540D3B" w:rsidRPr="00540D3B" w14:paraId="73817C2C" w14:textId="234FEEEC" w:rsidTr="00D06383">
        <w:trPr>
          <w:trHeight w:val="298"/>
        </w:trPr>
        <w:tc>
          <w:tcPr>
            <w:tcW w:w="851" w:type="dxa"/>
            <w:shd w:val="clear" w:color="auto" w:fill="auto"/>
          </w:tcPr>
          <w:p w14:paraId="444E8EBF" w14:textId="57FA8A20"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7</w:t>
            </w:r>
            <w:r w:rsidRPr="00540D3B">
              <w:rPr>
                <w:rFonts w:ascii="Times New Roman" w:hAnsi="Times New Roman"/>
                <w:color w:val="000000" w:themeColor="text1"/>
                <w:sz w:val="24"/>
                <w:szCs w:val="24"/>
              </w:rPr>
              <w:t>.</w:t>
            </w:r>
          </w:p>
        </w:tc>
        <w:tc>
          <w:tcPr>
            <w:tcW w:w="4235" w:type="dxa"/>
            <w:tcBorders>
              <w:top w:val="single" w:sz="4" w:space="0" w:color="00000A"/>
              <w:left w:val="single" w:sz="4" w:space="0" w:color="00000A"/>
              <w:bottom w:val="single" w:sz="4" w:space="0" w:color="00000A"/>
              <w:right w:val="single" w:sz="4" w:space="0" w:color="00000A"/>
            </w:tcBorders>
            <w:shd w:val="clear" w:color="auto" w:fill="auto"/>
          </w:tcPr>
          <w:p w14:paraId="14C7051D" w14:textId="3B428B4F"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Medicininio personalo apmokymas</w:t>
            </w:r>
          </w:p>
        </w:tc>
        <w:tc>
          <w:tcPr>
            <w:tcW w:w="5038" w:type="dxa"/>
            <w:tcBorders>
              <w:top w:val="single" w:sz="4" w:space="0" w:color="00000A"/>
              <w:left w:val="single" w:sz="4" w:space="0" w:color="00000A"/>
              <w:bottom w:val="single" w:sz="4" w:space="0" w:color="00000A"/>
              <w:right w:val="single" w:sz="4" w:space="0" w:color="00000A"/>
            </w:tcBorders>
            <w:shd w:val="clear" w:color="auto" w:fill="auto"/>
          </w:tcPr>
          <w:p w14:paraId="321BE734" w14:textId="02E733F7"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Medicininio personalo apmokymas naudoti įrangą įskaičiuotas į pasiūlymo kainą.</w:t>
            </w:r>
          </w:p>
        </w:tc>
      </w:tr>
      <w:tr w:rsidR="00540D3B" w:rsidRPr="00540D3B" w14:paraId="447963FD" w14:textId="6DBF6652" w:rsidTr="00D06383">
        <w:trPr>
          <w:trHeight w:val="298"/>
        </w:trPr>
        <w:tc>
          <w:tcPr>
            <w:tcW w:w="851" w:type="dxa"/>
            <w:shd w:val="clear" w:color="auto" w:fill="auto"/>
          </w:tcPr>
          <w:p w14:paraId="141EFF00" w14:textId="11786814"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F07894" w:rsidRPr="00540D3B">
              <w:rPr>
                <w:rFonts w:ascii="Times New Roman" w:hAnsi="Times New Roman"/>
                <w:color w:val="000000" w:themeColor="text1"/>
                <w:sz w:val="24"/>
                <w:szCs w:val="24"/>
              </w:rPr>
              <w:t>8</w:t>
            </w:r>
            <w:r w:rsidRPr="00540D3B">
              <w:rPr>
                <w:rFonts w:ascii="Times New Roman" w:hAnsi="Times New Roman"/>
                <w:color w:val="000000" w:themeColor="text1"/>
                <w:sz w:val="24"/>
                <w:szCs w:val="24"/>
              </w:rPr>
              <w:t>.</w:t>
            </w:r>
          </w:p>
        </w:tc>
        <w:tc>
          <w:tcPr>
            <w:tcW w:w="4235" w:type="dxa"/>
            <w:tcBorders>
              <w:top w:val="single" w:sz="4" w:space="0" w:color="00000A"/>
              <w:left w:val="single" w:sz="4" w:space="0" w:color="00000A"/>
              <w:bottom w:val="single" w:sz="4" w:space="0" w:color="00000A"/>
              <w:right w:val="single" w:sz="4" w:space="0" w:color="00000A"/>
            </w:tcBorders>
            <w:shd w:val="clear" w:color="auto" w:fill="auto"/>
          </w:tcPr>
          <w:p w14:paraId="0429725A" w14:textId="3F18726B"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Techninio personalo apmokymas</w:t>
            </w:r>
          </w:p>
        </w:tc>
        <w:tc>
          <w:tcPr>
            <w:tcW w:w="5038" w:type="dxa"/>
            <w:tcBorders>
              <w:top w:val="single" w:sz="4" w:space="0" w:color="00000A"/>
              <w:left w:val="single" w:sz="4" w:space="0" w:color="00000A"/>
              <w:bottom w:val="single" w:sz="4" w:space="0" w:color="00000A"/>
              <w:right w:val="single" w:sz="4" w:space="0" w:color="00000A"/>
            </w:tcBorders>
            <w:shd w:val="clear" w:color="auto" w:fill="auto"/>
          </w:tcPr>
          <w:p w14:paraId="4514A7E2" w14:textId="136FE1F4"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LSMU ligoninės Kauno klinikų Medicininės technikos tarnybos inžinierių įvadinis </w:t>
            </w:r>
            <w:r w:rsidRPr="00540D3B">
              <w:rPr>
                <w:rFonts w:ascii="Times New Roman" w:hAnsi="Times New Roman"/>
                <w:color w:val="000000" w:themeColor="text1"/>
                <w:sz w:val="24"/>
                <w:szCs w:val="24"/>
              </w:rPr>
              <w:lastRenderedPageBreak/>
              <w:t>apmokymas atlikti įrangos pogarantinę techninę priežiūrą įskaičiuotas į pasiūlymo kainą.</w:t>
            </w:r>
          </w:p>
        </w:tc>
      </w:tr>
      <w:tr w:rsidR="00540D3B" w:rsidRPr="00540D3B" w14:paraId="6310E30E" w14:textId="4446E5A1" w:rsidTr="00D06383">
        <w:trPr>
          <w:trHeight w:val="298"/>
        </w:trPr>
        <w:tc>
          <w:tcPr>
            <w:tcW w:w="851" w:type="dxa"/>
            <w:shd w:val="clear" w:color="auto" w:fill="auto"/>
          </w:tcPr>
          <w:p w14:paraId="25866374" w14:textId="680ADF23" w:rsidR="00E91C17" w:rsidRPr="00540D3B" w:rsidRDefault="00F07894"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19</w:t>
            </w:r>
            <w:r w:rsidR="00E91C17" w:rsidRPr="00540D3B">
              <w:rPr>
                <w:rFonts w:ascii="Times New Roman" w:hAnsi="Times New Roman"/>
                <w:color w:val="000000" w:themeColor="text1"/>
                <w:sz w:val="24"/>
                <w:szCs w:val="24"/>
              </w:rPr>
              <w:t>.</w:t>
            </w:r>
          </w:p>
        </w:tc>
        <w:tc>
          <w:tcPr>
            <w:tcW w:w="4235" w:type="dxa"/>
            <w:tcBorders>
              <w:top w:val="single" w:sz="4" w:space="0" w:color="00000A"/>
              <w:left w:val="single" w:sz="4" w:space="0" w:color="00000A"/>
              <w:bottom w:val="single" w:sz="4" w:space="0" w:color="00000A"/>
              <w:right w:val="single" w:sz="4" w:space="0" w:color="00000A"/>
            </w:tcBorders>
            <w:shd w:val="clear" w:color="auto" w:fill="auto"/>
          </w:tcPr>
          <w:p w14:paraId="2FA21203" w14:textId="77F02698"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Kartu su įranga pateikiama dokumentacija</w:t>
            </w:r>
          </w:p>
        </w:tc>
        <w:tc>
          <w:tcPr>
            <w:tcW w:w="5038" w:type="dxa"/>
            <w:tcBorders>
              <w:top w:val="single" w:sz="4" w:space="0" w:color="00000A"/>
              <w:left w:val="single" w:sz="4" w:space="0" w:color="00000A"/>
              <w:bottom w:val="single" w:sz="4" w:space="0" w:color="00000A"/>
              <w:right w:val="single" w:sz="4" w:space="0" w:color="00000A"/>
            </w:tcBorders>
            <w:shd w:val="clear" w:color="auto" w:fill="auto"/>
          </w:tcPr>
          <w:p w14:paraId="53059A24" w14:textId="77777777" w:rsidR="00E91C17" w:rsidRPr="00540D3B" w:rsidRDefault="00E91C17" w:rsidP="00E91C17">
            <w:pPr>
              <w:numPr>
                <w:ilvl w:val="0"/>
                <w:numId w:val="8"/>
              </w:num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Naudojimo instrukcija lietuvių ir anglų kalba;</w:t>
            </w:r>
          </w:p>
          <w:p w14:paraId="18F739E9" w14:textId="77777777" w:rsidR="00E91C17" w:rsidRPr="00540D3B" w:rsidRDefault="00E91C17" w:rsidP="00E91C17">
            <w:pPr>
              <w:numPr>
                <w:ilvl w:val="0"/>
                <w:numId w:val="8"/>
              </w:numPr>
              <w:spacing w:after="0" w:line="240" w:lineRule="auto"/>
              <w:rPr>
                <w:rFonts w:ascii="Times New Roman" w:hAnsi="Times New Roman"/>
                <w:color w:val="000000" w:themeColor="text1"/>
                <w:sz w:val="24"/>
                <w:szCs w:val="24"/>
              </w:rPr>
            </w:pPr>
            <w:r w:rsidRPr="00540D3B">
              <w:rPr>
                <w:rFonts w:ascii="Times New Roman" w:eastAsia="Times New Roman" w:hAnsi="Times New Roman"/>
                <w:color w:val="000000" w:themeColor="text1"/>
                <w:sz w:val="24"/>
                <w:szCs w:val="24"/>
                <w:lang w:val="x-none" w:eastAsia="ar-SA"/>
              </w:rPr>
              <w:t>Serviso dokumentacija lietuvių arba anglų kalba:</w:t>
            </w:r>
          </w:p>
          <w:p w14:paraId="5F756986" w14:textId="77777777"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eastAsia="ar-SA"/>
              </w:rPr>
              <w:t>s</w:t>
            </w:r>
            <w:r w:rsidRPr="00540D3B">
              <w:rPr>
                <w:rFonts w:ascii="Times New Roman" w:eastAsia="Times New Roman" w:hAnsi="Times New Roman"/>
                <w:color w:val="000000" w:themeColor="text1"/>
                <w:sz w:val="24"/>
                <w:szCs w:val="24"/>
                <w:lang w:val="x-none" w:eastAsia="ar-SA"/>
              </w:rPr>
              <w:t>truktūrinė schema ir/arba atskirų blokų funkcijų aprašymas;</w:t>
            </w:r>
          </w:p>
          <w:p w14:paraId="365E1744" w14:textId="77777777"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val="x-none" w:eastAsia="ar-SA"/>
              </w:rPr>
              <w:t>instaliavimo instrukcijos;</w:t>
            </w:r>
          </w:p>
          <w:p w14:paraId="52AF6085" w14:textId="77777777"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val="x-none" w:eastAsia="ar-SA"/>
              </w:rPr>
              <w:t>funkcionalumo patikrinimo instrukcijos;</w:t>
            </w:r>
          </w:p>
          <w:p w14:paraId="2D16BFD6" w14:textId="77777777"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val="x-none" w:eastAsia="ar-SA"/>
              </w:rPr>
              <w:t>aptarnavimo instrukcijos;</w:t>
            </w:r>
          </w:p>
          <w:p w14:paraId="5CCA2F56" w14:textId="77777777"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val="x-none" w:eastAsia="ar-SA"/>
              </w:rPr>
              <w:t>gedimų nustatymo instrukcijos;</w:t>
            </w:r>
          </w:p>
          <w:p w14:paraId="5386D1BB" w14:textId="77777777"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val="x-none" w:eastAsia="ar-SA"/>
              </w:rPr>
              <w:t>išardymo-surinkimo instrukcijos;</w:t>
            </w:r>
          </w:p>
          <w:p w14:paraId="7628C474" w14:textId="77777777"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val="x-none" w:eastAsia="ar-SA"/>
              </w:rPr>
              <w:t>atsarginių dalių katalogas;</w:t>
            </w:r>
          </w:p>
          <w:p w14:paraId="150587F6" w14:textId="77777777"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val="x-none" w:eastAsia="ar-SA"/>
              </w:rPr>
              <w:t>periodinio techninės būklės tikrinimo instrukcijos;</w:t>
            </w:r>
          </w:p>
          <w:p w14:paraId="7799D1C1" w14:textId="5A227BA3" w:rsidR="00E91C17" w:rsidRPr="00540D3B" w:rsidRDefault="00E91C17" w:rsidP="00E91C17">
            <w:pPr>
              <w:numPr>
                <w:ilvl w:val="1"/>
                <w:numId w:val="9"/>
              </w:numPr>
              <w:suppressAutoHyphens/>
              <w:spacing w:after="40" w:line="240" w:lineRule="auto"/>
              <w:ind w:right="-108"/>
              <w:contextualSpacing/>
              <w:rPr>
                <w:rFonts w:ascii="Times New Roman" w:eastAsia="Times New Roman" w:hAnsi="Times New Roman"/>
                <w:noProof/>
                <w:color w:val="000000" w:themeColor="text1"/>
                <w:sz w:val="24"/>
                <w:szCs w:val="24"/>
                <w:lang w:val="x-none" w:eastAsia="ar-SA"/>
              </w:rPr>
            </w:pPr>
            <w:r w:rsidRPr="00540D3B">
              <w:rPr>
                <w:rFonts w:ascii="Times New Roman" w:eastAsia="Times New Roman" w:hAnsi="Times New Roman"/>
                <w:color w:val="000000" w:themeColor="text1"/>
                <w:sz w:val="24"/>
                <w:szCs w:val="24"/>
                <w:lang w:val="x-none" w:eastAsia="ar-SA"/>
              </w:rPr>
              <w:t>derinimo/kalibravimo instrukcijos (</w:t>
            </w:r>
            <w:r w:rsidRPr="00540D3B">
              <w:rPr>
                <w:rFonts w:ascii="Times New Roman" w:eastAsia="Times New Roman" w:hAnsi="Times New Roman"/>
                <w:i/>
                <w:color w:val="000000" w:themeColor="text1"/>
                <w:sz w:val="24"/>
                <w:szCs w:val="24"/>
                <w:lang w:val="x-none" w:eastAsia="ar-SA"/>
              </w:rPr>
              <w:t>taikoma, jei šios procedūros yra numatytos siūlomos įrangos gamintojo</w:t>
            </w:r>
            <w:r w:rsidRPr="00540D3B">
              <w:rPr>
                <w:rFonts w:ascii="Times New Roman" w:eastAsia="Times New Roman" w:hAnsi="Times New Roman"/>
                <w:color w:val="000000" w:themeColor="text1"/>
                <w:sz w:val="24"/>
                <w:szCs w:val="24"/>
                <w:lang w:val="x-none" w:eastAsia="ar-SA"/>
              </w:rPr>
              <w:t>)</w:t>
            </w:r>
            <w:r w:rsidRPr="00540D3B">
              <w:rPr>
                <w:rFonts w:ascii="Times New Roman" w:hAnsi="Times New Roman"/>
                <w:color w:val="000000" w:themeColor="text1"/>
                <w:sz w:val="24"/>
                <w:szCs w:val="24"/>
                <w:lang w:eastAsia="ar-SA"/>
              </w:rPr>
              <w:t>.</w:t>
            </w:r>
          </w:p>
        </w:tc>
      </w:tr>
      <w:tr w:rsidR="00540D3B" w:rsidRPr="00540D3B" w14:paraId="2ED6D7FF" w14:textId="41CC6DC9" w:rsidTr="00D06383">
        <w:trPr>
          <w:trHeight w:val="302"/>
        </w:trPr>
        <w:tc>
          <w:tcPr>
            <w:tcW w:w="851" w:type="dxa"/>
            <w:shd w:val="clear" w:color="auto" w:fill="auto"/>
          </w:tcPr>
          <w:p w14:paraId="7280D9AB" w14:textId="38E1033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sidR="00F07894" w:rsidRPr="00540D3B">
              <w:rPr>
                <w:rFonts w:ascii="Times New Roman" w:hAnsi="Times New Roman"/>
                <w:color w:val="000000" w:themeColor="text1"/>
                <w:sz w:val="24"/>
                <w:szCs w:val="24"/>
              </w:rPr>
              <w:t>0</w:t>
            </w:r>
            <w:r w:rsidRPr="00540D3B">
              <w:rPr>
                <w:rFonts w:ascii="Times New Roman" w:hAnsi="Times New Roman"/>
                <w:color w:val="000000" w:themeColor="text1"/>
                <w:sz w:val="24"/>
                <w:szCs w:val="24"/>
              </w:rPr>
              <w:t>.</w:t>
            </w:r>
          </w:p>
        </w:tc>
        <w:tc>
          <w:tcPr>
            <w:tcW w:w="4235" w:type="dxa"/>
            <w:shd w:val="clear" w:color="auto" w:fill="auto"/>
          </w:tcPr>
          <w:p w14:paraId="542B59F9" w14:textId="7302554F"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Garantija</w:t>
            </w:r>
          </w:p>
        </w:tc>
        <w:tc>
          <w:tcPr>
            <w:tcW w:w="5038" w:type="dxa"/>
            <w:shd w:val="clear" w:color="auto" w:fill="auto"/>
          </w:tcPr>
          <w:p w14:paraId="1E27922E"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Ne mažiau kaip 36 mėn. </w:t>
            </w:r>
          </w:p>
        </w:tc>
      </w:tr>
      <w:tr w:rsidR="00540D3B" w:rsidRPr="00540D3B" w14:paraId="42F79AEE" w14:textId="408699C5" w:rsidTr="00D06383">
        <w:trPr>
          <w:trHeight w:val="299"/>
        </w:trPr>
        <w:tc>
          <w:tcPr>
            <w:tcW w:w="851" w:type="dxa"/>
            <w:shd w:val="clear" w:color="auto" w:fill="auto"/>
          </w:tcPr>
          <w:p w14:paraId="03290B43" w14:textId="16F9ED49"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sidR="00F07894" w:rsidRPr="00540D3B">
              <w:rPr>
                <w:rFonts w:ascii="Times New Roman" w:hAnsi="Times New Roman"/>
                <w:color w:val="000000" w:themeColor="text1"/>
                <w:sz w:val="24"/>
                <w:szCs w:val="24"/>
              </w:rPr>
              <w:t>1</w:t>
            </w:r>
            <w:r w:rsidRPr="00540D3B">
              <w:rPr>
                <w:rFonts w:ascii="Times New Roman" w:hAnsi="Times New Roman"/>
                <w:color w:val="000000" w:themeColor="text1"/>
                <w:sz w:val="24"/>
                <w:szCs w:val="24"/>
              </w:rPr>
              <w:t>.</w:t>
            </w:r>
          </w:p>
        </w:tc>
        <w:tc>
          <w:tcPr>
            <w:tcW w:w="4235" w:type="dxa"/>
            <w:shd w:val="clear" w:color="auto" w:fill="auto"/>
          </w:tcPr>
          <w:p w14:paraId="58A1B09A" w14:textId="77777777"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Garantijos sąlygos</w:t>
            </w:r>
          </w:p>
        </w:tc>
        <w:tc>
          <w:tcPr>
            <w:tcW w:w="5038" w:type="dxa"/>
            <w:shd w:val="clear" w:color="auto" w:fill="auto"/>
          </w:tcPr>
          <w:p w14:paraId="43F6CD9E" w14:textId="65A23711"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kokybės kontrolės matavimus pagal Lietuvos Respublikos sveikatos apsaugos ministro 2009 m. lapkričio 12 d. įsakymu Nr. V-922 „Dėl Lietuvos higienos normos HN 78:2009 „Kokybės kontrolės reikalavimai ir vertinimo kriterijai medicininėje rentgenodiagnostikoje“ patvirtinimo“ patvirtintos Lietuvos higienos normos HN 78:2009 </w:t>
            </w:r>
            <w:r w:rsidRPr="00540D3B">
              <w:rPr>
                <w:rFonts w:ascii="Times New Roman" w:eastAsia="SimSun" w:hAnsi="Times New Roman"/>
                <w:color w:val="000000" w:themeColor="text1"/>
                <w:sz w:val="24"/>
                <w:szCs w:val="24"/>
                <w:lang w:eastAsia="zh-CN"/>
              </w:rPr>
              <w:lastRenderedPageBreak/>
              <w:t xml:space="preserve">„Kokybės kontrolės reikalavimai ir vertinimo kriterijai medicininėje rentgenodiagnostikoje“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E00E4AE" w14:textId="5431408D"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w:t>
            </w:r>
            <w:r w:rsidRPr="00540D3B">
              <w:rPr>
                <w:rFonts w:ascii="Times New Roman" w:eastAsia="SimSun" w:hAnsi="Times New Roman"/>
                <w:b/>
                <w:i/>
                <w:color w:val="000000" w:themeColor="text1"/>
                <w:sz w:val="24"/>
                <w:szCs w:val="24"/>
                <w:lang w:eastAsia="zh-CN"/>
              </w:rPr>
              <w:t>būtinas atitinkamas tiekėjo patvirtinimas</w:t>
            </w:r>
            <w:r w:rsidRPr="00540D3B">
              <w:rPr>
                <w:rFonts w:ascii="Times New Roman" w:eastAsia="SimSun" w:hAnsi="Times New Roman"/>
                <w:color w:val="000000" w:themeColor="text1"/>
                <w:sz w:val="24"/>
                <w:szCs w:val="24"/>
                <w:lang w:eastAsia="zh-CN"/>
              </w:rPr>
              <w:t>)</w:t>
            </w:r>
          </w:p>
        </w:tc>
      </w:tr>
      <w:tr w:rsidR="00D06383" w:rsidRPr="00540D3B" w14:paraId="3ADC1648" w14:textId="77777777" w:rsidTr="00D06383">
        <w:trPr>
          <w:trHeight w:val="299"/>
        </w:trPr>
        <w:tc>
          <w:tcPr>
            <w:tcW w:w="851" w:type="dxa"/>
            <w:shd w:val="clear" w:color="auto" w:fill="auto"/>
          </w:tcPr>
          <w:p w14:paraId="466DEC9F" w14:textId="567CF0D1"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2</w:t>
            </w:r>
            <w:r w:rsidR="00F07894" w:rsidRPr="00540D3B">
              <w:rPr>
                <w:rFonts w:ascii="Times New Roman" w:hAnsi="Times New Roman"/>
                <w:color w:val="000000" w:themeColor="text1"/>
                <w:sz w:val="24"/>
                <w:szCs w:val="24"/>
              </w:rPr>
              <w:t>2</w:t>
            </w:r>
            <w:r w:rsidRPr="00540D3B">
              <w:rPr>
                <w:rFonts w:ascii="Times New Roman" w:hAnsi="Times New Roman"/>
                <w:color w:val="000000" w:themeColor="text1"/>
                <w:sz w:val="24"/>
                <w:szCs w:val="24"/>
              </w:rPr>
              <w:t>.</w:t>
            </w:r>
          </w:p>
        </w:tc>
        <w:tc>
          <w:tcPr>
            <w:tcW w:w="4235" w:type="dxa"/>
            <w:shd w:val="clear" w:color="auto" w:fill="auto"/>
          </w:tcPr>
          <w:p w14:paraId="021B5932" w14:textId="1031FA64"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Arial Unicode MS" w:hAnsi="Times New Roman"/>
                <w:color w:val="000000" w:themeColor="text1"/>
                <w:sz w:val="24"/>
                <w:szCs w:val="24"/>
                <w:bdr w:val="nil"/>
                <w:lang w:val="en-US"/>
              </w:rPr>
              <w:t>Galimybė įsigyti originalias (arba joms lygiavertes) atsargines dalis</w:t>
            </w:r>
          </w:p>
        </w:tc>
        <w:tc>
          <w:tcPr>
            <w:tcW w:w="5038" w:type="dxa"/>
            <w:shd w:val="clear" w:color="auto" w:fill="auto"/>
          </w:tcPr>
          <w:p w14:paraId="653C9057" w14:textId="265DCD61"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540D3B">
              <w:rPr>
                <w:rFonts w:ascii="Times New Roman" w:eastAsia="SimSun" w:hAnsi="Times New Roman"/>
                <w:b/>
                <w:i/>
                <w:color w:val="000000" w:themeColor="text1"/>
                <w:sz w:val="24"/>
                <w:szCs w:val="24"/>
                <w:lang w:eastAsia="zh-CN"/>
              </w:rPr>
              <w:t xml:space="preserve">būtinas </w:t>
            </w:r>
            <w:r w:rsidR="008E31DC" w:rsidRPr="00540D3B">
              <w:rPr>
                <w:rFonts w:ascii="Times New Roman" w:eastAsia="SimSun" w:hAnsi="Times New Roman"/>
                <w:b/>
                <w:i/>
                <w:color w:val="000000" w:themeColor="text1"/>
                <w:sz w:val="24"/>
                <w:szCs w:val="24"/>
                <w:lang w:eastAsia="zh-CN"/>
              </w:rPr>
              <w:t xml:space="preserve">atitinkamas </w:t>
            </w:r>
            <w:r w:rsidRPr="00540D3B">
              <w:rPr>
                <w:rFonts w:ascii="Times New Roman" w:eastAsia="SimSun" w:hAnsi="Times New Roman"/>
                <w:b/>
                <w:i/>
                <w:color w:val="000000" w:themeColor="text1"/>
                <w:sz w:val="24"/>
                <w:szCs w:val="24"/>
                <w:lang w:eastAsia="zh-CN"/>
              </w:rPr>
              <w:t>tiekėjo ir/arba gamintojo patvirtinimas</w:t>
            </w:r>
            <w:r w:rsidRPr="00540D3B">
              <w:rPr>
                <w:rFonts w:ascii="Times New Roman" w:eastAsia="SimSun" w:hAnsi="Times New Roman"/>
                <w:color w:val="000000" w:themeColor="text1"/>
                <w:sz w:val="24"/>
                <w:szCs w:val="24"/>
                <w:lang w:eastAsia="zh-CN"/>
              </w:rPr>
              <w:t xml:space="preserve">). </w:t>
            </w:r>
          </w:p>
          <w:p w14:paraId="6E3986F0" w14:textId="5F7A5456"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5722969F" w14:textId="3A964E96" w:rsidR="001A4998" w:rsidRPr="00540D3B" w:rsidRDefault="001A4998" w:rsidP="001A4998">
      <w:pPr>
        <w:spacing w:after="0"/>
        <w:rPr>
          <w:rFonts w:ascii="Times New Roman" w:hAnsi="Times New Roman"/>
          <w:color w:val="000000" w:themeColor="text1"/>
          <w:sz w:val="24"/>
          <w:szCs w:val="24"/>
        </w:rPr>
      </w:pPr>
    </w:p>
    <w:p w14:paraId="3351A011" w14:textId="5D768244" w:rsidR="005A301A" w:rsidRPr="00540D3B" w:rsidRDefault="005A301A" w:rsidP="001A4998">
      <w:pPr>
        <w:spacing w:after="0"/>
        <w:rPr>
          <w:rFonts w:ascii="Times New Roman" w:hAnsi="Times New Roman"/>
          <w:color w:val="000000" w:themeColor="text1"/>
          <w:sz w:val="24"/>
          <w:szCs w:val="24"/>
        </w:rPr>
      </w:pPr>
      <w:bookmarkStart w:id="1" w:name="_GoBack"/>
      <w:bookmarkEnd w:id="1"/>
    </w:p>
    <w:sectPr w:rsidR="005A301A" w:rsidRPr="00540D3B" w:rsidSect="00D06383">
      <w:footerReference w:type="default" r:id="rId10"/>
      <w:pgSz w:w="11906" w:h="16838"/>
      <w:pgMar w:top="568" w:right="567" w:bottom="2127" w:left="993"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54DFB" w14:textId="77777777" w:rsidR="00D25A4F" w:rsidRDefault="00D25A4F">
      <w:pPr>
        <w:spacing w:after="0" w:line="240" w:lineRule="auto"/>
      </w:pPr>
      <w:r>
        <w:separator/>
      </w:r>
    </w:p>
  </w:endnote>
  <w:endnote w:type="continuationSeparator" w:id="0">
    <w:p w14:paraId="08EFB479" w14:textId="77777777" w:rsidR="00D25A4F" w:rsidRDefault="00D2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27DB5" w14:textId="77777777" w:rsidR="002D354A" w:rsidRDefault="002D354A">
    <w:pPr>
      <w:pStyle w:val="Footer"/>
      <w:jc w:val="right"/>
    </w:pPr>
    <w:r>
      <w:fldChar w:fldCharType="begin"/>
    </w:r>
    <w:r>
      <w:instrText xml:space="preserve"> PAGE   \* MERGEFORMAT </w:instrText>
    </w:r>
    <w:r>
      <w:fldChar w:fldCharType="separate"/>
    </w:r>
    <w:r w:rsidR="005A627F">
      <w:rPr>
        <w:noProof/>
      </w:rPr>
      <w:t>1</w:t>
    </w:r>
    <w:r>
      <w:rPr>
        <w:noProof/>
      </w:rPr>
      <w:fldChar w:fldCharType="end"/>
    </w:r>
  </w:p>
  <w:p w14:paraId="2E8D6A63" w14:textId="77777777" w:rsidR="002D354A" w:rsidRDefault="002D3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D9B69" w14:textId="77777777" w:rsidR="00D25A4F" w:rsidRDefault="00D25A4F">
      <w:pPr>
        <w:spacing w:after="0" w:line="240" w:lineRule="auto"/>
      </w:pPr>
      <w:r>
        <w:separator/>
      </w:r>
    </w:p>
  </w:footnote>
  <w:footnote w:type="continuationSeparator" w:id="0">
    <w:p w14:paraId="28AB2C02" w14:textId="77777777" w:rsidR="00D25A4F" w:rsidRDefault="00D25A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E02"/>
    <w:multiLevelType w:val="hybridMultilevel"/>
    <w:tmpl w:val="639609D4"/>
    <w:lvl w:ilvl="0" w:tplc="B68A771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286E91"/>
    <w:multiLevelType w:val="hybridMultilevel"/>
    <w:tmpl w:val="13A27A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7104F9"/>
    <w:multiLevelType w:val="hybridMultilevel"/>
    <w:tmpl w:val="BC1E5652"/>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5097FCB"/>
    <w:multiLevelType w:val="hybridMultilevel"/>
    <w:tmpl w:val="ADEE23D8"/>
    <w:lvl w:ilvl="0" w:tplc="5F2C701C">
      <w:start w:val="1"/>
      <w:numFmt w:val="decimal"/>
      <w:lvlText w:val="%1."/>
      <w:lvlJc w:val="left"/>
      <w:pPr>
        <w:ind w:left="3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974104"/>
    <w:multiLevelType w:val="hybridMultilevel"/>
    <w:tmpl w:val="A9466AAA"/>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338E7DE0"/>
    <w:multiLevelType w:val="hybridMultilevel"/>
    <w:tmpl w:val="FBFC80E8"/>
    <w:lvl w:ilvl="0" w:tplc="26C492A2">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7" w15:restartNumberingAfterBreak="0">
    <w:nsid w:val="46461D5B"/>
    <w:multiLevelType w:val="hybridMultilevel"/>
    <w:tmpl w:val="CBA2AAEC"/>
    <w:lvl w:ilvl="0" w:tplc="56BA91BE">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8" w15:restartNumberingAfterBreak="0">
    <w:nsid w:val="4D697D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9" w15:restartNumberingAfterBreak="0">
    <w:nsid w:val="52BB1A91"/>
    <w:multiLevelType w:val="hybridMultilevel"/>
    <w:tmpl w:val="2E886BFE"/>
    <w:lvl w:ilvl="0" w:tplc="42CC1036">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0" w15:restartNumberingAfterBreak="0">
    <w:nsid w:val="54323920"/>
    <w:multiLevelType w:val="hybridMultilevel"/>
    <w:tmpl w:val="D60E7932"/>
    <w:lvl w:ilvl="0" w:tplc="D8747BEE">
      <w:start w:val="1"/>
      <w:numFmt w:val="decimal"/>
      <w:lvlText w:val="%1."/>
      <w:lvlJc w:val="left"/>
      <w:pPr>
        <w:ind w:left="439" w:hanging="360"/>
      </w:pPr>
      <w:rPr>
        <w:rFonts w:hint="default"/>
        <w:color w:val="4472C4" w:themeColor="accent1"/>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1" w15:restartNumberingAfterBreak="0">
    <w:nsid w:val="54DD5E69"/>
    <w:multiLevelType w:val="hybridMultilevel"/>
    <w:tmpl w:val="045A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1827CF"/>
    <w:multiLevelType w:val="hybridMultilevel"/>
    <w:tmpl w:val="7DEEA01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63504294"/>
    <w:multiLevelType w:val="hybridMultilevel"/>
    <w:tmpl w:val="21F881FE"/>
    <w:lvl w:ilvl="0" w:tplc="D61EB83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18269A6"/>
    <w:multiLevelType w:val="hybridMultilevel"/>
    <w:tmpl w:val="A4783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3265B"/>
    <w:multiLevelType w:val="hybridMultilevel"/>
    <w:tmpl w:val="052A7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16"/>
  </w:num>
  <w:num w:numId="4">
    <w:abstractNumId w:val="13"/>
  </w:num>
  <w:num w:numId="5">
    <w:abstractNumId w:val="3"/>
  </w:num>
  <w:num w:numId="6">
    <w:abstractNumId w:val="5"/>
  </w:num>
  <w:num w:numId="7">
    <w:abstractNumId w:val="7"/>
  </w:num>
  <w:num w:numId="8">
    <w:abstractNumId w:val="1"/>
  </w:num>
  <w:num w:numId="9">
    <w:abstractNumId w:val="14"/>
  </w:num>
  <w:num w:numId="10">
    <w:abstractNumId w:val="6"/>
  </w:num>
  <w:num w:numId="11">
    <w:abstractNumId w:val="2"/>
  </w:num>
  <w:num w:numId="12">
    <w:abstractNumId w:val="10"/>
  </w:num>
  <w:num w:numId="13">
    <w:abstractNumId w:val="0"/>
  </w:num>
  <w:num w:numId="14">
    <w:abstractNumId w:val="9"/>
  </w:num>
  <w:num w:numId="15">
    <w:abstractNumId w:val="15"/>
  </w:num>
  <w:num w:numId="16">
    <w:abstractNumId w:val="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D3"/>
    <w:rsid w:val="00002372"/>
    <w:rsid w:val="00044EDA"/>
    <w:rsid w:val="00056D31"/>
    <w:rsid w:val="00076C38"/>
    <w:rsid w:val="000C34FC"/>
    <w:rsid w:val="000C753E"/>
    <w:rsid w:val="000D127E"/>
    <w:rsid w:val="000D5397"/>
    <w:rsid w:val="00100D7B"/>
    <w:rsid w:val="001030E5"/>
    <w:rsid w:val="00121C80"/>
    <w:rsid w:val="00136F7D"/>
    <w:rsid w:val="00137107"/>
    <w:rsid w:val="00157C9D"/>
    <w:rsid w:val="001862AE"/>
    <w:rsid w:val="001A1E3A"/>
    <w:rsid w:val="001A4998"/>
    <w:rsid w:val="001A742B"/>
    <w:rsid w:val="001B1D45"/>
    <w:rsid w:val="001C6615"/>
    <w:rsid w:val="001D1CCF"/>
    <w:rsid w:val="001D26E2"/>
    <w:rsid w:val="001D2894"/>
    <w:rsid w:val="001F2CB0"/>
    <w:rsid w:val="001F36D6"/>
    <w:rsid w:val="001F57A0"/>
    <w:rsid w:val="00220D07"/>
    <w:rsid w:val="00226166"/>
    <w:rsid w:val="00243A41"/>
    <w:rsid w:val="002604CE"/>
    <w:rsid w:val="0029273A"/>
    <w:rsid w:val="002B772C"/>
    <w:rsid w:val="002D354A"/>
    <w:rsid w:val="002E1134"/>
    <w:rsid w:val="003224F4"/>
    <w:rsid w:val="0033185B"/>
    <w:rsid w:val="00333AFC"/>
    <w:rsid w:val="0035484F"/>
    <w:rsid w:val="003559E1"/>
    <w:rsid w:val="00376501"/>
    <w:rsid w:val="00391DD8"/>
    <w:rsid w:val="003D02E2"/>
    <w:rsid w:val="003D3E31"/>
    <w:rsid w:val="003E447B"/>
    <w:rsid w:val="003F1206"/>
    <w:rsid w:val="003F31D3"/>
    <w:rsid w:val="003F7486"/>
    <w:rsid w:val="00407479"/>
    <w:rsid w:val="0044637D"/>
    <w:rsid w:val="00447210"/>
    <w:rsid w:val="0046043D"/>
    <w:rsid w:val="00475B18"/>
    <w:rsid w:val="00481E27"/>
    <w:rsid w:val="004914A9"/>
    <w:rsid w:val="004948BE"/>
    <w:rsid w:val="004A5053"/>
    <w:rsid w:val="004A5927"/>
    <w:rsid w:val="004A5D2B"/>
    <w:rsid w:val="004D1F08"/>
    <w:rsid w:val="004D3F5D"/>
    <w:rsid w:val="004E7853"/>
    <w:rsid w:val="004F0680"/>
    <w:rsid w:val="005211E7"/>
    <w:rsid w:val="00540D3B"/>
    <w:rsid w:val="00545CA0"/>
    <w:rsid w:val="00554121"/>
    <w:rsid w:val="00594C8E"/>
    <w:rsid w:val="005A301A"/>
    <w:rsid w:val="005A627F"/>
    <w:rsid w:val="005E263D"/>
    <w:rsid w:val="005E5D89"/>
    <w:rsid w:val="00604CE8"/>
    <w:rsid w:val="00612031"/>
    <w:rsid w:val="00615288"/>
    <w:rsid w:val="00615F28"/>
    <w:rsid w:val="00640A3F"/>
    <w:rsid w:val="00650FBA"/>
    <w:rsid w:val="00654207"/>
    <w:rsid w:val="00671AAC"/>
    <w:rsid w:val="00674CBC"/>
    <w:rsid w:val="00696689"/>
    <w:rsid w:val="006B0C35"/>
    <w:rsid w:val="006B7D92"/>
    <w:rsid w:val="006C04C3"/>
    <w:rsid w:val="006D0296"/>
    <w:rsid w:val="006D344D"/>
    <w:rsid w:val="006F5310"/>
    <w:rsid w:val="00701A68"/>
    <w:rsid w:val="00735EFE"/>
    <w:rsid w:val="00756CC5"/>
    <w:rsid w:val="00757C3E"/>
    <w:rsid w:val="0076324A"/>
    <w:rsid w:val="00781B9E"/>
    <w:rsid w:val="00782E36"/>
    <w:rsid w:val="00796BF0"/>
    <w:rsid w:val="007A175F"/>
    <w:rsid w:val="007B7E41"/>
    <w:rsid w:val="007C7A82"/>
    <w:rsid w:val="007D0B4A"/>
    <w:rsid w:val="00800543"/>
    <w:rsid w:val="0081255B"/>
    <w:rsid w:val="008223C2"/>
    <w:rsid w:val="008253BE"/>
    <w:rsid w:val="00862FFC"/>
    <w:rsid w:val="00864E07"/>
    <w:rsid w:val="008762CF"/>
    <w:rsid w:val="0089263A"/>
    <w:rsid w:val="008A4307"/>
    <w:rsid w:val="008B0F89"/>
    <w:rsid w:val="008E31DC"/>
    <w:rsid w:val="008E33A2"/>
    <w:rsid w:val="008E45D0"/>
    <w:rsid w:val="0090216F"/>
    <w:rsid w:val="00904359"/>
    <w:rsid w:val="00912D88"/>
    <w:rsid w:val="00924317"/>
    <w:rsid w:val="009444E1"/>
    <w:rsid w:val="009775F5"/>
    <w:rsid w:val="009C0221"/>
    <w:rsid w:val="009C630A"/>
    <w:rsid w:val="009D15CC"/>
    <w:rsid w:val="009E4C99"/>
    <w:rsid w:val="009E5F50"/>
    <w:rsid w:val="009E6D7B"/>
    <w:rsid w:val="009F2AAE"/>
    <w:rsid w:val="00A258D6"/>
    <w:rsid w:val="00A3536D"/>
    <w:rsid w:val="00A47446"/>
    <w:rsid w:val="00A823B7"/>
    <w:rsid w:val="00A83400"/>
    <w:rsid w:val="00A92110"/>
    <w:rsid w:val="00A95A75"/>
    <w:rsid w:val="00A97A49"/>
    <w:rsid w:val="00AB22FB"/>
    <w:rsid w:val="00AB71B8"/>
    <w:rsid w:val="00AC2304"/>
    <w:rsid w:val="00AC2C62"/>
    <w:rsid w:val="00AC7286"/>
    <w:rsid w:val="00AE10B1"/>
    <w:rsid w:val="00AE3709"/>
    <w:rsid w:val="00AF5C74"/>
    <w:rsid w:val="00B239DB"/>
    <w:rsid w:val="00B25FB1"/>
    <w:rsid w:val="00B36A4A"/>
    <w:rsid w:val="00B414DB"/>
    <w:rsid w:val="00B42AF4"/>
    <w:rsid w:val="00B508EB"/>
    <w:rsid w:val="00B54193"/>
    <w:rsid w:val="00B542E9"/>
    <w:rsid w:val="00B66BBD"/>
    <w:rsid w:val="00B80B68"/>
    <w:rsid w:val="00B85299"/>
    <w:rsid w:val="00BC2885"/>
    <w:rsid w:val="00BE16AE"/>
    <w:rsid w:val="00BF3E05"/>
    <w:rsid w:val="00BF442B"/>
    <w:rsid w:val="00C07549"/>
    <w:rsid w:val="00C246A7"/>
    <w:rsid w:val="00C63C59"/>
    <w:rsid w:val="00C93FCD"/>
    <w:rsid w:val="00CA38E4"/>
    <w:rsid w:val="00CB2330"/>
    <w:rsid w:val="00CB321C"/>
    <w:rsid w:val="00CC5DAA"/>
    <w:rsid w:val="00CD1B10"/>
    <w:rsid w:val="00CE100E"/>
    <w:rsid w:val="00CE2D2A"/>
    <w:rsid w:val="00CF0460"/>
    <w:rsid w:val="00D06383"/>
    <w:rsid w:val="00D07FF9"/>
    <w:rsid w:val="00D25A4F"/>
    <w:rsid w:val="00D41DF9"/>
    <w:rsid w:val="00D65910"/>
    <w:rsid w:val="00D67530"/>
    <w:rsid w:val="00DA216E"/>
    <w:rsid w:val="00DA4747"/>
    <w:rsid w:val="00DE5009"/>
    <w:rsid w:val="00DE77E6"/>
    <w:rsid w:val="00DF6F0A"/>
    <w:rsid w:val="00E02F99"/>
    <w:rsid w:val="00E13F35"/>
    <w:rsid w:val="00E17177"/>
    <w:rsid w:val="00E32AB9"/>
    <w:rsid w:val="00E3571C"/>
    <w:rsid w:val="00E4085E"/>
    <w:rsid w:val="00E8415B"/>
    <w:rsid w:val="00E87683"/>
    <w:rsid w:val="00E91C17"/>
    <w:rsid w:val="00E962B0"/>
    <w:rsid w:val="00E9794A"/>
    <w:rsid w:val="00EA6B4E"/>
    <w:rsid w:val="00EB7F74"/>
    <w:rsid w:val="00EC64B3"/>
    <w:rsid w:val="00EC6E45"/>
    <w:rsid w:val="00EC781A"/>
    <w:rsid w:val="00EF6B29"/>
    <w:rsid w:val="00F07894"/>
    <w:rsid w:val="00F117FE"/>
    <w:rsid w:val="00F16922"/>
    <w:rsid w:val="00F33301"/>
    <w:rsid w:val="00F35EC4"/>
    <w:rsid w:val="00F461DB"/>
    <w:rsid w:val="00F94F02"/>
    <w:rsid w:val="00FA2FDA"/>
    <w:rsid w:val="00FD2767"/>
    <w:rsid w:val="00FF1A92"/>
    <w:rsid w:val="00FF1B49"/>
    <w:rsid w:val="00FF4D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D23C"/>
  <w15:chartTrackingRefBased/>
  <w15:docId w15:val="{A4A2F85F-DB6C-4587-87F8-6D7FCB33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List Paragraph21,Table of contents numbered,List Paragraph2,Buletai,Bullet EY,List Paragraph111,Paragraph,List not in Table,Bullet"/>
    <w:basedOn w:val="Normal"/>
    <w:link w:val="ListParagraphChar"/>
    <w:uiPriority w:val="34"/>
    <w:qFormat/>
    <w:rsid w:val="003F31D3"/>
    <w:pPr>
      <w:spacing w:after="0" w:line="240" w:lineRule="auto"/>
      <w:ind w:left="720"/>
      <w:contextualSpacing/>
    </w:pPr>
    <w:rPr>
      <w:rFonts w:ascii="Times New Roman" w:eastAsia="Times New Roman" w:hAnsi="Times New Roman"/>
      <w:sz w:val="24"/>
      <w:szCs w:val="20"/>
      <w:lang w:eastAsia="lt-LT"/>
    </w:rPr>
  </w:style>
  <w:style w:type="paragraph" w:styleId="Header">
    <w:name w:val="header"/>
    <w:basedOn w:val="Normal"/>
    <w:link w:val="HeaderChar"/>
    <w:uiPriority w:val="99"/>
    <w:unhideWhenUsed/>
    <w:rsid w:val="003F31D3"/>
    <w:pPr>
      <w:tabs>
        <w:tab w:val="center" w:pos="4819"/>
        <w:tab w:val="right" w:pos="9638"/>
      </w:tabs>
      <w:spacing w:after="0" w:line="240" w:lineRule="auto"/>
    </w:pPr>
  </w:style>
  <w:style w:type="character" w:customStyle="1" w:styleId="HeaderChar">
    <w:name w:val="Header Char"/>
    <w:basedOn w:val="DefaultParagraphFont"/>
    <w:link w:val="Header"/>
    <w:uiPriority w:val="99"/>
    <w:rsid w:val="003F31D3"/>
    <w:rPr>
      <w:rFonts w:ascii="Calibri" w:eastAsia="Calibri" w:hAnsi="Calibri" w:cs="Times New Roman"/>
    </w:rPr>
  </w:style>
  <w:style w:type="paragraph" w:styleId="Footer">
    <w:name w:val="footer"/>
    <w:basedOn w:val="Normal"/>
    <w:link w:val="FooterChar"/>
    <w:uiPriority w:val="99"/>
    <w:unhideWhenUsed/>
    <w:rsid w:val="003F31D3"/>
    <w:pPr>
      <w:tabs>
        <w:tab w:val="center" w:pos="4819"/>
        <w:tab w:val="right" w:pos="9638"/>
      </w:tabs>
    </w:pPr>
  </w:style>
  <w:style w:type="character" w:customStyle="1" w:styleId="FooterChar">
    <w:name w:val="Footer Char"/>
    <w:basedOn w:val="DefaultParagraphFont"/>
    <w:link w:val="Footer"/>
    <w:uiPriority w:val="99"/>
    <w:rsid w:val="003F31D3"/>
    <w:rPr>
      <w:rFonts w:ascii="Calibri" w:eastAsia="Calibri" w:hAnsi="Calibri" w:cs="Times New Roman"/>
    </w:rPr>
  </w:style>
  <w:style w:type="paragraph" w:customStyle="1" w:styleId="Default">
    <w:name w:val="Default"/>
    <w:rsid w:val="00BE16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uiPriority w:val="34"/>
    <w:locked/>
    <w:rsid w:val="00A823B7"/>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4572">
      <w:bodyDiv w:val="1"/>
      <w:marLeft w:val="0"/>
      <w:marRight w:val="0"/>
      <w:marTop w:val="0"/>
      <w:marBottom w:val="0"/>
      <w:divBdr>
        <w:top w:val="none" w:sz="0" w:space="0" w:color="auto"/>
        <w:left w:val="none" w:sz="0" w:space="0" w:color="auto"/>
        <w:bottom w:val="none" w:sz="0" w:space="0" w:color="auto"/>
        <w:right w:val="none" w:sz="0" w:space="0" w:color="auto"/>
      </w:divBdr>
    </w:div>
    <w:div w:id="843590429">
      <w:bodyDiv w:val="1"/>
      <w:marLeft w:val="0"/>
      <w:marRight w:val="0"/>
      <w:marTop w:val="0"/>
      <w:marBottom w:val="0"/>
      <w:divBdr>
        <w:top w:val="none" w:sz="0" w:space="0" w:color="auto"/>
        <w:left w:val="none" w:sz="0" w:space="0" w:color="auto"/>
        <w:bottom w:val="none" w:sz="0" w:space="0" w:color="auto"/>
        <w:right w:val="none" w:sz="0" w:space="0" w:color="auto"/>
      </w:divBdr>
    </w:div>
    <w:div w:id="998389953">
      <w:bodyDiv w:val="1"/>
      <w:marLeft w:val="0"/>
      <w:marRight w:val="0"/>
      <w:marTop w:val="0"/>
      <w:marBottom w:val="0"/>
      <w:divBdr>
        <w:top w:val="none" w:sz="0" w:space="0" w:color="auto"/>
        <w:left w:val="none" w:sz="0" w:space="0" w:color="auto"/>
        <w:bottom w:val="none" w:sz="0" w:space="0" w:color="auto"/>
        <w:right w:val="none" w:sz="0" w:space="0" w:color="auto"/>
      </w:divBdr>
    </w:div>
    <w:div w:id="1074428952">
      <w:bodyDiv w:val="1"/>
      <w:marLeft w:val="0"/>
      <w:marRight w:val="0"/>
      <w:marTop w:val="0"/>
      <w:marBottom w:val="0"/>
      <w:divBdr>
        <w:top w:val="none" w:sz="0" w:space="0" w:color="auto"/>
        <w:left w:val="none" w:sz="0" w:space="0" w:color="auto"/>
        <w:bottom w:val="none" w:sz="0" w:space="0" w:color="auto"/>
        <w:right w:val="none" w:sz="0" w:space="0" w:color="auto"/>
      </w:divBdr>
    </w:div>
    <w:div w:id="1083144998">
      <w:bodyDiv w:val="1"/>
      <w:marLeft w:val="0"/>
      <w:marRight w:val="0"/>
      <w:marTop w:val="0"/>
      <w:marBottom w:val="0"/>
      <w:divBdr>
        <w:top w:val="none" w:sz="0" w:space="0" w:color="auto"/>
        <w:left w:val="none" w:sz="0" w:space="0" w:color="auto"/>
        <w:bottom w:val="none" w:sz="0" w:space="0" w:color="auto"/>
        <w:right w:val="none" w:sz="0" w:space="0" w:color="auto"/>
      </w:divBdr>
    </w:div>
    <w:div w:id="11862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2008A-780C-437D-8E81-A58D7038C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BF75CE-712B-443D-8C63-A7A971B57E5F}">
  <ds:schemaRefs>
    <ds:schemaRef ds:uri="http://schemas.microsoft.com/sharepoint/v3/contenttype/forms"/>
  </ds:schemaRefs>
</ds:datastoreItem>
</file>

<file path=customXml/itemProps3.xml><?xml version="1.0" encoding="utf-8"?>
<ds:datastoreItem xmlns:ds="http://schemas.openxmlformats.org/officeDocument/2006/customXml" ds:itemID="{29E393E3-E523-40CE-A05C-64505694E36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2266</Words>
  <Characters>12918</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cp:lastPrinted>2024-06-03T08:03:00Z</cp:lastPrinted>
  <dcterms:created xsi:type="dcterms:W3CDTF">2024-11-26T18:07:00Z</dcterms:created>
  <dcterms:modified xsi:type="dcterms:W3CDTF">2024-11-26T18:07:00Z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