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588DADAF" w:rsidR="00E359FC" w:rsidRPr="00511D5C" w:rsidRDefault="003265DF" w:rsidP="007A2FB3">
      <w:pPr>
        <w:jc w:val="left"/>
        <w:rPr>
          <w:sz w:val="24"/>
          <w:szCs w:val="24"/>
        </w:rPr>
      </w:pPr>
      <w:r w:rsidRPr="00A31915">
        <w:rPr>
          <w:sz w:val="24"/>
          <w:szCs w:val="24"/>
        </w:rPr>
        <w:t>Tiekėjams</w:t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</w:r>
      <w:r w:rsidR="007A2FB3" w:rsidRPr="00A31915">
        <w:rPr>
          <w:sz w:val="24"/>
          <w:szCs w:val="24"/>
        </w:rPr>
        <w:tab/>
        <w:t>202</w:t>
      </w:r>
      <w:r w:rsidR="00315FA4">
        <w:rPr>
          <w:sz w:val="24"/>
          <w:szCs w:val="24"/>
        </w:rPr>
        <w:t>6</w:t>
      </w:r>
      <w:r w:rsidR="007A2FB3" w:rsidRPr="00A31915">
        <w:rPr>
          <w:sz w:val="24"/>
          <w:szCs w:val="24"/>
        </w:rPr>
        <w:t>-</w:t>
      </w:r>
      <w:r w:rsidR="00315FA4">
        <w:rPr>
          <w:sz w:val="24"/>
          <w:szCs w:val="24"/>
        </w:rPr>
        <w:t>01</w:t>
      </w:r>
      <w:r w:rsidR="007A2FB3" w:rsidRPr="00A31915">
        <w:rPr>
          <w:sz w:val="24"/>
          <w:szCs w:val="24"/>
        </w:rPr>
        <w:t>-</w:t>
      </w:r>
      <w:r w:rsidR="00315FA4">
        <w:rPr>
          <w:sz w:val="24"/>
          <w:szCs w:val="24"/>
        </w:rPr>
        <w:t>06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DEE19D8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3D5919">
        <w:rPr>
          <w:b/>
          <w:bCs/>
          <w:sz w:val="24"/>
          <w:szCs w:val="24"/>
        </w:rPr>
        <w:t xml:space="preserve">O </w:t>
      </w:r>
      <w:r w:rsidR="007A2FB3" w:rsidRPr="00511D5C">
        <w:rPr>
          <w:b/>
          <w:bCs/>
          <w:sz w:val="24"/>
          <w:szCs w:val="24"/>
        </w:rPr>
        <w:t>KLAUSIM</w:t>
      </w:r>
      <w:r w:rsidR="003D5919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6B14ABEF" w:rsidR="00BF721F" w:rsidRPr="00FA4134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FA4134">
        <w:rPr>
          <w:color w:val="000000" w:themeColor="text1"/>
          <w:sz w:val="24"/>
          <w:szCs w:val="24"/>
        </w:rPr>
        <w:t>Šiaulių apskaitos centr</w:t>
      </w:r>
      <w:r w:rsidR="00BF721F" w:rsidRPr="00FA4134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vykd</w:t>
      </w:r>
      <w:r w:rsidR="00BF721F" w:rsidRPr="00FA4134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</w:t>
      </w:r>
      <w:r w:rsidR="00C65B07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C77F50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315FA4" w:rsidRPr="00C77F50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Betoninių trinkelių klojimo darbai</w:t>
      </w:r>
      <w:r w:rsidRPr="00C77F50">
        <w:rPr>
          <w:rFonts w:eastAsia="Times New Roman"/>
          <w:b/>
          <w:bCs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“</w:t>
      </w:r>
      <w:r w:rsidRPr="00FA4134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(CVP IS pirkimo Nr.</w:t>
      </w:r>
      <w:r w:rsidRPr="00FA4134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726B3" w:rsidRPr="00B726B3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5939586</w:t>
      </w:r>
      <w:r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FA4134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286E7107" w14:textId="015AF0A7" w:rsidR="00C73B60" w:rsidRPr="00FA4134" w:rsidRDefault="00C73B60" w:rsidP="009559FE">
      <w:pPr>
        <w:ind w:firstLine="709"/>
        <w:rPr>
          <w:color w:val="000000" w:themeColor="text1"/>
          <w:sz w:val="24"/>
          <w:szCs w:val="24"/>
        </w:rPr>
      </w:pPr>
      <w:r w:rsidRPr="00FA4134">
        <w:rPr>
          <w:color w:val="000000" w:themeColor="text1"/>
          <w:sz w:val="24"/>
          <w:szCs w:val="24"/>
        </w:rPr>
        <w:t>Informuojame, kad CVP IS susirašinėjimo priemonėmis gaut</w:t>
      </w:r>
      <w:r w:rsidR="00C77F50">
        <w:rPr>
          <w:color w:val="000000" w:themeColor="text1"/>
          <w:sz w:val="24"/>
          <w:szCs w:val="24"/>
        </w:rPr>
        <w:t>as</w:t>
      </w:r>
      <w:r w:rsidRPr="00FA4134">
        <w:rPr>
          <w:color w:val="000000" w:themeColor="text1"/>
          <w:sz w:val="24"/>
          <w:szCs w:val="24"/>
        </w:rPr>
        <w:t xml:space="preserve"> tiekėj</w:t>
      </w:r>
      <w:r w:rsidR="00C77F50">
        <w:rPr>
          <w:color w:val="000000" w:themeColor="text1"/>
          <w:sz w:val="24"/>
          <w:szCs w:val="24"/>
        </w:rPr>
        <w:t>o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E359FC" w:rsidRPr="00FA4134">
        <w:rPr>
          <w:color w:val="000000" w:themeColor="text1"/>
          <w:sz w:val="24"/>
          <w:szCs w:val="24"/>
        </w:rPr>
        <w:t>a</w:t>
      </w:r>
      <w:r w:rsidR="00C77F50">
        <w:rPr>
          <w:color w:val="000000" w:themeColor="text1"/>
          <w:sz w:val="24"/>
          <w:szCs w:val="24"/>
        </w:rPr>
        <w:t>s</w:t>
      </w:r>
      <w:r w:rsidRPr="00FA4134">
        <w:rPr>
          <w:color w:val="000000" w:themeColor="text1"/>
          <w:sz w:val="24"/>
          <w:szCs w:val="24"/>
        </w:rPr>
        <w:t>. Vadovaujantis pirkimo sąlygų 1</w:t>
      </w:r>
      <w:r w:rsidR="00E359FC" w:rsidRPr="00FA4134">
        <w:rPr>
          <w:color w:val="000000" w:themeColor="text1"/>
          <w:sz w:val="24"/>
          <w:szCs w:val="24"/>
        </w:rPr>
        <w:t>1</w:t>
      </w:r>
      <w:r w:rsidRPr="00FA4134">
        <w:rPr>
          <w:color w:val="000000" w:themeColor="text1"/>
          <w:sz w:val="24"/>
          <w:szCs w:val="24"/>
        </w:rPr>
        <w:t xml:space="preserve"> sk. perkančioji organizacija atsako į pateikt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 klausim</w:t>
      </w:r>
      <w:r w:rsidR="00C77F50">
        <w:rPr>
          <w:color w:val="000000" w:themeColor="text1"/>
          <w:sz w:val="24"/>
          <w:szCs w:val="24"/>
        </w:rPr>
        <w:t>ą</w:t>
      </w:r>
      <w:r w:rsidRPr="00FA4134">
        <w:rPr>
          <w:color w:val="000000" w:themeColor="text1"/>
          <w:sz w:val="24"/>
          <w:szCs w:val="24"/>
        </w:rPr>
        <w:t xml:space="preserve">: </w:t>
      </w:r>
    </w:p>
    <w:p w14:paraId="5DAA0610" w14:textId="77777777" w:rsidR="00315FA4" w:rsidRDefault="00315FA4" w:rsidP="00315FA4">
      <w:pPr>
        <w:ind w:firstLine="851"/>
        <w:rPr>
          <w:sz w:val="24"/>
          <w:szCs w:val="24"/>
        </w:rPr>
      </w:pPr>
    </w:p>
    <w:p w14:paraId="1E59E1F9" w14:textId="77777777" w:rsidR="001C1EEF" w:rsidRPr="001C1EEF" w:rsidRDefault="00315FA4" w:rsidP="009F0D44">
      <w:pPr>
        <w:ind w:firstLine="709"/>
        <w:rPr>
          <w:i/>
          <w:iCs/>
          <w:sz w:val="24"/>
          <w:szCs w:val="24"/>
        </w:rPr>
      </w:pPr>
      <w:r w:rsidRPr="0014245A">
        <w:rPr>
          <w:b/>
          <w:bCs/>
          <w:sz w:val="24"/>
          <w:szCs w:val="24"/>
        </w:rPr>
        <w:t>Klausimas</w:t>
      </w:r>
      <w:r w:rsidRPr="00315FA4">
        <w:rPr>
          <w:sz w:val="24"/>
          <w:szCs w:val="24"/>
        </w:rPr>
        <w:t xml:space="preserve">. </w:t>
      </w:r>
      <w:r w:rsidR="00887FE2" w:rsidRPr="001C1EEF">
        <w:rPr>
          <w:i/>
          <w:iCs/>
          <w:sz w:val="24"/>
          <w:szCs w:val="24"/>
        </w:rPr>
        <w:t>„</w:t>
      </w:r>
      <w:r w:rsidR="001C1EEF" w:rsidRPr="001C1EEF">
        <w:rPr>
          <w:i/>
          <w:iCs/>
          <w:sz w:val="24"/>
          <w:szCs w:val="24"/>
        </w:rPr>
        <w:t>Techninių specifikacijų ir jų priede Nr.2 ,darbų kiekių žiniaraštyje nurodyti darbai:</w:t>
      </w:r>
    </w:p>
    <w:p w14:paraId="793ED04A" w14:textId="77777777" w:rsidR="001C1EEF" w:rsidRP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Nr.2 ŠNS 20 cm sluoksnio įrengimas</w:t>
      </w:r>
    </w:p>
    <w:p w14:paraId="79C9A7FB" w14:textId="77777777" w:rsidR="001C1EEF" w:rsidRP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Nr.3 dolomito skaldos 15cm įrengimas</w:t>
      </w:r>
    </w:p>
    <w:p w14:paraId="483E4730" w14:textId="77777777" w:rsidR="001C1EEF" w:rsidRP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o pasiūlymo pateikimo formoje šių darbų nebėra :</w:t>
      </w:r>
    </w:p>
    <w:p w14:paraId="183DD1C9" w14:textId="77777777" w:rsidR="001C1EEF" w:rsidRP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Nr.2 Pagrindo įrengimas (smėlio žvyro mišiniu , skalda 10cm)</w:t>
      </w:r>
    </w:p>
    <w:p w14:paraId="16A5BB3A" w14:textId="77777777" w:rsidR="001C1EEF" w:rsidRP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kokius darbus ir kiekius vertintis ar pagal tech. specifikacijų priedą Nr.2</w:t>
      </w:r>
    </w:p>
    <w:p w14:paraId="56F622EB" w14:textId="3BA67314" w:rsidR="001C1EEF" w:rsidRDefault="001C1EEF" w:rsidP="009F0D44">
      <w:pPr>
        <w:ind w:firstLine="709"/>
        <w:rPr>
          <w:i/>
          <w:iCs/>
          <w:sz w:val="24"/>
          <w:szCs w:val="24"/>
        </w:rPr>
      </w:pPr>
      <w:r w:rsidRPr="001C1EEF">
        <w:rPr>
          <w:i/>
          <w:iCs/>
          <w:sz w:val="24"/>
          <w:szCs w:val="24"/>
        </w:rPr>
        <w:t>ar pagal pasiūlymo formą</w:t>
      </w:r>
      <w:r>
        <w:rPr>
          <w:i/>
          <w:iCs/>
          <w:sz w:val="24"/>
          <w:szCs w:val="24"/>
        </w:rPr>
        <w:t>“.</w:t>
      </w:r>
    </w:p>
    <w:p w14:paraId="4ED106CB" w14:textId="77777777" w:rsidR="001C1EEF" w:rsidRDefault="001C1EEF" w:rsidP="009F0D44">
      <w:pPr>
        <w:ind w:firstLine="709"/>
        <w:rPr>
          <w:i/>
          <w:iCs/>
          <w:sz w:val="24"/>
          <w:szCs w:val="24"/>
        </w:rPr>
      </w:pPr>
    </w:p>
    <w:p w14:paraId="7748278A" w14:textId="4A26E8FC" w:rsidR="00860905" w:rsidRPr="00315FA4" w:rsidRDefault="00315FA4" w:rsidP="009F0D44">
      <w:pPr>
        <w:ind w:firstLine="709"/>
      </w:pPr>
      <w:r w:rsidRPr="0014245A">
        <w:rPr>
          <w:b/>
          <w:bCs/>
          <w:sz w:val="24"/>
          <w:szCs w:val="24"/>
        </w:rPr>
        <w:t>Atsakymas</w:t>
      </w:r>
      <w:r w:rsidRPr="00315FA4">
        <w:rPr>
          <w:sz w:val="24"/>
          <w:szCs w:val="24"/>
        </w:rPr>
        <w:t>. Dėl pirkimo dokumente pastebėtos techninės klaidos tikslinama pirkimo sąlygų 2 pried</w:t>
      </w:r>
      <w:r>
        <w:rPr>
          <w:sz w:val="24"/>
          <w:szCs w:val="24"/>
        </w:rPr>
        <w:t>o</w:t>
      </w:r>
      <w:r w:rsidRPr="00315FA4">
        <w:rPr>
          <w:sz w:val="24"/>
          <w:szCs w:val="24"/>
        </w:rPr>
        <w:t xml:space="preserve"> „Pasiūlymo forma“, 6.5 punkto lentelė</w:t>
      </w:r>
      <w:r w:rsidR="00206CAD">
        <w:rPr>
          <w:sz w:val="24"/>
          <w:szCs w:val="24"/>
        </w:rPr>
        <w:t xml:space="preserve"> (pridedama – pirkimo sąlygų 2 priedas</w:t>
      </w:r>
      <w:r w:rsidR="001C1EEF">
        <w:rPr>
          <w:sz w:val="24"/>
          <w:szCs w:val="24"/>
        </w:rPr>
        <w:t xml:space="preserve"> „P</w:t>
      </w:r>
      <w:r w:rsidR="00206CAD">
        <w:rPr>
          <w:sz w:val="24"/>
          <w:szCs w:val="24"/>
        </w:rPr>
        <w:t>asiūlymo forma</w:t>
      </w:r>
      <w:r w:rsidR="005E7019">
        <w:rPr>
          <w:sz w:val="24"/>
          <w:szCs w:val="24"/>
        </w:rPr>
        <w:t>“</w:t>
      </w:r>
      <w:r w:rsidR="00206CAD">
        <w:rPr>
          <w:sz w:val="24"/>
          <w:szCs w:val="24"/>
        </w:rPr>
        <w:t xml:space="preserve"> aktuali redakcija)</w:t>
      </w:r>
      <w:r w:rsidR="001C1EEF">
        <w:rPr>
          <w:sz w:val="24"/>
          <w:szCs w:val="24"/>
        </w:rPr>
        <w:t>.</w:t>
      </w:r>
    </w:p>
    <w:p w14:paraId="0ABFFCC3" w14:textId="27B3975A" w:rsidR="00A31915" w:rsidRPr="00860905" w:rsidRDefault="00860905" w:rsidP="009F0D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860905">
        <w:rPr>
          <w:rFonts w:eastAsia="Times New Roman"/>
          <w:sz w:val="24"/>
          <w:szCs w:val="24"/>
          <w:bdr w:val="none" w:sz="0" w:space="0" w:color="auto"/>
          <w:lang w:eastAsia="lt-LT"/>
        </w:rPr>
        <w:t>Perkančioji organizacija siekdama suteikti pakankamai laiko tiekėjams paruošti tinkamus pasiūlymus, pasiūlymų pateikimo terminą pratęsia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 </w:t>
      </w:r>
      <w:bookmarkStart w:id="0" w:name="_Hlk192232146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iki 202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val="en-US" w:eastAsia="lt-LT"/>
        </w:rPr>
        <w:t>6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-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0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1-</w:t>
      </w:r>
      <w:r w:rsidR="00215AD1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2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9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="00315FA4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13</w:t>
      </w:r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>:00 val.</w:t>
      </w:r>
      <w:bookmarkEnd w:id="0"/>
      <w:r w:rsidRPr="00860905">
        <w:rPr>
          <w:rFonts w:eastAsia="Times New Roman"/>
          <w:b/>
          <w:bCs/>
          <w:i/>
          <w:iCs/>
          <w:sz w:val="24"/>
          <w:szCs w:val="24"/>
          <w:bdr w:val="none" w:sz="0" w:space="0" w:color="auto"/>
          <w:lang w:eastAsia="lt-LT"/>
        </w:rPr>
        <w:t xml:space="preserve">, </w:t>
      </w:r>
      <w:r w:rsidRPr="00860905">
        <w:rPr>
          <w:sz w:val="24"/>
          <w:szCs w:val="24"/>
        </w:rPr>
        <w:t xml:space="preserve">o paklausimų terminą </w:t>
      </w:r>
      <w:r w:rsidRPr="009F0D44">
        <w:rPr>
          <w:b/>
          <w:bCs/>
          <w:i/>
          <w:iCs/>
          <w:sz w:val="24"/>
          <w:szCs w:val="24"/>
        </w:rPr>
        <w:t>iki 202</w:t>
      </w:r>
      <w:r w:rsidR="00315FA4" w:rsidRPr="009F0D44">
        <w:rPr>
          <w:b/>
          <w:bCs/>
          <w:i/>
          <w:iCs/>
          <w:sz w:val="24"/>
          <w:szCs w:val="24"/>
        </w:rPr>
        <w:t>6</w:t>
      </w:r>
      <w:r w:rsidRPr="009F0D44">
        <w:rPr>
          <w:b/>
          <w:bCs/>
          <w:i/>
          <w:iCs/>
          <w:sz w:val="24"/>
          <w:szCs w:val="24"/>
        </w:rPr>
        <w:t>-</w:t>
      </w:r>
      <w:r w:rsidR="00315FA4" w:rsidRPr="009F0D44">
        <w:rPr>
          <w:b/>
          <w:bCs/>
          <w:i/>
          <w:iCs/>
          <w:sz w:val="24"/>
          <w:szCs w:val="24"/>
        </w:rPr>
        <w:t>0</w:t>
      </w:r>
      <w:r w:rsidRPr="009F0D44">
        <w:rPr>
          <w:b/>
          <w:bCs/>
          <w:i/>
          <w:iCs/>
          <w:sz w:val="24"/>
          <w:szCs w:val="24"/>
        </w:rPr>
        <w:t>1-</w:t>
      </w:r>
      <w:r w:rsidR="00315FA4" w:rsidRPr="009F0D44">
        <w:rPr>
          <w:b/>
          <w:bCs/>
          <w:i/>
          <w:iCs/>
          <w:sz w:val="24"/>
          <w:szCs w:val="24"/>
        </w:rPr>
        <w:t>27</w:t>
      </w:r>
      <w:r w:rsidRPr="009F0D44">
        <w:rPr>
          <w:b/>
          <w:bCs/>
          <w:i/>
          <w:iCs/>
          <w:sz w:val="24"/>
          <w:szCs w:val="24"/>
        </w:rPr>
        <w:t xml:space="preserve"> 00</w:t>
      </w:r>
      <w:r w:rsidR="00172337">
        <w:rPr>
          <w:b/>
          <w:bCs/>
          <w:i/>
          <w:iCs/>
          <w:sz w:val="24"/>
          <w:szCs w:val="24"/>
        </w:rPr>
        <w:t>:</w:t>
      </w:r>
      <w:r w:rsidRPr="009F0D44">
        <w:rPr>
          <w:b/>
          <w:bCs/>
          <w:i/>
          <w:iCs/>
          <w:sz w:val="24"/>
          <w:szCs w:val="24"/>
        </w:rPr>
        <w:t>00 val.</w:t>
      </w:r>
    </w:p>
    <w:p w14:paraId="227645ED" w14:textId="77777777" w:rsidR="0014245A" w:rsidRDefault="0014245A" w:rsidP="009F0D44">
      <w:pPr>
        <w:rPr>
          <w:i/>
          <w:iCs/>
        </w:rPr>
      </w:pPr>
    </w:p>
    <w:p w14:paraId="64A1A78B" w14:textId="77777777" w:rsidR="00EA0A1C" w:rsidRDefault="00EA0A1C" w:rsidP="009F0D44">
      <w:pPr>
        <w:rPr>
          <w:i/>
          <w:iCs/>
        </w:rPr>
      </w:pPr>
    </w:p>
    <w:p w14:paraId="0D2FEC28" w14:textId="76965F52" w:rsidR="0014245A" w:rsidRPr="00206CAD" w:rsidRDefault="0014245A" w:rsidP="009F0D44">
      <w:pPr>
        <w:ind w:firstLine="709"/>
        <w:rPr>
          <w:sz w:val="24"/>
          <w:szCs w:val="24"/>
        </w:rPr>
      </w:pPr>
      <w:r w:rsidRPr="00206CAD">
        <w:rPr>
          <w:i/>
          <w:iCs/>
          <w:sz w:val="24"/>
          <w:szCs w:val="24"/>
        </w:rPr>
        <w:t>Atkreipiame dėmesį, kad rengiant ir teikiant pasiūlymus prašome vadovautis pateikiamais pirkimo sąlygų patikslinimais ir paaiškinimais</w:t>
      </w:r>
      <w:r w:rsidR="00201AAE">
        <w:rPr>
          <w:i/>
          <w:iCs/>
          <w:sz w:val="24"/>
          <w:szCs w:val="24"/>
        </w:rPr>
        <w:t>.</w:t>
      </w:r>
    </w:p>
    <w:p w14:paraId="0BC7AF6C" w14:textId="77777777" w:rsidR="00F550F9" w:rsidRPr="00F550F9" w:rsidRDefault="00F550F9" w:rsidP="00F550F9">
      <w:pPr>
        <w:ind w:left="349" w:firstLine="947"/>
        <w:contextualSpacing/>
        <w:rPr>
          <w:noProof/>
          <w:color w:val="000000"/>
          <w:sz w:val="24"/>
          <w:szCs w:val="24"/>
        </w:rPr>
      </w:pPr>
    </w:p>
    <w:p w14:paraId="5053B2E0" w14:textId="786668C9" w:rsidR="00FA4134" w:rsidRDefault="00EF60C6" w:rsidP="00EF60C6">
      <w:pPr>
        <w:ind w:firstLine="709"/>
        <w:rPr>
          <w:color w:val="000000" w:themeColor="text1"/>
          <w:sz w:val="24"/>
          <w:szCs w:val="24"/>
        </w:rPr>
      </w:pPr>
      <w:r w:rsidRPr="005E748D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1BD60582" w14:textId="77777777" w:rsidR="00EF60C6" w:rsidRDefault="00EF60C6" w:rsidP="001E4F7C">
      <w:pPr>
        <w:rPr>
          <w:color w:val="000000" w:themeColor="text1"/>
          <w:sz w:val="24"/>
          <w:szCs w:val="24"/>
        </w:rPr>
      </w:pPr>
    </w:p>
    <w:p w14:paraId="54C3CCD8" w14:textId="77777777" w:rsidR="00201AAE" w:rsidRPr="0063100C" w:rsidRDefault="00201AAE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CA8F" w14:textId="77777777" w:rsidR="000277F4" w:rsidRDefault="000277F4" w:rsidP="00DA582D">
      <w:r>
        <w:separator/>
      </w:r>
    </w:p>
  </w:endnote>
  <w:endnote w:type="continuationSeparator" w:id="0">
    <w:p w14:paraId="2EAB24F4" w14:textId="77777777" w:rsidR="000277F4" w:rsidRDefault="000277F4" w:rsidP="00DA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293B" w14:textId="77777777" w:rsidR="00DA582D" w:rsidRPr="00F956E7" w:rsidRDefault="00DA582D" w:rsidP="00DA582D">
    <w:pPr>
      <w:rPr>
        <w:sz w:val="20"/>
        <w:szCs w:val="20"/>
      </w:rPr>
    </w:pPr>
    <w:r w:rsidRPr="00F956E7">
      <w:rPr>
        <w:sz w:val="20"/>
        <w:szCs w:val="20"/>
      </w:rPr>
      <w:t>Šis raštas siunčiamas tik CVP IS susirašinėjimo priemonėmis.</w:t>
    </w:r>
    <w:r>
      <w:rPr>
        <w:sz w:val="20"/>
        <w:szCs w:val="20"/>
      </w:rPr>
      <w:t xml:space="preserve"> </w:t>
    </w:r>
    <w:r w:rsidRPr="00F956E7">
      <w:rPr>
        <w:sz w:val="20"/>
        <w:szCs w:val="20"/>
      </w:rPr>
      <w:t xml:space="preserve">Šiaulių apskaitos centro viešųjų pirkimų padalinio specialistas Algimantas Zeninas, tel. +37065103557, el. p. </w:t>
    </w:r>
    <w:hyperlink r:id="rId1" w:history="1">
      <w:r w:rsidRPr="00F956E7">
        <w:rPr>
          <w:rStyle w:val="Hipersaitas"/>
          <w:sz w:val="20"/>
          <w:szCs w:val="20"/>
        </w:rPr>
        <w:t>algimantas.zeninas@sac.lt</w:t>
      </w:r>
    </w:hyperlink>
  </w:p>
  <w:p w14:paraId="3B03B709" w14:textId="77777777" w:rsidR="00DA582D" w:rsidRDefault="00DA582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C615" w14:textId="77777777" w:rsidR="000277F4" w:rsidRDefault="000277F4" w:rsidP="00DA582D">
      <w:r>
        <w:separator/>
      </w:r>
    </w:p>
  </w:footnote>
  <w:footnote w:type="continuationSeparator" w:id="0">
    <w:p w14:paraId="0140F081" w14:textId="77777777" w:rsidR="000277F4" w:rsidRDefault="000277F4" w:rsidP="00DA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591C"/>
    <w:multiLevelType w:val="hybridMultilevel"/>
    <w:tmpl w:val="C22CB41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5254B2"/>
    <w:multiLevelType w:val="hybridMultilevel"/>
    <w:tmpl w:val="A8BA6D3A"/>
    <w:lvl w:ilvl="0" w:tplc="97C2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561DA6"/>
    <w:multiLevelType w:val="hybridMultilevel"/>
    <w:tmpl w:val="34449E0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78B41EC"/>
    <w:multiLevelType w:val="hybridMultilevel"/>
    <w:tmpl w:val="A9F23B1C"/>
    <w:lvl w:ilvl="0" w:tplc="FAE6D826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082013"/>
    <w:multiLevelType w:val="hybridMultilevel"/>
    <w:tmpl w:val="73088E5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C769C4"/>
    <w:multiLevelType w:val="hybridMultilevel"/>
    <w:tmpl w:val="5AFE4B12"/>
    <w:lvl w:ilvl="0" w:tplc="A1560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CED5556"/>
    <w:multiLevelType w:val="multilevel"/>
    <w:tmpl w:val="022CD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4"/>
  </w:num>
  <w:num w:numId="3" w16cid:durableId="1230457042">
    <w:abstractNumId w:val="12"/>
  </w:num>
  <w:num w:numId="4" w16cid:durableId="713425266">
    <w:abstractNumId w:val="10"/>
  </w:num>
  <w:num w:numId="5" w16cid:durableId="7146174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4511436">
    <w:abstractNumId w:val="15"/>
  </w:num>
  <w:num w:numId="12" w16cid:durableId="347144812">
    <w:abstractNumId w:val="16"/>
  </w:num>
  <w:num w:numId="13" w16cid:durableId="1737048467">
    <w:abstractNumId w:val="11"/>
  </w:num>
  <w:num w:numId="14" w16cid:durableId="76021821">
    <w:abstractNumId w:val="13"/>
  </w:num>
  <w:num w:numId="15" w16cid:durableId="1193572776">
    <w:abstractNumId w:val="0"/>
  </w:num>
  <w:num w:numId="16" w16cid:durableId="70086935">
    <w:abstractNumId w:val="1"/>
  </w:num>
  <w:num w:numId="17" w16cid:durableId="637152360">
    <w:abstractNumId w:val="9"/>
  </w:num>
  <w:num w:numId="18" w16cid:durableId="984775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05F10"/>
    <w:rsid w:val="000135FE"/>
    <w:rsid w:val="00016F1E"/>
    <w:rsid w:val="00022C57"/>
    <w:rsid w:val="000277F4"/>
    <w:rsid w:val="0003706B"/>
    <w:rsid w:val="0005260B"/>
    <w:rsid w:val="0006139E"/>
    <w:rsid w:val="00067044"/>
    <w:rsid w:val="00070CCF"/>
    <w:rsid w:val="00071302"/>
    <w:rsid w:val="00081D48"/>
    <w:rsid w:val="000824BF"/>
    <w:rsid w:val="00096002"/>
    <w:rsid w:val="000A56AC"/>
    <w:rsid w:val="000B0B79"/>
    <w:rsid w:val="000C00F0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6C46"/>
    <w:rsid w:val="00107EE7"/>
    <w:rsid w:val="001242BE"/>
    <w:rsid w:val="00125A11"/>
    <w:rsid w:val="0014245A"/>
    <w:rsid w:val="0015269C"/>
    <w:rsid w:val="00154BAB"/>
    <w:rsid w:val="00157E2B"/>
    <w:rsid w:val="00170C0F"/>
    <w:rsid w:val="00172337"/>
    <w:rsid w:val="0018230A"/>
    <w:rsid w:val="00186030"/>
    <w:rsid w:val="001928FF"/>
    <w:rsid w:val="0019714D"/>
    <w:rsid w:val="001A028E"/>
    <w:rsid w:val="001B18A8"/>
    <w:rsid w:val="001C1EEF"/>
    <w:rsid w:val="001D07B4"/>
    <w:rsid w:val="001D4471"/>
    <w:rsid w:val="001E00D3"/>
    <w:rsid w:val="001E199D"/>
    <w:rsid w:val="001E4F7C"/>
    <w:rsid w:val="001F1309"/>
    <w:rsid w:val="00201AAE"/>
    <w:rsid w:val="00206796"/>
    <w:rsid w:val="00206CAD"/>
    <w:rsid w:val="00214498"/>
    <w:rsid w:val="00215AD1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15FA4"/>
    <w:rsid w:val="00317AC6"/>
    <w:rsid w:val="003248A7"/>
    <w:rsid w:val="00326507"/>
    <w:rsid w:val="003265DF"/>
    <w:rsid w:val="00333AC9"/>
    <w:rsid w:val="00345A3A"/>
    <w:rsid w:val="003649F0"/>
    <w:rsid w:val="00374A68"/>
    <w:rsid w:val="00375A92"/>
    <w:rsid w:val="00390110"/>
    <w:rsid w:val="00395140"/>
    <w:rsid w:val="003C47E1"/>
    <w:rsid w:val="003C5EFB"/>
    <w:rsid w:val="003D1DB4"/>
    <w:rsid w:val="003D5919"/>
    <w:rsid w:val="003D674C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E0838"/>
    <w:rsid w:val="004F5F36"/>
    <w:rsid w:val="00500173"/>
    <w:rsid w:val="00507265"/>
    <w:rsid w:val="00511D5C"/>
    <w:rsid w:val="00531C55"/>
    <w:rsid w:val="00535673"/>
    <w:rsid w:val="00540D77"/>
    <w:rsid w:val="005453ED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52D6"/>
    <w:rsid w:val="005A6E06"/>
    <w:rsid w:val="005B0B65"/>
    <w:rsid w:val="005B1578"/>
    <w:rsid w:val="005C18A4"/>
    <w:rsid w:val="005D3091"/>
    <w:rsid w:val="005D70E2"/>
    <w:rsid w:val="005D7F7B"/>
    <w:rsid w:val="005E0B5B"/>
    <w:rsid w:val="005E7019"/>
    <w:rsid w:val="00605251"/>
    <w:rsid w:val="00607C27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855C4"/>
    <w:rsid w:val="006A1652"/>
    <w:rsid w:val="006A75B0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43CB"/>
    <w:rsid w:val="00755014"/>
    <w:rsid w:val="00760B07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045D"/>
    <w:rsid w:val="007D3AB9"/>
    <w:rsid w:val="007E0656"/>
    <w:rsid w:val="007E2302"/>
    <w:rsid w:val="007E7873"/>
    <w:rsid w:val="0080277D"/>
    <w:rsid w:val="00807395"/>
    <w:rsid w:val="008176FC"/>
    <w:rsid w:val="00836557"/>
    <w:rsid w:val="00836FD7"/>
    <w:rsid w:val="008406DA"/>
    <w:rsid w:val="008433B7"/>
    <w:rsid w:val="00853D03"/>
    <w:rsid w:val="00860905"/>
    <w:rsid w:val="008658DF"/>
    <w:rsid w:val="00872384"/>
    <w:rsid w:val="0087304D"/>
    <w:rsid w:val="0087645D"/>
    <w:rsid w:val="00887FE2"/>
    <w:rsid w:val="00897078"/>
    <w:rsid w:val="008A029A"/>
    <w:rsid w:val="008A1933"/>
    <w:rsid w:val="008B4BD5"/>
    <w:rsid w:val="008B685E"/>
    <w:rsid w:val="008C5954"/>
    <w:rsid w:val="008F2BAB"/>
    <w:rsid w:val="00907A7E"/>
    <w:rsid w:val="00924FB9"/>
    <w:rsid w:val="00933043"/>
    <w:rsid w:val="0094168F"/>
    <w:rsid w:val="00944944"/>
    <w:rsid w:val="00946603"/>
    <w:rsid w:val="00952FD7"/>
    <w:rsid w:val="009559FE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0D44"/>
    <w:rsid w:val="009F1B1A"/>
    <w:rsid w:val="009F1E19"/>
    <w:rsid w:val="009F776D"/>
    <w:rsid w:val="00A0613B"/>
    <w:rsid w:val="00A069FC"/>
    <w:rsid w:val="00A12BEE"/>
    <w:rsid w:val="00A15D86"/>
    <w:rsid w:val="00A31915"/>
    <w:rsid w:val="00A727B1"/>
    <w:rsid w:val="00AA090F"/>
    <w:rsid w:val="00AA2327"/>
    <w:rsid w:val="00AA2D9F"/>
    <w:rsid w:val="00AA3DD9"/>
    <w:rsid w:val="00AB14BA"/>
    <w:rsid w:val="00AB1FAE"/>
    <w:rsid w:val="00AC522C"/>
    <w:rsid w:val="00AD0F58"/>
    <w:rsid w:val="00B03F95"/>
    <w:rsid w:val="00B142DA"/>
    <w:rsid w:val="00B15365"/>
    <w:rsid w:val="00B1552F"/>
    <w:rsid w:val="00B26477"/>
    <w:rsid w:val="00B34B33"/>
    <w:rsid w:val="00B4534A"/>
    <w:rsid w:val="00B62A7B"/>
    <w:rsid w:val="00B726B3"/>
    <w:rsid w:val="00B772FC"/>
    <w:rsid w:val="00B90A9C"/>
    <w:rsid w:val="00B96D6E"/>
    <w:rsid w:val="00B96EA5"/>
    <w:rsid w:val="00BA251D"/>
    <w:rsid w:val="00BB2496"/>
    <w:rsid w:val="00BC540F"/>
    <w:rsid w:val="00BD1054"/>
    <w:rsid w:val="00BE11D6"/>
    <w:rsid w:val="00BE585B"/>
    <w:rsid w:val="00BF37EA"/>
    <w:rsid w:val="00BF721F"/>
    <w:rsid w:val="00C03F37"/>
    <w:rsid w:val="00C21C60"/>
    <w:rsid w:val="00C23176"/>
    <w:rsid w:val="00C26531"/>
    <w:rsid w:val="00C32802"/>
    <w:rsid w:val="00C5458A"/>
    <w:rsid w:val="00C64C1A"/>
    <w:rsid w:val="00C65B07"/>
    <w:rsid w:val="00C70200"/>
    <w:rsid w:val="00C72BF2"/>
    <w:rsid w:val="00C73B60"/>
    <w:rsid w:val="00C77F50"/>
    <w:rsid w:val="00C85897"/>
    <w:rsid w:val="00C87C61"/>
    <w:rsid w:val="00C9262C"/>
    <w:rsid w:val="00C95C42"/>
    <w:rsid w:val="00CA4F10"/>
    <w:rsid w:val="00CA5DD5"/>
    <w:rsid w:val="00CA6AE0"/>
    <w:rsid w:val="00CB3032"/>
    <w:rsid w:val="00CD6311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0AB2"/>
    <w:rsid w:val="00D9118F"/>
    <w:rsid w:val="00DA582D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76F77"/>
    <w:rsid w:val="00E81C30"/>
    <w:rsid w:val="00E86F8F"/>
    <w:rsid w:val="00E95055"/>
    <w:rsid w:val="00EA0A1C"/>
    <w:rsid w:val="00EA129C"/>
    <w:rsid w:val="00EA2BD0"/>
    <w:rsid w:val="00EA36F2"/>
    <w:rsid w:val="00EA3C8C"/>
    <w:rsid w:val="00EB433A"/>
    <w:rsid w:val="00EC22C6"/>
    <w:rsid w:val="00EC7307"/>
    <w:rsid w:val="00ED35A4"/>
    <w:rsid w:val="00ED4E28"/>
    <w:rsid w:val="00EE46F1"/>
    <w:rsid w:val="00EF3F18"/>
    <w:rsid w:val="00EF60C6"/>
    <w:rsid w:val="00EF6AFF"/>
    <w:rsid w:val="00F008B0"/>
    <w:rsid w:val="00F06185"/>
    <w:rsid w:val="00F06664"/>
    <w:rsid w:val="00F123B5"/>
    <w:rsid w:val="00F166C2"/>
    <w:rsid w:val="00F32797"/>
    <w:rsid w:val="00F45AFD"/>
    <w:rsid w:val="00F46D3F"/>
    <w:rsid w:val="00F550F9"/>
    <w:rsid w:val="00F72142"/>
    <w:rsid w:val="00F9694B"/>
    <w:rsid w:val="00FA2790"/>
    <w:rsid w:val="00FA4134"/>
    <w:rsid w:val="00FA6303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9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,Bul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B142D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A582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82D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Default">
    <w:name w:val="Default"/>
    <w:rsid w:val="00F066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C31\Desktop\Atnaujinti%202024-10-31\algimantas.zeninas@sa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14</cp:revision>
  <dcterms:created xsi:type="dcterms:W3CDTF">2026-01-06T06:45:00Z</dcterms:created>
  <dcterms:modified xsi:type="dcterms:W3CDTF">2026-01-06T09:40:00Z</dcterms:modified>
</cp:coreProperties>
</file>