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F35C0" w14:textId="77777777" w:rsidR="00A672AA" w:rsidRPr="006E0C63" w:rsidRDefault="00A672AA" w:rsidP="0003038C">
      <w:pPr>
        <w:suppressAutoHyphens w:val="0"/>
        <w:jc w:val="both"/>
      </w:pPr>
    </w:p>
    <w:p w14:paraId="3D2DE60F" w14:textId="77777777" w:rsidR="00A672AA" w:rsidRPr="006E0C63" w:rsidRDefault="00A672AA" w:rsidP="0003038C">
      <w:pPr>
        <w:suppressAutoHyphens w:val="0"/>
        <w:jc w:val="both"/>
      </w:pPr>
    </w:p>
    <w:p w14:paraId="24DFA917" w14:textId="77777777" w:rsidR="00A672AA" w:rsidRPr="006E0C63" w:rsidRDefault="00481EDF" w:rsidP="00387C07">
      <w:pPr>
        <w:suppressAutoHyphens w:val="0"/>
        <w:jc w:val="center"/>
      </w:pPr>
      <w:r w:rsidRPr="006E0C63">
        <w:rPr>
          <w:noProof/>
        </w:rPr>
        <w:drawing>
          <wp:inline distT="0" distB="0" distL="0" distR="0" wp14:anchorId="41F40EB5" wp14:editId="4AE4FCEF">
            <wp:extent cx="3150318" cy="882597"/>
            <wp:effectExtent l="0" t="0" r="0" b="0"/>
            <wp:docPr id="2" name="Picture 3"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t="36345" b="33181"/>
                    <a:stretch>
                      <a:fillRect/>
                    </a:stretch>
                  </pic:blipFill>
                  <pic:spPr>
                    <a:xfrm>
                      <a:off x="0" y="0"/>
                      <a:ext cx="3150318" cy="882597"/>
                    </a:xfrm>
                    <a:prstGeom prst="rect">
                      <a:avLst/>
                    </a:prstGeom>
                    <a:noFill/>
                    <a:ln>
                      <a:noFill/>
                      <a:prstDash/>
                    </a:ln>
                  </pic:spPr>
                </pic:pic>
              </a:graphicData>
            </a:graphic>
          </wp:inline>
        </w:drawing>
      </w:r>
    </w:p>
    <w:p w14:paraId="33669074" w14:textId="77777777" w:rsidR="00A672AA" w:rsidRPr="006E0C63" w:rsidRDefault="00A672AA" w:rsidP="0003038C">
      <w:pPr>
        <w:suppressAutoHyphens w:val="0"/>
        <w:jc w:val="both"/>
      </w:pPr>
    </w:p>
    <w:p w14:paraId="00C0755B" w14:textId="77777777" w:rsidR="00A672AA" w:rsidRPr="006E0C63" w:rsidRDefault="00A672AA" w:rsidP="0003038C">
      <w:pPr>
        <w:suppressAutoHyphens w:val="0"/>
        <w:jc w:val="both"/>
      </w:pPr>
    </w:p>
    <w:p w14:paraId="7262D4E9" w14:textId="77777777" w:rsidR="00A672AA" w:rsidRPr="006E0C63" w:rsidRDefault="00A672AA" w:rsidP="0003038C">
      <w:pPr>
        <w:suppressAutoHyphens w:val="0"/>
        <w:jc w:val="both"/>
      </w:pPr>
    </w:p>
    <w:p w14:paraId="548ED8F8" w14:textId="77777777" w:rsidR="00A672AA" w:rsidRPr="006E0C63" w:rsidRDefault="00A672AA" w:rsidP="0003038C">
      <w:pPr>
        <w:suppressAutoHyphens w:val="0"/>
        <w:jc w:val="both"/>
      </w:pPr>
    </w:p>
    <w:p w14:paraId="07267DE2" w14:textId="77777777" w:rsidR="00A672AA" w:rsidRPr="006E0C63" w:rsidRDefault="00A672AA" w:rsidP="0003038C">
      <w:pPr>
        <w:suppressAutoHyphens w:val="0"/>
        <w:jc w:val="both"/>
      </w:pPr>
    </w:p>
    <w:p w14:paraId="6AB80E22" w14:textId="77777777" w:rsidR="00A672AA" w:rsidRDefault="00481EDF" w:rsidP="00387C07">
      <w:pPr>
        <w:suppressAutoHyphens w:val="0"/>
        <w:jc w:val="center"/>
        <w:rPr>
          <w:b/>
          <w:bCs/>
          <w:sz w:val="32"/>
          <w:szCs w:val="32"/>
        </w:rPr>
      </w:pPr>
      <w:r w:rsidRPr="006E0C63">
        <w:rPr>
          <w:b/>
          <w:bCs/>
          <w:sz w:val="32"/>
          <w:szCs w:val="32"/>
        </w:rPr>
        <w:t>TECHNINĖ SPECIFIKACIJA</w:t>
      </w:r>
    </w:p>
    <w:p w14:paraId="1998D05F" w14:textId="75C1343B" w:rsidR="00E8339B" w:rsidRPr="00A62837" w:rsidRDefault="00CF6286" w:rsidP="00E8339B">
      <w:pPr>
        <w:suppressAutoHyphens w:val="0"/>
        <w:jc w:val="center"/>
        <w:rPr>
          <w:sz w:val="28"/>
          <w:szCs w:val="28"/>
        </w:rPr>
      </w:pPr>
      <w:r>
        <w:rPr>
          <w:sz w:val="28"/>
          <w:szCs w:val="28"/>
        </w:rPr>
        <w:t>Elektroninio statybos darbų žurnalo teikimo paslaugos</w:t>
      </w:r>
    </w:p>
    <w:p w14:paraId="255A24F5" w14:textId="77777777" w:rsidR="00A62837" w:rsidRPr="006E0C63" w:rsidRDefault="00A62837" w:rsidP="00387C07">
      <w:pPr>
        <w:suppressAutoHyphens w:val="0"/>
        <w:jc w:val="center"/>
        <w:rPr>
          <w:b/>
          <w:bCs/>
          <w:sz w:val="32"/>
          <w:szCs w:val="32"/>
        </w:rPr>
      </w:pPr>
    </w:p>
    <w:p w14:paraId="3C969B7F" w14:textId="78D8237C" w:rsidR="00BE381D" w:rsidRDefault="00BE381D" w:rsidP="00BE381D">
      <w:pPr>
        <w:suppressAutoHyphens w:val="0"/>
        <w:jc w:val="center"/>
        <w:rPr>
          <w:sz w:val="28"/>
          <w:szCs w:val="28"/>
        </w:rPr>
      </w:pPr>
    </w:p>
    <w:p w14:paraId="16D64FC6" w14:textId="77777777" w:rsidR="00BE381D" w:rsidRDefault="00BE381D" w:rsidP="00BE381D">
      <w:pPr>
        <w:suppressAutoHyphens w:val="0"/>
        <w:jc w:val="center"/>
        <w:rPr>
          <w:sz w:val="28"/>
          <w:szCs w:val="28"/>
        </w:rPr>
      </w:pPr>
    </w:p>
    <w:p w14:paraId="5637A103" w14:textId="77777777" w:rsidR="0042648E" w:rsidRPr="006E0C63" w:rsidRDefault="0042648E" w:rsidP="0003038C">
      <w:pPr>
        <w:suppressAutoHyphens w:val="0"/>
        <w:jc w:val="both"/>
        <w:rPr>
          <w:sz w:val="28"/>
          <w:szCs w:val="28"/>
        </w:rPr>
      </w:pPr>
    </w:p>
    <w:p w14:paraId="04D500D6" w14:textId="77777777" w:rsidR="00A672AA" w:rsidRPr="006E0C63" w:rsidRDefault="00A672AA" w:rsidP="0003038C">
      <w:pPr>
        <w:suppressAutoHyphens w:val="0"/>
        <w:jc w:val="both"/>
        <w:rPr>
          <w:sz w:val="28"/>
          <w:szCs w:val="28"/>
        </w:rPr>
      </w:pPr>
    </w:p>
    <w:tbl>
      <w:tblPr>
        <w:tblW w:w="4962" w:type="dxa"/>
        <w:tblCellMar>
          <w:left w:w="10" w:type="dxa"/>
          <w:right w:w="10" w:type="dxa"/>
        </w:tblCellMar>
        <w:tblLook w:val="0000" w:firstRow="0" w:lastRow="0" w:firstColumn="0" w:lastColumn="0" w:noHBand="0" w:noVBand="0"/>
      </w:tblPr>
      <w:tblGrid>
        <w:gridCol w:w="846"/>
        <w:gridCol w:w="4116"/>
      </w:tblGrid>
      <w:tr w:rsidR="00A672AA" w:rsidRPr="006E0C63" w14:paraId="6656B4A0" w14:textId="77777777">
        <w:trPr>
          <w:trHeight w:val="397"/>
        </w:trPr>
        <w:tc>
          <w:tcPr>
            <w:tcW w:w="84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7A8DD699" w14:textId="65ADC8F6" w:rsidR="00A672AA" w:rsidRPr="006E0C63" w:rsidRDefault="00A62837" w:rsidP="0003038C">
            <w:pPr>
              <w:suppressAutoHyphens w:val="0"/>
              <w:jc w:val="both"/>
            </w:pPr>
            <w:r w:rsidRPr="006E0C63">
              <w:rPr>
                <w:noProof/>
              </w:rPr>
              <w:drawing>
                <wp:inline distT="0" distB="0" distL="0" distR="0" wp14:anchorId="570369EB" wp14:editId="3903536F">
                  <wp:extent cx="210979" cy="210979"/>
                  <wp:effectExtent l="0" t="0" r="0" b="0"/>
                  <wp:docPr id="1" name="Paveikslėlis 1"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10979" cy="210979"/>
                          </a:xfrm>
                          <a:prstGeom prst="rect">
                            <a:avLst/>
                          </a:prstGeom>
                          <a:noFill/>
                          <a:ln>
                            <a:noFill/>
                            <a:prstDash/>
                          </a:ln>
                        </pic:spPr>
                      </pic:pic>
                    </a:graphicData>
                  </a:graphic>
                </wp:inline>
              </w:drawing>
            </w:r>
          </w:p>
        </w:tc>
        <w:tc>
          <w:tcPr>
            <w:tcW w:w="411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E6EA903" w14:textId="1A7EDC91" w:rsidR="00A672AA" w:rsidRPr="006E0C63" w:rsidRDefault="00CF6286" w:rsidP="0003038C">
            <w:pPr>
              <w:suppressAutoHyphens w:val="0"/>
              <w:jc w:val="both"/>
              <w:rPr>
                <w:b/>
                <w:bCs/>
              </w:rPr>
            </w:pPr>
            <w:r>
              <w:rPr>
                <w:b/>
                <w:bCs/>
              </w:rPr>
              <w:t>PASLAUGOS</w:t>
            </w:r>
          </w:p>
        </w:tc>
      </w:tr>
      <w:tr w:rsidR="000208F6" w:rsidRPr="006E0C63" w14:paraId="56C5EC8C" w14:textId="77777777">
        <w:trPr>
          <w:trHeight w:val="397"/>
        </w:trPr>
        <w:tc>
          <w:tcPr>
            <w:tcW w:w="84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75C447B" w14:textId="1718F6FF" w:rsidR="000208F6" w:rsidRPr="006E0C63" w:rsidRDefault="000208F6" w:rsidP="000208F6">
            <w:pPr>
              <w:suppressAutoHyphens w:val="0"/>
              <w:jc w:val="both"/>
            </w:pPr>
          </w:p>
        </w:tc>
        <w:tc>
          <w:tcPr>
            <w:tcW w:w="411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9BBDACF" w14:textId="0BF66543" w:rsidR="000208F6" w:rsidRPr="006E0C63" w:rsidRDefault="000208F6" w:rsidP="000208F6">
            <w:pPr>
              <w:suppressAutoHyphens w:val="0"/>
              <w:jc w:val="both"/>
              <w:rPr>
                <w:b/>
                <w:bCs/>
              </w:rPr>
            </w:pPr>
            <w:r w:rsidRPr="006E0C63">
              <w:rPr>
                <w:b/>
                <w:bCs/>
              </w:rPr>
              <w:t>PROJEKTAVIMAS</w:t>
            </w:r>
          </w:p>
        </w:tc>
      </w:tr>
      <w:tr w:rsidR="000208F6" w:rsidRPr="006E0C63" w14:paraId="026CCE0E" w14:textId="77777777">
        <w:trPr>
          <w:trHeight w:val="397"/>
        </w:trPr>
        <w:tc>
          <w:tcPr>
            <w:tcW w:w="84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2109D4A" w14:textId="55F112D2" w:rsidR="000208F6" w:rsidRPr="006E0C63" w:rsidRDefault="000208F6" w:rsidP="000208F6">
            <w:pPr>
              <w:suppressAutoHyphens w:val="0"/>
              <w:jc w:val="both"/>
            </w:pPr>
          </w:p>
        </w:tc>
        <w:tc>
          <w:tcPr>
            <w:tcW w:w="411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26EDEF9" w14:textId="069777A9" w:rsidR="000208F6" w:rsidRPr="006E0C63" w:rsidRDefault="000208F6" w:rsidP="000208F6">
            <w:pPr>
              <w:suppressAutoHyphens w:val="0"/>
              <w:jc w:val="both"/>
              <w:rPr>
                <w:b/>
                <w:bCs/>
              </w:rPr>
            </w:pPr>
            <w:r w:rsidRPr="006E0C63">
              <w:rPr>
                <w:b/>
                <w:bCs/>
              </w:rPr>
              <w:t>DARBŲ RANGA</w:t>
            </w:r>
          </w:p>
        </w:tc>
      </w:tr>
      <w:tr w:rsidR="000208F6" w:rsidRPr="006E0C63" w14:paraId="546203B1" w14:textId="77777777">
        <w:trPr>
          <w:trHeight w:val="397"/>
        </w:trPr>
        <w:tc>
          <w:tcPr>
            <w:tcW w:w="84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B65A73C" w14:textId="77777777" w:rsidR="000208F6" w:rsidRPr="006E0C63" w:rsidRDefault="000208F6" w:rsidP="000208F6">
            <w:pPr>
              <w:suppressAutoHyphens w:val="0"/>
              <w:jc w:val="both"/>
            </w:pPr>
          </w:p>
        </w:tc>
        <w:tc>
          <w:tcPr>
            <w:tcW w:w="411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5CD69D6" w14:textId="7BD64A55" w:rsidR="000208F6" w:rsidRPr="006E0C63" w:rsidRDefault="000208F6" w:rsidP="000208F6">
            <w:pPr>
              <w:suppressAutoHyphens w:val="0"/>
              <w:jc w:val="both"/>
              <w:rPr>
                <w:b/>
                <w:bCs/>
              </w:rPr>
            </w:pPr>
            <w:r w:rsidRPr="006E0C63">
              <w:rPr>
                <w:b/>
                <w:bCs/>
              </w:rPr>
              <w:t>PROJEKTAVIMAS IR DARBŲ RANGA</w:t>
            </w:r>
          </w:p>
        </w:tc>
      </w:tr>
    </w:tbl>
    <w:p w14:paraId="2329A02B" w14:textId="77777777" w:rsidR="00A672AA" w:rsidRPr="006E0C63" w:rsidRDefault="00A672AA" w:rsidP="0003038C">
      <w:pPr>
        <w:suppressAutoHyphens w:val="0"/>
        <w:jc w:val="both"/>
      </w:pPr>
    </w:p>
    <w:p w14:paraId="0EF24421" w14:textId="77777777" w:rsidR="00A672AA" w:rsidRPr="006E0C63" w:rsidRDefault="00A672AA" w:rsidP="0003038C">
      <w:pPr>
        <w:suppressAutoHyphens w:val="0"/>
        <w:jc w:val="both"/>
      </w:pPr>
    </w:p>
    <w:p w14:paraId="7F2C5A6F" w14:textId="77777777" w:rsidR="00A672AA" w:rsidRPr="006E0C63" w:rsidRDefault="00A672AA" w:rsidP="0003038C">
      <w:pPr>
        <w:suppressAutoHyphens w:val="0"/>
        <w:jc w:val="both"/>
      </w:pPr>
    </w:p>
    <w:p w14:paraId="29972BC9" w14:textId="77777777" w:rsidR="008803AC" w:rsidRPr="006E0C63" w:rsidRDefault="008803AC" w:rsidP="0003038C">
      <w:pPr>
        <w:suppressAutoHyphens w:val="0"/>
        <w:jc w:val="both"/>
        <w:rPr>
          <w:b/>
          <w:bCs/>
        </w:rPr>
      </w:pPr>
    </w:p>
    <w:p w14:paraId="0DC5797C" w14:textId="77777777" w:rsidR="00A672AA" w:rsidRPr="006E0C63" w:rsidRDefault="00A672AA" w:rsidP="0003038C">
      <w:pPr>
        <w:pageBreakBefore/>
        <w:suppressAutoHyphens w:val="0"/>
        <w:jc w:val="both"/>
      </w:pPr>
    </w:p>
    <w:p w14:paraId="6BD23C3F" w14:textId="77777777" w:rsidR="00A672AA" w:rsidRPr="006E0C63" w:rsidRDefault="00481EDF" w:rsidP="009E31F3">
      <w:pPr>
        <w:pStyle w:val="Pavadinimas"/>
      </w:pPr>
      <w:r w:rsidRPr="006E0C63">
        <w:t>TURINYS</w:t>
      </w:r>
    </w:p>
    <w:p w14:paraId="7B5E318C" w14:textId="77777777" w:rsidR="00A672AA" w:rsidRPr="006E0C63" w:rsidRDefault="00A672AA" w:rsidP="0003038C">
      <w:pPr>
        <w:jc w:val="both"/>
      </w:pPr>
    </w:p>
    <w:p w14:paraId="5EF80B9F" w14:textId="15DDF941" w:rsidR="00B23491" w:rsidRDefault="000D7A27">
      <w:pPr>
        <w:pStyle w:val="Turinys1"/>
        <w:rPr>
          <w:rFonts w:asciiTheme="minorHAnsi" w:eastAsiaTheme="minorEastAsia" w:hAnsiTheme="minorHAnsi" w:cstheme="minorBidi"/>
          <w:noProof/>
          <w:kern w:val="2"/>
          <w:sz w:val="24"/>
          <w:szCs w:val="24"/>
          <w:lang w:eastAsia="lt-LT"/>
          <w14:ligatures w14:val="standardContextual"/>
        </w:rPr>
      </w:pPr>
      <w:r>
        <w:fldChar w:fldCharType="begin"/>
      </w:r>
      <w:r>
        <w:instrText xml:space="preserve"> TOC \o "1-1" \u </w:instrText>
      </w:r>
      <w:r>
        <w:fldChar w:fldCharType="separate"/>
      </w:r>
      <w:r w:rsidR="00B23491">
        <w:rPr>
          <w:noProof/>
        </w:rPr>
        <w:t>1</w:t>
      </w:r>
      <w:r w:rsidR="00B23491">
        <w:rPr>
          <w:rFonts w:asciiTheme="minorHAnsi" w:eastAsiaTheme="minorEastAsia" w:hAnsiTheme="minorHAnsi" w:cstheme="minorBidi"/>
          <w:noProof/>
          <w:kern w:val="2"/>
          <w:sz w:val="24"/>
          <w:szCs w:val="24"/>
          <w:lang w:eastAsia="lt-LT"/>
          <w14:ligatures w14:val="standardContextual"/>
        </w:rPr>
        <w:tab/>
      </w:r>
      <w:r w:rsidR="00B23491">
        <w:rPr>
          <w:noProof/>
        </w:rPr>
        <w:t>SKYRIUS</w:t>
      </w:r>
      <w:r w:rsidR="00B23491" w:rsidRPr="00804930">
        <w:rPr>
          <w:noProof/>
          <w:color w:val="FFFFFF"/>
        </w:rPr>
        <w:t xml:space="preserve"> : </w:t>
      </w:r>
      <w:r w:rsidR="00B23491">
        <w:rPr>
          <w:noProof/>
        </w:rPr>
        <w:t xml:space="preserve"> SĄVOKOS IR SUTRUMPINIMAI</w:t>
      </w:r>
      <w:r w:rsidR="00B23491">
        <w:rPr>
          <w:noProof/>
        </w:rPr>
        <w:tab/>
      </w:r>
      <w:r w:rsidR="00B23491">
        <w:rPr>
          <w:noProof/>
        </w:rPr>
        <w:fldChar w:fldCharType="begin"/>
      </w:r>
      <w:r w:rsidR="00B23491">
        <w:rPr>
          <w:noProof/>
        </w:rPr>
        <w:instrText xml:space="preserve"> PAGEREF _Toc185360531 \h </w:instrText>
      </w:r>
      <w:r w:rsidR="00B23491">
        <w:rPr>
          <w:noProof/>
        </w:rPr>
      </w:r>
      <w:r w:rsidR="00B23491">
        <w:rPr>
          <w:noProof/>
        </w:rPr>
        <w:fldChar w:fldCharType="separate"/>
      </w:r>
      <w:r w:rsidR="00B23491">
        <w:rPr>
          <w:noProof/>
        </w:rPr>
        <w:t>3</w:t>
      </w:r>
      <w:r w:rsidR="00B23491">
        <w:rPr>
          <w:noProof/>
        </w:rPr>
        <w:fldChar w:fldCharType="end"/>
      </w:r>
    </w:p>
    <w:p w14:paraId="6CE2C5B3" w14:textId="54F1A336" w:rsidR="00B23491" w:rsidRDefault="00B23491">
      <w:pPr>
        <w:pStyle w:val="Turinys1"/>
        <w:rPr>
          <w:rFonts w:asciiTheme="minorHAnsi" w:eastAsiaTheme="minorEastAsia" w:hAnsiTheme="minorHAnsi" w:cstheme="minorBidi"/>
          <w:noProof/>
          <w:kern w:val="2"/>
          <w:sz w:val="24"/>
          <w:szCs w:val="24"/>
          <w:lang w:eastAsia="lt-LT"/>
          <w14:ligatures w14:val="standardContextual"/>
        </w:rPr>
      </w:pPr>
      <w:r>
        <w:rPr>
          <w:noProof/>
        </w:rPr>
        <w:t>2</w:t>
      </w:r>
      <w:r>
        <w:rPr>
          <w:rFonts w:asciiTheme="minorHAnsi" w:eastAsiaTheme="minorEastAsia" w:hAnsiTheme="minorHAnsi" w:cstheme="minorBidi"/>
          <w:noProof/>
          <w:kern w:val="2"/>
          <w:sz w:val="24"/>
          <w:szCs w:val="24"/>
          <w:lang w:eastAsia="lt-LT"/>
          <w14:ligatures w14:val="standardContextual"/>
        </w:rPr>
        <w:tab/>
      </w:r>
      <w:r>
        <w:rPr>
          <w:noProof/>
        </w:rPr>
        <w:t>SKYRIUS</w:t>
      </w:r>
      <w:r w:rsidRPr="00804930">
        <w:rPr>
          <w:noProof/>
          <w:color w:val="FFFFFF"/>
        </w:rPr>
        <w:t xml:space="preserve"> : </w:t>
      </w:r>
      <w:r>
        <w:rPr>
          <w:noProof/>
        </w:rPr>
        <w:t xml:space="preserve"> PIRKIMO OBJEKTAS</w:t>
      </w:r>
      <w:r>
        <w:rPr>
          <w:noProof/>
        </w:rPr>
        <w:tab/>
      </w:r>
      <w:r>
        <w:rPr>
          <w:noProof/>
        </w:rPr>
        <w:fldChar w:fldCharType="begin"/>
      </w:r>
      <w:r>
        <w:rPr>
          <w:noProof/>
        </w:rPr>
        <w:instrText xml:space="preserve"> PAGEREF _Toc185360532 \h </w:instrText>
      </w:r>
      <w:r>
        <w:rPr>
          <w:noProof/>
        </w:rPr>
      </w:r>
      <w:r>
        <w:rPr>
          <w:noProof/>
        </w:rPr>
        <w:fldChar w:fldCharType="separate"/>
      </w:r>
      <w:r>
        <w:rPr>
          <w:noProof/>
        </w:rPr>
        <w:t>3</w:t>
      </w:r>
      <w:r>
        <w:rPr>
          <w:noProof/>
        </w:rPr>
        <w:fldChar w:fldCharType="end"/>
      </w:r>
    </w:p>
    <w:p w14:paraId="52C7564B" w14:textId="61B64C87" w:rsidR="00B23491" w:rsidRDefault="00B23491">
      <w:pPr>
        <w:pStyle w:val="Turinys1"/>
        <w:rPr>
          <w:rFonts w:asciiTheme="minorHAnsi" w:eastAsiaTheme="minorEastAsia" w:hAnsiTheme="minorHAnsi" w:cstheme="minorBidi"/>
          <w:noProof/>
          <w:kern w:val="2"/>
          <w:sz w:val="24"/>
          <w:szCs w:val="24"/>
          <w:lang w:eastAsia="lt-LT"/>
          <w14:ligatures w14:val="standardContextual"/>
        </w:rPr>
      </w:pPr>
      <w:r>
        <w:rPr>
          <w:noProof/>
        </w:rPr>
        <w:t>3</w:t>
      </w:r>
      <w:r>
        <w:rPr>
          <w:rFonts w:asciiTheme="minorHAnsi" w:eastAsiaTheme="minorEastAsia" w:hAnsiTheme="minorHAnsi" w:cstheme="minorBidi"/>
          <w:noProof/>
          <w:kern w:val="2"/>
          <w:sz w:val="24"/>
          <w:szCs w:val="24"/>
          <w:lang w:eastAsia="lt-LT"/>
          <w14:ligatures w14:val="standardContextual"/>
        </w:rPr>
        <w:tab/>
      </w:r>
      <w:r>
        <w:rPr>
          <w:noProof/>
        </w:rPr>
        <w:t>SKYRIUS</w:t>
      </w:r>
      <w:r w:rsidRPr="00804930">
        <w:rPr>
          <w:noProof/>
          <w:color w:val="FFFFFF" w:themeColor="background1"/>
        </w:rPr>
        <w:t xml:space="preserve"> : </w:t>
      </w:r>
      <w:r>
        <w:rPr>
          <w:noProof/>
        </w:rPr>
        <w:t xml:space="preserve"> REIKALAVIMAI PIRKIMO OBJEKTUI</w:t>
      </w:r>
      <w:r>
        <w:rPr>
          <w:noProof/>
        </w:rPr>
        <w:tab/>
      </w:r>
      <w:r>
        <w:rPr>
          <w:noProof/>
        </w:rPr>
        <w:fldChar w:fldCharType="begin"/>
      </w:r>
      <w:r>
        <w:rPr>
          <w:noProof/>
        </w:rPr>
        <w:instrText xml:space="preserve"> PAGEREF _Toc185360533 \h </w:instrText>
      </w:r>
      <w:r>
        <w:rPr>
          <w:noProof/>
        </w:rPr>
      </w:r>
      <w:r>
        <w:rPr>
          <w:noProof/>
        </w:rPr>
        <w:fldChar w:fldCharType="separate"/>
      </w:r>
      <w:r>
        <w:rPr>
          <w:noProof/>
        </w:rPr>
        <w:t>3</w:t>
      </w:r>
      <w:r>
        <w:rPr>
          <w:noProof/>
        </w:rPr>
        <w:fldChar w:fldCharType="end"/>
      </w:r>
    </w:p>
    <w:p w14:paraId="4446553C" w14:textId="5BE3C144" w:rsidR="00B23491" w:rsidRDefault="00B23491">
      <w:pPr>
        <w:pStyle w:val="Turinys1"/>
        <w:rPr>
          <w:rFonts w:asciiTheme="minorHAnsi" w:eastAsiaTheme="minorEastAsia" w:hAnsiTheme="minorHAnsi" w:cstheme="minorBidi"/>
          <w:noProof/>
          <w:kern w:val="2"/>
          <w:sz w:val="24"/>
          <w:szCs w:val="24"/>
          <w:lang w:eastAsia="lt-LT"/>
          <w14:ligatures w14:val="standardContextual"/>
        </w:rPr>
      </w:pPr>
      <w:r>
        <w:rPr>
          <w:noProof/>
        </w:rPr>
        <w:t>4</w:t>
      </w:r>
      <w:r>
        <w:rPr>
          <w:rFonts w:asciiTheme="minorHAnsi" w:eastAsiaTheme="minorEastAsia" w:hAnsiTheme="minorHAnsi" w:cstheme="minorBidi"/>
          <w:noProof/>
          <w:kern w:val="2"/>
          <w:sz w:val="24"/>
          <w:szCs w:val="24"/>
          <w:lang w:eastAsia="lt-LT"/>
          <w14:ligatures w14:val="standardContextual"/>
        </w:rPr>
        <w:tab/>
      </w:r>
      <w:r>
        <w:rPr>
          <w:noProof/>
        </w:rPr>
        <w:t>SKYRIUS</w:t>
      </w:r>
      <w:r w:rsidRPr="00804930">
        <w:rPr>
          <w:noProof/>
          <w:color w:val="FFFFFF" w:themeColor="background1"/>
        </w:rPr>
        <w:t xml:space="preserve"> : </w:t>
      </w:r>
      <w:r>
        <w:rPr>
          <w:noProof/>
        </w:rPr>
        <w:t xml:space="preserve"> </w:t>
      </w:r>
      <w:r w:rsidRPr="00804930">
        <w:rPr>
          <w:noProof/>
        </w:rPr>
        <w:t>PIRKIMO APIMTYS</w:t>
      </w:r>
      <w:r>
        <w:rPr>
          <w:noProof/>
        </w:rPr>
        <w:tab/>
      </w:r>
      <w:r>
        <w:rPr>
          <w:noProof/>
        </w:rPr>
        <w:fldChar w:fldCharType="begin"/>
      </w:r>
      <w:r>
        <w:rPr>
          <w:noProof/>
        </w:rPr>
        <w:instrText xml:space="preserve"> PAGEREF _Toc185360534 \h </w:instrText>
      </w:r>
      <w:r>
        <w:rPr>
          <w:noProof/>
        </w:rPr>
      </w:r>
      <w:r>
        <w:rPr>
          <w:noProof/>
        </w:rPr>
        <w:fldChar w:fldCharType="separate"/>
      </w:r>
      <w:r>
        <w:rPr>
          <w:noProof/>
        </w:rPr>
        <w:t>4</w:t>
      </w:r>
      <w:r>
        <w:rPr>
          <w:noProof/>
        </w:rPr>
        <w:fldChar w:fldCharType="end"/>
      </w:r>
    </w:p>
    <w:p w14:paraId="5940BE67" w14:textId="4FEDE7A9" w:rsidR="00B23491" w:rsidRDefault="00B23491">
      <w:pPr>
        <w:pStyle w:val="Turinys1"/>
        <w:rPr>
          <w:rFonts w:asciiTheme="minorHAnsi" w:eastAsiaTheme="minorEastAsia" w:hAnsiTheme="minorHAnsi" w:cstheme="minorBidi"/>
          <w:noProof/>
          <w:kern w:val="2"/>
          <w:sz w:val="24"/>
          <w:szCs w:val="24"/>
          <w:lang w:eastAsia="lt-LT"/>
          <w14:ligatures w14:val="standardContextual"/>
        </w:rPr>
      </w:pPr>
      <w:r>
        <w:rPr>
          <w:noProof/>
        </w:rPr>
        <w:t>5</w:t>
      </w:r>
      <w:r>
        <w:rPr>
          <w:rFonts w:asciiTheme="minorHAnsi" w:eastAsiaTheme="minorEastAsia" w:hAnsiTheme="minorHAnsi" w:cstheme="minorBidi"/>
          <w:noProof/>
          <w:kern w:val="2"/>
          <w:sz w:val="24"/>
          <w:szCs w:val="24"/>
          <w:lang w:eastAsia="lt-LT"/>
          <w14:ligatures w14:val="standardContextual"/>
        </w:rPr>
        <w:tab/>
      </w:r>
      <w:r>
        <w:rPr>
          <w:noProof/>
        </w:rPr>
        <w:t>SKYRIUS</w:t>
      </w:r>
      <w:r w:rsidRPr="00804930">
        <w:rPr>
          <w:noProof/>
          <w:color w:val="FFFFFF" w:themeColor="background1"/>
        </w:rPr>
        <w:t xml:space="preserve"> : </w:t>
      </w:r>
      <w:r>
        <w:rPr>
          <w:noProof/>
        </w:rPr>
        <w:t xml:space="preserve"> </w:t>
      </w:r>
      <w:r w:rsidRPr="00804930">
        <w:rPr>
          <w:noProof/>
        </w:rPr>
        <w:t>BENDRIEJI REIKALAVIMAI PROGRAMINEI ĮRANGAI</w:t>
      </w:r>
      <w:r>
        <w:rPr>
          <w:noProof/>
        </w:rPr>
        <w:tab/>
      </w:r>
      <w:r>
        <w:rPr>
          <w:noProof/>
        </w:rPr>
        <w:fldChar w:fldCharType="begin"/>
      </w:r>
      <w:r>
        <w:rPr>
          <w:noProof/>
        </w:rPr>
        <w:instrText xml:space="preserve"> PAGEREF _Toc185360535 \h </w:instrText>
      </w:r>
      <w:r>
        <w:rPr>
          <w:noProof/>
        </w:rPr>
      </w:r>
      <w:r>
        <w:rPr>
          <w:noProof/>
        </w:rPr>
        <w:fldChar w:fldCharType="separate"/>
      </w:r>
      <w:r>
        <w:rPr>
          <w:noProof/>
        </w:rPr>
        <w:t>5</w:t>
      </w:r>
      <w:r>
        <w:rPr>
          <w:noProof/>
        </w:rPr>
        <w:fldChar w:fldCharType="end"/>
      </w:r>
    </w:p>
    <w:p w14:paraId="23D56CEE" w14:textId="463BA124" w:rsidR="00B23491" w:rsidRDefault="00B23491">
      <w:pPr>
        <w:pStyle w:val="Turinys1"/>
        <w:rPr>
          <w:rFonts w:asciiTheme="minorHAnsi" w:eastAsiaTheme="minorEastAsia" w:hAnsiTheme="minorHAnsi" w:cstheme="minorBidi"/>
          <w:noProof/>
          <w:kern w:val="2"/>
          <w:sz w:val="24"/>
          <w:szCs w:val="24"/>
          <w:lang w:eastAsia="lt-LT"/>
          <w14:ligatures w14:val="standardContextual"/>
        </w:rPr>
      </w:pPr>
      <w:r w:rsidRPr="00804930">
        <w:rPr>
          <w:noProof/>
        </w:rPr>
        <w:t>6</w:t>
      </w:r>
      <w:r>
        <w:rPr>
          <w:rFonts w:asciiTheme="minorHAnsi" w:eastAsiaTheme="minorEastAsia" w:hAnsiTheme="minorHAnsi" w:cstheme="minorBidi"/>
          <w:noProof/>
          <w:kern w:val="2"/>
          <w:sz w:val="24"/>
          <w:szCs w:val="24"/>
          <w:lang w:eastAsia="lt-LT"/>
          <w14:ligatures w14:val="standardContextual"/>
        </w:rPr>
        <w:tab/>
      </w:r>
      <w:r>
        <w:rPr>
          <w:noProof/>
        </w:rPr>
        <w:t>SKYRIUS</w:t>
      </w:r>
      <w:r w:rsidRPr="00804930">
        <w:rPr>
          <w:noProof/>
          <w:color w:val="FFFFFF" w:themeColor="background1"/>
        </w:rPr>
        <w:t xml:space="preserve"> : </w:t>
      </w:r>
      <w:r>
        <w:rPr>
          <w:noProof/>
        </w:rPr>
        <w:t xml:space="preserve"> </w:t>
      </w:r>
      <w:r w:rsidRPr="00804930">
        <w:rPr>
          <w:noProof/>
        </w:rPr>
        <w:t>FUNKCINIAI REIKALAVIMAI PROGRAMINEI ĮRANGAI</w:t>
      </w:r>
      <w:r>
        <w:rPr>
          <w:noProof/>
        </w:rPr>
        <w:tab/>
      </w:r>
      <w:r>
        <w:rPr>
          <w:noProof/>
        </w:rPr>
        <w:fldChar w:fldCharType="begin"/>
      </w:r>
      <w:r>
        <w:rPr>
          <w:noProof/>
        </w:rPr>
        <w:instrText xml:space="preserve"> PAGEREF _Toc185360536 \h </w:instrText>
      </w:r>
      <w:r>
        <w:rPr>
          <w:noProof/>
        </w:rPr>
      </w:r>
      <w:r>
        <w:rPr>
          <w:noProof/>
        </w:rPr>
        <w:fldChar w:fldCharType="separate"/>
      </w:r>
      <w:r>
        <w:rPr>
          <w:noProof/>
        </w:rPr>
        <w:t>5</w:t>
      </w:r>
      <w:r>
        <w:rPr>
          <w:noProof/>
        </w:rPr>
        <w:fldChar w:fldCharType="end"/>
      </w:r>
    </w:p>
    <w:p w14:paraId="4DC0B56F" w14:textId="7B024031" w:rsidR="00B23491" w:rsidRDefault="00B23491">
      <w:pPr>
        <w:pStyle w:val="Turinys1"/>
        <w:rPr>
          <w:rFonts w:asciiTheme="minorHAnsi" w:eastAsiaTheme="minorEastAsia" w:hAnsiTheme="minorHAnsi" w:cstheme="minorBidi"/>
          <w:noProof/>
          <w:kern w:val="2"/>
          <w:sz w:val="24"/>
          <w:szCs w:val="24"/>
          <w:lang w:eastAsia="lt-LT"/>
          <w14:ligatures w14:val="standardContextual"/>
        </w:rPr>
      </w:pPr>
      <w:r>
        <w:rPr>
          <w:noProof/>
        </w:rPr>
        <w:t>7</w:t>
      </w:r>
      <w:r>
        <w:rPr>
          <w:rFonts w:asciiTheme="minorHAnsi" w:eastAsiaTheme="minorEastAsia" w:hAnsiTheme="minorHAnsi" w:cstheme="minorBidi"/>
          <w:noProof/>
          <w:kern w:val="2"/>
          <w:sz w:val="24"/>
          <w:szCs w:val="24"/>
          <w:lang w:eastAsia="lt-LT"/>
          <w14:ligatures w14:val="standardContextual"/>
        </w:rPr>
        <w:tab/>
      </w:r>
      <w:r>
        <w:rPr>
          <w:noProof/>
        </w:rPr>
        <w:t>SKYRIUS</w:t>
      </w:r>
      <w:r w:rsidRPr="00804930">
        <w:rPr>
          <w:noProof/>
          <w:color w:val="FFFFFF"/>
        </w:rPr>
        <w:t xml:space="preserve"> : </w:t>
      </w:r>
      <w:r>
        <w:rPr>
          <w:noProof/>
        </w:rPr>
        <w:t xml:space="preserve"> </w:t>
      </w:r>
      <w:r w:rsidRPr="00804930">
        <w:rPr>
          <w:noProof/>
        </w:rPr>
        <w:t>REIKALAVIMAI NAUDOTOJO SĄSAJAI</w:t>
      </w:r>
      <w:r>
        <w:rPr>
          <w:noProof/>
        </w:rPr>
        <w:tab/>
      </w:r>
      <w:r>
        <w:rPr>
          <w:noProof/>
        </w:rPr>
        <w:fldChar w:fldCharType="begin"/>
      </w:r>
      <w:r>
        <w:rPr>
          <w:noProof/>
        </w:rPr>
        <w:instrText xml:space="preserve"> PAGEREF _Toc185360537 \h </w:instrText>
      </w:r>
      <w:r>
        <w:rPr>
          <w:noProof/>
        </w:rPr>
      </w:r>
      <w:r>
        <w:rPr>
          <w:noProof/>
        </w:rPr>
        <w:fldChar w:fldCharType="separate"/>
      </w:r>
      <w:r>
        <w:rPr>
          <w:noProof/>
        </w:rPr>
        <w:t>6</w:t>
      </w:r>
      <w:r>
        <w:rPr>
          <w:noProof/>
        </w:rPr>
        <w:fldChar w:fldCharType="end"/>
      </w:r>
    </w:p>
    <w:p w14:paraId="74FD4E65" w14:textId="156A92DF" w:rsidR="00B23491" w:rsidRDefault="00B23491">
      <w:pPr>
        <w:pStyle w:val="Turinys1"/>
        <w:rPr>
          <w:rFonts w:asciiTheme="minorHAnsi" w:eastAsiaTheme="minorEastAsia" w:hAnsiTheme="minorHAnsi" w:cstheme="minorBidi"/>
          <w:noProof/>
          <w:kern w:val="2"/>
          <w:sz w:val="24"/>
          <w:szCs w:val="24"/>
          <w:lang w:eastAsia="lt-LT"/>
          <w14:ligatures w14:val="standardContextual"/>
        </w:rPr>
      </w:pPr>
      <w:r>
        <w:rPr>
          <w:noProof/>
        </w:rPr>
        <w:t>8</w:t>
      </w:r>
      <w:r>
        <w:rPr>
          <w:rFonts w:asciiTheme="minorHAnsi" w:eastAsiaTheme="minorEastAsia" w:hAnsiTheme="minorHAnsi" w:cstheme="minorBidi"/>
          <w:noProof/>
          <w:kern w:val="2"/>
          <w:sz w:val="24"/>
          <w:szCs w:val="24"/>
          <w:lang w:eastAsia="lt-LT"/>
          <w14:ligatures w14:val="standardContextual"/>
        </w:rPr>
        <w:tab/>
      </w:r>
      <w:r>
        <w:rPr>
          <w:noProof/>
        </w:rPr>
        <w:t>SKYRIUS</w:t>
      </w:r>
      <w:r w:rsidRPr="00804930">
        <w:rPr>
          <w:noProof/>
          <w:color w:val="FFFFFF"/>
        </w:rPr>
        <w:t xml:space="preserve"> : </w:t>
      </w:r>
      <w:r>
        <w:rPr>
          <w:noProof/>
        </w:rPr>
        <w:t xml:space="preserve"> </w:t>
      </w:r>
      <w:r w:rsidRPr="00804930">
        <w:rPr>
          <w:noProof/>
        </w:rPr>
        <w:t>REIKALAVIMAI SAUGUMUI IR AUKŠTAM PRIEINAMUMUI</w:t>
      </w:r>
      <w:r>
        <w:rPr>
          <w:noProof/>
        </w:rPr>
        <w:tab/>
      </w:r>
      <w:r>
        <w:rPr>
          <w:noProof/>
        </w:rPr>
        <w:fldChar w:fldCharType="begin"/>
      </w:r>
      <w:r>
        <w:rPr>
          <w:noProof/>
        </w:rPr>
        <w:instrText xml:space="preserve"> PAGEREF _Toc185360538 \h </w:instrText>
      </w:r>
      <w:r>
        <w:rPr>
          <w:noProof/>
        </w:rPr>
      </w:r>
      <w:r>
        <w:rPr>
          <w:noProof/>
        </w:rPr>
        <w:fldChar w:fldCharType="separate"/>
      </w:r>
      <w:r>
        <w:rPr>
          <w:noProof/>
        </w:rPr>
        <w:t>7</w:t>
      </w:r>
      <w:r>
        <w:rPr>
          <w:noProof/>
        </w:rPr>
        <w:fldChar w:fldCharType="end"/>
      </w:r>
    </w:p>
    <w:p w14:paraId="34B56830" w14:textId="750CA4B3" w:rsidR="00B23491" w:rsidRDefault="00B23491">
      <w:pPr>
        <w:pStyle w:val="Turinys1"/>
        <w:rPr>
          <w:rFonts w:asciiTheme="minorHAnsi" w:eastAsiaTheme="minorEastAsia" w:hAnsiTheme="minorHAnsi" w:cstheme="minorBidi"/>
          <w:noProof/>
          <w:kern w:val="2"/>
          <w:sz w:val="24"/>
          <w:szCs w:val="24"/>
          <w:lang w:eastAsia="lt-LT"/>
          <w14:ligatures w14:val="standardContextual"/>
        </w:rPr>
      </w:pPr>
      <w:r>
        <w:rPr>
          <w:noProof/>
        </w:rPr>
        <w:t>9</w:t>
      </w:r>
      <w:r>
        <w:rPr>
          <w:rFonts w:asciiTheme="minorHAnsi" w:eastAsiaTheme="minorEastAsia" w:hAnsiTheme="minorHAnsi" w:cstheme="minorBidi"/>
          <w:noProof/>
          <w:kern w:val="2"/>
          <w:sz w:val="24"/>
          <w:szCs w:val="24"/>
          <w:lang w:eastAsia="lt-LT"/>
          <w14:ligatures w14:val="standardContextual"/>
        </w:rPr>
        <w:tab/>
      </w:r>
      <w:r>
        <w:rPr>
          <w:noProof/>
        </w:rPr>
        <w:t>SKYRIUS</w:t>
      </w:r>
      <w:r w:rsidRPr="00804930">
        <w:rPr>
          <w:noProof/>
          <w:color w:val="FFFFFF"/>
        </w:rPr>
        <w:t xml:space="preserve"> : </w:t>
      </w:r>
      <w:r>
        <w:rPr>
          <w:noProof/>
        </w:rPr>
        <w:t xml:space="preserve"> TIEKĖJO</w:t>
      </w:r>
      <w:r w:rsidRPr="00804930">
        <w:rPr>
          <w:noProof/>
          <w:spacing w:val="-2"/>
        </w:rPr>
        <w:t xml:space="preserve"> </w:t>
      </w:r>
      <w:r>
        <w:rPr>
          <w:noProof/>
        </w:rPr>
        <w:t>GARANTINIAI</w:t>
      </w:r>
      <w:r w:rsidRPr="00804930">
        <w:rPr>
          <w:noProof/>
          <w:spacing w:val="-2"/>
        </w:rPr>
        <w:t xml:space="preserve"> </w:t>
      </w:r>
      <w:r>
        <w:rPr>
          <w:noProof/>
        </w:rPr>
        <w:t>ĮSIPAREIGOJIMAI</w:t>
      </w:r>
      <w:r>
        <w:rPr>
          <w:noProof/>
        </w:rPr>
        <w:tab/>
      </w:r>
      <w:r>
        <w:rPr>
          <w:noProof/>
        </w:rPr>
        <w:fldChar w:fldCharType="begin"/>
      </w:r>
      <w:r>
        <w:rPr>
          <w:noProof/>
        </w:rPr>
        <w:instrText xml:space="preserve"> PAGEREF _Toc185360539 \h </w:instrText>
      </w:r>
      <w:r>
        <w:rPr>
          <w:noProof/>
        </w:rPr>
      </w:r>
      <w:r>
        <w:rPr>
          <w:noProof/>
        </w:rPr>
        <w:fldChar w:fldCharType="separate"/>
      </w:r>
      <w:r>
        <w:rPr>
          <w:noProof/>
        </w:rPr>
        <w:t>7</w:t>
      </w:r>
      <w:r>
        <w:rPr>
          <w:noProof/>
        </w:rPr>
        <w:fldChar w:fldCharType="end"/>
      </w:r>
    </w:p>
    <w:p w14:paraId="31EAC765" w14:textId="2E6AB7B4" w:rsidR="00626A2F" w:rsidRPr="006E0C63" w:rsidRDefault="000D7A27" w:rsidP="0003038C">
      <w:pPr>
        <w:jc w:val="both"/>
      </w:pPr>
      <w:r>
        <w:fldChar w:fldCharType="end"/>
      </w:r>
    </w:p>
    <w:p w14:paraId="1968239C" w14:textId="4F8FCC95" w:rsidR="00A672AA" w:rsidRPr="006E0C63" w:rsidRDefault="007C2CDE" w:rsidP="0003038C">
      <w:pPr>
        <w:suppressAutoHyphens w:val="0"/>
        <w:jc w:val="both"/>
      </w:pPr>
      <w:r w:rsidRPr="006E0C63">
        <w:br w:type="page"/>
      </w:r>
    </w:p>
    <w:p w14:paraId="1DD2D257" w14:textId="77777777" w:rsidR="0083284A" w:rsidRDefault="0083284A" w:rsidP="00C5669F">
      <w:pPr>
        <w:jc w:val="center"/>
      </w:pPr>
      <w:bookmarkStart w:id="0" w:name="_Toc103265462"/>
      <w:bookmarkStart w:id="1" w:name="_Toc103321882"/>
      <w:bookmarkStart w:id="2" w:name="_Toc103321934"/>
      <w:bookmarkStart w:id="3" w:name="_Toc103322055"/>
      <w:bookmarkStart w:id="4" w:name="_Toc103333672"/>
      <w:bookmarkStart w:id="5" w:name="_Toc103334688"/>
      <w:bookmarkStart w:id="6" w:name="_Toc103334851"/>
      <w:bookmarkStart w:id="7" w:name="_Toc103342342"/>
      <w:bookmarkStart w:id="8" w:name="_Toc103584530"/>
      <w:bookmarkStart w:id="9" w:name="_Toc103601644"/>
      <w:bookmarkStart w:id="10" w:name="_Toc103602738"/>
      <w:bookmarkStart w:id="11" w:name="_Toc103610437"/>
      <w:bookmarkStart w:id="12" w:name="_Toc103672194"/>
      <w:bookmarkStart w:id="13" w:name="_Toc103689638"/>
      <w:bookmarkStart w:id="14" w:name="_Toc103839754"/>
      <w:bookmarkStart w:id="15" w:name="_Toc134780799"/>
    </w:p>
    <w:p w14:paraId="18F03E1D" w14:textId="77777777" w:rsidR="00C5669F" w:rsidRPr="00C5669F" w:rsidRDefault="00C5669F" w:rsidP="00C5669F"/>
    <w:p w14:paraId="0094A74D" w14:textId="7308E4E0" w:rsidR="00A672AA" w:rsidRDefault="00481EDF" w:rsidP="001B3A10">
      <w:pPr>
        <w:pStyle w:val="Antrat1"/>
      </w:pPr>
      <w:bookmarkStart w:id="16" w:name="_Toc185360531"/>
      <w:r w:rsidRPr="00CD354F">
        <w:t>SKYRIUS</w:t>
      </w:r>
      <w:r w:rsidRPr="006E0C63">
        <w:rPr>
          <w:color w:val="FFFFFF"/>
        </w:rPr>
        <w:t xml:space="preserve"> : </w:t>
      </w:r>
      <w:r w:rsidRPr="006E0C63">
        <w:b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83284A">
        <w:t>SĄVOKOS IR SUTRUMPINIMAI</w:t>
      </w:r>
      <w:bookmarkEnd w:id="16"/>
    </w:p>
    <w:p w14:paraId="07680FC9" w14:textId="77777777" w:rsidR="0083284A" w:rsidRPr="0083284A" w:rsidRDefault="0083284A" w:rsidP="0083284A"/>
    <w:p w14:paraId="20CD5166" w14:textId="75EF8B16" w:rsidR="0083284A" w:rsidRPr="0083284A" w:rsidRDefault="0083284A" w:rsidP="00104F71">
      <w:pPr>
        <w:pStyle w:val="Antrat2"/>
        <w:rPr>
          <w:rFonts w:eastAsia="Calibri"/>
        </w:rPr>
      </w:pPr>
      <w:r w:rsidRPr="0083284A">
        <w:rPr>
          <w:rFonts w:eastAsia="Calibri"/>
        </w:rPr>
        <w:t>Užsakovas – AB „Kauno energija“</w:t>
      </w:r>
      <w:r w:rsidR="00CF6286">
        <w:rPr>
          <w:rFonts w:eastAsia="Calibri"/>
        </w:rPr>
        <w:t>.</w:t>
      </w:r>
    </w:p>
    <w:p w14:paraId="7FB87537" w14:textId="0B9CEA55" w:rsidR="0083284A" w:rsidRDefault="000F1FF8" w:rsidP="00104F71">
      <w:pPr>
        <w:pStyle w:val="Antrat2"/>
        <w:rPr>
          <w:rFonts w:eastAsia="Calibri"/>
        </w:rPr>
      </w:pPr>
      <w:r>
        <w:rPr>
          <w:rFonts w:eastAsia="Calibri"/>
        </w:rPr>
        <w:t>Paslaugų t</w:t>
      </w:r>
      <w:r w:rsidR="0083284A" w:rsidRPr="0083284A">
        <w:rPr>
          <w:rFonts w:eastAsia="Calibri"/>
        </w:rPr>
        <w:t xml:space="preserve">iekėjas – </w:t>
      </w:r>
      <w:r w:rsidR="00CF6286" w:rsidRPr="00E24021">
        <w:rPr>
          <w:rFonts w:eastAsia="Arial" w:cs="Arial"/>
        </w:rPr>
        <w:t xml:space="preserve">ūkio subjektas – fizinis asmuo, privatusis juridinis asmuo, viešasis juridinis asmuo, kitos organizacijos ir jų padaliniai ar tokių asmenų grupė, su kuriuo </w:t>
      </w:r>
      <w:r w:rsidR="00CF6286">
        <w:rPr>
          <w:rFonts w:eastAsia="Arial" w:cs="Arial"/>
        </w:rPr>
        <w:t>Perkančioji organizacija</w:t>
      </w:r>
      <w:r w:rsidR="00CF6286" w:rsidRPr="00E24021">
        <w:rPr>
          <w:rFonts w:eastAsia="Arial" w:cs="Arial"/>
        </w:rPr>
        <w:t xml:space="preserve"> sudaro Sutartį.</w:t>
      </w:r>
    </w:p>
    <w:p w14:paraId="65D6DC5C" w14:textId="0674E0F3" w:rsidR="0083284A" w:rsidRDefault="0083284A" w:rsidP="0097647C">
      <w:pPr>
        <w:pStyle w:val="Antrat2"/>
        <w:numPr>
          <w:ilvl w:val="0"/>
          <w:numId w:val="0"/>
        </w:numPr>
        <w:ind w:left="851"/>
      </w:pPr>
    </w:p>
    <w:p w14:paraId="4311F090" w14:textId="4FD77581" w:rsidR="0083284A" w:rsidRDefault="0083284A" w:rsidP="001B3A10">
      <w:pPr>
        <w:pStyle w:val="Antrat1"/>
      </w:pPr>
      <w:bookmarkStart w:id="17" w:name="_Toc185360532"/>
      <w:r w:rsidRPr="00CD354F">
        <w:t>SKYRIUS</w:t>
      </w:r>
      <w:r w:rsidRPr="006E0C63">
        <w:rPr>
          <w:color w:val="FFFFFF"/>
        </w:rPr>
        <w:t xml:space="preserve"> : </w:t>
      </w:r>
      <w:r w:rsidRPr="006E0C63">
        <w:br/>
        <w:t>PIRKIMO OBJEKTAS</w:t>
      </w:r>
      <w:bookmarkEnd w:id="17"/>
    </w:p>
    <w:p w14:paraId="2245ACD1" w14:textId="77777777" w:rsidR="0083284A" w:rsidRPr="0083284A" w:rsidRDefault="0083284A" w:rsidP="0083284A"/>
    <w:p w14:paraId="61E2EAD8" w14:textId="77777777" w:rsidR="00A672AA" w:rsidRPr="006E0C63" w:rsidRDefault="00A672AA" w:rsidP="0003038C">
      <w:pPr>
        <w:jc w:val="both"/>
      </w:pPr>
    </w:p>
    <w:p w14:paraId="211231EC" w14:textId="5C482D46" w:rsidR="00E8339B" w:rsidRDefault="009C4EE4" w:rsidP="00E8339B">
      <w:pPr>
        <w:pStyle w:val="Antrat2"/>
        <w:rPr>
          <w:rFonts w:eastAsia="Calibri"/>
        </w:rPr>
      </w:pPr>
      <w:r w:rsidRPr="009C4EE4">
        <w:rPr>
          <w:rFonts w:eastAsia="Calibri"/>
        </w:rPr>
        <w:t>Pirkimo objektas –  programinės įrangos (elektroninio statybos darbų žurnalo) nuoma.</w:t>
      </w:r>
    </w:p>
    <w:p w14:paraId="73F837A6" w14:textId="349DF8B9" w:rsidR="00CF6286" w:rsidRDefault="00CF6286" w:rsidP="00CF6286">
      <w:pPr>
        <w:pStyle w:val="Antrat2"/>
        <w:rPr>
          <w:rFonts w:eastAsia="Calibri"/>
        </w:rPr>
      </w:pPr>
      <w:r w:rsidRPr="00CF6286">
        <w:rPr>
          <w:rFonts w:eastAsia="Calibri"/>
        </w:rPr>
        <w:t>Sistemos vartotojų mokymai – ne mažiau kaip 4 (keturios) val.;</w:t>
      </w:r>
    </w:p>
    <w:p w14:paraId="0713E6D7" w14:textId="78F551C2" w:rsidR="00CF6286" w:rsidRPr="00CF6286" w:rsidRDefault="00CF6286" w:rsidP="00CF6286">
      <w:pPr>
        <w:pStyle w:val="Antrat2"/>
        <w:rPr>
          <w:rFonts w:eastAsia="Calibri"/>
        </w:rPr>
      </w:pPr>
      <w:r w:rsidRPr="00CF6286">
        <w:rPr>
          <w:rFonts w:eastAsia="Calibri"/>
        </w:rPr>
        <w:t>Sutarties galiojimo laikotarpiu Sistema turi leisti sukurti 4 (keturis), esant poreikiui ir daugiau nei 4 (keturis), elektroninių statybos darbų žurnalų (maksimalus kiekis neribojamas), kurių kiekviename atlikti iki 50 000 (penkiasdešimt tūkstančių) įrašų ir saugoti iki 50 (penkiasdešimties) GB duomenų.</w:t>
      </w:r>
    </w:p>
    <w:p w14:paraId="09BEAE89" w14:textId="77777777" w:rsidR="001B3A10" w:rsidRPr="001B3A10" w:rsidRDefault="001B3A10" w:rsidP="001B3A10"/>
    <w:p w14:paraId="66D691EE" w14:textId="113BA40E" w:rsidR="001C7938" w:rsidRPr="001C7938" w:rsidRDefault="001C7938" w:rsidP="001B3A10">
      <w:pPr>
        <w:pStyle w:val="Antrat1"/>
        <w:rPr>
          <w:rStyle w:val="Rykuspabraukimas"/>
          <w:i w:val="0"/>
          <w:iCs w:val="0"/>
          <w:color w:val="auto"/>
        </w:rPr>
      </w:pPr>
      <w:bookmarkStart w:id="18" w:name="_Toc134780800"/>
      <w:bookmarkStart w:id="19" w:name="_Toc185360533"/>
      <w:r w:rsidRPr="00C5669F">
        <w:rPr>
          <w:rStyle w:val="Rykuspabraukimas"/>
          <w:i w:val="0"/>
          <w:iCs w:val="0"/>
          <w:color w:val="auto"/>
        </w:rPr>
        <w:t>SKYRIUS</w:t>
      </w:r>
      <w:r w:rsidRPr="001C7938">
        <w:rPr>
          <w:rStyle w:val="Rykuspabraukimas"/>
          <w:i w:val="0"/>
          <w:iCs w:val="0"/>
          <w:color w:val="FFFFFF" w:themeColor="background1"/>
        </w:rPr>
        <w:t xml:space="preserve"> : </w:t>
      </w:r>
      <w:r>
        <w:rPr>
          <w:rStyle w:val="Rykuspabraukimas"/>
          <w:i w:val="0"/>
          <w:iCs w:val="0"/>
          <w:color w:val="auto"/>
        </w:rPr>
        <w:br/>
      </w:r>
      <w:bookmarkEnd w:id="18"/>
      <w:r w:rsidR="00CF6286" w:rsidRPr="00CF6286">
        <w:t>REIKALAVIMAI PIRKIMO OBJEKTUI</w:t>
      </w:r>
      <w:bookmarkEnd w:id="19"/>
    </w:p>
    <w:p w14:paraId="69ABEF62" w14:textId="77777777" w:rsidR="001C7938" w:rsidRDefault="001C7938" w:rsidP="001C7938">
      <w:pPr>
        <w:rPr>
          <w:rStyle w:val="Rykuspabraukimas"/>
          <w:i w:val="0"/>
          <w:iCs w:val="0"/>
          <w:color w:val="auto"/>
        </w:rPr>
      </w:pPr>
    </w:p>
    <w:p w14:paraId="771A8A10" w14:textId="762C969B" w:rsidR="006B5278" w:rsidRPr="00301FE9" w:rsidRDefault="00CF6286" w:rsidP="006B5278">
      <w:pPr>
        <w:pStyle w:val="Antrat2"/>
        <w:rPr>
          <w:rFonts w:eastAsia="Calibri"/>
        </w:rPr>
      </w:pPr>
      <w:bookmarkStart w:id="20" w:name="_Hlk169768718"/>
      <w:bookmarkStart w:id="21" w:name="_Toc103265464"/>
      <w:bookmarkStart w:id="22" w:name="_Toc103321884"/>
      <w:bookmarkStart w:id="23" w:name="_Toc103321936"/>
      <w:bookmarkStart w:id="24" w:name="_Toc103322057"/>
      <w:bookmarkStart w:id="25" w:name="_Toc103333674"/>
      <w:bookmarkStart w:id="26" w:name="_Toc103334690"/>
      <w:bookmarkStart w:id="27" w:name="_Toc103334853"/>
      <w:bookmarkStart w:id="28" w:name="_Toc103342344"/>
      <w:bookmarkStart w:id="29" w:name="_Toc103584532"/>
      <w:bookmarkStart w:id="30" w:name="_Toc103601646"/>
      <w:bookmarkStart w:id="31" w:name="_Toc103602740"/>
      <w:bookmarkStart w:id="32" w:name="_Toc103610439"/>
      <w:bookmarkStart w:id="33" w:name="_Toc103672196"/>
      <w:bookmarkStart w:id="34" w:name="_Toc103689640"/>
      <w:bookmarkStart w:id="35" w:name="_Toc103839756"/>
      <w:bookmarkStart w:id="36" w:name="_Toc134780801"/>
      <w:r w:rsidRPr="00CF6286">
        <w:rPr>
          <w:rFonts w:eastAsia="Calibri"/>
        </w:rPr>
        <w:t>Elektroninis statybos darbų žurnalas turi užtikrinti atliktų statybos darbų eigos ir statybos darbų kokybės fiksavimą, susijusių duomenų tvarkymą bei informacijos teikimą inspektuojančioms institucijoms.</w:t>
      </w:r>
    </w:p>
    <w:p w14:paraId="502F8577" w14:textId="18A9C1B6" w:rsidR="006B5278" w:rsidRDefault="00CF6286" w:rsidP="006B5278">
      <w:pPr>
        <w:pStyle w:val="Antrat2"/>
        <w:rPr>
          <w:rFonts w:eastAsia="Calibri"/>
        </w:rPr>
      </w:pPr>
      <w:r w:rsidRPr="00CF6286">
        <w:rPr>
          <w:rFonts w:eastAsia="Calibri"/>
        </w:rPr>
        <w:t>Elektroninio statybos darbų žurnalo naudojimas privalo būti grindžiamas interneto prieiga, o sistemos naudojimui naudotojo darbo vietoje privalo pakakti įdiegtos interneto naršyklės be papildomos programinės įrangos.</w:t>
      </w:r>
    </w:p>
    <w:p w14:paraId="2AB9B886" w14:textId="77777777" w:rsidR="009C4EE4" w:rsidRPr="009C4EE4" w:rsidRDefault="009C4EE4" w:rsidP="009C4EE4">
      <w:pPr>
        <w:pStyle w:val="Antrat2"/>
        <w:rPr>
          <w:rFonts w:eastAsia="Calibri"/>
        </w:rPr>
      </w:pPr>
      <w:r w:rsidRPr="009C4EE4">
        <w:rPr>
          <w:rFonts w:eastAsia="Calibri"/>
        </w:rPr>
        <w:t xml:space="preserve">Tiekėjas pagal šioje techninėje specifikacijoje nurodytus reikalavimus turi suteikti dokumentų ir procesų valdymo sistemos, skirtos elektroninio statybos darbų žurnalo pildymui ir saugojimui, nuomą (toliau – Programinė įranga). Programinės įrangos nuoma bus apmokestinama pagal skirtingus mokėjimo planus, atsižvelgiant į elektroninio statybos darbų žurnalų įrašų kiekį bei suteikiamą disko talpą. </w:t>
      </w:r>
    </w:p>
    <w:p w14:paraId="31E8BD74" w14:textId="77777777" w:rsidR="009C4EE4" w:rsidRPr="009C4EE4" w:rsidRDefault="009C4EE4" w:rsidP="009C4EE4">
      <w:pPr>
        <w:pStyle w:val="Antrat2"/>
        <w:rPr>
          <w:rFonts w:eastAsia="Calibri"/>
        </w:rPr>
      </w:pPr>
      <w:r w:rsidRPr="009C4EE4">
        <w:rPr>
          <w:rFonts w:eastAsia="Calibri"/>
        </w:rPr>
        <w:t>Programinė įranga privalo leisti pildyti statybos darbų žurnalą pagal statybos techninio reglamento „Statybos darbai. Statinio statybos priežiūra“ STR 1.06.01:2016 4 priedo reikalavimus.</w:t>
      </w:r>
    </w:p>
    <w:p w14:paraId="48B8DDA3" w14:textId="77777777" w:rsidR="009C4EE4" w:rsidRPr="009C4EE4" w:rsidRDefault="009C4EE4" w:rsidP="009C4EE4">
      <w:pPr>
        <w:pStyle w:val="Antrat2"/>
        <w:rPr>
          <w:rFonts w:eastAsia="Calibri"/>
        </w:rPr>
      </w:pPr>
      <w:r w:rsidRPr="009C4EE4">
        <w:rPr>
          <w:rFonts w:eastAsia="Calibri"/>
        </w:rPr>
        <w:t>Tiekėjas privalo užtikrinti Programinės įrangos nenutrūkstamą funkcionalumą, pasiekiamumą ir duomenų saugojimą per visą Programinės įrangos nuomos periodą.</w:t>
      </w:r>
    </w:p>
    <w:p w14:paraId="771B8F87" w14:textId="77777777" w:rsidR="009C4EE4" w:rsidRPr="009C4EE4" w:rsidRDefault="009C4EE4" w:rsidP="009C4EE4">
      <w:pPr>
        <w:pStyle w:val="Antrat2"/>
        <w:rPr>
          <w:rFonts w:eastAsia="Calibri"/>
        </w:rPr>
      </w:pPr>
      <w:r w:rsidRPr="009C4EE4">
        <w:rPr>
          <w:rFonts w:eastAsia="Calibri"/>
        </w:rPr>
        <w:t>Tiekėjas per 20 dienų nuo Sutarties pasirašymo dienos turi parengti Programinės įrangos naudotojo vadovą ir nuolat jį atnaujinti.</w:t>
      </w:r>
    </w:p>
    <w:p w14:paraId="775E1BA9" w14:textId="77777777" w:rsidR="009C4EE4" w:rsidRPr="009C4EE4" w:rsidRDefault="009C4EE4" w:rsidP="009C4EE4">
      <w:pPr>
        <w:pStyle w:val="Antrat2"/>
        <w:rPr>
          <w:rFonts w:eastAsia="Calibri"/>
        </w:rPr>
      </w:pPr>
      <w:r w:rsidRPr="009C4EE4">
        <w:rPr>
          <w:rFonts w:eastAsia="Calibri"/>
        </w:rPr>
        <w:t>Tiekėjas turi užtikrinti Programinės įrangos priežiūrą bei aptarnavimą per visą Programinės įrangos nuomos periodą, užtikrinant Programinės įrangos klaidų ištaisymą, patobulinimą ir naujų versijų pateikimą be papildomų mokesčių.</w:t>
      </w:r>
    </w:p>
    <w:p w14:paraId="705818B4" w14:textId="5B4D771B" w:rsidR="009C4EE4" w:rsidRPr="009C4EE4" w:rsidRDefault="009C4EE4" w:rsidP="009C4EE4">
      <w:pPr>
        <w:pStyle w:val="Antrat2"/>
        <w:rPr>
          <w:rFonts w:eastAsia="Calibri"/>
        </w:rPr>
      </w:pPr>
      <w:r w:rsidRPr="009C4EE4">
        <w:rPr>
          <w:rFonts w:eastAsia="Calibri"/>
        </w:rPr>
        <w:t xml:space="preserve">Programinė įranga turi būti pilnai veikianti per 3 </w:t>
      </w:r>
      <w:r>
        <w:rPr>
          <w:rFonts w:eastAsia="Calibri"/>
        </w:rPr>
        <w:t xml:space="preserve">(tris) </w:t>
      </w:r>
      <w:r w:rsidRPr="009C4EE4">
        <w:rPr>
          <w:rFonts w:eastAsia="Calibri"/>
        </w:rPr>
        <w:t xml:space="preserve">darbo dienas, nuo Sutarties pasirašymo. Tiekėjas turi užtikrinti šiuo metu Perkančiosios organizacijos naudojamų el. statybos darbų žurnalų tęstinumą, t. y. perkėlimą su visais įrašais, priedais, pastabomis, užduotimis ir pasirašančiųjų parašais. Perkančioji organizacija šiuo metu naudojasi </w:t>
      </w:r>
      <w:hyperlink r:id="rId13">
        <w:r w:rsidRPr="009C4EE4">
          <w:rPr>
            <w:rFonts w:eastAsia="Calibri"/>
          </w:rPr>
          <w:t>www.statyboszurnalas.lt</w:t>
        </w:r>
      </w:hyperlink>
      <w:r w:rsidRPr="009C4EE4">
        <w:rPr>
          <w:rFonts w:eastAsia="Calibri"/>
        </w:rPr>
        <w:t xml:space="preserve"> Programinės įrangos paslaugomis.</w:t>
      </w:r>
    </w:p>
    <w:p w14:paraId="7EB8AA65" w14:textId="4C5F6A7C" w:rsidR="009C4EE4" w:rsidRPr="009C4EE4" w:rsidRDefault="009C4EE4" w:rsidP="009C4EE4">
      <w:pPr>
        <w:pStyle w:val="Antrat2"/>
        <w:rPr>
          <w:rFonts w:eastAsia="Calibri"/>
        </w:rPr>
      </w:pPr>
      <w:r w:rsidRPr="009C4EE4">
        <w:rPr>
          <w:rFonts w:eastAsia="Calibri"/>
        </w:rPr>
        <w:t xml:space="preserve">Programinė įranga pirkimo metu turi būti pilnai veikianti ir ištestuota Lietuvoje, ne trumpiau kaip </w:t>
      </w:r>
      <w:r>
        <w:rPr>
          <w:rFonts w:eastAsia="Calibri"/>
        </w:rPr>
        <w:t>1 (vienerius)</w:t>
      </w:r>
      <w:r w:rsidRPr="009C4EE4">
        <w:rPr>
          <w:rFonts w:eastAsia="Calibri"/>
        </w:rPr>
        <w:t xml:space="preserve"> metus.</w:t>
      </w:r>
    </w:p>
    <w:p w14:paraId="0D6DF262" w14:textId="77777777" w:rsidR="009C4EE4" w:rsidRPr="009C4EE4" w:rsidRDefault="009C4EE4" w:rsidP="009C4EE4">
      <w:pPr>
        <w:pStyle w:val="Antrat2"/>
        <w:rPr>
          <w:rFonts w:eastAsia="Calibri"/>
        </w:rPr>
      </w:pPr>
      <w:r w:rsidRPr="009C4EE4">
        <w:rPr>
          <w:rFonts w:eastAsia="Calibri"/>
        </w:rPr>
        <w:t>Perkančiosios organizacijos prašymu, Tiekėjas privalo pateikti pažymą iš Valstybinės teritorijų planavimo ir statybos inspekcijos prie Aplinkos ministerijos, kuriame būtų išdėstytas siūlomos Programinės įrangos tinkamumas ir atitikimas reikalavimams STR 1.06.01:2016 (Statybos darbai. Statinio statybos priežiūra.), įskaitant STR 1.06.01:2016 dokumento priede Nr. 4 nurodytas dokumentų pildymo formas.</w:t>
      </w:r>
    </w:p>
    <w:p w14:paraId="0B85E548" w14:textId="4C7AA9DD" w:rsidR="009C4EE4" w:rsidRPr="009C4EE4" w:rsidRDefault="009C4EE4" w:rsidP="009C4EE4">
      <w:pPr>
        <w:pStyle w:val="Antrat2"/>
        <w:rPr>
          <w:rFonts w:eastAsia="Calibri"/>
        </w:rPr>
      </w:pPr>
      <w:r w:rsidRPr="009C4EE4">
        <w:rPr>
          <w:rFonts w:eastAsia="Calibri"/>
        </w:rPr>
        <w:lastRenderedPageBreak/>
        <w:t>Perkama Programinės įrangos nuoma yra nematerialaus pobūdžio (intelektinė) veikla, kuri nesusijusi su materialaus objekto sukūrimu, kurios teikimo metu nėra numatomas reikšmingas neigiamas poveikis aplinkai, nesukuriamas taršos šaltinis ir negeneruojamos atliekos, todėl pirkimas pats savaime yra laikomas žaliuoju.</w:t>
      </w:r>
    </w:p>
    <w:p w14:paraId="56D8F126" w14:textId="77777777" w:rsidR="00337440" w:rsidRDefault="00337440" w:rsidP="00337440">
      <w:pPr>
        <w:spacing w:beforeLines="40" w:before="96"/>
        <w:jc w:val="right"/>
        <w:rPr>
          <w:rFonts w:eastAsia="Times New Roman" w:cs="Arial"/>
          <w:bCs/>
          <w:i/>
          <w:iCs/>
          <w:szCs w:val="20"/>
        </w:rPr>
      </w:pPr>
    </w:p>
    <w:p w14:paraId="5DB1095A" w14:textId="472998FF" w:rsidR="005053BE" w:rsidRPr="001C7938" w:rsidRDefault="005053BE" w:rsidP="001B3A10">
      <w:pPr>
        <w:pStyle w:val="Antrat1"/>
        <w:rPr>
          <w:rStyle w:val="Rykuspabraukimas"/>
          <w:i w:val="0"/>
          <w:iCs w:val="0"/>
          <w:color w:val="auto"/>
        </w:rPr>
      </w:pPr>
      <w:bookmarkStart w:id="37" w:name="_Toc185360534"/>
      <w:r w:rsidRPr="00C5669F">
        <w:rPr>
          <w:rStyle w:val="Rykuspabraukimas"/>
          <w:i w:val="0"/>
          <w:iCs w:val="0"/>
          <w:color w:val="auto"/>
        </w:rPr>
        <w:t>SKYRIUS</w:t>
      </w:r>
      <w:r w:rsidRPr="001C7938">
        <w:rPr>
          <w:rStyle w:val="Rykuspabraukimas"/>
          <w:i w:val="0"/>
          <w:iCs w:val="0"/>
          <w:color w:val="FFFFFF" w:themeColor="background1"/>
        </w:rPr>
        <w:t xml:space="preserve"> : </w:t>
      </w:r>
      <w:r>
        <w:rPr>
          <w:rStyle w:val="Rykuspabraukimas"/>
          <w:i w:val="0"/>
          <w:iCs w:val="0"/>
          <w:color w:val="auto"/>
        </w:rPr>
        <w:br/>
      </w:r>
      <w:r w:rsidR="00FA5443">
        <w:rPr>
          <w:rFonts w:eastAsia="Calibri"/>
        </w:rPr>
        <w:t>PIRKIMO APIMTYS</w:t>
      </w:r>
      <w:bookmarkEnd w:id="37"/>
    </w:p>
    <w:p w14:paraId="5E8F20A8" w14:textId="5BDDEF93" w:rsidR="00620192" w:rsidRPr="00290D72" w:rsidRDefault="00620192" w:rsidP="00620192">
      <w:pPr>
        <w:ind w:firstLine="426"/>
      </w:pPr>
      <w:r>
        <w:t xml:space="preserve"> </w:t>
      </w:r>
    </w:p>
    <w:p w14:paraId="23415A93" w14:textId="77777777" w:rsidR="00FA5443" w:rsidRPr="00FA5443" w:rsidRDefault="00FA5443" w:rsidP="00FA5443">
      <w:pPr>
        <w:pStyle w:val="Antrat2"/>
        <w:rPr>
          <w:rFonts w:eastAsia="Calibri"/>
        </w:rPr>
      </w:pPr>
      <w:r w:rsidRPr="00FA5443">
        <w:rPr>
          <w:rFonts w:eastAsia="Calibri"/>
        </w:rPr>
        <w:t>Visą Sutarties galiojimo laikotarpį Programinė įranga privalo leisti pildyti elektroninius statybos darbų žurnalus.</w:t>
      </w:r>
    </w:p>
    <w:p w14:paraId="1D3C9139" w14:textId="79FAFE2E" w:rsidR="00FA5443" w:rsidRPr="00FA5443" w:rsidRDefault="00FA5443" w:rsidP="00FA5443">
      <w:pPr>
        <w:pStyle w:val="Antrat2"/>
        <w:rPr>
          <w:rFonts w:eastAsia="Calibri"/>
        </w:rPr>
      </w:pPr>
      <w:r w:rsidRPr="00FA5443">
        <w:rPr>
          <w:rFonts w:eastAsia="Calibri"/>
        </w:rPr>
        <w:t>Sutarties galiojimo periodu Programinė įranga turi leisti sukurti neribotą skaičių elektroninių statybos darbų žurnalų, neviršijant š</w:t>
      </w:r>
      <w:r>
        <w:rPr>
          <w:rFonts w:eastAsia="Calibri"/>
        </w:rPr>
        <w:t>iame pirkime</w:t>
      </w:r>
      <w:r w:rsidRPr="00FA5443">
        <w:rPr>
          <w:rFonts w:eastAsia="Calibri"/>
        </w:rPr>
        <w:t xml:space="preserve"> nurodytos </w:t>
      </w:r>
      <w:r>
        <w:rPr>
          <w:rFonts w:eastAsia="Calibri"/>
        </w:rPr>
        <w:t>Pirkimo</w:t>
      </w:r>
      <w:r w:rsidRPr="00FA5443">
        <w:rPr>
          <w:rFonts w:eastAsia="Calibri"/>
        </w:rPr>
        <w:t xml:space="preserve"> vertės.</w:t>
      </w:r>
    </w:p>
    <w:p w14:paraId="6E58C9C7" w14:textId="4B21E42E" w:rsidR="00620192" w:rsidRDefault="00FA5443" w:rsidP="00620192">
      <w:pPr>
        <w:pStyle w:val="Antrat2"/>
        <w:rPr>
          <w:rFonts w:eastAsia="Calibri"/>
        </w:rPr>
      </w:pPr>
      <w:r w:rsidRPr="00FA5443">
        <w:rPr>
          <w:rFonts w:eastAsia="Calibri"/>
        </w:rPr>
        <w:t>Perkančioji organizacija neįsipareigoja išpirkti visų nurodytų Programinės  įrangos nuomos planų</w:t>
      </w:r>
      <w:r w:rsidR="002D350D">
        <w:rPr>
          <w:rFonts w:eastAsia="Calibri"/>
        </w:rPr>
        <w:t>, planai:</w:t>
      </w:r>
    </w:p>
    <w:p w14:paraId="143987EB" w14:textId="77777777" w:rsidR="002D350D" w:rsidRDefault="002D350D" w:rsidP="002D350D">
      <w:pPr>
        <w:pStyle w:val="Sraopastraipa"/>
        <w:keepNext w:val="0"/>
        <w:keepLines w:val="0"/>
        <w:widowControl w:val="0"/>
        <w:tabs>
          <w:tab w:val="left" w:pos="882"/>
        </w:tabs>
        <w:suppressAutoHyphens w:val="0"/>
        <w:autoSpaceDE w:val="0"/>
        <w:spacing w:line="276" w:lineRule="auto"/>
        <w:ind w:left="885" w:right="121"/>
        <w:contextualSpacing w:val="0"/>
        <w:jc w:val="both"/>
        <w:rPr>
          <w:rFonts w:cs="Arial"/>
        </w:rPr>
      </w:pPr>
    </w:p>
    <w:tbl>
      <w:tblPr>
        <w:tblW w:w="907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8363"/>
      </w:tblGrid>
      <w:tr w:rsidR="002D350D" w:rsidRPr="005A6B33" w14:paraId="55B07FFB" w14:textId="77777777" w:rsidTr="002D350D">
        <w:trPr>
          <w:trHeight w:val="277"/>
        </w:trPr>
        <w:tc>
          <w:tcPr>
            <w:tcW w:w="709" w:type="dxa"/>
          </w:tcPr>
          <w:p w14:paraId="7E200B6C" w14:textId="77777777" w:rsidR="002D350D" w:rsidRPr="00696FB5" w:rsidRDefault="002D350D" w:rsidP="00FD14D1">
            <w:pPr>
              <w:pStyle w:val="TableParagraph"/>
              <w:jc w:val="center"/>
              <w:rPr>
                <w:rFonts w:ascii="Arial" w:hAnsi="Arial" w:cs="Arial"/>
                <w:b/>
                <w:bCs/>
                <w:sz w:val="20"/>
                <w:szCs w:val="20"/>
              </w:rPr>
            </w:pPr>
            <w:r w:rsidRPr="00696FB5">
              <w:rPr>
                <w:rFonts w:ascii="Arial" w:hAnsi="Arial" w:cs="Arial"/>
                <w:b/>
                <w:bCs/>
                <w:sz w:val="20"/>
                <w:szCs w:val="20"/>
              </w:rPr>
              <w:t>Eil. Nr.</w:t>
            </w:r>
          </w:p>
        </w:tc>
        <w:tc>
          <w:tcPr>
            <w:tcW w:w="8363" w:type="dxa"/>
          </w:tcPr>
          <w:p w14:paraId="2E8BE9EA" w14:textId="77777777" w:rsidR="002D350D" w:rsidRPr="00696FB5" w:rsidRDefault="002D350D" w:rsidP="00FD14D1">
            <w:pPr>
              <w:pStyle w:val="TableParagraph"/>
              <w:ind w:left="1757" w:right="1265"/>
              <w:jc w:val="center"/>
              <w:rPr>
                <w:rFonts w:ascii="Arial" w:hAnsi="Arial" w:cs="Arial"/>
                <w:b/>
                <w:bCs/>
                <w:sz w:val="20"/>
                <w:szCs w:val="20"/>
              </w:rPr>
            </w:pPr>
            <w:r>
              <w:rPr>
                <w:rFonts w:ascii="Arial" w:hAnsi="Arial" w:cs="Arial"/>
                <w:b/>
                <w:bCs/>
                <w:sz w:val="20"/>
                <w:szCs w:val="20"/>
              </w:rPr>
              <w:t>Pavadinimas</w:t>
            </w:r>
          </w:p>
        </w:tc>
      </w:tr>
      <w:tr w:rsidR="002D350D" w:rsidRPr="00D1279A" w14:paraId="387BC4E8" w14:textId="77777777" w:rsidTr="002D350D">
        <w:trPr>
          <w:trHeight w:val="565"/>
        </w:trPr>
        <w:tc>
          <w:tcPr>
            <w:tcW w:w="709" w:type="dxa"/>
          </w:tcPr>
          <w:p w14:paraId="6F2A9A65" w14:textId="77777777" w:rsidR="002D350D" w:rsidRPr="005A6B33" w:rsidRDefault="002D350D" w:rsidP="00FD14D1">
            <w:pPr>
              <w:pStyle w:val="TableParagraph"/>
              <w:spacing w:before="11"/>
              <w:rPr>
                <w:rFonts w:ascii="Arial" w:hAnsi="Arial" w:cs="Arial"/>
                <w:sz w:val="20"/>
                <w:szCs w:val="20"/>
              </w:rPr>
            </w:pPr>
          </w:p>
          <w:p w14:paraId="50720934" w14:textId="77777777" w:rsidR="002D350D" w:rsidRPr="005A6B33" w:rsidRDefault="002D350D" w:rsidP="00FD14D1">
            <w:pPr>
              <w:pStyle w:val="TableParagraph"/>
              <w:ind w:left="44"/>
              <w:jc w:val="center"/>
              <w:rPr>
                <w:rFonts w:ascii="Arial" w:hAnsi="Arial" w:cs="Arial"/>
                <w:sz w:val="20"/>
                <w:szCs w:val="20"/>
              </w:rPr>
            </w:pPr>
            <w:r w:rsidRPr="005A6B33">
              <w:rPr>
                <w:rFonts w:ascii="Arial" w:hAnsi="Arial" w:cs="Arial"/>
                <w:sz w:val="20"/>
                <w:szCs w:val="20"/>
              </w:rPr>
              <w:t>1</w:t>
            </w:r>
            <w:r>
              <w:rPr>
                <w:rFonts w:ascii="Arial" w:hAnsi="Arial" w:cs="Arial"/>
                <w:sz w:val="20"/>
                <w:szCs w:val="20"/>
              </w:rPr>
              <w:t>.</w:t>
            </w:r>
          </w:p>
        </w:tc>
        <w:tc>
          <w:tcPr>
            <w:tcW w:w="8363" w:type="dxa"/>
          </w:tcPr>
          <w:p w14:paraId="41D7FB1D" w14:textId="77777777" w:rsidR="002D350D" w:rsidRPr="005A6B33" w:rsidRDefault="002D350D" w:rsidP="00FD14D1">
            <w:pPr>
              <w:pStyle w:val="TableParagraph"/>
              <w:spacing w:line="230" w:lineRule="exact"/>
              <w:ind w:left="105" w:right="423"/>
              <w:rPr>
                <w:rFonts w:ascii="Arial" w:hAnsi="Arial" w:cs="Arial"/>
                <w:sz w:val="20"/>
                <w:szCs w:val="20"/>
              </w:rPr>
            </w:pPr>
            <w:r w:rsidRPr="005A6B33">
              <w:rPr>
                <w:rFonts w:ascii="Arial" w:hAnsi="Arial" w:cs="Arial"/>
                <w:sz w:val="20"/>
                <w:szCs w:val="20"/>
              </w:rPr>
              <w:t xml:space="preserve">Programinės įrangos nuomos planas Nr. 1: elektroninio statybos žurnalo pildymas, kai įrašų skaičius nuo 1 iki 500, disko talpa &lt;5 </w:t>
            </w:r>
            <w:proofErr w:type="spellStart"/>
            <w:r w:rsidRPr="005A6B33">
              <w:rPr>
                <w:rFonts w:ascii="Arial" w:hAnsi="Arial" w:cs="Arial"/>
                <w:sz w:val="20"/>
                <w:szCs w:val="20"/>
              </w:rPr>
              <w:t>Gb</w:t>
            </w:r>
            <w:proofErr w:type="spellEnd"/>
          </w:p>
        </w:tc>
      </w:tr>
      <w:tr w:rsidR="002D350D" w:rsidRPr="00D1279A" w14:paraId="3032C676" w14:textId="77777777" w:rsidTr="002D350D">
        <w:trPr>
          <w:trHeight w:val="545"/>
        </w:trPr>
        <w:tc>
          <w:tcPr>
            <w:tcW w:w="709" w:type="dxa"/>
          </w:tcPr>
          <w:p w14:paraId="7F3DCC1F" w14:textId="77777777" w:rsidR="002D350D" w:rsidRPr="005A6B33" w:rsidRDefault="002D350D" w:rsidP="00FD14D1">
            <w:pPr>
              <w:pStyle w:val="TableParagraph"/>
              <w:rPr>
                <w:rFonts w:ascii="Arial" w:hAnsi="Arial" w:cs="Arial"/>
                <w:sz w:val="20"/>
                <w:szCs w:val="20"/>
              </w:rPr>
            </w:pPr>
          </w:p>
          <w:p w14:paraId="00CCCB49" w14:textId="77777777" w:rsidR="002D350D" w:rsidRPr="005A6B33" w:rsidRDefault="002D350D" w:rsidP="00FD14D1">
            <w:pPr>
              <w:pStyle w:val="TableParagraph"/>
              <w:ind w:left="44"/>
              <w:jc w:val="center"/>
              <w:rPr>
                <w:rFonts w:ascii="Arial" w:hAnsi="Arial" w:cs="Arial"/>
                <w:sz w:val="20"/>
                <w:szCs w:val="20"/>
              </w:rPr>
            </w:pPr>
            <w:r w:rsidRPr="005A6B33">
              <w:rPr>
                <w:rFonts w:ascii="Arial" w:hAnsi="Arial" w:cs="Arial"/>
                <w:sz w:val="20"/>
                <w:szCs w:val="20"/>
              </w:rPr>
              <w:t>2</w:t>
            </w:r>
            <w:r>
              <w:rPr>
                <w:rFonts w:ascii="Arial" w:hAnsi="Arial" w:cs="Arial"/>
                <w:sz w:val="20"/>
                <w:szCs w:val="20"/>
              </w:rPr>
              <w:t>.</w:t>
            </w:r>
          </w:p>
        </w:tc>
        <w:tc>
          <w:tcPr>
            <w:tcW w:w="8363" w:type="dxa"/>
          </w:tcPr>
          <w:p w14:paraId="4B9F531C" w14:textId="77777777" w:rsidR="002D350D" w:rsidRPr="005A6B33" w:rsidRDefault="002D350D" w:rsidP="00FD14D1">
            <w:pPr>
              <w:pStyle w:val="TableParagraph"/>
              <w:spacing w:line="230" w:lineRule="exact"/>
              <w:ind w:left="105" w:right="423"/>
              <w:rPr>
                <w:rFonts w:ascii="Arial" w:hAnsi="Arial" w:cs="Arial"/>
                <w:sz w:val="20"/>
                <w:szCs w:val="20"/>
              </w:rPr>
            </w:pPr>
            <w:r w:rsidRPr="005A6B33">
              <w:rPr>
                <w:rFonts w:ascii="Arial" w:hAnsi="Arial" w:cs="Arial"/>
                <w:sz w:val="20"/>
                <w:szCs w:val="20"/>
              </w:rPr>
              <w:t xml:space="preserve">Programinės įrangos nuomos planas Nr. 2: elektroninio statybos žurnalo pildymas, kai įrašų skaičius nuo 501 iki 1500, disko talpa nuo 5,1 </w:t>
            </w:r>
            <w:proofErr w:type="spellStart"/>
            <w:r w:rsidRPr="005A6B33">
              <w:rPr>
                <w:rFonts w:ascii="Arial" w:hAnsi="Arial" w:cs="Arial"/>
                <w:sz w:val="20"/>
                <w:szCs w:val="20"/>
              </w:rPr>
              <w:t>Gb</w:t>
            </w:r>
            <w:proofErr w:type="spellEnd"/>
            <w:r w:rsidRPr="005A6B33">
              <w:rPr>
                <w:rFonts w:ascii="Arial" w:hAnsi="Arial" w:cs="Arial"/>
                <w:sz w:val="20"/>
                <w:szCs w:val="20"/>
              </w:rPr>
              <w:t xml:space="preserve"> iki 15 </w:t>
            </w:r>
            <w:proofErr w:type="spellStart"/>
            <w:r w:rsidRPr="005A6B33">
              <w:rPr>
                <w:rFonts w:ascii="Arial" w:hAnsi="Arial" w:cs="Arial"/>
                <w:sz w:val="20"/>
                <w:szCs w:val="20"/>
              </w:rPr>
              <w:t>Gb</w:t>
            </w:r>
            <w:proofErr w:type="spellEnd"/>
          </w:p>
        </w:tc>
      </w:tr>
      <w:tr w:rsidR="002D350D" w:rsidRPr="00D1279A" w14:paraId="201C85F2" w14:textId="77777777" w:rsidTr="002D350D">
        <w:trPr>
          <w:trHeight w:val="567"/>
        </w:trPr>
        <w:tc>
          <w:tcPr>
            <w:tcW w:w="709" w:type="dxa"/>
          </w:tcPr>
          <w:p w14:paraId="26F47908" w14:textId="77777777" w:rsidR="002D350D" w:rsidRPr="005A6B33" w:rsidRDefault="002D350D" w:rsidP="00FD14D1">
            <w:pPr>
              <w:pStyle w:val="TableParagraph"/>
              <w:spacing w:before="6"/>
              <w:rPr>
                <w:rFonts w:ascii="Arial" w:hAnsi="Arial" w:cs="Arial"/>
                <w:sz w:val="20"/>
                <w:szCs w:val="20"/>
              </w:rPr>
            </w:pPr>
          </w:p>
          <w:p w14:paraId="0BD3EB6C" w14:textId="77777777" w:rsidR="002D350D" w:rsidRPr="005A6B33" w:rsidRDefault="002D350D" w:rsidP="00FD14D1">
            <w:pPr>
              <w:pStyle w:val="TableParagraph"/>
              <w:ind w:left="44"/>
              <w:jc w:val="center"/>
              <w:rPr>
                <w:rFonts w:ascii="Arial" w:hAnsi="Arial" w:cs="Arial"/>
                <w:sz w:val="20"/>
                <w:szCs w:val="20"/>
              </w:rPr>
            </w:pPr>
            <w:r w:rsidRPr="005A6B33">
              <w:rPr>
                <w:rFonts w:ascii="Arial" w:hAnsi="Arial" w:cs="Arial"/>
                <w:sz w:val="20"/>
                <w:szCs w:val="20"/>
              </w:rPr>
              <w:t>3</w:t>
            </w:r>
            <w:r>
              <w:rPr>
                <w:rFonts w:ascii="Arial" w:hAnsi="Arial" w:cs="Arial"/>
                <w:sz w:val="20"/>
                <w:szCs w:val="20"/>
              </w:rPr>
              <w:t>.</w:t>
            </w:r>
          </w:p>
        </w:tc>
        <w:tc>
          <w:tcPr>
            <w:tcW w:w="8363" w:type="dxa"/>
          </w:tcPr>
          <w:p w14:paraId="5BFB3499" w14:textId="77777777" w:rsidR="002D350D" w:rsidRPr="005A6B33" w:rsidRDefault="002D350D" w:rsidP="00FD14D1">
            <w:pPr>
              <w:pStyle w:val="TableParagraph"/>
              <w:spacing w:line="230" w:lineRule="exact"/>
              <w:ind w:left="105" w:right="423"/>
              <w:rPr>
                <w:rFonts w:ascii="Arial" w:hAnsi="Arial" w:cs="Arial"/>
                <w:sz w:val="20"/>
                <w:szCs w:val="20"/>
              </w:rPr>
            </w:pPr>
            <w:r w:rsidRPr="005A6B33">
              <w:rPr>
                <w:rFonts w:ascii="Arial" w:hAnsi="Arial" w:cs="Arial"/>
                <w:sz w:val="20"/>
                <w:szCs w:val="20"/>
              </w:rPr>
              <w:t>Programinės įrangos nuomos planas Nr. 3: elektroninio statybos žurnalo pildymas, kai įrašų skaičius nuo 1501 iki 3000, disko talpa nuo 15,1</w:t>
            </w:r>
            <w:r>
              <w:rPr>
                <w:rFonts w:ascii="Arial" w:hAnsi="Arial" w:cs="Arial"/>
                <w:sz w:val="20"/>
                <w:szCs w:val="20"/>
              </w:rPr>
              <w:t xml:space="preserve"> </w:t>
            </w:r>
            <w:proofErr w:type="spellStart"/>
            <w:r w:rsidRPr="005A6B33">
              <w:rPr>
                <w:rFonts w:ascii="Arial" w:hAnsi="Arial" w:cs="Arial"/>
                <w:sz w:val="20"/>
                <w:szCs w:val="20"/>
              </w:rPr>
              <w:t>Gb</w:t>
            </w:r>
            <w:proofErr w:type="spellEnd"/>
            <w:r w:rsidRPr="005A6B33">
              <w:rPr>
                <w:rFonts w:ascii="Arial" w:hAnsi="Arial" w:cs="Arial"/>
                <w:sz w:val="20"/>
                <w:szCs w:val="20"/>
              </w:rPr>
              <w:t xml:space="preserve"> iki 30 </w:t>
            </w:r>
            <w:proofErr w:type="spellStart"/>
            <w:r w:rsidRPr="005A6B33">
              <w:rPr>
                <w:rFonts w:ascii="Arial" w:hAnsi="Arial" w:cs="Arial"/>
                <w:sz w:val="20"/>
                <w:szCs w:val="20"/>
              </w:rPr>
              <w:t>Gb</w:t>
            </w:r>
            <w:proofErr w:type="spellEnd"/>
          </w:p>
        </w:tc>
      </w:tr>
      <w:tr w:rsidR="002D350D" w:rsidRPr="00D1279A" w14:paraId="4DCFEE0F" w14:textId="77777777" w:rsidTr="002D350D">
        <w:trPr>
          <w:trHeight w:val="560"/>
        </w:trPr>
        <w:tc>
          <w:tcPr>
            <w:tcW w:w="709" w:type="dxa"/>
          </w:tcPr>
          <w:p w14:paraId="014B5103" w14:textId="77777777" w:rsidR="002D350D" w:rsidRPr="005A6B33" w:rsidRDefault="002D350D" w:rsidP="00FD14D1">
            <w:pPr>
              <w:pStyle w:val="TableParagraph"/>
              <w:rPr>
                <w:rFonts w:ascii="Arial" w:hAnsi="Arial" w:cs="Arial"/>
                <w:sz w:val="20"/>
                <w:szCs w:val="20"/>
              </w:rPr>
            </w:pPr>
          </w:p>
          <w:p w14:paraId="416F8721" w14:textId="77777777" w:rsidR="002D350D" w:rsidRPr="005A6B33" w:rsidRDefault="002D350D" w:rsidP="00FD14D1">
            <w:pPr>
              <w:pStyle w:val="TableParagraph"/>
              <w:ind w:left="44"/>
              <w:jc w:val="center"/>
              <w:rPr>
                <w:rFonts w:ascii="Arial" w:hAnsi="Arial" w:cs="Arial"/>
                <w:sz w:val="20"/>
                <w:szCs w:val="20"/>
              </w:rPr>
            </w:pPr>
            <w:r w:rsidRPr="005A6B33">
              <w:rPr>
                <w:rFonts w:ascii="Arial" w:hAnsi="Arial" w:cs="Arial"/>
                <w:sz w:val="20"/>
                <w:szCs w:val="20"/>
              </w:rPr>
              <w:t>4</w:t>
            </w:r>
            <w:r>
              <w:rPr>
                <w:rFonts w:ascii="Arial" w:hAnsi="Arial" w:cs="Arial"/>
                <w:sz w:val="20"/>
                <w:szCs w:val="20"/>
              </w:rPr>
              <w:t>.</w:t>
            </w:r>
          </w:p>
        </w:tc>
        <w:tc>
          <w:tcPr>
            <w:tcW w:w="8363" w:type="dxa"/>
          </w:tcPr>
          <w:p w14:paraId="6E9FC8D0" w14:textId="77777777" w:rsidR="002D350D" w:rsidRPr="005A6B33" w:rsidRDefault="002D350D" w:rsidP="00FD14D1">
            <w:pPr>
              <w:pStyle w:val="TableParagraph"/>
              <w:spacing w:line="230" w:lineRule="exact"/>
              <w:ind w:left="105" w:right="423"/>
              <w:rPr>
                <w:rFonts w:ascii="Arial" w:hAnsi="Arial" w:cs="Arial"/>
                <w:sz w:val="20"/>
                <w:szCs w:val="20"/>
              </w:rPr>
            </w:pPr>
            <w:r w:rsidRPr="005A6B33">
              <w:rPr>
                <w:rFonts w:ascii="Arial" w:hAnsi="Arial" w:cs="Arial"/>
                <w:sz w:val="20"/>
                <w:szCs w:val="20"/>
              </w:rPr>
              <w:t xml:space="preserve">Programinės įrangos nuomos planas Nr. 4: elektroninio statybos žurnalo pildymas, kai įrašų skaičius nuo 3001 iki 5000, disko talpa nuo 30,1 </w:t>
            </w:r>
            <w:proofErr w:type="spellStart"/>
            <w:r w:rsidRPr="005A6B33">
              <w:rPr>
                <w:rFonts w:ascii="Arial" w:hAnsi="Arial" w:cs="Arial"/>
                <w:sz w:val="20"/>
                <w:szCs w:val="20"/>
              </w:rPr>
              <w:t>Gb</w:t>
            </w:r>
            <w:proofErr w:type="spellEnd"/>
            <w:r w:rsidRPr="005A6B33">
              <w:rPr>
                <w:rFonts w:ascii="Arial" w:hAnsi="Arial" w:cs="Arial"/>
                <w:sz w:val="20"/>
                <w:szCs w:val="20"/>
              </w:rPr>
              <w:t xml:space="preserve"> iki 50 </w:t>
            </w:r>
            <w:proofErr w:type="spellStart"/>
            <w:r w:rsidRPr="005A6B33">
              <w:rPr>
                <w:rFonts w:ascii="Arial" w:hAnsi="Arial" w:cs="Arial"/>
                <w:sz w:val="20"/>
                <w:szCs w:val="20"/>
              </w:rPr>
              <w:t>Gb</w:t>
            </w:r>
            <w:proofErr w:type="spellEnd"/>
          </w:p>
        </w:tc>
      </w:tr>
    </w:tbl>
    <w:p w14:paraId="5793C655" w14:textId="77777777" w:rsidR="002D350D" w:rsidRPr="005A6B33" w:rsidRDefault="002D350D" w:rsidP="002D350D">
      <w:pPr>
        <w:tabs>
          <w:tab w:val="left" w:pos="882"/>
        </w:tabs>
        <w:spacing w:line="276" w:lineRule="auto"/>
        <w:ind w:left="525" w:right="121"/>
        <w:rPr>
          <w:rFonts w:cs="Arial"/>
        </w:rPr>
      </w:pPr>
    </w:p>
    <w:p w14:paraId="39C6A1CA" w14:textId="77777777" w:rsidR="002D350D" w:rsidRPr="002D350D" w:rsidRDefault="002D350D" w:rsidP="002D350D"/>
    <w:p w14:paraId="28AC0A3C" w14:textId="77777777" w:rsidR="00620192" w:rsidRDefault="00620192" w:rsidP="005053BE"/>
    <w:p w14:paraId="777B5046" w14:textId="261FABB4" w:rsidR="005053BE" w:rsidRPr="001C7938" w:rsidRDefault="005053BE" w:rsidP="001B3A10">
      <w:pPr>
        <w:pStyle w:val="Antrat1"/>
        <w:rPr>
          <w:rStyle w:val="Rykuspabraukimas"/>
          <w:i w:val="0"/>
          <w:iCs w:val="0"/>
          <w:color w:val="auto"/>
        </w:rPr>
      </w:pPr>
      <w:bookmarkStart w:id="38" w:name="_Toc185360535"/>
      <w:r w:rsidRPr="00C5669F">
        <w:rPr>
          <w:rStyle w:val="Rykuspabraukimas"/>
          <w:i w:val="0"/>
          <w:iCs w:val="0"/>
          <w:color w:val="auto"/>
        </w:rPr>
        <w:t>SKYRIUS</w:t>
      </w:r>
      <w:r w:rsidRPr="001C7938">
        <w:rPr>
          <w:rStyle w:val="Rykuspabraukimas"/>
          <w:i w:val="0"/>
          <w:iCs w:val="0"/>
          <w:color w:val="FFFFFF" w:themeColor="background1"/>
        </w:rPr>
        <w:t xml:space="preserve"> : </w:t>
      </w:r>
      <w:r>
        <w:rPr>
          <w:rStyle w:val="Rykuspabraukimas"/>
          <w:i w:val="0"/>
          <w:iCs w:val="0"/>
          <w:color w:val="auto"/>
        </w:rPr>
        <w:br/>
      </w:r>
      <w:r w:rsidR="00FA5443">
        <w:rPr>
          <w:rFonts w:eastAsia="Calibri"/>
        </w:rPr>
        <w:t>BENDRIEJI REIKALAVIMAI PROGRAMINEI ĮRANGAI</w:t>
      </w:r>
      <w:bookmarkEnd w:id="38"/>
    </w:p>
    <w:p w14:paraId="50C387C9" w14:textId="77777777" w:rsidR="005053BE" w:rsidRDefault="005053BE" w:rsidP="005053BE">
      <w:pPr>
        <w:rPr>
          <w:rStyle w:val="Rykuspabraukimas"/>
          <w:i w:val="0"/>
          <w:iCs w:val="0"/>
          <w:color w:val="auto"/>
        </w:rPr>
      </w:pPr>
    </w:p>
    <w:p w14:paraId="389CD028" w14:textId="77777777" w:rsidR="00FA5443" w:rsidRPr="00FA5443" w:rsidRDefault="00FA5443" w:rsidP="00FA5443">
      <w:pPr>
        <w:pStyle w:val="Antrat2"/>
        <w:rPr>
          <w:rFonts w:eastAsia="Calibri"/>
        </w:rPr>
      </w:pPr>
      <w:r w:rsidRPr="00FA5443">
        <w:rPr>
          <w:rFonts w:eastAsia="Calibri"/>
        </w:rPr>
        <w:t>Programinė įranga privalo pakeisti statybos darbų žurnalo valdymo procesą (pildymas ir saugojimas), kuris yra grindžiamas popierinių statybos darbų žurnalų pildymu.</w:t>
      </w:r>
    </w:p>
    <w:p w14:paraId="72EA5AE1" w14:textId="77777777" w:rsidR="00FA5443" w:rsidRPr="00FA5443" w:rsidRDefault="00FA5443" w:rsidP="00FA5443">
      <w:pPr>
        <w:pStyle w:val="Antrat2"/>
        <w:rPr>
          <w:rFonts w:eastAsia="Calibri"/>
        </w:rPr>
      </w:pPr>
      <w:r w:rsidRPr="00FA5443">
        <w:rPr>
          <w:rFonts w:eastAsia="Calibri"/>
        </w:rPr>
        <w:t>Programinė įranga privalo įgalinti atliktų statybos darbų eigos ir statinių statybos darbų kokybės fiksavimą, susijusių duomenų tvarkymą bei informacijos teikimą inspektuojančioms institucijoms.</w:t>
      </w:r>
    </w:p>
    <w:p w14:paraId="29DE6871" w14:textId="23AD6D77" w:rsidR="00F340BF" w:rsidRPr="00F340BF" w:rsidRDefault="00FA5443" w:rsidP="00FA5443">
      <w:pPr>
        <w:pStyle w:val="Antrat2"/>
        <w:rPr>
          <w:rFonts w:eastAsia="Calibri"/>
        </w:rPr>
      </w:pPr>
      <w:r w:rsidRPr="00FA5443">
        <w:rPr>
          <w:rFonts w:eastAsia="Calibri"/>
        </w:rPr>
        <w:t>Programinės įrangos naudojimas privalo būti grindžiamas interneto prieiga, o Programinės įrangos naudojimui naudotojo darbo vietoje privalo pakakti įdiegtos interneto naršyklės be papildomos programinės įrangos.</w:t>
      </w:r>
    </w:p>
    <w:p w14:paraId="50370657" w14:textId="77777777" w:rsidR="001B3A10" w:rsidRDefault="001B3A10" w:rsidP="005053BE"/>
    <w:p w14:paraId="2B8792B1" w14:textId="4E34469C" w:rsidR="005053BE" w:rsidRDefault="00753FED" w:rsidP="001B3A10">
      <w:pPr>
        <w:pStyle w:val="Antrat1"/>
        <w:rPr>
          <w:rFonts w:eastAsia="Calibri"/>
        </w:rPr>
      </w:pPr>
      <w:bookmarkStart w:id="39" w:name="_Toc185360536"/>
      <w:r w:rsidRPr="00C5669F">
        <w:rPr>
          <w:rStyle w:val="Rykuspabraukimas"/>
          <w:i w:val="0"/>
          <w:iCs w:val="0"/>
          <w:color w:val="auto"/>
        </w:rPr>
        <w:t>SKYRIUS</w:t>
      </w:r>
      <w:r w:rsidRPr="001C7938">
        <w:rPr>
          <w:rStyle w:val="Rykuspabraukimas"/>
          <w:i w:val="0"/>
          <w:iCs w:val="0"/>
          <w:color w:val="FFFFFF" w:themeColor="background1"/>
        </w:rPr>
        <w:t xml:space="preserve"> : </w:t>
      </w:r>
      <w:r>
        <w:rPr>
          <w:rStyle w:val="Rykuspabraukimas"/>
          <w:i w:val="0"/>
          <w:iCs w:val="0"/>
          <w:color w:val="auto"/>
        </w:rPr>
        <w:br/>
      </w:r>
      <w:r w:rsidR="00FA5443">
        <w:rPr>
          <w:rFonts w:eastAsia="Calibri"/>
        </w:rPr>
        <w:t>FUNKCINIAI</w:t>
      </w:r>
      <w:r w:rsidR="00F340BF" w:rsidRPr="005053BE">
        <w:rPr>
          <w:rFonts w:eastAsia="Calibri"/>
        </w:rPr>
        <w:t xml:space="preserve"> REIKALAVIMAI </w:t>
      </w:r>
      <w:r w:rsidR="00FA5443">
        <w:rPr>
          <w:rFonts w:eastAsia="Calibri"/>
        </w:rPr>
        <w:t>PROGRAMINEI ĮRANGAI</w:t>
      </w:r>
      <w:bookmarkEnd w:id="39"/>
    </w:p>
    <w:p w14:paraId="080B88CD" w14:textId="77777777" w:rsidR="008E5506" w:rsidRPr="008E5506" w:rsidRDefault="008E5506" w:rsidP="008E5506"/>
    <w:p w14:paraId="57B0589A" w14:textId="77777777" w:rsidR="00FA5443" w:rsidRPr="00FA5443" w:rsidRDefault="00FA5443" w:rsidP="00FA5443">
      <w:pPr>
        <w:pStyle w:val="Antrat2"/>
      </w:pPr>
      <w:r w:rsidRPr="00FA5443">
        <w:t>Programinėje įrangoje privalo būti užtikrintas internetine prieiga (</w:t>
      </w:r>
      <w:proofErr w:type="spellStart"/>
      <w:r w:rsidRPr="00FA5443">
        <w:t>online</w:t>
      </w:r>
      <w:proofErr w:type="spellEnd"/>
      <w:r w:rsidRPr="00FA5443">
        <w:t>) grindžiamas elektroninio statybos darbų žurnalų pildymas.</w:t>
      </w:r>
    </w:p>
    <w:p w14:paraId="2343FA77" w14:textId="77777777" w:rsidR="00FA5443" w:rsidRPr="00FA5443" w:rsidRDefault="00FA5443" w:rsidP="00FA5443">
      <w:pPr>
        <w:pStyle w:val="Antrat2"/>
      </w:pPr>
      <w:r w:rsidRPr="00FA5443">
        <w:t>Programinėje įrangoje privalo būti galimybė sukurti ir pildyti elektroninį statybos darbų žurnalą.</w:t>
      </w:r>
    </w:p>
    <w:p w14:paraId="01EC7E00" w14:textId="77777777" w:rsidR="00FA5443" w:rsidRPr="00FA5443" w:rsidRDefault="00FA5443" w:rsidP="00FA5443">
      <w:pPr>
        <w:pStyle w:val="Antrat2"/>
      </w:pPr>
      <w:r w:rsidRPr="00FA5443">
        <w:t>Programinėje įrangoje turi būti realizuotos visos STR 1.06.01:2016 „Statybos darbai. Statinio statybos priežiūra“ formos, kurios nurodytos STR 1.06.01:2016 priede Nr. 4.</w:t>
      </w:r>
    </w:p>
    <w:p w14:paraId="68AA8683" w14:textId="77777777" w:rsidR="00FA5443" w:rsidRPr="00FA5443" w:rsidRDefault="00FA5443" w:rsidP="00FA5443">
      <w:pPr>
        <w:pStyle w:val="Antrat2"/>
      </w:pPr>
      <w:r w:rsidRPr="00FA5443">
        <w:t>Elektroninio statybos darbų žurnalo formos turi būti susietos tarpusavyje pagal STR 1.06.01:2016 reikalavimus. Jei pagal reikalavimus užpildžius formą ar jos lauką yra privaloma užpildyti kitą formą ar jos lauką, tai turi būti galimybė tas formas susieti.</w:t>
      </w:r>
    </w:p>
    <w:p w14:paraId="70F7387D" w14:textId="77777777" w:rsidR="00FA5443" w:rsidRPr="00FA5443" w:rsidRDefault="00FA5443" w:rsidP="00FA5443">
      <w:pPr>
        <w:pStyle w:val="Antrat2"/>
      </w:pPr>
      <w:r w:rsidRPr="00FA5443">
        <w:t>Dokumentai (formos ir jų laukai) turi būti pildomi kaip galima paprasčiau. Kur tai yra įmanoma, turi būti pateikiami formos laukų klasifikatoriai, automatiškai užpildomas laukų turinys. Turi būti leidžiama kurti ir modifikuoti įrašų kopijas.</w:t>
      </w:r>
    </w:p>
    <w:p w14:paraId="573F0FA4" w14:textId="77777777" w:rsidR="00FA5443" w:rsidRPr="00FA5443" w:rsidRDefault="00FA5443" w:rsidP="00FA5443">
      <w:pPr>
        <w:pStyle w:val="Antrat2"/>
      </w:pPr>
      <w:r w:rsidRPr="00FA5443">
        <w:t>Prie elektroninio statybos darbų žurnalo ir prie atskirų jo formų turi būti galima prisegti susijusius dokumentus, išpildomąją ir projektinę dokumentaciją, brėžinius, fotonuotraukas ir kitas duomenų rinkmenas.</w:t>
      </w:r>
    </w:p>
    <w:p w14:paraId="2947E6B6" w14:textId="77777777" w:rsidR="00FA5443" w:rsidRPr="00FA5443" w:rsidRDefault="00FA5443" w:rsidP="00FA5443">
      <w:pPr>
        <w:pStyle w:val="Antrat2"/>
      </w:pPr>
      <w:r w:rsidRPr="00FA5443">
        <w:t xml:space="preserve">Prisegtus dokumentus </w:t>
      </w:r>
      <w:r w:rsidRPr="00C82AC0">
        <w:t>turi</w:t>
      </w:r>
      <w:r w:rsidRPr="00FA5443">
        <w:t xml:space="preserve"> būti galima peržiūrėti elektroninio statybos darbų žurnalo aplinkoje be papildomos programinės įrangos. Peržiūrimų dokumentų tipai turi būti pateikiami PDF formatu.</w:t>
      </w:r>
    </w:p>
    <w:p w14:paraId="466AAFAE" w14:textId="77777777" w:rsidR="00FA5443" w:rsidRPr="00D80610" w:rsidRDefault="00FA5443" w:rsidP="00FA5443">
      <w:pPr>
        <w:pStyle w:val="Antrat2"/>
      </w:pPr>
      <w:r w:rsidRPr="00FA5443">
        <w:t xml:space="preserve">Iš </w:t>
      </w:r>
      <w:r w:rsidRPr="00D80610">
        <w:t>elektroniniame statybos darbų žurnale suvestų įrašų Programinė įranga privalo leisti</w:t>
      </w:r>
      <w:r w:rsidRPr="00FA5443">
        <w:t xml:space="preserve"> </w:t>
      </w:r>
      <w:r w:rsidRPr="00D80610">
        <w:t xml:space="preserve">suformuoti </w:t>
      </w:r>
      <w:proofErr w:type="spellStart"/>
      <w:r w:rsidRPr="00D80610">
        <w:t>sankaupinį</w:t>
      </w:r>
      <w:proofErr w:type="spellEnd"/>
      <w:r w:rsidRPr="00D80610">
        <w:t xml:space="preserve"> darbų kiekių </w:t>
      </w:r>
      <w:r w:rsidRPr="00050013">
        <w:t>žiniaraštį</w:t>
      </w:r>
      <w:r w:rsidRPr="00D80610">
        <w:t>.</w:t>
      </w:r>
    </w:p>
    <w:p w14:paraId="05E27EB5" w14:textId="77777777" w:rsidR="00FA5443" w:rsidRPr="00FA5443" w:rsidRDefault="00FA5443" w:rsidP="00FA5443">
      <w:pPr>
        <w:pStyle w:val="Antrat2"/>
      </w:pPr>
      <w:r w:rsidRPr="00943EA0">
        <w:t>Kiekvienam</w:t>
      </w:r>
      <w:r w:rsidRPr="00FA5443">
        <w:t xml:space="preserve"> </w:t>
      </w:r>
      <w:r w:rsidRPr="00943EA0">
        <w:t>konkrečiam elektroniniam statybos darbų žurnalui turi būti galimybė sudaryti ir</w:t>
      </w:r>
      <w:r w:rsidRPr="00FA5443">
        <w:t xml:space="preserve"> </w:t>
      </w:r>
      <w:r w:rsidRPr="00943EA0">
        <w:t>keisti žurnalą pildančiųjų sąrašą:</w:t>
      </w:r>
    </w:p>
    <w:p w14:paraId="5D2386B9" w14:textId="77777777" w:rsidR="00FA5443" w:rsidRPr="00D80610" w:rsidRDefault="00FA5443" w:rsidP="00FA5443">
      <w:pPr>
        <w:pStyle w:val="Antrat3"/>
      </w:pPr>
      <w:r w:rsidRPr="00D80610">
        <w:t>Į sąrašą turi būti galima</w:t>
      </w:r>
      <w:r w:rsidRPr="00FA5443">
        <w:t xml:space="preserve"> </w:t>
      </w:r>
      <w:r w:rsidRPr="00D80610">
        <w:t>įtraukti Programinėje įrangoje nemokamai ir neribotą skaičių</w:t>
      </w:r>
      <w:r w:rsidRPr="00FA5443">
        <w:t xml:space="preserve"> </w:t>
      </w:r>
      <w:r w:rsidRPr="00D80610">
        <w:t>registruotų statybos dalyvių</w:t>
      </w:r>
      <w:r w:rsidRPr="00FA5443">
        <w:t xml:space="preserve"> (</w:t>
      </w:r>
      <w:r w:rsidRPr="00D80610">
        <w:t>rangovus, techninius prižiūrėtojus</w:t>
      </w:r>
      <w:r w:rsidRPr="00FA5443">
        <w:t xml:space="preserve"> </w:t>
      </w:r>
      <w:r w:rsidRPr="00D80610">
        <w:t>ar kitas institucijas, jų paskyras).</w:t>
      </w:r>
    </w:p>
    <w:p w14:paraId="36F43E0D" w14:textId="77777777" w:rsidR="00FA5443" w:rsidRPr="00FA5443" w:rsidRDefault="00FA5443" w:rsidP="00FA5443">
      <w:pPr>
        <w:pStyle w:val="Antrat3"/>
      </w:pPr>
      <w:r w:rsidRPr="00FA5443">
        <w:t xml:space="preserve">Turi būti galima keisti kiekvienam subjektui suteiktas teises (apriboti leisti matyti tik </w:t>
      </w:r>
      <w:r w:rsidRPr="00CD26B8">
        <w:t>savo ar savo organizacijos narių pildytus įrašus, neturėti parašo teisės, riboti prieigos</w:t>
      </w:r>
      <w:r w:rsidRPr="00FA5443">
        <w:t xml:space="preserve"> datas ir kt.).</w:t>
      </w:r>
    </w:p>
    <w:p w14:paraId="52FD4034" w14:textId="77777777" w:rsidR="00FA5443" w:rsidRPr="00FA5443" w:rsidRDefault="00FA5443" w:rsidP="00FA5443">
      <w:pPr>
        <w:pStyle w:val="Antrat3"/>
      </w:pPr>
      <w:r w:rsidRPr="00FA5443">
        <w:t>Inspektuojančioms institucijoms turi būti suteikta prieiga prie visų Programinėje įrangoje pildomų elektroninių statybos darbų žurnalų. Turi būti galima keisti institucijoms suteiktas teises.</w:t>
      </w:r>
    </w:p>
    <w:p w14:paraId="5894EFAB" w14:textId="56B6C972" w:rsidR="00FA5443" w:rsidRPr="00FA5443" w:rsidRDefault="00FA5443" w:rsidP="00FA5443">
      <w:pPr>
        <w:pStyle w:val="Antrat2"/>
      </w:pPr>
      <w:r w:rsidRPr="00FA5443">
        <w:t>Kiekvienas elektroninio statybos darbų žurnalo įrašas, siekiant užtikrinti informacijos integralumą ir identifikuoti pasirašiusiojo tapatybę, privalo būti patvirtinamas saugiu elektroniniu parašu.</w:t>
      </w:r>
    </w:p>
    <w:p w14:paraId="64BB58B9" w14:textId="5F7E317D" w:rsidR="00FA5443" w:rsidRPr="00FA5443" w:rsidRDefault="00FA5443" w:rsidP="00FA5443">
      <w:pPr>
        <w:pStyle w:val="Antrat2"/>
      </w:pPr>
      <w:r w:rsidRPr="00FA5443">
        <w:t>Dokumentus ir įrašus pasirašyti turėtų būti galima naudojant mobiliąją infrastruktūrą (mobilusis elektroninis parašas).</w:t>
      </w:r>
    </w:p>
    <w:p w14:paraId="024796BD" w14:textId="77777777" w:rsidR="00FA5443" w:rsidRPr="00FA5443" w:rsidRDefault="00FA5443" w:rsidP="00FA5443">
      <w:pPr>
        <w:pStyle w:val="Antrat2"/>
      </w:pPr>
      <w:r w:rsidRPr="00FA5443">
        <w:t>Pasirašyti dokumentai turi būti automatiškai archyvuojami ilgam saugojimui, pakeliant elektroninius dokumentus iki ilgalaikio saugojimo lygmens.</w:t>
      </w:r>
    </w:p>
    <w:p w14:paraId="0F6E88DC" w14:textId="073D7702" w:rsidR="00FA5443" w:rsidRPr="00FA5443" w:rsidRDefault="00FA5443" w:rsidP="00FA5443">
      <w:pPr>
        <w:pStyle w:val="Antrat2"/>
      </w:pPr>
      <w:r w:rsidRPr="00FA5443">
        <w:t>Iki pirmojo elektroninio parašo suformavimo, įrašo autorius, atliktus įrašus, gali redaguoti ar papildyti, prie suformuotų dokumentų prisegti priedus (prisegtukus). Po pasirašymo, bent vieno iš pakviestų pasirašyti dalyvių, dokumentai tampa neredaguojamais. Visi tolimesni pakeitimai yra galimi tik anuliuoti egzistuojantį įrašą su elektroniniais(-u) parašais(-u) (apie dokumento anuliavimą privalo būti pranešta visiems pasirašiusiems dalyviams ir nurodoma įrašo panaikinimo priežastis).</w:t>
      </w:r>
    </w:p>
    <w:p w14:paraId="1E851C3E" w14:textId="0151BD95" w:rsidR="00FA5443" w:rsidRPr="00FA5443" w:rsidRDefault="00FA5443" w:rsidP="00FA5443">
      <w:pPr>
        <w:pStyle w:val="Antrat2"/>
      </w:pPr>
      <w:r w:rsidRPr="00FA5443">
        <w:lastRenderedPageBreak/>
        <w:t>Atliekant dokumentų ir įrašų taisymo veiksmus, turi būti išsaugoma visa atliktų veiksmų istorija. Turi būti vykdomas pildomos informacijos ir suformuotų dokumentų versijavimas.</w:t>
      </w:r>
    </w:p>
    <w:p w14:paraId="73994977" w14:textId="0A207BB1" w:rsidR="00FA5443" w:rsidRPr="00FA5443" w:rsidRDefault="00FA5443" w:rsidP="00FA5443">
      <w:pPr>
        <w:pStyle w:val="Antrat2"/>
      </w:pPr>
      <w:r w:rsidRPr="00FA5443">
        <w:t>Siekiant išvengti pakartotinio informacijos rankinio suvedimo, atliekant panašius darbus turi būti galima kopijuoti elektroninio statybos darbų žurnalo dokumentus (įrašus su visais prisegtukais).</w:t>
      </w:r>
    </w:p>
    <w:p w14:paraId="5AA45D5B" w14:textId="77777777" w:rsidR="00FA5443" w:rsidRPr="00FA5443" w:rsidRDefault="00FA5443" w:rsidP="00FA5443">
      <w:pPr>
        <w:pStyle w:val="Antrat2"/>
      </w:pPr>
      <w:r w:rsidRPr="00FA5443">
        <w:t>Prie kiekvieno dokumento turi būti galima paskirti jį pasirašančius asmenis. Pasirašantieji, prisijungę prie žurnalo, apžvalgos lange išskirtinai turi matyti įrašus, kuriuose jie pakviesti pasirašyti. Kopijuojant dokumentą, turėtų būti kopijuojama visa informacija: prisegtukai, susietų dokumentų nuorodos ir pasirašančiųjų asmenų sąrašas.</w:t>
      </w:r>
    </w:p>
    <w:p w14:paraId="6E9E411A" w14:textId="77777777" w:rsidR="00FA5443" w:rsidRPr="00FA5443" w:rsidRDefault="00FA5443" w:rsidP="00FA5443">
      <w:pPr>
        <w:pStyle w:val="Antrat2"/>
      </w:pPr>
      <w:r w:rsidRPr="00FA5443">
        <w:t>Turi būti realizuota sukurtų dokumentų paieška ir filtravimas.</w:t>
      </w:r>
    </w:p>
    <w:p w14:paraId="48346281" w14:textId="5FAD366D" w:rsidR="00FA5443" w:rsidRPr="00FA5443" w:rsidRDefault="00FA5443" w:rsidP="00FA5443">
      <w:pPr>
        <w:pStyle w:val="Antrat2"/>
      </w:pPr>
      <w:r w:rsidRPr="00FA5443">
        <w:t>Paieškos rezultatų lentelė turi būti interaktyvi. Lentelės turinį turi būti galima rūšiuoti individualiai pagal lentelės stulpelius.</w:t>
      </w:r>
    </w:p>
    <w:p w14:paraId="1CB3C39C" w14:textId="77777777" w:rsidR="00FA5443" w:rsidRPr="00FA5443" w:rsidRDefault="00FA5443" w:rsidP="00FA5443">
      <w:pPr>
        <w:pStyle w:val="Antrat2"/>
      </w:pPr>
      <w:r w:rsidRPr="00FA5443">
        <w:t>Elektroninio statybos darbų žurnalo naudotojai (toliau – naudotojai) turi turėti galimybę susikurti savo paskyrą:</w:t>
      </w:r>
    </w:p>
    <w:p w14:paraId="3763FBDC" w14:textId="635CD217" w:rsidR="00FA5443" w:rsidRPr="00FA5443" w:rsidRDefault="00FA5443" w:rsidP="00FA5443">
      <w:pPr>
        <w:pStyle w:val="Antrat3"/>
      </w:pPr>
      <w:r w:rsidRPr="00CD26B8">
        <w:t>Kuriant naują paskyrą naudotoja</w:t>
      </w:r>
      <w:r>
        <w:t>i</w:t>
      </w:r>
      <w:r w:rsidRPr="00CD26B8">
        <w:t xml:space="preserve"> turi įvesti savo elektroninį paštą bei sukurti slaptažodį</w:t>
      </w:r>
      <w:r w:rsidRPr="00FA5443">
        <w:t>.</w:t>
      </w:r>
    </w:p>
    <w:p w14:paraId="11C1E5A4" w14:textId="085FB622" w:rsidR="00FA5443" w:rsidRPr="00CD26B8" w:rsidRDefault="00FA5443" w:rsidP="00FA5443">
      <w:pPr>
        <w:pStyle w:val="Antrat3"/>
      </w:pPr>
      <w:r w:rsidRPr="00CD26B8">
        <w:t>Turi būti realizuota galimybė priminti slaptažodį. Slaptažodžio  priminimas turi būti</w:t>
      </w:r>
      <w:r w:rsidRPr="00FA5443">
        <w:t xml:space="preserve"> </w:t>
      </w:r>
      <w:r w:rsidRPr="00CD26B8">
        <w:t>realizuotas elektroninio laiško būdu. Elektroninio laiško turinį turi sudaryti nuoroda, kurią paspaudęs naudotojas galėtų sukurti naują slaptažodį.</w:t>
      </w:r>
    </w:p>
    <w:p w14:paraId="56937954" w14:textId="77777777" w:rsidR="00FA5443" w:rsidRPr="00FA5443" w:rsidRDefault="00FA5443" w:rsidP="00FA5443">
      <w:pPr>
        <w:pStyle w:val="Antrat3"/>
      </w:pPr>
      <w:r w:rsidRPr="00FA5443">
        <w:t>Naudotojas turi turėti galimybę atnaujinti naudotojo informaciją, pvz. prisijungimo slaptažodį.</w:t>
      </w:r>
    </w:p>
    <w:p w14:paraId="72A2608E" w14:textId="77777777" w:rsidR="00FA5443" w:rsidRPr="00FA5443" w:rsidRDefault="00FA5443" w:rsidP="00FA5443">
      <w:pPr>
        <w:pStyle w:val="Antrat3"/>
      </w:pPr>
      <w:r w:rsidRPr="00CD26B8">
        <w:t>Naudotojas turi turėti galimybę atsijungti nuo naudotojo paskyros</w:t>
      </w:r>
      <w:r w:rsidRPr="00FA5443">
        <w:t>.</w:t>
      </w:r>
    </w:p>
    <w:p w14:paraId="1074D779" w14:textId="677DDBCA" w:rsidR="00FA5443" w:rsidRPr="00FA5443" w:rsidRDefault="00FA5443" w:rsidP="00FA5443">
      <w:pPr>
        <w:pStyle w:val="Antrat2"/>
      </w:pPr>
      <w:r w:rsidRPr="00FA5443">
        <w:t>Turi būti galimybė formuoti sistemines, naudotojų atliktų veiksmų ir elektroninio statybos</w:t>
      </w:r>
      <w:r w:rsidR="00E56A37">
        <w:t xml:space="preserve"> </w:t>
      </w:r>
      <w:r w:rsidRPr="00FA5443">
        <w:t>darbų žurnalo pildymo eigos ataskaitas.</w:t>
      </w:r>
    </w:p>
    <w:p w14:paraId="6D7B0124" w14:textId="77777777" w:rsidR="00FA5443" w:rsidRPr="00CD26B8" w:rsidRDefault="00FA5443" w:rsidP="00FA5443">
      <w:pPr>
        <w:pStyle w:val="Antrat2"/>
      </w:pPr>
      <w:r w:rsidRPr="00FA5443">
        <w:t>Ata</w:t>
      </w:r>
      <w:r w:rsidRPr="00CD26B8">
        <w:t>skaitų duomenų struktūros ir formavimo parametrai</w:t>
      </w:r>
      <w:r w:rsidRPr="00FA5443">
        <w:t xml:space="preserve"> </w:t>
      </w:r>
      <w:r w:rsidRPr="00CD26B8">
        <w:t>turi būti suderinti su Perkančiąja</w:t>
      </w:r>
      <w:r w:rsidRPr="00FA5443">
        <w:t xml:space="preserve"> </w:t>
      </w:r>
      <w:r w:rsidRPr="00CD26B8">
        <w:t>organizacija detalios analizės ir projektavimo etapų metu.</w:t>
      </w:r>
    </w:p>
    <w:p w14:paraId="22E7A729" w14:textId="77777777" w:rsidR="00FA5443" w:rsidRPr="00FA5443" w:rsidRDefault="00FA5443" w:rsidP="00FA5443">
      <w:pPr>
        <w:pStyle w:val="Antrat2"/>
      </w:pPr>
      <w:r w:rsidRPr="00CD26B8">
        <w:t>Naudotojas turi turėti galimybę nurodyti kiekvienos ataskaitos formavimo kriterijus</w:t>
      </w:r>
      <w:r w:rsidRPr="00FA5443">
        <w:t>.</w:t>
      </w:r>
    </w:p>
    <w:p w14:paraId="2C0484B8" w14:textId="77777777" w:rsidR="00FA5443" w:rsidRPr="00CD26B8" w:rsidRDefault="00FA5443" w:rsidP="00FA5443">
      <w:pPr>
        <w:pStyle w:val="Antrat2"/>
      </w:pPr>
      <w:r w:rsidRPr="00CD26B8">
        <w:t>Ataskaitos turi būti pateikiamos PDF ar CSV formatais.</w:t>
      </w:r>
    </w:p>
    <w:p w14:paraId="062D99E2" w14:textId="4B716FD8" w:rsidR="008E5506" w:rsidRPr="008E5506" w:rsidRDefault="008E5506" w:rsidP="008E5506"/>
    <w:p w14:paraId="585FD6DE" w14:textId="6C7A0CFE" w:rsidR="001B3A10" w:rsidRDefault="001B3A10" w:rsidP="001B3A10">
      <w:pPr>
        <w:pStyle w:val="Antrat1"/>
      </w:pPr>
      <w:bookmarkStart w:id="40" w:name="_Toc185360537"/>
      <w:r w:rsidRPr="00CD354F">
        <w:t>SKYRIUS</w:t>
      </w:r>
      <w:r w:rsidRPr="006E0C63">
        <w:rPr>
          <w:color w:val="FFFFFF"/>
        </w:rPr>
        <w:t xml:space="preserve"> : </w:t>
      </w:r>
      <w:r w:rsidRPr="006E0C63">
        <w:br/>
      </w:r>
      <w:r w:rsidR="00E56A37" w:rsidRPr="005053BE">
        <w:rPr>
          <w:rFonts w:eastAsia="Calibri"/>
        </w:rPr>
        <w:t xml:space="preserve">REIKALAVIMAI </w:t>
      </w:r>
      <w:r w:rsidR="00E56A37">
        <w:rPr>
          <w:rFonts w:eastAsia="Calibri"/>
        </w:rPr>
        <w:t>NAUDOTOJO SĄSAJAI</w:t>
      </w:r>
      <w:bookmarkEnd w:id="40"/>
    </w:p>
    <w:p w14:paraId="66F1B229" w14:textId="77777777" w:rsidR="008E5506" w:rsidRPr="008E5506" w:rsidRDefault="008E5506" w:rsidP="008E5506"/>
    <w:p w14:paraId="3ECBF772" w14:textId="77777777" w:rsidR="00E56A37" w:rsidRPr="00E56A37" w:rsidRDefault="00E56A37" w:rsidP="00E56A37">
      <w:pPr>
        <w:pStyle w:val="Antrat2"/>
      </w:pPr>
      <w:r w:rsidRPr="00E56A37">
        <w:t>Naudotojo sąsaja turi būti realizuota su ne žemesne nei HTML5 ir ne žemesne nei CSS2 versija.</w:t>
      </w:r>
    </w:p>
    <w:p w14:paraId="31E09FC4" w14:textId="77777777" w:rsidR="00E56A37" w:rsidRPr="00E56A37" w:rsidRDefault="00E56A37" w:rsidP="00E56A37">
      <w:pPr>
        <w:pStyle w:val="Antrat2"/>
      </w:pPr>
      <w:r w:rsidRPr="00E56A37">
        <w:t xml:space="preserve">Naudotojo sąsaja turi būti prisitaikanti prie skirtingų įrenginių (mobiliųjų telefonų, planšetinių kompiuterių, personalinių kompiuterių ir pan.). Naudotojo sąsaja turi  prisitaikyti prie įrenginio rezoliucijos ir, esant poreikiui, pakeisti (išjungti, įjungti, pakeisti lokaciją ar pan.) naudotojo sąsajos elementus, kad sąsaja būtų ergonomiška (angl. – </w:t>
      </w:r>
      <w:proofErr w:type="spellStart"/>
      <w:r w:rsidRPr="00E56A37">
        <w:t>Responsive</w:t>
      </w:r>
      <w:proofErr w:type="spellEnd"/>
      <w:r w:rsidRPr="00E56A37">
        <w:t xml:space="preserve"> </w:t>
      </w:r>
      <w:proofErr w:type="spellStart"/>
      <w:r w:rsidRPr="00E56A37">
        <w:t>web</w:t>
      </w:r>
      <w:proofErr w:type="spellEnd"/>
      <w:r w:rsidRPr="00E56A37">
        <w:t xml:space="preserve"> </w:t>
      </w:r>
      <w:proofErr w:type="spellStart"/>
      <w:r w:rsidRPr="00E56A37">
        <w:t>design</w:t>
      </w:r>
      <w:proofErr w:type="spellEnd"/>
      <w:r w:rsidRPr="00E56A37">
        <w:t>).</w:t>
      </w:r>
    </w:p>
    <w:p w14:paraId="59E94E37" w14:textId="51E0C242" w:rsidR="00E56A37" w:rsidRPr="001E2242" w:rsidRDefault="00E56A37" w:rsidP="00E56A37">
      <w:pPr>
        <w:pStyle w:val="Antrat2"/>
      </w:pPr>
      <w:r w:rsidRPr="00E56A37">
        <w:t>Naudotojo sąsajos turi atitikti šiuolaikinius ergonomikos reikalavimus, nurodytus standarte LST EN ISO 9241-110:2006 (arba lygiavertis) „Žmogaus ir sistemos sąveikos ergonomika.</w:t>
      </w:r>
      <w:r>
        <w:t xml:space="preserve"> </w:t>
      </w:r>
      <w:r w:rsidRPr="00E56A37">
        <w:t xml:space="preserve">110 dalis. Dialogo principai“ ir užtikrinti patogų patekimą prie elektroninio statybos </w:t>
      </w:r>
      <w:r w:rsidRPr="001E2242">
        <w:t>darbų žurnalo įgyvendinamų funkcijų.</w:t>
      </w:r>
    </w:p>
    <w:p w14:paraId="666A7A7B" w14:textId="77777777" w:rsidR="00E56A37" w:rsidRPr="00B9510D" w:rsidRDefault="00E56A37" w:rsidP="00E56A37">
      <w:pPr>
        <w:pStyle w:val="Antrat2"/>
      </w:pPr>
      <w:r w:rsidRPr="00E56A37">
        <w:t xml:space="preserve">Sutarties galiojimo laikotarpiu turi būti laikomasi Pasaulinio interneto tinklo konsorciumo (angl. </w:t>
      </w:r>
      <w:proofErr w:type="spellStart"/>
      <w:r w:rsidRPr="00E56A37">
        <w:t>World</w:t>
      </w:r>
      <w:proofErr w:type="spellEnd"/>
      <w:r w:rsidRPr="00E56A37">
        <w:t xml:space="preserve"> </w:t>
      </w:r>
      <w:proofErr w:type="spellStart"/>
      <w:r w:rsidRPr="00E56A37">
        <w:t>Wide</w:t>
      </w:r>
      <w:proofErr w:type="spellEnd"/>
      <w:r w:rsidRPr="00E56A37">
        <w:t xml:space="preserve"> </w:t>
      </w:r>
      <w:proofErr w:type="spellStart"/>
      <w:r w:rsidRPr="00E56A37">
        <w:t>Web</w:t>
      </w:r>
      <w:proofErr w:type="spellEnd"/>
      <w:r w:rsidRPr="00E56A37">
        <w:t xml:space="preserve"> </w:t>
      </w:r>
      <w:proofErr w:type="spellStart"/>
      <w:r w:rsidRPr="00E56A37">
        <w:t>Consortium</w:t>
      </w:r>
      <w:proofErr w:type="spellEnd"/>
      <w:r w:rsidRPr="00E56A37">
        <w:t xml:space="preserve">, W3C) rekomendacijų, </w:t>
      </w:r>
      <w:r w:rsidRPr="00511F50">
        <w:t>apibrėžiančių interneto svetainių modeliavimo kalbų naudojimą</w:t>
      </w:r>
      <w:r w:rsidRPr="00E56A37">
        <w:t xml:space="preserve">. Jas galima rasti adresu </w:t>
      </w:r>
      <w:hyperlink r:id="rId14">
        <w:r w:rsidRPr="00E56A37">
          <w:t xml:space="preserve">http://www.w3.org/TR. </w:t>
        </w:r>
      </w:hyperlink>
      <w:r w:rsidRPr="00E56A37">
        <w:t xml:space="preserve">Šis reikalavimas būtų laikomas išpildytu, jei W3C </w:t>
      </w:r>
      <w:proofErr w:type="spellStart"/>
      <w:r w:rsidRPr="00E56A37">
        <w:t>Markup</w:t>
      </w:r>
      <w:proofErr w:type="spellEnd"/>
      <w:r w:rsidRPr="00E56A37">
        <w:t xml:space="preserve"> </w:t>
      </w:r>
      <w:proofErr w:type="spellStart"/>
      <w:r w:rsidRPr="00E56A37">
        <w:t>Validation</w:t>
      </w:r>
      <w:proofErr w:type="spellEnd"/>
      <w:r w:rsidRPr="00E56A37">
        <w:t xml:space="preserve"> </w:t>
      </w:r>
      <w:proofErr w:type="spellStart"/>
      <w:r w:rsidRPr="00E56A37">
        <w:t>Service</w:t>
      </w:r>
      <w:proofErr w:type="spellEnd"/>
      <w:r w:rsidRPr="00E56A37">
        <w:t xml:space="preserve"> (http://validator.w3.org) </w:t>
      </w:r>
      <w:r w:rsidRPr="00B9510D">
        <w:t>neranda klaidų (įspėjimų gali būti).</w:t>
      </w:r>
    </w:p>
    <w:p w14:paraId="1DE9AD1B" w14:textId="77777777" w:rsidR="00E56A37" w:rsidRPr="00E56A37" w:rsidRDefault="00E56A37" w:rsidP="00E56A37">
      <w:pPr>
        <w:pStyle w:val="Antrat2"/>
      </w:pPr>
      <w:r w:rsidRPr="00E56A37">
        <w:t>Programinė įranga privalo būti suprojektuota taip, kad atitiktų naudotojų sugebėjimus ir supratimą apie patogaus elektroninio statybos darbų žurnalo naudojimo būdus. Įvairaus pasirengimo naudotojai (išskyrus Tiekėjo darbuotojus, kurie administruoja Programinę įrangą) privalo turėti galimybę naudotis elektroniniu statybos darbų žurnalu ir išnaudoti visas jo teikiamas galimybes.</w:t>
      </w:r>
    </w:p>
    <w:p w14:paraId="28A2B848" w14:textId="77777777" w:rsidR="00E56A37" w:rsidRPr="00E56A37" w:rsidRDefault="00E56A37" w:rsidP="00E56A37">
      <w:pPr>
        <w:pStyle w:val="Antrat2"/>
      </w:pPr>
      <w:r w:rsidRPr="00E56A37">
        <w:t>Naudotojo sąsaja privalo būti konstruojama, išnaudojant tiek klaviatūros, tiek kompiuterio pelės galimybes (nešiojamų išmaniųjų įrenginių su liečiamuoju ekranu – lietimo galimybes).</w:t>
      </w:r>
    </w:p>
    <w:p w14:paraId="058462F9" w14:textId="77777777" w:rsidR="00E56A37" w:rsidRPr="00E56A37" w:rsidRDefault="00E56A37" w:rsidP="00E56A37">
      <w:pPr>
        <w:pStyle w:val="Antrat2"/>
      </w:pPr>
      <w:r w:rsidRPr="00E56A37">
        <w:t>Naudotojo sąsaja privalo būti sukonstruota taip, kad ji optimaliai išnaudotų naudotojo įrenginio ekrano dydį ir skiriamąją gebą.</w:t>
      </w:r>
    </w:p>
    <w:p w14:paraId="42D5A281" w14:textId="77777777" w:rsidR="00E56A37" w:rsidRPr="00E56A37" w:rsidRDefault="00E56A37" w:rsidP="00E56A37">
      <w:pPr>
        <w:pStyle w:val="Antrat2"/>
      </w:pPr>
      <w:r w:rsidRPr="00E56A37">
        <w:t>Elektroninio statybos darbų žurnalo sričių naudotojo sąsajos elementų išdėstymas ir vizualinis atvaizdavimas turi atitikti vieningas stiliaus ir panaudojimo gaires bei atitikti numatytą jų naudojimo seką.</w:t>
      </w:r>
    </w:p>
    <w:p w14:paraId="18C8039C" w14:textId="77777777" w:rsidR="00E56A37" w:rsidRPr="00E56A37" w:rsidRDefault="00E56A37" w:rsidP="00E56A37">
      <w:pPr>
        <w:pStyle w:val="Antrat2"/>
      </w:pPr>
      <w:r w:rsidRPr="00E56A37">
        <w:t>Privalomi įvesties elementai naudotojo sąsajoje privalo būti išskirtinai pažymėti bei turėti paaiškinimus apie jų paskirtį. Informacija apie pranešimo pateikimą sąlygojančią priežastį privalo būti pateikiama, nurodant konkrečius Programinės įrangos duomenų objektus (pavyzdžiui, laukų pavadinimus).</w:t>
      </w:r>
    </w:p>
    <w:p w14:paraId="4C3F3BDB" w14:textId="77777777" w:rsidR="00E56A37" w:rsidRPr="00E56A37" w:rsidRDefault="00E56A37" w:rsidP="00E56A37">
      <w:pPr>
        <w:pStyle w:val="Antrat2"/>
      </w:pPr>
      <w:r w:rsidRPr="00E56A37">
        <w:lastRenderedPageBreak/>
        <w:t>Naudotojui pateikiami pranešimai privalo būti suformuluoti taip, kad naudotojui būtų aiški pranešimo pateikimo priežastis.</w:t>
      </w:r>
    </w:p>
    <w:p w14:paraId="30E825A3" w14:textId="77777777" w:rsidR="00E56A37" w:rsidRPr="00E56A37" w:rsidRDefault="00E56A37" w:rsidP="00E56A37">
      <w:pPr>
        <w:pStyle w:val="Antrat2"/>
      </w:pPr>
      <w:r w:rsidRPr="00E56A37">
        <w:t>Naudotojui pateikiamame klaidos pranešime privalo būti nurodoma, kokius veiksmus naudotojas privalo atlikti tam, kad galėtų pašalinti pranešimo pateikimo priežastis ir tęsti darbą su Programine įranga.</w:t>
      </w:r>
    </w:p>
    <w:p w14:paraId="54F8B954" w14:textId="77777777" w:rsidR="00E56A37" w:rsidRPr="00E56A37" w:rsidRDefault="00E56A37" w:rsidP="00E56A37">
      <w:pPr>
        <w:pStyle w:val="Antrat2"/>
      </w:pPr>
      <w:r w:rsidRPr="00E56A37">
        <w:t>Naudotojo sąsaja turi būti lengvai skaitoma ir nereikalaujanti daugkartinių patvirtinimų.</w:t>
      </w:r>
    </w:p>
    <w:p w14:paraId="64EAA08F" w14:textId="77777777" w:rsidR="00E56A37" w:rsidRPr="00E56A37" w:rsidRDefault="00E56A37" w:rsidP="00E56A37">
      <w:pPr>
        <w:pStyle w:val="Antrat2"/>
      </w:pPr>
      <w:r w:rsidRPr="00E56A37">
        <w:t>Duomenims neatitikus formato, duomenų pilnumo, turinio loginės kontrolės ir kitų reikalavimų pateikiamas perspėjamasis pranešimas naudotojo sąsajoje.</w:t>
      </w:r>
    </w:p>
    <w:p w14:paraId="181E6E03" w14:textId="77777777" w:rsidR="00E56A37" w:rsidRPr="00E56A37" w:rsidRDefault="00E56A37" w:rsidP="00E56A37">
      <w:pPr>
        <w:pStyle w:val="Antrat2"/>
      </w:pPr>
      <w:r w:rsidRPr="00E56A37">
        <w:t>Teikiamų ir / ar pateiktų duomenų peržiūra turi būti patogi naudotojui, t. y. su galimybe rūšiuoti, filtruoti, ieškoti.</w:t>
      </w:r>
    </w:p>
    <w:p w14:paraId="626F1752" w14:textId="77777777" w:rsidR="00E56A37" w:rsidRPr="00E56A37" w:rsidRDefault="00E56A37" w:rsidP="00E56A37">
      <w:pPr>
        <w:pStyle w:val="Antrat2"/>
      </w:pPr>
      <w:r w:rsidRPr="00E56A37">
        <w:t>Informacijai teikti turi būti naudojami atviri formatai, t. y. oficialiai įregistruoti rinkmenų tarptautiniai standartai (pvz.: HTML, PDF/A, PDF, TIFF, JPEG, PNG, ODF formatai, OOXML formatai, XML ir kt.).</w:t>
      </w:r>
    </w:p>
    <w:p w14:paraId="5ADE8166" w14:textId="77777777" w:rsidR="00E56A37" w:rsidRPr="00E56A37" w:rsidRDefault="00E56A37" w:rsidP="00E56A37">
      <w:pPr>
        <w:pStyle w:val="Antrat2"/>
      </w:pPr>
      <w:r w:rsidRPr="00E56A37">
        <w:t xml:space="preserve">Turi būti užtikrintas naudotojo sąsajų suderinamumas su interneto naršyklių versijomis: Microsoft Internet Explorer nuo 10 iki naujausios versijos, visomis Microsoft </w:t>
      </w:r>
      <w:proofErr w:type="spellStart"/>
      <w:r w:rsidRPr="00E56A37">
        <w:t>Edge</w:t>
      </w:r>
      <w:proofErr w:type="spellEnd"/>
      <w:r w:rsidRPr="00E56A37">
        <w:t xml:space="preserve"> versijomis, Mozilla Firefox nuo 42 iki naujausios versijos, Safari nuo 8 iki naujausios versijos, Google Chrome nuo 46 iki naujausios versijos, Opera nuo 33 iki naujausios versijos.</w:t>
      </w:r>
    </w:p>
    <w:p w14:paraId="25171361" w14:textId="77777777" w:rsidR="00E56A37" w:rsidRPr="00E56A37" w:rsidRDefault="00E56A37" w:rsidP="00E56A37">
      <w:pPr>
        <w:pStyle w:val="Antrat2"/>
      </w:pPr>
      <w:r w:rsidRPr="00E56A37">
        <w:t>Naudotojai turi būti informuojami apie atliktus veiksmus.</w:t>
      </w:r>
    </w:p>
    <w:p w14:paraId="6F0E30F6" w14:textId="77777777" w:rsidR="00E56A37" w:rsidRPr="008E5506" w:rsidRDefault="00E56A37" w:rsidP="00E56A37"/>
    <w:p w14:paraId="0E793FB6" w14:textId="485EAF52" w:rsidR="00E56A37" w:rsidRDefault="00E56A37" w:rsidP="00E56A37">
      <w:pPr>
        <w:pStyle w:val="Antrat1"/>
      </w:pPr>
      <w:bookmarkStart w:id="41" w:name="_Toc185360538"/>
      <w:r w:rsidRPr="00CD354F">
        <w:t>SKYRIUS</w:t>
      </w:r>
      <w:r w:rsidRPr="006E0C63">
        <w:rPr>
          <w:color w:val="FFFFFF"/>
        </w:rPr>
        <w:t xml:space="preserve"> : </w:t>
      </w:r>
      <w:r w:rsidRPr="006E0C63">
        <w:br/>
      </w:r>
      <w:r w:rsidRPr="005053BE">
        <w:rPr>
          <w:rFonts w:eastAsia="Calibri"/>
        </w:rPr>
        <w:t xml:space="preserve">REIKALAVIMAI </w:t>
      </w:r>
      <w:r>
        <w:rPr>
          <w:rFonts w:eastAsia="Calibri"/>
        </w:rPr>
        <w:t>SAUGUMUI IR AUKŠTAM PRIEINAMUMUI</w:t>
      </w:r>
      <w:bookmarkEnd w:id="41"/>
    </w:p>
    <w:p w14:paraId="5C8DE3C9" w14:textId="77777777" w:rsidR="00E56A37" w:rsidRPr="008E5506" w:rsidRDefault="00E56A37" w:rsidP="00E56A37"/>
    <w:p w14:paraId="1F535F39" w14:textId="77777777" w:rsidR="00E56A37" w:rsidRPr="00E56A37" w:rsidRDefault="00E56A37" w:rsidP="00E56A37">
      <w:pPr>
        <w:pStyle w:val="Antrat2"/>
      </w:pPr>
      <w:r w:rsidRPr="00E56A37">
        <w:t>Programinė įranga privalo užtikrinti duomenų saugą, kaip tai yra numatyta Lietuvos standartuose LST ISO/IEC TR 13335 (arba lygiavertis), LST ISO 11442 (arba lygiavertis) ir LST ISO/IEC 17799:2006 (arba lygiavertis) bei kituose Lietuvos ir tarptautiniuose „Informacijos technologija. Saugumo technika“ grupės standartuose arba lygiaverčiuose.</w:t>
      </w:r>
    </w:p>
    <w:p w14:paraId="5C78D543" w14:textId="77777777" w:rsidR="00E56A37" w:rsidRPr="00E56A37" w:rsidRDefault="00E56A37" w:rsidP="00E56A37">
      <w:pPr>
        <w:pStyle w:val="Antrat2"/>
      </w:pPr>
      <w:r w:rsidRPr="00E56A37">
        <w:t>Privalo būti įgyvendintos priemonės, užtikrinančios, kad Programinės įrangos naudotojas galėtų vykdyti tik tas Programinės įrangos funkcijas ir tik su tais duomenimis, kurių prieigą numato jam priskirtos teisės.</w:t>
      </w:r>
    </w:p>
    <w:p w14:paraId="229A5717" w14:textId="77777777" w:rsidR="00E56A37" w:rsidRPr="00E56A37" w:rsidRDefault="00E56A37" w:rsidP="00E56A37">
      <w:pPr>
        <w:pStyle w:val="Antrat2"/>
      </w:pPr>
      <w:r w:rsidRPr="00E56A37">
        <w:t>Duomenų bazėje privalo būti registruojami šie naudotojų veiksmai: prisijungimas, atsijungimas, duomenų įvedimas, keitimas bei šalinimas.</w:t>
      </w:r>
    </w:p>
    <w:p w14:paraId="160BC87A" w14:textId="77777777" w:rsidR="00E56A37" w:rsidRPr="00E56A37" w:rsidRDefault="00E56A37" w:rsidP="00E56A37">
      <w:pPr>
        <w:pStyle w:val="Antrat2"/>
      </w:pPr>
      <w:r w:rsidRPr="00E56A37">
        <w:t>Privalo būti įgyvendintos audito priemonės, užtikrinančios galimybę nustatyti koks naudotojas, kada ir kokio pobūdžio duomenų bazėje saugomų duomenų pakeitimus atliko.</w:t>
      </w:r>
    </w:p>
    <w:p w14:paraId="5D16AFDC" w14:textId="77777777" w:rsidR="00E56A37" w:rsidRPr="00E56A37" w:rsidRDefault="00E56A37" w:rsidP="00E56A37">
      <w:pPr>
        <w:pStyle w:val="Antrat2"/>
      </w:pPr>
      <w:r w:rsidRPr="00E56A37">
        <w:t>Programinė įranga duomenų perdavimui tarp naudotojo darbo vietos ir Programinės įrangos tarnybinės stoties privalo naudoti šifruotą ryšio kanalą. Ryšio kanalo šifravimui privalo būti naudojama TLS/SSL (ne žemesnė nei TSL 1.2) technologija.</w:t>
      </w:r>
    </w:p>
    <w:p w14:paraId="4A6565F6" w14:textId="77777777" w:rsidR="00E56A37" w:rsidRPr="00E56A37" w:rsidRDefault="00E56A37" w:rsidP="00E56A37">
      <w:pPr>
        <w:pStyle w:val="Antrat2"/>
      </w:pPr>
      <w:r w:rsidRPr="00E56A37">
        <w:t>Duomenų bazėje saugomi ir per sąsajas perduodami duomenys privalo būti apsaugoti nuo sąmoningo ar nesąmoningo jų iškraipymo.</w:t>
      </w:r>
    </w:p>
    <w:p w14:paraId="2F055C72" w14:textId="77777777" w:rsidR="00E56A37" w:rsidRPr="00E56A37" w:rsidRDefault="00E56A37" w:rsidP="00E56A37">
      <w:pPr>
        <w:pStyle w:val="Antrat2"/>
      </w:pPr>
      <w:r w:rsidRPr="00E56A37">
        <w:t xml:space="preserve">Architektūrinis elektroninio statybos darbų žurnalo sprendimas turi užtikrinti Programinės įrangos aukštą prieinamumą (angl. </w:t>
      </w:r>
      <w:proofErr w:type="spellStart"/>
      <w:r w:rsidRPr="00E56A37">
        <w:t>High</w:t>
      </w:r>
      <w:proofErr w:type="spellEnd"/>
      <w:r w:rsidRPr="00E56A37">
        <w:t xml:space="preserve"> </w:t>
      </w:r>
      <w:proofErr w:type="spellStart"/>
      <w:r w:rsidRPr="00E56A37">
        <w:t>availability</w:t>
      </w:r>
      <w:proofErr w:type="spellEnd"/>
      <w:r w:rsidRPr="00E56A37">
        <w:t>).</w:t>
      </w:r>
    </w:p>
    <w:p w14:paraId="7BB83F3A" w14:textId="77777777" w:rsidR="00E56A37" w:rsidRPr="00E56A37" w:rsidRDefault="00E56A37" w:rsidP="00E56A37">
      <w:pPr>
        <w:pStyle w:val="Antrat2"/>
      </w:pPr>
      <w:r w:rsidRPr="00E56A37">
        <w:t>Elektroninis statybos darbų žurnalas turi leisti Perkančiosios organizacijos turimų priemonių pagalba vykdyti rezervinių kopijų darymą. Turi būti sudaryta galimybė atstatyti duomenis iš rezervinių duomenų kopijų. Tiekėjas turi pasiūlyti ir su Perkančiąja organizacija suderinti rezervinių kopijų atstatymo procesus, priemones ir taisykles.</w:t>
      </w:r>
    </w:p>
    <w:p w14:paraId="202541AA" w14:textId="77777777" w:rsidR="00E56A37" w:rsidRPr="008E5506" w:rsidRDefault="00E56A37" w:rsidP="00E56A37"/>
    <w:p w14:paraId="5054DC84" w14:textId="383E66C5" w:rsidR="00E56A37" w:rsidRDefault="00E56A37" w:rsidP="00E56A37">
      <w:pPr>
        <w:pStyle w:val="Antrat1"/>
      </w:pPr>
      <w:bookmarkStart w:id="42" w:name="_Toc185360539"/>
      <w:r w:rsidRPr="00CD354F">
        <w:t>SKYRIUS</w:t>
      </w:r>
      <w:r w:rsidRPr="006E0C63">
        <w:rPr>
          <w:color w:val="FFFFFF"/>
        </w:rPr>
        <w:t xml:space="preserve"> : </w:t>
      </w:r>
      <w:r w:rsidRPr="006E0C63">
        <w:br/>
      </w:r>
      <w:r w:rsidRPr="009543E7">
        <w:t>TIEKĖJO</w:t>
      </w:r>
      <w:r w:rsidRPr="009543E7">
        <w:rPr>
          <w:spacing w:val="-2"/>
        </w:rPr>
        <w:t xml:space="preserve"> </w:t>
      </w:r>
      <w:r w:rsidRPr="009543E7">
        <w:t>GARANTINIAI</w:t>
      </w:r>
      <w:r w:rsidRPr="009543E7">
        <w:rPr>
          <w:spacing w:val="-2"/>
        </w:rPr>
        <w:t xml:space="preserve"> </w:t>
      </w:r>
      <w:r w:rsidRPr="009543E7">
        <w:t>ĮSIPAREIGOJIMAI</w:t>
      </w:r>
      <w:bookmarkEnd w:id="42"/>
    </w:p>
    <w:p w14:paraId="629C91E9" w14:textId="77777777" w:rsidR="00E56A37" w:rsidRPr="008E5506" w:rsidRDefault="00E56A37" w:rsidP="00E56A37"/>
    <w:p w14:paraId="75983896" w14:textId="77777777" w:rsidR="00E56A37" w:rsidRPr="00E56A37" w:rsidRDefault="00E56A37" w:rsidP="00E56A37">
      <w:pPr>
        <w:pStyle w:val="Antrat2"/>
      </w:pPr>
      <w:r w:rsidRPr="00E56A37">
        <w:t>Tiekėjas privalo užtikrinti elektroninio statybos darbų žurnalo nemokamą garantinę priežiūrą visą Programinės įrangos teikimo laikotarpį. Garantinė priežiūra apima:</w:t>
      </w:r>
    </w:p>
    <w:p w14:paraId="6BBFD53D" w14:textId="77777777" w:rsidR="00E56A37" w:rsidRPr="00E56A37" w:rsidRDefault="00E56A37" w:rsidP="00E56A37">
      <w:pPr>
        <w:pStyle w:val="Antrat3"/>
      </w:pPr>
      <w:r w:rsidRPr="00E56A37">
        <w:t>Klaidų ir neatitikimų taisymą.</w:t>
      </w:r>
    </w:p>
    <w:p w14:paraId="39648404" w14:textId="77777777" w:rsidR="00E56A37" w:rsidRPr="00E56A37" w:rsidRDefault="00E56A37" w:rsidP="00E56A37">
      <w:pPr>
        <w:pStyle w:val="Antrat3"/>
      </w:pPr>
      <w:r w:rsidRPr="00E56A37">
        <w:t>Sukurtos Programinės įrangos sutrikimų šalinimą.</w:t>
      </w:r>
    </w:p>
    <w:p w14:paraId="602954DC" w14:textId="77777777" w:rsidR="00E56A37" w:rsidRPr="00E56A37" w:rsidRDefault="00E56A37" w:rsidP="00E56A37">
      <w:pPr>
        <w:pStyle w:val="Antrat3"/>
      </w:pPr>
      <w:r w:rsidRPr="00E56A37">
        <w:t>Nepertraukiamą elektroninio statybos darbų žurnalo veikimo užtikrinimą.</w:t>
      </w:r>
    </w:p>
    <w:p w14:paraId="2CA959BC" w14:textId="77777777" w:rsidR="00E56A37" w:rsidRPr="00E56A37" w:rsidRDefault="00E56A37" w:rsidP="00E56A37">
      <w:pPr>
        <w:pStyle w:val="Antrat3"/>
      </w:pPr>
      <w:r w:rsidRPr="00E56A37">
        <w:t>Sukurtos Programinės įrangos modifikavimą pagal garantinio laikotarpio metu valstybinių informacinių sistemų veiklą įtakojančių teisės aktų pasikeitusius reikalavimus.</w:t>
      </w:r>
    </w:p>
    <w:p w14:paraId="77E444A8" w14:textId="77777777" w:rsidR="00E56A37" w:rsidRPr="00E56A37" w:rsidRDefault="00E56A37" w:rsidP="00E56A37">
      <w:pPr>
        <w:pStyle w:val="Antrat3"/>
      </w:pPr>
      <w:r w:rsidRPr="00E56A37">
        <w:t>Neatitikimų funkciniams reikalavimams ir veikimo klaidų šalinimą bei kitus Lietuvos Respublikos įstatymais ir norminiais aktais numatytus reikalavimus garantijas.</w:t>
      </w:r>
    </w:p>
    <w:p w14:paraId="0B2AC630" w14:textId="77777777" w:rsidR="00E56A37" w:rsidRPr="00E56A37" w:rsidRDefault="00E56A37" w:rsidP="00E56A37">
      <w:pPr>
        <w:pStyle w:val="Antrat3"/>
      </w:pPr>
      <w:r w:rsidRPr="00E56A37">
        <w:lastRenderedPageBreak/>
        <w:t>Programinės įrangos darbingumo atstatymą, pavyzdžiui, įvykus duomenų bazės ar kitų Programinės įrangos komponentų darbų sutrikimams, kai tai įvyksta dėl Tiekėjo pateiktų pakeitimų, atnaujinimų ar kitų Tiekėjo veiksmų ar neveikimo (Tiekėjo neveikimu yra laikomas Tiekėjo nesiėmimas jokių veiksmų, kai elektroninio statybos darbų žurnalo eksploatacijos metu yra aptinkamas duomenų bazių ar atskirų Programinės įrangos komponentų darbų sutrikimas, arba, Tiekėjui neinformuojant Perkančiosios organizacijos apie gamintojo jam pateiktus Programinės  įrangos atnaujinimus (kurie turi ar gali turėti įtakos tinkamam Programinės įrangos funkcionavimui).</w:t>
      </w:r>
    </w:p>
    <w:p w14:paraId="0301DB4F" w14:textId="77777777" w:rsidR="00E56A37" w:rsidRPr="00E56A37" w:rsidRDefault="00E56A37" w:rsidP="00E56A37">
      <w:pPr>
        <w:pStyle w:val="Antrat3"/>
      </w:pPr>
      <w:r w:rsidRPr="00E56A37">
        <w:t>Sugadintų duomenų atstatymą, kai gedimo priežastis yra Tiekėjo veiklų rezultato netinkamas veikimas.</w:t>
      </w:r>
    </w:p>
    <w:p w14:paraId="79471E31" w14:textId="77777777" w:rsidR="00E56A37" w:rsidRPr="00E56A37" w:rsidRDefault="00E56A37" w:rsidP="00E56A37">
      <w:pPr>
        <w:pStyle w:val="Antrat2"/>
      </w:pPr>
      <w:r w:rsidRPr="00E56A37">
        <w:t>Reakcijos (atsakymo) laikas po pranešimo apie gedimą registravimas Tiekėjo pagalbos tarnyboje:</w:t>
      </w:r>
    </w:p>
    <w:p w14:paraId="385E3C5C" w14:textId="77777777" w:rsidR="00E56A37" w:rsidRPr="00E56A37" w:rsidRDefault="00E56A37" w:rsidP="00E56A37">
      <w:pPr>
        <w:pStyle w:val="Antrat3"/>
      </w:pPr>
      <w:r w:rsidRPr="00E56A37">
        <w:t>Kritinės klaidos atveju (elektroninis statybos darbų žurnalas ar atskiros jo dalys neveikia) – ne ilgesnis kaip 4 val. darbo dienomis, 9 val. šventinėmis ir poilsio dienomis;</w:t>
      </w:r>
    </w:p>
    <w:p w14:paraId="123E57E3" w14:textId="77777777" w:rsidR="00E56A37" w:rsidRPr="00E56A37" w:rsidRDefault="00E56A37" w:rsidP="00E56A37">
      <w:pPr>
        <w:pStyle w:val="Antrat3"/>
      </w:pPr>
      <w:r w:rsidRPr="00E56A37">
        <w:t>Klaidos atveju (naudojantis sukurta programine įranga gaunamas klaidos pranešimas, Programinės įrangos veikimas neatitinka pirkimo sutartyje nustatytų reikalavimų) – ne ilgesnis kaip 8 val. darbo dienomis ar šventinėmis ir poilsio dienomis.</w:t>
      </w:r>
    </w:p>
    <w:p w14:paraId="7CBE575C" w14:textId="77777777" w:rsidR="00E56A37" w:rsidRPr="00E56A37" w:rsidRDefault="00E56A37" w:rsidP="00E56A37">
      <w:pPr>
        <w:pStyle w:val="Antrat2"/>
      </w:pPr>
      <w:r w:rsidRPr="00E56A37">
        <w:t>Gedimų šalinimo laikas:</w:t>
      </w:r>
    </w:p>
    <w:p w14:paraId="2D2A5198" w14:textId="77777777" w:rsidR="00E56A37" w:rsidRPr="00E56A37" w:rsidRDefault="00E56A37" w:rsidP="00E56A37">
      <w:pPr>
        <w:pStyle w:val="Antrat3"/>
      </w:pPr>
      <w:r w:rsidRPr="00E56A37">
        <w:t>Kritinės klaidos atveju – ne ilgesnis kaip 6 val. darbo dienomis, 12 val. šventinėmis ir poilsio dienomis.</w:t>
      </w:r>
    </w:p>
    <w:p w14:paraId="3F172B12" w14:textId="4B8900B8" w:rsidR="00E54666" w:rsidRDefault="00E56A37" w:rsidP="00E56A37">
      <w:pPr>
        <w:pStyle w:val="Antrat3"/>
      </w:pPr>
      <w:r w:rsidRPr="00E56A37">
        <w:t>Klaidos atveju – ne ilgesnis kaip 20 val. darbo dienomis.</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sectPr w:rsidR="00E54666" w:rsidSect="00593CF3">
      <w:headerReference w:type="default" r:id="rId15"/>
      <w:footerReference w:type="default" r:id="rId16"/>
      <w:footerReference w:type="first" r:id="rId17"/>
      <w:pgSz w:w="12240" w:h="15840"/>
      <w:pgMar w:top="1418"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3AEA9" w14:textId="77777777" w:rsidR="00FD705D" w:rsidRDefault="00FD705D">
      <w:r>
        <w:separator/>
      </w:r>
    </w:p>
  </w:endnote>
  <w:endnote w:type="continuationSeparator" w:id="0">
    <w:p w14:paraId="1259D935" w14:textId="77777777" w:rsidR="00FD705D" w:rsidRDefault="00FD705D">
      <w:r>
        <w:continuationSeparator/>
      </w:r>
    </w:p>
  </w:endnote>
  <w:endnote w:type="continuationNotice" w:id="1">
    <w:p w14:paraId="28FFB2BE" w14:textId="77777777" w:rsidR="00FD705D" w:rsidRDefault="00FD7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1" w:type="dxa"/>
      <w:tblCellMar>
        <w:left w:w="10" w:type="dxa"/>
        <w:right w:w="10" w:type="dxa"/>
      </w:tblCellMar>
      <w:tblLook w:val="0000" w:firstRow="0" w:lastRow="0" w:firstColumn="0" w:lastColumn="0" w:noHBand="0" w:noVBand="0"/>
    </w:tblPr>
    <w:tblGrid>
      <w:gridCol w:w="7195"/>
      <w:gridCol w:w="2436"/>
    </w:tblGrid>
    <w:tr w:rsidR="00373321" w14:paraId="251CAA62" w14:textId="77777777">
      <w:tc>
        <w:tcPr>
          <w:tcW w:w="7195" w:type="dxa"/>
          <w:shd w:val="clear" w:color="auto" w:fill="auto"/>
          <w:tcMar>
            <w:top w:w="0" w:type="dxa"/>
            <w:left w:w="108" w:type="dxa"/>
            <w:bottom w:w="0" w:type="dxa"/>
            <w:right w:w="108" w:type="dxa"/>
          </w:tcMar>
        </w:tcPr>
        <w:p w14:paraId="768CCC45" w14:textId="77777777" w:rsidR="00601A21" w:rsidRDefault="00481EDF">
          <w:pPr>
            <w:pStyle w:val="Porat"/>
            <w:rPr>
              <w:rFonts w:eastAsia="Times New Roman" w:cs="Arial"/>
              <w:sz w:val="14"/>
              <w:szCs w:val="14"/>
              <w:lang w:eastAsia="lt-LT"/>
            </w:rPr>
          </w:pPr>
          <w:r>
            <w:rPr>
              <w:rFonts w:eastAsia="Times New Roman" w:cs="Arial"/>
              <w:sz w:val="14"/>
              <w:szCs w:val="14"/>
              <w:lang w:eastAsia="lt-LT"/>
            </w:rPr>
            <w:t>Šis dokumentas yra AB „Kauno energija“ nuosavybė. Dauginti ir platinti be vadovybės sutikimo draudžiama.</w:t>
          </w:r>
        </w:p>
      </w:tc>
      <w:tc>
        <w:tcPr>
          <w:tcW w:w="2436" w:type="dxa"/>
          <w:shd w:val="clear" w:color="auto" w:fill="auto"/>
          <w:tcMar>
            <w:top w:w="0" w:type="dxa"/>
            <w:left w:w="108" w:type="dxa"/>
            <w:bottom w:w="0" w:type="dxa"/>
            <w:right w:w="108" w:type="dxa"/>
          </w:tcMar>
        </w:tcPr>
        <w:p w14:paraId="1285766B" w14:textId="77777777" w:rsidR="00601A21" w:rsidRDefault="00481EDF">
          <w:pPr>
            <w:pStyle w:val="Porat"/>
            <w:jc w:val="right"/>
          </w:pPr>
          <w:r>
            <w:rPr>
              <w:rFonts w:eastAsia="Times New Roman" w:cs="Arial"/>
              <w:sz w:val="14"/>
              <w:szCs w:val="14"/>
              <w:lang w:eastAsia="lt-LT"/>
            </w:rPr>
            <w:t xml:space="preserve">Puslapis </w:t>
          </w:r>
          <w:r>
            <w:rPr>
              <w:rFonts w:eastAsia="Times New Roman" w:cs="Arial"/>
              <w:sz w:val="14"/>
              <w:szCs w:val="14"/>
              <w:lang w:eastAsia="lt-LT"/>
            </w:rPr>
            <w:fldChar w:fldCharType="begin"/>
          </w:r>
          <w:r>
            <w:rPr>
              <w:rFonts w:eastAsia="Times New Roman" w:cs="Arial"/>
              <w:sz w:val="14"/>
              <w:szCs w:val="14"/>
              <w:lang w:eastAsia="lt-LT"/>
            </w:rPr>
            <w:instrText xml:space="preserve"> PAGE </w:instrText>
          </w:r>
          <w:r>
            <w:rPr>
              <w:rFonts w:eastAsia="Times New Roman" w:cs="Arial"/>
              <w:sz w:val="14"/>
              <w:szCs w:val="14"/>
              <w:lang w:eastAsia="lt-LT"/>
            </w:rPr>
            <w:fldChar w:fldCharType="separate"/>
          </w:r>
          <w:r>
            <w:rPr>
              <w:rFonts w:eastAsia="Times New Roman" w:cs="Arial"/>
              <w:sz w:val="14"/>
              <w:szCs w:val="14"/>
              <w:lang w:eastAsia="lt-LT"/>
            </w:rPr>
            <w:t>1</w:t>
          </w:r>
          <w:r>
            <w:rPr>
              <w:rFonts w:eastAsia="Times New Roman" w:cs="Arial"/>
              <w:sz w:val="14"/>
              <w:szCs w:val="14"/>
              <w:lang w:eastAsia="lt-LT"/>
            </w:rPr>
            <w:fldChar w:fldCharType="end"/>
          </w:r>
          <w:r>
            <w:rPr>
              <w:rFonts w:eastAsia="Times New Roman" w:cs="Arial"/>
              <w:sz w:val="14"/>
              <w:szCs w:val="14"/>
              <w:lang w:eastAsia="lt-LT"/>
            </w:rPr>
            <w:t xml:space="preserve"> iš </w:t>
          </w:r>
          <w:r>
            <w:rPr>
              <w:rFonts w:eastAsia="Times New Roman" w:cs="Arial"/>
              <w:sz w:val="14"/>
              <w:szCs w:val="14"/>
              <w:lang w:eastAsia="lt-LT"/>
            </w:rPr>
            <w:fldChar w:fldCharType="begin"/>
          </w:r>
          <w:r>
            <w:rPr>
              <w:rFonts w:eastAsia="Times New Roman" w:cs="Arial"/>
              <w:sz w:val="14"/>
              <w:szCs w:val="14"/>
              <w:lang w:eastAsia="lt-LT"/>
            </w:rPr>
            <w:instrText xml:space="preserve"> NUMPAGES </w:instrText>
          </w:r>
          <w:r>
            <w:rPr>
              <w:rFonts w:eastAsia="Times New Roman" w:cs="Arial"/>
              <w:sz w:val="14"/>
              <w:szCs w:val="14"/>
              <w:lang w:eastAsia="lt-LT"/>
            </w:rPr>
            <w:fldChar w:fldCharType="separate"/>
          </w:r>
          <w:r>
            <w:rPr>
              <w:rFonts w:eastAsia="Times New Roman" w:cs="Arial"/>
              <w:sz w:val="14"/>
              <w:szCs w:val="14"/>
              <w:lang w:eastAsia="lt-LT"/>
            </w:rPr>
            <w:t>6</w:t>
          </w:r>
          <w:r>
            <w:rPr>
              <w:rFonts w:eastAsia="Times New Roman" w:cs="Arial"/>
              <w:sz w:val="14"/>
              <w:szCs w:val="14"/>
              <w:lang w:eastAsia="lt-LT"/>
            </w:rPr>
            <w:fldChar w:fldCharType="end"/>
          </w:r>
        </w:p>
      </w:tc>
    </w:tr>
  </w:tbl>
  <w:p w14:paraId="57C13E54" w14:textId="77777777" w:rsidR="00601A21" w:rsidRDefault="00601A2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0F74F" w14:textId="0E99E0FE" w:rsidR="008803AC" w:rsidRPr="008803AC" w:rsidRDefault="008803AC" w:rsidP="008803AC">
    <w:pPr>
      <w:suppressAutoHyphens w:val="0"/>
      <w:jc w:val="center"/>
      <w:rPr>
        <w:b/>
        <w:bCs/>
      </w:rPr>
    </w:pPr>
    <w:r w:rsidRPr="006718B3">
      <w:rPr>
        <w:b/>
        <w:bCs/>
      </w:rPr>
      <w:t>202</w:t>
    </w:r>
    <w:r w:rsidR="00B300FC">
      <w:rPr>
        <w:b/>
        <w:bCs/>
      </w:rPr>
      <w:t>4</w:t>
    </w:r>
    <w:r w:rsidRPr="006718B3">
      <w:rPr>
        <w:b/>
        <w:bCs/>
      </w:rPr>
      <w:t xml:space="preserve"> 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4CC39" w14:textId="77777777" w:rsidR="00FD705D" w:rsidRDefault="00FD705D">
      <w:r>
        <w:rPr>
          <w:color w:val="000000"/>
        </w:rPr>
        <w:separator/>
      </w:r>
    </w:p>
  </w:footnote>
  <w:footnote w:type="continuationSeparator" w:id="0">
    <w:p w14:paraId="2D4F2B6D" w14:textId="77777777" w:rsidR="00FD705D" w:rsidRDefault="00FD705D">
      <w:r>
        <w:continuationSeparator/>
      </w:r>
    </w:p>
  </w:footnote>
  <w:footnote w:type="continuationNotice" w:id="1">
    <w:p w14:paraId="61A8523E" w14:textId="77777777" w:rsidR="00FD705D" w:rsidRDefault="00FD70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4D3A9" w14:textId="14689EEA" w:rsidR="00601A21" w:rsidRDefault="00EF31E8" w:rsidP="006F0812">
    <w:pPr>
      <w:pStyle w:val="Antrats"/>
    </w:pPr>
    <w:r>
      <w:rPr>
        <w:noProof/>
      </w:rPr>
      <w:drawing>
        <wp:inline distT="0" distB="0" distL="0" distR="0" wp14:anchorId="0CA5392C" wp14:editId="1F149AFA">
          <wp:extent cx="1156739" cy="323850"/>
          <wp:effectExtent l="0" t="0" r="5715" b="0"/>
          <wp:docPr id="4"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168950" cy="32726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A68B8"/>
    <w:multiLevelType w:val="multilevel"/>
    <w:tmpl w:val="E93AF638"/>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A82401B"/>
    <w:multiLevelType w:val="multilevel"/>
    <w:tmpl w:val="0DAA7E50"/>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F055CBE"/>
    <w:multiLevelType w:val="multilevel"/>
    <w:tmpl w:val="71BEF3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D40244"/>
    <w:multiLevelType w:val="multilevel"/>
    <w:tmpl w:val="3768090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A82203E"/>
    <w:multiLevelType w:val="multilevel"/>
    <w:tmpl w:val="2E7A87CC"/>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B886D45"/>
    <w:multiLevelType w:val="multilevel"/>
    <w:tmpl w:val="611A8F42"/>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C924EEA"/>
    <w:multiLevelType w:val="multilevel"/>
    <w:tmpl w:val="7FB6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96B5F"/>
    <w:multiLevelType w:val="multilevel"/>
    <w:tmpl w:val="CC209AE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E445138"/>
    <w:multiLevelType w:val="multilevel"/>
    <w:tmpl w:val="407C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A63001"/>
    <w:multiLevelType w:val="multilevel"/>
    <w:tmpl w:val="94D662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A74758"/>
    <w:multiLevelType w:val="multilevel"/>
    <w:tmpl w:val="7D88348C"/>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5543596"/>
    <w:multiLevelType w:val="multilevel"/>
    <w:tmpl w:val="E15E77C2"/>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8586F97"/>
    <w:multiLevelType w:val="multilevel"/>
    <w:tmpl w:val="866C82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903541"/>
    <w:multiLevelType w:val="multilevel"/>
    <w:tmpl w:val="56FA324A"/>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7A90425"/>
    <w:multiLevelType w:val="multilevel"/>
    <w:tmpl w:val="88DCD084"/>
    <w:lvl w:ilvl="0">
      <w:start w:val="1"/>
      <w:numFmt w:val="decimal"/>
      <w:pStyle w:val="Antrat1"/>
      <w:lvlText w:val="%1"/>
      <w:lvlJc w:val="left"/>
      <w:pPr>
        <w:ind w:left="4402" w:hanging="432"/>
      </w:pPr>
    </w:lvl>
    <w:lvl w:ilvl="1">
      <w:start w:val="1"/>
      <w:numFmt w:val="decimal"/>
      <w:pStyle w:val="Antrat2"/>
      <w:lvlText w:val="%1.%2"/>
      <w:lvlJc w:val="left"/>
      <w:pPr>
        <w:ind w:left="1002" w:hanging="576"/>
      </w:pPr>
    </w:lvl>
    <w:lvl w:ilvl="2">
      <w:start w:val="1"/>
      <w:numFmt w:val="decimal"/>
      <w:pStyle w:val="Antrat3"/>
      <w:lvlText w:val="%1.%2.%3"/>
      <w:lvlJc w:val="left"/>
      <w:pPr>
        <w:ind w:left="1712"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5" w15:restartNumberingAfterBreak="0">
    <w:nsid w:val="37EE6CCA"/>
    <w:multiLevelType w:val="multilevel"/>
    <w:tmpl w:val="96A24F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094AE0"/>
    <w:multiLevelType w:val="multilevel"/>
    <w:tmpl w:val="5CC6879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A691D98"/>
    <w:multiLevelType w:val="multilevel"/>
    <w:tmpl w:val="EAFA240E"/>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D244695"/>
    <w:multiLevelType w:val="multilevel"/>
    <w:tmpl w:val="FF785F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757EB3"/>
    <w:multiLevelType w:val="multilevel"/>
    <w:tmpl w:val="5434E6DA"/>
    <w:lvl w:ilvl="0">
      <w:start w:val="1"/>
      <w:numFmt w:val="decimal"/>
      <w:lvlText w:val="%1."/>
      <w:lvlJc w:val="left"/>
      <w:pPr>
        <w:ind w:left="885" w:hanging="360"/>
      </w:pPr>
      <w:rPr>
        <w:rFonts w:ascii="Arial" w:eastAsia="Arial MT" w:hAnsi="Arial" w:cs="Arial" w:hint="default"/>
        <w:spacing w:val="-1"/>
        <w:w w:val="100"/>
        <w:sz w:val="22"/>
        <w:szCs w:val="22"/>
        <w:lang w:val="lt-LT" w:eastAsia="en-US" w:bidi="ar-SA"/>
      </w:rPr>
    </w:lvl>
    <w:lvl w:ilvl="1">
      <w:start w:val="1"/>
      <w:numFmt w:val="decimal"/>
      <w:lvlText w:val="%1.%2."/>
      <w:lvlJc w:val="left"/>
      <w:pPr>
        <w:ind w:left="1529" w:hanging="720"/>
      </w:pPr>
      <w:rPr>
        <w:rFonts w:ascii="Arial MT" w:eastAsia="Arial MT" w:hAnsi="Arial MT" w:cs="Arial MT" w:hint="default"/>
        <w:spacing w:val="-1"/>
        <w:w w:val="100"/>
        <w:sz w:val="22"/>
        <w:szCs w:val="22"/>
        <w:lang w:val="lt-LT" w:eastAsia="en-US" w:bidi="ar-SA"/>
      </w:rPr>
    </w:lvl>
    <w:lvl w:ilvl="2">
      <w:numFmt w:val="bullet"/>
      <w:lvlText w:val="•"/>
      <w:lvlJc w:val="left"/>
      <w:pPr>
        <w:ind w:left="2448" w:hanging="720"/>
      </w:pPr>
      <w:rPr>
        <w:rFonts w:hint="default"/>
        <w:lang w:val="lt-LT" w:eastAsia="en-US" w:bidi="ar-SA"/>
      </w:rPr>
    </w:lvl>
    <w:lvl w:ilvl="3">
      <w:numFmt w:val="bullet"/>
      <w:lvlText w:val="•"/>
      <w:lvlJc w:val="left"/>
      <w:pPr>
        <w:ind w:left="3377" w:hanging="720"/>
      </w:pPr>
      <w:rPr>
        <w:rFonts w:hint="default"/>
        <w:lang w:val="lt-LT" w:eastAsia="en-US" w:bidi="ar-SA"/>
      </w:rPr>
    </w:lvl>
    <w:lvl w:ilvl="4">
      <w:numFmt w:val="bullet"/>
      <w:lvlText w:val="•"/>
      <w:lvlJc w:val="left"/>
      <w:pPr>
        <w:ind w:left="4306" w:hanging="720"/>
      </w:pPr>
      <w:rPr>
        <w:rFonts w:hint="default"/>
        <w:lang w:val="lt-LT" w:eastAsia="en-US" w:bidi="ar-SA"/>
      </w:rPr>
    </w:lvl>
    <w:lvl w:ilvl="5">
      <w:numFmt w:val="bullet"/>
      <w:lvlText w:val="•"/>
      <w:lvlJc w:val="left"/>
      <w:pPr>
        <w:ind w:left="5235" w:hanging="720"/>
      </w:pPr>
      <w:rPr>
        <w:rFonts w:hint="default"/>
        <w:lang w:val="lt-LT" w:eastAsia="en-US" w:bidi="ar-SA"/>
      </w:rPr>
    </w:lvl>
    <w:lvl w:ilvl="6">
      <w:numFmt w:val="bullet"/>
      <w:lvlText w:val="•"/>
      <w:lvlJc w:val="left"/>
      <w:pPr>
        <w:ind w:left="6164" w:hanging="720"/>
      </w:pPr>
      <w:rPr>
        <w:rFonts w:hint="default"/>
        <w:lang w:val="lt-LT" w:eastAsia="en-US" w:bidi="ar-SA"/>
      </w:rPr>
    </w:lvl>
    <w:lvl w:ilvl="7">
      <w:numFmt w:val="bullet"/>
      <w:lvlText w:val="•"/>
      <w:lvlJc w:val="left"/>
      <w:pPr>
        <w:ind w:left="7093" w:hanging="720"/>
      </w:pPr>
      <w:rPr>
        <w:rFonts w:hint="default"/>
        <w:lang w:val="lt-LT" w:eastAsia="en-US" w:bidi="ar-SA"/>
      </w:rPr>
    </w:lvl>
    <w:lvl w:ilvl="8">
      <w:numFmt w:val="bullet"/>
      <w:lvlText w:val="•"/>
      <w:lvlJc w:val="left"/>
      <w:pPr>
        <w:ind w:left="8022" w:hanging="720"/>
      </w:pPr>
      <w:rPr>
        <w:rFonts w:hint="default"/>
        <w:lang w:val="lt-LT" w:eastAsia="en-US" w:bidi="ar-SA"/>
      </w:rPr>
    </w:lvl>
  </w:abstractNum>
  <w:abstractNum w:abstractNumId="20" w15:restartNumberingAfterBreak="0">
    <w:nsid w:val="3FD877D4"/>
    <w:multiLevelType w:val="multilevel"/>
    <w:tmpl w:val="AB685E70"/>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87A3A40"/>
    <w:multiLevelType w:val="multilevel"/>
    <w:tmpl w:val="CCBA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9D2ABB"/>
    <w:multiLevelType w:val="multilevel"/>
    <w:tmpl w:val="22E64A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982B13"/>
    <w:multiLevelType w:val="multilevel"/>
    <w:tmpl w:val="52C853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002DAB"/>
    <w:multiLevelType w:val="multilevel"/>
    <w:tmpl w:val="6746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5900B8"/>
    <w:multiLevelType w:val="multilevel"/>
    <w:tmpl w:val="7BBA2624"/>
    <w:styleLink w:val="LFO1"/>
    <w:lvl w:ilvl="0">
      <w:start w:val="1"/>
      <w:numFmt w:val="decimal"/>
      <w:pStyle w:val="Turinioantrat"/>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2695AEC"/>
    <w:multiLevelType w:val="multilevel"/>
    <w:tmpl w:val="BD2CCF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8A0EBD"/>
    <w:multiLevelType w:val="multilevel"/>
    <w:tmpl w:val="3A461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ED7900"/>
    <w:multiLevelType w:val="multilevel"/>
    <w:tmpl w:val="7DD4CC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254EBA"/>
    <w:multiLevelType w:val="multilevel"/>
    <w:tmpl w:val="14FEC7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F52335"/>
    <w:multiLevelType w:val="multilevel"/>
    <w:tmpl w:val="A3E29930"/>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B4C34BE"/>
    <w:multiLevelType w:val="multilevel"/>
    <w:tmpl w:val="3550B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621F5E"/>
    <w:multiLevelType w:val="multilevel"/>
    <w:tmpl w:val="43B4D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2C5F41"/>
    <w:multiLevelType w:val="multilevel"/>
    <w:tmpl w:val="2C2A9C94"/>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0044FD7"/>
    <w:multiLevelType w:val="multilevel"/>
    <w:tmpl w:val="5BA2CBFA"/>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3464456"/>
    <w:multiLevelType w:val="multilevel"/>
    <w:tmpl w:val="8EF02A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BD7638"/>
    <w:multiLevelType w:val="multilevel"/>
    <w:tmpl w:val="2326DF48"/>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6C431C62"/>
    <w:multiLevelType w:val="multilevel"/>
    <w:tmpl w:val="3E5490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4559CA"/>
    <w:multiLevelType w:val="hybridMultilevel"/>
    <w:tmpl w:val="DFF6A4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C7F0218"/>
    <w:multiLevelType w:val="multilevel"/>
    <w:tmpl w:val="1EE8FB80"/>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1ED5743"/>
    <w:multiLevelType w:val="multilevel"/>
    <w:tmpl w:val="466AACC4"/>
    <w:styleLink w:val="WWOutlineListStyle2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284" w:firstLine="0"/>
      </w:pPr>
      <w:rPr>
        <w:rFonts w:hint="default"/>
      </w:rPr>
    </w:lvl>
    <w:lvl w:ilvl="3">
      <w:start w:val="1"/>
      <w:numFmt w:val="decimal"/>
      <w:suff w:val="space"/>
      <w:lvlText w:val="%1.%2.%3.%4."/>
      <w:lvlJc w:val="left"/>
      <w:pPr>
        <w:ind w:left="567" w:firstLine="0"/>
      </w:pPr>
      <w:rPr>
        <w:rFonts w:hint="default"/>
      </w:rPr>
    </w:lvl>
    <w:lvl w:ilvl="4">
      <w:start w:val="1"/>
      <w:numFmt w:val="decimal"/>
      <w:suff w:val="space"/>
      <w:lvlText w:val="%1.%2.%3.%4.%5"/>
      <w:lvlJc w:val="left"/>
      <w:pPr>
        <w:ind w:left="851"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32641FC"/>
    <w:multiLevelType w:val="multilevel"/>
    <w:tmpl w:val="20A01576"/>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35733FF"/>
    <w:multiLevelType w:val="multilevel"/>
    <w:tmpl w:val="E9DC5A14"/>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73D3418F"/>
    <w:multiLevelType w:val="multilevel"/>
    <w:tmpl w:val="BEA8D90C"/>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7DC01011"/>
    <w:multiLevelType w:val="multilevel"/>
    <w:tmpl w:val="FCB2CBEA"/>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71055492">
    <w:abstractNumId w:val="30"/>
  </w:num>
  <w:num w:numId="2" w16cid:durableId="553126389">
    <w:abstractNumId w:val="43"/>
  </w:num>
  <w:num w:numId="3" w16cid:durableId="621034594">
    <w:abstractNumId w:val="5"/>
  </w:num>
  <w:num w:numId="4" w16cid:durableId="1587416505">
    <w:abstractNumId w:val="13"/>
  </w:num>
  <w:num w:numId="5" w16cid:durableId="2131975475">
    <w:abstractNumId w:val="7"/>
  </w:num>
  <w:num w:numId="6" w16cid:durableId="1596792342">
    <w:abstractNumId w:val="11"/>
  </w:num>
  <w:num w:numId="7" w16cid:durableId="1640266193">
    <w:abstractNumId w:val="34"/>
  </w:num>
  <w:num w:numId="8" w16cid:durableId="897327073">
    <w:abstractNumId w:val="1"/>
  </w:num>
  <w:num w:numId="9" w16cid:durableId="471873448">
    <w:abstractNumId w:val="10"/>
  </w:num>
  <w:num w:numId="10" w16cid:durableId="1189566589">
    <w:abstractNumId w:val="41"/>
  </w:num>
  <w:num w:numId="11" w16cid:durableId="197863237">
    <w:abstractNumId w:val="42"/>
  </w:num>
  <w:num w:numId="12" w16cid:durableId="1330210567">
    <w:abstractNumId w:val="17"/>
  </w:num>
  <w:num w:numId="13" w16cid:durableId="1074549821">
    <w:abstractNumId w:val="16"/>
  </w:num>
  <w:num w:numId="14" w16cid:durableId="712770124">
    <w:abstractNumId w:val="44"/>
  </w:num>
  <w:num w:numId="15" w16cid:durableId="774056291">
    <w:abstractNumId w:val="20"/>
  </w:num>
  <w:num w:numId="16" w16cid:durableId="1198202802">
    <w:abstractNumId w:val="36"/>
  </w:num>
  <w:num w:numId="17" w16cid:durableId="49964230">
    <w:abstractNumId w:val="4"/>
  </w:num>
  <w:num w:numId="18" w16cid:durableId="712656440">
    <w:abstractNumId w:val="33"/>
  </w:num>
  <w:num w:numId="19" w16cid:durableId="981619393">
    <w:abstractNumId w:val="3"/>
  </w:num>
  <w:num w:numId="20" w16cid:durableId="1878614579">
    <w:abstractNumId w:val="39"/>
  </w:num>
  <w:num w:numId="21" w16cid:durableId="586618979">
    <w:abstractNumId w:val="0"/>
  </w:num>
  <w:num w:numId="22" w16cid:durableId="1237127659">
    <w:abstractNumId w:val="25"/>
  </w:num>
  <w:num w:numId="23" w16cid:durableId="1654482155">
    <w:abstractNumId w:val="40"/>
  </w:num>
  <w:num w:numId="24" w16cid:durableId="1724867615">
    <w:abstractNumId w:val="14"/>
  </w:num>
  <w:num w:numId="25" w16cid:durableId="2065905996">
    <w:abstractNumId w:val="22"/>
  </w:num>
  <w:num w:numId="26" w16cid:durableId="654334320">
    <w:abstractNumId w:val="38"/>
  </w:num>
  <w:num w:numId="27" w16cid:durableId="1875314689">
    <w:abstractNumId w:val="23"/>
  </w:num>
  <w:num w:numId="28" w16cid:durableId="744767747">
    <w:abstractNumId w:val="26"/>
  </w:num>
  <w:num w:numId="29" w16cid:durableId="1222250122">
    <w:abstractNumId w:val="37"/>
  </w:num>
  <w:num w:numId="30" w16cid:durableId="1421948187">
    <w:abstractNumId w:val="18"/>
  </w:num>
  <w:num w:numId="31" w16cid:durableId="1435590281">
    <w:abstractNumId w:val="32"/>
  </w:num>
  <w:num w:numId="32" w16cid:durableId="1306466666">
    <w:abstractNumId w:val="12"/>
  </w:num>
  <w:num w:numId="33" w16cid:durableId="824005267">
    <w:abstractNumId w:val="27"/>
  </w:num>
  <w:num w:numId="34" w16cid:durableId="1548949876">
    <w:abstractNumId w:val="6"/>
  </w:num>
  <w:num w:numId="35" w16cid:durableId="806361739">
    <w:abstractNumId w:val="24"/>
  </w:num>
  <w:num w:numId="36" w16cid:durableId="844512045">
    <w:abstractNumId w:val="29"/>
  </w:num>
  <w:num w:numId="37" w16cid:durableId="1079909507">
    <w:abstractNumId w:val="28"/>
  </w:num>
  <w:num w:numId="38" w16cid:durableId="1188372697">
    <w:abstractNumId w:val="31"/>
  </w:num>
  <w:num w:numId="39" w16cid:durableId="621687730">
    <w:abstractNumId w:val="35"/>
  </w:num>
  <w:num w:numId="40" w16cid:durableId="1161896083">
    <w:abstractNumId w:val="8"/>
  </w:num>
  <w:num w:numId="41" w16cid:durableId="1735852473">
    <w:abstractNumId w:val="9"/>
  </w:num>
  <w:num w:numId="42" w16cid:durableId="1530606129">
    <w:abstractNumId w:val="15"/>
  </w:num>
  <w:num w:numId="43" w16cid:durableId="1659770712">
    <w:abstractNumId w:val="2"/>
  </w:num>
  <w:num w:numId="44" w16cid:durableId="30305152">
    <w:abstractNumId w:val="21"/>
  </w:num>
  <w:num w:numId="45" w16cid:durableId="908418532">
    <w:abstractNumId w:val="14"/>
  </w:num>
  <w:num w:numId="46" w16cid:durableId="89083929">
    <w:abstractNumId w:val="14"/>
  </w:num>
  <w:num w:numId="47" w16cid:durableId="1783261671">
    <w:abstractNumId w:val="14"/>
  </w:num>
  <w:num w:numId="48" w16cid:durableId="190150447">
    <w:abstractNumId w:val="14"/>
  </w:num>
  <w:num w:numId="49" w16cid:durableId="414982977">
    <w:abstractNumId w:val="14"/>
  </w:num>
  <w:num w:numId="50" w16cid:durableId="422645934">
    <w:abstractNumId w:val="19"/>
  </w:num>
  <w:num w:numId="51" w16cid:durableId="2010911931">
    <w:abstractNumId w:val="14"/>
  </w:num>
  <w:num w:numId="52" w16cid:durableId="833449089">
    <w:abstractNumId w:val="14"/>
  </w:num>
  <w:num w:numId="53" w16cid:durableId="718168243">
    <w:abstractNumId w:val="14"/>
  </w:num>
  <w:num w:numId="54" w16cid:durableId="1785033847">
    <w:abstractNumId w:val="14"/>
  </w:num>
  <w:num w:numId="55" w16cid:durableId="446043906">
    <w:abstractNumId w:val="14"/>
  </w:num>
  <w:num w:numId="56" w16cid:durableId="7752210">
    <w:abstractNumId w:val="14"/>
  </w:num>
  <w:num w:numId="57" w16cid:durableId="1209729203">
    <w:abstractNumId w:val="14"/>
  </w:num>
  <w:num w:numId="58" w16cid:durableId="913273660">
    <w:abstractNumId w:val="14"/>
  </w:num>
  <w:num w:numId="59" w16cid:durableId="830484103">
    <w:abstractNumId w:val="14"/>
  </w:num>
  <w:num w:numId="60" w16cid:durableId="474496314">
    <w:abstractNumId w:val="14"/>
  </w:num>
  <w:num w:numId="61" w16cid:durableId="1050542422">
    <w:abstractNumId w:val="14"/>
  </w:num>
  <w:num w:numId="62" w16cid:durableId="1090856976">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AA"/>
    <w:rsid w:val="000002AF"/>
    <w:rsid w:val="00000F78"/>
    <w:rsid w:val="00004823"/>
    <w:rsid w:val="00006732"/>
    <w:rsid w:val="00006E06"/>
    <w:rsid w:val="00007E23"/>
    <w:rsid w:val="00011E6D"/>
    <w:rsid w:val="00012167"/>
    <w:rsid w:val="000151EC"/>
    <w:rsid w:val="0001620D"/>
    <w:rsid w:val="0001686A"/>
    <w:rsid w:val="00016FA7"/>
    <w:rsid w:val="0002056B"/>
    <w:rsid w:val="000208F6"/>
    <w:rsid w:val="000212CF"/>
    <w:rsid w:val="000223DC"/>
    <w:rsid w:val="0002635E"/>
    <w:rsid w:val="0003038C"/>
    <w:rsid w:val="00030FFF"/>
    <w:rsid w:val="0003104F"/>
    <w:rsid w:val="000313FA"/>
    <w:rsid w:val="00032A0B"/>
    <w:rsid w:val="0003356B"/>
    <w:rsid w:val="00035BC8"/>
    <w:rsid w:val="00035FC5"/>
    <w:rsid w:val="0003603B"/>
    <w:rsid w:val="000375C1"/>
    <w:rsid w:val="00040218"/>
    <w:rsid w:val="00041F58"/>
    <w:rsid w:val="000450A9"/>
    <w:rsid w:val="0004732A"/>
    <w:rsid w:val="000502B0"/>
    <w:rsid w:val="00050E9F"/>
    <w:rsid w:val="0005435A"/>
    <w:rsid w:val="0005453F"/>
    <w:rsid w:val="00057838"/>
    <w:rsid w:val="000607D5"/>
    <w:rsid w:val="00060A69"/>
    <w:rsid w:val="00061635"/>
    <w:rsid w:val="00061991"/>
    <w:rsid w:val="00062728"/>
    <w:rsid w:val="00063A76"/>
    <w:rsid w:val="000647BC"/>
    <w:rsid w:val="00065F8A"/>
    <w:rsid w:val="000663C7"/>
    <w:rsid w:val="000663E9"/>
    <w:rsid w:val="000701CB"/>
    <w:rsid w:val="000707E2"/>
    <w:rsid w:val="000709DD"/>
    <w:rsid w:val="00077FF3"/>
    <w:rsid w:val="00082B6C"/>
    <w:rsid w:val="00086179"/>
    <w:rsid w:val="00090433"/>
    <w:rsid w:val="00094C16"/>
    <w:rsid w:val="000960A4"/>
    <w:rsid w:val="000A592A"/>
    <w:rsid w:val="000A598C"/>
    <w:rsid w:val="000A5E7E"/>
    <w:rsid w:val="000A6326"/>
    <w:rsid w:val="000A6388"/>
    <w:rsid w:val="000A67D9"/>
    <w:rsid w:val="000A7F68"/>
    <w:rsid w:val="000B3468"/>
    <w:rsid w:val="000B3A41"/>
    <w:rsid w:val="000B3BDF"/>
    <w:rsid w:val="000C0CFB"/>
    <w:rsid w:val="000C14E2"/>
    <w:rsid w:val="000C1C69"/>
    <w:rsid w:val="000C2DFD"/>
    <w:rsid w:val="000C31CF"/>
    <w:rsid w:val="000C36CE"/>
    <w:rsid w:val="000C499B"/>
    <w:rsid w:val="000D0C27"/>
    <w:rsid w:val="000D6C43"/>
    <w:rsid w:val="000D6EF3"/>
    <w:rsid w:val="000D705D"/>
    <w:rsid w:val="000D7742"/>
    <w:rsid w:val="000D7A27"/>
    <w:rsid w:val="000E56AE"/>
    <w:rsid w:val="000F1FF8"/>
    <w:rsid w:val="000F2C1D"/>
    <w:rsid w:val="000F4E23"/>
    <w:rsid w:val="000F6E00"/>
    <w:rsid w:val="000F6EEB"/>
    <w:rsid w:val="000F7039"/>
    <w:rsid w:val="000F7935"/>
    <w:rsid w:val="000F7D3C"/>
    <w:rsid w:val="00100262"/>
    <w:rsid w:val="0010114C"/>
    <w:rsid w:val="00102BD7"/>
    <w:rsid w:val="0010347A"/>
    <w:rsid w:val="00104F71"/>
    <w:rsid w:val="00106094"/>
    <w:rsid w:val="0010620A"/>
    <w:rsid w:val="00106BC0"/>
    <w:rsid w:val="00106C30"/>
    <w:rsid w:val="00106D2B"/>
    <w:rsid w:val="00111110"/>
    <w:rsid w:val="00111339"/>
    <w:rsid w:val="00113E23"/>
    <w:rsid w:val="00117878"/>
    <w:rsid w:val="00120387"/>
    <w:rsid w:val="00122212"/>
    <w:rsid w:val="001222F6"/>
    <w:rsid w:val="00132D8F"/>
    <w:rsid w:val="0013475E"/>
    <w:rsid w:val="001348C9"/>
    <w:rsid w:val="0013709B"/>
    <w:rsid w:val="0013771E"/>
    <w:rsid w:val="00137CA9"/>
    <w:rsid w:val="00143249"/>
    <w:rsid w:val="001440E1"/>
    <w:rsid w:val="00145ED5"/>
    <w:rsid w:val="0014637B"/>
    <w:rsid w:val="00147975"/>
    <w:rsid w:val="001508EB"/>
    <w:rsid w:val="0015155D"/>
    <w:rsid w:val="001526F4"/>
    <w:rsid w:val="00155A68"/>
    <w:rsid w:val="0016289D"/>
    <w:rsid w:val="00162EA7"/>
    <w:rsid w:val="001670E9"/>
    <w:rsid w:val="00167F79"/>
    <w:rsid w:val="00171AAD"/>
    <w:rsid w:val="00173384"/>
    <w:rsid w:val="00173E02"/>
    <w:rsid w:val="00175819"/>
    <w:rsid w:val="0017604C"/>
    <w:rsid w:val="00176848"/>
    <w:rsid w:val="0017699B"/>
    <w:rsid w:val="001779C7"/>
    <w:rsid w:val="00181BC5"/>
    <w:rsid w:val="00181E7F"/>
    <w:rsid w:val="00182B69"/>
    <w:rsid w:val="00182F35"/>
    <w:rsid w:val="001851AF"/>
    <w:rsid w:val="001852B6"/>
    <w:rsid w:val="00186058"/>
    <w:rsid w:val="001865F9"/>
    <w:rsid w:val="001912E8"/>
    <w:rsid w:val="00195A5B"/>
    <w:rsid w:val="001A08E7"/>
    <w:rsid w:val="001A3278"/>
    <w:rsid w:val="001A3815"/>
    <w:rsid w:val="001A40D9"/>
    <w:rsid w:val="001A5159"/>
    <w:rsid w:val="001A56D0"/>
    <w:rsid w:val="001A59B2"/>
    <w:rsid w:val="001A7D1A"/>
    <w:rsid w:val="001B1140"/>
    <w:rsid w:val="001B1521"/>
    <w:rsid w:val="001B24D3"/>
    <w:rsid w:val="001B2508"/>
    <w:rsid w:val="001B25D4"/>
    <w:rsid w:val="001B3A10"/>
    <w:rsid w:val="001B437F"/>
    <w:rsid w:val="001B679D"/>
    <w:rsid w:val="001B6F3E"/>
    <w:rsid w:val="001B7359"/>
    <w:rsid w:val="001B7B26"/>
    <w:rsid w:val="001C1E4D"/>
    <w:rsid w:val="001C229B"/>
    <w:rsid w:val="001C434F"/>
    <w:rsid w:val="001C4D63"/>
    <w:rsid w:val="001C6F16"/>
    <w:rsid w:val="001C7938"/>
    <w:rsid w:val="001D3DD7"/>
    <w:rsid w:val="001D775B"/>
    <w:rsid w:val="001D7963"/>
    <w:rsid w:val="001E2951"/>
    <w:rsid w:val="001E4770"/>
    <w:rsid w:val="001E5E06"/>
    <w:rsid w:val="001F18B1"/>
    <w:rsid w:val="001F2C55"/>
    <w:rsid w:val="001F368D"/>
    <w:rsid w:val="001F463A"/>
    <w:rsid w:val="00200382"/>
    <w:rsid w:val="00200D3A"/>
    <w:rsid w:val="002013EF"/>
    <w:rsid w:val="00201973"/>
    <w:rsid w:val="00201C29"/>
    <w:rsid w:val="0020266E"/>
    <w:rsid w:val="0020287F"/>
    <w:rsid w:val="00202F64"/>
    <w:rsid w:val="002035D7"/>
    <w:rsid w:val="0020512D"/>
    <w:rsid w:val="002059C3"/>
    <w:rsid w:val="00205A56"/>
    <w:rsid w:val="00205EEF"/>
    <w:rsid w:val="00205F06"/>
    <w:rsid w:val="00206C2F"/>
    <w:rsid w:val="00206F6C"/>
    <w:rsid w:val="0020724A"/>
    <w:rsid w:val="0021001F"/>
    <w:rsid w:val="002107E2"/>
    <w:rsid w:val="002119ED"/>
    <w:rsid w:val="00212BAA"/>
    <w:rsid w:val="00213171"/>
    <w:rsid w:val="00215A98"/>
    <w:rsid w:val="00215DB6"/>
    <w:rsid w:val="00216CC3"/>
    <w:rsid w:val="002209E6"/>
    <w:rsid w:val="00222D89"/>
    <w:rsid w:val="002236C9"/>
    <w:rsid w:val="002261D8"/>
    <w:rsid w:val="00230F2F"/>
    <w:rsid w:val="0023378B"/>
    <w:rsid w:val="00233956"/>
    <w:rsid w:val="002350BA"/>
    <w:rsid w:val="00235A83"/>
    <w:rsid w:val="002370F2"/>
    <w:rsid w:val="002422A2"/>
    <w:rsid w:val="00244EC2"/>
    <w:rsid w:val="00246534"/>
    <w:rsid w:val="002507CC"/>
    <w:rsid w:val="00253AF0"/>
    <w:rsid w:val="00253D14"/>
    <w:rsid w:val="0026036A"/>
    <w:rsid w:val="00261B16"/>
    <w:rsid w:val="00261CB9"/>
    <w:rsid w:val="002628FE"/>
    <w:rsid w:val="002642B0"/>
    <w:rsid w:val="002654CC"/>
    <w:rsid w:val="0026678E"/>
    <w:rsid w:val="00267E76"/>
    <w:rsid w:val="0027193C"/>
    <w:rsid w:val="0027207C"/>
    <w:rsid w:val="00273B02"/>
    <w:rsid w:val="00274CE6"/>
    <w:rsid w:val="002751BB"/>
    <w:rsid w:val="00275BCB"/>
    <w:rsid w:val="002802DA"/>
    <w:rsid w:val="0028310B"/>
    <w:rsid w:val="0028326E"/>
    <w:rsid w:val="00283824"/>
    <w:rsid w:val="00283C18"/>
    <w:rsid w:val="00284B00"/>
    <w:rsid w:val="0028776A"/>
    <w:rsid w:val="00291287"/>
    <w:rsid w:val="00292438"/>
    <w:rsid w:val="00292C45"/>
    <w:rsid w:val="00292FB5"/>
    <w:rsid w:val="00293763"/>
    <w:rsid w:val="00294D5C"/>
    <w:rsid w:val="00296436"/>
    <w:rsid w:val="002967CE"/>
    <w:rsid w:val="002970FD"/>
    <w:rsid w:val="002A1378"/>
    <w:rsid w:val="002A2260"/>
    <w:rsid w:val="002A22F3"/>
    <w:rsid w:val="002A45BB"/>
    <w:rsid w:val="002A4B80"/>
    <w:rsid w:val="002B177E"/>
    <w:rsid w:val="002B3D17"/>
    <w:rsid w:val="002B4B05"/>
    <w:rsid w:val="002B5288"/>
    <w:rsid w:val="002B6038"/>
    <w:rsid w:val="002B6B92"/>
    <w:rsid w:val="002B6FDE"/>
    <w:rsid w:val="002C24BF"/>
    <w:rsid w:val="002C4B23"/>
    <w:rsid w:val="002C5317"/>
    <w:rsid w:val="002C63D0"/>
    <w:rsid w:val="002D1C05"/>
    <w:rsid w:val="002D2BD7"/>
    <w:rsid w:val="002D2C50"/>
    <w:rsid w:val="002D350D"/>
    <w:rsid w:val="002D3806"/>
    <w:rsid w:val="002D61DC"/>
    <w:rsid w:val="002D68B7"/>
    <w:rsid w:val="002E23B4"/>
    <w:rsid w:val="002E5E4E"/>
    <w:rsid w:val="002E682C"/>
    <w:rsid w:val="002F0AFA"/>
    <w:rsid w:val="002F297F"/>
    <w:rsid w:val="002F343D"/>
    <w:rsid w:val="002F3AA7"/>
    <w:rsid w:val="002F56FE"/>
    <w:rsid w:val="002F72F1"/>
    <w:rsid w:val="002F7512"/>
    <w:rsid w:val="003019CB"/>
    <w:rsid w:val="003037CB"/>
    <w:rsid w:val="00303AAE"/>
    <w:rsid w:val="0030400C"/>
    <w:rsid w:val="003055FD"/>
    <w:rsid w:val="00307560"/>
    <w:rsid w:val="00307B85"/>
    <w:rsid w:val="00312A7C"/>
    <w:rsid w:val="003138AC"/>
    <w:rsid w:val="003149F3"/>
    <w:rsid w:val="003151B6"/>
    <w:rsid w:val="00315EC3"/>
    <w:rsid w:val="00316302"/>
    <w:rsid w:val="00317C95"/>
    <w:rsid w:val="00317D11"/>
    <w:rsid w:val="003200A0"/>
    <w:rsid w:val="00320E5F"/>
    <w:rsid w:val="00322E85"/>
    <w:rsid w:val="00322FA6"/>
    <w:rsid w:val="0032472A"/>
    <w:rsid w:val="00324974"/>
    <w:rsid w:val="00327560"/>
    <w:rsid w:val="00327C87"/>
    <w:rsid w:val="00327ED5"/>
    <w:rsid w:val="003306F0"/>
    <w:rsid w:val="00331AF1"/>
    <w:rsid w:val="00337440"/>
    <w:rsid w:val="0034015C"/>
    <w:rsid w:val="003423D3"/>
    <w:rsid w:val="003431B3"/>
    <w:rsid w:val="00344203"/>
    <w:rsid w:val="003443E9"/>
    <w:rsid w:val="0034528F"/>
    <w:rsid w:val="003476FB"/>
    <w:rsid w:val="00347F6F"/>
    <w:rsid w:val="00350288"/>
    <w:rsid w:val="00352617"/>
    <w:rsid w:val="00352B5A"/>
    <w:rsid w:val="00352F3B"/>
    <w:rsid w:val="0035438F"/>
    <w:rsid w:val="003572CE"/>
    <w:rsid w:val="003607C4"/>
    <w:rsid w:val="00361B6D"/>
    <w:rsid w:val="0036220D"/>
    <w:rsid w:val="00362C2A"/>
    <w:rsid w:val="003634B6"/>
    <w:rsid w:val="00363B93"/>
    <w:rsid w:val="003703DC"/>
    <w:rsid w:val="003711F1"/>
    <w:rsid w:val="00372065"/>
    <w:rsid w:val="0037228E"/>
    <w:rsid w:val="00375733"/>
    <w:rsid w:val="00380931"/>
    <w:rsid w:val="003815FD"/>
    <w:rsid w:val="003849EE"/>
    <w:rsid w:val="0038603C"/>
    <w:rsid w:val="003863A3"/>
    <w:rsid w:val="00386CF8"/>
    <w:rsid w:val="00387AF0"/>
    <w:rsid w:val="00387C07"/>
    <w:rsid w:val="00390305"/>
    <w:rsid w:val="00391693"/>
    <w:rsid w:val="003929DC"/>
    <w:rsid w:val="003930F7"/>
    <w:rsid w:val="0039427D"/>
    <w:rsid w:val="00394B1B"/>
    <w:rsid w:val="00394EE4"/>
    <w:rsid w:val="00396861"/>
    <w:rsid w:val="003A2B17"/>
    <w:rsid w:val="003A5CB5"/>
    <w:rsid w:val="003A6AFB"/>
    <w:rsid w:val="003B11C4"/>
    <w:rsid w:val="003B1B57"/>
    <w:rsid w:val="003B4B36"/>
    <w:rsid w:val="003B534C"/>
    <w:rsid w:val="003B56FC"/>
    <w:rsid w:val="003B6799"/>
    <w:rsid w:val="003B6973"/>
    <w:rsid w:val="003B7F8E"/>
    <w:rsid w:val="003C49A7"/>
    <w:rsid w:val="003C49F7"/>
    <w:rsid w:val="003C6DBB"/>
    <w:rsid w:val="003D47EF"/>
    <w:rsid w:val="003D52FD"/>
    <w:rsid w:val="003D5F94"/>
    <w:rsid w:val="003D6F45"/>
    <w:rsid w:val="003E33EB"/>
    <w:rsid w:val="003F1406"/>
    <w:rsid w:val="003F22A8"/>
    <w:rsid w:val="003F34B5"/>
    <w:rsid w:val="003F530D"/>
    <w:rsid w:val="003F68D3"/>
    <w:rsid w:val="00401EBD"/>
    <w:rsid w:val="0040681C"/>
    <w:rsid w:val="00412943"/>
    <w:rsid w:val="00414072"/>
    <w:rsid w:val="00414576"/>
    <w:rsid w:val="004150CC"/>
    <w:rsid w:val="00417099"/>
    <w:rsid w:val="004171CA"/>
    <w:rsid w:val="0042320F"/>
    <w:rsid w:val="00424DF7"/>
    <w:rsid w:val="0042648E"/>
    <w:rsid w:val="00427D0F"/>
    <w:rsid w:val="004307D3"/>
    <w:rsid w:val="00434C9E"/>
    <w:rsid w:val="0044090D"/>
    <w:rsid w:val="00440963"/>
    <w:rsid w:val="004412F8"/>
    <w:rsid w:val="00441738"/>
    <w:rsid w:val="0044182F"/>
    <w:rsid w:val="00446231"/>
    <w:rsid w:val="00450A88"/>
    <w:rsid w:val="004511C5"/>
    <w:rsid w:val="00451204"/>
    <w:rsid w:val="0045600D"/>
    <w:rsid w:val="00457933"/>
    <w:rsid w:val="00460EB0"/>
    <w:rsid w:val="00462F08"/>
    <w:rsid w:val="00463F0E"/>
    <w:rsid w:val="004644BF"/>
    <w:rsid w:val="00464692"/>
    <w:rsid w:val="00465326"/>
    <w:rsid w:val="004667C3"/>
    <w:rsid w:val="00466B0B"/>
    <w:rsid w:val="00473FD8"/>
    <w:rsid w:val="00475773"/>
    <w:rsid w:val="00476AA8"/>
    <w:rsid w:val="00476BCA"/>
    <w:rsid w:val="00477EE6"/>
    <w:rsid w:val="00480536"/>
    <w:rsid w:val="00481EDF"/>
    <w:rsid w:val="004822BA"/>
    <w:rsid w:val="004843FF"/>
    <w:rsid w:val="004857F4"/>
    <w:rsid w:val="00490135"/>
    <w:rsid w:val="00490589"/>
    <w:rsid w:val="00490FD7"/>
    <w:rsid w:val="00491154"/>
    <w:rsid w:val="00495F60"/>
    <w:rsid w:val="004962A8"/>
    <w:rsid w:val="00496B74"/>
    <w:rsid w:val="00496D5D"/>
    <w:rsid w:val="004A0AD5"/>
    <w:rsid w:val="004A1DC9"/>
    <w:rsid w:val="004A35F3"/>
    <w:rsid w:val="004A6775"/>
    <w:rsid w:val="004A7502"/>
    <w:rsid w:val="004B0F00"/>
    <w:rsid w:val="004B24CD"/>
    <w:rsid w:val="004B3A9F"/>
    <w:rsid w:val="004B3D95"/>
    <w:rsid w:val="004B43DC"/>
    <w:rsid w:val="004B6ECA"/>
    <w:rsid w:val="004C042B"/>
    <w:rsid w:val="004C0F3D"/>
    <w:rsid w:val="004C14FD"/>
    <w:rsid w:val="004C1CB6"/>
    <w:rsid w:val="004C28AD"/>
    <w:rsid w:val="004C307F"/>
    <w:rsid w:val="004C3933"/>
    <w:rsid w:val="004C6445"/>
    <w:rsid w:val="004C697E"/>
    <w:rsid w:val="004C6B74"/>
    <w:rsid w:val="004D3A4A"/>
    <w:rsid w:val="004D401E"/>
    <w:rsid w:val="004D4938"/>
    <w:rsid w:val="004D63E9"/>
    <w:rsid w:val="004D678B"/>
    <w:rsid w:val="004E2FA3"/>
    <w:rsid w:val="004E403A"/>
    <w:rsid w:val="004E52FD"/>
    <w:rsid w:val="004E6A3A"/>
    <w:rsid w:val="004F0A69"/>
    <w:rsid w:val="004F233B"/>
    <w:rsid w:val="004F3457"/>
    <w:rsid w:val="004F4617"/>
    <w:rsid w:val="004F52B0"/>
    <w:rsid w:val="004F65E1"/>
    <w:rsid w:val="004F79D4"/>
    <w:rsid w:val="004F7C05"/>
    <w:rsid w:val="004F7E13"/>
    <w:rsid w:val="004F7F46"/>
    <w:rsid w:val="005008C2"/>
    <w:rsid w:val="00502725"/>
    <w:rsid w:val="005041ED"/>
    <w:rsid w:val="0050459F"/>
    <w:rsid w:val="005050D1"/>
    <w:rsid w:val="005053BE"/>
    <w:rsid w:val="005066BF"/>
    <w:rsid w:val="00507B25"/>
    <w:rsid w:val="00507D9A"/>
    <w:rsid w:val="00510B53"/>
    <w:rsid w:val="00512848"/>
    <w:rsid w:val="005130B7"/>
    <w:rsid w:val="00517A12"/>
    <w:rsid w:val="00517AC1"/>
    <w:rsid w:val="005203A7"/>
    <w:rsid w:val="005208B5"/>
    <w:rsid w:val="005216E9"/>
    <w:rsid w:val="005228B5"/>
    <w:rsid w:val="00523495"/>
    <w:rsid w:val="00523B0B"/>
    <w:rsid w:val="00526E48"/>
    <w:rsid w:val="0052766C"/>
    <w:rsid w:val="00532B88"/>
    <w:rsid w:val="00533AC2"/>
    <w:rsid w:val="005350D9"/>
    <w:rsid w:val="00536029"/>
    <w:rsid w:val="00543018"/>
    <w:rsid w:val="005430A5"/>
    <w:rsid w:val="00543D1B"/>
    <w:rsid w:val="0054583E"/>
    <w:rsid w:val="00547499"/>
    <w:rsid w:val="00550345"/>
    <w:rsid w:val="00550421"/>
    <w:rsid w:val="005510FD"/>
    <w:rsid w:val="00553132"/>
    <w:rsid w:val="00554057"/>
    <w:rsid w:val="005546B7"/>
    <w:rsid w:val="005565EA"/>
    <w:rsid w:val="00556AF5"/>
    <w:rsid w:val="00556CFD"/>
    <w:rsid w:val="00556D4B"/>
    <w:rsid w:val="00561FBF"/>
    <w:rsid w:val="005627C6"/>
    <w:rsid w:val="00565B2E"/>
    <w:rsid w:val="00566BE0"/>
    <w:rsid w:val="00573121"/>
    <w:rsid w:val="00573FFA"/>
    <w:rsid w:val="00574182"/>
    <w:rsid w:val="00575458"/>
    <w:rsid w:val="00575980"/>
    <w:rsid w:val="00575D48"/>
    <w:rsid w:val="00585B6F"/>
    <w:rsid w:val="00586578"/>
    <w:rsid w:val="00591021"/>
    <w:rsid w:val="00591C22"/>
    <w:rsid w:val="005932D7"/>
    <w:rsid w:val="00593CF3"/>
    <w:rsid w:val="005979C6"/>
    <w:rsid w:val="00597BEE"/>
    <w:rsid w:val="005A6CB6"/>
    <w:rsid w:val="005B3667"/>
    <w:rsid w:val="005B785B"/>
    <w:rsid w:val="005B7E0F"/>
    <w:rsid w:val="005C02BE"/>
    <w:rsid w:val="005C32BA"/>
    <w:rsid w:val="005C32D0"/>
    <w:rsid w:val="005C5D69"/>
    <w:rsid w:val="005C7E50"/>
    <w:rsid w:val="005D0AD8"/>
    <w:rsid w:val="005D1504"/>
    <w:rsid w:val="005D7B8C"/>
    <w:rsid w:val="005E0503"/>
    <w:rsid w:val="005E7645"/>
    <w:rsid w:val="005E7899"/>
    <w:rsid w:val="005F07B8"/>
    <w:rsid w:val="005F166D"/>
    <w:rsid w:val="005F3388"/>
    <w:rsid w:val="005F6F94"/>
    <w:rsid w:val="006004C4"/>
    <w:rsid w:val="00601162"/>
    <w:rsid w:val="00601A21"/>
    <w:rsid w:val="0060389E"/>
    <w:rsid w:val="006051E6"/>
    <w:rsid w:val="00605DE0"/>
    <w:rsid w:val="00611A50"/>
    <w:rsid w:val="006125EF"/>
    <w:rsid w:val="00614CDF"/>
    <w:rsid w:val="006175A5"/>
    <w:rsid w:val="00620192"/>
    <w:rsid w:val="006204D8"/>
    <w:rsid w:val="00622F6B"/>
    <w:rsid w:val="00623806"/>
    <w:rsid w:val="00623DC7"/>
    <w:rsid w:val="0062421B"/>
    <w:rsid w:val="00625766"/>
    <w:rsid w:val="00625ACE"/>
    <w:rsid w:val="00625DBC"/>
    <w:rsid w:val="00626A2F"/>
    <w:rsid w:val="00631FC6"/>
    <w:rsid w:val="0063287D"/>
    <w:rsid w:val="00632DE3"/>
    <w:rsid w:val="00633A48"/>
    <w:rsid w:val="00633B44"/>
    <w:rsid w:val="00636C55"/>
    <w:rsid w:val="00640476"/>
    <w:rsid w:val="006423E8"/>
    <w:rsid w:val="006470D2"/>
    <w:rsid w:val="00651EEE"/>
    <w:rsid w:val="00652687"/>
    <w:rsid w:val="00653214"/>
    <w:rsid w:val="006568A4"/>
    <w:rsid w:val="00657EB4"/>
    <w:rsid w:val="00660DD9"/>
    <w:rsid w:val="006668EE"/>
    <w:rsid w:val="00666BFB"/>
    <w:rsid w:val="006718B3"/>
    <w:rsid w:val="00673597"/>
    <w:rsid w:val="006736C5"/>
    <w:rsid w:val="0067516A"/>
    <w:rsid w:val="006769FE"/>
    <w:rsid w:val="0068057A"/>
    <w:rsid w:val="0068418B"/>
    <w:rsid w:val="00685166"/>
    <w:rsid w:val="00685BE1"/>
    <w:rsid w:val="00686AB5"/>
    <w:rsid w:val="00690E47"/>
    <w:rsid w:val="00691B3C"/>
    <w:rsid w:val="00691D81"/>
    <w:rsid w:val="0069211C"/>
    <w:rsid w:val="006930E6"/>
    <w:rsid w:val="006975A5"/>
    <w:rsid w:val="00697882"/>
    <w:rsid w:val="006A19F0"/>
    <w:rsid w:val="006A278B"/>
    <w:rsid w:val="006A5107"/>
    <w:rsid w:val="006A526A"/>
    <w:rsid w:val="006A5390"/>
    <w:rsid w:val="006A552D"/>
    <w:rsid w:val="006A60A7"/>
    <w:rsid w:val="006A7216"/>
    <w:rsid w:val="006B0492"/>
    <w:rsid w:val="006B056B"/>
    <w:rsid w:val="006B0EC1"/>
    <w:rsid w:val="006B2CEF"/>
    <w:rsid w:val="006B3946"/>
    <w:rsid w:val="006B40A3"/>
    <w:rsid w:val="006B5278"/>
    <w:rsid w:val="006C13E6"/>
    <w:rsid w:val="006C22F9"/>
    <w:rsid w:val="006C5356"/>
    <w:rsid w:val="006C6902"/>
    <w:rsid w:val="006C78BF"/>
    <w:rsid w:val="006D2822"/>
    <w:rsid w:val="006D4FA4"/>
    <w:rsid w:val="006D6859"/>
    <w:rsid w:val="006E0670"/>
    <w:rsid w:val="006E0C63"/>
    <w:rsid w:val="006E2EBB"/>
    <w:rsid w:val="006E62C3"/>
    <w:rsid w:val="006E70C0"/>
    <w:rsid w:val="006F0135"/>
    <w:rsid w:val="006F031A"/>
    <w:rsid w:val="006F0812"/>
    <w:rsid w:val="006F0C8C"/>
    <w:rsid w:val="006F1666"/>
    <w:rsid w:val="006F23DB"/>
    <w:rsid w:val="006F36B5"/>
    <w:rsid w:val="006F521B"/>
    <w:rsid w:val="006F6D75"/>
    <w:rsid w:val="006F7FF7"/>
    <w:rsid w:val="00700C92"/>
    <w:rsid w:val="00702589"/>
    <w:rsid w:val="00703B3B"/>
    <w:rsid w:val="00704AC9"/>
    <w:rsid w:val="00712792"/>
    <w:rsid w:val="00713D66"/>
    <w:rsid w:val="00716EE2"/>
    <w:rsid w:val="007170CA"/>
    <w:rsid w:val="00720772"/>
    <w:rsid w:val="00720ABF"/>
    <w:rsid w:val="00721D30"/>
    <w:rsid w:val="00723AB3"/>
    <w:rsid w:val="00726FDD"/>
    <w:rsid w:val="00730584"/>
    <w:rsid w:val="00734E6B"/>
    <w:rsid w:val="007434A2"/>
    <w:rsid w:val="007505A8"/>
    <w:rsid w:val="007515A5"/>
    <w:rsid w:val="0075187E"/>
    <w:rsid w:val="00751D46"/>
    <w:rsid w:val="00752399"/>
    <w:rsid w:val="00752439"/>
    <w:rsid w:val="00753FED"/>
    <w:rsid w:val="00756A07"/>
    <w:rsid w:val="00756AC9"/>
    <w:rsid w:val="00756B51"/>
    <w:rsid w:val="00761BBB"/>
    <w:rsid w:val="007621B1"/>
    <w:rsid w:val="00762BCC"/>
    <w:rsid w:val="0076546B"/>
    <w:rsid w:val="00765D62"/>
    <w:rsid w:val="0076651B"/>
    <w:rsid w:val="007705F0"/>
    <w:rsid w:val="00770F70"/>
    <w:rsid w:val="00771301"/>
    <w:rsid w:val="00772875"/>
    <w:rsid w:val="007737C7"/>
    <w:rsid w:val="00774D23"/>
    <w:rsid w:val="00775211"/>
    <w:rsid w:val="00785D01"/>
    <w:rsid w:val="00786A8F"/>
    <w:rsid w:val="00791956"/>
    <w:rsid w:val="00791ED7"/>
    <w:rsid w:val="00792BAB"/>
    <w:rsid w:val="00795B59"/>
    <w:rsid w:val="00795C4E"/>
    <w:rsid w:val="007963A1"/>
    <w:rsid w:val="007977BE"/>
    <w:rsid w:val="007A3494"/>
    <w:rsid w:val="007A3615"/>
    <w:rsid w:val="007A37B4"/>
    <w:rsid w:val="007A48B6"/>
    <w:rsid w:val="007A4C91"/>
    <w:rsid w:val="007A5201"/>
    <w:rsid w:val="007A536D"/>
    <w:rsid w:val="007A700C"/>
    <w:rsid w:val="007A7C41"/>
    <w:rsid w:val="007A7C8D"/>
    <w:rsid w:val="007B587C"/>
    <w:rsid w:val="007B68E0"/>
    <w:rsid w:val="007B729D"/>
    <w:rsid w:val="007C046B"/>
    <w:rsid w:val="007C2CDE"/>
    <w:rsid w:val="007C658B"/>
    <w:rsid w:val="007C7CAC"/>
    <w:rsid w:val="007D1D32"/>
    <w:rsid w:val="007D1FEE"/>
    <w:rsid w:val="007D21A2"/>
    <w:rsid w:val="007D25A7"/>
    <w:rsid w:val="007D2DE0"/>
    <w:rsid w:val="007D6CD1"/>
    <w:rsid w:val="007E21F7"/>
    <w:rsid w:val="007E4A0A"/>
    <w:rsid w:val="007E5F10"/>
    <w:rsid w:val="007E6E9C"/>
    <w:rsid w:val="007F14DE"/>
    <w:rsid w:val="007F484B"/>
    <w:rsid w:val="007F5C07"/>
    <w:rsid w:val="008004DF"/>
    <w:rsid w:val="008013B7"/>
    <w:rsid w:val="00801C25"/>
    <w:rsid w:val="008025F5"/>
    <w:rsid w:val="0080478C"/>
    <w:rsid w:val="00806AF9"/>
    <w:rsid w:val="00807B3D"/>
    <w:rsid w:val="00810B3D"/>
    <w:rsid w:val="00811002"/>
    <w:rsid w:val="0081108B"/>
    <w:rsid w:val="008157C9"/>
    <w:rsid w:val="00817D9F"/>
    <w:rsid w:val="0082151B"/>
    <w:rsid w:val="00823924"/>
    <w:rsid w:val="00823F3F"/>
    <w:rsid w:val="0082535F"/>
    <w:rsid w:val="00827B79"/>
    <w:rsid w:val="008310C6"/>
    <w:rsid w:val="0083137E"/>
    <w:rsid w:val="0083284A"/>
    <w:rsid w:val="008334F5"/>
    <w:rsid w:val="00833AEA"/>
    <w:rsid w:val="00835651"/>
    <w:rsid w:val="00837F77"/>
    <w:rsid w:val="008416F6"/>
    <w:rsid w:val="0084335B"/>
    <w:rsid w:val="00843D4D"/>
    <w:rsid w:val="00845994"/>
    <w:rsid w:val="008473D5"/>
    <w:rsid w:val="00850BD5"/>
    <w:rsid w:val="00851749"/>
    <w:rsid w:val="00857F89"/>
    <w:rsid w:val="00862470"/>
    <w:rsid w:val="00865674"/>
    <w:rsid w:val="0086645D"/>
    <w:rsid w:val="00866EFA"/>
    <w:rsid w:val="00871FC8"/>
    <w:rsid w:val="00874BB9"/>
    <w:rsid w:val="00877CE2"/>
    <w:rsid w:val="00880057"/>
    <w:rsid w:val="008803AC"/>
    <w:rsid w:val="00887166"/>
    <w:rsid w:val="00887DD2"/>
    <w:rsid w:val="008931AB"/>
    <w:rsid w:val="00893BC3"/>
    <w:rsid w:val="0089744F"/>
    <w:rsid w:val="008A083C"/>
    <w:rsid w:val="008A24D1"/>
    <w:rsid w:val="008A2E7D"/>
    <w:rsid w:val="008A3A8C"/>
    <w:rsid w:val="008A4933"/>
    <w:rsid w:val="008A50C3"/>
    <w:rsid w:val="008A525E"/>
    <w:rsid w:val="008B080E"/>
    <w:rsid w:val="008B137E"/>
    <w:rsid w:val="008B46C9"/>
    <w:rsid w:val="008C14B5"/>
    <w:rsid w:val="008C20A0"/>
    <w:rsid w:val="008C3C94"/>
    <w:rsid w:val="008C41D3"/>
    <w:rsid w:val="008C6429"/>
    <w:rsid w:val="008C659B"/>
    <w:rsid w:val="008C6A3C"/>
    <w:rsid w:val="008D0380"/>
    <w:rsid w:val="008D2688"/>
    <w:rsid w:val="008D40EC"/>
    <w:rsid w:val="008D6FEC"/>
    <w:rsid w:val="008D7867"/>
    <w:rsid w:val="008E2CBC"/>
    <w:rsid w:val="008E5506"/>
    <w:rsid w:val="008E7745"/>
    <w:rsid w:val="008E7E0B"/>
    <w:rsid w:val="008F091D"/>
    <w:rsid w:val="008F11A6"/>
    <w:rsid w:val="008F198F"/>
    <w:rsid w:val="008F1D46"/>
    <w:rsid w:val="008F1EBC"/>
    <w:rsid w:val="008F3018"/>
    <w:rsid w:val="008F3360"/>
    <w:rsid w:val="008F5A9B"/>
    <w:rsid w:val="00901A10"/>
    <w:rsid w:val="00902EF7"/>
    <w:rsid w:val="0090353B"/>
    <w:rsid w:val="00903FF4"/>
    <w:rsid w:val="009043E6"/>
    <w:rsid w:val="0090485F"/>
    <w:rsid w:val="009078B2"/>
    <w:rsid w:val="00913142"/>
    <w:rsid w:val="00915E3B"/>
    <w:rsid w:val="00917273"/>
    <w:rsid w:val="009211EB"/>
    <w:rsid w:val="009212BD"/>
    <w:rsid w:val="009216C1"/>
    <w:rsid w:val="00922C81"/>
    <w:rsid w:val="00927416"/>
    <w:rsid w:val="0093233C"/>
    <w:rsid w:val="00932681"/>
    <w:rsid w:val="00935BF1"/>
    <w:rsid w:val="00935BFD"/>
    <w:rsid w:val="009362BF"/>
    <w:rsid w:val="00936477"/>
    <w:rsid w:val="009368E8"/>
    <w:rsid w:val="009411CA"/>
    <w:rsid w:val="00942DFB"/>
    <w:rsid w:val="00943D39"/>
    <w:rsid w:val="00950162"/>
    <w:rsid w:val="009509F3"/>
    <w:rsid w:val="009519C6"/>
    <w:rsid w:val="00954A83"/>
    <w:rsid w:val="00957157"/>
    <w:rsid w:val="009639B4"/>
    <w:rsid w:val="00966445"/>
    <w:rsid w:val="00972AAA"/>
    <w:rsid w:val="009745F4"/>
    <w:rsid w:val="00975D22"/>
    <w:rsid w:val="0097647C"/>
    <w:rsid w:val="00976B1E"/>
    <w:rsid w:val="00976F48"/>
    <w:rsid w:val="009779F3"/>
    <w:rsid w:val="0098009C"/>
    <w:rsid w:val="00985D7B"/>
    <w:rsid w:val="00985E4F"/>
    <w:rsid w:val="009865E5"/>
    <w:rsid w:val="00987C52"/>
    <w:rsid w:val="00987CCA"/>
    <w:rsid w:val="00990F7C"/>
    <w:rsid w:val="0099130B"/>
    <w:rsid w:val="00995D88"/>
    <w:rsid w:val="009A017D"/>
    <w:rsid w:val="009A19AB"/>
    <w:rsid w:val="009A2539"/>
    <w:rsid w:val="009A3808"/>
    <w:rsid w:val="009A3CAF"/>
    <w:rsid w:val="009A4B05"/>
    <w:rsid w:val="009A4E1E"/>
    <w:rsid w:val="009B257F"/>
    <w:rsid w:val="009B3ED4"/>
    <w:rsid w:val="009B4542"/>
    <w:rsid w:val="009B7FCD"/>
    <w:rsid w:val="009C274F"/>
    <w:rsid w:val="009C4EE4"/>
    <w:rsid w:val="009C5C1D"/>
    <w:rsid w:val="009D0593"/>
    <w:rsid w:val="009D110E"/>
    <w:rsid w:val="009D1D37"/>
    <w:rsid w:val="009D42A4"/>
    <w:rsid w:val="009D46F4"/>
    <w:rsid w:val="009D5F57"/>
    <w:rsid w:val="009D6CD9"/>
    <w:rsid w:val="009D6E0C"/>
    <w:rsid w:val="009D7A91"/>
    <w:rsid w:val="009E2FA6"/>
    <w:rsid w:val="009E31F3"/>
    <w:rsid w:val="009E38A5"/>
    <w:rsid w:val="009E4BED"/>
    <w:rsid w:val="009E5032"/>
    <w:rsid w:val="009E565B"/>
    <w:rsid w:val="009E6914"/>
    <w:rsid w:val="009E7159"/>
    <w:rsid w:val="009E7587"/>
    <w:rsid w:val="009F08E0"/>
    <w:rsid w:val="009F1F14"/>
    <w:rsid w:val="009F6F4D"/>
    <w:rsid w:val="009F7F29"/>
    <w:rsid w:val="00A005AB"/>
    <w:rsid w:val="00A046EC"/>
    <w:rsid w:val="00A05BB7"/>
    <w:rsid w:val="00A062FC"/>
    <w:rsid w:val="00A0707E"/>
    <w:rsid w:val="00A137C3"/>
    <w:rsid w:val="00A13A81"/>
    <w:rsid w:val="00A15BFC"/>
    <w:rsid w:val="00A17032"/>
    <w:rsid w:val="00A202EF"/>
    <w:rsid w:val="00A21D92"/>
    <w:rsid w:val="00A24344"/>
    <w:rsid w:val="00A244B9"/>
    <w:rsid w:val="00A24B03"/>
    <w:rsid w:val="00A26FC8"/>
    <w:rsid w:val="00A30C30"/>
    <w:rsid w:val="00A31521"/>
    <w:rsid w:val="00A31712"/>
    <w:rsid w:val="00A321F9"/>
    <w:rsid w:val="00A34DEA"/>
    <w:rsid w:val="00A3684E"/>
    <w:rsid w:val="00A409BA"/>
    <w:rsid w:val="00A423CB"/>
    <w:rsid w:val="00A447C7"/>
    <w:rsid w:val="00A47224"/>
    <w:rsid w:val="00A47E42"/>
    <w:rsid w:val="00A51958"/>
    <w:rsid w:val="00A54011"/>
    <w:rsid w:val="00A55D7D"/>
    <w:rsid w:val="00A56931"/>
    <w:rsid w:val="00A572FE"/>
    <w:rsid w:val="00A62837"/>
    <w:rsid w:val="00A63E64"/>
    <w:rsid w:val="00A65D49"/>
    <w:rsid w:val="00A672AA"/>
    <w:rsid w:val="00A67BD0"/>
    <w:rsid w:val="00A705AA"/>
    <w:rsid w:val="00A719FE"/>
    <w:rsid w:val="00A75DFD"/>
    <w:rsid w:val="00A77CE7"/>
    <w:rsid w:val="00A80583"/>
    <w:rsid w:val="00A82A19"/>
    <w:rsid w:val="00A8398A"/>
    <w:rsid w:val="00A8583F"/>
    <w:rsid w:val="00A86525"/>
    <w:rsid w:val="00A868DB"/>
    <w:rsid w:val="00A902ED"/>
    <w:rsid w:val="00A910AC"/>
    <w:rsid w:val="00A91208"/>
    <w:rsid w:val="00A94CDB"/>
    <w:rsid w:val="00A97DF3"/>
    <w:rsid w:val="00AA034C"/>
    <w:rsid w:val="00AA2092"/>
    <w:rsid w:val="00AA54CE"/>
    <w:rsid w:val="00AB011D"/>
    <w:rsid w:val="00AB1F9B"/>
    <w:rsid w:val="00AB220E"/>
    <w:rsid w:val="00AB34C5"/>
    <w:rsid w:val="00AB3AC7"/>
    <w:rsid w:val="00AB65F3"/>
    <w:rsid w:val="00AB6CBD"/>
    <w:rsid w:val="00AB7BDC"/>
    <w:rsid w:val="00AC06D3"/>
    <w:rsid w:val="00AC0965"/>
    <w:rsid w:val="00AC3DA1"/>
    <w:rsid w:val="00AD0B55"/>
    <w:rsid w:val="00AD0DFE"/>
    <w:rsid w:val="00AD1B4C"/>
    <w:rsid w:val="00AD2569"/>
    <w:rsid w:val="00AD6141"/>
    <w:rsid w:val="00AD700E"/>
    <w:rsid w:val="00AD794F"/>
    <w:rsid w:val="00AE0DBC"/>
    <w:rsid w:val="00AE0F15"/>
    <w:rsid w:val="00AE2061"/>
    <w:rsid w:val="00AE206D"/>
    <w:rsid w:val="00AE21AB"/>
    <w:rsid w:val="00AE2CCD"/>
    <w:rsid w:val="00AE49D7"/>
    <w:rsid w:val="00AE7811"/>
    <w:rsid w:val="00AF05DD"/>
    <w:rsid w:val="00AF243E"/>
    <w:rsid w:val="00AF3F79"/>
    <w:rsid w:val="00AF6EF1"/>
    <w:rsid w:val="00B00598"/>
    <w:rsid w:val="00B006C7"/>
    <w:rsid w:val="00B026E7"/>
    <w:rsid w:val="00B04042"/>
    <w:rsid w:val="00B0454D"/>
    <w:rsid w:val="00B0495F"/>
    <w:rsid w:val="00B05447"/>
    <w:rsid w:val="00B055B9"/>
    <w:rsid w:val="00B05D73"/>
    <w:rsid w:val="00B076D1"/>
    <w:rsid w:val="00B10A5E"/>
    <w:rsid w:val="00B11F93"/>
    <w:rsid w:val="00B17684"/>
    <w:rsid w:val="00B205BF"/>
    <w:rsid w:val="00B224F6"/>
    <w:rsid w:val="00B23491"/>
    <w:rsid w:val="00B24E20"/>
    <w:rsid w:val="00B25752"/>
    <w:rsid w:val="00B2734D"/>
    <w:rsid w:val="00B300FC"/>
    <w:rsid w:val="00B31FF0"/>
    <w:rsid w:val="00B328BF"/>
    <w:rsid w:val="00B335DA"/>
    <w:rsid w:val="00B40D47"/>
    <w:rsid w:val="00B4117E"/>
    <w:rsid w:val="00B4131A"/>
    <w:rsid w:val="00B43E29"/>
    <w:rsid w:val="00B44257"/>
    <w:rsid w:val="00B44A9D"/>
    <w:rsid w:val="00B46EC0"/>
    <w:rsid w:val="00B50106"/>
    <w:rsid w:val="00B5022A"/>
    <w:rsid w:val="00B504AA"/>
    <w:rsid w:val="00B53EBD"/>
    <w:rsid w:val="00B622E4"/>
    <w:rsid w:val="00B63306"/>
    <w:rsid w:val="00B64091"/>
    <w:rsid w:val="00B65B24"/>
    <w:rsid w:val="00B6712E"/>
    <w:rsid w:val="00B679F5"/>
    <w:rsid w:val="00B711C0"/>
    <w:rsid w:val="00B773B8"/>
    <w:rsid w:val="00B811F1"/>
    <w:rsid w:val="00B83CED"/>
    <w:rsid w:val="00B83D2B"/>
    <w:rsid w:val="00B87F69"/>
    <w:rsid w:val="00B94039"/>
    <w:rsid w:val="00B97CD4"/>
    <w:rsid w:val="00BA1C9F"/>
    <w:rsid w:val="00BA637E"/>
    <w:rsid w:val="00BA6584"/>
    <w:rsid w:val="00BB0173"/>
    <w:rsid w:val="00BB025F"/>
    <w:rsid w:val="00BB0983"/>
    <w:rsid w:val="00BB0DEC"/>
    <w:rsid w:val="00BB0DF9"/>
    <w:rsid w:val="00BB18BB"/>
    <w:rsid w:val="00BB203F"/>
    <w:rsid w:val="00BB4C61"/>
    <w:rsid w:val="00BB4DF4"/>
    <w:rsid w:val="00BB57DF"/>
    <w:rsid w:val="00BB6C05"/>
    <w:rsid w:val="00BB786A"/>
    <w:rsid w:val="00BC36E6"/>
    <w:rsid w:val="00BC449F"/>
    <w:rsid w:val="00BC5412"/>
    <w:rsid w:val="00BC56D5"/>
    <w:rsid w:val="00BC59C4"/>
    <w:rsid w:val="00BC6B5C"/>
    <w:rsid w:val="00BC6FA6"/>
    <w:rsid w:val="00BD0C78"/>
    <w:rsid w:val="00BD14B3"/>
    <w:rsid w:val="00BD61A5"/>
    <w:rsid w:val="00BD77A8"/>
    <w:rsid w:val="00BE125B"/>
    <w:rsid w:val="00BE15D9"/>
    <w:rsid w:val="00BE381D"/>
    <w:rsid w:val="00BE4EA0"/>
    <w:rsid w:val="00BE6386"/>
    <w:rsid w:val="00BE67D8"/>
    <w:rsid w:val="00BF0B5D"/>
    <w:rsid w:val="00BF1D24"/>
    <w:rsid w:val="00BF5122"/>
    <w:rsid w:val="00C00701"/>
    <w:rsid w:val="00C01896"/>
    <w:rsid w:val="00C0428F"/>
    <w:rsid w:val="00C042B8"/>
    <w:rsid w:val="00C07927"/>
    <w:rsid w:val="00C07AE0"/>
    <w:rsid w:val="00C11F57"/>
    <w:rsid w:val="00C127E5"/>
    <w:rsid w:val="00C12CBC"/>
    <w:rsid w:val="00C13628"/>
    <w:rsid w:val="00C1408D"/>
    <w:rsid w:val="00C16195"/>
    <w:rsid w:val="00C200BC"/>
    <w:rsid w:val="00C301C7"/>
    <w:rsid w:val="00C301CE"/>
    <w:rsid w:val="00C302D1"/>
    <w:rsid w:val="00C30860"/>
    <w:rsid w:val="00C3091B"/>
    <w:rsid w:val="00C30B59"/>
    <w:rsid w:val="00C30BC0"/>
    <w:rsid w:val="00C35C21"/>
    <w:rsid w:val="00C368C6"/>
    <w:rsid w:val="00C36D10"/>
    <w:rsid w:val="00C4021A"/>
    <w:rsid w:val="00C40236"/>
    <w:rsid w:val="00C41A6D"/>
    <w:rsid w:val="00C42112"/>
    <w:rsid w:val="00C423A3"/>
    <w:rsid w:val="00C42DF5"/>
    <w:rsid w:val="00C452C8"/>
    <w:rsid w:val="00C47767"/>
    <w:rsid w:val="00C506E0"/>
    <w:rsid w:val="00C51517"/>
    <w:rsid w:val="00C521D0"/>
    <w:rsid w:val="00C52637"/>
    <w:rsid w:val="00C53C28"/>
    <w:rsid w:val="00C5669F"/>
    <w:rsid w:val="00C57E77"/>
    <w:rsid w:val="00C62BF0"/>
    <w:rsid w:val="00C62E42"/>
    <w:rsid w:val="00C630F9"/>
    <w:rsid w:val="00C712AA"/>
    <w:rsid w:val="00C73F45"/>
    <w:rsid w:val="00C76A8E"/>
    <w:rsid w:val="00C835FA"/>
    <w:rsid w:val="00C8690B"/>
    <w:rsid w:val="00C90B8A"/>
    <w:rsid w:val="00C929B2"/>
    <w:rsid w:val="00C9513C"/>
    <w:rsid w:val="00C9585B"/>
    <w:rsid w:val="00C962FA"/>
    <w:rsid w:val="00CA22D7"/>
    <w:rsid w:val="00CA5895"/>
    <w:rsid w:val="00CB4CC2"/>
    <w:rsid w:val="00CB4E9E"/>
    <w:rsid w:val="00CC064F"/>
    <w:rsid w:val="00CC0E05"/>
    <w:rsid w:val="00CC167E"/>
    <w:rsid w:val="00CC1F5B"/>
    <w:rsid w:val="00CC22B7"/>
    <w:rsid w:val="00CC25AA"/>
    <w:rsid w:val="00CC2738"/>
    <w:rsid w:val="00CC42B5"/>
    <w:rsid w:val="00CC47B3"/>
    <w:rsid w:val="00CC54C4"/>
    <w:rsid w:val="00CC6851"/>
    <w:rsid w:val="00CC7D69"/>
    <w:rsid w:val="00CD0B5B"/>
    <w:rsid w:val="00CD2066"/>
    <w:rsid w:val="00CD2374"/>
    <w:rsid w:val="00CD354F"/>
    <w:rsid w:val="00CD5ECE"/>
    <w:rsid w:val="00CD62DB"/>
    <w:rsid w:val="00CD7EA9"/>
    <w:rsid w:val="00CE392A"/>
    <w:rsid w:val="00CE646E"/>
    <w:rsid w:val="00CF0DE2"/>
    <w:rsid w:val="00CF0EEF"/>
    <w:rsid w:val="00CF12AB"/>
    <w:rsid w:val="00CF242A"/>
    <w:rsid w:val="00CF2481"/>
    <w:rsid w:val="00CF4FBC"/>
    <w:rsid w:val="00CF5433"/>
    <w:rsid w:val="00CF6286"/>
    <w:rsid w:val="00CF699E"/>
    <w:rsid w:val="00CF6B5A"/>
    <w:rsid w:val="00CF71AE"/>
    <w:rsid w:val="00D00ECD"/>
    <w:rsid w:val="00D02E4B"/>
    <w:rsid w:val="00D03005"/>
    <w:rsid w:val="00D04EF7"/>
    <w:rsid w:val="00D06DC6"/>
    <w:rsid w:val="00D10554"/>
    <w:rsid w:val="00D116D5"/>
    <w:rsid w:val="00D13B29"/>
    <w:rsid w:val="00D16756"/>
    <w:rsid w:val="00D16F0E"/>
    <w:rsid w:val="00D16FAF"/>
    <w:rsid w:val="00D20DC7"/>
    <w:rsid w:val="00D222CD"/>
    <w:rsid w:val="00D22BD7"/>
    <w:rsid w:val="00D23854"/>
    <w:rsid w:val="00D24723"/>
    <w:rsid w:val="00D25556"/>
    <w:rsid w:val="00D2556A"/>
    <w:rsid w:val="00D25F3B"/>
    <w:rsid w:val="00D260FB"/>
    <w:rsid w:val="00D328F4"/>
    <w:rsid w:val="00D34498"/>
    <w:rsid w:val="00D35824"/>
    <w:rsid w:val="00D35D51"/>
    <w:rsid w:val="00D3624F"/>
    <w:rsid w:val="00D3689E"/>
    <w:rsid w:val="00D36DB6"/>
    <w:rsid w:val="00D40D68"/>
    <w:rsid w:val="00D40D75"/>
    <w:rsid w:val="00D41657"/>
    <w:rsid w:val="00D41A75"/>
    <w:rsid w:val="00D4433B"/>
    <w:rsid w:val="00D455B1"/>
    <w:rsid w:val="00D4670D"/>
    <w:rsid w:val="00D4792E"/>
    <w:rsid w:val="00D51800"/>
    <w:rsid w:val="00D53B1A"/>
    <w:rsid w:val="00D566B8"/>
    <w:rsid w:val="00D57D96"/>
    <w:rsid w:val="00D62DDB"/>
    <w:rsid w:val="00D63F60"/>
    <w:rsid w:val="00D63FCA"/>
    <w:rsid w:val="00D65410"/>
    <w:rsid w:val="00D65D2E"/>
    <w:rsid w:val="00D66794"/>
    <w:rsid w:val="00D67D27"/>
    <w:rsid w:val="00D70244"/>
    <w:rsid w:val="00D7248D"/>
    <w:rsid w:val="00D74185"/>
    <w:rsid w:val="00D74C9F"/>
    <w:rsid w:val="00D74DF5"/>
    <w:rsid w:val="00D75F38"/>
    <w:rsid w:val="00D76BD8"/>
    <w:rsid w:val="00D8131B"/>
    <w:rsid w:val="00D8189D"/>
    <w:rsid w:val="00D830ED"/>
    <w:rsid w:val="00D86E62"/>
    <w:rsid w:val="00D91E8C"/>
    <w:rsid w:val="00D944BB"/>
    <w:rsid w:val="00D95139"/>
    <w:rsid w:val="00DA1D73"/>
    <w:rsid w:val="00DA2F0C"/>
    <w:rsid w:val="00DA4922"/>
    <w:rsid w:val="00DA4BF5"/>
    <w:rsid w:val="00DA71E3"/>
    <w:rsid w:val="00DB13B3"/>
    <w:rsid w:val="00DB14A8"/>
    <w:rsid w:val="00DB5016"/>
    <w:rsid w:val="00DB527A"/>
    <w:rsid w:val="00DB6E31"/>
    <w:rsid w:val="00DB7030"/>
    <w:rsid w:val="00DB7263"/>
    <w:rsid w:val="00DB7812"/>
    <w:rsid w:val="00DC1944"/>
    <w:rsid w:val="00DC306A"/>
    <w:rsid w:val="00DC30F0"/>
    <w:rsid w:val="00DC3D9A"/>
    <w:rsid w:val="00DC3F1D"/>
    <w:rsid w:val="00DC6998"/>
    <w:rsid w:val="00DC6E12"/>
    <w:rsid w:val="00DD26D4"/>
    <w:rsid w:val="00DD2842"/>
    <w:rsid w:val="00DD2C2F"/>
    <w:rsid w:val="00DD4978"/>
    <w:rsid w:val="00DD56FA"/>
    <w:rsid w:val="00DD61A2"/>
    <w:rsid w:val="00DD6453"/>
    <w:rsid w:val="00DD6D53"/>
    <w:rsid w:val="00DD6DF1"/>
    <w:rsid w:val="00DD78B5"/>
    <w:rsid w:val="00DE1EE8"/>
    <w:rsid w:val="00DE2523"/>
    <w:rsid w:val="00DE331D"/>
    <w:rsid w:val="00DF14FB"/>
    <w:rsid w:val="00DF1535"/>
    <w:rsid w:val="00DF62E4"/>
    <w:rsid w:val="00DF73EA"/>
    <w:rsid w:val="00E00137"/>
    <w:rsid w:val="00E01433"/>
    <w:rsid w:val="00E03080"/>
    <w:rsid w:val="00E04804"/>
    <w:rsid w:val="00E04C9F"/>
    <w:rsid w:val="00E13A64"/>
    <w:rsid w:val="00E13D5B"/>
    <w:rsid w:val="00E141A3"/>
    <w:rsid w:val="00E152A8"/>
    <w:rsid w:val="00E216D7"/>
    <w:rsid w:val="00E217D0"/>
    <w:rsid w:val="00E25081"/>
    <w:rsid w:val="00E26149"/>
    <w:rsid w:val="00E27382"/>
    <w:rsid w:val="00E30770"/>
    <w:rsid w:val="00E31584"/>
    <w:rsid w:val="00E319D5"/>
    <w:rsid w:val="00E32313"/>
    <w:rsid w:val="00E3295C"/>
    <w:rsid w:val="00E3380D"/>
    <w:rsid w:val="00E33BAC"/>
    <w:rsid w:val="00E34A10"/>
    <w:rsid w:val="00E34B34"/>
    <w:rsid w:val="00E34BDC"/>
    <w:rsid w:val="00E34C92"/>
    <w:rsid w:val="00E34F13"/>
    <w:rsid w:val="00E35714"/>
    <w:rsid w:val="00E366B9"/>
    <w:rsid w:val="00E378ED"/>
    <w:rsid w:val="00E4041F"/>
    <w:rsid w:val="00E42F5C"/>
    <w:rsid w:val="00E457EE"/>
    <w:rsid w:val="00E46736"/>
    <w:rsid w:val="00E469F8"/>
    <w:rsid w:val="00E507B1"/>
    <w:rsid w:val="00E512AB"/>
    <w:rsid w:val="00E5220C"/>
    <w:rsid w:val="00E52DD2"/>
    <w:rsid w:val="00E5300F"/>
    <w:rsid w:val="00E54666"/>
    <w:rsid w:val="00E54D3B"/>
    <w:rsid w:val="00E56A37"/>
    <w:rsid w:val="00E578C8"/>
    <w:rsid w:val="00E64EA3"/>
    <w:rsid w:val="00E67555"/>
    <w:rsid w:val="00E676DA"/>
    <w:rsid w:val="00E706FD"/>
    <w:rsid w:val="00E709EF"/>
    <w:rsid w:val="00E73A18"/>
    <w:rsid w:val="00E73C38"/>
    <w:rsid w:val="00E74078"/>
    <w:rsid w:val="00E74CC0"/>
    <w:rsid w:val="00E7552A"/>
    <w:rsid w:val="00E778CA"/>
    <w:rsid w:val="00E809D3"/>
    <w:rsid w:val="00E8339B"/>
    <w:rsid w:val="00E857AF"/>
    <w:rsid w:val="00E902ED"/>
    <w:rsid w:val="00E9227C"/>
    <w:rsid w:val="00E9266B"/>
    <w:rsid w:val="00E939FA"/>
    <w:rsid w:val="00E9416C"/>
    <w:rsid w:val="00E96EA6"/>
    <w:rsid w:val="00E975B3"/>
    <w:rsid w:val="00EA11D6"/>
    <w:rsid w:val="00EA1D86"/>
    <w:rsid w:val="00EA354C"/>
    <w:rsid w:val="00EA3D0B"/>
    <w:rsid w:val="00EA4424"/>
    <w:rsid w:val="00EA50A2"/>
    <w:rsid w:val="00EA717C"/>
    <w:rsid w:val="00EB29C3"/>
    <w:rsid w:val="00EB2CD2"/>
    <w:rsid w:val="00EB3504"/>
    <w:rsid w:val="00EB5D65"/>
    <w:rsid w:val="00EB70E2"/>
    <w:rsid w:val="00EC01DD"/>
    <w:rsid w:val="00EC05DD"/>
    <w:rsid w:val="00EC1123"/>
    <w:rsid w:val="00EC19EA"/>
    <w:rsid w:val="00EC1C6F"/>
    <w:rsid w:val="00EC3D6A"/>
    <w:rsid w:val="00EC3DE2"/>
    <w:rsid w:val="00EC4639"/>
    <w:rsid w:val="00EC56FA"/>
    <w:rsid w:val="00EC5DC2"/>
    <w:rsid w:val="00EC69AD"/>
    <w:rsid w:val="00EC6C22"/>
    <w:rsid w:val="00ED0CFA"/>
    <w:rsid w:val="00ED21FA"/>
    <w:rsid w:val="00ED2F8C"/>
    <w:rsid w:val="00ED6A9F"/>
    <w:rsid w:val="00ED70BA"/>
    <w:rsid w:val="00EE00AD"/>
    <w:rsid w:val="00EE3E71"/>
    <w:rsid w:val="00EE7D6B"/>
    <w:rsid w:val="00EF2663"/>
    <w:rsid w:val="00EF31E8"/>
    <w:rsid w:val="00EF32FF"/>
    <w:rsid w:val="00EF4B82"/>
    <w:rsid w:val="00EF6275"/>
    <w:rsid w:val="00EF722C"/>
    <w:rsid w:val="00EF7344"/>
    <w:rsid w:val="00F00066"/>
    <w:rsid w:val="00F0007E"/>
    <w:rsid w:val="00F01164"/>
    <w:rsid w:val="00F0181F"/>
    <w:rsid w:val="00F02067"/>
    <w:rsid w:val="00F02982"/>
    <w:rsid w:val="00F03CA5"/>
    <w:rsid w:val="00F061FF"/>
    <w:rsid w:val="00F077EE"/>
    <w:rsid w:val="00F11BEC"/>
    <w:rsid w:val="00F1421E"/>
    <w:rsid w:val="00F15E26"/>
    <w:rsid w:val="00F2250A"/>
    <w:rsid w:val="00F237A4"/>
    <w:rsid w:val="00F243D7"/>
    <w:rsid w:val="00F248B6"/>
    <w:rsid w:val="00F25AC2"/>
    <w:rsid w:val="00F27B1E"/>
    <w:rsid w:val="00F30247"/>
    <w:rsid w:val="00F340BF"/>
    <w:rsid w:val="00F3506E"/>
    <w:rsid w:val="00F3772B"/>
    <w:rsid w:val="00F410BB"/>
    <w:rsid w:val="00F416B0"/>
    <w:rsid w:val="00F4178F"/>
    <w:rsid w:val="00F419A8"/>
    <w:rsid w:val="00F4385C"/>
    <w:rsid w:val="00F45A5E"/>
    <w:rsid w:val="00F45EDA"/>
    <w:rsid w:val="00F46022"/>
    <w:rsid w:val="00F5082A"/>
    <w:rsid w:val="00F50C2D"/>
    <w:rsid w:val="00F545E0"/>
    <w:rsid w:val="00F54960"/>
    <w:rsid w:val="00F576FB"/>
    <w:rsid w:val="00F60C46"/>
    <w:rsid w:val="00F60F0F"/>
    <w:rsid w:val="00F61608"/>
    <w:rsid w:val="00F64A82"/>
    <w:rsid w:val="00F64F79"/>
    <w:rsid w:val="00F66C6B"/>
    <w:rsid w:val="00F66CDB"/>
    <w:rsid w:val="00F6770B"/>
    <w:rsid w:val="00F71945"/>
    <w:rsid w:val="00F71AB2"/>
    <w:rsid w:val="00F739A5"/>
    <w:rsid w:val="00F758F9"/>
    <w:rsid w:val="00F760D1"/>
    <w:rsid w:val="00F807A7"/>
    <w:rsid w:val="00F80A9D"/>
    <w:rsid w:val="00F813AE"/>
    <w:rsid w:val="00F81897"/>
    <w:rsid w:val="00F85DC3"/>
    <w:rsid w:val="00F8638E"/>
    <w:rsid w:val="00F86674"/>
    <w:rsid w:val="00F90999"/>
    <w:rsid w:val="00F927DB"/>
    <w:rsid w:val="00F92AAD"/>
    <w:rsid w:val="00FA0F66"/>
    <w:rsid w:val="00FA5443"/>
    <w:rsid w:val="00FA74B4"/>
    <w:rsid w:val="00FB1FD0"/>
    <w:rsid w:val="00FB2E33"/>
    <w:rsid w:val="00FB515D"/>
    <w:rsid w:val="00FB57C0"/>
    <w:rsid w:val="00FC196A"/>
    <w:rsid w:val="00FC2E85"/>
    <w:rsid w:val="00FC4063"/>
    <w:rsid w:val="00FC4A27"/>
    <w:rsid w:val="00FC544C"/>
    <w:rsid w:val="00FC6CB2"/>
    <w:rsid w:val="00FD00B3"/>
    <w:rsid w:val="00FD1DAE"/>
    <w:rsid w:val="00FD27C7"/>
    <w:rsid w:val="00FD41D3"/>
    <w:rsid w:val="00FD5447"/>
    <w:rsid w:val="00FD705D"/>
    <w:rsid w:val="00FD73DC"/>
    <w:rsid w:val="00FE2CB7"/>
    <w:rsid w:val="00FE52A9"/>
    <w:rsid w:val="00FE5849"/>
    <w:rsid w:val="00FE6A4F"/>
    <w:rsid w:val="00FF3931"/>
    <w:rsid w:val="00FF3ADB"/>
    <w:rsid w:val="00FF5588"/>
    <w:rsid w:val="00FF5FDE"/>
    <w:rsid w:val="00FF7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4DB40"/>
  <w15:docId w15:val="{BD52FBBC-CB6F-4D43-802E-0D951B1C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4542"/>
    <w:pPr>
      <w:keepNext/>
      <w:keepLines/>
      <w:suppressAutoHyphens/>
      <w:spacing w:after="0"/>
    </w:pPr>
    <w:rPr>
      <w:rFonts w:ascii="Arial" w:hAnsi="Arial"/>
      <w:sz w:val="20"/>
      <w:lang w:val="lt-LT"/>
    </w:rPr>
  </w:style>
  <w:style w:type="paragraph" w:styleId="Antrat1">
    <w:name w:val="heading 1"/>
    <w:basedOn w:val="prastasis"/>
    <w:next w:val="prastasis"/>
    <w:autoRedefine/>
    <w:uiPriority w:val="9"/>
    <w:qFormat/>
    <w:rsid w:val="001B3A10"/>
    <w:pPr>
      <w:numPr>
        <w:numId w:val="24"/>
      </w:numPr>
      <w:ind w:left="0" w:firstLine="0"/>
      <w:jc w:val="center"/>
      <w:outlineLvl w:val="0"/>
    </w:pPr>
    <w:rPr>
      <w:rFonts w:eastAsia="Times New Roman"/>
      <w:b/>
      <w:sz w:val="24"/>
      <w:szCs w:val="32"/>
    </w:rPr>
  </w:style>
  <w:style w:type="paragraph" w:styleId="Antrat2">
    <w:name w:val="heading 2"/>
    <w:basedOn w:val="prastasis"/>
    <w:next w:val="prastasis"/>
    <w:autoRedefine/>
    <w:uiPriority w:val="9"/>
    <w:unhideWhenUsed/>
    <w:qFormat/>
    <w:rsid w:val="00104F71"/>
    <w:pPr>
      <w:numPr>
        <w:ilvl w:val="1"/>
        <w:numId w:val="24"/>
      </w:numPr>
      <w:contextualSpacing/>
      <w:outlineLvl w:val="1"/>
    </w:pPr>
    <w:rPr>
      <w:rFonts w:eastAsia="Times New Roman"/>
      <w:szCs w:val="26"/>
    </w:rPr>
  </w:style>
  <w:style w:type="paragraph" w:styleId="Antrat3">
    <w:name w:val="heading 3"/>
    <w:basedOn w:val="prastasis"/>
    <w:next w:val="prastasis"/>
    <w:uiPriority w:val="9"/>
    <w:unhideWhenUsed/>
    <w:qFormat/>
    <w:rsid w:val="00BE381D"/>
    <w:pPr>
      <w:numPr>
        <w:ilvl w:val="2"/>
        <w:numId w:val="24"/>
      </w:numPr>
      <w:outlineLvl w:val="2"/>
    </w:pPr>
    <w:rPr>
      <w:rFonts w:eastAsia="Times New Roman"/>
      <w:color w:val="000000"/>
      <w:szCs w:val="24"/>
    </w:rPr>
  </w:style>
  <w:style w:type="paragraph" w:styleId="Antrat4">
    <w:name w:val="heading 4"/>
    <w:basedOn w:val="prastasis"/>
    <w:next w:val="prastasis"/>
    <w:autoRedefine/>
    <w:uiPriority w:val="9"/>
    <w:unhideWhenUsed/>
    <w:qFormat/>
    <w:rsid w:val="00BE381D"/>
    <w:pPr>
      <w:numPr>
        <w:ilvl w:val="3"/>
        <w:numId w:val="24"/>
      </w:numPr>
      <w:spacing w:before="40"/>
      <w:jc w:val="both"/>
      <w:outlineLvl w:val="3"/>
    </w:pPr>
    <w:rPr>
      <w:rFonts w:eastAsia="Times New Roman"/>
      <w:iCs/>
      <w:color w:val="000000"/>
    </w:rPr>
  </w:style>
  <w:style w:type="paragraph" w:styleId="Antrat5">
    <w:name w:val="heading 5"/>
    <w:basedOn w:val="prastasis"/>
    <w:next w:val="prastasis"/>
    <w:uiPriority w:val="9"/>
    <w:unhideWhenUsed/>
    <w:qFormat/>
    <w:rsid w:val="003C49F7"/>
    <w:pPr>
      <w:numPr>
        <w:ilvl w:val="4"/>
        <w:numId w:val="24"/>
      </w:numPr>
      <w:spacing w:before="40"/>
      <w:outlineLvl w:val="4"/>
    </w:pPr>
    <w:rPr>
      <w:rFonts w:eastAsia="Times New Roman"/>
    </w:rPr>
  </w:style>
  <w:style w:type="paragraph" w:styleId="Antrat6">
    <w:name w:val="heading 6"/>
    <w:basedOn w:val="prastasis"/>
    <w:next w:val="prastasis"/>
    <w:uiPriority w:val="9"/>
    <w:unhideWhenUsed/>
    <w:qFormat/>
    <w:rsid w:val="00375733"/>
    <w:pPr>
      <w:numPr>
        <w:ilvl w:val="5"/>
        <w:numId w:val="24"/>
      </w:numPr>
      <w:spacing w:before="40"/>
      <w:outlineLvl w:val="5"/>
    </w:pPr>
    <w:rPr>
      <w:rFonts w:ascii="Calibri Light" w:eastAsia="Times New Roman" w:hAnsi="Calibri Light"/>
      <w:color w:val="1F3763"/>
    </w:rPr>
  </w:style>
  <w:style w:type="paragraph" w:styleId="Antrat7">
    <w:name w:val="heading 7"/>
    <w:basedOn w:val="prastasis"/>
    <w:next w:val="prastasis"/>
    <w:rsid w:val="00375733"/>
    <w:pPr>
      <w:numPr>
        <w:ilvl w:val="6"/>
        <w:numId w:val="24"/>
      </w:numPr>
      <w:spacing w:before="40"/>
      <w:outlineLvl w:val="6"/>
    </w:pPr>
    <w:rPr>
      <w:rFonts w:ascii="Calibri Light" w:eastAsia="Times New Roman" w:hAnsi="Calibri Light"/>
      <w:i/>
      <w:iCs/>
      <w:color w:val="1F3763"/>
    </w:rPr>
  </w:style>
  <w:style w:type="paragraph" w:styleId="Antrat8">
    <w:name w:val="heading 8"/>
    <w:basedOn w:val="prastasis"/>
    <w:next w:val="prastasis"/>
    <w:rsid w:val="00375733"/>
    <w:pPr>
      <w:numPr>
        <w:ilvl w:val="7"/>
        <w:numId w:val="24"/>
      </w:numPr>
      <w:spacing w:before="40"/>
      <w:outlineLvl w:val="7"/>
    </w:pPr>
    <w:rPr>
      <w:rFonts w:ascii="Calibri Light" w:eastAsia="Times New Roman" w:hAnsi="Calibri Light"/>
      <w:color w:val="272727"/>
      <w:sz w:val="21"/>
      <w:szCs w:val="21"/>
    </w:rPr>
  </w:style>
  <w:style w:type="paragraph" w:styleId="Antrat9">
    <w:name w:val="heading 9"/>
    <w:basedOn w:val="prastasis"/>
    <w:next w:val="prastasis"/>
    <w:rsid w:val="00375733"/>
    <w:pPr>
      <w:numPr>
        <w:ilvl w:val="8"/>
        <w:numId w:val="24"/>
      </w:numPr>
      <w:spacing w:before="40"/>
      <w:outlineLvl w:val="8"/>
    </w:pPr>
    <w:rPr>
      <w:rFonts w:ascii="Calibri Light" w:eastAsia="Times New Roman" w:hAnsi="Calibri Light"/>
      <w:i/>
      <w:iCs/>
      <w:color w:val="272727"/>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21">
    <w:name w:val="WW_OutlineListStyle_21"/>
    <w:basedOn w:val="Sraonra"/>
    <w:rsid w:val="00375733"/>
    <w:pPr>
      <w:numPr>
        <w:numId w:val="23"/>
      </w:numPr>
    </w:pPr>
  </w:style>
  <w:style w:type="paragraph" w:styleId="Antrats">
    <w:name w:val="header"/>
    <w:basedOn w:val="prastasis"/>
    <w:pPr>
      <w:tabs>
        <w:tab w:val="center" w:pos="4986"/>
        <w:tab w:val="right" w:pos="9972"/>
      </w:tabs>
    </w:pPr>
  </w:style>
  <w:style w:type="character" w:customStyle="1" w:styleId="HeaderChar">
    <w:name w:val="Header Char"/>
    <w:basedOn w:val="Numatytasispastraiposriftas"/>
  </w:style>
  <w:style w:type="paragraph" w:styleId="Porat">
    <w:name w:val="footer"/>
    <w:basedOn w:val="prastasis"/>
    <w:pPr>
      <w:tabs>
        <w:tab w:val="center" w:pos="4986"/>
        <w:tab w:val="right" w:pos="9972"/>
      </w:tabs>
    </w:pPr>
  </w:style>
  <w:style w:type="character" w:customStyle="1" w:styleId="FooterChar">
    <w:name w:val="Footer Char"/>
    <w:basedOn w:val="Numatytasispastraiposriftas"/>
  </w:style>
  <w:style w:type="paragraph" w:styleId="Betarp">
    <w:name w:val="No Spacing"/>
    <w:pPr>
      <w:suppressAutoHyphens/>
      <w:spacing w:after="0"/>
    </w:pPr>
    <w:rPr>
      <w:rFonts w:ascii="Arial" w:hAnsi="Arial"/>
      <w:sz w:val="20"/>
    </w:rPr>
  </w:style>
  <w:style w:type="character" w:customStyle="1" w:styleId="Heading1Char">
    <w:name w:val="Heading 1 Char"/>
    <w:basedOn w:val="Numatytasispastraiposriftas"/>
    <w:rPr>
      <w:rFonts w:ascii="Arial" w:eastAsia="Times New Roman" w:hAnsi="Arial" w:cs="Times New Roman"/>
      <w:b/>
      <w:sz w:val="24"/>
      <w:szCs w:val="32"/>
    </w:rPr>
  </w:style>
  <w:style w:type="character" w:customStyle="1" w:styleId="Heading2Char">
    <w:name w:val="Heading 2 Char"/>
    <w:basedOn w:val="Numatytasispastraiposriftas"/>
    <w:rPr>
      <w:rFonts w:ascii="Arial" w:eastAsia="Times New Roman" w:hAnsi="Arial" w:cs="Times New Roman"/>
      <w:color w:val="000000"/>
      <w:sz w:val="20"/>
      <w:szCs w:val="26"/>
    </w:rPr>
  </w:style>
  <w:style w:type="character" w:styleId="Rykuspabraukimas">
    <w:name w:val="Intense Emphasis"/>
    <w:basedOn w:val="Numatytasispastraiposriftas"/>
    <w:rPr>
      <w:i/>
      <w:iCs/>
      <w:color w:val="4472C4"/>
    </w:rPr>
  </w:style>
  <w:style w:type="paragraph" w:styleId="Pavadinimas">
    <w:name w:val="Title"/>
    <w:basedOn w:val="prastasis"/>
    <w:next w:val="prastasis"/>
    <w:uiPriority w:val="10"/>
    <w:qFormat/>
    <w:pPr>
      <w:contextualSpacing/>
      <w:jc w:val="center"/>
    </w:pPr>
    <w:rPr>
      <w:rFonts w:eastAsia="Times New Roman"/>
      <w:b/>
      <w:color w:val="000000"/>
      <w:spacing w:val="-10"/>
      <w:kern w:val="3"/>
      <w:sz w:val="24"/>
      <w:szCs w:val="56"/>
    </w:rPr>
  </w:style>
  <w:style w:type="character" w:customStyle="1" w:styleId="TitleChar">
    <w:name w:val="Title Char"/>
    <w:basedOn w:val="Numatytasispastraiposriftas"/>
    <w:rPr>
      <w:rFonts w:ascii="Arial" w:eastAsia="Times New Roman" w:hAnsi="Arial" w:cs="Times New Roman"/>
      <w:b/>
      <w:color w:val="000000"/>
      <w:spacing w:val="-10"/>
      <w:kern w:val="3"/>
      <w:sz w:val="24"/>
      <w:szCs w:val="56"/>
    </w:rPr>
  </w:style>
  <w:style w:type="paragraph" w:styleId="Turinioantrat">
    <w:name w:val="TOC Heading"/>
    <w:basedOn w:val="Antrat1"/>
    <w:next w:val="prastasis"/>
    <w:uiPriority w:val="39"/>
    <w:qFormat/>
    <w:pPr>
      <w:numPr>
        <w:numId w:val="22"/>
      </w:numPr>
      <w:spacing w:before="240"/>
      <w:jc w:val="left"/>
    </w:pPr>
    <w:rPr>
      <w:rFonts w:ascii="Calibri Light" w:hAnsi="Calibri Light"/>
      <w:b w:val="0"/>
      <w:color w:val="2F5496"/>
      <w:sz w:val="32"/>
    </w:rPr>
  </w:style>
  <w:style w:type="paragraph" w:styleId="Turinys1">
    <w:name w:val="toc 1"/>
    <w:basedOn w:val="prastasis"/>
    <w:next w:val="prastasis"/>
    <w:autoRedefine/>
    <w:uiPriority w:val="39"/>
    <w:rsid w:val="00686AB5"/>
    <w:pPr>
      <w:tabs>
        <w:tab w:val="left" w:pos="400"/>
        <w:tab w:val="right" w:leader="dot" w:pos="9962"/>
      </w:tabs>
      <w:spacing w:after="100"/>
      <w:ind w:left="1418" w:hanging="1418"/>
    </w:pPr>
  </w:style>
  <w:style w:type="character" w:styleId="Hipersaitas">
    <w:name w:val="Hyperlink"/>
    <w:basedOn w:val="Numatytasispastraiposriftas"/>
    <w:uiPriority w:val="99"/>
    <w:rPr>
      <w:color w:val="0563C1"/>
      <w:u w:val="single"/>
    </w:rPr>
  </w:style>
  <w:style w:type="character" w:customStyle="1" w:styleId="Heading4Char">
    <w:name w:val="Heading 4 Char"/>
    <w:basedOn w:val="Numatytasispastraiposriftas"/>
    <w:rPr>
      <w:rFonts w:ascii="Arial" w:eastAsia="Times New Roman" w:hAnsi="Arial" w:cs="Times New Roman"/>
      <w:iCs/>
      <w:color w:val="000000"/>
      <w:sz w:val="20"/>
    </w:rPr>
  </w:style>
  <w:style w:type="character" w:customStyle="1" w:styleId="Heading5Char">
    <w:name w:val="Heading 5 Char"/>
    <w:basedOn w:val="Numatytasispastraiposriftas"/>
    <w:rPr>
      <w:rFonts w:ascii="Calibri Light" w:eastAsia="Times New Roman" w:hAnsi="Calibri Light" w:cs="Times New Roman"/>
      <w:color w:val="2F5496"/>
      <w:sz w:val="20"/>
    </w:rPr>
  </w:style>
  <w:style w:type="character" w:customStyle="1" w:styleId="Heading3Char">
    <w:name w:val="Heading 3 Char"/>
    <w:basedOn w:val="Numatytasispastraiposriftas"/>
    <w:rPr>
      <w:rFonts w:ascii="Arial" w:eastAsia="Times New Roman" w:hAnsi="Arial" w:cs="Times New Roman"/>
      <w:color w:val="000000"/>
      <w:sz w:val="20"/>
      <w:szCs w:val="24"/>
    </w:rPr>
  </w:style>
  <w:style w:type="character" w:customStyle="1" w:styleId="Heading6Char">
    <w:name w:val="Heading 6 Char"/>
    <w:basedOn w:val="Numatytasispastraiposriftas"/>
    <w:rPr>
      <w:rFonts w:ascii="Calibri Light" w:eastAsia="Times New Roman" w:hAnsi="Calibri Light" w:cs="Times New Roman"/>
      <w:color w:val="1F3763"/>
      <w:sz w:val="20"/>
    </w:rPr>
  </w:style>
  <w:style w:type="character" w:customStyle="1" w:styleId="Heading7Char">
    <w:name w:val="Heading 7 Char"/>
    <w:basedOn w:val="Numatytasispastraiposriftas"/>
    <w:rPr>
      <w:rFonts w:ascii="Calibri Light" w:eastAsia="Times New Roman" w:hAnsi="Calibri Light" w:cs="Times New Roman"/>
      <w:i/>
      <w:iCs/>
      <w:color w:val="1F3763"/>
      <w:sz w:val="20"/>
    </w:rPr>
  </w:style>
  <w:style w:type="character" w:customStyle="1" w:styleId="Heading8Char">
    <w:name w:val="Heading 8 Char"/>
    <w:basedOn w:val="Numatytasispastraiposriftas"/>
    <w:rPr>
      <w:rFonts w:ascii="Calibri Light" w:eastAsia="Times New Roman" w:hAnsi="Calibri Light" w:cs="Times New Roman"/>
      <w:color w:val="272727"/>
      <w:sz w:val="21"/>
      <w:szCs w:val="21"/>
    </w:rPr>
  </w:style>
  <w:style w:type="character" w:customStyle="1" w:styleId="Heading9Char">
    <w:name w:val="Heading 9 Char"/>
    <w:basedOn w:val="Numatytasispastraiposriftas"/>
    <w:rPr>
      <w:rFonts w:ascii="Calibri Light" w:eastAsia="Times New Roman" w:hAnsi="Calibri Light" w:cs="Times New Roman"/>
      <w:i/>
      <w:iCs/>
      <w:color w:val="272727"/>
      <w:sz w:val="21"/>
      <w:szCs w:val="21"/>
    </w:rPr>
  </w:style>
  <w:style w:type="paragraph" w:styleId="Turinys2">
    <w:name w:val="toc 2"/>
    <w:basedOn w:val="prastasis"/>
    <w:next w:val="prastasis"/>
    <w:autoRedefine/>
    <w:uiPriority w:val="39"/>
    <w:pPr>
      <w:spacing w:after="100"/>
      <w:ind w:left="200"/>
    </w:pPr>
  </w:style>
  <w:style w:type="paragraph" w:styleId="Turinys3">
    <w:name w:val="toc 3"/>
    <w:basedOn w:val="prastasis"/>
    <w:next w:val="prastasis"/>
    <w:autoRedefine/>
    <w:uiPriority w:val="39"/>
    <w:pPr>
      <w:spacing w:after="100"/>
      <w:ind w:left="400"/>
    </w:pPr>
  </w:style>
  <w:style w:type="character" w:styleId="Komentaronuoroda">
    <w:name w:val="annotation reference"/>
    <w:basedOn w:val="Numatytasispastraiposriftas"/>
    <w:uiPriority w:val="99"/>
    <w:rPr>
      <w:sz w:val="16"/>
      <w:szCs w:val="16"/>
    </w:rPr>
  </w:style>
  <w:style w:type="paragraph" w:styleId="Komentarotekstas">
    <w:name w:val="annotation text"/>
    <w:basedOn w:val="prastasis"/>
    <w:link w:val="KomentarotekstasDiagrama"/>
    <w:uiPriority w:val="99"/>
    <w:rPr>
      <w:szCs w:val="20"/>
    </w:rPr>
  </w:style>
  <w:style w:type="character" w:customStyle="1" w:styleId="CommentTextChar">
    <w:name w:val="Comment Text Char"/>
    <w:basedOn w:val="Numatytasispastraiposriftas"/>
    <w:uiPriority w:val="99"/>
    <w:rPr>
      <w:rFonts w:ascii="Arial" w:hAnsi="Arial"/>
      <w:sz w:val="20"/>
      <w:szCs w:val="20"/>
      <w:lang w:val="lt-LT"/>
    </w:rPr>
  </w:style>
  <w:style w:type="paragraph" w:styleId="Komentarotema">
    <w:name w:val="annotation subject"/>
    <w:basedOn w:val="Komentarotekstas"/>
    <w:next w:val="Komentarotekstas"/>
    <w:rPr>
      <w:b/>
      <w:bCs/>
    </w:rPr>
  </w:style>
  <w:style w:type="character" w:customStyle="1" w:styleId="CommentSubjectChar">
    <w:name w:val="Comment Subject Char"/>
    <w:basedOn w:val="CommentTextChar"/>
    <w:rPr>
      <w:rFonts w:ascii="Arial" w:hAnsi="Arial"/>
      <w:b/>
      <w:bCs/>
      <w:sz w:val="20"/>
      <w:szCs w:val="20"/>
      <w:lang w:val="lt-LT"/>
    </w:rPr>
  </w:style>
  <w:style w:type="numbering" w:customStyle="1" w:styleId="WWOutlineListStyle20">
    <w:name w:val="WW_OutlineListStyle_20"/>
    <w:basedOn w:val="Sraonra"/>
    <w:pPr>
      <w:numPr>
        <w:numId w:val="1"/>
      </w:numPr>
    </w:pPr>
  </w:style>
  <w:style w:type="numbering" w:customStyle="1" w:styleId="WWOutlineListStyle19">
    <w:name w:val="WW_OutlineListStyle_19"/>
    <w:basedOn w:val="Sraonra"/>
    <w:pPr>
      <w:numPr>
        <w:numId w:val="2"/>
      </w:numPr>
    </w:pPr>
  </w:style>
  <w:style w:type="numbering" w:customStyle="1" w:styleId="WWOutlineListStyle18">
    <w:name w:val="WW_OutlineListStyle_18"/>
    <w:basedOn w:val="Sraonra"/>
    <w:pPr>
      <w:numPr>
        <w:numId w:val="3"/>
      </w:numPr>
    </w:pPr>
  </w:style>
  <w:style w:type="numbering" w:customStyle="1" w:styleId="WWOutlineListStyle17">
    <w:name w:val="WW_OutlineListStyle_17"/>
    <w:basedOn w:val="Sraonra"/>
    <w:pPr>
      <w:numPr>
        <w:numId w:val="4"/>
      </w:numPr>
    </w:pPr>
  </w:style>
  <w:style w:type="numbering" w:customStyle="1" w:styleId="WWOutlineListStyle16">
    <w:name w:val="WW_OutlineListStyle_16"/>
    <w:basedOn w:val="Sraonra"/>
    <w:pPr>
      <w:numPr>
        <w:numId w:val="5"/>
      </w:numPr>
    </w:pPr>
  </w:style>
  <w:style w:type="numbering" w:customStyle="1" w:styleId="WWOutlineListStyle15">
    <w:name w:val="WW_OutlineListStyle_15"/>
    <w:basedOn w:val="Sraonra"/>
    <w:pPr>
      <w:numPr>
        <w:numId w:val="6"/>
      </w:numPr>
    </w:pPr>
  </w:style>
  <w:style w:type="numbering" w:customStyle="1" w:styleId="WWOutlineListStyle14">
    <w:name w:val="WW_OutlineListStyle_14"/>
    <w:basedOn w:val="Sraonra"/>
    <w:pPr>
      <w:numPr>
        <w:numId w:val="7"/>
      </w:numPr>
    </w:pPr>
  </w:style>
  <w:style w:type="numbering" w:customStyle="1" w:styleId="WWOutlineListStyle13">
    <w:name w:val="WW_OutlineListStyle_13"/>
    <w:basedOn w:val="Sraonra"/>
    <w:pPr>
      <w:numPr>
        <w:numId w:val="8"/>
      </w:numPr>
    </w:pPr>
  </w:style>
  <w:style w:type="numbering" w:customStyle="1" w:styleId="WWOutlineListStyle12">
    <w:name w:val="WW_OutlineListStyle_12"/>
    <w:basedOn w:val="Sraonra"/>
    <w:pPr>
      <w:numPr>
        <w:numId w:val="9"/>
      </w:numPr>
    </w:pPr>
  </w:style>
  <w:style w:type="numbering" w:customStyle="1" w:styleId="WWOutlineListStyle11">
    <w:name w:val="WW_OutlineListStyle_11"/>
    <w:basedOn w:val="Sraonra"/>
    <w:pPr>
      <w:numPr>
        <w:numId w:val="10"/>
      </w:numPr>
    </w:pPr>
  </w:style>
  <w:style w:type="numbering" w:customStyle="1" w:styleId="WWOutlineListStyle10">
    <w:name w:val="WW_OutlineListStyle_10"/>
    <w:basedOn w:val="Sraonra"/>
    <w:pPr>
      <w:numPr>
        <w:numId w:val="11"/>
      </w:numPr>
    </w:pPr>
  </w:style>
  <w:style w:type="numbering" w:customStyle="1" w:styleId="WWOutlineListStyle9">
    <w:name w:val="WW_OutlineListStyle_9"/>
    <w:basedOn w:val="Sraonra"/>
    <w:pPr>
      <w:numPr>
        <w:numId w:val="12"/>
      </w:numPr>
    </w:pPr>
  </w:style>
  <w:style w:type="numbering" w:customStyle="1" w:styleId="WWOutlineListStyle8">
    <w:name w:val="WW_OutlineListStyle_8"/>
    <w:basedOn w:val="Sraonra"/>
    <w:pPr>
      <w:numPr>
        <w:numId w:val="13"/>
      </w:numPr>
    </w:pPr>
  </w:style>
  <w:style w:type="numbering" w:customStyle="1" w:styleId="WWOutlineListStyle7">
    <w:name w:val="WW_OutlineListStyle_7"/>
    <w:basedOn w:val="Sraonra"/>
    <w:pPr>
      <w:numPr>
        <w:numId w:val="14"/>
      </w:numPr>
    </w:pPr>
  </w:style>
  <w:style w:type="numbering" w:customStyle="1" w:styleId="WWOutlineListStyle6">
    <w:name w:val="WW_OutlineListStyle_6"/>
    <w:basedOn w:val="Sraonra"/>
    <w:pPr>
      <w:numPr>
        <w:numId w:val="15"/>
      </w:numPr>
    </w:pPr>
  </w:style>
  <w:style w:type="numbering" w:customStyle="1" w:styleId="WWOutlineListStyle5">
    <w:name w:val="WW_OutlineListStyle_5"/>
    <w:basedOn w:val="Sraonra"/>
    <w:pPr>
      <w:numPr>
        <w:numId w:val="16"/>
      </w:numPr>
    </w:pPr>
  </w:style>
  <w:style w:type="numbering" w:customStyle="1" w:styleId="WWOutlineListStyle4">
    <w:name w:val="WW_OutlineListStyle_4"/>
    <w:basedOn w:val="Sraonra"/>
    <w:pPr>
      <w:numPr>
        <w:numId w:val="17"/>
      </w:numPr>
    </w:pPr>
  </w:style>
  <w:style w:type="numbering" w:customStyle="1" w:styleId="WWOutlineListStyle3">
    <w:name w:val="WW_OutlineListStyle_3"/>
    <w:basedOn w:val="Sraonra"/>
    <w:pPr>
      <w:numPr>
        <w:numId w:val="18"/>
      </w:numPr>
    </w:pPr>
  </w:style>
  <w:style w:type="numbering" w:customStyle="1" w:styleId="WWOutlineListStyle2">
    <w:name w:val="WW_OutlineListStyle_2"/>
    <w:basedOn w:val="Sraonra"/>
    <w:pPr>
      <w:numPr>
        <w:numId w:val="19"/>
      </w:numPr>
    </w:pPr>
  </w:style>
  <w:style w:type="numbering" w:customStyle="1" w:styleId="WWOutlineListStyle1">
    <w:name w:val="WW_OutlineListStyle_1"/>
    <w:basedOn w:val="Sraonra"/>
    <w:pPr>
      <w:numPr>
        <w:numId w:val="20"/>
      </w:numPr>
    </w:pPr>
  </w:style>
  <w:style w:type="numbering" w:customStyle="1" w:styleId="WWOutlineListStyle">
    <w:name w:val="WW_OutlineListStyle"/>
    <w:basedOn w:val="Sraonra"/>
    <w:pPr>
      <w:numPr>
        <w:numId w:val="21"/>
      </w:numPr>
    </w:pPr>
  </w:style>
  <w:style w:type="numbering" w:customStyle="1" w:styleId="LFO1">
    <w:name w:val="LFO1"/>
    <w:basedOn w:val="Sraonra"/>
    <w:pPr>
      <w:numPr>
        <w:numId w:val="22"/>
      </w:numPr>
    </w:pPr>
  </w:style>
  <w:style w:type="table" w:styleId="Lentelstinklelis">
    <w:name w:val="Table Grid"/>
    <w:basedOn w:val="prastojilentel"/>
    <w:uiPriority w:val="39"/>
    <w:rsid w:val="00561F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ES_tekst-punktais,Sąrašo pastraipa1,lp1,Bullet 1,Use Case List Paragraph,List Paragraph 1,List Paragraph Red,Buletai,Bullet EY,List Paragraph21,List Paragraph1,List Paragraph2,Numbering,ERP-List Paragraph,List Paragraph11,Paragraph"/>
    <w:basedOn w:val="prastasis"/>
    <w:link w:val="SraopastraipaDiagrama"/>
    <w:uiPriority w:val="34"/>
    <w:qFormat/>
    <w:rsid w:val="00EC05DD"/>
    <w:pPr>
      <w:ind w:left="720"/>
      <w:contextualSpacing/>
    </w:pPr>
  </w:style>
  <w:style w:type="paragraph" w:styleId="Paantrat">
    <w:name w:val="Subtitle"/>
    <w:basedOn w:val="prastasis"/>
    <w:next w:val="prastasis"/>
    <w:link w:val="PaantratDiagrama"/>
    <w:uiPriority w:val="11"/>
    <w:qFormat/>
    <w:rsid w:val="00922C81"/>
    <w:pPr>
      <w:numPr>
        <w:ilvl w:val="1"/>
      </w:numPr>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922C81"/>
    <w:rPr>
      <w:rFonts w:asciiTheme="minorHAnsi" w:eastAsiaTheme="minorEastAsia" w:hAnsiTheme="minorHAnsi" w:cstheme="minorBidi"/>
      <w:color w:val="5A5A5A" w:themeColor="text1" w:themeTint="A5"/>
      <w:spacing w:val="15"/>
      <w:lang w:val="lt-LT"/>
    </w:rPr>
  </w:style>
  <w:style w:type="character" w:styleId="Nerykuspabraukimas">
    <w:name w:val="Subtle Emphasis"/>
    <w:basedOn w:val="Numatytasispastraiposriftas"/>
    <w:uiPriority w:val="19"/>
    <w:qFormat/>
    <w:rsid w:val="00922C81"/>
    <w:rPr>
      <w:i/>
      <w:iCs/>
      <w:color w:val="404040" w:themeColor="text1" w:themeTint="BF"/>
    </w:rPr>
  </w:style>
  <w:style w:type="character" w:styleId="Emfaz">
    <w:name w:val="Emphasis"/>
    <w:basedOn w:val="Numatytasispastraiposriftas"/>
    <w:uiPriority w:val="20"/>
    <w:qFormat/>
    <w:rsid w:val="00922C81"/>
    <w:rPr>
      <w:i/>
      <w:iCs/>
    </w:rPr>
  </w:style>
  <w:style w:type="character" w:styleId="Grietas">
    <w:name w:val="Strong"/>
    <w:basedOn w:val="Numatytasispastraiposriftas"/>
    <w:uiPriority w:val="22"/>
    <w:qFormat/>
    <w:rsid w:val="00922C81"/>
    <w:rPr>
      <w:b/>
      <w:bCs/>
    </w:rPr>
  </w:style>
  <w:style w:type="paragraph" w:styleId="Citata">
    <w:name w:val="Quote"/>
    <w:basedOn w:val="prastasis"/>
    <w:next w:val="prastasis"/>
    <w:link w:val="CitataDiagrama"/>
    <w:uiPriority w:val="29"/>
    <w:qFormat/>
    <w:rsid w:val="00922C81"/>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922C81"/>
    <w:rPr>
      <w:rFonts w:ascii="Arial" w:hAnsi="Arial"/>
      <w:i/>
      <w:iCs/>
      <w:color w:val="404040" w:themeColor="text1" w:themeTint="BF"/>
      <w:sz w:val="20"/>
      <w:lang w:val="lt-LT"/>
    </w:rPr>
  </w:style>
  <w:style w:type="paragraph" w:styleId="Pataisymai">
    <w:name w:val="Revision"/>
    <w:hidden/>
    <w:uiPriority w:val="99"/>
    <w:semiHidden/>
    <w:rsid w:val="00EF722C"/>
    <w:pPr>
      <w:autoSpaceDN/>
      <w:spacing w:after="0"/>
    </w:pPr>
    <w:rPr>
      <w:rFonts w:ascii="Arial" w:hAnsi="Arial"/>
      <w:sz w:val="20"/>
      <w:lang w:val="lt-LT"/>
    </w:rPr>
  </w:style>
  <w:style w:type="character" w:customStyle="1" w:styleId="Bodytext2">
    <w:name w:val="Body text (2)"/>
    <w:basedOn w:val="Numatytasispastraiposriftas"/>
    <w:rsid w:val="004C307F"/>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character" w:customStyle="1" w:styleId="SraopastraipaDiagrama">
    <w:name w:val="Sąrašo pastraipa Diagrama"/>
    <w:aliases w:val="TES_tekst-punktais Diagrama,Sąrašo pastraipa1 Diagrama,lp1 Diagrama,Bullet 1 Diagrama,Use Case List Paragraph Diagrama,List Paragraph 1 Diagrama,List Paragraph Red Diagrama,Buletai Diagrama,Bullet EY Diagrama,Numbering Diagrama"/>
    <w:link w:val="Sraopastraipa"/>
    <w:uiPriority w:val="34"/>
    <w:qFormat/>
    <w:locked/>
    <w:rsid w:val="00D3689E"/>
    <w:rPr>
      <w:rFonts w:ascii="Arial" w:hAnsi="Arial"/>
      <w:sz w:val="20"/>
      <w:lang w:val="lt-LT"/>
    </w:rPr>
  </w:style>
  <w:style w:type="paragraph" w:styleId="Antrat">
    <w:name w:val="caption"/>
    <w:basedOn w:val="prastasis"/>
    <w:next w:val="prastasis"/>
    <w:uiPriority w:val="35"/>
    <w:unhideWhenUsed/>
    <w:qFormat/>
    <w:rsid w:val="005E7899"/>
    <w:pPr>
      <w:spacing w:after="200"/>
    </w:pPr>
    <w:rPr>
      <w:i/>
      <w:iCs/>
      <w:color w:val="44546A" w:themeColor="text2"/>
      <w:sz w:val="18"/>
      <w:szCs w:val="18"/>
    </w:rPr>
  </w:style>
  <w:style w:type="character" w:styleId="Neapdorotaspaminjimas">
    <w:name w:val="Unresolved Mention"/>
    <w:basedOn w:val="Numatytasispastraiposriftas"/>
    <w:uiPriority w:val="99"/>
    <w:semiHidden/>
    <w:unhideWhenUsed/>
    <w:rsid w:val="00EC1123"/>
    <w:rPr>
      <w:color w:val="605E5C"/>
      <w:shd w:val="clear" w:color="auto" w:fill="E1DFDD"/>
    </w:rPr>
  </w:style>
  <w:style w:type="paragraph" w:customStyle="1" w:styleId="Standard">
    <w:name w:val="Standard"/>
    <w:rsid w:val="009362BF"/>
    <w:pPr>
      <w:suppressAutoHyphens/>
      <w:spacing w:after="0"/>
    </w:pPr>
    <w:rPr>
      <w:rFonts w:ascii="Times New Roman" w:eastAsia="Times New Roman" w:hAnsi="Times New Roman"/>
      <w:kern w:val="3"/>
      <w:sz w:val="24"/>
      <w:szCs w:val="24"/>
      <w:lang w:eastAsia="zh-CN"/>
    </w:rPr>
  </w:style>
  <w:style w:type="paragraph" w:customStyle="1" w:styleId="Default">
    <w:name w:val="Default"/>
    <w:rsid w:val="000F1FF8"/>
    <w:pPr>
      <w:autoSpaceDE w:val="0"/>
      <w:adjustRightInd w:val="0"/>
      <w:spacing w:after="0"/>
    </w:pPr>
    <w:rPr>
      <w:rFonts w:ascii="Arial" w:hAnsi="Arial" w:cs="Arial"/>
      <w:color w:val="000000"/>
      <w:sz w:val="24"/>
      <w:szCs w:val="24"/>
      <w:lang w:val="lt-LT"/>
    </w:rPr>
  </w:style>
  <w:style w:type="character" w:customStyle="1" w:styleId="KomentarotekstasDiagrama">
    <w:name w:val="Komentaro tekstas Diagrama"/>
    <w:basedOn w:val="Numatytasispastraiposriftas"/>
    <w:link w:val="Komentarotekstas"/>
    <w:uiPriority w:val="99"/>
    <w:rsid w:val="00AD700E"/>
    <w:rPr>
      <w:rFonts w:ascii="Arial" w:hAnsi="Arial"/>
      <w:sz w:val="20"/>
      <w:szCs w:val="20"/>
      <w:lang w:val="lt-LT"/>
    </w:rPr>
  </w:style>
  <w:style w:type="character" w:customStyle="1" w:styleId="ui-provider">
    <w:name w:val="ui-provider"/>
    <w:basedOn w:val="Numatytasispastraiposriftas"/>
    <w:rsid w:val="009C4EE4"/>
  </w:style>
  <w:style w:type="paragraph" w:styleId="Pagrindinistekstas">
    <w:name w:val="Body Text"/>
    <w:basedOn w:val="prastasis"/>
    <w:link w:val="PagrindinistekstasDiagrama"/>
    <w:uiPriority w:val="1"/>
    <w:qFormat/>
    <w:rsid w:val="00E56A37"/>
    <w:pPr>
      <w:keepNext w:val="0"/>
      <w:keepLines w:val="0"/>
      <w:widowControl w:val="0"/>
      <w:suppressAutoHyphens w:val="0"/>
      <w:autoSpaceDE w:val="0"/>
      <w:ind w:left="885" w:hanging="360"/>
      <w:jc w:val="both"/>
    </w:pPr>
    <w:rPr>
      <w:rFonts w:ascii="Arial MT" w:eastAsia="Arial MT" w:hAnsi="Arial MT" w:cs="Arial MT"/>
      <w:sz w:val="22"/>
    </w:rPr>
  </w:style>
  <w:style w:type="character" w:customStyle="1" w:styleId="PagrindinistekstasDiagrama">
    <w:name w:val="Pagrindinis tekstas Diagrama"/>
    <w:basedOn w:val="Numatytasispastraiposriftas"/>
    <w:link w:val="Pagrindinistekstas"/>
    <w:uiPriority w:val="1"/>
    <w:rsid w:val="00E56A37"/>
    <w:rPr>
      <w:rFonts w:ascii="Arial MT" w:eastAsia="Arial MT" w:hAnsi="Arial MT" w:cs="Arial MT"/>
      <w:lang w:val="lt-LT"/>
    </w:rPr>
  </w:style>
  <w:style w:type="paragraph" w:customStyle="1" w:styleId="TableParagraph">
    <w:name w:val="Table Paragraph"/>
    <w:basedOn w:val="prastasis"/>
    <w:uiPriority w:val="1"/>
    <w:qFormat/>
    <w:rsid w:val="002D350D"/>
    <w:pPr>
      <w:keepNext w:val="0"/>
      <w:keepLines w:val="0"/>
      <w:widowControl w:val="0"/>
      <w:suppressAutoHyphens w:val="0"/>
      <w:autoSpaceDE w:val="0"/>
    </w:pPr>
    <w:rPr>
      <w:rFonts w:ascii="Arial MT" w:eastAsia="Arial MT" w:hAnsi="Arial MT" w:cs="Arial M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yboszurnala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3.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4" ma:contentTypeDescription="Kurkite naują dokumentą." ma:contentTypeScope="" ma:versionID="4d0f9a8b8e3f6b7ae3cdf15a9ac696fa">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52c1b0179354e5b511d87e8fce89955c"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341FF-197F-459B-BD21-3E7231146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3B936B-CF5C-4093-87C2-F72CB94F2A3A}">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6EAEACE4-898F-48C5-B3AF-FC320F480312}">
  <ds:schemaRefs>
    <ds:schemaRef ds:uri="http://schemas.microsoft.com/sharepoint/v3/contenttype/forms"/>
  </ds:schemaRefs>
</ds:datastoreItem>
</file>

<file path=customXml/itemProps4.xml><?xml version="1.0" encoding="utf-8"?>
<ds:datastoreItem xmlns:ds="http://schemas.openxmlformats.org/officeDocument/2006/customXml" ds:itemID="{ED98F9FC-01FA-4DD2-AE90-0B3719159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8</Pages>
  <Words>12071</Words>
  <Characters>6882</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18916</CharactersWithSpaces>
  <SharedDoc>false</SharedDoc>
  <HLinks>
    <vt:vector size="78" baseType="variant">
      <vt:variant>
        <vt:i4>1769535</vt:i4>
      </vt:variant>
      <vt:variant>
        <vt:i4>74</vt:i4>
      </vt:variant>
      <vt:variant>
        <vt:i4>0</vt:i4>
      </vt:variant>
      <vt:variant>
        <vt:i4>5</vt:i4>
      </vt:variant>
      <vt:variant>
        <vt:lpwstr/>
      </vt:variant>
      <vt:variant>
        <vt:lpwstr>_Toc109911641</vt:lpwstr>
      </vt:variant>
      <vt:variant>
        <vt:i4>1769535</vt:i4>
      </vt:variant>
      <vt:variant>
        <vt:i4>68</vt:i4>
      </vt:variant>
      <vt:variant>
        <vt:i4>0</vt:i4>
      </vt:variant>
      <vt:variant>
        <vt:i4>5</vt:i4>
      </vt:variant>
      <vt:variant>
        <vt:lpwstr/>
      </vt:variant>
      <vt:variant>
        <vt:lpwstr>_Toc109911640</vt:lpwstr>
      </vt:variant>
      <vt:variant>
        <vt:i4>1835071</vt:i4>
      </vt:variant>
      <vt:variant>
        <vt:i4>62</vt:i4>
      </vt:variant>
      <vt:variant>
        <vt:i4>0</vt:i4>
      </vt:variant>
      <vt:variant>
        <vt:i4>5</vt:i4>
      </vt:variant>
      <vt:variant>
        <vt:lpwstr/>
      </vt:variant>
      <vt:variant>
        <vt:lpwstr>_Toc109911639</vt:lpwstr>
      </vt:variant>
      <vt:variant>
        <vt:i4>1835071</vt:i4>
      </vt:variant>
      <vt:variant>
        <vt:i4>56</vt:i4>
      </vt:variant>
      <vt:variant>
        <vt:i4>0</vt:i4>
      </vt:variant>
      <vt:variant>
        <vt:i4>5</vt:i4>
      </vt:variant>
      <vt:variant>
        <vt:lpwstr/>
      </vt:variant>
      <vt:variant>
        <vt:lpwstr>_Toc109911638</vt:lpwstr>
      </vt:variant>
      <vt:variant>
        <vt:i4>1835071</vt:i4>
      </vt:variant>
      <vt:variant>
        <vt:i4>50</vt:i4>
      </vt:variant>
      <vt:variant>
        <vt:i4>0</vt:i4>
      </vt:variant>
      <vt:variant>
        <vt:i4>5</vt:i4>
      </vt:variant>
      <vt:variant>
        <vt:lpwstr/>
      </vt:variant>
      <vt:variant>
        <vt:lpwstr>_Toc109911637</vt:lpwstr>
      </vt:variant>
      <vt:variant>
        <vt:i4>1835071</vt:i4>
      </vt:variant>
      <vt:variant>
        <vt:i4>44</vt:i4>
      </vt:variant>
      <vt:variant>
        <vt:i4>0</vt:i4>
      </vt:variant>
      <vt:variant>
        <vt:i4>5</vt:i4>
      </vt:variant>
      <vt:variant>
        <vt:lpwstr/>
      </vt:variant>
      <vt:variant>
        <vt:lpwstr>_Toc109911636</vt:lpwstr>
      </vt:variant>
      <vt:variant>
        <vt:i4>1835071</vt:i4>
      </vt:variant>
      <vt:variant>
        <vt:i4>38</vt:i4>
      </vt:variant>
      <vt:variant>
        <vt:i4>0</vt:i4>
      </vt:variant>
      <vt:variant>
        <vt:i4>5</vt:i4>
      </vt:variant>
      <vt:variant>
        <vt:lpwstr/>
      </vt:variant>
      <vt:variant>
        <vt:lpwstr>_Toc109911635</vt:lpwstr>
      </vt:variant>
      <vt:variant>
        <vt:i4>1835071</vt:i4>
      </vt:variant>
      <vt:variant>
        <vt:i4>32</vt:i4>
      </vt:variant>
      <vt:variant>
        <vt:i4>0</vt:i4>
      </vt:variant>
      <vt:variant>
        <vt:i4>5</vt:i4>
      </vt:variant>
      <vt:variant>
        <vt:lpwstr/>
      </vt:variant>
      <vt:variant>
        <vt:lpwstr>_Toc109911634</vt:lpwstr>
      </vt:variant>
      <vt:variant>
        <vt:i4>1835071</vt:i4>
      </vt:variant>
      <vt:variant>
        <vt:i4>26</vt:i4>
      </vt:variant>
      <vt:variant>
        <vt:i4>0</vt:i4>
      </vt:variant>
      <vt:variant>
        <vt:i4>5</vt:i4>
      </vt:variant>
      <vt:variant>
        <vt:lpwstr/>
      </vt:variant>
      <vt:variant>
        <vt:lpwstr>_Toc109911633</vt:lpwstr>
      </vt:variant>
      <vt:variant>
        <vt:i4>1835071</vt:i4>
      </vt:variant>
      <vt:variant>
        <vt:i4>20</vt:i4>
      </vt:variant>
      <vt:variant>
        <vt:i4>0</vt:i4>
      </vt:variant>
      <vt:variant>
        <vt:i4>5</vt:i4>
      </vt:variant>
      <vt:variant>
        <vt:lpwstr/>
      </vt:variant>
      <vt:variant>
        <vt:lpwstr>_Toc109911632</vt:lpwstr>
      </vt:variant>
      <vt:variant>
        <vt:i4>1835071</vt:i4>
      </vt:variant>
      <vt:variant>
        <vt:i4>14</vt:i4>
      </vt:variant>
      <vt:variant>
        <vt:i4>0</vt:i4>
      </vt:variant>
      <vt:variant>
        <vt:i4>5</vt:i4>
      </vt:variant>
      <vt:variant>
        <vt:lpwstr/>
      </vt:variant>
      <vt:variant>
        <vt:lpwstr>_Toc109911631</vt:lpwstr>
      </vt:variant>
      <vt:variant>
        <vt:i4>1835071</vt:i4>
      </vt:variant>
      <vt:variant>
        <vt:i4>8</vt:i4>
      </vt:variant>
      <vt:variant>
        <vt:i4>0</vt:i4>
      </vt:variant>
      <vt:variant>
        <vt:i4>5</vt:i4>
      </vt:variant>
      <vt:variant>
        <vt:lpwstr/>
      </vt:variant>
      <vt:variant>
        <vt:lpwstr>_Toc109911630</vt:lpwstr>
      </vt:variant>
      <vt:variant>
        <vt:i4>1900607</vt:i4>
      </vt:variant>
      <vt:variant>
        <vt:i4>2</vt:i4>
      </vt:variant>
      <vt:variant>
        <vt:i4>0</vt:i4>
      </vt:variant>
      <vt:variant>
        <vt:i4>5</vt:i4>
      </vt:variant>
      <vt:variant>
        <vt:lpwstr/>
      </vt:variant>
      <vt:variant>
        <vt:lpwstr>_Toc109911629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r.kaleda@kaunoenergija.lt</dc:creator>
  <dc:description/>
  <cp:lastModifiedBy>Arūnas Ruokis</cp:lastModifiedBy>
  <cp:revision>29</cp:revision>
  <cp:lastPrinted>2022-05-12T12:52:00Z</cp:lastPrinted>
  <dcterms:created xsi:type="dcterms:W3CDTF">2024-07-22T10:23:00Z</dcterms:created>
  <dcterms:modified xsi:type="dcterms:W3CDTF">2024-12-17T18:43:00Z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0x0101006E427A97C3E68D46842F8D918B373B5D</vt:lpwstr>
  </property>
  <property fmtid="{D5CDD505-2E9C-101B-9397-08002B2CF9AE}" pid="3" name="MediaServiceImageTags">
    <vt:lpwstr/>
  </property>
</Properties>
</file>