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5E69D9" w:rsidRPr="00E612FD" w14:paraId="76A376E4" w14:textId="77777777" w:rsidTr="005B6DA2">
        <w:tc>
          <w:tcPr>
            <w:tcW w:w="9639" w:type="dxa"/>
            <w:hideMark/>
          </w:tcPr>
          <w:p w14:paraId="445E7461" w14:textId="77777777" w:rsidR="005E69D9" w:rsidRPr="00E612FD" w:rsidRDefault="005E69D9" w:rsidP="005B6DA2">
            <w:pPr>
              <w:spacing w:after="0" w:line="256" w:lineRule="auto"/>
              <w:jc w:val="center"/>
              <w:rPr>
                <w:rFonts w:ascii="Arial" w:eastAsia="Times New Roman" w:hAnsi="Arial" w:cs="Arial"/>
                <w:b/>
                <w:kern w:val="0"/>
                <w:sz w:val="24"/>
                <w:szCs w:val="24"/>
                <w:lang w:eastAsia="lt-LT"/>
                <w14:ligatures w14:val="none"/>
              </w:rPr>
            </w:pPr>
            <w:r w:rsidRPr="00E612FD">
              <w:rPr>
                <w:rFonts w:ascii="Arial" w:eastAsia="Times New Roman" w:hAnsi="Arial" w:cs="Arial"/>
                <w:b/>
                <w:noProof/>
                <w:kern w:val="0"/>
                <w:sz w:val="24"/>
                <w:szCs w:val="24"/>
                <w:lang w:eastAsia="lt-LT"/>
                <w14:ligatures w14:val="none"/>
              </w:rPr>
              <w:drawing>
                <wp:inline distT="0" distB="0" distL="0" distR="0" wp14:anchorId="2184CB63" wp14:editId="7E7B520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5E69D9" w:rsidRPr="00E612FD" w14:paraId="57760758" w14:textId="77777777" w:rsidTr="005B6DA2">
        <w:tc>
          <w:tcPr>
            <w:tcW w:w="9639" w:type="dxa"/>
          </w:tcPr>
          <w:p w14:paraId="7814F7DE" w14:textId="77777777" w:rsidR="005E69D9" w:rsidRPr="00E612FD" w:rsidRDefault="005E69D9" w:rsidP="005B6DA2">
            <w:pPr>
              <w:spacing w:after="0" w:line="256" w:lineRule="auto"/>
              <w:jc w:val="center"/>
              <w:rPr>
                <w:rFonts w:ascii="Arial" w:eastAsia="Times New Roman" w:hAnsi="Arial" w:cs="Arial"/>
                <w:kern w:val="0"/>
                <w:sz w:val="24"/>
                <w:szCs w:val="24"/>
                <w:lang w:eastAsia="lt-LT"/>
                <w14:ligatures w14:val="none"/>
              </w:rPr>
            </w:pPr>
          </w:p>
        </w:tc>
      </w:tr>
      <w:tr w:rsidR="005E69D9" w:rsidRPr="00E612FD" w14:paraId="58889DF9" w14:textId="77777777" w:rsidTr="005B6DA2">
        <w:tc>
          <w:tcPr>
            <w:tcW w:w="9639" w:type="dxa"/>
            <w:hideMark/>
          </w:tcPr>
          <w:p w14:paraId="66049302" w14:textId="77777777" w:rsidR="005E69D9" w:rsidRPr="00E612FD" w:rsidRDefault="005E69D9" w:rsidP="005B6DA2">
            <w:pPr>
              <w:keepNext/>
              <w:spacing w:after="0" w:line="256" w:lineRule="auto"/>
              <w:jc w:val="center"/>
              <w:outlineLvl w:val="1"/>
              <w:rPr>
                <w:rFonts w:ascii="Arial" w:eastAsia="Times New Roman" w:hAnsi="Arial" w:cs="Arial"/>
                <w:b/>
                <w:kern w:val="0"/>
                <w:lang w:eastAsia="lt-LT"/>
                <w14:ligatures w14:val="none"/>
              </w:rPr>
            </w:pPr>
            <w:r w:rsidRPr="00E612FD">
              <w:rPr>
                <w:rFonts w:ascii="Arial" w:eastAsia="Times New Roman" w:hAnsi="Arial" w:cs="Arial"/>
                <w:b/>
                <w:kern w:val="0"/>
                <w:lang w:eastAsia="lt-LT"/>
                <w14:ligatures w14:val="none"/>
              </w:rPr>
              <w:t>ALYTAUS MIESTO SAVIVALDYBĖS ADMINISTRACIJOS</w:t>
            </w:r>
          </w:p>
        </w:tc>
      </w:tr>
      <w:tr w:rsidR="005E69D9" w:rsidRPr="00E612FD" w14:paraId="73FB56C6" w14:textId="77777777" w:rsidTr="005B6DA2">
        <w:tc>
          <w:tcPr>
            <w:tcW w:w="9639" w:type="dxa"/>
            <w:hideMark/>
          </w:tcPr>
          <w:p w14:paraId="0C214907" w14:textId="77777777" w:rsidR="005E69D9" w:rsidRPr="00E612FD" w:rsidRDefault="005E69D9" w:rsidP="005B6DA2">
            <w:pPr>
              <w:keepNext/>
              <w:spacing w:after="0" w:line="256" w:lineRule="auto"/>
              <w:jc w:val="center"/>
              <w:outlineLvl w:val="1"/>
              <w:rPr>
                <w:rFonts w:ascii="Arial" w:eastAsia="Times New Roman" w:hAnsi="Arial" w:cs="Arial"/>
                <w:b/>
                <w:kern w:val="0"/>
                <w:lang w:eastAsia="lt-LT"/>
                <w14:ligatures w14:val="none"/>
              </w:rPr>
            </w:pPr>
            <w:r w:rsidRPr="00E612FD">
              <w:rPr>
                <w:rFonts w:ascii="Arial" w:eastAsia="Times New Roman" w:hAnsi="Arial" w:cs="Arial"/>
                <w:b/>
                <w:kern w:val="0"/>
                <w:lang w:eastAsia="lt-LT"/>
                <w14:ligatures w14:val="none"/>
              </w:rPr>
              <w:t>VIEŠŲJŲ PIRKIMŲ SKYRIUS</w:t>
            </w:r>
          </w:p>
        </w:tc>
      </w:tr>
      <w:tr w:rsidR="005E69D9" w:rsidRPr="00E612FD" w14:paraId="16FD76F7" w14:textId="77777777" w:rsidTr="005B6DA2">
        <w:tc>
          <w:tcPr>
            <w:tcW w:w="9639" w:type="dxa"/>
          </w:tcPr>
          <w:p w14:paraId="0C3CE3D7" w14:textId="77777777" w:rsidR="005E69D9" w:rsidRPr="00E612FD" w:rsidRDefault="005E69D9" w:rsidP="005B6DA2">
            <w:pPr>
              <w:keepNext/>
              <w:spacing w:after="0" w:line="256" w:lineRule="auto"/>
              <w:jc w:val="center"/>
              <w:outlineLvl w:val="1"/>
              <w:rPr>
                <w:rFonts w:ascii="Arial" w:eastAsia="Times New Roman" w:hAnsi="Arial" w:cs="Arial"/>
                <w:b/>
                <w:kern w:val="0"/>
                <w:lang w:eastAsia="lt-LT"/>
                <w14:ligatures w14:val="none"/>
              </w:rPr>
            </w:pPr>
          </w:p>
        </w:tc>
      </w:tr>
      <w:tr w:rsidR="005E69D9" w:rsidRPr="00E612FD" w14:paraId="77E091B5" w14:textId="77777777" w:rsidTr="005B6DA2">
        <w:tc>
          <w:tcPr>
            <w:tcW w:w="9639" w:type="dxa"/>
            <w:tcBorders>
              <w:top w:val="nil"/>
              <w:left w:val="nil"/>
              <w:bottom w:val="single" w:sz="6" w:space="0" w:color="auto"/>
              <w:right w:val="nil"/>
            </w:tcBorders>
            <w:hideMark/>
          </w:tcPr>
          <w:p w14:paraId="14C99CA1" w14:textId="77777777" w:rsidR="005E69D9" w:rsidRPr="00E612FD" w:rsidRDefault="005E69D9" w:rsidP="005B6DA2">
            <w:pPr>
              <w:spacing w:after="0" w:line="256" w:lineRule="auto"/>
              <w:jc w:val="center"/>
              <w:rPr>
                <w:rFonts w:ascii="Arial" w:eastAsia="Times New Roman" w:hAnsi="Arial" w:cs="Arial"/>
                <w:kern w:val="0"/>
                <w:lang w:eastAsia="lt-LT"/>
                <w14:ligatures w14:val="none"/>
              </w:rPr>
            </w:pPr>
            <w:r w:rsidRPr="00E612FD">
              <w:rPr>
                <w:rFonts w:ascii="Arial" w:eastAsia="Times New Roman" w:hAnsi="Arial" w:cs="Arial"/>
                <w:kern w:val="0"/>
                <w:lang w:eastAsia="lt-LT"/>
                <w14:ligatures w14:val="none"/>
              </w:rPr>
              <w:t xml:space="preserve">Biudžetinė įstaiga, Rotušės a. 4, LT-62504 Alytus, tel. (8 315) 55 127, faks. (8 315) 55 191, </w:t>
            </w:r>
          </w:p>
          <w:p w14:paraId="158A7720" w14:textId="77777777" w:rsidR="005E69D9" w:rsidRPr="00E612FD" w:rsidRDefault="005E69D9" w:rsidP="005B6DA2">
            <w:pPr>
              <w:spacing w:after="0" w:line="256" w:lineRule="auto"/>
              <w:jc w:val="center"/>
              <w:rPr>
                <w:rFonts w:ascii="Arial" w:eastAsia="Times New Roman" w:hAnsi="Arial" w:cs="Arial"/>
                <w:kern w:val="0"/>
                <w:lang w:eastAsia="lt-LT"/>
                <w14:ligatures w14:val="none"/>
              </w:rPr>
            </w:pPr>
            <w:r w:rsidRPr="00E612FD">
              <w:rPr>
                <w:rFonts w:ascii="Arial" w:eastAsia="Times New Roman" w:hAnsi="Arial" w:cs="Arial"/>
                <w:kern w:val="0"/>
                <w:lang w:eastAsia="lt-LT"/>
                <w14:ligatures w14:val="none"/>
              </w:rPr>
              <w:t xml:space="preserve">el. p. </w:t>
            </w:r>
            <w:proofErr w:type="spellStart"/>
            <w:r w:rsidRPr="00E612FD">
              <w:rPr>
                <w:rFonts w:ascii="Arial" w:eastAsia="Times New Roman" w:hAnsi="Arial" w:cs="Arial"/>
                <w:kern w:val="0"/>
                <w:lang w:eastAsia="lt-LT"/>
                <w14:ligatures w14:val="none"/>
              </w:rPr>
              <w:t>viesieji_pirkimai@alytus.lt</w:t>
            </w:r>
            <w:proofErr w:type="spellEnd"/>
            <w:r w:rsidRPr="00E612FD">
              <w:rPr>
                <w:rFonts w:ascii="Arial" w:eastAsia="Times New Roman" w:hAnsi="Arial" w:cs="Arial"/>
                <w:kern w:val="0"/>
                <w:lang w:eastAsia="lt-LT"/>
                <w14:ligatures w14:val="none"/>
              </w:rPr>
              <w:t xml:space="preserve">. </w:t>
            </w:r>
          </w:p>
          <w:p w14:paraId="7C08C7A9" w14:textId="77777777" w:rsidR="005E69D9" w:rsidRPr="00E612FD" w:rsidRDefault="005E69D9" w:rsidP="005B6DA2">
            <w:pPr>
              <w:spacing w:after="0" w:line="256" w:lineRule="auto"/>
              <w:jc w:val="center"/>
              <w:rPr>
                <w:rFonts w:ascii="Arial" w:eastAsia="Times New Roman" w:hAnsi="Arial" w:cs="Arial"/>
                <w:kern w:val="0"/>
                <w:lang w:eastAsia="lt-LT"/>
                <w14:ligatures w14:val="none"/>
              </w:rPr>
            </w:pPr>
            <w:r w:rsidRPr="00E612FD">
              <w:rPr>
                <w:rFonts w:ascii="Arial" w:eastAsia="Times New Roman" w:hAnsi="Arial" w:cs="Arial"/>
                <w:kern w:val="0"/>
                <w:lang w:eastAsia="lt-LT"/>
                <w14:ligatures w14:val="none"/>
              </w:rPr>
              <w:t>Duomenys kaupiami ir saugomi Juridinių asmenų registre, kodas 188706935</w:t>
            </w:r>
          </w:p>
        </w:tc>
      </w:tr>
    </w:tbl>
    <w:p w14:paraId="7D42BB92" w14:textId="77777777" w:rsidR="005E69D9" w:rsidRPr="00E612FD" w:rsidRDefault="005E69D9" w:rsidP="005E69D9">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5E69D9" w:rsidRPr="00E612FD" w14:paraId="4543C234" w14:textId="77777777" w:rsidTr="005B6DA2">
        <w:trPr>
          <w:cantSplit/>
        </w:trPr>
        <w:tc>
          <w:tcPr>
            <w:tcW w:w="4536" w:type="dxa"/>
            <w:hideMark/>
          </w:tcPr>
          <w:p w14:paraId="0422C2C2" w14:textId="77777777" w:rsidR="005E69D9" w:rsidRPr="00E612FD" w:rsidRDefault="005E69D9" w:rsidP="005B6DA2">
            <w:pPr>
              <w:spacing w:after="0" w:line="256" w:lineRule="auto"/>
              <w:ind w:left="-113" w:right="-113"/>
              <w:rPr>
                <w:rFonts w:ascii="Arial" w:eastAsia="Times New Roman" w:hAnsi="Arial" w:cs="Arial"/>
                <w:kern w:val="0"/>
                <w:sz w:val="24"/>
                <w:szCs w:val="24"/>
                <w:lang w:eastAsia="lt-LT"/>
                <w14:ligatures w14:val="none"/>
              </w:rPr>
            </w:pPr>
            <w:r w:rsidRPr="00E612FD">
              <w:rPr>
                <w:rFonts w:ascii="Arial" w:eastAsia="Times New Roman" w:hAnsi="Arial" w:cs="Arial"/>
                <w:kern w:val="0"/>
                <w:sz w:val="24"/>
                <w:szCs w:val="24"/>
                <w:lang w:eastAsia="lt-LT"/>
                <w14:ligatures w14:val="none"/>
              </w:rPr>
              <w:t>Tiekėjams</w:t>
            </w:r>
          </w:p>
        </w:tc>
        <w:tc>
          <w:tcPr>
            <w:tcW w:w="2586" w:type="dxa"/>
          </w:tcPr>
          <w:p w14:paraId="4496438D" w14:textId="77777777" w:rsidR="005E69D9" w:rsidRPr="00E612FD" w:rsidRDefault="005E69D9" w:rsidP="005B6DA2">
            <w:pPr>
              <w:spacing w:after="0" w:line="256" w:lineRule="auto"/>
              <w:rPr>
                <w:rFonts w:ascii="Arial" w:eastAsia="Times New Roman" w:hAnsi="Arial" w:cs="Arial"/>
                <w:kern w:val="0"/>
                <w:sz w:val="24"/>
                <w:szCs w:val="24"/>
                <w:lang w:eastAsia="lt-LT"/>
                <w14:ligatures w14:val="none"/>
              </w:rPr>
            </w:pPr>
          </w:p>
        </w:tc>
        <w:tc>
          <w:tcPr>
            <w:tcW w:w="4507" w:type="dxa"/>
            <w:hideMark/>
          </w:tcPr>
          <w:p w14:paraId="53AA3F1B" w14:textId="77777777" w:rsidR="005E69D9" w:rsidRPr="00E612FD" w:rsidRDefault="005E69D9" w:rsidP="005B6DA2">
            <w:pPr>
              <w:spacing w:after="0" w:line="256" w:lineRule="auto"/>
              <w:ind w:left="-113"/>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t>2026-01-06</w:t>
            </w:r>
          </w:p>
        </w:tc>
      </w:tr>
      <w:tr w:rsidR="005E69D9" w:rsidRPr="00E612FD" w14:paraId="301D8E7D" w14:textId="77777777" w:rsidTr="005B6DA2">
        <w:trPr>
          <w:cantSplit/>
        </w:trPr>
        <w:tc>
          <w:tcPr>
            <w:tcW w:w="4536" w:type="dxa"/>
          </w:tcPr>
          <w:p w14:paraId="537E2519" w14:textId="77777777" w:rsidR="005E69D9" w:rsidRPr="00E612FD" w:rsidRDefault="005E69D9" w:rsidP="005B6DA2">
            <w:pPr>
              <w:spacing w:after="0" w:line="256" w:lineRule="auto"/>
              <w:ind w:left="-113" w:right="-113"/>
              <w:rPr>
                <w:rFonts w:ascii="Arial" w:eastAsia="Times New Roman" w:hAnsi="Arial" w:cs="Arial"/>
                <w:kern w:val="0"/>
                <w:sz w:val="24"/>
                <w:szCs w:val="24"/>
                <w:lang w:eastAsia="lt-LT"/>
                <w14:ligatures w14:val="none"/>
              </w:rPr>
            </w:pPr>
          </w:p>
        </w:tc>
        <w:tc>
          <w:tcPr>
            <w:tcW w:w="2586" w:type="dxa"/>
          </w:tcPr>
          <w:p w14:paraId="2962129D" w14:textId="77777777" w:rsidR="005E69D9" w:rsidRPr="00E612FD" w:rsidRDefault="005E69D9" w:rsidP="005B6DA2">
            <w:pPr>
              <w:spacing w:after="0" w:line="256" w:lineRule="auto"/>
              <w:rPr>
                <w:rFonts w:ascii="Arial" w:eastAsia="Times New Roman" w:hAnsi="Arial" w:cs="Arial"/>
                <w:kern w:val="0"/>
                <w:sz w:val="24"/>
                <w:szCs w:val="24"/>
                <w:lang w:eastAsia="lt-LT"/>
                <w14:ligatures w14:val="none"/>
              </w:rPr>
            </w:pPr>
          </w:p>
        </w:tc>
        <w:tc>
          <w:tcPr>
            <w:tcW w:w="4507" w:type="dxa"/>
          </w:tcPr>
          <w:p w14:paraId="3270E568" w14:textId="77777777" w:rsidR="005E69D9" w:rsidRPr="00E612FD" w:rsidRDefault="005E69D9" w:rsidP="005B6DA2">
            <w:pPr>
              <w:spacing w:after="0" w:line="256" w:lineRule="auto"/>
              <w:ind w:left="1" w:hanging="1"/>
              <w:rPr>
                <w:rFonts w:ascii="Arial" w:eastAsia="Times New Roman" w:hAnsi="Arial" w:cs="Arial"/>
                <w:kern w:val="0"/>
                <w:sz w:val="24"/>
                <w:szCs w:val="24"/>
                <w:lang w:eastAsia="lt-LT"/>
                <w14:ligatures w14:val="none"/>
              </w:rPr>
            </w:pPr>
          </w:p>
        </w:tc>
      </w:tr>
      <w:tr w:rsidR="005E69D9" w:rsidRPr="00E612FD" w14:paraId="336B96BD" w14:textId="77777777" w:rsidTr="005B6DA2">
        <w:trPr>
          <w:cantSplit/>
        </w:trPr>
        <w:tc>
          <w:tcPr>
            <w:tcW w:w="11629" w:type="dxa"/>
            <w:gridSpan w:val="3"/>
            <w:hideMark/>
          </w:tcPr>
          <w:p w14:paraId="78F024BA" w14:textId="77777777" w:rsidR="005E69D9" w:rsidRPr="00E612FD" w:rsidRDefault="005E69D9" w:rsidP="005B6DA2">
            <w:pPr>
              <w:tabs>
                <w:tab w:val="left" w:pos="567"/>
                <w:tab w:val="left" w:pos="993"/>
                <w:tab w:val="right" w:pos="9072"/>
              </w:tabs>
              <w:spacing w:after="0" w:line="240" w:lineRule="auto"/>
              <w:rPr>
                <w:rFonts w:ascii="Arial" w:eastAsia="Calibri" w:hAnsi="Arial" w:cs="Arial"/>
                <w:b/>
                <w:caps/>
                <w:sz w:val="24"/>
                <w:szCs w:val="24"/>
              </w:rPr>
            </w:pPr>
            <w:r w:rsidRPr="00E612FD">
              <w:rPr>
                <w:rFonts w:ascii="Arial" w:eastAsia="Calibri" w:hAnsi="Arial" w:cs="Arial"/>
                <w:b/>
                <w:caps/>
                <w:sz w:val="24"/>
                <w:szCs w:val="24"/>
              </w:rPr>
              <w:t>Dėl Pranešimų nagrinėjimo</w:t>
            </w:r>
          </w:p>
          <w:p w14:paraId="2FBDF32D" w14:textId="77777777" w:rsidR="005E69D9" w:rsidRPr="00E612FD" w:rsidRDefault="005E69D9" w:rsidP="005B6DA2">
            <w:pPr>
              <w:tabs>
                <w:tab w:val="left" w:pos="567"/>
                <w:tab w:val="left" w:pos="993"/>
                <w:tab w:val="right" w:pos="9072"/>
              </w:tabs>
              <w:spacing w:after="0" w:line="240" w:lineRule="auto"/>
              <w:rPr>
                <w:rFonts w:ascii="Arial" w:eastAsia="Calibri" w:hAnsi="Arial" w:cs="Arial"/>
                <w:b/>
                <w:caps/>
                <w:sz w:val="24"/>
                <w:szCs w:val="24"/>
              </w:rPr>
            </w:pPr>
          </w:p>
          <w:p w14:paraId="2526C5B7" w14:textId="77777777" w:rsidR="005E69D9" w:rsidRPr="00E612FD" w:rsidRDefault="005E69D9" w:rsidP="005B6DA2">
            <w:pPr>
              <w:tabs>
                <w:tab w:val="left" w:pos="567"/>
                <w:tab w:val="left" w:pos="993"/>
                <w:tab w:val="right" w:pos="9072"/>
              </w:tabs>
              <w:spacing w:after="0" w:line="240" w:lineRule="auto"/>
              <w:rPr>
                <w:rFonts w:ascii="Arial" w:eastAsia="Calibri" w:hAnsi="Arial" w:cs="Arial"/>
                <w:b/>
                <w:caps/>
                <w:sz w:val="24"/>
                <w:szCs w:val="24"/>
              </w:rPr>
            </w:pPr>
          </w:p>
          <w:p w14:paraId="5B7BB214" w14:textId="77777777" w:rsidR="005E69D9" w:rsidRPr="00E612FD" w:rsidRDefault="005E69D9" w:rsidP="005B6DA2">
            <w:pPr>
              <w:spacing w:after="0" w:line="256" w:lineRule="auto"/>
              <w:rPr>
                <w:rFonts w:ascii="Arial" w:eastAsia="Times New Roman" w:hAnsi="Arial" w:cs="Arial"/>
                <w:b/>
                <w:bCs/>
                <w:caps/>
                <w:kern w:val="0"/>
                <w:sz w:val="24"/>
                <w:szCs w:val="24"/>
                <w:lang w:eastAsia="lt-LT"/>
                <w14:ligatures w14:val="none"/>
              </w:rPr>
            </w:pPr>
          </w:p>
        </w:tc>
      </w:tr>
    </w:tbl>
    <w:p w14:paraId="41829299" w14:textId="77777777" w:rsidR="005E69D9" w:rsidRPr="00E612FD" w:rsidRDefault="005E69D9" w:rsidP="005E69D9">
      <w:pPr>
        <w:tabs>
          <w:tab w:val="left" w:pos="1701"/>
        </w:tabs>
        <w:spacing w:after="0" w:line="240" w:lineRule="auto"/>
        <w:ind w:firstLine="1134"/>
        <w:jc w:val="both"/>
        <w:rPr>
          <w:rFonts w:ascii="Arial" w:eastAsia="Times New Roman" w:hAnsi="Arial" w:cs="Arial"/>
          <w:color w:val="242424"/>
          <w:kern w:val="0"/>
          <w:sz w:val="24"/>
          <w:szCs w:val="24"/>
          <w:lang w:eastAsia="lt-LT"/>
          <w14:ligatures w14:val="none"/>
        </w:rPr>
      </w:pPr>
      <w:r w:rsidRPr="00E612FD">
        <w:rPr>
          <w:rFonts w:ascii="Arial" w:eastAsia="Times New Roman" w:hAnsi="Arial" w:cs="Arial"/>
          <w:color w:val="000000"/>
          <w:kern w:val="0"/>
          <w:sz w:val="24"/>
          <w:szCs w:val="24"/>
          <w:lang w:eastAsia="lt-LT"/>
          <w14:ligatures w14:val="none"/>
        </w:rPr>
        <w:t xml:space="preserve">Alytaus miesto savivaldybės administracijos viešųjų pirkimų komisija (toliau – komisija), </w:t>
      </w:r>
      <w:r>
        <w:rPr>
          <w:rFonts w:ascii="Arial" w:eastAsia="Times New Roman" w:hAnsi="Arial" w:cs="Arial"/>
          <w:color w:val="000000"/>
          <w:kern w:val="0"/>
          <w:sz w:val="24"/>
          <w:szCs w:val="24"/>
          <w:lang w:eastAsia="lt-LT"/>
          <w14:ligatures w14:val="none"/>
        </w:rPr>
        <w:t>2026-01-06</w:t>
      </w:r>
      <w:r w:rsidRPr="00E612FD">
        <w:rPr>
          <w:rFonts w:ascii="Arial" w:eastAsia="Times New Roman" w:hAnsi="Arial" w:cs="Arial"/>
          <w:color w:val="000000"/>
          <w:kern w:val="0"/>
          <w:sz w:val="24"/>
          <w:szCs w:val="24"/>
          <w:lang w:eastAsia="lt-LT"/>
          <w14:ligatures w14:val="none"/>
        </w:rPr>
        <w:t xml:space="preserve"> posėdžio metu, vadovaudamasi </w:t>
      </w:r>
      <w:bookmarkStart w:id="0" w:name="_Hlk177381859"/>
      <w:bookmarkStart w:id="1" w:name="_Hlk177381585"/>
      <w:r w:rsidRPr="00E612FD">
        <w:rPr>
          <w:rFonts w:ascii="Arial" w:eastAsia="Times New Roman" w:hAnsi="Arial" w:cs="Arial"/>
          <w:color w:val="000000"/>
          <w:kern w:val="0"/>
          <w:sz w:val="24"/>
          <w:szCs w:val="24"/>
          <w:lang w:eastAsia="lt-LT"/>
          <w14:ligatures w14:val="none"/>
        </w:rPr>
        <w:t xml:space="preserve">Lietuvos Respublikos viešųjų pirkimų įstatymo (toliau – Viešųjų pirkimų įstatymas) 36 str. 5 d. ir komisijos </w:t>
      </w:r>
      <w:r>
        <w:rPr>
          <w:rFonts w:ascii="Arial" w:eastAsia="Times New Roman" w:hAnsi="Arial" w:cs="Arial"/>
          <w:color w:val="000000"/>
          <w:kern w:val="0"/>
          <w:sz w:val="24"/>
          <w:szCs w:val="24"/>
          <w:lang w:eastAsia="lt-LT"/>
          <w14:ligatures w14:val="none"/>
        </w:rPr>
        <w:t>2025-12-30</w:t>
      </w:r>
      <w:r w:rsidRPr="00E612FD">
        <w:rPr>
          <w:rFonts w:ascii="Arial" w:eastAsia="Times New Roman" w:hAnsi="Arial" w:cs="Arial"/>
          <w:color w:val="000000"/>
          <w:kern w:val="0"/>
          <w:sz w:val="24"/>
          <w:szCs w:val="24"/>
          <w:lang w:eastAsia="lt-LT"/>
          <w14:ligatures w14:val="none"/>
        </w:rPr>
        <w:t xml:space="preserve"> posėdžio protokolu Nr. </w:t>
      </w:r>
      <w:r>
        <w:rPr>
          <w:rFonts w:ascii="Arial" w:eastAsia="Times New Roman" w:hAnsi="Arial" w:cs="Arial"/>
          <w:color w:val="000000"/>
          <w:kern w:val="0"/>
          <w:sz w:val="24"/>
          <w:szCs w:val="24"/>
          <w:lang w:eastAsia="lt-LT"/>
          <w14:ligatures w14:val="none"/>
        </w:rPr>
        <w:t>VP-</w:t>
      </w:r>
      <w:r w:rsidRPr="00E612FD">
        <w:rPr>
          <w:rFonts w:ascii="Arial" w:eastAsia="Times New Roman" w:hAnsi="Arial" w:cs="Arial"/>
          <w:color w:val="000000"/>
          <w:kern w:val="0"/>
          <w:sz w:val="24"/>
          <w:szCs w:val="24"/>
          <w:lang w:eastAsia="lt-LT"/>
          <w14:ligatures w14:val="none"/>
        </w:rPr>
        <w:t>757</w:t>
      </w:r>
      <w:r>
        <w:rPr>
          <w:rFonts w:ascii="Arial" w:eastAsia="Times New Roman" w:hAnsi="Arial" w:cs="Arial"/>
          <w:color w:val="000000"/>
          <w:kern w:val="0"/>
          <w:sz w:val="24"/>
          <w:szCs w:val="24"/>
          <w:lang w:eastAsia="lt-LT"/>
          <w14:ligatures w14:val="none"/>
        </w:rPr>
        <w:t xml:space="preserve"> </w:t>
      </w:r>
      <w:r w:rsidRPr="00E612FD">
        <w:rPr>
          <w:rFonts w:ascii="Arial" w:eastAsia="Times New Roman" w:hAnsi="Arial" w:cs="Arial"/>
          <w:color w:val="000000"/>
          <w:kern w:val="0"/>
          <w:sz w:val="24"/>
          <w:szCs w:val="24"/>
          <w:lang w:eastAsia="lt-LT"/>
          <w14:ligatures w14:val="none"/>
        </w:rPr>
        <w:t xml:space="preserve">patvirtintų supaprastinto viešojo pirkimo „Gamybos paskirties pastato Verslo g. 1 ir Verslo g. 3, Alytuje statybos darbai“ </w:t>
      </w:r>
      <w:r w:rsidRPr="00E612FD">
        <w:rPr>
          <w:rFonts w:ascii="Arial" w:eastAsia="Calibri" w:hAnsi="Arial" w:cs="Arial"/>
          <w:sz w:val="24"/>
          <w:szCs w:val="24"/>
        </w:rPr>
        <w:t>atviro konkurso bendrųjų sąlygų</w:t>
      </w:r>
      <w:r w:rsidRPr="00E612FD">
        <w:rPr>
          <w:rFonts w:ascii="Arial" w:eastAsia="Times New Roman" w:hAnsi="Arial" w:cs="Arial"/>
          <w:color w:val="000000"/>
          <w:kern w:val="0"/>
          <w:sz w:val="24"/>
          <w:szCs w:val="24"/>
          <w:lang w:eastAsia="lt-LT"/>
          <w14:ligatures w14:val="none"/>
        </w:rPr>
        <w:t xml:space="preserve"> (toliau – bendrosios pirkimo sąlygos) 5.2 p</w:t>
      </w:r>
      <w:bookmarkEnd w:id="0"/>
      <w:r w:rsidRPr="00E612FD">
        <w:rPr>
          <w:rFonts w:ascii="Arial" w:eastAsia="Times New Roman" w:hAnsi="Arial" w:cs="Arial"/>
          <w:color w:val="000000"/>
          <w:kern w:val="0"/>
          <w:sz w:val="24"/>
          <w:szCs w:val="24"/>
          <w:lang w:eastAsia="lt-LT"/>
          <w14:ligatures w14:val="none"/>
        </w:rPr>
        <w:t>. ir specialiosiomis sąlygomis (toliau – specialiosios pirkimo sąlygos)</w:t>
      </w:r>
      <w:r w:rsidRPr="00E612FD">
        <w:rPr>
          <w:rFonts w:ascii="Arial" w:eastAsia="Calibri" w:hAnsi="Arial" w:cs="Arial"/>
          <w:kern w:val="0"/>
          <w:sz w:val="24"/>
          <w:szCs w:val="24"/>
          <w14:ligatures w14:val="none"/>
        </w:rPr>
        <w:t xml:space="preserve">, </w:t>
      </w:r>
      <w:bookmarkEnd w:id="1"/>
      <w:r w:rsidRPr="00E612FD">
        <w:rPr>
          <w:rFonts w:ascii="Arial" w:eastAsia="Times New Roman" w:hAnsi="Arial" w:cs="Arial"/>
          <w:color w:val="000000"/>
          <w:kern w:val="0"/>
          <w:sz w:val="24"/>
          <w:szCs w:val="24"/>
          <w:lang w:eastAsia="lt-LT"/>
          <w14:ligatures w14:val="none"/>
        </w:rPr>
        <w:t>išnagrinėjo centrinės viešųjų pirkimų informacinės sistemos (toliau – CVP IS) priemonėmis 2026</w:t>
      </w:r>
      <w:r>
        <w:rPr>
          <w:rFonts w:ascii="Arial" w:eastAsia="Times New Roman" w:hAnsi="Arial" w:cs="Arial"/>
          <w:color w:val="000000"/>
          <w:kern w:val="0"/>
          <w:sz w:val="24"/>
          <w:szCs w:val="24"/>
          <w:lang w:eastAsia="lt-LT"/>
          <w14:ligatures w14:val="none"/>
        </w:rPr>
        <w:t>-01-05</w:t>
      </w:r>
      <w:r w:rsidRPr="00E612FD">
        <w:rPr>
          <w:rFonts w:ascii="Arial" w:eastAsia="Times New Roman" w:hAnsi="Arial" w:cs="Arial"/>
          <w:color w:val="000000"/>
          <w:kern w:val="0"/>
          <w:sz w:val="24"/>
          <w:szCs w:val="24"/>
          <w:lang w:eastAsia="lt-LT"/>
          <w14:ligatures w14:val="none"/>
        </w:rPr>
        <w:t xml:space="preserve"> </w:t>
      </w:r>
      <w:r>
        <w:rPr>
          <w:rFonts w:ascii="Arial" w:eastAsia="Times New Roman" w:hAnsi="Arial" w:cs="Arial"/>
          <w:color w:val="000000"/>
          <w:kern w:val="0"/>
          <w:sz w:val="24"/>
          <w:szCs w:val="24"/>
          <w:lang w:eastAsia="lt-LT"/>
          <w14:ligatures w14:val="none"/>
        </w:rPr>
        <w:t xml:space="preserve">pateiktą </w:t>
      </w:r>
      <w:r w:rsidRPr="00E612FD">
        <w:rPr>
          <w:rFonts w:ascii="Arial" w:eastAsia="Times New Roman" w:hAnsi="Arial" w:cs="Arial"/>
          <w:color w:val="000000"/>
          <w:kern w:val="0"/>
          <w:sz w:val="24"/>
          <w:szCs w:val="24"/>
          <w:lang w:eastAsia="lt-LT"/>
          <w14:ligatures w14:val="none"/>
        </w:rPr>
        <w:t>tiekėj</w:t>
      </w:r>
      <w:r>
        <w:rPr>
          <w:rFonts w:ascii="Arial" w:eastAsia="Times New Roman" w:hAnsi="Arial" w:cs="Arial"/>
          <w:color w:val="000000"/>
          <w:kern w:val="0"/>
          <w:sz w:val="24"/>
          <w:szCs w:val="24"/>
          <w:lang w:eastAsia="lt-LT"/>
          <w14:ligatures w14:val="none"/>
        </w:rPr>
        <w:t>o</w:t>
      </w:r>
      <w:r w:rsidRPr="00E612FD">
        <w:rPr>
          <w:rFonts w:ascii="Arial" w:eastAsia="Times New Roman" w:hAnsi="Arial" w:cs="Arial"/>
          <w:color w:val="000000"/>
          <w:kern w:val="0"/>
          <w:sz w:val="24"/>
          <w:szCs w:val="24"/>
          <w:lang w:eastAsia="lt-LT"/>
          <w14:ligatures w14:val="none"/>
        </w:rPr>
        <w:t xml:space="preserve"> pranešim</w:t>
      </w:r>
      <w:r>
        <w:rPr>
          <w:rFonts w:ascii="Arial" w:eastAsia="Times New Roman" w:hAnsi="Arial" w:cs="Arial"/>
          <w:color w:val="000000"/>
          <w:kern w:val="0"/>
          <w:sz w:val="24"/>
          <w:szCs w:val="24"/>
          <w:lang w:eastAsia="lt-LT"/>
          <w14:ligatures w14:val="none"/>
        </w:rPr>
        <w:t>ą ID</w:t>
      </w:r>
      <w:r w:rsidRPr="00E612FD">
        <w:rPr>
          <w:rFonts w:ascii="Arial" w:eastAsia="Times New Roman" w:hAnsi="Arial" w:cs="Arial"/>
          <w:color w:val="000000"/>
          <w:kern w:val="0"/>
          <w:sz w:val="24"/>
          <w:szCs w:val="24"/>
          <w:lang w:eastAsia="lt-LT"/>
          <w14:ligatures w14:val="none"/>
        </w:rPr>
        <w:t xml:space="preserve"> 488170 „</w:t>
      </w:r>
      <w:r>
        <w:rPr>
          <w:rFonts w:ascii="Arial" w:eastAsia="Times New Roman" w:hAnsi="Arial" w:cs="Arial"/>
          <w:color w:val="000000"/>
          <w:kern w:val="0"/>
          <w:sz w:val="24"/>
          <w:szCs w:val="24"/>
          <w:lang w:eastAsia="lt-LT"/>
          <w14:ligatures w14:val="none"/>
        </w:rPr>
        <w:t>prašymas</w:t>
      </w:r>
      <w:r w:rsidRPr="00E612FD">
        <w:rPr>
          <w:rFonts w:ascii="Arial" w:eastAsia="Times New Roman" w:hAnsi="Arial" w:cs="Arial"/>
          <w:color w:val="000000"/>
          <w:kern w:val="0"/>
          <w:sz w:val="24"/>
          <w:szCs w:val="24"/>
          <w:lang w:eastAsia="lt-LT"/>
          <w14:ligatures w14:val="none"/>
        </w:rPr>
        <w:t>“</w:t>
      </w:r>
      <w:r>
        <w:rPr>
          <w:rFonts w:ascii="Arial" w:eastAsia="Times New Roman" w:hAnsi="Arial" w:cs="Arial"/>
          <w:color w:val="000000"/>
          <w:kern w:val="0"/>
          <w:sz w:val="24"/>
          <w:szCs w:val="24"/>
          <w:lang w:eastAsia="lt-LT"/>
          <w14:ligatures w14:val="none"/>
        </w:rPr>
        <w:t xml:space="preserve"> bei </w:t>
      </w:r>
      <w:r w:rsidRPr="00E612FD">
        <w:rPr>
          <w:rFonts w:ascii="Arial" w:eastAsia="Times New Roman" w:hAnsi="Arial" w:cs="Arial"/>
          <w:color w:val="000000"/>
          <w:kern w:val="0"/>
          <w:sz w:val="24"/>
          <w:szCs w:val="24"/>
          <w:lang w:eastAsia="lt-LT"/>
          <w14:ligatures w14:val="none"/>
        </w:rPr>
        <w:t>2026-01-</w:t>
      </w:r>
      <w:r>
        <w:rPr>
          <w:rFonts w:ascii="Arial" w:eastAsia="Times New Roman" w:hAnsi="Arial" w:cs="Arial"/>
          <w:color w:val="000000"/>
          <w:kern w:val="0"/>
          <w:sz w:val="24"/>
          <w:szCs w:val="24"/>
          <w:lang w:eastAsia="lt-LT"/>
          <w14:ligatures w14:val="none"/>
        </w:rPr>
        <w:t>06 pateiktą</w:t>
      </w:r>
      <w:r w:rsidRPr="00E612FD">
        <w:rPr>
          <w:rFonts w:ascii="Arial" w:eastAsia="Times New Roman" w:hAnsi="Arial" w:cs="Arial"/>
          <w:color w:val="000000"/>
          <w:kern w:val="0"/>
          <w:sz w:val="24"/>
          <w:szCs w:val="24"/>
          <w:lang w:eastAsia="lt-LT"/>
          <w14:ligatures w14:val="none"/>
        </w:rPr>
        <w:t xml:space="preserve"> tiekėjo pranešimą ID 489774 „</w:t>
      </w:r>
      <w:r>
        <w:rPr>
          <w:rFonts w:ascii="Arial" w:eastAsia="Times New Roman" w:hAnsi="Arial" w:cs="Arial"/>
          <w:color w:val="000000"/>
          <w:kern w:val="0"/>
          <w:sz w:val="24"/>
          <w:szCs w:val="24"/>
          <w:lang w:eastAsia="lt-LT"/>
          <w14:ligatures w14:val="none"/>
        </w:rPr>
        <w:t>Klausimai</w:t>
      </w:r>
      <w:r w:rsidRPr="00E612FD">
        <w:rPr>
          <w:rFonts w:ascii="Arial" w:eastAsia="Times New Roman" w:hAnsi="Arial" w:cs="Arial"/>
          <w:color w:val="000000"/>
          <w:kern w:val="0"/>
          <w:sz w:val="24"/>
          <w:szCs w:val="24"/>
          <w:lang w:eastAsia="lt-LT"/>
          <w14:ligatures w14:val="none"/>
        </w:rPr>
        <w:t xml:space="preserve">“ ir </w:t>
      </w:r>
      <w:bookmarkStart w:id="2" w:name="_Hlk166242402"/>
      <w:r w:rsidRPr="00E612FD">
        <w:rPr>
          <w:rFonts w:ascii="Arial" w:eastAsia="Times New Roman" w:hAnsi="Arial" w:cs="Arial"/>
          <w:color w:val="242424"/>
          <w:kern w:val="0"/>
          <w:sz w:val="24"/>
          <w:szCs w:val="24"/>
          <w:lang w:eastAsia="lt-LT"/>
          <w14:ligatures w14:val="none"/>
        </w:rPr>
        <w:t>teikia atsakymus:</w:t>
      </w:r>
    </w:p>
    <w:bookmarkEnd w:id="2"/>
    <w:p w14:paraId="493ECB6D"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090EF842" w14:textId="77777777" w:rsidR="005E69D9" w:rsidRDefault="005E69D9" w:rsidP="005E69D9">
      <w:pPr>
        <w:tabs>
          <w:tab w:val="left" w:pos="1418"/>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E612FD">
        <w:rPr>
          <w:rFonts w:ascii="Arial" w:eastAsia="Times New Roman" w:hAnsi="Arial" w:cs="Arial"/>
          <w:b/>
          <w:bCs/>
          <w:color w:val="000000"/>
          <w:kern w:val="0"/>
          <w:sz w:val="24"/>
          <w:szCs w:val="24"/>
          <w:lang w:eastAsia="lt-LT"/>
          <w14:ligatures w14:val="none"/>
        </w:rPr>
        <w:t>1 klausimas</w:t>
      </w:r>
    </w:p>
    <w:p w14:paraId="1E569F6C"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E612FD">
        <w:rPr>
          <w:rFonts w:ascii="Arial" w:eastAsia="Times New Roman" w:hAnsi="Arial" w:cs="Arial"/>
          <w:color w:val="000000"/>
          <w:kern w:val="0"/>
          <w:sz w:val="24"/>
          <w:szCs w:val="24"/>
          <w:lang w:eastAsia="lt-LT"/>
          <w14:ligatures w14:val="none"/>
        </w:rPr>
        <w:t>Atsižvelgiant į tai, kad ankstesnis pirkimas buvo nutrauktas su motyvaciniu nurodymu, kad pirkimo objektui buvo sumažintas finansavimas, todėl prašome perkančiosios organizacijos tiksliai nurodyti šiam objektui skirto finansavimo sumą, kurį viršijus bus atmesti pateikti pasiūlymai.</w:t>
      </w:r>
    </w:p>
    <w:p w14:paraId="7C2EA27C" w14:textId="77777777" w:rsidR="005E69D9" w:rsidRPr="00E612FD" w:rsidRDefault="005E69D9" w:rsidP="005E69D9">
      <w:pPr>
        <w:tabs>
          <w:tab w:val="left" w:pos="1418"/>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E612FD">
        <w:rPr>
          <w:rFonts w:ascii="Arial" w:eastAsia="Times New Roman" w:hAnsi="Arial" w:cs="Arial"/>
          <w:b/>
          <w:bCs/>
          <w:color w:val="000000"/>
          <w:kern w:val="0"/>
          <w:sz w:val="24"/>
          <w:szCs w:val="24"/>
          <w:lang w:eastAsia="lt-LT"/>
          <w14:ligatures w14:val="none"/>
        </w:rPr>
        <w:t>1 atsakymas</w:t>
      </w:r>
    </w:p>
    <w:p w14:paraId="241C6E5A" w14:textId="77777777" w:rsidR="005E69D9"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E612FD">
        <w:rPr>
          <w:rFonts w:ascii="Arial" w:eastAsia="Times New Roman" w:hAnsi="Arial" w:cs="Arial"/>
          <w:color w:val="000000"/>
          <w:kern w:val="0"/>
          <w:sz w:val="24"/>
          <w:szCs w:val="24"/>
          <w:lang w:eastAsia="lt-LT"/>
          <w14:ligatures w14:val="none"/>
        </w:rPr>
        <w:t>Special</w:t>
      </w:r>
      <w:r>
        <w:rPr>
          <w:rFonts w:ascii="Arial" w:eastAsia="Times New Roman" w:hAnsi="Arial" w:cs="Arial"/>
          <w:color w:val="000000"/>
          <w:kern w:val="0"/>
          <w:sz w:val="24"/>
          <w:szCs w:val="24"/>
          <w:lang w:eastAsia="lt-LT"/>
          <w14:ligatures w14:val="none"/>
        </w:rPr>
        <w:t>iųjų pirkimo sąlygų 2.6 punkte yra</w:t>
      </w:r>
      <w:r w:rsidRPr="00E612FD">
        <w:rPr>
          <w:rFonts w:ascii="Arial" w:eastAsia="Times New Roman" w:hAnsi="Arial" w:cs="Arial"/>
          <w:color w:val="000000"/>
          <w:kern w:val="0"/>
          <w:sz w:val="24"/>
          <w:szCs w:val="24"/>
          <w:lang w:eastAsia="lt-LT"/>
          <w14:ligatures w14:val="none"/>
        </w:rPr>
        <w:t xml:space="preserve"> aiškiai ir nedviprasmiškai nurodyta</w:t>
      </w:r>
      <w:r>
        <w:rPr>
          <w:rFonts w:ascii="Arial" w:eastAsia="Times New Roman" w:hAnsi="Arial" w:cs="Arial"/>
          <w:color w:val="000000"/>
          <w:kern w:val="0"/>
          <w:sz w:val="24"/>
          <w:szCs w:val="24"/>
          <w:lang w:eastAsia="lt-LT"/>
          <w14:ligatures w14:val="none"/>
        </w:rPr>
        <w:t>, kad „</w:t>
      </w:r>
      <w:r w:rsidRPr="00E612FD">
        <w:rPr>
          <w:rFonts w:ascii="Arial" w:eastAsia="Times New Roman" w:hAnsi="Arial" w:cs="Arial"/>
          <w:color w:val="000000"/>
          <w:kern w:val="0"/>
          <w:sz w:val="24"/>
          <w:szCs w:val="24"/>
          <w:lang w:eastAsia="lt-LT"/>
          <w14:ligatures w14:val="none"/>
        </w:rPr>
        <w:t>Tiekėjo pasiūlyme nurodyta bendra pirkimo objekto kaina negali viršyti šiam pirkimui numatyto finansavimo: 4 462 809,92 Eur (keturi milijonai keturi šimtai šešiasdešimt du tūkstančiai aštuoni šimtai devyni eurai ir 92 ct) be PVM / 5 400 000 Eur (penki milijonai keturi šimtai tūkstančių eurų) su PVM.</w:t>
      </w:r>
      <w:r>
        <w:rPr>
          <w:rFonts w:ascii="Arial" w:eastAsia="Times New Roman" w:hAnsi="Arial" w:cs="Arial"/>
          <w:color w:val="000000"/>
          <w:kern w:val="0"/>
          <w:sz w:val="24"/>
          <w:szCs w:val="24"/>
          <w:lang w:eastAsia="lt-LT"/>
          <w14:ligatures w14:val="none"/>
        </w:rPr>
        <w:t>“</w:t>
      </w:r>
    </w:p>
    <w:p w14:paraId="71C23D8C"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43C00F4F" w14:textId="77777777" w:rsidR="005E69D9" w:rsidRPr="00E612FD" w:rsidRDefault="005E69D9" w:rsidP="005E69D9">
      <w:pPr>
        <w:tabs>
          <w:tab w:val="left" w:pos="1418"/>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E612FD">
        <w:rPr>
          <w:rFonts w:ascii="Arial" w:eastAsia="Times New Roman" w:hAnsi="Arial" w:cs="Arial"/>
          <w:b/>
          <w:bCs/>
          <w:color w:val="000000"/>
          <w:kern w:val="0"/>
          <w:sz w:val="24"/>
          <w:szCs w:val="24"/>
          <w:lang w:eastAsia="lt-LT"/>
          <w14:ligatures w14:val="none"/>
        </w:rPr>
        <w:t>2 klausimas</w:t>
      </w:r>
    </w:p>
    <w:p w14:paraId="3A180F75"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E612FD">
        <w:rPr>
          <w:rFonts w:ascii="Arial" w:eastAsia="Times New Roman" w:hAnsi="Arial" w:cs="Arial"/>
          <w:color w:val="000000"/>
          <w:kern w:val="0"/>
          <w:sz w:val="24"/>
          <w:szCs w:val="24"/>
          <w:lang w:eastAsia="lt-LT"/>
          <w14:ligatures w14:val="none"/>
        </w:rPr>
        <w:t>Prašome aiškiai nurodyti ar šis pirkimas vykdomas pagal tą patį projektą pilna apimtimi, kaip ankstesniame pirkime ar apimtis yra sumažinta, bei kas yra neperkama šiuo pirkimu siekiant pasiekti Jūsų biudžetą.</w:t>
      </w:r>
    </w:p>
    <w:p w14:paraId="4815D977" w14:textId="77777777" w:rsidR="005E69D9" w:rsidRPr="00E612FD" w:rsidRDefault="005E69D9" w:rsidP="005E69D9">
      <w:pPr>
        <w:tabs>
          <w:tab w:val="left" w:pos="1418"/>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E612FD">
        <w:rPr>
          <w:rFonts w:ascii="Arial" w:eastAsia="Times New Roman" w:hAnsi="Arial" w:cs="Arial"/>
          <w:b/>
          <w:bCs/>
          <w:color w:val="000000"/>
          <w:kern w:val="0"/>
          <w:sz w:val="24"/>
          <w:szCs w:val="24"/>
          <w:lang w:eastAsia="lt-LT"/>
          <w14:ligatures w14:val="none"/>
        </w:rPr>
        <w:t>2 atsakymas</w:t>
      </w:r>
    </w:p>
    <w:p w14:paraId="09447B88" w14:textId="77777777" w:rsidR="005E69D9"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9F21CF">
        <w:rPr>
          <w:rFonts w:ascii="Arial" w:eastAsia="Times New Roman" w:hAnsi="Arial" w:cs="Arial"/>
          <w:color w:val="000000"/>
          <w:kern w:val="0"/>
          <w:sz w:val="24"/>
          <w:szCs w:val="24"/>
          <w:lang w:eastAsia="lt-LT"/>
          <w14:ligatures w14:val="none"/>
        </w:rPr>
        <w:t>Šis pirkimas vykdomas pagal tą patį projektą pilna apimtimi.</w:t>
      </w:r>
    </w:p>
    <w:p w14:paraId="2343C6F5"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7A346178" w14:textId="77777777" w:rsidR="005E69D9" w:rsidRPr="00E612FD" w:rsidRDefault="005E69D9" w:rsidP="005E69D9">
      <w:pPr>
        <w:tabs>
          <w:tab w:val="left" w:pos="1418"/>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E612FD">
        <w:rPr>
          <w:rFonts w:ascii="Arial" w:eastAsia="Times New Roman" w:hAnsi="Arial" w:cs="Arial"/>
          <w:b/>
          <w:bCs/>
          <w:color w:val="000000"/>
          <w:kern w:val="0"/>
          <w:sz w:val="24"/>
          <w:szCs w:val="24"/>
          <w:lang w:eastAsia="lt-LT"/>
          <w14:ligatures w14:val="none"/>
        </w:rPr>
        <w:t>3 klausimas</w:t>
      </w:r>
    </w:p>
    <w:p w14:paraId="468C28D6" w14:textId="77777777" w:rsidR="005E69D9"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E612FD">
        <w:rPr>
          <w:rFonts w:ascii="Arial" w:eastAsia="Times New Roman" w:hAnsi="Arial" w:cs="Arial"/>
          <w:color w:val="000000"/>
          <w:kern w:val="0"/>
          <w:sz w:val="24"/>
          <w:szCs w:val="24"/>
          <w:lang w:eastAsia="lt-LT"/>
          <w14:ligatures w14:val="none"/>
        </w:rPr>
        <w:t>Prašome pateikti pakeitimų sąrašus projekto dalyse, jei tokie buvo padaryti.</w:t>
      </w:r>
    </w:p>
    <w:p w14:paraId="0A07777B" w14:textId="77777777" w:rsidR="005E69D9" w:rsidRPr="00E612FD" w:rsidRDefault="005E69D9" w:rsidP="005E69D9">
      <w:pPr>
        <w:tabs>
          <w:tab w:val="left" w:pos="1418"/>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E612FD">
        <w:rPr>
          <w:rFonts w:ascii="Arial" w:eastAsia="Times New Roman" w:hAnsi="Arial" w:cs="Arial"/>
          <w:b/>
          <w:bCs/>
          <w:color w:val="000000"/>
          <w:kern w:val="0"/>
          <w:sz w:val="24"/>
          <w:szCs w:val="24"/>
          <w:lang w:eastAsia="lt-LT"/>
          <w14:ligatures w14:val="none"/>
        </w:rPr>
        <w:t>3 atsakymas</w:t>
      </w:r>
    </w:p>
    <w:p w14:paraId="5B7F6613"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9F21CF">
        <w:rPr>
          <w:rFonts w:ascii="Arial" w:eastAsia="Times New Roman" w:hAnsi="Arial" w:cs="Arial"/>
          <w:color w:val="000000"/>
          <w:kern w:val="0"/>
          <w:sz w:val="24"/>
          <w:szCs w:val="24"/>
          <w:lang w:eastAsia="lt-LT"/>
          <w14:ligatures w14:val="none"/>
        </w:rPr>
        <w:t>Pakeitimai nebuvo padaryti.</w:t>
      </w:r>
    </w:p>
    <w:p w14:paraId="417BD02D" w14:textId="77777777" w:rsidR="005E69D9" w:rsidRPr="00E612FD" w:rsidRDefault="005E69D9" w:rsidP="005E69D9">
      <w:pPr>
        <w:tabs>
          <w:tab w:val="left" w:pos="1418"/>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E612FD">
        <w:rPr>
          <w:rFonts w:ascii="Arial" w:eastAsia="Times New Roman" w:hAnsi="Arial" w:cs="Arial"/>
          <w:b/>
          <w:bCs/>
          <w:color w:val="000000"/>
          <w:kern w:val="0"/>
          <w:sz w:val="24"/>
          <w:szCs w:val="24"/>
          <w:lang w:eastAsia="lt-LT"/>
          <w14:ligatures w14:val="none"/>
        </w:rPr>
        <w:lastRenderedPageBreak/>
        <w:t>4 klausimas</w:t>
      </w:r>
    </w:p>
    <w:p w14:paraId="45EE300E"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E612FD">
        <w:rPr>
          <w:rFonts w:ascii="Arial" w:eastAsia="Times New Roman" w:hAnsi="Arial" w:cs="Arial"/>
          <w:color w:val="000000"/>
          <w:kern w:val="0"/>
          <w:sz w:val="24"/>
          <w:szCs w:val="24"/>
          <w:lang w:eastAsia="lt-LT"/>
          <w14:ligatures w14:val="none"/>
        </w:rPr>
        <w:t>Ankstesniame atsakyme nurodyta, kad pirkimas buvo nutrauktas dėl sumažintų suplanuotų lėšų. Prašome patikslinti pasikeitimus projekte, kokios darbų apimtys buvo sumažinto</w:t>
      </w:r>
      <w:r>
        <w:rPr>
          <w:rFonts w:ascii="Arial" w:eastAsia="Times New Roman" w:hAnsi="Arial" w:cs="Arial"/>
          <w:color w:val="000000"/>
          <w:kern w:val="0"/>
          <w:sz w:val="24"/>
          <w:szCs w:val="24"/>
          <w:lang w:eastAsia="lt-LT"/>
          <w14:ligatures w14:val="none"/>
        </w:rPr>
        <w:t>s</w:t>
      </w:r>
      <w:r w:rsidRPr="00E612FD">
        <w:rPr>
          <w:rFonts w:ascii="Arial" w:eastAsia="Times New Roman" w:hAnsi="Arial" w:cs="Arial"/>
          <w:color w:val="000000"/>
          <w:kern w:val="0"/>
          <w:sz w:val="24"/>
          <w:szCs w:val="24"/>
          <w:lang w:eastAsia="lt-LT"/>
          <w14:ligatures w14:val="none"/>
        </w:rPr>
        <w:t>,</w:t>
      </w:r>
      <w:r>
        <w:rPr>
          <w:rFonts w:ascii="Arial" w:eastAsia="Times New Roman" w:hAnsi="Arial" w:cs="Arial"/>
          <w:color w:val="000000"/>
          <w:kern w:val="0"/>
          <w:sz w:val="24"/>
          <w:szCs w:val="24"/>
          <w:lang w:eastAsia="lt-LT"/>
          <w14:ligatures w14:val="none"/>
        </w:rPr>
        <w:t xml:space="preserve"> </w:t>
      </w:r>
      <w:r w:rsidRPr="00E612FD">
        <w:rPr>
          <w:rFonts w:ascii="Arial" w:eastAsia="Times New Roman" w:hAnsi="Arial" w:cs="Arial"/>
          <w:color w:val="000000"/>
          <w:kern w:val="0"/>
          <w:sz w:val="24"/>
          <w:szCs w:val="24"/>
          <w:lang w:eastAsia="lt-LT"/>
          <w14:ligatures w14:val="none"/>
        </w:rPr>
        <w:t xml:space="preserve">atsižvelgiant į tai, kad buvo pakeisti reikalavimai rangovui – tiekėjo per pastaruosius 5 metus atliktų darbų vertė sumažinta nuo 2 500 000,00 Eur be PVM iki 1 500 000,00 Eur be PVM, pasiūlymo galiojimo užtikrinimas sumažintas nuo 200 000 </w:t>
      </w:r>
      <w:r>
        <w:rPr>
          <w:rFonts w:ascii="Arial" w:eastAsia="Times New Roman" w:hAnsi="Arial" w:cs="Arial"/>
          <w:color w:val="000000"/>
          <w:kern w:val="0"/>
          <w:sz w:val="24"/>
          <w:szCs w:val="24"/>
          <w:lang w:eastAsia="lt-LT"/>
          <w14:ligatures w14:val="none"/>
        </w:rPr>
        <w:t>E</w:t>
      </w:r>
      <w:r w:rsidRPr="00E612FD">
        <w:rPr>
          <w:rFonts w:ascii="Arial" w:eastAsia="Times New Roman" w:hAnsi="Arial" w:cs="Arial"/>
          <w:color w:val="000000"/>
          <w:kern w:val="0"/>
          <w:sz w:val="24"/>
          <w:szCs w:val="24"/>
          <w:lang w:eastAsia="lt-LT"/>
          <w14:ligatures w14:val="none"/>
        </w:rPr>
        <w:t xml:space="preserve">ur. iki 150 000 </w:t>
      </w:r>
      <w:r>
        <w:rPr>
          <w:rFonts w:ascii="Arial" w:eastAsia="Times New Roman" w:hAnsi="Arial" w:cs="Arial"/>
          <w:color w:val="000000"/>
          <w:kern w:val="0"/>
          <w:sz w:val="24"/>
          <w:szCs w:val="24"/>
          <w:lang w:eastAsia="lt-LT"/>
          <w14:ligatures w14:val="none"/>
        </w:rPr>
        <w:t>E</w:t>
      </w:r>
      <w:r w:rsidRPr="00E612FD">
        <w:rPr>
          <w:rFonts w:ascii="Arial" w:eastAsia="Times New Roman" w:hAnsi="Arial" w:cs="Arial"/>
          <w:color w:val="000000"/>
          <w:kern w:val="0"/>
          <w:sz w:val="24"/>
          <w:szCs w:val="24"/>
          <w:lang w:eastAsia="lt-LT"/>
          <w14:ligatures w14:val="none"/>
        </w:rPr>
        <w:t>ur.</w:t>
      </w:r>
    </w:p>
    <w:p w14:paraId="5DB65D87" w14:textId="77777777" w:rsidR="005E69D9" w:rsidRPr="00E612FD" w:rsidRDefault="005E69D9" w:rsidP="005E69D9">
      <w:pPr>
        <w:tabs>
          <w:tab w:val="left" w:pos="1418"/>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E612FD">
        <w:rPr>
          <w:rFonts w:ascii="Arial" w:eastAsia="Times New Roman" w:hAnsi="Arial" w:cs="Arial"/>
          <w:b/>
          <w:bCs/>
          <w:color w:val="000000"/>
          <w:kern w:val="0"/>
          <w:sz w:val="24"/>
          <w:szCs w:val="24"/>
          <w:lang w:eastAsia="lt-LT"/>
          <w14:ligatures w14:val="none"/>
        </w:rPr>
        <w:t>4 atsakymas</w:t>
      </w:r>
    </w:p>
    <w:p w14:paraId="382EF915"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9F21CF">
        <w:rPr>
          <w:rFonts w:ascii="Arial" w:eastAsia="Times New Roman" w:hAnsi="Arial" w:cs="Arial"/>
          <w:color w:val="000000"/>
          <w:kern w:val="0"/>
          <w:sz w:val="24"/>
          <w:szCs w:val="24"/>
          <w:lang w:eastAsia="lt-LT"/>
          <w14:ligatures w14:val="none"/>
        </w:rPr>
        <w:t>Šis pirkimas vykdomas pagal tą patį projektą pilna apimtimi. Kvalifikaciniai reikalavimai bei pasiūlymo užtikrinimo suma buvo sumažinti atsižvelgiant į perkamo objekto specifiką, sudėtingumą</w:t>
      </w:r>
      <w:r>
        <w:rPr>
          <w:rFonts w:ascii="Arial" w:eastAsia="Times New Roman" w:hAnsi="Arial" w:cs="Arial"/>
          <w:color w:val="000000"/>
          <w:kern w:val="0"/>
          <w:sz w:val="24"/>
          <w:szCs w:val="24"/>
          <w:lang w:eastAsia="lt-LT"/>
          <w14:ligatures w14:val="none"/>
        </w:rPr>
        <w:t xml:space="preserve">. </w:t>
      </w:r>
    </w:p>
    <w:p w14:paraId="7D1669D3"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5FE6C3A1" w14:textId="77777777" w:rsidR="005E69D9"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32EBDA9F" w14:textId="77777777" w:rsidR="005E69D9" w:rsidRPr="00E612FD" w:rsidRDefault="005E69D9" w:rsidP="005E69D9">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1D2EC527" w14:textId="77777777" w:rsidR="005E69D9" w:rsidRPr="00E612FD" w:rsidRDefault="005E69D9" w:rsidP="005E69D9">
      <w:pPr>
        <w:tabs>
          <w:tab w:val="left" w:pos="1418"/>
        </w:tabs>
        <w:spacing w:after="0" w:line="240" w:lineRule="auto"/>
        <w:jc w:val="both"/>
        <w:rPr>
          <w:rFonts w:ascii="Arial" w:eastAsia="Calibri" w:hAnsi="Arial" w:cs="Arial"/>
          <w:sz w:val="24"/>
          <w:szCs w:val="24"/>
        </w:rPr>
      </w:pPr>
      <w:r w:rsidRPr="00E612FD">
        <w:rPr>
          <w:rFonts w:ascii="Arial" w:eastAsia="Times New Roman" w:hAnsi="Arial" w:cs="Arial"/>
          <w:color w:val="000000"/>
          <w:kern w:val="0"/>
          <w:sz w:val="24"/>
          <w:szCs w:val="24"/>
          <w:lang w:eastAsia="lt-LT"/>
          <w14:ligatures w14:val="none"/>
        </w:rPr>
        <w:t>Viešųjų pirkimų skyriaus vedėja</w:t>
      </w:r>
      <w:r w:rsidRPr="00E612FD">
        <w:rPr>
          <w:rFonts w:ascii="Arial" w:eastAsia="Times New Roman" w:hAnsi="Arial" w:cs="Arial"/>
          <w:color w:val="000000"/>
          <w:kern w:val="0"/>
          <w:sz w:val="24"/>
          <w:szCs w:val="24"/>
          <w:lang w:eastAsia="lt-LT"/>
          <w14:ligatures w14:val="none"/>
        </w:rPr>
        <w:tab/>
      </w:r>
      <w:r w:rsidRPr="00E612FD">
        <w:rPr>
          <w:rFonts w:ascii="Arial" w:eastAsia="Times New Roman" w:hAnsi="Arial" w:cs="Arial"/>
          <w:color w:val="000000"/>
          <w:kern w:val="0"/>
          <w:sz w:val="24"/>
          <w:szCs w:val="24"/>
          <w:lang w:eastAsia="lt-LT"/>
          <w14:ligatures w14:val="none"/>
        </w:rPr>
        <w:tab/>
      </w:r>
      <w:r w:rsidRPr="00E612FD">
        <w:rPr>
          <w:rFonts w:ascii="Arial" w:eastAsia="Times New Roman" w:hAnsi="Arial" w:cs="Arial"/>
          <w:color w:val="000000"/>
          <w:kern w:val="0"/>
          <w:sz w:val="24"/>
          <w:szCs w:val="24"/>
          <w:lang w:eastAsia="lt-LT"/>
          <w14:ligatures w14:val="none"/>
        </w:rPr>
        <w:tab/>
        <w:t>Jurgita Kazilionienė</w:t>
      </w:r>
    </w:p>
    <w:p w14:paraId="264E3645" w14:textId="77777777" w:rsidR="005E69D9" w:rsidRDefault="005E69D9" w:rsidP="005E69D9"/>
    <w:p w14:paraId="49B25A6A" w14:textId="77777777" w:rsidR="004B06C3" w:rsidRDefault="004B06C3"/>
    <w:sectPr w:rsidR="004B06C3" w:rsidSect="005E69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D9"/>
    <w:rsid w:val="00274F8A"/>
    <w:rsid w:val="00461721"/>
    <w:rsid w:val="004B06C3"/>
    <w:rsid w:val="005E69D9"/>
    <w:rsid w:val="0092174A"/>
    <w:rsid w:val="00B93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B442"/>
  <w15:chartTrackingRefBased/>
  <w15:docId w15:val="{D1A82441-745F-4193-910F-BFD5B494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9D9"/>
  </w:style>
  <w:style w:type="paragraph" w:styleId="Antrat1">
    <w:name w:val="heading 1"/>
    <w:basedOn w:val="prastasis"/>
    <w:next w:val="prastasis"/>
    <w:link w:val="Antrat1Diagrama"/>
    <w:uiPriority w:val="9"/>
    <w:qFormat/>
    <w:rsid w:val="005E69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E6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E69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E69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E69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E69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69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69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69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69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69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69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69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69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69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69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69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69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6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69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69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69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69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69D9"/>
    <w:rPr>
      <w:i/>
      <w:iCs/>
      <w:color w:val="404040" w:themeColor="text1" w:themeTint="BF"/>
    </w:rPr>
  </w:style>
  <w:style w:type="paragraph" w:styleId="Sraopastraipa">
    <w:name w:val="List Paragraph"/>
    <w:basedOn w:val="prastasis"/>
    <w:uiPriority w:val="34"/>
    <w:qFormat/>
    <w:rsid w:val="005E69D9"/>
    <w:pPr>
      <w:ind w:left="720"/>
      <w:contextualSpacing/>
    </w:pPr>
  </w:style>
  <w:style w:type="character" w:styleId="Rykuspabraukimas">
    <w:name w:val="Intense Emphasis"/>
    <w:basedOn w:val="Numatytasispastraiposriftas"/>
    <w:uiPriority w:val="21"/>
    <w:qFormat/>
    <w:rsid w:val="005E69D9"/>
    <w:rPr>
      <w:i/>
      <w:iCs/>
      <w:color w:val="2F5496" w:themeColor="accent1" w:themeShade="BF"/>
    </w:rPr>
  </w:style>
  <w:style w:type="paragraph" w:styleId="Iskirtacitata">
    <w:name w:val="Intense Quote"/>
    <w:basedOn w:val="prastasis"/>
    <w:next w:val="prastasis"/>
    <w:link w:val="IskirtacitataDiagrama"/>
    <w:uiPriority w:val="30"/>
    <w:qFormat/>
    <w:rsid w:val="005E6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E69D9"/>
    <w:rPr>
      <w:i/>
      <w:iCs/>
      <w:color w:val="2F5496" w:themeColor="accent1" w:themeShade="BF"/>
    </w:rPr>
  </w:style>
  <w:style w:type="character" w:styleId="Rykinuoroda">
    <w:name w:val="Intense Reference"/>
    <w:basedOn w:val="Numatytasispastraiposriftas"/>
    <w:uiPriority w:val="32"/>
    <w:qFormat/>
    <w:rsid w:val="005E6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1882</Words>
  <Characters>1073</Characters>
  <Application>Microsoft Office Word</Application>
  <DocSecurity>0</DocSecurity>
  <Lines>8</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Jurgita Kazilionienė</cp:lastModifiedBy>
  <cp:revision>1</cp:revision>
  <dcterms:created xsi:type="dcterms:W3CDTF">2026-01-06T14:21:00Z</dcterms:created>
  <dcterms:modified xsi:type="dcterms:W3CDTF">2026-01-06T14:22:00Z</dcterms:modified>
</cp:coreProperties>
</file>