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F8D" w:rsidRDefault="00D8476E" w:rsidP="00D8476E">
      <w:pPr>
        <w:jc w:val="center"/>
      </w:pPr>
      <w:r>
        <w:t>KLAUSIMAI – ATSAKYMAI</w:t>
      </w:r>
    </w:p>
    <w:p w:rsidR="00D8476E" w:rsidRDefault="00D8476E" w:rsidP="00D8476E">
      <w:pPr>
        <w:jc w:val="center"/>
      </w:pPr>
    </w:p>
    <w:tbl>
      <w:tblPr>
        <w:tblStyle w:val="TableGrid"/>
        <w:tblW w:w="0" w:type="auto"/>
        <w:tblLook w:val="04A0" w:firstRow="1" w:lastRow="0" w:firstColumn="1" w:lastColumn="0" w:noHBand="0" w:noVBand="1"/>
      </w:tblPr>
      <w:tblGrid>
        <w:gridCol w:w="4814"/>
        <w:gridCol w:w="4814"/>
      </w:tblGrid>
      <w:tr w:rsidR="00D8476E" w:rsidTr="00D8476E">
        <w:tc>
          <w:tcPr>
            <w:tcW w:w="4814" w:type="dxa"/>
          </w:tcPr>
          <w:p w:rsidR="00D8476E" w:rsidRDefault="00D8476E" w:rsidP="00D8476E">
            <w:pPr>
              <w:jc w:val="center"/>
            </w:pPr>
            <w:r>
              <w:t>KLAUSIMAI</w:t>
            </w:r>
          </w:p>
        </w:tc>
        <w:tc>
          <w:tcPr>
            <w:tcW w:w="4814" w:type="dxa"/>
          </w:tcPr>
          <w:p w:rsidR="00D8476E" w:rsidRDefault="00D8476E" w:rsidP="00D8476E">
            <w:pPr>
              <w:jc w:val="center"/>
            </w:pPr>
            <w:r>
              <w:t>ATSAKYMAI</w:t>
            </w:r>
          </w:p>
        </w:tc>
      </w:tr>
      <w:tr w:rsidR="00D8476E" w:rsidTr="00D8476E">
        <w:tc>
          <w:tcPr>
            <w:tcW w:w="4814" w:type="dxa"/>
          </w:tcPr>
          <w:p w:rsidR="00D8476E" w:rsidRDefault="00D8476E" w:rsidP="00D8476E">
            <w:pPr>
              <w:jc w:val="both"/>
              <w:rPr>
                <w:rStyle w:val="PageNumber"/>
                <w:rFonts w:ascii="Times New Roman" w:hAnsi="Times New Roman"/>
                <w:shd w:val="clear" w:color="auto" w:fill="FFFFFF"/>
              </w:rPr>
            </w:pPr>
            <w:r>
              <w:rPr>
                <w:rStyle w:val="PageNumber"/>
                <w:rFonts w:ascii="Times New Roman" w:hAnsi="Times New Roman"/>
                <w:shd w:val="clear" w:color="auto" w:fill="FFFFFF"/>
              </w:rPr>
              <w:t>2026-01-05 d. 12.18 val.</w:t>
            </w:r>
          </w:p>
          <w:p w:rsidR="00D8476E" w:rsidRPr="00D8476E" w:rsidRDefault="00D8476E" w:rsidP="00D8476E">
            <w:pPr>
              <w:jc w:val="both"/>
              <w:rPr>
                <w:rFonts w:ascii="Times New Roman" w:hAnsi="Times New Roman"/>
                <w:shd w:val="clear" w:color="auto" w:fill="FFFFFF"/>
              </w:rPr>
            </w:pPr>
            <w:r>
              <w:rPr>
                <w:rStyle w:val="PageNumber"/>
              </w:rPr>
              <w:t>K</w:t>
            </w:r>
            <w:r w:rsidRPr="00D8476E">
              <w:rPr>
                <w:rFonts w:ascii="Times New Roman" w:eastAsia="Times New Roman" w:hAnsi="Times New Roman" w:cs="Times New Roman"/>
                <w:bCs/>
                <w:i/>
                <w:color w:val="000000"/>
                <w:kern w:val="3"/>
                <w:sz w:val="24"/>
                <w:szCs w:val="24"/>
                <w:shd w:val="clear" w:color="auto" w:fill="FFFFFF"/>
                <w:lang w:eastAsia="lt-LT" w:bidi="hi-IN"/>
              </w:rPr>
              <w:t>okiomis technologijomis realizuotos PRĮR naudotojo sąsajos ( technologija, technologijos versija, komponento pavad</w:t>
            </w:r>
            <w:r w:rsidR="00553883">
              <w:rPr>
                <w:rFonts w:ascii="Times New Roman" w:eastAsia="Times New Roman" w:hAnsi="Times New Roman" w:cs="Times New Roman"/>
                <w:bCs/>
                <w:i/>
                <w:color w:val="000000"/>
                <w:kern w:val="3"/>
                <w:sz w:val="24"/>
                <w:szCs w:val="24"/>
                <w:shd w:val="clear" w:color="auto" w:fill="FFFFFF"/>
                <w:lang w:eastAsia="lt-LT" w:bidi="hi-IN"/>
              </w:rPr>
              <w:t>inimas pagal techninę užduotį)?</w:t>
            </w:r>
          </w:p>
          <w:p w:rsidR="00D8476E" w:rsidRDefault="00D8476E" w:rsidP="00D8476E">
            <w:pPr>
              <w:jc w:val="both"/>
            </w:pPr>
          </w:p>
        </w:tc>
        <w:tc>
          <w:tcPr>
            <w:tcW w:w="4814" w:type="dxa"/>
          </w:tcPr>
          <w:p w:rsidR="00D8476E" w:rsidRPr="00D8476E" w:rsidRDefault="00D8476E" w:rsidP="00D8476E">
            <w:pPr>
              <w:suppressAutoHyphens/>
              <w:autoSpaceDN w:val="0"/>
              <w:jc w:val="both"/>
              <w:rPr>
                <w:rFonts w:ascii="Liberation Serif" w:eastAsia="NSimSun" w:hAnsi="Liberation Serif" w:cs="Arial"/>
                <w:kern w:val="3"/>
                <w:sz w:val="24"/>
                <w:szCs w:val="24"/>
                <w:lang w:eastAsia="zh-CN" w:bidi="hi-IN"/>
              </w:rPr>
            </w:pPr>
            <w:r w:rsidRPr="00D8476E">
              <w:rPr>
                <w:rFonts w:ascii="Times New Roman" w:eastAsia="Times New Roman" w:hAnsi="Times New Roman" w:cs="Times New Roman"/>
                <w:bCs/>
                <w:i/>
                <w:color w:val="000000"/>
                <w:kern w:val="3"/>
                <w:sz w:val="24"/>
                <w:szCs w:val="24"/>
                <w:shd w:val="clear" w:color="auto" w:fill="FFFFFF"/>
                <w:lang w:eastAsia="lt-LT" w:bidi="hi-IN"/>
              </w:rPr>
              <w:t xml:space="preserve">Prašoma informacija apie esamo PRĮR naudotojo sąsajos technologiją / versiją / komponentus nėra pateikiama, nes ji nėra būtina paslaugų apimčiai ir kainai įvertinti. Esant poreikiui susipažinti su esamo PRĮR dokumentacija tai galima padaryti portale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registrai.lt</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tačiau atkreipiamas dėmesys, kad PRĮR modernizavimo metu sprendimas turi būti kuriamas pagal Techninės specifikacijos reikalavimus. </w:t>
            </w:r>
          </w:p>
          <w:p w:rsidR="00D8476E" w:rsidRPr="00D8476E" w:rsidRDefault="00D8476E" w:rsidP="00553883">
            <w:pPr>
              <w:suppressAutoHyphens/>
              <w:autoSpaceDN w:val="0"/>
              <w:ind w:firstLine="567"/>
              <w:jc w:val="both"/>
              <w:rPr>
                <w:rFonts w:ascii="Times New Roman" w:eastAsia="Times New Roman" w:hAnsi="Times New Roman" w:cs="Times New Roman"/>
                <w:bCs/>
                <w:i/>
                <w:color w:val="000000"/>
                <w:kern w:val="3"/>
                <w:sz w:val="24"/>
                <w:szCs w:val="24"/>
                <w:shd w:val="clear" w:color="auto" w:fill="FFFFFF"/>
                <w:lang w:eastAsia="lt-LT" w:bidi="hi-IN"/>
              </w:rPr>
            </w:pPr>
            <w:r w:rsidRPr="00D8476E">
              <w:rPr>
                <w:rFonts w:ascii="Times New Roman" w:eastAsia="Times New Roman" w:hAnsi="Times New Roman" w:cs="Times New Roman"/>
                <w:bCs/>
                <w:i/>
                <w:color w:val="000000"/>
                <w:kern w:val="3"/>
                <w:sz w:val="24"/>
                <w:szCs w:val="24"/>
                <w:shd w:val="clear" w:color="auto" w:fill="FFFFFF"/>
                <w:lang w:eastAsia="lt-LT" w:bidi="hi-IN"/>
              </w:rPr>
              <w:t>Techninės specifikacijos 6.4 punkte nurodyta – „PRĮR realizuotas šiuolaikiškais sistemų architektūros principais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mikroservisais</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EDA ir kt.)“. Techninės specifikacijos 7.2 skyriuje “PRĮR modernizavimo funkcinė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shema</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pateikiama galima PRĮR komponentų funkcinė architektūra ir 4 punkte nurodoma  &lt;…&gt; “Detalios analizės ir projektavimo etape schemoje pateikti elementai gali būti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dekomponuojami</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juos skaidant ar apjungiant į kitus atskirus fizinius ir loginius komponentus, užtikrinant, kad realizuojami visi specifikacijoje komponentui keliami funkciniai ir nefunkciniai reikalavimai. Galutinė architektūra, atsižvelgiant į Diegėjo siūlomą technologinį steką, turi būti tikslinama projektavimo etapuose ir turi būti suderinta su Perkančiąja organizacija.&lt;...&gt;“, Techninės specifikacijos 2 lentelės „PRĮR funkcinių architektūros komponentų aprašymas“ 6.1 papunktyje nurodyta „PRĮR turi realizuoti į naudotojų roles orientuotą naudotojo sąsają &lt;...&gt;“. Taip pat techninės specifikacijos 8 skyriuje nustatyti nefunkciniai reikalavimai, įskaitant 8.2 skyrių „Reikalavimai PRĮR architektūrai“ (aukštas prieinamumas, plečiamumas, rezervinės kopijos/atstatymas, stebėjimas,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mikroservisų</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architektūra, duomenų modelis, standartų taikymas).</w:t>
            </w:r>
          </w:p>
          <w:p w:rsidR="00D8476E" w:rsidRPr="00D8476E" w:rsidRDefault="00D8476E" w:rsidP="00D8476E">
            <w:pPr>
              <w:suppressAutoHyphens/>
              <w:autoSpaceDN w:val="0"/>
              <w:ind w:firstLine="567"/>
              <w:jc w:val="both"/>
              <w:rPr>
                <w:rFonts w:ascii="Times New Roman" w:eastAsia="Times New Roman" w:hAnsi="Times New Roman" w:cs="Times New Roman"/>
                <w:bCs/>
                <w:i/>
                <w:color w:val="000000"/>
                <w:kern w:val="3"/>
                <w:sz w:val="24"/>
                <w:szCs w:val="24"/>
                <w:shd w:val="clear" w:color="auto" w:fill="FFFFFF"/>
                <w:lang w:eastAsia="lt-LT" w:bidi="hi-IN"/>
              </w:rPr>
            </w:pPr>
            <w:r w:rsidRPr="00D8476E">
              <w:rPr>
                <w:rFonts w:ascii="Times New Roman" w:eastAsia="Times New Roman" w:hAnsi="Times New Roman" w:cs="Times New Roman"/>
                <w:bCs/>
                <w:i/>
                <w:color w:val="000000"/>
                <w:kern w:val="3"/>
                <w:sz w:val="24"/>
                <w:szCs w:val="24"/>
                <w:shd w:val="clear" w:color="auto" w:fill="FFFFFF"/>
                <w:lang w:eastAsia="lt-LT" w:bidi="hi-IN"/>
              </w:rPr>
              <w:t xml:space="preserve">Papildomai Techninėje specifikacijoje numatyta, kad konkrečios technologijos (įskaitant naudotojo sąsają) turi būti pateiktos Diegėjo architektūros koncepcijoje, Techninės specifikacijos 415 punkte numatyta, kad „Pirmojo prieaugio įgyvendinimo metu Diegėjas turi parengti ir pateikti PRĮR </w:t>
            </w:r>
            <w:r w:rsidRPr="00D8476E">
              <w:rPr>
                <w:rFonts w:ascii="Times New Roman" w:eastAsia="Times New Roman" w:hAnsi="Times New Roman" w:cs="Times New Roman"/>
                <w:bCs/>
                <w:i/>
                <w:color w:val="000000"/>
                <w:kern w:val="3"/>
                <w:sz w:val="24"/>
                <w:szCs w:val="24"/>
                <w:shd w:val="clear" w:color="auto" w:fill="FFFFFF"/>
                <w:lang w:eastAsia="lt-LT" w:bidi="hi-IN"/>
              </w:rPr>
              <w:lastRenderedPageBreak/>
              <w:t>modernizavimo architektūros koncepciją (architektūros aprašymą), apimančią suprojektuotą sprendimą fizinių ir programinių komponentų požiūriu (dislokavimo vaizdas, funkcinis vaizdas, numatomos naudoti technologijos). Vėlesnių prieaugių metu PRĮR modernizavimo architektūra ir projektavimo dokumentai turi būti tikslinami, juos detalizuojant pagal einamojo prieaugio metu paaiškėjusią info</w:t>
            </w:r>
            <w:r w:rsidR="00553883">
              <w:rPr>
                <w:rFonts w:ascii="Times New Roman" w:eastAsia="Times New Roman" w:hAnsi="Times New Roman" w:cs="Times New Roman"/>
                <w:bCs/>
                <w:i/>
                <w:color w:val="000000"/>
                <w:kern w:val="3"/>
                <w:sz w:val="24"/>
                <w:szCs w:val="24"/>
                <w:shd w:val="clear" w:color="auto" w:fill="FFFFFF"/>
                <w:lang w:eastAsia="lt-LT" w:bidi="hi-IN"/>
              </w:rPr>
              <w:t>rmaciją ir priimtus sprendimus.</w:t>
            </w:r>
            <w:bookmarkStart w:id="0" w:name="_GoBack"/>
            <w:bookmarkEnd w:id="0"/>
          </w:p>
          <w:p w:rsidR="00D8476E" w:rsidRDefault="00D8476E" w:rsidP="00D8476E">
            <w:pPr>
              <w:jc w:val="center"/>
            </w:pPr>
          </w:p>
        </w:tc>
      </w:tr>
      <w:tr w:rsidR="00D8476E" w:rsidTr="00D8476E">
        <w:tc>
          <w:tcPr>
            <w:tcW w:w="4814" w:type="dxa"/>
          </w:tcPr>
          <w:p w:rsidR="00D8476E" w:rsidRDefault="00D8476E" w:rsidP="00D8476E">
            <w:pPr>
              <w:jc w:val="center"/>
            </w:pPr>
          </w:p>
        </w:tc>
        <w:tc>
          <w:tcPr>
            <w:tcW w:w="4814" w:type="dxa"/>
          </w:tcPr>
          <w:p w:rsidR="00D8476E" w:rsidRDefault="00D8476E" w:rsidP="00D8476E">
            <w:pPr>
              <w:jc w:val="center"/>
            </w:pPr>
          </w:p>
        </w:tc>
      </w:tr>
      <w:tr w:rsidR="00D8476E" w:rsidTr="00D8476E">
        <w:tc>
          <w:tcPr>
            <w:tcW w:w="4814" w:type="dxa"/>
          </w:tcPr>
          <w:p w:rsidR="00D8476E" w:rsidRDefault="00D8476E" w:rsidP="00D8476E">
            <w:pPr>
              <w:jc w:val="center"/>
            </w:pPr>
          </w:p>
        </w:tc>
        <w:tc>
          <w:tcPr>
            <w:tcW w:w="4814" w:type="dxa"/>
          </w:tcPr>
          <w:p w:rsidR="00D8476E" w:rsidRDefault="00D8476E" w:rsidP="00D8476E">
            <w:pPr>
              <w:jc w:val="center"/>
            </w:pPr>
          </w:p>
        </w:tc>
      </w:tr>
    </w:tbl>
    <w:p w:rsidR="00D8476E" w:rsidRDefault="00D8476E" w:rsidP="00D8476E">
      <w:pPr>
        <w:jc w:val="center"/>
      </w:pPr>
    </w:p>
    <w:sectPr w:rsidR="00D847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BB"/>
    <w:rsid w:val="00553883"/>
    <w:rsid w:val="00C46F8D"/>
    <w:rsid w:val="00D272BB"/>
    <w:rsid w:val="00D84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5EB9"/>
  <w15:chartTrackingRefBased/>
  <w15:docId w15:val="{BFFD1241-C1C5-4CAE-83C3-AA249C16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4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84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1632</Words>
  <Characters>931</Characters>
  <Application>Microsoft Office Word</Application>
  <DocSecurity>0</DocSecurity>
  <Lines>7</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Džiužaitė</dc:creator>
  <cp:keywords/>
  <dc:description/>
  <cp:lastModifiedBy>Lina Džiužaitė</cp:lastModifiedBy>
  <cp:revision>3</cp:revision>
  <dcterms:created xsi:type="dcterms:W3CDTF">2026-01-07T20:33:00Z</dcterms:created>
  <dcterms:modified xsi:type="dcterms:W3CDTF">2026-01-07T20:36:00Z</dcterms:modified>
</cp:coreProperties>
</file>