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082DB" w14:textId="0C075BDC" w:rsidR="00CC6AB1" w:rsidRPr="00B72823" w:rsidRDefault="00CC6AB1">
      <w:pPr>
        <w:rPr>
          <w:lang w:val="en-US"/>
        </w:rPr>
      </w:pPr>
    </w:p>
    <w:p w14:paraId="115BCC4F" w14:textId="09B9ADD2" w:rsidR="00CF20AB" w:rsidRPr="0051740B" w:rsidRDefault="00CF20AB">
      <w:pPr>
        <w:rPr>
          <w:b/>
          <w:bCs/>
        </w:rPr>
      </w:pPr>
    </w:p>
    <w:p w14:paraId="334E10D4" w14:textId="5D76C692" w:rsidR="00CF20AB" w:rsidRPr="0051740B" w:rsidRDefault="00CF20AB" w:rsidP="0051740B">
      <w:pPr>
        <w:spacing w:line="276" w:lineRule="auto"/>
        <w:jc w:val="center"/>
        <w:rPr>
          <w:b/>
          <w:bCs/>
          <w:sz w:val="24"/>
          <w:szCs w:val="24"/>
        </w:rPr>
      </w:pPr>
      <w:r w:rsidRPr="0051740B">
        <w:rPr>
          <w:b/>
          <w:bCs/>
          <w:sz w:val="24"/>
          <w:szCs w:val="24"/>
        </w:rPr>
        <w:t>RINKOS DALYVIŲ KONSULTACIJA</w:t>
      </w:r>
      <w:r w:rsidR="00B72823" w:rsidRPr="0051740B">
        <w:rPr>
          <w:b/>
          <w:bCs/>
          <w:sz w:val="24"/>
          <w:szCs w:val="24"/>
        </w:rPr>
        <w:t xml:space="preserve"> IKIPREKYBINIAM PIRKIMUI</w:t>
      </w:r>
    </w:p>
    <w:p w14:paraId="388062FE" w14:textId="306273EE" w:rsidR="00CF20AB" w:rsidRPr="00EB3626" w:rsidRDefault="00CF20AB" w:rsidP="0051740B">
      <w:pPr>
        <w:spacing w:line="276" w:lineRule="auto"/>
        <w:jc w:val="both"/>
        <w:rPr>
          <w:sz w:val="24"/>
          <w:szCs w:val="24"/>
        </w:rPr>
      </w:pPr>
    </w:p>
    <w:p w14:paraId="65D9DA49" w14:textId="3A4192C3" w:rsidR="00325676" w:rsidRPr="006F009A" w:rsidRDefault="00B72823" w:rsidP="0051740B">
      <w:pPr>
        <w:spacing w:line="276" w:lineRule="auto"/>
        <w:jc w:val="both"/>
        <w:rPr>
          <w:sz w:val="24"/>
          <w:szCs w:val="24"/>
        </w:rPr>
      </w:pPr>
      <w:proofErr w:type="spellStart"/>
      <w:r w:rsidRPr="00EB3626">
        <w:rPr>
          <w:sz w:val="24"/>
          <w:szCs w:val="24"/>
        </w:rPr>
        <w:t>Ikiprekybinio</w:t>
      </w:r>
      <w:proofErr w:type="spellEnd"/>
      <w:r w:rsidRPr="00EB3626">
        <w:rPr>
          <w:sz w:val="24"/>
          <w:szCs w:val="24"/>
        </w:rPr>
        <w:t xml:space="preserve"> pirkimo pavadinimas</w:t>
      </w:r>
      <w:r w:rsidR="006F009A">
        <w:rPr>
          <w:sz w:val="24"/>
          <w:szCs w:val="24"/>
        </w:rPr>
        <w:t xml:space="preserve">: </w:t>
      </w:r>
      <w:r w:rsidR="00325676" w:rsidRPr="00325676">
        <w:rPr>
          <w:sz w:val="24"/>
          <w:szCs w:val="24"/>
        </w:rPr>
        <w:t>Dirbtiniu intelektu grįstos sistemos, skirtos automatizuotam nepageidaujamų reiškinių identifikavimui bei klasifikavimui iš laisvo teksto lietuvių kalbos medicininių dokumentų, sukūrimas</w:t>
      </w:r>
      <w:r w:rsidR="006F009A" w:rsidRPr="006F009A">
        <w:rPr>
          <w:sz w:val="24"/>
          <w:szCs w:val="24"/>
        </w:rPr>
        <w:t>.</w:t>
      </w:r>
    </w:p>
    <w:p w14:paraId="4C063A24" w14:textId="719807F8" w:rsidR="00CF20AB" w:rsidRPr="00EB3626" w:rsidRDefault="00CF20AB" w:rsidP="0051740B">
      <w:pPr>
        <w:spacing w:line="276" w:lineRule="auto"/>
        <w:jc w:val="both"/>
        <w:rPr>
          <w:sz w:val="24"/>
          <w:szCs w:val="24"/>
        </w:rPr>
      </w:pPr>
    </w:p>
    <w:p w14:paraId="730CACB8" w14:textId="77777777" w:rsidR="00EB3626" w:rsidRPr="00EB3626" w:rsidRDefault="00EB3626" w:rsidP="0051740B">
      <w:pPr>
        <w:spacing w:line="276" w:lineRule="auto"/>
        <w:jc w:val="both"/>
        <w:rPr>
          <w:sz w:val="24"/>
          <w:szCs w:val="24"/>
          <w:lang w:eastAsia="zh-TW" w:bidi="te-IN"/>
        </w:rPr>
      </w:pPr>
      <w:r w:rsidRPr="00EB3626">
        <w:rPr>
          <w:b/>
          <w:bCs/>
          <w:sz w:val="24"/>
          <w:szCs w:val="24"/>
          <w:u w:val="single"/>
          <w:lang w:eastAsia="zh-TW" w:bidi="te-IN"/>
        </w:rPr>
        <w:t>Problemos aprašymas</w:t>
      </w:r>
      <w:r w:rsidRPr="00EB3626">
        <w:rPr>
          <w:sz w:val="24"/>
          <w:szCs w:val="24"/>
          <w:lang w:eastAsia="zh-TW" w:bidi="te-IN"/>
        </w:rPr>
        <w:t xml:space="preserve">: </w:t>
      </w:r>
    </w:p>
    <w:p w14:paraId="484AF652" w14:textId="77777777" w:rsidR="00EB3626" w:rsidRPr="00EB3626" w:rsidRDefault="00EB3626" w:rsidP="0051740B">
      <w:pPr>
        <w:widowControl w:val="0"/>
        <w:spacing w:after="60" w:line="276" w:lineRule="auto"/>
        <w:jc w:val="both"/>
        <w:rPr>
          <w:sz w:val="24"/>
          <w:szCs w:val="24"/>
          <w:lang w:eastAsia="zh-TW" w:bidi="te-IN"/>
        </w:rPr>
      </w:pPr>
      <w:r w:rsidRPr="00EB3626">
        <w:rPr>
          <w:sz w:val="24"/>
          <w:szCs w:val="24"/>
          <w:lang w:eastAsia="zh-TW" w:bidi="te-IN"/>
        </w:rPr>
        <w:t xml:space="preserve"> </w:t>
      </w:r>
      <w:r w:rsidRPr="00EB3626">
        <w:rPr>
          <w:b/>
          <w:bCs/>
          <w:sz w:val="24"/>
          <w:szCs w:val="24"/>
          <w:lang w:eastAsia="zh-TW" w:bidi="te-IN"/>
        </w:rPr>
        <w:t>Pagrindinė problema</w:t>
      </w:r>
      <w:r w:rsidRPr="00EB3626">
        <w:rPr>
          <w:sz w:val="24"/>
          <w:szCs w:val="24"/>
          <w:lang w:eastAsia="zh-TW" w:bidi="te-IN"/>
        </w:rPr>
        <w:t>: Nepakankamas aukštųjų technologijų naudojimas apdorojant nestruktūrizuotus klinikinius duomenis lietuvių kalba sukelia kritinių vaistų saugumo vertinimo rizikų.</w:t>
      </w:r>
    </w:p>
    <w:p w14:paraId="7ED87BC8" w14:textId="77777777" w:rsidR="00EB3626" w:rsidRPr="00EB3626" w:rsidRDefault="00EB3626" w:rsidP="0051740B">
      <w:pPr>
        <w:widowControl w:val="0"/>
        <w:spacing w:after="60" w:line="276" w:lineRule="auto"/>
        <w:jc w:val="both"/>
        <w:rPr>
          <w:sz w:val="24"/>
          <w:szCs w:val="24"/>
          <w:lang w:eastAsia="zh-TW" w:bidi="te-IN"/>
        </w:rPr>
      </w:pPr>
      <w:r w:rsidRPr="00EB3626">
        <w:rPr>
          <w:b/>
          <w:bCs/>
          <w:sz w:val="24"/>
          <w:szCs w:val="24"/>
          <w:lang w:eastAsia="zh-TW" w:bidi="te-IN"/>
        </w:rPr>
        <w:t>Duomenų apdorojimo sunkumai</w:t>
      </w:r>
      <w:r w:rsidRPr="00EB3626">
        <w:rPr>
          <w:sz w:val="24"/>
          <w:szCs w:val="24"/>
          <w:lang w:eastAsia="zh-TW" w:bidi="te-IN"/>
        </w:rPr>
        <w:t>: Klinikiniuose tyrimuose apie 80 % vertingos informacijos apie paciento būklę yra užfiksuota laisvos formos gy</w:t>
      </w:r>
      <w:bookmarkStart w:id="0" w:name="_GoBack"/>
      <w:bookmarkEnd w:id="0"/>
      <w:r w:rsidRPr="00EB3626">
        <w:rPr>
          <w:sz w:val="24"/>
          <w:szCs w:val="24"/>
          <w:lang w:eastAsia="zh-TW" w:bidi="te-IN"/>
        </w:rPr>
        <w:t>dytojų įrašuose lietuvių kalba (</w:t>
      </w:r>
      <w:proofErr w:type="spellStart"/>
      <w:r w:rsidRPr="00EB3626">
        <w:rPr>
          <w:sz w:val="24"/>
          <w:szCs w:val="24"/>
          <w:lang w:eastAsia="zh-TW" w:bidi="te-IN"/>
        </w:rPr>
        <w:t>epikrizėse</w:t>
      </w:r>
      <w:proofErr w:type="spellEnd"/>
      <w:r w:rsidRPr="00EB3626">
        <w:rPr>
          <w:sz w:val="24"/>
          <w:szCs w:val="24"/>
          <w:lang w:eastAsia="zh-TW" w:bidi="te-IN"/>
        </w:rPr>
        <w:t>, konsiliumų išvadose). Šiuo metu nėra technologinio sprendimo, galinčio automatiškai interpretuoti šią informaciją, todėl nepageidaujami reiškiniai bei nepageidaujamos reakcijos (AE) identifikuojami vėluojant arba yra praleidžiami.</w:t>
      </w:r>
    </w:p>
    <w:p w14:paraId="5211993F" w14:textId="77777777" w:rsidR="00EB3626" w:rsidRPr="00EB3626" w:rsidRDefault="00EB3626" w:rsidP="0051740B">
      <w:pPr>
        <w:widowControl w:val="0"/>
        <w:spacing w:after="60" w:line="276" w:lineRule="auto"/>
        <w:jc w:val="both"/>
        <w:rPr>
          <w:sz w:val="24"/>
          <w:szCs w:val="24"/>
          <w:lang w:eastAsia="zh-TW" w:bidi="te-IN"/>
        </w:rPr>
      </w:pPr>
      <w:r w:rsidRPr="00EB3626">
        <w:rPr>
          <w:b/>
          <w:bCs/>
          <w:sz w:val="24"/>
          <w:szCs w:val="24"/>
          <w:lang w:eastAsia="zh-TW" w:bidi="te-IN"/>
        </w:rPr>
        <w:t>Kodavimo sudėtingumas</w:t>
      </w:r>
      <w:r w:rsidRPr="00EB3626">
        <w:rPr>
          <w:sz w:val="24"/>
          <w:szCs w:val="24"/>
          <w:lang w:eastAsia="zh-TW" w:bidi="te-IN"/>
        </w:rPr>
        <w:t xml:space="preserve">: Rankinis AE identifikavimas reikalauja vienu metu taikyti kelias sudėtingas </w:t>
      </w:r>
      <w:proofErr w:type="spellStart"/>
      <w:r w:rsidRPr="00EB3626">
        <w:rPr>
          <w:sz w:val="24"/>
          <w:szCs w:val="24"/>
          <w:lang w:eastAsia="zh-TW" w:bidi="te-IN"/>
        </w:rPr>
        <w:t>taksonomijas</w:t>
      </w:r>
      <w:proofErr w:type="spellEnd"/>
      <w:r w:rsidRPr="00EB3626">
        <w:rPr>
          <w:sz w:val="24"/>
          <w:szCs w:val="24"/>
          <w:lang w:eastAsia="zh-TW" w:bidi="te-IN"/>
        </w:rPr>
        <w:t xml:space="preserve">: </w:t>
      </w:r>
      <w:proofErr w:type="spellStart"/>
      <w:r w:rsidRPr="00EB3626">
        <w:rPr>
          <w:sz w:val="24"/>
          <w:szCs w:val="24"/>
          <w:lang w:eastAsia="zh-TW" w:bidi="te-IN"/>
        </w:rPr>
        <w:t>MedDRA</w:t>
      </w:r>
      <w:proofErr w:type="spellEnd"/>
      <w:r w:rsidRPr="00EB3626">
        <w:rPr>
          <w:sz w:val="24"/>
          <w:szCs w:val="24"/>
          <w:lang w:eastAsia="zh-TW" w:bidi="te-IN"/>
        </w:rPr>
        <w:t xml:space="preserve"> terminologiją (Medicinos terminų žodynas reguliacinei veiklai, angl. </w:t>
      </w:r>
      <w:proofErr w:type="spellStart"/>
      <w:r w:rsidRPr="00EB3626">
        <w:rPr>
          <w:sz w:val="24"/>
          <w:szCs w:val="24"/>
          <w:lang w:eastAsia="zh-TW" w:bidi="te-IN"/>
        </w:rPr>
        <w:t>Medical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Dictionary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for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Regulatory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Activities</w:t>
      </w:r>
      <w:proofErr w:type="spellEnd"/>
      <w:r w:rsidRPr="00EB3626">
        <w:rPr>
          <w:sz w:val="24"/>
          <w:szCs w:val="24"/>
          <w:lang w:eastAsia="zh-TW" w:bidi="te-IN"/>
        </w:rPr>
        <w:t xml:space="preserve">) ir CTCAE sunkumo laipsnius (Bendruosius nepageidaujamų reiškinių terminologijos kriterijus, angl. </w:t>
      </w:r>
      <w:proofErr w:type="spellStart"/>
      <w:r w:rsidRPr="00EB3626">
        <w:rPr>
          <w:sz w:val="24"/>
          <w:szCs w:val="24"/>
          <w:lang w:eastAsia="zh-TW" w:bidi="te-IN"/>
        </w:rPr>
        <w:t>Common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Terminology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Criteria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for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Adverse</w:t>
      </w:r>
      <w:proofErr w:type="spellEnd"/>
      <w:r w:rsidRPr="00EB3626">
        <w:rPr>
          <w:sz w:val="24"/>
          <w:szCs w:val="24"/>
          <w:lang w:eastAsia="zh-TW" w:bidi="te-IN"/>
        </w:rPr>
        <w:t xml:space="preserve"> </w:t>
      </w:r>
      <w:proofErr w:type="spellStart"/>
      <w:r w:rsidRPr="00EB3626">
        <w:rPr>
          <w:sz w:val="24"/>
          <w:szCs w:val="24"/>
          <w:lang w:eastAsia="zh-TW" w:bidi="te-IN"/>
        </w:rPr>
        <w:t>Events</w:t>
      </w:r>
      <w:proofErr w:type="spellEnd"/>
      <w:r w:rsidRPr="00EB3626">
        <w:rPr>
          <w:sz w:val="24"/>
          <w:szCs w:val="24"/>
          <w:lang w:eastAsia="zh-TW" w:bidi="te-IN"/>
        </w:rPr>
        <w:t xml:space="preserve">). Skirtingų </w:t>
      </w:r>
      <w:proofErr w:type="spellStart"/>
      <w:r w:rsidRPr="00EB3626">
        <w:rPr>
          <w:sz w:val="24"/>
          <w:szCs w:val="24"/>
          <w:lang w:eastAsia="zh-TW" w:bidi="te-IN"/>
        </w:rPr>
        <w:t>taksonomijų</w:t>
      </w:r>
      <w:proofErr w:type="spellEnd"/>
      <w:r w:rsidRPr="00EB3626">
        <w:rPr>
          <w:sz w:val="24"/>
          <w:szCs w:val="24"/>
          <w:lang w:eastAsia="zh-TW" w:bidi="te-IN"/>
        </w:rPr>
        <w:t xml:space="preserve"> versijų naudojimas tame pačiame tyrimų centre sukuria klaidų riziką, kurios žmogiškasis faktorius negali visiškai eliminuoti.</w:t>
      </w:r>
    </w:p>
    <w:p w14:paraId="4883923C" w14:textId="3843D05B" w:rsidR="00B72823" w:rsidRDefault="00EB3626" w:rsidP="0051740B">
      <w:pPr>
        <w:spacing w:line="276" w:lineRule="auto"/>
        <w:jc w:val="both"/>
        <w:rPr>
          <w:sz w:val="24"/>
          <w:szCs w:val="24"/>
          <w:lang w:eastAsia="zh-TW" w:bidi="te-IN"/>
        </w:rPr>
      </w:pPr>
      <w:r w:rsidRPr="00EB3626">
        <w:rPr>
          <w:b/>
          <w:bCs/>
          <w:sz w:val="24"/>
          <w:szCs w:val="24"/>
          <w:lang w:eastAsia="zh-TW" w:bidi="te-IN"/>
        </w:rPr>
        <w:t>Strateginis atotrūkis</w:t>
      </w:r>
      <w:r w:rsidRPr="00EB3626">
        <w:rPr>
          <w:sz w:val="24"/>
          <w:szCs w:val="24"/>
          <w:lang w:eastAsia="zh-TW" w:bidi="te-IN"/>
        </w:rPr>
        <w:t xml:space="preserve">: Nors Lietuva deklaruoja prioritetą „Pažangioms taikomosioms technologijoms asmens ir visuomenės sveikatai“ (S3), medicinos sektoriuje vis dar vyrauja rankinis, neefektyvus ir brangus duomenų apdorojimas. </w:t>
      </w:r>
    </w:p>
    <w:p w14:paraId="28552182" w14:textId="7C9A031E" w:rsidR="00A97677" w:rsidRPr="00CA1348" w:rsidRDefault="00A97677" w:rsidP="0051740B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CA1348">
        <w:rPr>
          <w:b/>
          <w:bCs/>
          <w:sz w:val="24"/>
          <w:szCs w:val="24"/>
          <w:u w:val="single"/>
        </w:rPr>
        <w:t>Pageidaujamas problemos sprendimo</w:t>
      </w:r>
      <w:r w:rsidR="00B55BDA" w:rsidRPr="00CA1348">
        <w:rPr>
          <w:b/>
          <w:bCs/>
          <w:sz w:val="24"/>
          <w:szCs w:val="24"/>
          <w:u w:val="single"/>
        </w:rPr>
        <w:t xml:space="preserve"> lūkesčiai</w:t>
      </w:r>
      <w:r w:rsidR="00BA573C" w:rsidRPr="00CA1348">
        <w:rPr>
          <w:b/>
          <w:bCs/>
          <w:sz w:val="24"/>
          <w:szCs w:val="24"/>
          <w:u w:val="single"/>
        </w:rPr>
        <w:t>:</w:t>
      </w:r>
    </w:p>
    <w:p w14:paraId="3B51F182" w14:textId="77777777" w:rsidR="0024784B" w:rsidRPr="00F463F5" w:rsidRDefault="0024784B" w:rsidP="00F463F5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463F5">
        <w:rPr>
          <w:sz w:val="24"/>
          <w:szCs w:val="24"/>
        </w:rPr>
        <w:t xml:space="preserve">Tikimasi, kad sprendimas elektroninės ligos istorijos įrašuose automatiškai atpažins, suklasifikuos ir užkoduos nepageidaujamus reiškinius bei jų sunkumo laipsnius pagal </w:t>
      </w:r>
      <w:proofErr w:type="spellStart"/>
      <w:r w:rsidRPr="00F463F5">
        <w:rPr>
          <w:sz w:val="24"/>
          <w:szCs w:val="24"/>
        </w:rPr>
        <w:t>MedDRA</w:t>
      </w:r>
      <w:proofErr w:type="spellEnd"/>
      <w:r w:rsidRPr="00F463F5">
        <w:rPr>
          <w:sz w:val="24"/>
          <w:szCs w:val="24"/>
        </w:rPr>
        <w:t xml:space="preserve"> (Medicinos terminų žodyno reguliacinei veiklai) terminologiją ir CTCAE (Bendruosius nepageidaujamų reiškinių terminologijos kriterijus).</w:t>
      </w:r>
    </w:p>
    <w:p w14:paraId="51AAE630" w14:textId="03F81ADC" w:rsidR="0024784B" w:rsidRPr="00F463F5" w:rsidRDefault="00AF7902" w:rsidP="00F463F5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Keliame lūkestį</w:t>
      </w:r>
      <w:r w:rsidR="0024784B" w:rsidRPr="00F463F5">
        <w:rPr>
          <w:sz w:val="24"/>
          <w:szCs w:val="24"/>
        </w:rPr>
        <w:t>, kad sprendimas gebės semantiškai suprasti klinikinį kontekstą ir identifikuoti bei atskirti naujai atsiradusius AE nuo paciento sveikatos pradinės būklės.</w:t>
      </w:r>
    </w:p>
    <w:p w14:paraId="244D90BD" w14:textId="0454D65F" w:rsidR="0024784B" w:rsidRPr="00F463F5" w:rsidRDefault="0051123F" w:rsidP="00F463F5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Norima</w:t>
      </w:r>
      <w:r w:rsidR="0024784B" w:rsidRPr="00F463F5">
        <w:rPr>
          <w:sz w:val="24"/>
          <w:szCs w:val="24"/>
        </w:rPr>
        <w:t>, kad sprendimas teik</w:t>
      </w:r>
      <w:r>
        <w:rPr>
          <w:sz w:val="24"/>
          <w:szCs w:val="24"/>
        </w:rPr>
        <w:t>tų</w:t>
      </w:r>
      <w:r w:rsidR="0024784B" w:rsidRPr="00F463F5">
        <w:rPr>
          <w:sz w:val="24"/>
          <w:szCs w:val="24"/>
        </w:rPr>
        <w:t xml:space="preserve"> pagalbą gydytojui pildant privalomas medicinines formas, automatiškai formuo</w:t>
      </w:r>
      <w:r>
        <w:rPr>
          <w:sz w:val="24"/>
          <w:szCs w:val="24"/>
        </w:rPr>
        <w:t>tų</w:t>
      </w:r>
      <w:r w:rsidR="0024784B" w:rsidRPr="00F463F5">
        <w:rPr>
          <w:sz w:val="24"/>
          <w:szCs w:val="24"/>
        </w:rPr>
        <w:t xml:space="preserve"> nepageidaujamų reiškinių pranešimų juodraščius.</w:t>
      </w:r>
    </w:p>
    <w:p w14:paraId="4EB65935" w14:textId="77777777" w:rsidR="0024784B" w:rsidRPr="00F463F5" w:rsidRDefault="0024784B" w:rsidP="00F463F5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463F5">
        <w:rPr>
          <w:sz w:val="24"/>
          <w:szCs w:val="24"/>
        </w:rPr>
        <w:t>Tikimasi, kad įdiegtas sprendimas leis radikaliai sutrumpinti nepageidaujamų reiškinių identifikavimo laiką nuo kelių dienų iki kelių minučių.</w:t>
      </w:r>
    </w:p>
    <w:p w14:paraId="44892916" w14:textId="6A371D0F" w:rsidR="0024784B" w:rsidRPr="00F463F5" w:rsidRDefault="0024784B" w:rsidP="00F463F5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463F5">
        <w:rPr>
          <w:sz w:val="24"/>
          <w:szCs w:val="24"/>
        </w:rPr>
        <w:t>Tikim</w:t>
      </w:r>
      <w:r w:rsidR="00995261">
        <w:rPr>
          <w:sz w:val="24"/>
          <w:szCs w:val="24"/>
        </w:rPr>
        <w:t>ės</w:t>
      </w:r>
      <w:r w:rsidRPr="00F463F5">
        <w:rPr>
          <w:sz w:val="24"/>
          <w:szCs w:val="24"/>
        </w:rPr>
        <w:t xml:space="preserve">, kad bus naudojami saugūs ir pažangūs integracijos sprendimai duomenų perdavimui į vidinę ligoninės informacinę sistemą ir į specializuotas klinikinių tyrimų platformas (pvz. </w:t>
      </w:r>
      <w:proofErr w:type="spellStart"/>
      <w:r w:rsidRPr="00F463F5">
        <w:rPr>
          <w:sz w:val="24"/>
          <w:szCs w:val="24"/>
        </w:rPr>
        <w:t>REDCap</w:t>
      </w:r>
      <w:proofErr w:type="spellEnd"/>
      <w:r w:rsidRPr="00F463F5">
        <w:rPr>
          <w:sz w:val="24"/>
          <w:szCs w:val="24"/>
        </w:rPr>
        <w:t xml:space="preserve">, </w:t>
      </w:r>
      <w:proofErr w:type="spellStart"/>
      <w:r w:rsidRPr="00F463F5">
        <w:rPr>
          <w:sz w:val="24"/>
          <w:szCs w:val="24"/>
        </w:rPr>
        <w:t>Castor</w:t>
      </w:r>
      <w:proofErr w:type="spellEnd"/>
      <w:r w:rsidRPr="00F463F5">
        <w:rPr>
          <w:sz w:val="24"/>
          <w:szCs w:val="24"/>
        </w:rPr>
        <w:t xml:space="preserve"> ar kt.) bei bus užtikrinta galimybė eksportuoti duomenis į </w:t>
      </w:r>
      <w:proofErr w:type="spellStart"/>
      <w:r w:rsidRPr="00F463F5">
        <w:rPr>
          <w:sz w:val="24"/>
          <w:szCs w:val="24"/>
        </w:rPr>
        <w:t>eCRF</w:t>
      </w:r>
      <w:proofErr w:type="spellEnd"/>
      <w:r w:rsidRPr="00F463F5">
        <w:rPr>
          <w:sz w:val="24"/>
          <w:szCs w:val="24"/>
        </w:rPr>
        <w:t xml:space="preserve"> (elektronines tyrimo formas, angl. </w:t>
      </w:r>
      <w:proofErr w:type="spellStart"/>
      <w:r w:rsidRPr="00F463F5">
        <w:rPr>
          <w:sz w:val="24"/>
          <w:szCs w:val="24"/>
        </w:rPr>
        <w:t>Electronic</w:t>
      </w:r>
      <w:proofErr w:type="spellEnd"/>
      <w:r w:rsidRPr="00F463F5">
        <w:rPr>
          <w:sz w:val="24"/>
          <w:szCs w:val="24"/>
        </w:rPr>
        <w:t xml:space="preserve"> </w:t>
      </w:r>
      <w:proofErr w:type="spellStart"/>
      <w:r w:rsidRPr="00F463F5">
        <w:rPr>
          <w:sz w:val="24"/>
          <w:szCs w:val="24"/>
        </w:rPr>
        <w:t>Case</w:t>
      </w:r>
      <w:proofErr w:type="spellEnd"/>
      <w:r w:rsidRPr="00F463F5">
        <w:rPr>
          <w:sz w:val="24"/>
          <w:szCs w:val="24"/>
        </w:rPr>
        <w:t xml:space="preserve"> </w:t>
      </w:r>
      <w:proofErr w:type="spellStart"/>
      <w:r w:rsidRPr="00F463F5">
        <w:rPr>
          <w:sz w:val="24"/>
          <w:szCs w:val="24"/>
        </w:rPr>
        <w:t>Report</w:t>
      </w:r>
      <w:proofErr w:type="spellEnd"/>
      <w:r w:rsidRPr="00F463F5">
        <w:rPr>
          <w:sz w:val="24"/>
          <w:szCs w:val="24"/>
        </w:rPr>
        <w:t xml:space="preserve"> </w:t>
      </w:r>
      <w:proofErr w:type="spellStart"/>
      <w:r w:rsidRPr="00F463F5">
        <w:rPr>
          <w:sz w:val="24"/>
          <w:szCs w:val="24"/>
        </w:rPr>
        <w:t>Form</w:t>
      </w:r>
      <w:proofErr w:type="spellEnd"/>
      <w:r w:rsidRPr="00F463F5">
        <w:rPr>
          <w:sz w:val="24"/>
          <w:szCs w:val="24"/>
        </w:rPr>
        <w:t>).</w:t>
      </w:r>
    </w:p>
    <w:p w14:paraId="316EEC5E" w14:textId="07ED2227" w:rsidR="00B72823" w:rsidRPr="00F463F5" w:rsidRDefault="0024784B" w:rsidP="00F463F5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463F5">
        <w:rPr>
          <w:sz w:val="24"/>
          <w:szCs w:val="24"/>
        </w:rPr>
        <w:t>Tikim</w:t>
      </w:r>
      <w:r w:rsidR="000139C9">
        <w:rPr>
          <w:sz w:val="24"/>
          <w:szCs w:val="24"/>
        </w:rPr>
        <w:t>ės</w:t>
      </w:r>
      <w:r w:rsidRPr="00F463F5">
        <w:rPr>
          <w:sz w:val="24"/>
          <w:szCs w:val="24"/>
        </w:rPr>
        <w:t xml:space="preserve">, </w:t>
      </w:r>
      <w:r w:rsidR="000139C9">
        <w:rPr>
          <w:sz w:val="24"/>
          <w:szCs w:val="24"/>
        </w:rPr>
        <w:t>jog</w:t>
      </w:r>
      <w:r w:rsidRPr="00F463F5">
        <w:rPr>
          <w:sz w:val="24"/>
          <w:szCs w:val="24"/>
        </w:rPr>
        <w:t xml:space="preserve"> sprendimas užtikrins pilną duomenų vientisumą bei saugumą pagal BDAR (Bendrojo duomenų apsaugos reglamento) reikalavimus ir GCP (Geros klinikinės praktikos) standartus.</w:t>
      </w:r>
    </w:p>
    <w:p w14:paraId="1B0B3EC9" w14:textId="7783612C" w:rsidR="00531402" w:rsidRDefault="00531402" w:rsidP="0051740B">
      <w:pPr>
        <w:spacing w:line="276" w:lineRule="auto"/>
        <w:jc w:val="both"/>
        <w:rPr>
          <w:sz w:val="24"/>
          <w:szCs w:val="24"/>
        </w:rPr>
      </w:pPr>
      <w:r w:rsidRPr="00531402">
        <w:rPr>
          <w:sz w:val="24"/>
          <w:szCs w:val="24"/>
        </w:rPr>
        <w:lastRenderedPageBreak/>
        <w:t xml:space="preserve">Siekdami geriau pasiruošti </w:t>
      </w:r>
      <w:proofErr w:type="spellStart"/>
      <w:r w:rsidR="00B72823">
        <w:rPr>
          <w:sz w:val="24"/>
          <w:szCs w:val="24"/>
        </w:rPr>
        <w:t>ikiprekybiniam</w:t>
      </w:r>
      <w:proofErr w:type="spellEnd"/>
      <w:r w:rsidRPr="00531402">
        <w:rPr>
          <w:sz w:val="24"/>
          <w:szCs w:val="24"/>
        </w:rPr>
        <w:t xml:space="preserve"> pirkimui prašome, kad rinkos dalyviai ir nepriklausomi ekspertai atsakytų į šiuos klausimus:</w:t>
      </w:r>
    </w:p>
    <w:p w14:paraId="405A1185" w14:textId="77777777" w:rsidR="00F96BD7" w:rsidRPr="00F96BD7" w:rsidRDefault="00F96BD7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F96BD7">
        <w:rPr>
          <w:sz w:val="24"/>
          <w:szCs w:val="24"/>
        </w:rPr>
        <w:t xml:space="preserve">Ar Jūsų žiniomis šiuo metu rinkoje egzistuoja paruoštas diegimui (angl. </w:t>
      </w:r>
      <w:proofErr w:type="spellStart"/>
      <w:r w:rsidRPr="00F96BD7">
        <w:rPr>
          <w:sz w:val="24"/>
          <w:szCs w:val="24"/>
        </w:rPr>
        <w:t>off-the-shelf</w:t>
      </w:r>
      <w:proofErr w:type="spellEnd"/>
      <w:r w:rsidRPr="00F96BD7">
        <w:rPr>
          <w:sz w:val="24"/>
          <w:szCs w:val="24"/>
        </w:rPr>
        <w:t>) komercinis sprendimas, galintis be papildomų MTEP paslaugų automatiškai identifikuoti nepageidaujamus reiškinius bei nepageidaujamas reakcijas (AE) iš nestruktūrizuotų lietuvių kalbos medicininių tekstų?</w:t>
      </w:r>
    </w:p>
    <w:p w14:paraId="5A5EF561" w14:textId="77777777" w:rsidR="00F96BD7" w:rsidRPr="00F96BD7" w:rsidRDefault="00F96BD7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F96BD7">
        <w:rPr>
          <w:sz w:val="24"/>
          <w:szCs w:val="24"/>
        </w:rPr>
        <w:t xml:space="preserve">Ar pirkimo aprašyme nurodytas reikalavimas automatiškai priskirti </w:t>
      </w:r>
      <w:proofErr w:type="spellStart"/>
      <w:r w:rsidRPr="00F96BD7">
        <w:rPr>
          <w:sz w:val="24"/>
          <w:szCs w:val="24"/>
        </w:rPr>
        <w:t>MedDRA</w:t>
      </w:r>
      <w:proofErr w:type="spellEnd"/>
      <w:r w:rsidRPr="00F96BD7">
        <w:rPr>
          <w:sz w:val="24"/>
          <w:szCs w:val="24"/>
        </w:rPr>
        <w:t xml:space="preserve"> (Medicinos terminų žodyno reguliacinei veiklai, angl. </w:t>
      </w:r>
      <w:proofErr w:type="spellStart"/>
      <w:r w:rsidRPr="00F96BD7">
        <w:rPr>
          <w:sz w:val="24"/>
          <w:szCs w:val="24"/>
        </w:rPr>
        <w:t>Medical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Dictionary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for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Regulatory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Activities</w:t>
      </w:r>
      <w:proofErr w:type="spellEnd"/>
      <w:r w:rsidRPr="00F96BD7">
        <w:rPr>
          <w:sz w:val="24"/>
          <w:szCs w:val="24"/>
        </w:rPr>
        <w:t xml:space="preserve">) kodus ir CTCAE (Bendrųjų nepageidaujamų reiškinių terminologijos kriterijų, angl. </w:t>
      </w:r>
      <w:proofErr w:type="spellStart"/>
      <w:r w:rsidRPr="00F96BD7">
        <w:rPr>
          <w:sz w:val="24"/>
          <w:szCs w:val="24"/>
        </w:rPr>
        <w:t>Common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Terminology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Criteria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for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Adverse</w:t>
      </w:r>
      <w:proofErr w:type="spellEnd"/>
      <w:r w:rsidRPr="00F96BD7">
        <w:rPr>
          <w:sz w:val="24"/>
          <w:szCs w:val="24"/>
        </w:rPr>
        <w:t xml:space="preserve"> </w:t>
      </w:r>
      <w:proofErr w:type="spellStart"/>
      <w:r w:rsidRPr="00F96BD7">
        <w:rPr>
          <w:sz w:val="24"/>
          <w:szCs w:val="24"/>
        </w:rPr>
        <w:t>Events</w:t>
      </w:r>
      <w:proofErr w:type="spellEnd"/>
      <w:r w:rsidRPr="00F96BD7">
        <w:rPr>
          <w:sz w:val="24"/>
          <w:szCs w:val="24"/>
        </w:rPr>
        <w:t>) sunkumo laipsnius remiantis tik tekstine informacija yra techniškai įgyvendinamas dabartiniame technologijų lygyje?</w:t>
      </w:r>
    </w:p>
    <w:p w14:paraId="07F870D2" w14:textId="77777777" w:rsidR="00F96BD7" w:rsidRPr="00F96BD7" w:rsidRDefault="00F96BD7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F96BD7">
        <w:rPr>
          <w:sz w:val="24"/>
          <w:szCs w:val="24"/>
        </w:rPr>
        <w:t>Ar matote technologinių kliūčių sistemai „suprasti“ klinikinį kontekstą, t. y. gebėti atskirti naujai atsiradusius AE nuo paciento sveikatos pradinės būklės?</w:t>
      </w:r>
    </w:p>
    <w:p w14:paraId="610CCEF3" w14:textId="77777777" w:rsidR="00F96BD7" w:rsidRPr="00F96BD7" w:rsidRDefault="00F96BD7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F96BD7">
        <w:rPr>
          <w:sz w:val="24"/>
          <w:szCs w:val="24"/>
        </w:rPr>
        <w:t xml:space="preserve">Ar numatyti integraciniai reikalavimai (HL7 FHIR sąsaja su ligoninės sistemomis bei duomenų perdavimas į </w:t>
      </w:r>
      <w:proofErr w:type="spellStart"/>
      <w:r w:rsidRPr="00F96BD7">
        <w:rPr>
          <w:sz w:val="24"/>
          <w:szCs w:val="24"/>
        </w:rPr>
        <w:t>REDCap</w:t>
      </w:r>
      <w:proofErr w:type="spellEnd"/>
      <w:r w:rsidRPr="00F96BD7">
        <w:rPr>
          <w:sz w:val="24"/>
          <w:szCs w:val="24"/>
        </w:rPr>
        <w:t>) yra pakankami, kad būtų užtikrintas pilnas proceso automatizavimas? Ar ko nors trūksta?</w:t>
      </w:r>
    </w:p>
    <w:p w14:paraId="436C35FD" w14:textId="77777777" w:rsidR="00F96BD7" w:rsidRPr="00F96BD7" w:rsidRDefault="00F96BD7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F96BD7">
        <w:rPr>
          <w:sz w:val="24"/>
          <w:szCs w:val="24"/>
        </w:rPr>
        <w:t xml:space="preserve">Ar jūsų siūlomas sprendimas būtų diegiamas pirkėjo infrastruktūroje (angl. </w:t>
      </w:r>
      <w:proofErr w:type="spellStart"/>
      <w:r w:rsidRPr="00F96BD7">
        <w:rPr>
          <w:sz w:val="24"/>
          <w:szCs w:val="24"/>
        </w:rPr>
        <w:t>on-premise</w:t>
      </w:r>
      <w:proofErr w:type="spellEnd"/>
      <w:r w:rsidRPr="00F96BD7">
        <w:rPr>
          <w:sz w:val="24"/>
          <w:szCs w:val="24"/>
        </w:rPr>
        <w:t xml:space="preserve">), ar teikiamas kaip išorinė debesijos paslauga (angl. </w:t>
      </w:r>
      <w:proofErr w:type="spellStart"/>
      <w:r w:rsidRPr="00F96BD7">
        <w:rPr>
          <w:sz w:val="24"/>
          <w:szCs w:val="24"/>
        </w:rPr>
        <w:t>SaaS</w:t>
      </w:r>
      <w:proofErr w:type="spellEnd"/>
      <w:r w:rsidRPr="00F96BD7">
        <w:rPr>
          <w:sz w:val="24"/>
          <w:szCs w:val="24"/>
        </w:rPr>
        <w:t>)?</w:t>
      </w:r>
    </w:p>
    <w:p w14:paraId="29601276" w14:textId="77777777" w:rsidR="00F96BD7" w:rsidRPr="00F96BD7" w:rsidRDefault="00F96BD7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F96BD7">
        <w:rPr>
          <w:sz w:val="24"/>
          <w:szCs w:val="24"/>
        </w:rPr>
        <w:t>Jei tokios sistemos veikimui pirkėjo infrastruktūroje bus būtini specializuoti skaičiavimo resursai (pvz., GPU) – ar tai netaps kliūtimi sistemos integravimui? Kokie būtų minimalūs tokios įrangos reikalavimai?</w:t>
      </w:r>
    </w:p>
    <w:p w14:paraId="65B113C1" w14:textId="77777777" w:rsidR="00F96BD7" w:rsidRPr="00F96BD7" w:rsidRDefault="00F96BD7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F96BD7">
        <w:rPr>
          <w:sz w:val="24"/>
          <w:szCs w:val="24"/>
        </w:rPr>
        <w:t>Koks, Jūsų ekspertiniu vertinimu, yra realus laiko terminas (mėnesiais) sukurti veikiantį prototipą (MVP), kuris pasiektų priimtiną (pvz., &gt;95%) AE identifikavimo tikslumą?</w:t>
      </w:r>
    </w:p>
    <w:p w14:paraId="6375C736" w14:textId="77777777" w:rsidR="00216849" w:rsidRDefault="00F96BD7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F96BD7">
        <w:rPr>
          <w:sz w:val="24"/>
          <w:szCs w:val="24"/>
        </w:rPr>
        <w:t>Kokias pagrindines technologines rizikas (ne vadybines) įžvelgiate kuriant tokio pobūdžio sistemą?</w:t>
      </w:r>
    </w:p>
    <w:p w14:paraId="2730D888" w14:textId="0566E3A7" w:rsidR="00E653CA" w:rsidRPr="0051740B" w:rsidRDefault="00216849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216849">
        <w:rPr>
          <w:sz w:val="24"/>
          <w:szCs w:val="24"/>
        </w:rPr>
        <w:t>K</w:t>
      </w:r>
      <w:r w:rsidR="004D7A9F" w:rsidRPr="00216849">
        <w:rPr>
          <w:sz w:val="24"/>
          <w:szCs w:val="24"/>
        </w:rPr>
        <w:t>okie galėtų būti orientaciniai kaštų intervalai skirtinguose sprendimo/prototipo kūrimo etapuose (pvz., koncepcijos parengimas, prototipo sukūrimas, testavimas)? Taip pat prašome nurodyti, kurie kaštų elementai (pvz., darbo sąnaudos, technologijos, įranga, testavimas ir kt.) paprastai sudaro didžiausią dalį kiekviename etape.</w:t>
      </w:r>
      <w:r>
        <w:rPr>
          <w:sz w:val="24"/>
          <w:szCs w:val="24"/>
        </w:rPr>
        <w:t xml:space="preserve"> </w:t>
      </w:r>
      <w:r w:rsidR="004D7A9F" w:rsidRPr="00216849">
        <w:rPr>
          <w:sz w:val="24"/>
          <w:szCs w:val="24"/>
        </w:rPr>
        <w:t>Papildomai prašome pateikti orientacinius valandinius įkainius (intervalais) pagrindinių specialistų, kurie įprastai dalyvauja tokiuose projektuose (pvz., tyrėjų, inžinierių, programuotojų, projektų vadovų ir pan.), neįvardijant konkrečių asmenų ar pasiūlymų.</w:t>
      </w:r>
    </w:p>
    <w:p w14:paraId="4A6536DC" w14:textId="3D42DA44" w:rsidR="00531402" w:rsidRPr="00216849" w:rsidRDefault="00531402" w:rsidP="00DA6C3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531402">
        <w:rPr>
          <w:sz w:val="24"/>
          <w:szCs w:val="24"/>
        </w:rPr>
        <w:t xml:space="preserve"> Kiti Jūsų siūlymai ir (ar) pastabos.</w:t>
      </w:r>
    </w:p>
    <w:sectPr w:rsidR="00531402" w:rsidRPr="002168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80B0D"/>
    <w:multiLevelType w:val="hybridMultilevel"/>
    <w:tmpl w:val="A49A11A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E213B"/>
    <w:multiLevelType w:val="hybridMultilevel"/>
    <w:tmpl w:val="D7CA232A"/>
    <w:lvl w:ilvl="0" w:tplc="4D226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350A4"/>
    <w:multiLevelType w:val="hybridMultilevel"/>
    <w:tmpl w:val="CF7ECE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2B"/>
    <w:rsid w:val="000139C9"/>
    <w:rsid w:val="0003550E"/>
    <w:rsid w:val="000E79B7"/>
    <w:rsid w:val="00193DE2"/>
    <w:rsid w:val="001B5332"/>
    <w:rsid w:val="00216849"/>
    <w:rsid w:val="0024784B"/>
    <w:rsid w:val="002B339C"/>
    <w:rsid w:val="00325676"/>
    <w:rsid w:val="00365DFA"/>
    <w:rsid w:val="004D7A9F"/>
    <w:rsid w:val="0051123F"/>
    <w:rsid w:val="0051740B"/>
    <w:rsid w:val="00531402"/>
    <w:rsid w:val="006F009A"/>
    <w:rsid w:val="0079394D"/>
    <w:rsid w:val="00837B07"/>
    <w:rsid w:val="00995261"/>
    <w:rsid w:val="00A97677"/>
    <w:rsid w:val="00AF7902"/>
    <w:rsid w:val="00B55BDA"/>
    <w:rsid w:val="00B72823"/>
    <w:rsid w:val="00BA573C"/>
    <w:rsid w:val="00C32049"/>
    <w:rsid w:val="00CA1348"/>
    <w:rsid w:val="00CC6AB1"/>
    <w:rsid w:val="00CF20AB"/>
    <w:rsid w:val="00DA6C32"/>
    <w:rsid w:val="00DF332B"/>
    <w:rsid w:val="00DF44C7"/>
    <w:rsid w:val="00E653CA"/>
    <w:rsid w:val="00EB3626"/>
    <w:rsid w:val="00F13A86"/>
    <w:rsid w:val="00F20A7D"/>
    <w:rsid w:val="00F3679D"/>
    <w:rsid w:val="00F463F5"/>
    <w:rsid w:val="00F96BD7"/>
    <w:rsid w:val="00FB5718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6C55"/>
  <w15:chartTrackingRefBased/>
  <w15:docId w15:val="{B0F19046-6950-45D0-8A55-31D4125B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32B"/>
    <w:rPr>
      <w:rFonts w:eastAsia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425ee-9f4a-4555-9e15-f0e0af7fc2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37A1945F94545AC452461316391B1" ma:contentTypeVersion="14" ma:contentTypeDescription="Create a new document." ma:contentTypeScope="" ma:versionID="af299e2f346bbbccad8a19acf7d6f223">
  <xsd:schema xmlns:xsd="http://www.w3.org/2001/XMLSchema" xmlns:xs="http://www.w3.org/2001/XMLSchema" xmlns:p="http://schemas.microsoft.com/office/2006/metadata/properties" xmlns:ns3="ae3425ee-9f4a-4555-9e15-f0e0af7fc2d8" xmlns:ns4="d5db1026-e5b3-47cb-9b09-bb32cd81fefb" targetNamespace="http://schemas.microsoft.com/office/2006/metadata/properties" ma:root="true" ma:fieldsID="935c901db4f0ed74a4e3eaaaffe6e44d" ns3:_="" ns4:_="">
    <xsd:import namespace="ae3425ee-9f4a-4555-9e15-f0e0af7fc2d8"/>
    <xsd:import namespace="d5db1026-e5b3-47cb-9b09-bb32cd81f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425ee-9f4a-4555-9e15-f0e0af7fc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b1026-e5b3-47cb-9b09-bb32cd81f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7E175-C886-4BE0-8591-AE2776F6D1B2}">
  <ds:schemaRefs>
    <ds:schemaRef ds:uri="http://schemas.microsoft.com/office/2006/metadata/properties"/>
    <ds:schemaRef ds:uri="http://schemas.microsoft.com/office/infopath/2007/PartnerControls"/>
    <ds:schemaRef ds:uri="ae3425ee-9f4a-4555-9e15-f0e0af7fc2d8"/>
  </ds:schemaRefs>
</ds:datastoreItem>
</file>

<file path=customXml/itemProps2.xml><?xml version="1.0" encoding="utf-8"?>
<ds:datastoreItem xmlns:ds="http://schemas.openxmlformats.org/officeDocument/2006/customXml" ds:itemID="{79B1FDB4-C0F8-4000-B1FE-FE6E78E7E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425ee-9f4a-4555-9e15-f0e0af7fc2d8"/>
    <ds:schemaRef ds:uri="d5db1026-e5b3-47cb-9b09-bb32cd81f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34F8B-9E5E-4CEA-B89F-776F00E7B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Inga Zaksaitė</cp:lastModifiedBy>
  <cp:revision>2</cp:revision>
  <dcterms:created xsi:type="dcterms:W3CDTF">2026-01-08T07:26:00Z</dcterms:created>
  <dcterms:modified xsi:type="dcterms:W3CDTF">2026-01-08T07:26:00Z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0x010100FF337A1945F94545AC452461316391B1</vt:lpwstr>
  </property>
</Properties>
</file>