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0C6ABE" w:rsidP="00B50198">
      <w:pPr>
        <w:jc w:val="center"/>
        <w:rPr>
          <w:rFonts w:asciiTheme="majorHAnsi" w:hAnsiTheme="majorHAnsi"/>
          <w:b/>
          <w:bCs/>
          <w:sz w:val="22"/>
          <w:szCs w:val="22"/>
        </w:rPr>
      </w:pPr>
      <w:r>
        <w:rPr>
          <w:rFonts w:asciiTheme="majorHAnsi" w:hAnsiTheme="majorHAnsi"/>
          <w:b/>
          <w:bCs/>
          <w:sz w:val="22"/>
          <w:szCs w:val="22"/>
        </w:rPr>
        <w:t>KOMPIUTERINIS TOMOGRAFAS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0C6ABE">
        <w:rPr>
          <w:rFonts w:asciiTheme="majorHAnsi" w:hAnsiTheme="majorHAnsi"/>
          <w:b/>
          <w:bCs/>
          <w:color w:val="4F81BD" w:themeColor="accent1"/>
          <w:sz w:val="22"/>
          <w:szCs w:val="22"/>
          <w:lang w:val="lt-LT"/>
        </w:rPr>
        <w:t>kompiuterinį tomografą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0C6ABE">
        <w:rPr>
          <w:rFonts w:asciiTheme="majorHAnsi" w:hAnsiTheme="majorHAnsi"/>
          <w:b/>
          <w:bCs/>
          <w:color w:val="4F81BD" w:themeColor="accent1"/>
          <w:sz w:val="22"/>
          <w:szCs w:val="22"/>
          <w:lang w:val="lt-LT"/>
        </w:rPr>
        <w:t>kompiuterinis tomografas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0C6ABE">
        <w:rPr>
          <w:rFonts w:asciiTheme="majorHAnsi" w:hAnsiTheme="majorHAnsi"/>
          <w:bCs/>
          <w:i/>
          <w:sz w:val="22"/>
          <w:szCs w:val="22"/>
          <w:lang w:val="lt-LT"/>
        </w:rPr>
        <w:t>kompiuterinio tomografo</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0C6ABE">
        <w:rPr>
          <w:rFonts w:asciiTheme="majorHAnsi" w:hAnsiTheme="majorHAnsi"/>
          <w:i/>
          <w:sz w:val="22"/>
          <w:szCs w:val="22"/>
          <w:shd w:val="clear" w:color="auto" w:fill="FFFFFF"/>
        </w:rPr>
        <w:t>742958</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BC6D55"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0C6ABE">
        <w:rPr>
          <w:rFonts w:asciiTheme="majorHAnsi" w:hAnsiTheme="majorHAnsi"/>
          <w:lang w:eastAsia="lt-LT"/>
        </w:rPr>
        <w:t>Šis pirkimas nėra skirstomas į pirkimo dalis</w:t>
      </w:r>
      <w:r w:rsidRPr="000C6ABE">
        <w:rPr>
          <w:rFonts w:asciiTheme="majorHAnsi" w:hAnsiTheme="majorHAnsi"/>
          <w:lang w:eastAsia="ar-SA"/>
        </w:rPr>
        <w:t xml:space="preserve"> (viso viena pirkimo dalis). </w:t>
      </w:r>
      <w:r w:rsidRPr="000C6ABE">
        <w:rPr>
          <w:rFonts w:asciiTheme="majorHAnsi" w:hAnsiTheme="majorHAnsi"/>
          <w:noProof/>
        </w:rPr>
        <w:t xml:space="preserve">Pirkimas į dalis </w:t>
      </w:r>
      <w:r w:rsidRPr="000C6ABE">
        <w:rPr>
          <w:rFonts w:ascii="Cambria" w:hAnsi="Cambria"/>
          <w:noProof/>
        </w:rPr>
        <w:t xml:space="preserve">neskaidomas, nes </w:t>
      </w:r>
      <w:r w:rsidR="000C6ABE" w:rsidRPr="000C6ABE">
        <w:rPr>
          <w:rFonts w:ascii="Cambria" w:hAnsi="Cambria" w:cs="Arial"/>
        </w:rPr>
        <w:t xml:space="preserve">perkami du identiški kompiuterinės tomografijos aparatai su jų tinkamam instaliavimui bei eksploatavimui reikalinga komplektacija - tarpusavyje susijusi įranga, naudojama tam pačiam technologiniam procesui. Pirkimo objekto iš skaidymas į smulkesnes dalis pagal kiekį būtų neracionalus, nes, išskaidžius, pasiūlymų kainos galimai išaugtų dėl atskirai kiekvienam aparato </w:t>
      </w:r>
      <w:r w:rsidR="000C6ABE" w:rsidRPr="00BC6D55">
        <w:rPr>
          <w:rFonts w:ascii="Cambria" w:hAnsi="Cambria" w:cs="Arial"/>
        </w:rPr>
        <w:t xml:space="preserve">komplektui taikomų transportavimo išlaidų bei </w:t>
      </w:r>
      <w:r w:rsidR="00BC6D55" w:rsidRPr="00BC6D55">
        <w:rPr>
          <w:rFonts w:ascii="Cambria" w:hAnsi="Cambria" w:cs="Arial"/>
        </w:rPr>
        <w:t xml:space="preserve">mažiau palankių gamintojo kainų, </w:t>
      </w:r>
      <w:r w:rsidR="00BC6D55" w:rsidRPr="00BC6D55">
        <w:rPr>
          <w:rFonts w:ascii="Cambria" w:hAnsi="Cambria" w:cs="Arial"/>
        </w:rPr>
        <w:t>o pirkimo objekto skaidymas, į atskiras pirkimo dalis atskiriant kompiuterinių tomografų priedus, netikslingas, nes  atsirastų būtinybė koordinuoti skirtingus pirkimo objekto dalių tiekėjus ir tai trukdytų tinkamai vykdyti pirkimo sutartį.</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 xml:space="preserve">Konkurso dalyviui pateikus </w:t>
      </w:r>
      <w:r w:rsidRPr="007F7A66">
        <w:rPr>
          <w:rFonts w:asciiTheme="majorHAnsi" w:hAnsiTheme="majorHAnsi"/>
          <w:iCs/>
        </w:rPr>
        <w:lastRenderedPageBreak/>
        <w:t>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D66549" w:rsidRDefault="008E1CCD" w:rsidP="00D66549">
      <w:pPr>
        <w:pStyle w:val="Body2"/>
        <w:numPr>
          <w:ilvl w:val="1"/>
          <w:numId w:val="39"/>
        </w:numPr>
        <w:tabs>
          <w:tab w:val="left" w:pos="709"/>
        </w:tabs>
        <w:spacing w:after="0"/>
        <w:ind w:left="0" w:firstLine="851"/>
        <w:rPr>
          <w:rFonts w:asciiTheme="majorHAnsi" w:hAnsiTheme="majorHAnsi" w:cs="Times New Roman"/>
          <w:color w:val="auto"/>
        </w:rPr>
      </w:pPr>
      <w:r w:rsidRPr="003033A9">
        <w:rPr>
          <w:rFonts w:asciiTheme="majorHAnsi" w:hAnsiTheme="majorHAnsi" w:cs="Times New Roman"/>
        </w:rPr>
        <w:t>Prekių pristatymo vieta yra</w:t>
      </w:r>
      <w:r w:rsidR="00D66549">
        <w:rPr>
          <w:rFonts w:asciiTheme="majorHAnsi" w:hAnsiTheme="majorHAnsi" w:cs="Times New Roman"/>
        </w:rPr>
        <w:t>:</w:t>
      </w:r>
      <w:r w:rsidRPr="00D66549">
        <w:rPr>
          <w:rFonts w:asciiTheme="majorHAnsi" w:hAnsiTheme="majorHAnsi" w:cs="Times New Roman"/>
        </w:rPr>
        <w:t xml:space="preserve"> </w:t>
      </w:r>
      <w:r w:rsidR="00D66549">
        <w:rPr>
          <w:rFonts w:asciiTheme="majorHAnsi" w:hAnsiTheme="majorHAnsi" w:cs="Times New Roman"/>
        </w:rPr>
        <w:t xml:space="preserve"> </w:t>
      </w:r>
      <w:r w:rsidRPr="00D66549">
        <w:rPr>
          <w:rFonts w:asciiTheme="majorHAnsi" w:hAnsiTheme="majorHAnsi" w:cs="Times New Roman"/>
          <w:iCs/>
        </w:rPr>
        <w:t xml:space="preserve">Lietuvos sveikatos </w:t>
      </w:r>
      <w:r w:rsidRPr="00D66549">
        <w:rPr>
          <w:rFonts w:asciiTheme="majorHAnsi" w:hAnsiTheme="majorHAnsi" w:cs="Times New Roman"/>
          <w:iCs/>
          <w:color w:val="auto"/>
        </w:rPr>
        <w:t>mokslų universiteto ligoninė</w:t>
      </w:r>
      <w:r w:rsidR="00D66549" w:rsidRPr="00D66549">
        <w:rPr>
          <w:rFonts w:asciiTheme="majorHAnsi" w:hAnsiTheme="majorHAnsi" w:cs="Times New Roman"/>
          <w:iCs/>
          <w:color w:val="auto"/>
        </w:rPr>
        <w:t>s Kauno klinikų filialas</w:t>
      </w:r>
      <w:r w:rsidR="00D66549" w:rsidRPr="00D66549">
        <w:rPr>
          <w:rFonts w:asciiTheme="majorHAnsi" w:hAnsiTheme="majorHAnsi" w:cs="Times New Roman"/>
          <w:color w:val="auto"/>
          <w:shd w:val="clear" w:color="auto" w:fill="FFFFFF"/>
        </w:rPr>
        <w:t xml:space="preserve"> Romainių ligoninė,</w:t>
      </w:r>
      <w:r w:rsidRPr="00D66549">
        <w:rPr>
          <w:rFonts w:asciiTheme="majorHAnsi" w:hAnsiTheme="majorHAnsi" w:cs="Times New Roman"/>
          <w:iCs/>
          <w:color w:val="auto"/>
        </w:rPr>
        <w:t xml:space="preserve"> adresas </w:t>
      </w:r>
      <w:r w:rsidR="00D66549" w:rsidRPr="00D66549">
        <w:rPr>
          <w:rFonts w:asciiTheme="majorHAnsi" w:hAnsiTheme="majorHAnsi" w:cs="Arial"/>
          <w:color w:val="auto"/>
          <w:shd w:val="clear" w:color="auto" w:fill="FFFFFF"/>
        </w:rPr>
        <w:t>Šilainių pl. 21</w:t>
      </w:r>
      <w:r w:rsidRPr="00D66549">
        <w:rPr>
          <w:rFonts w:asciiTheme="majorHAnsi" w:hAnsiTheme="majorHAnsi" w:cs="Times New Roman"/>
          <w:iCs/>
          <w:color w:val="auto"/>
        </w:rPr>
        <w:t xml:space="preserve">, </w:t>
      </w:r>
      <w:r w:rsidR="00D66549" w:rsidRPr="00D66549">
        <w:rPr>
          <w:rFonts w:asciiTheme="majorHAnsi" w:hAnsiTheme="majorHAnsi" w:cs="Arial"/>
          <w:color w:val="auto"/>
          <w:shd w:val="clear" w:color="auto" w:fill="FFFFFF"/>
        </w:rPr>
        <w:t>LT-47101</w:t>
      </w:r>
      <w:r w:rsidR="00D66549" w:rsidRPr="00D66549">
        <w:rPr>
          <w:rFonts w:asciiTheme="majorHAnsi" w:hAnsiTheme="majorHAnsi" w:cs="Arial"/>
          <w:color w:val="auto"/>
          <w:shd w:val="clear" w:color="auto" w:fill="FFFFFF"/>
        </w:rPr>
        <w:t xml:space="preserve"> </w:t>
      </w:r>
      <w:r w:rsidRPr="00D66549">
        <w:rPr>
          <w:rFonts w:asciiTheme="majorHAnsi" w:hAnsiTheme="majorHAnsi" w:cs="Times New Roman"/>
          <w:iCs/>
          <w:color w:val="auto"/>
        </w:rPr>
        <w:t>Kaunas</w:t>
      </w:r>
      <w:r w:rsidR="00D66549">
        <w:rPr>
          <w:rFonts w:asciiTheme="majorHAnsi" w:hAnsiTheme="majorHAnsi" w:cs="Times New Roman"/>
          <w:color w:val="auto"/>
        </w:rPr>
        <w:t xml:space="preserve"> ir </w:t>
      </w:r>
      <w:bookmarkStart w:id="0" w:name="_GoBack"/>
      <w:bookmarkEnd w:id="0"/>
      <w:r w:rsidR="00D66549" w:rsidRPr="00D66549">
        <w:rPr>
          <w:rFonts w:asciiTheme="majorHAnsi" w:hAnsiTheme="majorHAnsi" w:cs="Times New Roman"/>
          <w:iCs/>
          <w:color w:val="auto"/>
        </w:rPr>
        <w:t>Lietuvos sveikatos mokslų universiteto ligoninės Kauno klinikų filialas</w:t>
      </w:r>
      <w:r w:rsidR="00D66549" w:rsidRPr="00D66549">
        <w:rPr>
          <w:rFonts w:asciiTheme="majorHAnsi" w:hAnsiTheme="majorHAnsi" w:cs="Times New Roman"/>
          <w:iCs/>
          <w:color w:val="auto"/>
        </w:rPr>
        <w:t xml:space="preserve"> Onkologijos ligoninė, adresas </w:t>
      </w:r>
      <w:r w:rsidR="00D66549" w:rsidRPr="00D66549">
        <w:rPr>
          <w:rFonts w:asciiTheme="majorHAnsi" w:hAnsiTheme="majorHAnsi" w:cs="Arial"/>
          <w:color w:val="auto"/>
          <w:shd w:val="clear" w:color="auto" w:fill="FFFFFF"/>
        </w:rPr>
        <w:t>Volungių g. 16</w:t>
      </w:r>
      <w:r w:rsidR="00D66549" w:rsidRPr="00D66549">
        <w:rPr>
          <w:rFonts w:asciiTheme="majorHAnsi" w:hAnsiTheme="majorHAnsi" w:cs="Arial"/>
          <w:color w:val="auto"/>
        </w:rPr>
        <w:br/>
      </w:r>
      <w:r w:rsidR="00D66549" w:rsidRPr="00D66549">
        <w:rPr>
          <w:rFonts w:asciiTheme="majorHAnsi" w:hAnsiTheme="majorHAnsi" w:cs="Arial"/>
          <w:color w:val="auto"/>
          <w:shd w:val="clear" w:color="auto" w:fill="FFFFFF"/>
        </w:rPr>
        <w:t>LT-45434, Kaunas</w:t>
      </w:r>
      <w:r w:rsidR="00D66549" w:rsidRPr="00D66549">
        <w:rPr>
          <w:rFonts w:asciiTheme="majorHAnsi" w:hAnsiTheme="majorHAnsi" w:cs="Arial"/>
          <w:color w:val="auto"/>
          <w:shd w:val="clear" w:color="auto" w:fill="FFFFFF"/>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D66549">
        <w:rPr>
          <w:rFonts w:asciiTheme="majorHAnsi" w:hAnsiTheme="majorHAnsi"/>
          <w:color w:val="auto"/>
        </w:rPr>
        <w:t xml:space="preserve">Perkančioji organizacija privalo nutraukti pradėtas pirkimo procedūras, jeigu buvo </w:t>
      </w:r>
      <w:r w:rsidRPr="003033A9">
        <w:rPr>
          <w:rFonts w:asciiTheme="majorHAnsi" w:hAnsiTheme="majorHAnsi"/>
        </w:rPr>
        <w:t>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B457CE" w:rsidRPr="008B2E52" w:rsidRDefault="00B457CE" w:rsidP="00B457CE">
      <w:pPr>
        <w:pStyle w:val="Body2"/>
        <w:tabs>
          <w:tab w:val="left" w:pos="709"/>
        </w:tabs>
        <w:spacing w:after="0"/>
        <w:rPr>
          <w:rFonts w:ascii="Cambria" w:hAnsi="Cambria" w:cs="Times New Roman"/>
          <w:b/>
          <w:color w:val="auto"/>
        </w:rPr>
      </w:pPr>
      <w:r>
        <w:rPr>
          <w:rFonts w:ascii="Cambria" w:hAnsi="Cambria"/>
          <w:color w:val="auto"/>
        </w:rPr>
        <w:tab/>
        <w:t xml:space="preserve">   </w:t>
      </w:r>
      <w:r w:rsidRPr="008B2E52">
        <w:rPr>
          <w:rFonts w:ascii="Cambria" w:hAnsi="Cambria"/>
          <w:color w:val="auto"/>
        </w:rPr>
        <w:t xml:space="preserve">2.11. </w:t>
      </w:r>
      <w:r w:rsidRPr="008B2E52">
        <w:rPr>
          <w:rFonts w:ascii="Cambria" w:hAnsi="Cambria" w:cstheme="minorHAnsi"/>
          <w:bCs/>
          <w:iCs/>
          <w:color w:val="auto"/>
        </w:rPr>
        <w:t>Pasiūlymai vertinami pagal kainos ir kokybės santykį</w:t>
      </w:r>
      <w:r w:rsidRPr="008B2E52">
        <w:rPr>
          <w:rFonts w:ascii="Cambria" w:hAnsi="Cambria"/>
          <w:color w:val="auto"/>
          <w:lang w:eastAsia="lt-LT"/>
        </w:rPr>
        <w:t xml:space="preserve">.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3033A9">
              <w:rPr>
                <w:rFonts w:asciiTheme="majorHAnsi" w:hAnsiTheme="majorHAnsi"/>
                <w:sz w:val="22"/>
                <w:szCs w:val="22"/>
                <w:lang w:eastAsia="lt-LT"/>
              </w:rPr>
              <w:lastRenderedPageBreak/>
              <w:t xml:space="preserve">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mo (jei toks yra) arba „Sodros</w:t>
            </w:r>
            <w:proofErr w:type="gramStart"/>
            <w:r w:rsidR="00001A28" w:rsidRPr="003033A9">
              <w:rPr>
                <w:rFonts w:asciiTheme="majorHAnsi" w:hAnsiTheme="majorHAnsi"/>
                <w:bCs/>
                <w:color w:val="000000"/>
                <w:sz w:val="22"/>
                <w:szCs w:val="22"/>
                <w:lang w:eastAsia="lt-LT"/>
              </w:rPr>
              <w:t xml:space="preserve">“ </w:t>
            </w:r>
            <w:r w:rsidRPr="003033A9">
              <w:rPr>
                <w:rFonts w:asciiTheme="majorHAnsi" w:hAnsiTheme="majorHAnsi"/>
                <w:bCs/>
                <w:color w:val="000000"/>
                <w:sz w:val="22"/>
                <w:szCs w:val="22"/>
                <w:lang w:eastAsia="lt-LT"/>
              </w:rPr>
              <w:t>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370C47"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370C47"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370C47"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370C47"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3033A9" w:rsidRDefault="00370C47"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97A93">
        <w:rPr>
          <w:rFonts w:asciiTheme="majorHAnsi" w:hAnsiTheme="majorHAnsi" w:cs="Times New Roman"/>
          <w:color w:val="auto"/>
        </w:rPr>
        <w:t xml:space="preserve">5.4. </w:t>
      </w:r>
      <w:r w:rsidRPr="00B97A93">
        <w:rPr>
          <w:rFonts w:asciiTheme="majorHAnsi" w:hAnsiTheme="majorHAnsi" w:cs="Times New Roman"/>
          <w:iCs/>
          <w:color w:val="auto"/>
        </w:rPr>
        <w:t xml:space="preserve">Pasiūlymas turi būti pateiktas iki </w:t>
      </w:r>
      <w:r w:rsidR="00AA5E63" w:rsidRPr="00B97A93">
        <w:rPr>
          <w:rFonts w:asciiTheme="majorHAnsi" w:hAnsiTheme="majorHAnsi" w:cs="Times New Roman"/>
          <w:b/>
          <w:iCs/>
          <w:color w:val="548DD4" w:themeColor="text2" w:themeTint="99"/>
        </w:rPr>
        <w:t>2025</w:t>
      </w:r>
      <w:r w:rsidRPr="00B97A93">
        <w:rPr>
          <w:rFonts w:asciiTheme="majorHAnsi" w:hAnsiTheme="majorHAnsi" w:cs="Times New Roman"/>
          <w:b/>
          <w:iCs/>
          <w:color w:val="548DD4" w:themeColor="text2" w:themeTint="99"/>
        </w:rPr>
        <w:t xml:space="preserve"> m. </w:t>
      </w:r>
      <w:r w:rsidR="00E91498">
        <w:rPr>
          <w:rFonts w:asciiTheme="majorHAnsi" w:hAnsiTheme="majorHAnsi" w:cs="Times New Roman"/>
          <w:b/>
          <w:iCs/>
          <w:color w:val="548DD4" w:themeColor="text2" w:themeTint="99"/>
        </w:rPr>
        <w:t>vasario 5</w:t>
      </w:r>
      <w:r w:rsidR="002B1E54" w:rsidRPr="00B97A93">
        <w:rPr>
          <w:rFonts w:asciiTheme="majorHAnsi" w:hAnsiTheme="majorHAnsi" w:cs="Times New Roman"/>
          <w:b/>
          <w:iCs/>
          <w:color w:val="548DD4" w:themeColor="text2" w:themeTint="99"/>
        </w:rPr>
        <w:t xml:space="preserve"> </w:t>
      </w:r>
      <w:r w:rsidRPr="00B97A93">
        <w:rPr>
          <w:rFonts w:asciiTheme="majorHAnsi" w:hAnsiTheme="majorHAnsi" w:cs="Times New Roman"/>
          <w:b/>
          <w:iCs/>
          <w:color w:val="548DD4" w:themeColor="text2" w:themeTint="99"/>
        </w:rPr>
        <w:t>d.</w:t>
      </w:r>
      <w:r w:rsidR="00E91498">
        <w:rPr>
          <w:rFonts w:asciiTheme="majorHAnsi" w:hAnsiTheme="majorHAnsi" w:cs="Times New Roman"/>
          <w:b/>
          <w:iCs/>
          <w:color w:val="548DD4" w:themeColor="text2" w:themeTint="99"/>
        </w:rPr>
        <w:t xml:space="preserve"> 08</w:t>
      </w:r>
      <w:r w:rsidR="005823A0" w:rsidRPr="00B97A93">
        <w:rPr>
          <w:rFonts w:asciiTheme="majorHAnsi" w:hAnsiTheme="majorHAnsi" w:cs="Times New Roman"/>
          <w:b/>
          <w:iCs/>
          <w:color w:val="548DD4" w:themeColor="text2" w:themeTint="99"/>
        </w:rPr>
        <w:t xml:space="preserve"> val. 00</w:t>
      </w:r>
      <w:r w:rsidRPr="00B97A93">
        <w:rPr>
          <w:rFonts w:asciiTheme="majorHAnsi" w:hAnsiTheme="majorHAnsi" w:cs="Times New Roman"/>
          <w:b/>
          <w:iCs/>
          <w:color w:val="548DD4" w:themeColor="text2" w:themeTint="99"/>
        </w:rPr>
        <w:t xml:space="preserve"> min.</w:t>
      </w:r>
      <w:r w:rsidRPr="00B97A93">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B97A93">
        <w:rPr>
          <w:rFonts w:asciiTheme="majorHAnsi" w:hAnsiTheme="majorHAnsi" w:cs="Times New Roman"/>
          <w:lang w:val="it-IT"/>
        </w:rPr>
        <w:t xml:space="preserve">trumpiau </w:t>
      </w:r>
      <w:r w:rsidRPr="00B97A93">
        <w:rPr>
          <w:rFonts w:asciiTheme="majorHAnsi" w:hAnsiTheme="majorHAnsi" w:cs="Times New Roman"/>
          <w:lang w:val="lt-LT"/>
        </w:rPr>
        <w:t xml:space="preserve">kaip iki </w:t>
      </w:r>
      <w:r w:rsidR="00E91498">
        <w:rPr>
          <w:rFonts w:asciiTheme="majorHAnsi" w:hAnsiTheme="majorHAnsi" w:cs="Times New Roman"/>
          <w:b/>
          <w:color w:val="548DD4" w:themeColor="text2" w:themeTint="99"/>
          <w:lang w:val="lt-LT"/>
        </w:rPr>
        <w:t>2025-06-05</w:t>
      </w:r>
      <w:r w:rsidR="00805DD4" w:rsidRPr="00B97A93">
        <w:rPr>
          <w:rFonts w:asciiTheme="majorHAnsi" w:hAnsiTheme="majorHAnsi" w:cs="Times New Roman"/>
          <w:b/>
          <w:color w:val="548DD4" w:themeColor="text2" w:themeTint="99"/>
          <w:lang w:val="lt-LT"/>
        </w:rPr>
        <w:t>.</w:t>
      </w:r>
      <w:r w:rsidRPr="00B97A93">
        <w:rPr>
          <w:rFonts w:asciiTheme="majorHAnsi" w:hAnsiTheme="majorHAnsi" w:cs="Times New Roman"/>
          <w:lang w:val="pt-PT"/>
        </w:rPr>
        <w:t xml:space="preserve"> Jeigu pasi</w:t>
      </w:r>
      <w:r w:rsidRPr="00B97A9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063257" w:rsidRDefault="00812ED0" w:rsidP="00063257">
      <w:pPr>
        <w:pStyle w:val="Body2"/>
        <w:shd w:val="clear" w:color="auto" w:fill="D9D9D9" w:themeFill="background1" w:themeFillShade="D9"/>
        <w:tabs>
          <w:tab w:val="left" w:pos="1560"/>
          <w:tab w:val="left" w:pos="1843"/>
        </w:tabs>
        <w:spacing w:after="0"/>
        <w:ind w:firstLine="1276"/>
        <w:rPr>
          <w:rFonts w:ascii="Cambria" w:hAnsi="Cambria"/>
          <w:b/>
          <w:iCs/>
          <w:color w:val="auto"/>
          <w:lang w:val="lt-LT"/>
        </w:rPr>
      </w:pPr>
      <w:r w:rsidRPr="00C67424">
        <w:rPr>
          <w:rFonts w:asciiTheme="majorHAnsi" w:hAnsiTheme="majorHAnsi"/>
          <w:b/>
          <w:lang w:val="lt-LT"/>
        </w:rPr>
        <w:t xml:space="preserve">5.11.9. </w:t>
      </w:r>
      <w:r w:rsidRPr="00C67424">
        <w:rPr>
          <w:rFonts w:asciiTheme="majorHAnsi" w:hAnsiTheme="majorHAnsi"/>
          <w:b/>
          <w:lang w:eastAsia="lt-LT"/>
        </w:rPr>
        <w:t>Tiekėjas turi pateikti p</w:t>
      </w:r>
      <w:r w:rsidRPr="00C67424">
        <w:rPr>
          <w:rFonts w:asciiTheme="majorHAnsi" w:hAnsiTheme="majorHAnsi"/>
          <w:b/>
        </w:rPr>
        <w:t xml:space="preserve">asiūlyme nurodytų parametrų teisingumą įrodančius </w:t>
      </w:r>
      <w:r w:rsidRPr="00AB3053">
        <w:rPr>
          <w:rFonts w:asciiTheme="majorHAnsi" w:hAnsiTheme="majorHAnsi"/>
          <w:b/>
          <w:u w:val="single"/>
        </w:rPr>
        <w:t>prekės gamintojo</w:t>
      </w:r>
      <w:r>
        <w:rPr>
          <w:rFonts w:asciiTheme="majorHAnsi" w:hAnsiTheme="majorHAnsi"/>
          <w:b/>
        </w:rPr>
        <w:t xml:space="preserve"> (toliau – gamintojo)</w:t>
      </w:r>
      <w:r w:rsidRPr="00C67424">
        <w:rPr>
          <w:rFonts w:asciiTheme="majorHAnsi" w:hAnsiTheme="majorHAnsi"/>
          <w:b/>
        </w:rPr>
        <w:t xml:space="preserve"> </w:t>
      </w:r>
      <w:r w:rsidRPr="00AB3053">
        <w:rPr>
          <w:rFonts w:asciiTheme="majorHAnsi" w:hAnsiTheme="majorHAnsi"/>
          <w:b/>
          <w:u w:val="single"/>
        </w:rPr>
        <w:t>dokumentus</w:t>
      </w:r>
      <w:r w:rsidRPr="00C67424">
        <w:rPr>
          <w:rFonts w:asciiTheme="majorHAnsi" w:hAnsiTheme="majorHAnsi"/>
          <w:b/>
        </w:rPr>
        <w:t xml:space="preserve"> (katalogus, prospektus ar kitą </w:t>
      </w:r>
      <w:r w:rsidR="00752BB4">
        <w:rPr>
          <w:rFonts w:asciiTheme="majorHAnsi" w:hAnsiTheme="majorHAnsi"/>
          <w:b/>
        </w:rPr>
        <w:t xml:space="preserve">dokumentaciją </w:t>
      </w:r>
      <w:r w:rsidRPr="00C67424">
        <w:rPr>
          <w:rFonts w:asciiTheme="majorHAnsi" w:hAnsiTheme="majorHAnsi"/>
          <w:b/>
        </w:rPr>
        <w:t>su siūlomų prekių</w:t>
      </w:r>
      <w:r w:rsidR="00752BB4">
        <w:rPr>
          <w:rFonts w:asciiTheme="majorHAnsi" w:hAnsiTheme="majorHAnsi"/>
          <w:b/>
        </w:rPr>
        <w:t xml:space="preserve"> </w:t>
      </w:r>
      <w:r w:rsidRPr="00C67424">
        <w:rPr>
          <w:rFonts w:asciiTheme="majorHAnsi" w:hAnsiTheme="majorHAnsi"/>
          <w:b/>
        </w:rPr>
        <w:t xml:space="preserve">aprašymais) originalo, o reikalaujamų parametrų – ir lietuvių kalbomis (tais atvejais, kai parametrų teisingumą įrodančių </w:t>
      </w:r>
      <w:r>
        <w:rPr>
          <w:rFonts w:asciiTheme="majorHAnsi" w:hAnsiTheme="majorHAnsi"/>
          <w:b/>
        </w:rPr>
        <w:t>gamintojo</w:t>
      </w:r>
      <w:r w:rsidRPr="00C67424">
        <w:rPr>
          <w:rFonts w:asciiTheme="majorHAnsi" w:hAnsiTheme="majorHAnsi"/>
          <w:b/>
        </w:rPr>
        <w:t xml:space="preserve"> dokumentų (katalogų, prospektų ir pan.) originalo kalba yra anglų kalba, pateikti vertimus į lietuvių kalbą kartu su pasiūlymu nėra privaloma, tačiau tokie vertimai turės būti pateikti viešojo pirkimo komisijai pareikalavus). </w:t>
      </w:r>
      <w:r w:rsidRPr="00C67424">
        <w:rPr>
          <w:rFonts w:asciiTheme="majorHAnsi" w:hAnsiTheme="majorHAnsi"/>
          <w:b/>
          <w:u w:val="single"/>
        </w:rPr>
        <w:t xml:space="preserve">Originaliame </w:t>
      </w:r>
      <w:r>
        <w:rPr>
          <w:rFonts w:asciiTheme="majorHAnsi" w:hAnsiTheme="majorHAnsi"/>
          <w:b/>
          <w:u w:val="single"/>
        </w:rPr>
        <w:t>gamintojo</w:t>
      </w:r>
      <w:r w:rsidRPr="00C67424">
        <w:rPr>
          <w:rFonts w:asciiTheme="majorHAnsi" w:hAnsiTheme="majorHAnsi"/>
          <w:b/>
          <w:u w:val="single"/>
        </w:rPr>
        <w:t xml:space="preserve"> dokumente privalo būti atžyma, kurį techninės specifikacijos lentelės parametrą patvirtina nurodytas parametras, </w:t>
      </w:r>
      <w:r w:rsidR="00063257" w:rsidRPr="00FB4CC2">
        <w:rPr>
          <w:rFonts w:ascii="Cambria" w:hAnsi="Cambria"/>
          <w:b/>
          <w:color w:val="auto"/>
          <w:lang w:val="lt-LT"/>
        </w:rPr>
        <w:t xml:space="preserve">o šių pirkimo dokumentų 1 priedo 4 lentelėje „Siūlomų prekių charakteristikų palyginimas reikalaujamoms“ grafoje „Siūlomos parametrų reikšmės“ turi būti nurodytas pasiūlymo puslapis, kuriame yra atžyma. </w:t>
      </w:r>
      <w:r w:rsidR="00063257" w:rsidRPr="00FB4CC2">
        <w:rPr>
          <w:rFonts w:ascii="Cambria" w:hAnsi="Cambria"/>
          <w:b/>
          <w:iCs/>
          <w:color w:val="auto"/>
          <w:u w:val="single"/>
          <w:lang w:val="lt-LT"/>
        </w:rPr>
        <w:t>Pateikiamos skaitmeninės dokumentų kopijos.</w:t>
      </w:r>
      <w:r w:rsidR="00063257" w:rsidRPr="00FB4CC2">
        <w:rPr>
          <w:rFonts w:ascii="Cambria" w:hAnsi="Cambria"/>
          <w:b/>
          <w:iCs/>
          <w:color w:val="auto"/>
          <w:lang w:val="lt-LT"/>
        </w:rPr>
        <w:t xml:space="preserve"> </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F86B7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502FB8" w:rsidRDefault="00502FB8" w:rsidP="00B50198">
      <w:pPr>
        <w:pStyle w:val="Body2"/>
        <w:rPr>
          <w:rFonts w:asciiTheme="majorHAnsi" w:hAnsiTheme="majorHAnsi" w:cs="Times New Roman"/>
        </w:rPr>
      </w:pPr>
    </w:p>
    <w:p w:rsidR="00063257" w:rsidRDefault="00063257" w:rsidP="00B50198">
      <w:pPr>
        <w:pStyle w:val="Body2"/>
        <w:rPr>
          <w:rFonts w:asciiTheme="majorHAnsi" w:hAnsiTheme="majorHAnsi" w:cs="Times New Roman"/>
        </w:rPr>
      </w:pPr>
    </w:p>
    <w:p w:rsidR="00063257" w:rsidRDefault="00063257" w:rsidP="00B50198">
      <w:pPr>
        <w:pStyle w:val="Body2"/>
        <w:rPr>
          <w:rFonts w:asciiTheme="majorHAnsi" w:hAnsiTheme="majorHAnsi" w:cs="Times New Roman"/>
        </w:rPr>
      </w:pPr>
    </w:p>
    <w:p w:rsidR="00063257" w:rsidRDefault="00063257"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2B1E54"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97A93">
        <w:rPr>
          <w:rFonts w:asciiTheme="majorHAnsi" w:hAnsiTheme="majorHAnsi"/>
          <w:b/>
          <w:iCs/>
          <w:color w:val="548DD4" w:themeColor="text2" w:themeTint="99"/>
          <w:sz w:val="22"/>
          <w:szCs w:val="22"/>
        </w:rPr>
        <w:t>2025</w:t>
      </w:r>
      <w:r w:rsidRPr="00B97A93">
        <w:rPr>
          <w:rFonts w:asciiTheme="majorHAnsi" w:hAnsiTheme="majorHAnsi"/>
          <w:b/>
          <w:iCs/>
          <w:color w:val="548DD4" w:themeColor="text2" w:themeTint="99"/>
          <w:sz w:val="22"/>
          <w:szCs w:val="22"/>
        </w:rPr>
        <w:t xml:space="preserve"> m.</w:t>
      </w:r>
      <w:r w:rsidR="00BE67E8" w:rsidRPr="00B97A93">
        <w:rPr>
          <w:rFonts w:asciiTheme="majorHAnsi" w:hAnsiTheme="majorHAnsi"/>
          <w:b/>
          <w:iCs/>
          <w:color w:val="548DD4" w:themeColor="text2" w:themeTint="99"/>
          <w:sz w:val="22"/>
          <w:szCs w:val="22"/>
        </w:rPr>
        <w:t xml:space="preserve"> </w:t>
      </w:r>
      <w:r w:rsidR="00E91498">
        <w:rPr>
          <w:rFonts w:asciiTheme="majorHAnsi" w:hAnsiTheme="majorHAnsi"/>
          <w:b/>
          <w:iCs/>
          <w:color w:val="548DD4" w:themeColor="text2" w:themeTint="99"/>
          <w:sz w:val="22"/>
          <w:szCs w:val="22"/>
        </w:rPr>
        <w:t>vasario 5</w:t>
      </w:r>
      <w:r w:rsidR="002B1E54" w:rsidRPr="00B97A93">
        <w:rPr>
          <w:rFonts w:asciiTheme="majorHAnsi" w:hAnsiTheme="majorHAnsi"/>
          <w:b/>
          <w:iCs/>
          <w:color w:val="548DD4" w:themeColor="text2" w:themeTint="99"/>
          <w:sz w:val="22"/>
          <w:szCs w:val="22"/>
        </w:rPr>
        <w:t xml:space="preserve"> </w:t>
      </w:r>
      <w:r w:rsidR="00E91498">
        <w:rPr>
          <w:rFonts w:asciiTheme="majorHAnsi" w:hAnsiTheme="majorHAnsi"/>
          <w:b/>
          <w:iCs/>
          <w:color w:val="548DD4" w:themeColor="text2" w:themeTint="99"/>
          <w:sz w:val="22"/>
          <w:szCs w:val="22"/>
        </w:rPr>
        <w:t>d. 08</w:t>
      </w:r>
      <w:r w:rsidR="005823A0" w:rsidRPr="00B97A93">
        <w:rPr>
          <w:rFonts w:asciiTheme="majorHAnsi" w:hAnsiTheme="majorHAnsi"/>
          <w:b/>
          <w:iCs/>
          <w:color w:val="548DD4" w:themeColor="text2" w:themeTint="99"/>
          <w:sz w:val="22"/>
          <w:szCs w:val="22"/>
        </w:rPr>
        <w:t xml:space="preserve"> val. 30</w:t>
      </w:r>
      <w:r w:rsidRPr="00B97A93">
        <w:rPr>
          <w:rFonts w:asciiTheme="majorHAnsi" w:hAnsiTheme="majorHAnsi"/>
          <w:b/>
          <w:iCs/>
          <w:color w:val="548DD4" w:themeColor="text2" w:themeTint="99"/>
          <w:sz w:val="22"/>
          <w:szCs w:val="22"/>
        </w:rPr>
        <w:t xml:space="preserve"> min</w:t>
      </w:r>
      <w:r w:rsidRPr="00B97A93">
        <w:rPr>
          <w:rFonts w:asciiTheme="majorHAnsi" w:hAnsiTheme="majorHAnsi"/>
          <w:b/>
          <w:iCs/>
          <w:sz w:val="22"/>
          <w:szCs w:val="22"/>
        </w:rPr>
        <w:t>.</w:t>
      </w:r>
      <w:r w:rsidRPr="00B97A93">
        <w:rPr>
          <w:rFonts w:asciiTheme="majorHAnsi" w:hAnsiTheme="majorHAnsi"/>
          <w:iCs/>
          <w:sz w:val="22"/>
          <w:szCs w:val="22"/>
        </w:rPr>
        <w:t xml:space="preserve"> </w:t>
      </w:r>
      <w:r w:rsidRPr="00B97A93">
        <w:rPr>
          <w:rFonts w:asciiTheme="majorHAnsi" w:hAnsiTheme="majorHAnsi"/>
          <w:iCs/>
          <w:sz w:val="22"/>
          <w:szCs w:val="22"/>
          <w:u w:val="single"/>
        </w:rPr>
        <w:t xml:space="preserve">Jei pasiūlymas teikiamas šifruotas, slaptažodis turi būti pateiktas </w:t>
      </w:r>
      <w:r w:rsidR="009B3BF7" w:rsidRPr="00B97A93">
        <w:rPr>
          <w:rFonts w:asciiTheme="majorHAnsi" w:hAnsiTheme="majorHAnsi"/>
          <w:b/>
          <w:iCs/>
          <w:color w:val="548DD4" w:themeColor="text2" w:themeTint="99"/>
          <w:sz w:val="22"/>
          <w:szCs w:val="22"/>
          <w:u w:val="single"/>
        </w:rPr>
        <w:t>2025</w:t>
      </w:r>
      <w:r w:rsidR="005A189F" w:rsidRPr="00B97A93">
        <w:rPr>
          <w:rFonts w:asciiTheme="majorHAnsi" w:hAnsiTheme="majorHAnsi"/>
          <w:b/>
          <w:iCs/>
          <w:color w:val="548DD4" w:themeColor="text2" w:themeTint="99"/>
          <w:sz w:val="22"/>
          <w:szCs w:val="22"/>
          <w:u w:val="single"/>
        </w:rPr>
        <w:t xml:space="preserve"> m. </w:t>
      </w:r>
      <w:r w:rsidR="00E91498">
        <w:rPr>
          <w:rFonts w:asciiTheme="majorHAnsi" w:hAnsiTheme="majorHAnsi"/>
          <w:b/>
          <w:iCs/>
          <w:color w:val="548DD4" w:themeColor="text2" w:themeTint="99"/>
          <w:sz w:val="22"/>
          <w:szCs w:val="22"/>
          <w:u w:val="single"/>
        </w:rPr>
        <w:t>vasario 5</w:t>
      </w:r>
      <w:r w:rsidR="002B1E54" w:rsidRPr="00B97A93">
        <w:rPr>
          <w:rFonts w:asciiTheme="majorHAnsi" w:hAnsiTheme="majorHAnsi"/>
          <w:b/>
          <w:iCs/>
          <w:color w:val="548DD4" w:themeColor="text2" w:themeTint="99"/>
          <w:sz w:val="22"/>
          <w:szCs w:val="22"/>
          <w:u w:val="single"/>
        </w:rPr>
        <w:t xml:space="preserve"> </w:t>
      </w:r>
      <w:r w:rsidRPr="00B97A93">
        <w:rPr>
          <w:rFonts w:asciiTheme="majorHAnsi" w:hAnsiTheme="majorHAnsi"/>
          <w:b/>
          <w:iCs/>
          <w:color w:val="548DD4" w:themeColor="text2" w:themeTint="99"/>
          <w:sz w:val="22"/>
          <w:szCs w:val="22"/>
          <w:u w:val="single"/>
        </w:rPr>
        <w:t>d.</w:t>
      </w:r>
      <w:r w:rsidRPr="00B97A93">
        <w:rPr>
          <w:rFonts w:asciiTheme="majorHAnsi" w:hAnsiTheme="majorHAnsi"/>
          <w:iCs/>
          <w:color w:val="548DD4" w:themeColor="text2" w:themeTint="99"/>
          <w:sz w:val="22"/>
          <w:szCs w:val="22"/>
          <w:u w:val="single"/>
        </w:rPr>
        <w:t xml:space="preserve"> intervale </w:t>
      </w:r>
      <w:r w:rsidR="00E91498">
        <w:rPr>
          <w:rFonts w:asciiTheme="majorHAnsi" w:hAnsiTheme="majorHAnsi"/>
          <w:b/>
          <w:iCs/>
          <w:color w:val="548DD4" w:themeColor="text2" w:themeTint="99"/>
          <w:sz w:val="22"/>
          <w:szCs w:val="22"/>
          <w:u w:val="single"/>
        </w:rPr>
        <w:t>08</w:t>
      </w:r>
      <w:r w:rsidR="005823A0" w:rsidRPr="00B97A93">
        <w:rPr>
          <w:rFonts w:asciiTheme="majorHAnsi" w:hAnsiTheme="majorHAnsi"/>
          <w:b/>
          <w:iCs/>
          <w:color w:val="548DD4" w:themeColor="text2" w:themeTint="99"/>
          <w:sz w:val="22"/>
          <w:szCs w:val="22"/>
          <w:u w:val="single"/>
        </w:rPr>
        <w:t>.00</w:t>
      </w:r>
      <w:r w:rsidR="00652BA3" w:rsidRPr="00B97A93">
        <w:rPr>
          <w:rFonts w:asciiTheme="majorHAnsi" w:hAnsiTheme="majorHAnsi"/>
          <w:b/>
          <w:iCs/>
          <w:color w:val="548DD4" w:themeColor="text2" w:themeTint="99"/>
          <w:sz w:val="22"/>
          <w:szCs w:val="22"/>
          <w:u w:val="single"/>
        </w:rPr>
        <w:t xml:space="preserve"> –</w:t>
      </w:r>
      <w:r w:rsidR="009B15AA" w:rsidRPr="00B97A93">
        <w:rPr>
          <w:rFonts w:asciiTheme="majorHAnsi" w:hAnsiTheme="majorHAnsi"/>
          <w:b/>
          <w:iCs/>
          <w:color w:val="548DD4" w:themeColor="text2" w:themeTint="99"/>
          <w:sz w:val="22"/>
          <w:szCs w:val="22"/>
          <w:u w:val="single"/>
        </w:rPr>
        <w:t xml:space="preserve"> </w:t>
      </w:r>
      <w:r w:rsidR="00E91498">
        <w:rPr>
          <w:rFonts w:asciiTheme="majorHAnsi" w:hAnsiTheme="majorHAnsi"/>
          <w:b/>
          <w:iCs/>
          <w:color w:val="548DD4" w:themeColor="text2" w:themeTint="99"/>
          <w:sz w:val="22"/>
          <w:szCs w:val="22"/>
          <w:u w:val="single"/>
        </w:rPr>
        <w:t>08</w:t>
      </w:r>
      <w:r w:rsidR="005823A0" w:rsidRPr="00B97A93">
        <w:rPr>
          <w:rFonts w:asciiTheme="majorHAnsi" w:hAnsiTheme="majorHAnsi"/>
          <w:b/>
          <w:iCs/>
          <w:color w:val="548DD4" w:themeColor="text2" w:themeTint="99"/>
          <w:sz w:val="22"/>
          <w:szCs w:val="22"/>
          <w:u w:val="single"/>
        </w:rPr>
        <w:t>.30</w:t>
      </w:r>
      <w:r w:rsidRPr="00B97A93">
        <w:rPr>
          <w:rFonts w:asciiTheme="majorHAnsi" w:hAnsiTheme="majorHAnsi"/>
          <w:b/>
          <w:iCs/>
          <w:color w:val="548DD4" w:themeColor="text2" w:themeTint="99"/>
          <w:sz w:val="22"/>
          <w:szCs w:val="22"/>
          <w:u w:val="single"/>
        </w:rPr>
        <w:t xml:space="preserve"> val.</w:t>
      </w:r>
      <w:r w:rsidRPr="00B97A93">
        <w:rPr>
          <w:rFonts w:asciiTheme="majorHAnsi" w:hAnsiTheme="majorHAnsi"/>
          <w:b/>
          <w:iCs/>
          <w:sz w:val="22"/>
          <w:szCs w:val="22"/>
          <w:u w:val="single"/>
        </w:rPr>
        <w:t xml:space="preserve"> </w:t>
      </w:r>
      <w:r w:rsidRPr="00B97A93">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2B1E54">
        <w:rPr>
          <w:rFonts w:asciiTheme="majorHAnsi" w:hAnsiTheme="majorHAnsi" w:cs="Times New Roman"/>
        </w:rPr>
        <w:tab/>
        <w:t>10.2. Tiekėjai negali dalyvauti p</w:t>
      </w:r>
      <w:r w:rsidRPr="002B1E54">
        <w:rPr>
          <w:rFonts w:asciiTheme="majorHAnsi" w:hAnsiTheme="majorHAnsi" w:cs="Times New Roman"/>
          <w:lang w:val="it-IT"/>
        </w:rPr>
        <w:t>irminio susipa</w:t>
      </w:r>
      <w:r w:rsidRPr="002B1E54">
        <w:rPr>
          <w:rFonts w:asciiTheme="majorHAnsi" w:hAnsiTheme="majorHAnsi" w:cs="Times New Roman"/>
        </w:rPr>
        <w:t>žinimo su CVP IS priemonė</w:t>
      </w:r>
      <w:r w:rsidRPr="002B1E54">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 xml:space="preserve">ūlyme pateikia reikalaujamų dokumentų tinkamai </w:t>
      </w:r>
      <w:r w:rsidRPr="003033A9">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457CE" w:rsidRPr="00B457CE" w:rsidRDefault="00B457CE" w:rsidP="00B457CE">
      <w:pPr>
        <w:pStyle w:val="Body2"/>
      </w:pPr>
    </w:p>
    <w:p w:rsidR="00B457CE" w:rsidRPr="00341E8D" w:rsidRDefault="00B457CE" w:rsidP="00B457CE">
      <w:pPr>
        <w:pStyle w:val="Body2"/>
        <w:spacing w:after="0"/>
        <w:rPr>
          <w:rFonts w:ascii="Cambria" w:hAnsi="Cambria"/>
          <w:color w:val="000000" w:themeColor="text1"/>
          <w:lang w:val="lt-LT"/>
        </w:rPr>
      </w:pPr>
      <w:r w:rsidRPr="00341E8D">
        <w:rPr>
          <w:rFonts w:ascii="Cambria" w:hAnsi="Cambria" w:cs="Times New Roman"/>
          <w:color w:val="000000" w:themeColor="text1"/>
        </w:rPr>
        <w:tab/>
        <w:t xml:space="preserve">14.1. </w:t>
      </w:r>
      <w:r w:rsidRPr="00341E8D">
        <w:rPr>
          <w:rFonts w:ascii="Cambria" w:hAnsi="Cambria"/>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Pr="00341E8D">
        <w:rPr>
          <w:rFonts w:ascii="Cambria" w:hAnsi="Cambria"/>
          <w:color w:val="000000" w:themeColor="text1"/>
        </w:rPr>
        <w:t>.</w:t>
      </w:r>
    </w:p>
    <w:p w:rsidR="00B457CE" w:rsidRPr="00341E8D" w:rsidRDefault="00B457CE" w:rsidP="00B457CE">
      <w:pPr>
        <w:pStyle w:val="Body2"/>
        <w:spacing w:after="0"/>
        <w:rPr>
          <w:rFonts w:ascii="Cambria" w:hAnsi="Cambria"/>
          <w:color w:val="000000" w:themeColor="text1"/>
        </w:rPr>
      </w:pPr>
      <w:r w:rsidRPr="00341E8D">
        <w:rPr>
          <w:rFonts w:ascii="Cambria" w:hAnsi="Cambria"/>
          <w:color w:val="000000" w:themeColor="text1"/>
        </w:rPr>
        <w:tab/>
        <w:t>14.2. Jeigu pasiūlymuose kainos nurodytos užsienio valiuta, jos bus perskaič</w:t>
      </w:r>
      <w:r w:rsidRPr="00341E8D">
        <w:rPr>
          <w:rFonts w:ascii="Cambria" w:hAnsi="Cambria"/>
          <w:color w:val="000000" w:themeColor="text1"/>
          <w:lang w:val="pt-PT"/>
        </w:rPr>
        <w:t>iuojamos eurais pagal Europos Centrinio Banko skelbiam</w:t>
      </w:r>
      <w:r w:rsidRPr="00341E8D">
        <w:rPr>
          <w:rFonts w:ascii="Cambria" w:hAnsi="Cambria"/>
          <w:color w:val="000000" w:themeColor="text1"/>
        </w:rPr>
        <w:t xml:space="preserve">ą </w:t>
      </w:r>
      <w:r w:rsidRPr="00341E8D">
        <w:rPr>
          <w:rFonts w:ascii="Cambria" w:hAnsi="Cambria"/>
          <w:color w:val="000000" w:themeColor="text1"/>
          <w:lang w:val="es-ES_tradnl"/>
        </w:rPr>
        <w:t>orientacin</w:t>
      </w:r>
      <w:r w:rsidRPr="00341E8D">
        <w:rPr>
          <w:rFonts w:ascii="Cambria" w:hAnsi="Cambria"/>
          <w:color w:val="000000" w:themeColor="text1"/>
        </w:rPr>
        <w:t xml:space="preserve">į </w:t>
      </w:r>
      <w:r w:rsidRPr="00341E8D">
        <w:rPr>
          <w:rFonts w:ascii="Cambria" w:hAnsi="Cambria"/>
          <w:color w:val="000000" w:themeColor="text1"/>
          <w:lang w:val="pt-PT"/>
        </w:rPr>
        <w:t>euro ir u</w:t>
      </w:r>
      <w:r w:rsidRPr="00341E8D">
        <w:rPr>
          <w:rFonts w:ascii="Cambria" w:hAnsi="Cambria"/>
          <w:color w:val="000000" w:themeColor="text1"/>
        </w:rPr>
        <w:t>žsienio valiutų santykį</w:t>
      </w:r>
      <w:r w:rsidRPr="00341E8D">
        <w:rPr>
          <w:rFonts w:ascii="Cambria" w:hAnsi="Cambria"/>
          <w:color w:val="000000" w:themeColor="text1"/>
          <w:lang w:val="pt-PT"/>
        </w:rPr>
        <w:t>, o tais atvejais, kai orientacinio euro ir u</w:t>
      </w:r>
      <w:r w:rsidRPr="00341E8D">
        <w:rPr>
          <w:rFonts w:ascii="Cambria" w:hAnsi="Cambria"/>
          <w:color w:val="000000" w:themeColor="text1"/>
        </w:rPr>
        <w:t xml:space="preserve">žsienio valiutų santykio Europos Centrinis Bankas neskelbia, – </w:t>
      </w:r>
      <w:r w:rsidRPr="00341E8D">
        <w:rPr>
          <w:rFonts w:ascii="Cambria" w:hAnsi="Cambria"/>
          <w:color w:val="000000" w:themeColor="text1"/>
          <w:lang w:val="es-ES_tradnl"/>
        </w:rPr>
        <w:t>pagal Lietuvos banko nustatom</w:t>
      </w:r>
      <w:r w:rsidRPr="00341E8D">
        <w:rPr>
          <w:rFonts w:ascii="Cambria" w:hAnsi="Cambria"/>
          <w:color w:val="000000" w:themeColor="text1"/>
        </w:rPr>
        <w:t xml:space="preserve">ą ir skelbiamą </w:t>
      </w:r>
      <w:r w:rsidRPr="00341E8D">
        <w:rPr>
          <w:rFonts w:ascii="Cambria" w:hAnsi="Cambria"/>
          <w:color w:val="000000" w:themeColor="text1"/>
          <w:lang w:val="es-ES_tradnl"/>
        </w:rPr>
        <w:t>orientacin</w:t>
      </w:r>
      <w:r w:rsidRPr="00341E8D">
        <w:rPr>
          <w:rFonts w:ascii="Cambria" w:hAnsi="Cambria"/>
          <w:color w:val="000000" w:themeColor="text1"/>
        </w:rPr>
        <w:t xml:space="preserve">į </w:t>
      </w:r>
      <w:r w:rsidRPr="00341E8D">
        <w:rPr>
          <w:rFonts w:ascii="Cambria" w:hAnsi="Cambria"/>
          <w:color w:val="000000" w:themeColor="text1"/>
          <w:lang w:val="pt-PT"/>
        </w:rPr>
        <w:t>euro ir u</w:t>
      </w:r>
      <w:r w:rsidRPr="00341E8D">
        <w:rPr>
          <w:rFonts w:ascii="Cambria" w:hAnsi="Cambria"/>
          <w:color w:val="000000" w:themeColor="text1"/>
        </w:rPr>
        <w:t xml:space="preserve">žsienio valiutų santykį </w:t>
      </w:r>
      <w:r w:rsidRPr="00341E8D">
        <w:rPr>
          <w:rFonts w:ascii="Cambria" w:hAnsi="Cambria"/>
          <w:color w:val="000000" w:themeColor="text1"/>
          <w:lang w:val="de-DE"/>
        </w:rPr>
        <w:t>paskutin</w:t>
      </w:r>
      <w:r w:rsidRPr="00341E8D">
        <w:rPr>
          <w:rFonts w:ascii="Cambria" w:hAnsi="Cambria"/>
          <w:color w:val="000000" w:themeColor="text1"/>
        </w:rPr>
        <w:t xml:space="preserve">ę </w:t>
      </w:r>
      <w:r w:rsidRPr="00341E8D">
        <w:rPr>
          <w:rFonts w:ascii="Cambria" w:hAnsi="Cambria"/>
          <w:color w:val="000000" w:themeColor="text1"/>
          <w:lang w:val="es-ES_tradnl"/>
        </w:rPr>
        <w:t>pasi</w:t>
      </w:r>
      <w:r w:rsidRPr="00341E8D">
        <w:rPr>
          <w:rFonts w:ascii="Cambria" w:hAnsi="Cambria"/>
          <w:color w:val="000000" w:themeColor="text1"/>
        </w:rPr>
        <w:t xml:space="preserve">ūlymų </w:t>
      </w:r>
      <w:r w:rsidRPr="00341E8D">
        <w:rPr>
          <w:rFonts w:ascii="Cambria" w:hAnsi="Cambria"/>
          <w:color w:val="000000" w:themeColor="text1"/>
          <w:lang w:val="it-IT"/>
        </w:rPr>
        <w:t>pateikimo termino dien</w:t>
      </w:r>
      <w:r w:rsidRPr="00341E8D">
        <w:rPr>
          <w:rFonts w:ascii="Cambria" w:hAnsi="Cambria"/>
          <w:color w:val="000000" w:themeColor="text1"/>
        </w:rPr>
        <w:t>ą.</w:t>
      </w:r>
    </w:p>
    <w:p w:rsidR="00B457CE" w:rsidRDefault="00B457CE" w:rsidP="00B457CE">
      <w:pPr>
        <w:pStyle w:val="ListParagraph"/>
        <w:ind w:left="-142" w:firstLine="709"/>
        <w:jc w:val="both"/>
        <w:rPr>
          <w:rFonts w:ascii="Cambria" w:hAnsi="Cambria"/>
          <w:noProof/>
        </w:rPr>
      </w:pPr>
    </w:p>
    <w:p w:rsidR="00B457CE" w:rsidRPr="00B13A6E" w:rsidRDefault="00B457CE" w:rsidP="00B457CE">
      <w:pPr>
        <w:pStyle w:val="ListParagraph"/>
        <w:ind w:left="-142" w:firstLine="709"/>
        <w:jc w:val="both"/>
        <w:rPr>
          <w:rFonts w:ascii="Cambria" w:hAnsi="Cambria"/>
          <w:noProof/>
        </w:rPr>
      </w:pPr>
      <w:r w:rsidRPr="00B13A6E">
        <w:rPr>
          <w:rFonts w:ascii="Cambria" w:hAnsi="Cambria"/>
          <w:noProof/>
        </w:rPr>
        <w:t>Numatytų vertinimo kriterijų lyginamieji svoriai:</w:t>
      </w:r>
    </w:p>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r w:rsidRPr="00B13A6E">
        <w:rPr>
          <w:rFonts w:ascii="Cambria" w:eastAsia="Times New Roman" w:hAnsi="Cambria"/>
          <w:noProof/>
          <w:sz w:val="22"/>
          <w:szCs w:val="22"/>
          <w:lang w:val="lt-LT"/>
        </w:rPr>
        <w:t>1) kaina (K) – 70;</w:t>
      </w:r>
    </w:p>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r w:rsidRPr="00B13A6E">
        <w:rPr>
          <w:rFonts w:ascii="Cambria" w:eastAsia="Times New Roman" w:hAnsi="Cambria"/>
          <w:noProof/>
          <w:sz w:val="22"/>
          <w:szCs w:val="22"/>
          <w:lang w:val="lt-LT"/>
        </w:rPr>
        <w:t>2) techniniai pranašumai (T) –30;</w:t>
      </w:r>
    </w:p>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p>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r w:rsidRPr="00B13A6E">
        <w:rPr>
          <w:rFonts w:ascii="Cambria" w:eastAsia="Times New Roman" w:hAnsi="Cambria"/>
          <w:noProof/>
          <w:sz w:val="22"/>
          <w:szCs w:val="22"/>
          <w:lang w:val="lt-LT"/>
        </w:rPr>
        <w:t>Vertinimo kriterijai ir jų parametrų lyginamieji svoriai: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504"/>
        <w:gridCol w:w="1618"/>
        <w:gridCol w:w="1420"/>
        <w:gridCol w:w="1499"/>
      </w:tblGrid>
      <w:tr w:rsidR="00B457CE" w:rsidRPr="00B13A6E" w:rsidTr="0060756D">
        <w:trPr>
          <w:cantSplit/>
          <w:tblHeader/>
        </w:trPr>
        <w:tc>
          <w:tcPr>
            <w:tcW w:w="4244" w:type="pct"/>
            <w:gridSpan w:val="4"/>
            <w:shd w:val="clear" w:color="auto" w:fill="FFFFFF"/>
            <w:vAlign w:val="center"/>
          </w:tcPr>
          <w:p w:rsidR="00B457CE" w:rsidRPr="00B13A6E" w:rsidRDefault="00B457CE" w:rsidP="0060756D">
            <w:pPr>
              <w:jc w:val="center"/>
              <w:rPr>
                <w:rFonts w:ascii="Cambria" w:hAnsi="Cambria"/>
                <w:b/>
                <w:noProof/>
                <w:sz w:val="22"/>
                <w:szCs w:val="22"/>
                <w:lang w:val="lt-LT"/>
              </w:rPr>
            </w:pPr>
            <w:r w:rsidRPr="00B13A6E">
              <w:rPr>
                <w:rFonts w:ascii="Cambria" w:hAnsi="Cambria"/>
                <w:b/>
                <w:noProof/>
                <w:sz w:val="22"/>
                <w:szCs w:val="22"/>
                <w:lang w:val="lt-LT"/>
              </w:rPr>
              <w:t>Vertinimo kriterijai</w:t>
            </w:r>
          </w:p>
        </w:tc>
        <w:tc>
          <w:tcPr>
            <w:tcW w:w="756" w:type="pct"/>
            <w:shd w:val="clear" w:color="auto" w:fill="FFFFFF"/>
            <w:vAlign w:val="center"/>
          </w:tcPr>
          <w:p w:rsidR="00B457CE" w:rsidRPr="00B13A6E" w:rsidRDefault="00B457CE" w:rsidP="0060756D">
            <w:pPr>
              <w:jc w:val="center"/>
              <w:rPr>
                <w:rFonts w:ascii="Cambria" w:hAnsi="Cambria"/>
                <w:b/>
                <w:noProof/>
                <w:sz w:val="22"/>
                <w:szCs w:val="22"/>
                <w:lang w:val="lt-LT"/>
              </w:rPr>
            </w:pPr>
            <w:r w:rsidRPr="00B13A6E">
              <w:rPr>
                <w:rFonts w:ascii="Cambria" w:hAnsi="Cambria"/>
                <w:b/>
                <w:noProof/>
                <w:sz w:val="22"/>
                <w:szCs w:val="22"/>
                <w:lang w:val="lt-LT"/>
              </w:rPr>
              <w:t>Lyginamasis svoris ekonominio naudingumo įvertinime</w:t>
            </w:r>
          </w:p>
        </w:tc>
      </w:tr>
      <w:tr w:rsidR="00B457CE" w:rsidRPr="00B13A6E" w:rsidTr="0060756D">
        <w:trPr>
          <w:cantSplit/>
          <w:trHeight w:val="374"/>
        </w:trPr>
        <w:tc>
          <w:tcPr>
            <w:tcW w:w="4244" w:type="pct"/>
            <w:gridSpan w:val="4"/>
            <w:shd w:val="clear" w:color="auto" w:fill="FFFFFF"/>
            <w:vAlign w:val="center"/>
          </w:tcPr>
          <w:p w:rsidR="00B457CE" w:rsidRPr="00B13A6E" w:rsidRDefault="00B457CE" w:rsidP="0060756D">
            <w:pPr>
              <w:rPr>
                <w:rFonts w:ascii="Cambria" w:hAnsi="Cambria"/>
                <w:b/>
                <w:noProof/>
                <w:sz w:val="22"/>
                <w:szCs w:val="22"/>
                <w:lang w:val="lt-LT"/>
              </w:rPr>
            </w:pPr>
            <w:r w:rsidRPr="00B13A6E">
              <w:rPr>
                <w:rFonts w:ascii="Cambria" w:hAnsi="Cambria"/>
                <w:b/>
                <w:noProof/>
                <w:sz w:val="22"/>
                <w:szCs w:val="22"/>
                <w:lang w:val="lt-LT"/>
              </w:rPr>
              <w:t>Kaina (K)</w:t>
            </w:r>
          </w:p>
        </w:tc>
        <w:tc>
          <w:tcPr>
            <w:tcW w:w="756" w:type="pct"/>
            <w:shd w:val="clear" w:color="auto" w:fill="FFFFFF"/>
            <w:vAlign w:val="center"/>
          </w:tcPr>
          <w:p w:rsidR="00B457CE" w:rsidRPr="00B13A6E" w:rsidRDefault="00B457CE" w:rsidP="0060756D">
            <w:pPr>
              <w:jc w:val="center"/>
              <w:rPr>
                <w:rFonts w:ascii="Cambria" w:hAnsi="Cambria"/>
                <w:b/>
                <w:noProof/>
                <w:sz w:val="22"/>
                <w:szCs w:val="22"/>
                <w:lang w:val="lt-LT"/>
              </w:rPr>
            </w:pPr>
            <w:r w:rsidRPr="00B13A6E">
              <w:rPr>
                <w:rFonts w:ascii="Cambria" w:hAnsi="Cambria"/>
                <w:b/>
                <w:noProof/>
                <w:sz w:val="22"/>
                <w:szCs w:val="22"/>
                <w:lang w:val="lt-LT"/>
              </w:rPr>
              <w:t>X=70</w:t>
            </w:r>
          </w:p>
        </w:tc>
      </w:tr>
      <w:tr w:rsidR="00B457CE" w:rsidRPr="00B13A6E" w:rsidTr="0060756D">
        <w:trPr>
          <w:cantSplit/>
          <w:trHeight w:val="472"/>
        </w:trPr>
        <w:tc>
          <w:tcPr>
            <w:tcW w:w="4244" w:type="pct"/>
            <w:gridSpan w:val="4"/>
            <w:shd w:val="clear" w:color="auto" w:fill="FFFFFF"/>
            <w:vAlign w:val="center"/>
          </w:tcPr>
          <w:p w:rsidR="00B457CE" w:rsidRPr="00B13A6E" w:rsidRDefault="00B457CE" w:rsidP="0060756D">
            <w:pPr>
              <w:ind w:firstLine="34"/>
              <w:rPr>
                <w:rFonts w:ascii="Cambria" w:hAnsi="Cambria"/>
                <w:b/>
                <w:noProof/>
                <w:sz w:val="22"/>
                <w:szCs w:val="22"/>
                <w:lang w:val="lt-LT"/>
              </w:rPr>
            </w:pPr>
            <w:r w:rsidRPr="00B13A6E">
              <w:rPr>
                <w:rFonts w:ascii="Cambria" w:hAnsi="Cambria"/>
                <w:b/>
                <w:noProof/>
                <w:sz w:val="22"/>
                <w:szCs w:val="22"/>
                <w:lang w:val="lt-LT"/>
              </w:rPr>
              <w:t xml:space="preserve">Techniniai pranašumai </w:t>
            </w:r>
            <w:r w:rsidRPr="00B13A6E">
              <w:rPr>
                <w:rFonts w:ascii="Cambria" w:hAnsi="Cambria"/>
                <w:b/>
                <w:noProof/>
                <w:kern w:val="24"/>
                <w:sz w:val="22"/>
                <w:szCs w:val="22"/>
                <w:lang w:val="lt-LT"/>
              </w:rPr>
              <w:t>(T)</w:t>
            </w:r>
          </w:p>
        </w:tc>
        <w:tc>
          <w:tcPr>
            <w:tcW w:w="756" w:type="pct"/>
            <w:shd w:val="clear" w:color="auto" w:fill="FFFFFF"/>
            <w:vAlign w:val="center"/>
          </w:tcPr>
          <w:p w:rsidR="00B457CE" w:rsidRPr="00B13A6E" w:rsidRDefault="00B457CE" w:rsidP="0060756D">
            <w:pPr>
              <w:ind w:firstLine="34"/>
              <w:jc w:val="center"/>
              <w:rPr>
                <w:rFonts w:ascii="Cambria" w:hAnsi="Cambria"/>
                <w:b/>
                <w:noProof/>
                <w:sz w:val="22"/>
                <w:szCs w:val="22"/>
                <w:lang w:val="lt-LT"/>
              </w:rPr>
            </w:pPr>
            <w:r w:rsidRPr="00B13A6E">
              <w:rPr>
                <w:rFonts w:ascii="Cambria" w:hAnsi="Cambria"/>
                <w:b/>
                <w:noProof/>
                <w:sz w:val="22"/>
                <w:szCs w:val="22"/>
                <w:lang w:val="lt-LT"/>
              </w:rPr>
              <w:t>Y=30</w:t>
            </w:r>
          </w:p>
        </w:tc>
      </w:tr>
      <w:tr w:rsidR="00B457CE" w:rsidRPr="00B13A6E" w:rsidTr="0060756D">
        <w:trPr>
          <w:trHeight w:val="552"/>
        </w:trPr>
        <w:tc>
          <w:tcPr>
            <w:tcW w:w="323" w:type="pct"/>
            <w:shd w:val="clear" w:color="auto" w:fill="FFFFFF"/>
            <w:vAlign w:val="center"/>
          </w:tcPr>
          <w:p w:rsidR="00B457CE" w:rsidRPr="00B13A6E" w:rsidRDefault="00B457CE" w:rsidP="0060756D">
            <w:pPr>
              <w:ind w:left="-851" w:firstLine="851"/>
              <w:jc w:val="center"/>
              <w:rPr>
                <w:rFonts w:ascii="Cambria" w:hAnsi="Cambria"/>
                <w:b/>
                <w:noProof/>
                <w:sz w:val="22"/>
                <w:szCs w:val="22"/>
                <w:lang w:val="lt-LT"/>
              </w:rPr>
            </w:pPr>
            <w:r w:rsidRPr="00B13A6E">
              <w:rPr>
                <w:rFonts w:ascii="Cambria" w:hAnsi="Cambria"/>
                <w:b/>
                <w:noProof/>
                <w:sz w:val="22"/>
                <w:szCs w:val="22"/>
                <w:lang w:val="lt-LT"/>
              </w:rPr>
              <w:t>Nr.</w:t>
            </w:r>
          </w:p>
        </w:tc>
        <w:tc>
          <w:tcPr>
            <w:tcW w:w="2361" w:type="pct"/>
            <w:shd w:val="clear" w:color="auto" w:fill="FFFFFF"/>
            <w:vAlign w:val="center"/>
          </w:tcPr>
          <w:p w:rsidR="00B457CE" w:rsidRPr="00B13A6E" w:rsidRDefault="00B457CE" w:rsidP="0060756D">
            <w:pPr>
              <w:tabs>
                <w:tab w:val="center" w:pos="2656"/>
              </w:tabs>
              <w:ind w:firstLine="34"/>
              <w:rPr>
                <w:rFonts w:ascii="Cambria" w:hAnsi="Cambria"/>
                <w:b/>
                <w:noProof/>
                <w:sz w:val="22"/>
                <w:szCs w:val="22"/>
                <w:lang w:val="lt-LT"/>
              </w:rPr>
            </w:pPr>
            <w:r w:rsidRPr="00B13A6E">
              <w:rPr>
                <w:rFonts w:ascii="Cambria" w:hAnsi="Cambria"/>
                <w:b/>
                <w:noProof/>
                <w:sz w:val="22"/>
                <w:szCs w:val="22"/>
                <w:lang w:val="lt-LT"/>
              </w:rPr>
              <w:t>Parametras</w:t>
            </w:r>
          </w:p>
        </w:tc>
        <w:tc>
          <w:tcPr>
            <w:tcW w:w="842" w:type="pct"/>
            <w:shd w:val="clear" w:color="auto" w:fill="FFFFFF"/>
            <w:vAlign w:val="center"/>
          </w:tcPr>
          <w:p w:rsidR="00B457CE" w:rsidRPr="00B13A6E" w:rsidRDefault="00B457CE" w:rsidP="0060756D">
            <w:pPr>
              <w:ind w:firstLine="34"/>
              <w:jc w:val="center"/>
              <w:rPr>
                <w:rFonts w:ascii="Cambria" w:hAnsi="Cambria"/>
                <w:b/>
                <w:noProof/>
                <w:sz w:val="22"/>
                <w:szCs w:val="22"/>
                <w:lang w:val="lt-LT"/>
              </w:rPr>
            </w:pPr>
            <w:r w:rsidRPr="00B13A6E">
              <w:rPr>
                <w:rFonts w:ascii="Cambria" w:hAnsi="Cambria"/>
                <w:b/>
                <w:sz w:val="22"/>
                <w:szCs w:val="22"/>
              </w:rPr>
              <w:t>Vertinimo būdas</w:t>
            </w:r>
          </w:p>
        </w:tc>
        <w:tc>
          <w:tcPr>
            <w:tcW w:w="718" w:type="pct"/>
            <w:shd w:val="clear" w:color="auto" w:fill="FFFFFF"/>
            <w:vAlign w:val="center"/>
          </w:tcPr>
          <w:p w:rsidR="00B457CE" w:rsidRPr="00B13A6E" w:rsidRDefault="00B457CE" w:rsidP="0060756D">
            <w:pPr>
              <w:ind w:firstLine="34"/>
              <w:jc w:val="center"/>
              <w:rPr>
                <w:rFonts w:ascii="Cambria" w:hAnsi="Cambria"/>
                <w:b/>
                <w:noProof/>
                <w:sz w:val="22"/>
                <w:szCs w:val="22"/>
                <w:lang w:val="lt-LT"/>
              </w:rPr>
            </w:pPr>
            <w:r w:rsidRPr="00B13A6E">
              <w:rPr>
                <w:rFonts w:ascii="Cambria" w:hAnsi="Cambria"/>
                <w:b/>
                <w:noProof/>
                <w:sz w:val="22"/>
                <w:szCs w:val="22"/>
                <w:lang w:val="lt-LT"/>
              </w:rPr>
              <w:t>Parametro lyginamasis svoris</w:t>
            </w:r>
          </w:p>
        </w:tc>
        <w:tc>
          <w:tcPr>
            <w:tcW w:w="756" w:type="pct"/>
            <w:shd w:val="clear" w:color="auto" w:fill="FFFFFF"/>
            <w:vAlign w:val="center"/>
          </w:tcPr>
          <w:p w:rsidR="00B457CE" w:rsidRPr="00B13A6E" w:rsidRDefault="00B457CE" w:rsidP="0060756D">
            <w:pPr>
              <w:ind w:firstLine="34"/>
              <w:jc w:val="center"/>
              <w:rPr>
                <w:rFonts w:ascii="Cambria" w:hAnsi="Cambria"/>
                <w:noProof/>
                <w:sz w:val="22"/>
                <w:szCs w:val="22"/>
                <w:lang w:val="lt-LT"/>
              </w:rPr>
            </w:pP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1</w:t>
            </w:r>
          </w:p>
        </w:tc>
        <w:tc>
          <w:tcPr>
            <w:tcW w:w="2361" w:type="pct"/>
            <w:shd w:val="clear" w:color="auto" w:fill="auto"/>
          </w:tcPr>
          <w:p w:rsidR="00B457CE" w:rsidRPr="00DA127C" w:rsidRDefault="00B457CE" w:rsidP="006075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A127C">
              <w:rPr>
                <w:rFonts w:ascii="Cambria" w:hAnsi="Cambria"/>
                <w:noProof/>
                <w:color w:val="000000" w:themeColor="text1"/>
                <w:sz w:val="22"/>
                <w:szCs w:val="22"/>
                <w:lang w:val="lt-LT"/>
              </w:rPr>
              <w:t>Atstumas nuo židinio taško iki detektoriaus, cm</w:t>
            </w: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Palyginamasis: interpoliacinis</w:t>
            </w:r>
          </w:p>
        </w:tc>
        <w:tc>
          <w:tcPr>
            <w:tcW w:w="718" w:type="pct"/>
            <w:shd w:val="clear" w:color="auto" w:fill="auto"/>
          </w:tcPr>
          <w:p w:rsidR="00B457CE" w:rsidRPr="00DA127C" w:rsidRDefault="00B457CE" w:rsidP="0060756D">
            <w:pPr>
              <w:spacing w:line="720" w:lineRule="auto"/>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1</w:t>
            </w:r>
            <w:r w:rsidRPr="00DA127C">
              <w:rPr>
                <w:rFonts w:ascii="Cambria" w:hAnsi="Cambria"/>
                <w:noProof/>
                <w:color w:val="000000" w:themeColor="text1"/>
                <w:sz w:val="22"/>
                <w:szCs w:val="22"/>
                <w:lang w:val="lt-LT"/>
              </w:rPr>
              <w:t xml:space="preserve"> = 0,2</w:t>
            </w:r>
          </w:p>
        </w:tc>
        <w:tc>
          <w:tcPr>
            <w:tcW w:w="756" w:type="pct"/>
            <w:shd w:val="clear" w:color="auto" w:fill="FFFFFF"/>
            <w:vAlign w:val="center"/>
          </w:tcPr>
          <w:p w:rsidR="00B457CE" w:rsidRPr="00B13A6E" w:rsidRDefault="00B457CE" w:rsidP="0060756D">
            <w:pPr>
              <w:ind w:firstLine="34"/>
              <w:jc w:val="center"/>
              <w:rPr>
                <w:rFonts w:ascii="Cambria" w:hAnsi="Cambria"/>
                <w:noProof/>
                <w:color w:val="808080" w:themeColor="background1" w:themeShade="80"/>
                <w:sz w:val="22"/>
                <w:szCs w:val="22"/>
                <w:lang w:val="lt-LT"/>
              </w:rPr>
            </w:pPr>
            <w:r w:rsidRPr="00B13A6E">
              <w:rPr>
                <w:rFonts w:ascii="Cambria" w:eastAsia="Times New Roman" w:hAnsi="Cambria"/>
                <w:color w:val="808080" w:themeColor="background1" w:themeShade="80"/>
                <w:sz w:val="22"/>
                <w:szCs w:val="22"/>
                <w:lang w:val="lt-LT"/>
              </w:rPr>
              <w:t>Įrašyti konkrečią parametro vertę</w:t>
            </w: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2</w:t>
            </w:r>
          </w:p>
        </w:tc>
        <w:tc>
          <w:tcPr>
            <w:tcW w:w="2361" w:type="pct"/>
            <w:shd w:val="clear" w:color="auto" w:fill="auto"/>
          </w:tcPr>
          <w:p w:rsidR="00B457CE" w:rsidRPr="00DA127C" w:rsidRDefault="00B457CE" w:rsidP="006075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A127C">
              <w:rPr>
                <w:rFonts w:ascii="Cambria" w:hAnsi="Cambria"/>
                <w:color w:val="000000" w:themeColor="text1"/>
                <w:sz w:val="22"/>
                <w:szCs w:val="22"/>
              </w:rPr>
              <w:t>Skiriamoji geba prie ≥ 50% MTF (žemo kontrasto skiriamoji geba), lp/cm</w:t>
            </w: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Palyginamasis: interpoliacinis</w:t>
            </w:r>
          </w:p>
        </w:tc>
        <w:tc>
          <w:tcPr>
            <w:tcW w:w="718" w:type="pct"/>
            <w:shd w:val="clear" w:color="auto" w:fill="auto"/>
            <w:vAlign w:val="center"/>
          </w:tcPr>
          <w:p w:rsidR="00B457CE" w:rsidRPr="00DA127C" w:rsidRDefault="00B457CE" w:rsidP="0060756D">
            <w:pPr>
              <w:spacing w:line="720" w:lineRule="auto"/>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2</w:t>
            </w:r>
            <w:r w:rsidRPr="00DA127C">
              <w:rPr>
                <w:rFonts w:ascii="Cambria" w:hAnsi="Cambria"/>
                <w:noProof/>
                <w:color w:val="000000" w:themeColor="text1"/>
                <w:sz w:val="22"/>
                <w:szCs w:val="22"/>
                <w:lang w:val="lt-LT"/>
              </w:rPr>
              <w:t xml:space="preserve"> = 0,2</w:t>
            </w:r>
          </w:p>
        </w:tc>
        <w:tc>
          <w:tcPr>
            <w:tcW w:w="756" w:type="pct"/>
            <w:shd w:val="clear" w:color="auto" w:fill="FFFFFF"/>
            <w:vAlign w:val="center"/>
          </w:tcPr>
          <w:p w:rsidR="00B457CE" w:rsidRPr="00B13A6E" w:rsidRDefault="00B457CE" w:rsidP="0060756D">
            <w:pPr>
              <w:ind w:firstLine="34"/>
              <w:jc w:val="center"/>
              <w:rPr>
                <w:rFonts w:ascii="Cambria" w:eastAsia="Times New Roman" w:hAnsi="Cambria"/>
                <w:color w:val="808080" w:themeColor="background1" w:themeShade="80"/>
                <w:sz w:val="22"/>
                <w:szCs w:val="22"/>
                <w:lang w:val="lt-LT"/>
              </w:rPr>
            </w:pPr>
            <w:r w:rsidRPr="00B13A6E">
              <w:rPr>
                <w:rFonts w:ascii="Cambria" w:eastAsia="Times New Roman" w:hAnsi="Cambria"/>
                <w:color w:val="808080" w:themeColor="background1" w:themeShade="80"/>
                <w:sz w:val="22"/>
                <w:szCs w:val="22"/>
                <w:lang w:val="lt-LT"/>
              </w:rPr>
              <w:t>Įrašyti konkrečią parametro vertę</w:t>
            </w: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3</w:t>
            </w:r>
          </w:p>
        </w:tc>
        <w:tc>
          <w:tcPr>
            <w:tcW w:w="2361" w:type="pct"/>
            <w:shd w:val="clear" w:color="auto" w:fill="auto"/>
          </w:tcPr>
          <w:p w:rsidR="00B457CE" w:rsidRPr="00DA127C" w:rsidRDefault="00B457CE" w:rsidP="006075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A127C">
              <w:rPr>
                <w:rFonts w:ascii="Cambria" w:hAnsi="Cambria"/>
                <w:noProof/>
                <w:color w:val="000000" w:themeColor="text1"/>
                <w:sz w:val="22"/>
                <w:szCs w:val="22"/>
                <w:lang w:val="lt-LT"/>
              </w:rPr>
              <w:t>Didžiausias spiralinio nuskaitymo greitis prie ne mažesnio nei 50 cm matymo lauko (FOV), mm/s</w:t>
            </w: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Palyginamasis: interpoliacinis</w:t>
            </w:r>
          </w:p>
        </w:tc>
        <w:tc>
          <w:tcPr>
            <w:tcW w:w="718" w:type="pct"/>
            <w:shd w:val="clear" w:color="auto" w:fill="auto"/>
          </w:tcPr>
          <w:p w:rsidR="00B457CE" w:rsidRPr="00DA127C" w:rsidRDefault="00B457CE" w:rsidP="0060756D">
            <w:pPr>
              <w:spacing w:line="720" w:lineRule="auto"/>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3</w:t>
            </w:r>
            <w:r w:rsidRPr="00DA127C">
              <w:rPr>
                <w:rFonts w:ascii="Cambria" w:hAnsi="Cambria"/>
                <w:noProof/>
                <w:color w:val="000000" w:themeColor="text1"/>
                <w:sz w:val="22"/>
                <w:szCs w:val="22"/>
                <w:lang w:val="lt-LT"/>
              </w:rPr>
              <w:t xml:space="preserve"> = 0,2</w:t>
            </w:r>
          </w:p>
        </w:tc>
        <w:tc>
          <w:tcPr>
            <w:tcW w:w="756" w:type="pct"/>
            <w:shd w:val="clear" w:color="auto" w:fill="FFFFFF"/>
            <w:vAlign w:val="center"/>
          </w:tcPr>
          <w:p w:rsidR="00B457CE" w:rsidRPr="00B13A6E" w:rsidRDefault="00B457CE" w:rsidP="0060756D">
            <w:pPr>
              <w:ind w:firstLine="34"/>
              <w:jc w:val="center"/>
              <w:rPr>
                <w:rFonts w:ascii="Cambria" w:eastAsia="Times New Roman" w:hAnsi="Cambria"/>
                <w:color w:val="808080" w:themeColor="background1" w:themeShade="80"/>
                <w:sz w:val="22"/>
                <w:szCs w:val="22"/>
                <w:lang w:val="lt-LT"/>
              </w:rPr>
            </w:pPr>
            <w:r w:rsidRPr="00B13A6E">
              <w:rPr>
                <w:rFonts w:ascii="Cambria" w:eastAsia="Times New Roman" w:hAnsi="Cambria"/>
                <w:color w:val="808080" w:themeColor="background1" w:themeShade="80"/>
                <w:sz w:val="22"/>
                <w:szCs w:val="22"/>
                <w:lang w:val="lt-LT"/>
              </w:rPr>
              <w:t>Įrašyti konkrečią parametro vertę</w:t>
            </w: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4</w:t>
            </w:r>
          </w:p>
        </w:tc>
        <w:tc>
          <w:tcPr>
            <w:tcW w:w="2361"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Kompiuterinio tomografo rentgeno vamzdžiui suteikiamos garantijos trukmė, mėn.</w:t>
            </w: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color w:val="000000" w:themeColor="text1"/>
                <w:sz w:val="22"/>
                <w:szCs w:val="22"/>
              </w:rPr>
              <w:t>Palyginamasis: interpoliacinis</w:t>
            </w:r>
          </w:p>
        </w:tc>
        <w:tc>
          <w:tcPr>
            <w:tcW w:w="718"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4</w:t>
            </w:r>
            <w:r w:rsidRPr="00DA127C">
              <w:rPr>
                <w:rFonts w:ascii="Cambria" w:hAnsi="Cambria"/>
                <w:color w:val="000000" w:themeColor="text1"/>
                <w:sz w:val="22"/>
                <w:szCs w:val="22"/>
              </w:rPr>
              <w:t xml:space="preserve"> = 0,2</w:t>
            </w:r>
          </w:p>
        </w:tc>
        <w:tc>
          <w:tcPr>
            <w:tcW w:w="756" w:type="pct"/>
            <w:shd w:val="clear" w:color="auto" w:fill="FFFFFF"/>
          </w:tcPr>
          <w:p w:rsidR="00B457CE" w:rsidRPr="00B13A6E" w:rsidRDefault="00B457CE" w:rsidP="0060756D">
            <w:pPr>
              <w:ind w:firstLine="34"/>
              <w:jc w:val="center"/>
              <w:rPr>
                <w:rFonts w:ascii="Cambria" w:eastAsia="Times New Roman" w:hAnsi="Cambria"/>
                <w:color w:val="808080" w:themeColor="background1" w:themeShade="80"/>
                <w:sz w:val="22"/>
                <w:szCs w:val="22"/>
                <w:lang w:val="lt-LT"/>
              </w:rPr>
            </w:pPr>
            <w:r w:rsidRPr="004836F1">
              <w:rPr>
                <w:rFonts w:ascii="Cambria" w:hAnsi="Cambria"/>
                <w:color w:val="808080" w:themeColor="background1" w:themeShade="80"/>
                <w:sz w:val="22"/>
                <w:szCs w:val="22"/>
              </w:rPr>
              <w:t>Įrašyti konkrečią parametro vertę</w:t>
            </w:r>
          </w:p>
        </w:tc>
      </w:tr>
      <w:tr w:rsidR="00B457CE" w:rsidRPr="00B13A6E" w:rsidTr="0060756D">
        <w:tc>
          <w:tcPr>
            <w:tcW w:w="323"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T</w:t>
            </w:r>
            <w:r w:rsidRPr="00DA127C">
              <w:rPr>
                <w:rFonts w:ascii="Cambria" w:hAnsi="Cambria"/>
                <w:noProof/>
                <w:color w:val="000000" w:themeColor="text1"/>
                <w:sz w:val="22"/>
                <w:szCs w:val="22"/>
                <w:vertAlign w:val="subscript"/>
                <w:lang w:val="lt-LT"/>
              </w:rPr>
              <w:t>5</w:t>
            </w:r>
          </w:p>
        </w:tc>
        <w:tc>
          <w:tcPr>
            <w:tcW w:w="2361" w:type="pct"/>
            <w:shd w:val="clear" w:color="auto" w:fill="auto"/>
          </w:tcPr>
          <w:p w:rsidR="00B457CE" w:rsidRPr="00DA127C" w:rsidRDefault="00B457CE" w:rsidP="0060756D">
            <w:pPr>
              <w:pStyle w:val="NoSpacing"/>
              <w:rPr>
                <w:rFonts w:ascii="Cambria" w:hAnsi="Cambria"/>
                <w:color w:val="000000" w:themeColor="text1"/>
              </w:rPr>
            </w:pPr>
            <w:r w:rsidRPr="00DA127C">
              <w:rPr>
                <w:rFonts w:ascii="Cambria" w:hAnsi="Cambria"/>
                <w:bCs/>
                <w:color w:val="000000" w:themeColor="text1"/>
              </w:rPr>
              <w:t>Įtampos pasirinkimo diapazonas ne siauresnis kaip 70 – 140 kV</w:t>
            </w:r>
          </w:p>
          <w:p w:rsidR="00B457CE" w:rsidRPr="00DA127C" w:rsidRDefault="00B457CE" w:rsidP="0060756D">
            <w:pPr>
              <w:ind w:left="33"/>
              <w:rPr>
                <w:rFonts w:ascii="Cambria" w:hAnsi="Cambria"/>
                <w:noProof/>
                <w:color w:val="000000" w:themeColor="text1"/>
                <w:sz w:val="22"/>
                <w:szCs w:val="22"/>
                <w:lang w:val="lt-LT"/>
              </w:rPr>
            </w:pPr>
          </w:p>
        </w:tc>
        <w:tc>
          <w:tcPr>
            <w:tcW w:w="842" w:type="pct"/>
            <w:shd w:val="clear" w:color="auto" w:fill="auto"/>
          </w:tcPr>
          <w:p w:rsidR="00B457CE" w:rsidRPr="00DA127C" w:rsidRDefault="00B457CE" w:rsidP="0060756D">
            <w:pPr>
              <w:jc w:val="both"/>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Statinis: (yra/nėra)</w:t>
            </w:r>
          </w:p>
        </w:tc>
        <w:tc>
          <w:tcPr>
            <w:tcW w:w="718" w:type="pct"/>
            <w:shd w:val="clear" w:color="auto" w:fill="auto"/>
          </w:tcPr>
          <w:p w:rsidR="00B457CE" w:rsidRPr="00DA127C" w:rsidRDefault="00B457CE" w:rsidP="0060756D">
            <w:pPr>
              <w:jc w:val="center"/>
              <w:rPr>
                <w:rFonts w:ascii="Cambria" w:hAnsi="Cambria"/>
                <w:noProof/>
                <w:color w:val="000000" w:themeColor="text1"/>
                <w:sz w:val="22"/>
                <w:szCs w:val="22"/>
                <w:lang w:val="lt-LT"/>
              </w:rPr>
            </w:pPr>
            <w:r w:rsidRPr="00DA127C">
              <w:rPr>
                <w:rFonts w:ascii="Cambria" w:hAnsi="Cambria"/>
                <w:noProof/>
                <w:color w:val="000000" w:themeColor="text1"/>
                <w:sz w:val="22"/>
                <w:szCs w:val="22"/>
                <w:lang w:val="lt-LT"/>
              </w:rPr>
              <w:t>L</w:t>
            </w:r>
            <w:r w:rsidRPr="00DA127C">
              <w:rPr>
                <w:rFonts w:ascii="Cambria" w:hAnsi="Cambria"/>
                <w:noProof/>
                <w:color w:val="000000" w:themeColor="text1"/>
                <w:sz w:val="22"/>
                <w:szCs w:val="22"/>
                <w:vertAlign w:val="subscript"/>
                <w:lang w:val="lt-LT"/>
              </w:rPr>
              <w:t>5</w:t>
            </w:r>
            <w:r w:rsidRPr="00DA127C">
              <w:rPr>
                <w:rFonts w:ascii="Cambria" w:hAnsi="Cambria"/>
                <w:noProof/>
                <w:color w:val="000000" w:themeColor="text1"/>
                <w:sz w:val="22"/>
                <w:szCs w:val="22"/>
                <w:lang w:val="lt-LT"/>
              </w:rPr>
              <w:t xml:space="preserve"> = 0,2</w:t>
            </w:r>
          </w:p>
        </w:tc>
        <w:tc>
          <w:tcPr>
            <w:tcW w:w="756" w:type="pct"/>
            <w:shd w:val="clear" w:color="auto" w:fill="FFFFFF"/>
            <w:vAlign w:val="center"/>
          </w:tcPr>
          <w:p w:rsidR="00B457CE" w:rsidRPr="00B13A6E" w:rsidRDefault="00B457CE" w:rsidP="0060756D">
            <w:pPr>
              <w:ind w:firstLine="34"/>
              <w:jc w:val="center"/>
              <w:rPr>
                <w:rFonts w:ascii="Cambria" w:hAnsi="Cambria"/>
                <w:noProof/>
                <w:sz w:val="22"/>
                <w:szCs w:val="22"/>
                <w:lang w:val="lt-LT"/>
              </w:rPr>
            </w:pPr>
            <w:r w:rsidRPr="00B13A6E">
              <w:rPr>
                <w:rFonts w:ascii="Cambria" w:eastAsia="Times New Roman" w:hAnsi="Cambria"/>
                <w:color w:val="808080" w:themeColor="background1" w:themeShade="80"/>
                <w:sz w:val="22"/>
                <w:szCs w:val="22"/>
                <w:lang w:val="lt-LT"/>
              </w:rPr>
              <w:t xml:space="preserve">Įrašyti parametro vertę: </w:t>
            </w:r>
            <w:r w:rsidRPr="00B13A6E">
              <w:rPr>
                <w:rFonts w:ascii="Cambria" w:eastAsia="Times New Roman" w:hAnsi="Cambria"/>
                <w:b/>
                <w:color w:val="808080" w:themeColor="background1" w:themeShade="80"/>
                <w:sz w:val="22"/>
                <w:szCs w:val="22"/>
                <w:lang w:val="lt-LT"/>
              </w:rPr>
              <w:t>yra/nėra</w:t>
            </w:r>
          </w:p>
        </w:tc>
      </w:tr>
    </w:tbl>
    <w:p w:rsidR="00B457CE" w:rsidRPr="00B13A6E" w:rsidRDefault="00B457CE" w:rsidP="00B457CE">
      <w:pPr>
        <w:shd w:val="clear" w:color="auto" w:fill="FFFFFF"/>
        <w:spacing w:line="256" w:lineRule="auto"/>
        <w:ind w:left="-142" w:firstLine="709"/>
        <w:jc w:val="both"/>
        <w:rPr>
          <w:rFonts w:ascii="Cambria" w:eastAsia="Times New Roman" w:hAnsi="Cambria"/>
          <w:noProof/>
          <w:sz w:val="22"/>
          <w:szCs w:val="22"/>
          <w:lang w:val="lt-LT"/>
        </w:rPr>
      </w:pPr>
    </w:p>
    <w:p w:rsidR="00B457CE" w:rsidRPr="00B13A6E" w:rsidRDefault="00B457CE" w:rsidP="00B457CE">
      <w:pPr>
        <w:shd w:val="clear" w:color="auto" w:fill="FFFFFF"/>
        <w:jc w:val="both"/>
        <w:rPr>
          <w:rFonts w:ascii="Cambria" w:hAnsi="Cambria"/>
          <w:noProof/>
          <w:sz w:val="22"/>
          <w:szCs w:val="22"/>
          <w:lang w:val="lt-LT"/>
        </w:rPr>
      </w:pPr>
      <w:r w:rsidRPr="00B13A6E">
        <w:rPr>
          <w:rFonts w:ascii="Cambria" w:hAnsi="Cambria"/>
          <w:noProof/>
          <w:sz w:val="22"/>
          <w:szCs w:val="22"/>
          <w:lang w:val="lt-LT"/>
        </w:rPr>
        <w:t>Pasiūlymo ekonominio naudingumo (kainos ir kokybės santykio) apskaičiavimo tvarka (formulė) yra pateikiama žemiau:</w:t>
      </w:r>
    </w:p>
    <w:p w:rsidR="00B457CE" w:rsidRPr="00B13A6E" w:rsidRDefault="00B457CE" w:rsidP="00B457CE">
      <w:pPr>
        <w:pStyle w:val="ListParagraph"/>
        <w:numPr>
          <w:ilvl w:val="0"/>
          <w:numId w:val="41"/>
        </w:numPr>
        <w:shd w:val="clear" w:color="auto" w:fill="FFFFFF"/>
        <w:jc w:val="both"/>
        <w:rPr>
          <w:rFonts w:ascii="Cambria" w:hAnsi="Cambria"/>
          <w:noProof/>
        </w:rPr>
      </w:pPr>
      <w:r w:rsidRPr="00B13A6E">
        <w:rPr>
          <w:rFonts w:ascii="Cambria" w:hAnsi="Cambria"/>
          <w:noProof/>
        </w:rPr>
        <w:t xml:space="preserve"> Pasiūlymo ekonominis naudingumas (E) apskaičiuojamas sudedant tiekėjo pasiūlymo kainos (K) ir techninių pranašumų (T) balus:</w:t>
      </w:r>
    </w:p>
    <w:p w:rsidR="00B457CE" w:rsidRPr="00B13A6E" w:rsidRDefault="00B457CE" w:rsidP="00B457CE">
      <w:pPr>
        <w:shd w:val="clear" w:color="auto" w:fill="FFFFFF"/>
        <w:jc w:val="center"/>
        <w:rPr>
          <w:rFonts w:ascii="Cambria" w:hAnsi="Cambria"/>
          <w:noProof/>
          <w:sz w:val="22"/>
          <w:szCs w:val="22"/>
          <w:lang w:val="lt-LT"/>
        </w:rPr>
      </w:pPr>
      <w:r w:rsidRPr="00B13A6E">
        <w:rPr>
          <w:rFonts w:ascii="Cambria" w:hAnsi="Cambria"/>
          <w:i/>
          <w:iCs/>
          <w:noProof/>
          <w:sz w:val="22"/>
          <w:szCs w:val="22"/>
          <w:lang w:val="lt-LT"/>
        </w:rPr>
        <w:t xml:space="preserve">E </w:t>
      </w:r>
      <w:r w:rsidRPr="00B13A6E">
        <w:rPr>
          <w:rFonts w:ascii="Cambria" w:hAnsi="Cambria"/>
          <w:noProof/>
          <w:sz w:val="22"/>
          <w:szCs w:val="22"/>
          <w:lang w:val="lt-LT"/>
        </w:rPr>
        <w:t xml:space="preserve">= </w:t>
      </w:r>
      <w:r w:rsidRPr="00B13A6E">
        <w:rPr>
          <w:rFonts w:ascii="Cambria" w:hAnsi="Cambria"/>
          <w:i/>
          <w:noProof/>
          <w:sz w:val="22"/>
          <w:szCs w:val="22"/>
          <w:lang w:val="lt-LT"/>
        </w:rPr>
        <w:t>K</w:t>
      </w:r>
      <w:r w:rsidRPr="00B13A6E">
        <w:rPr>
          <w:rFonts w:ascii="Cambria" w:hAnsi="Cambria"/>
          <w:i/>
          <w:iCs/>
          <w:noProof/>
          <w:sz w:val="22"/>
          <w:szCs w:val="22"/>
          <w:lang w:val="lt-LT"/>
        </w:rPr>
        <w:t>+ T</w:t>
      </w:r>
    </w:p>
    <w:p w:rsidR="00B457CE" w:rsidRPr="00B13A6E" w:rsidRDefault="00B457CE" w:rsidP="00B457CE">
      <w:pPr>
        <w:pStyle w:val="ListParagraph"/>
        <w:numPr>
          <w:ilvl w:val="0"/>
          <w:numId w:val="41"/>
        </w:numPr>
        <w:shd w:val="clear" w:color="auto" w:fill="FFFFFF"/>
        <w:jc w:val="both"/>
        <w:rPr>
          <w:rFonts w:ascii="Cambria" w:hAnsi="Cambria"/>
          <w:noProof/>
        </w:rPr>
      </w:pPr>
      <w:r w:rsidRPr="00B13A6E">
        <w:rPr>
          <w:rFonts w:ascii="Cambria" w:hAnsi="Cambria"/>
          <w:noProof/>
        </w:rPr>
        <w:lastRenderedPageBreak/>
        <w:t>Pasiūlymo kainos (K) balai apskaičiuojami mažiausios pasiūlytos kainos (K</w:t>
      </w:r>
      <w:r w:rsidRPr="00B13A6E">
        <w:rPr>
          <w:rFonts w:ascii="Cambria" w:hAnsi="Cambria"/>
          <w:noProof/>
          <w:vertAlign w:val="subscript"/>
        </w:rPr>
        <w:t>min</w:t>
      </w:r>
      <w:r w:rsidRPr="00B13A6E">
        <w:rPr>
          <w:rFonts w:ascii="Cambria" w:hAnsi="Cambria"/>
          <w:noProof/>
        </w:rPr>
        <w:t>) ir vertinamo pasiūlymo kainos (K</w:t>
      </w:r>
      <w:r w:rsidRPr="00B13A6E">
        <w:rPr>
          <w:rFonts w:ascii="Cambria" w:hAnsi="Cambria"/>
          <w:noProof/>
          <w:vertAlign w:val="subscript"/>
        </w:rPr>
        <w:t>v</w:t>
      </w:r>
      <w:r w:rsidRPr="00B13A6E">
        <w:rPr>
          <w:rFonts w:ascii="Cambria" w:hAnsi="Cambria"/>
          <w:noProof/>
        </w:rPr>
        <w:t>) santykį padauginant iš kainos lyginamojo svorio (X):</w:t>
      </w:r>
    </w:p>
    <w:p w:rsidR="00B457CE" w:rsidRPr="00B13A6E" w:rsidRDefault="00B457CE" w:rsidP="00B457CE">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B457CE" w:rsidRPr="00B13A6E" w:rsidRDefault="00B457CE" w:rsidP="00B457CE">
      <w:pPr>
        <w:shd w:val="clear" w:color="auto" w:fill="FFFFFF"/>
        <w:jc w:val="center"/>
        <w:rPr>
          <w:rFonts w:ascii="Cambria" w:hAnsi="Cambria"/>
          <w:noProof/>
          <w:sz w:val="22"/>
          <w:szCs w:val="22"/>
          <w:lang w:val="lt-LT"/>
        </w:rPr>
      </w:pPr>
    </w:p>
    <w:p w:rsidR="00B457CE" w:rsidRPr="00B13A6E" w:rsidRDefault="00B457CE" w:rsidP="00B457CE">
      <w:pPr>
        <w:shd w:val="clear" w:color="auto" w:fill="FFFFFF"/>
        <w:ind w:firstLine="284"/>
        <w:jc w:val="both"/>
        <w:rPr>
          <w:rFonts w:ascii="Cambria" w:hAnsi="Cambria"/>
          <w:noProof/>
          <w:sz w:val="22"/>
          <w:szCs w:val="22"/>
          <w:lang w:val="lt-LT"/>
        </w:rPr>
      </w:pPr>
      <w:r w:rsidRPr="00B13A6E">
        <w:rPr>
          <w:rFonts w:ascii="Cambria" w:hAnsi="Cambria"/>
          <w:noProof/>
          <w:sz w:val="22"/>
          <w:szCs w:val="22"/>
          <w:lang w:val="lt-LT"/>
        </w:rPr>
        <w:t>3. Kadangi siūlomo objekto techniniai pranašumai įvertinami dviem skirtingais vertinimo būdais, todėl parametrų įvertinimas apskaičiuojamas skirtingais metodais:</w:t>
      </w:r>
    </w:p>
    <w:p w:rsidR="00B457CE" w:rsidRPr="00B13A6E" w:rsidRDefault="00B457CE" w:rsidP="00B457CE">
      <w:pPr>
        <w:shd w:val="clear" w:color="auto" w:fill="FFFFFF"/>
        <w:ind w:firstLine="284"/>
        <w:jc w:val="both"/>
        <w:rPr>
          <w:rFonts w:ascii="Cambria" w:hAnsi="Cambria"/>
          <w:noProof/>
          <w:sz w:val="22"/>
          <w:szCs w:val="22"/>
          <w:lang w:val="lt-LT"/>
        </w:rPr>
      </w:pPr>
      <w:r w:rsidRPr="00B13A6E">
        <w:rPr>
          <w:rFonts w:ascii="Cambria" w:hAnsi="Cambria"/>
          <w:noProof/>
          <w:sz w:val="22"/>
          <w:szCs w:val="22"/>
          <w:lang w:val="lt-LT"/>
        </w:rPr>
        <w:t>3.1. Siūlomo objekto T</w:t>
      </w:r>
      <w:r w:rsidRPr="00B13A6E">
        <w:rPr>
          <w:rFonts w:ascii="Cambria" w:hAnsi="Cambria"/>
          <w:noProof/>
          <w:sz w:val="22"/>
          <w:szCs w:val="22"/>
          <w:vertAlign w:val="subscript"/>
          <w:lang w:val="lt-LT"/>
        </w:rPr>
        <w:t>1</w:t>
      </w:r>
      <w:r w:rsidRPr="00B13A6E">
        <w:rPr>
          <w:rFonts w:ascii="Cambria" w:hAnsi="Cambria"/>
          <w:noProof/>
          <w:sz w:val="22"/>
          <w:szCs w:val="22"/>
          <w:lang w:val="lt-LT"/>
        </w:rPr>
        <w:t>, T</w:t>
      </w:r>
      <w:r w:rsidRPr="00B13A6E">
        <w:rPr>
          <w:rFonts w:ascii="Cambria" w:hAnsi="Cambria"/>
          <w:noProof/>
          <w:sz w:val="22"/>
          <w:szCs w:val="22"/>
          <w:vertAlign w:val="subscript"/>
          <w:lang w:val="lt-LT"/>
        </w:rPr>
        <w:t>2</w:t>
      </w:r>
      <w:r w:rsidRPr="00B13A6E">
        <w:rPr>
          <w:rFonts w:ascii="Cambria" w:hAnsi="Cambria"/>
          <w:noProof/>
          <w:sz w:val="22"/>
          <w:szCs w:val="22"/>
          <w:lang w:val="lt-LT"/>
        </w:rPr>
        <w:t>, T</w:t>
      </w:r>
      <w:r w:rsidRPr="00B13A6E">
        <w:rPr>
          <w:rFonts w:ascii="Cambria" w:hAnsi="Cambria"/>
          <w:noProof/>
          <w:sz w:val="22"/>
          <w:szCs w:val="22"/>
          <w:vertAlign w:val="subscript"/>
          <w:lang w:val="lt-LT"/>
        </w:rPr>
        <w:t>3</w:t>
      </w:r>
      <w:r w:rsidRPr="00B13A6E">
        <w:rPr>
          <w:rFonts w:ascii="Cambria" w:hAnsi="Cambria"/>
          <w:noProof/>
          <w:sz w:val="22"/>
          <w:szCs w:val="22"/>
          <w:lang w:val="lt-LT"/>
        </w:rPr>
        <w:t>, T</w:t>
      </w:r>
      <w:r w:rsidRPr="00B13A6E">
        <w:rPr>
          <w:rFonts w:ascii="Cambria" w:hAnsi="Cambria"/>
          <w:noProof/>
          <w:sz w:val="22"/>
          <w:szCs w:val="22"/>
          <w:vertAlign w:val="subscript"/>
          <w:lang w:val="lt-LT"/>
        </w:rPr>
        <w:t>4</w:t>
      </w:r>
      <w:r w:rsidRPr="00B13A6E">
        <w:rPr>
          <w:rFonts w:ascii="Cambria" w:hAnsi="Cambria"/>
          <w:noProof/>
          <w:sz w:val="22"/>
          <w:szCs w:val="22"/>
          <w:lang w:val="lt-LT"/>
        </w:rPr>
        <w:t xml:space="preserve"> techniniai parametrai aprašomi palyginamuoju interpoliaciniu vertinimo būdu, todėl parametro įvertinimas apskaičiuojamas pagal metodiką:</w:t>
      </w:r>
    </w:p>
    <w:p w:rsidR="00B457CE" w:rsidRPr="00B13A6E" w:rsidRDefault="00B457CE" w:rsidP="00B457CE">
      <w:pPr>
        <w:shd w:val="clear" w:color="auto" w:fill="FFFFFF"/>
        <w:ind w:firstLine="284"/>
        <w:jc w:val="both"/>
        <w:rPr>
          <w:rFonts w:ascii="Cambria" w:hAnsi="Cambria"/>
          <w:noProof/>
          <w:sz w:val="22"/>
          <w:szCs w:val="22"/>
          <w:lang w:val="lt-LT"/>
        </w:rPr>
      </w:pPr>
      <w:r w:rsidRPr="00B13A6E">
        <w:rPr>
          <w:rFonts w:ascii="Cambria" w:hAnsi="Cambria"/>
          <w:noProof/>
          <w:sz w:val="22"/>
          <w:szCs w:val="22"/>
          <w:lang w:val="lt-LT"/>
        </w:rPr>
        <w:t>3.1.</w:t>
      </w:r>
      <w:r>
        <w:rPr>
          <w:rFonts w:ascii="Cambria" w:hAnsi="Cambria"/>
          <w:noProof/>
          <w:sz w:val="22"/>
          <w:szCs w:val="22"/>
          <w:lang w:val="lt-LT"/>
        </w:rPr>
        <w:t>1</w:t>
      </w:r>
      <w:r w:rsidRPr="00B13A6E">
        <w:rPr>
          <w:rFonts w:ascii="Cambria" w:hAnsi="Cambria"/>
          <w:noProof/>
          <w:sz w:val="22"/>
          <w:szCs w:val="22"/>
          <w:lang w:val="lt-LT"/>
        </w:rPr>
        <w:t>. Jei siūlomas objektas turi parametro T</w:t>
      </w:r>
      <w:r>
        <w:rPr>
          <w:rFonts w:ascii="Cambria" w:hAnsi="Cambria"/>
          <w:noProof/>
          <w:sz w:val="22"/>
          <w:szCs w:val="22"/>
          <w:vertAlign w:val="subscript"/>
          <w:lang w:val="lt-LT"/>
        </w:rPr>
        <w:t>1</w:t>
      </w:r>
      <w:r w:rsidRPr="00B13A6E">
        <w:rPr>
          <w:rFonts w:ascii="Cambria" w:hAnsi="Cambria"/>
          <w:noProof/>
          <w:sz w:val="22"/>
          <w:szCs w:val="22"/>
          <w:lang w:val="lt-LT"/>
        </w:rPr>
        <w:t xml:space="preserve"> mažiausią skaitinę vertę (T</w:t>
      </w:r>
      <w:r w:rsidRPr="00B13A6E">
        <w:rPr>
          <w:rFonts w:ascii="Cambria" w:hAnsi="Cambria"/>
          <w:noProof/>
          <w:sz w:val="22"/>
          <w:szCs w:val="22"/>
          <w:vertAlign w:val="subscript"/>
          <w:lang w:val="lt-LT"/>
        </w:rPr>
        <w:t>min</w:t>
      </w:r>
      <w:r w:rsidRPr="00B13A6E">
        <w:rPr>
          <w:rFonts w:ascii="Cambria" w:hAnsi="Cambria"/>
          <w:noProof/>
          <w:sz w:val="22"/>
          <w:szCs w:val="22"/>
          <w:lang w:val="lt-LT"/>
        </w:rPr>
        <w:t>) gauna maksimalų balų skaičių pagal lyginamąjį svorį: T</w:t>
      </w:r>
      <w:r>
        <w:rPr>
          <w:rFonts w:ascii="Cambria" w:hAnsi="Cambria"/>
          <w:noProof/>
          <w:sz w:val="22"/>
          <w:szCs w:val="22"/>
          <w:vertAlign w:val="subscript"/>
          <w:lang w:val="lt-LT"/>
        </w:rPr>
        <w:t>1</w:t>
      </w:r>
      <w:r w:rsidRPr="00B13A6E">
        <w:rPr>
          <w:rFonts w:ascii="Cambria" w:hAnsi="Cambria"/>
          <w:noProof/>
          <w:sz w:val="22"/>
          <w:szCs w:val="22"/>
          <w:lang w:val="lt-LT"/>
        </w:rPr>
        <w:t xml:space="preserve"> = L</w:t>
      </w:r>
      <w:r>
        <w:rPr>
          <w:rFonts w:ascii="Cambria" w:hAnsi="Cambria"/>
          <w:noProof/>
          <w:sz w:val="22"/>
          <w:szCs w:val="22"/>
          <w:vertAlign w:val="subscript"/>
          <w:lang w:val="lt-LT"/>
        </w:rPr>
        <w:t>1</w:t>
      </w:r>
      <w:r w:rsidRPr="00B13A6E">
        <w:rPr>
          <w:rFonts w:ascii="Cambria" w:hAnsi="Cambria"/>
          <w:noProof/>
          <w:sz w:val="22"/>
          <w:szCs w:val="22"/>
          <w:lang w:val="lt-LT"/>
        </w:rPr>
        <w:t xml:space="preserve"> = 0,</w:t>
      </w:r>
      <w:r>
        <w:rPr>
          <w:rFonts w:ascii="Cambria" w:hAnsi="Cambria"/>
          <w:noProof/>
          <w:sz w:val="22"/>
          <w:szCs w:val="22"/>
          <w:lang w:val="lt-LT"/>
        </w:rPr>
        <w:t>2</w:t>
      </w:r>
      <w:r w:rsidRPr="00B13A6E">
        <w:rPr>
          <w:rFonts w:ascii="Cambria" w:hAnsi="Cambria"/>
          <w:noProof/>
          <w:sz w:val="22"/>
          <w:szCs w:val="22"/>
          <w:lang w:val="lt-LT"/>
        </w:rPr>
        <w:t>.</w:t>
      </w:r>
      <w:r w:rsidRPr="00B13A6E">
        <w:rPr>
          <w:rFonts w:ascii="Cambria" w:hAnsi="Cambria"/>
          <w:i/>
          <w:noProof/>
          <w:sz w:val="22"/>
          <w:szCs w:val="22"/>
          <w:lang w:val="lt-LT"/>
        </w:rPr>
        <w:t xml:space="preserve"> </w:t>
      </w:r>
      <w:r w:rsidRPr="00B13A6E">
        <w:rPr>
          <w:rFonts w:ascii="Cambria" w:hAnsi="Cambria"/>
          <w:noProof/>
          <w:sz w:val="22"/>
          <w:szCs w:val="22"/>
          <w:lang w:val="lt-LT"/>
        </w:rPr>
        <w:t>Didžiausią parametro T</w:t>
      </w:r>
      <w:r>
        <w:rPr>
          <w:rFonts w:ascii="Cambria" w:hAnsi="Cambria"/>
          <w:noProof/>
          <w:sz w:val="22"/>
          <w:szCs w:val="22"/>
          <w:vertAlign w:val="subscript"/>
          <w:lang w:val="lt-LT"/>
        </w:rPr>
        <w:t>1</w:t>
      </w:r>
      <w:r w:rsidRPr="00B13A6E">
        <w:rPr>
          <w:rFonts w:ascii="Cambria" w:hAnsi="Cambria"/>
          <w:noProof/>
          <w:sz w:val="22"/>
          <w:szCs w:val="22"/>
          <w:lang w:val="lt-LT"/>
        </w:rPr>
        <w:t xml:space="preserve"> skaitinę vertę (T</w:t>
      </w:r>
      <w:r w:rsidRPr="00B13A6E">
        <w:rPr>
          <w:rFonts w:ascii="Cambria" w:hAnsi="Cambria"/>
          <w:noProof/>
          <w:sz w:val="22"/>
          <w:szCs w:val="22"/>
          <w:vertAlign w:val="subscript"/>
          <w:lang w:val="lt-LT"/>
        </w:rPr>
        <w:t>max</w:t>
      </w:r>
      <w:r w:rsidRPr="00B13A6E">
        <w:rPr>
          <w:rFonts w:ascii="Cambria" w:hAnsi="Cambria"/>
          <w:noProof/>
          <w:sz w:val="22"/>
          <w:szCs w:val="22"/>
          <w:lang w:val="lt-LT"/>
        </w:rPr>
        <w:t>) turintis objektas gauna 0 balų:</w:t>
      </w:r>
      <w:r w:rsidRPr="00B13A6E">
        <w:rPr>
          <w:rFonts w:ascii="Cambria" w:hAnsi="Cambria"/>
          <w:i/>
          <w:noProof/>
          <w:sz w:val="22"/>
          <w:szCs w:val="22"/>
          <w:lang w:val="lt-LT"/>
        </w:rPr>
        <w:t xml:space="preserve"> </w:t>
      </w:r>
      <w:r w:rsidRPr="00B13A6E">
        <w:rPr>
          <w:rFonts w:ascii="Cambria" w:hAnsi="Cambria"/>
          <w:noProof/>
          <w:sz w:val="22"/>
          <w:szCs w:val="22"/>
          <w:lang w:val="lt-LT"/>
        </w:rPr>
        <w:t>T</w:t>
      </w:r>
      <w:r>
        <w:rPr>
          <w:rFonts w:ascii="Cambria" w:hAnsi="Cambria"/>
          <w:noProof/>
          <w:sz w:val="22"/>
          <w:szCs w:val="22"/>
          <w:vertAlign w:val="subscript"/>
          <w:lang w:val="lt-LT"/>
        </w:rPr>
        <w:t>1</w:t>
      </w:r>
      <w:r w:rsidRPr="00B13A6E">
        <w:rPr>
          <w:rFonts w:ascii="Cambria" w:hAnsi="Cambria"/>
          <w:noProof/>
          <w:sz w:val="22"/>
          <w:szCs w:val="22"/>
          <w:lang w:val="lt-LT"/>
        </w:rPr>
        <w:t xml:space="preserve"> = L</w:t>
      </w:r>
      <w:r>
        <w:rPr>
          <w:rFonts w:ascii="Cambria" w:hAnsi="Cambria"/>
          <w:noProof/>
          <w:sz w:val="22"/>
          <w:szCs w:val="22"/>
          <w:vertAlign w:val="subscript"/>
          <w:lang w:val="lt-LT"/>
        </w:rPr>
        <w:t>1</w:t>
      </w:r>
      <w:r w:rsidRPr="00B13A6E">
        <w:rPr>
          <w:rFonts w:ascii="Cambria" w:hAnsi="Cambria"/>
          <w:noProof/>
          <w:sz w:val="22"/>
          <w:szCs w:val="22"/>
          <w:lang w:val="lt-LT"/>
        </w:rPr>
        <w:t xml:space="preserve"> = 0. Visais kitais atvejais vertinamo objekto (T</w:t>
      </w:r>
      <w:r w:rsidRPr="00DA2F93">
        <w:rPr>
          <w:rFonts w:ascii="Cambria" w:hAnsi="Cambria"/>
          <w:noProof/>
          <w:sz w:val="22"/>
          <w:szCs w:val="22"/>
          <w:vertAlign w:val="subscript"/>
          <w:lang w:val="lt-LT"/>
        </w:rPr>
        <w:t>v</w:t>
      </w:r>
      <w:r w:rsidRPr="00B13A6E">
        <w:rPr>
          <w:rFonts w:ascii="Cambria" w:hAnsi="Cambria"/>
          <w:noProof/>
          <w:sz w:val="22"/>
          <w:szCs w:val="22"/>
          <w:lang w:val="lt-LT"/>
        </w:rPr>
        <w:t>) parametro įvertinimas skaičiuojamas pagal formulę:</w:t>
      </w:r>
    </w:p>
    <w:p w:rsidR="00B457CE" w:rsidRPr="00B13A6E" w:rsidRDefault="00370C47" w:rsidP="00B457CE">
      <w:pPr>
        <w:shd w:val="clear" w:color="auto" w:fill="FFFFFF"/>
        <w:jc w:val="center"/>
        <w:rPr>
          <w:rFonts w:ascii="Cambria" w:hAnsi="Cambria"/>
          <w:noProof/>
          <w:sz w:val="22"/>
          <w:szCs w:val="22"/>
          <w:lang w:val="lt-LT"/>
        </w:rPr>
      </w:pPr>
      <m:oMathPara>
        <m:oMath>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r>
            <w:rPr>
              <w:rFonts w:ascii="Cambria Math" w:hAnsi="Cambria Math"/>
              <w:noProof/>
              <w:sz w:val="22"/>
              <w:szCs w:val="22"/>
              <w:lang w:val="lt-LT"/>
            </w:rPr>
            <m:t>=</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max</m:t>
                  </m:r>
                </m:sub>
              </m:sSub>
              <m:r>
                <w:rPr>
                  <w:rFonts w:ascii="Cambria Math" w:hAnsi="Cambria Math"/>
                  <w:noProof/>
                  <w:sz w:val="22"/>
                  <w:szCs w:val="22"/>
                  <w:lang w:val="lt-LT"/>
                </w:rPr>
                <m:t>-</m:t>
              </m:r>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v</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max</m:t>
                  </m:r>
                </m:sub>
              </m:sSub>
              <m:r>
                <w:rPr>
                  <w:rFonts w:ascii="Cambria Math" w:hAnsi="Cambria Math"/>
                  <w:noProof/>
                  <w:sz w:val="22"/>
                  <w:szCs w:val="22"/>
                  <w:lang w:val="lt-LT"/>
                </w:rPr>
                <m:t xml:space="preserve">- </m:t>
              </m:r>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min</m:t>
                  </m:r>
                </m:sub>
              </m:sSub>
            </m:den>
          </m:f>
          <m:r>
            <w:rPr>
              <w:rFonts w:ascii="Cambria Math" w:hAnsi="Cambria Math"/>
              <w:noProof/>
              <w:sz w:val="22"/>
              <w:szCs w:val="22"/>
              <w:lang w:val="lt-LT"/>
            </w:rPr>
            <m:t xml:space="preserve"> ×</m:t>
          </m:r>
          <m:sSub>
            <m:sSubPr>
              <m:ctrlPr>
                <w:rPr>
                  <w:rFonts w:ascii="Cambria Math" w:hAnsi="Cambria Math"/>
                  <w:i/>
                  <w:noProof/>
                  <w:sz w:val="22"/>
                  <w:szCs w:val="22"/>
                  <w:lang w:val="lt-LT"/>
                </w:rPr>
              </m:ctrlPr>
            </m:sSubPr>
            <m:e>
              <m:r>
                <w:rPr>
                  <w:rFonts w:ascii="Cambria Math" w:hAnsi="Cambria Math"/>
                  <w:noProof/>
                  <w:sz w:val="22"/>
                  <w:szCs w:val="22"/>
                  <w:lang w:val="lt-LT"/>
                </w:rPr>
                <m:t>L</m:t>
              </m:r>
            </m:e>
            <m:sub>
              <m:r>
                <w:rPr>
                  <w:rFonts w:ascii="Cambria Math" w:hAnsi="Cambria Math"/>
                  <w:noProof/>
                  <w:sz w:val="22"/>
                  <w:szCs w:val="22"/>
                  <w:lang w:val="lt-LT"/>
                </w:rPr>
                <m:t>i</m:t>
              </m:r>
            </m:sub>
          </m:sSub>
        </m:oMath>
      </m:oMathPara>
    </w:p>
    <w:p w:rsidR="00B457CE" w:rsidRDefault="00B457CE" w:rsidP="00B457CE">
      <w:pPr>
        <w:shd w:val="clear" w:color="auto" w:fill="FFFFFF"/>
        <w:ind w:firstLine="284"/>
        <w:jc w:val="both"/>
        <w:rPr>
          <w:rFonts w:ascii="Cambria" w:hAnsi="Cambria"/>
          <w:noProof/>
          <w:sz w:val="22"/>
          <w:szCs w:val="22"/>
          <w:lang w:val="lt-LT"/>
        </w:rPr>
      </w:pPr>
    </w:p>
    <w:p w:rsidR="00B457CE" w:rsidRPr="00B13A6E" w:rsidRDefault="00B457CE" w:rsidP="00B457CE">
      <w:pPr>
        <w:shd w:val="clear" w:color="auto" w:fill="FFFFFF"/>
        <w:ind w:firstLine="284"/>
        <w:jc w:val="both"/>
        <w:rPr>
          <w:rFonts w:ascii="Cambria" w:hAnsi="Cambria"/>
          <w:noProof/>
          <w:sz w:val="22"/>
          <w:szCs w:val="22"/>
          <w:lang w:val="lt-LT"/>
        </w:rPr>
      </w:pPr>
      <w:r w:rsidRPr="00B13A6E">
        <w:rPr>
          <w:rFonts w:ascii="Cambria" w:hAnsi="Cambria"/>
          <w:noProof/>
          <w:sz w:val="22"/>
          <w:szCs w:val="22"/>
          <w:lang w:val="lt-LT"/>
        </w:rPr>
        <w:t>3.1.</w:t>
      </w:r>
      <w:r>
        <w:rPr>
          <w:rFonts w:ascii="Cambria" w:hAnsi="Cambria"/>
          <w:noProof/>
          <w:sz w:val="22"/>
          <w:szCs w:val="22"/>
          <w:lang w:val="lt-LT"/>
        </w:rPr>
        <w:t>2</w:t>
      </w:r>
      <w:r w:rsidRPr="00B13A6E">
        <w:rPr>
          <w:rFonts w:ascii="Cambria" w:hAnsi="Cambria"/>
          <w:noProof/>
          <w:sz w:val="22"/>
          <w:szCs w:val="22"/>
          <w:lang w:val="lt-LT"/>
        </w:rPr>
        <w:t>. Jei siūlomas objektas turi parametro T</w:t>
      </w:r>
      <w:r>
        <w:rPr>
          <w:rFonts w:ascii="Cambria" w:hAnsi="Cambria"/>
          <w:noProof/>
          <w:sz w:val="22"/>
          <w:szCs w:val="22"/>
          <w:vertAlign w:val="subscript"/>
          <w:lang w:val="lt-LT"/>
        </w:rPr>
        <w:t>2</w:t>
      </w:r>
      <w:r w:rsidRPr="00B13A6E">
        <w:rPr>
          <w:rFonts w:ascii="Cambria" w:hAnsi="Cambria"/>
          <w:noProof/>
          <w:sz w:val="22"/>
          <w:szCs w:val="22"/>
          <w:lang w:val="lt-LT"/>
        </w:rPr>
        <w:t>, T</w:t>
      </w:r>
      <w:r>
        <w:rPr>
          <w:rFonts w:ascii="Cambria" w:hAnsi="Cambria"/>
          <w:noProof/>
          <w:sz w:val="22"/>
          <w:szCs w:val="22"/>
          <w:vertAlign w:val="subscript"/>
          <w:lang w:val="lt-LT"/>
        </w:rPr>
        <w:t xml:space="preserve">3, </w:t>
      </w:r>
      <w:r w:rsidRPr="00B13A6E">
        <w:rPr>
          <w:rFonts w:ascii="Cambria" w:hAnsi="Cambria"/>
          <w:noProof/>
          <w:sz w:val="22"/>
          <w:szCs w:val="22"/>
          <w:lang w:val="lt-LT"/>
        </w:rPr>
        <w:t>T</w:t>
      </w:r>
      <w:r>
        <w:rPr>
          <w:rFonts w:ascii="Cambria" w:hAnsi="Cambria"/>
          <w:noProof/>
          <w:sz w:val="22"/>
          <w:szCs w:val="22"/>
          <w:vertAlign w:val="subscript"/>
          <w:lang w:val="lt-LT"/>
        </w:rPr>
        <w:t>4,</w:t>
      </w:r>
      <w:r w:rsidRPr="00B13A6E">
        <w:rPr>
          <w:rFonts w:ascii="Cambria" w:hAnsi="Cambria"/>
          <w:noProof/>
          <w:sz w:val="22"/>
          <w:szCs w:val="22"/>
          <w:lang w:val="lt-LT"/>
        </w:rPr>
        <w:t xml:space="preserve"> didžiausią skaitinę vertę (T</w:t>
      </w:r>
      <w:r w:rsidRPr="00B13A6E">
        <w:rPr>
          <w:rFonts w:ascii="Cambria" w:hAnsi="Cambria"/>
          <w:noProof/>
          <w:sz w:val="22"/>
          <w:szCs w:val="22"/>
          <w:vertAlign w:val="subscript"/>
          <w:lang w:val="lt-LT"/>
        </w:rPr>
        <w:t>max</w:t>
      </w:r>
      <w:r w:rsidRPr="00B13A6E">
        <w:rPr>
          <w:rFonts w:ascii="Cambria" w:hAnsi="Cambria"/>
          <w:noProof/>
          <w:sz w:val="22"/>
          <w:szCs w:val="22"/>
          <w:lang w:val="lt-LT"/>
        </w:rPr>
        <w:t>) gauna maksimalų balų skaičių pagal lyginamąjį svorį: T</w:t>
      </w:r>
      <w:r>
        <w:rPr>
          <w:rFonts w:ascii="Cambria" w:hAnsi="Cambria"/>
          <w:noProof/>
          <w:sz w:val="22"/>
          <w:szCs w:val="22"/>
          <w:vertAlign w:val="subscript"/>
          <w:lang w:val="lt-LT"/>
        </w:rPr>
        <w:t>2</w:t>
      </w:r>
      <w:r w:rsidRPr="00B13A6E">
        <w:rPr>
          <w:rFonts w:ascii="Cambria" w:hAnsi="Cambria"/>
          <w:noProof/>
          <w:sz w:val="22"/>
          <w:szCs w:val="22"/>
          <w:lang w:val="lt-LT"/>
        </w:rPr>
        <w:t xml:space="preserve"> = L</w:t>
      </w:r>
      <w:r>
        <w:rPr>
          <w:rFonts w:ascii="Cambria" w:hAnsi="Cambria"/>
          <w:noProof/>
          <w:sz w:val="22"/>
          <w:szCs w:val="22"/>
          <w:vertAlign w:val="subscript"/>
          <w:lang w:val="lt-LT"/>
        </w:rPr>
        <w:t>2</w:t>
      </w:r>
      <w:r w:rsidRPr="00B13A6E">
        <w:rPr>
          <w:rFonts w:ascii="Cambria" w:hAnsi="Cambria"/>
          <w:noProof/>
          <w:sz w:val="22"/>
          <w:szCs w:val="22"/>
          <w:lang w:val="lt-LT"/>
        </w:rPr>
        <w:t xml:space="preserve"> = 0,2; T</w:t>
      </w:r>
      <w:r>
        <w:rPr>
          <w:rFonts w:ascii="Cambria" w:hAnsi="Cambria"/>
          <w:noProof/>
          <w:sz w:val="22"/>
          <w:szCs w:val="22"/>
          <w:vertAlign w:val="subscript"/>
          <w:lang w:val="lt-LT"/>
        </w:rPr>
        <w:t>3</w:t>
      </w:r>
      <w:r w:rsidRPr="00B13A6E">
        <w:rPr>
          <w:rFonts w:ascii="Cambria" w:hAnsi="Cambria"/>
          <w:noProof/>
          <w:sz w:val="22"/>
          <w:szCs w:val="22"/>
          <w:lang w:val="lt-LT"/>
        </w:rPr>
        <w:t xml:space="preserve"> = L</w:t>
      </w:r>
      <w:r>
        <w:rPr>
          <w:rFonts w:ascii="Cambria" w:hAnsi="Cambria"/>
          <w:noProof/>
          <w:sz w:val="22"/>
          <w:szCs w:val="22"/>
          <w:vertAlign w:val="subscript"/>
          <w:lang w:val="lt-LT"/>
        </w:rPr>
        <w:t>3</w:t>
      </w:r>
      <w:r w:rsidRPr="00B13A6E">
        <w:rPr>
          <w:rFonts w:ascii="Cambria" w:hAnsi="Cambria"/>
          <w:noProof/>
          <w:sz w:val="22"/>
          <w:szCs w:val="22"/>
          <w:lang w:val="lt-LT"/>
        </w:rPr>
        <w:t xml:space="preserve"> = 0,2</w:t>
      </w:r>
      <w:r>
        <w:rPr>
          <w:rFonts w:ascii="Cambria" w:hAnsi="Cambria"/>
          <w:noProof/>
          <w:sz w:val="22"/>
          <w:szCs w:val="22"/>
          <w:lang w:val="lt-LT"/>
        </w:rPr>
        <w:t xml:space="preserve">; </w:t>
      </w:r>
      <w:r w:rsidRPr="00B13A6E">
        <w:rPr>
          <w:rFonts w:ascii="Cambria" w:hAnsi="Cambria"/>
          <w:noProof/>
          <w:sz w:val="22"/>
          <w:szCs w:val="22"/>
          <w:lang w:val="lt-LT"/>
        </w:rPr>
        <w:t>T</w:t>
      </w:r>
      <w:r>
        <w:rPr>
          <w:rFonts w:ascii="Cambria" w:hAnsi="Cambria"/>
          <w:noProof/>
          <w:sz w:val="22"/>
          <w:szCs w:val="22"/>
          <w:vertAlign w:val="subscript"/>
          <w:lang w:val="lt-LT"/>
        </w:rPr>
        <w:t>4</w:t>
      </w:r>
      <w:r w:rsidRPr="00B13A6E">
        <w:rPr>
          <w:rFonts w:ascii="Cambria" w:hAnsi="Cambria"/>
          <w:noProof/>
          <w:sz w:val="22"/>
          <w:szCs w:val="22"/>
          <w:lang w:val="lt-LT"/>
        </w:rPr>
        <w:t xml:space="preserve"> = L</w:t>
      </w:r>
      <w:r>
        <w:rPr>
          <w:rFonts w:ascii="Cambria" w:hAnsi="Cambria"/>
          <w:noProof/>
          <w:sz w:val="22"/>
          <w:szCs w:val="22"/>
          <w:vertAlign w:val="subscript"/>
          <w:lang w:val="lt-LT"/>
        </w:rPr>
        <w:t>4</w:t>
      </w:r>
      <w:r w:rsidRPr="00B13A6E">
        <w:rPr>
          <w:rFonts w:ascii="Cambria" w:hAnsi="Cambria"/>
          <w:noProof/>
          <w:sz w:val="22"/>
          <w:szCs w:val="22"/>
          <w:lang w:val="lt-LT"/>
        </w:rPr>
        <w:t xml:space="preserve"> = 0,2. Mažiausią parametrų T</w:t>
      </w:r>
      <w:r>
        <w:rPr>
          <w:rFonts w:ascii="Cambria" w:hAnsi="Cambria"/>
          <w:noProof/>
          <w:sz w:val="22"/>
          <w:szCs w:val="22"/>
          <w:vertAlign w:val="subscript"/>
          <w:lang w:val="lt-LT"/>
        </w:rPr>
        <w:t>2</w:t>
      </w:r>
      <w:r w:rsidRPr="00B13A6E">
        <w:rPr>
          <w:rFonts w:ascii="Cambria" w:hAnsi="Cambria"/>
          <w:noProof/>
          <w:sz w:val="22"/>
          <w:szCs w:val="22"/>
          <w:lang w:val="lt-LT"/>
        </w:rPr>
        <w:t>, T</w:t>
      </w:r>
      <w:r>
        <w:rPr>
          <w:rFonts w:ascii="Cambria" w:hAnsi="Cambria"/>
          <w:noProof/>
          <w:sz w:val="22"/>
          <w:szCs w:val="22"/>
          <w:vertAlign w:val="subscript"/>
          <w:lang w:val="lt-LT"/>
        </w:rPr>
        <w:t>3</w:t>
      </w:r>
      <w:r w:rsidRPr="00B13A6E">
        <w:rPr>
          <w:rFonts w:ascii="Cambria" w:hAnsi="Cambria"/>
          <w:noProof/>
          <w:sz w:val="22"/>
          <w:szCs w:val="22"/>
          <w:lang w:val="lt-LT"/>
        </w:rPr>
        <w:t>, T</w:t>
      </w:r>
      <w:r>
        <w:rPr>
          <w:rFonts w:ascii="Cambria" w:hAnsi="Cambria"/>
          <w:noProof/>
          <w:sz w:val="22"/>
          <w:szCs w:val="22"/>
          <w:vertAlign w:val="subscript"/>
          <w:lang w:val="lt-LT"/>
        </w:rPr>
        <w:t>4</w:t>
      </w:r>
      <w:r w:rsidRPr="00B13A6E">
        <w:rPr>
          <w:rFonts w:ascii="Cambria" w:hAnsi="Cambria"/>
          <w:noProof/>
          <w:sz w:val="22"/>
          <w:szCs w:val="22"/>
          <w:lang w:val="lt-LT"/>
        </w:rPr>
        <w:t xml:space="preserve"> skaitinę vertę (T</w:t>
      </w:r>
      <w:r w:rsidRPr="00B13A6E">
        <w:rPr>
          <w:rFonts w:ascii="Cambria" w:hAnsi="Cambria"/>
          <w:noProof/>
          <w:sz w:val="22"/>
          <w:szCs w:val="22"/>
          <w:vertAlign w:val="subscript"/>
          <w:lang w:val="lt-LT"/>
        </w:rPr>
        <w:t>min</w:t>
      </w:r>
      <w:r w:rsidRPr="00B13A6E">
        <w:rPr>
          <w:rFonts w:ascii="Cambria" w:hAnsi="Cambria"/>
          <w:noProof/>
          <w:sz w:val="22"/>
          <w:szCs w:val="22"/>
          <w:lang w:val="lt-LT"/>
        </w:rPr>
        <w:t>) turintis objektas gauna 0 balų: T</w:t>
      </w:r>
      <w:r>
        <w:rPr>
          <w:rFonts w:ascii="Cambria" w:hAnsi="Cambria"/>
          <w:noProof/>
          <w:sz w:val="22"/>
          <w:szCs w:val="22"/>
          <w:vertAlign w:val="subscript"/>
          <w:lang w:val="lt-LT"/>
        </w:rPr>
        <w:t>2</w:t>
      </w:r>
      <w:r w:rsidRPr="00B13A6E">
        <w:rPr>
          <w:rFonts w:ascii="Cambria" w:hAnsi="Cambria"/>
          <w:noProof/>
          <w:sz w:val="22"/>
          <w:szCs w:val="22"/>
          <w:lang w:val="lt-LT"/>
        </w:rPr>
        <w:t xml:space="preserve"> = L</w:t>
      </w:r>
      <w:r>
        <w:rPr>
          <w:rFonts w:ascii="Cambria" w:hAnsi="Cambria"/>
          <w:noProof/>
          <w:sz w:val="22"/>
          <w:szCs w:val="22"/>
          <w:vertAlign w:val="subscript"/>
          <w:lang w:val="lt-LT"/>
        </w:rPr>
        <w:t>2</w:t>
      </w:r>
      <w:r w:rsidRPr="00B13A6E">
        <w:rPr>
          <w:rFonts w:ascii="Cambria" w:hAnsi="Cambria"/>
          <w:noProof/>
          <w:sz w:val="22"/>
          <w:szCs w:val="22"/>
          <w:lang w:val="lt-LT"/>
        </w:rPr>
        <w:t xml:space="preserve"> = 0; T</w:t>
      </w:r>
      <w:r>
        <w:rPr>
          <w:rFonts w:ascii="Cambria" w:hAnsi="Cambria"/>
          <w:noProof/>
          <w:sz w:val="22"/>
          <w:szCs w:val="22"/>
          <w:vertAlign w:val="subscript"/>
          <w:lang w:val="lt-LT"/>
        </w:rPr>
        <w:t>3</w:t>
      </w:r>
      <w:r w:rsidRPr="00B13A6E">
        <w:rPr>
          <w:rFonts w:ascii="Cambria" w:hAnsi="Cambria"/>
          <w:noProof/>
          <w:sz w:val="22"/>
          <w:szCs w:val="22"/>
          <w:lang w:val="lt-LT"/>
        </w:rPr>
        <w:t xml:space="preserve"> = L</w:t>
      </w:r>
      <w:r>
        <w:rPr>
          <w:rFonts w:ascii="Cambria" w:hAnsi="Cambria"/>
          <w:noProof/>
          <w:sz w:val="22"/>
          <w:szCs w:val="22"/>
          <w:vertAlign w:val="subscript"/>
          <w:lang w:val="lt-LT"/>
        </w:rPr>
        <w:t>3</w:t>
      </w:r>
      <w:r w:rsidRPr="00B13A6E">
        <w:rPr>
          <w:rFonts w:ascii="Cambria" w:hAnsi="Cambria"/>
          <w:noProof/>
          <w:sz w:val="22"/>
          <w:szCs w:val="22"/>
          <w:lang w:val="lt-LT"/>
        </w:rPr>
        <w:t xml:space="preserve"> = 0</w:t>
      </w:r>
      <w:r>
        <w:rPr>
          <w:rFonts w:ascii="Cambria" w:hAnsi="Cambria"/>
          <w:noProof/>
          <w:sz w:val="22"/>
          <w:szCs w:val="22"/>
          <w:lang w:val="lt-LT"/>
        </w:rPr>
        <w:t>;</w:t>
      </w:r>
      <w:r w:rsidRPr="00DF6F72">
        <w:rPr>
          <w:rFonts w:ascii="Cambria" w:hAnsi="Cambria"/>
          <w:noProof/>
          <w:sz w:val="22"/>
          <w:szCs w:val="22"/>
          <w:lang w:val="lt-LT"/>
        </w:rPr>
        <w:t xml:space="preserve"> </w:t>
      </w:r>
      <w:r w:rsidRPr="00B13A6E">
        <w:rPr>
          <w:rFonts w:ascii="Cambria" w:hAnsi="Cambria"/>
          <w:noProof/>
          <w:sz w:val="22"/>
          <w:szCs w:val="22"/>
          <w:lang w:val="lt-LT"/>
        </w:rPr>
        <w:t>T</w:t>
      </w:r>
      <w:r>
        <w:rPr>
          <w:rFonts w:ascii="Cambria" w:hAnsi="Cambria"/>
          <w:noProof/>
          <w:sz w:val="22"/>
          <w:szCs w:val="22"/>
          <w:vertAlign w:val="subscript"/>
          <w:lang w:val="lt-LT"/>
        </w:rPr>
        <w:t>4</w:t>
      </w:r>
      <w:r w:rsidRPr="00B13A6E">
        <w:rPr>
          <w:rFonts w:ascii="Cambria" w:hAnsi="Cambria"/>
          <w:noProof/>
          <w:sz w:val="22"/>
          <w:szCs w:val="22"/>
          <w:lang w:val="lt-LT"/>
        </w:rPr>
        <w:t xml:space="preserve"> = L</w:t>
      </w:r>
      <w:r>
        <w:rPr>
          <w:rFonts w:ascii="Cambria" w:hAnsi="Cambria"/>
          <w:noProof/>
          <w:sz w:val="22"/>
          <w:szCs w:val="22"/>
          <w:vertAlign w:val="subscript"/>
          <w:lang w:val="lt-LT"/>
        </w:rPr>
        <w:t>4</w:t>
      </w:r>
      <w:r w:rsidRPr="00B13A6E">
        <w:rPr>
          <w:rFonts w:ascii="Cambria" w:hAnsi="Cambria"/>
          <w:noProof/>
          <w:sz w:val="22"/>
          <w:szCs w:val="22"/>
          <w:lang w:val="lt-LT"/>
        </w:rPr>
        <w:t xml:space="preserve"> = 0</w:t>
      </w:r>
      <w:r>
        <w:rPr>
          <w:rFonts w:ascii="Cambria" w:hAnsi="Cambria"/>
          <w:noProof/>
          <w:sz w:val="22"/>
          <w:szCs w:val="22"/>
          <w:lang w:val="lt-LT"/>
        </w:rPr>
        <w:t xml:space="preserve"> </w:t>
      </w:r>
      <w:r w:rsidRPr="00B13A6E">
        <w:rPr>
          <w:rFonts w:ascii="Cambria" w:hAnsi="Cambria"/>
          <w:i/>
          <w:noProof/>
          <w:sz w:val="22"/>
          <w:szCs w:val="22"/>
          <w:lang w:val="lt-LT"/>
        </w:rPr>
        <w:t xml:space="preserve">. </w:t>
      </w:r>
      <w:r w:rsidRPr="00B13A6E">
        <w:rPr>
          <w:rFonts w:ascii="Cambria" w:hAnsi="Cambria"/>
          <w:noProof/>
          <w:sz w:val="22"/>
          <w:szCs w:val="22"/>
          <w:lang w:val="lt-LT"/>
        </w:rPr>
        <w:t>Visais kitais atvejais vertinamo objekto (T</w:t>
      </w:r>
      <w:r w:rsidRPr="00B13A6E">
        <w:rPr>
          <w:rFonts w:ascii="Cambria" w:hAnsi="Cambria"/>
          <w:noProof/>
          <w:sz w:val="22"/>
          <w:szCs w:val="22"/>
          <w:vertAlign w:val="subscript"/>
          <w:lang w:val="lt-LT"/>
        </w:rPr>
        <w:t>v</w:t>
      </w:r>
      <w:r w:rsidRPr="00B13A6E">
        <w:rPr>
          <w:rFonts w:ascii="Cambria" w:hAnsi="Cambria"/>
          <w:noProof/>
          <w:sz w:val="22"/>
          <w:szCs w:val="22"/>
          <w:lang w:val="lt-LT"/>
        </w:rPr>
        <w:t>) parametro įvertinimas skaičiuojamas pagal formulę:</w:t>
      </w:r>
    </w:p>
    <w:p w:rsidR="00B457CE" w:rsidRPr="00B13A6E" w:rsidRDefault="00370C47" w:rsidP="00B457CE">
      <w:pPr>
        <w:shd w:val="clear" w:color="auto" w:fill="FFFFFF"/>
        <w:jc w:val="center"/>
        <w:rPr>
          <w:rFonts w:ascii="Cambria" w:hAnsi="Cambria"/>
          <w:noProof/>
          <w:sz w:val="22"/>
          <w:szCs w:val="22"/>
          <w:lang w:val="lt-LT"/>
        </w:rPr>
      </w:pPr>
      <m:oMathPara>
        <m:oMath>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r>
            <w:rPr>
              <w:rFonts w:ascii="Cambria Math" w:hAnsi="Cambria Math"/>
              <w:noProof/>
              <w:sz w:val="22"/>
              <w:szCs w:val="22"/>
              <w:lang w:val="lt-LT"/>
            </w:rPr>
            <m:t>=</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v</m:t>
                  </m:r>
                </m:sub>
              </m:sSub>
              <m:r>
                <w:rPr>
                  <w:rFonts w:ascii="Cambria Math" w:hAnsi="Cambria Math"/>
                  <w:noProof/>
                  <w:sz w:val="22"/>
                  <w:szCs w:val="22"/>
                  <w:lang w:val="lt-LT"/>
                </w:rPr>
                <m:t>-</m:t>
              </m:r>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max</m:t>
                  </m:r>
                </m:sub>
              </m:sSub>
              <m:r>
                <w:rPr>
                  <w:rFonts w:ascii="Cambria Math" w:hAnsi="Cambria Math"/>
                  <w:noProof/>
                  <w:sz w:val="22"/>
                  <w:szCs w:val="22"/>
                  <w:lang w:val="lt-LT"/>
                </w:rPr>
                <m:t xml:space="preserve">- </m:t>
              </m:r>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min</m:t>
                  </m:r>
                </m:sub>
              </m:sSub>
            </m:den>
          </m:f>
          <m:r>
            <w:rPr>
              <w:rFonts w:ascii="Cambria Math" w:hAnsi="Cambria Math"/>
              <w:noProof/>
              <w:sz w:val="22"/>
              <w:szCs w:val="22"/>
              <w:lang w:val="lt-LT"/>
            </w:rPr>
            <m:t xml:space="preserve"> ×</m:t>
          </m:r>
          <m:sSub>
            <m:sSubPr>
              <m:ctrlPr>
                <w:rPr>
                  <w:rFonts w:ascii="Cambria Math" w:hAnsi="Cambria Math"/>
                  <w:i/>
                  <w:noProof/>
                  <w:sz w:val="22"/>
                  <w:szCs w:val="22"/>
                  <w:lang w:val="lt-LT"/>
                </w:rPr>
              </m:ctrlPr>
            </m:sSubPr>
            <m:e>
              <m:r>
                <w:rPr>
                  <w:rFonts w:ascii="Cambria Math" w:hAnsi="Cambria Math"/>
                  <w:noProof/>
                  <w:sz w:val="22"/>
                  <w:szCs w:val="22"/>
                  <w:lang w:val="lt-LT"/>
                </w:rPr>
                <m:t>L</m:t>
              </m:r>
            </m:e>
            <m:sub>
              <m:r>
                <w:rPr>
                  <w:rFonts w:ascii="Cambria Math" w:hAnsi="Cambria Math"/>
                  <w:noProof/>
                  <w:sz w:val="22"/>
                  <w:szCs w:val="22"/>
                  <w:lang w:val="lt-LT"/>
                </w:rPr>
                <m:t>i</m:t>
              </m:r>
            </m:sub>
          </m:sSub>
        </m:oMath>
      </m:oMathPara>
    </w:p>
    <w:p w:rsidR="00B457CE" w:rsidRDefault="00B457CE" w:rsidP="00B457CE">
      <w:pPr>
        <w:shd w:val="clear" w:color="auto" w:fill="FFFFFF"/>
        <w:ind w:firstLine="426"/>
        <w:jc w:val="both"/>
        <w:rPr>
          <w:rFonts w:ascii="Cambria" w:hAnsi="Cambria"/>
          <w:noProof/>
          <w:sz w:val="22"/>
          <w:szCs w:val="22"/>
          <w:lang w:val="lt-LT"/>
        </w:rPr>
      </w:pPr>
    </w:p>
    <w:p w:rsidR="00B457CE" w:rsidRPr="00B13A6E" w:rsidRDefault="00B457CE" w:rsidP="00B457CE">
      <w:pPr>
        <w:shd w:val="clear" w:color="auto" w:fill="FFFFFF"/>
        <w:ind w:firstLine="426"/>
        <w:jc w:val="both"/>
        <w:rPr>
          <w:rFonts w:ascii="Cambria" w:hAnsi="Cambria"/>
          <w:noProof/>
          <w:sz w:val="22"/>
          <w:szCs w:val="22"/>
          <w:lang w:val="lt-LT"/>
        </w:rPr>
      </w:pPr>
      <w:r w:rsidRPr="00B13A6E">
        <w:rPr>
          <w:rFonts w:ascii="Cambria" w:hAnsi="Cambria"/>
          <w:noProof/>
          <w:sz w:val="22"/>
          <w:szCs w:val="22"/>
          <w:lang w:val="lt-LT"/>
        </w:rPr>
        <w:t>3.2. Siūlomo objekto T</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technini</w:t>
      </w:r>
      <w:r>
        <w:rPr>
          <w:rFonts w:ascii="Cambria" w:hAnsi="Cambria"/>
          <w:noProof/>
          <w:sz w:val="22"/>
          <w:szCs w:val="22"/>
          <w:lang w:val="lt-LT"/>
        </w:rPr>
        <w:t>s</w:t>
      </w:r>
      <w:r w:rsidRPr="00B13A6E">
        <w:rPr>
          <w:rFonts w:ascii="Cambria" w:hAnsi="Cambria"/>
          <w:noProof/>
          <w:sz w:val="22"/>
          <w:szCs w:val="22"/>
          <w:lang w:val="lt-LT"/>
        </w:rPr>
        <w:t xml:space="preserve"> parametra</w:t>
      </w:r>
      <w:r>
        <w:rPr>
          <w:rFonts w:ascii="Cambria" w:hAnsi="Cambria"/>
          <w:noProof/>
          <w:sz w:val="22"/>
          <w:szCs w:val="22"/>
          <w:lang w:val="lt-LT"/>
        </w:rPr>
        <w:t>s</w:t>
      </w:r>
      <w:r w:rsidRPr="00B13A6E">
        <w:rPr>
          <w:rFonts w:ascii="Cambria" w:hAnsi="Cambria"/>
          <w:noProof/>
          <w:sz w:val="22"/>
          <w:szCs w:val="22"/>
          <w:lang w:val="lt-LT"/>
        </w:rPr>
        <w:t xml:space="preserve"> aprašom</w:t>
      </w:r>
      <w:r>
        <w:rPr>
          <w:rFonts w:ascii="Cambria" w:hAnsi="Cambria"/>
          <w:noProof/>
          <w:sz w:val="22"/>
          <w:szCs w:val="22"/>
          <w:lang w:val="lt-LT"/>
        </w:rPr>
        <w:t>as</w:t>
      </w:r>
      <w:r w:rsidRPr="00B13A6E">
        <w:rPr>
          <w:rFonts w:ascii="Cambria" w:hAnsi="Cambria"/>
          <w:noProof/>
          <w:sz w:val="22"/>
          <w:szCs w:val="22"/>
          <w:lang w:val="lt-LT"/>
        </w:rPr>
        <w:t xml:space="preserve"> statiniu vertinimo būdu ir neturi skaitinių išraiškų (yra arba nėra), todėl parametr</w:t>
      </w:r>
      <w:r>
        <w:rPr>
          <w:rFonts w:ascii="Cambria" w:hAnsi="Cambria"/>
          <w:noProof/>
          <w:sz w:val="22"/>
          <w:szCs w:val="22"/>
          <w:lang w:val="lt-LT"/>
        </w:rPr>
        <w:t>o</w:t>
      </w:r>
      <w:r w:rsidRPr="00B13A6E">
        <w:rPr>
          <w:rFonts w:ascii="Cambria" w:hAnsi="Cambria"/>
          <w:noProof/>
          <w:sz w:val="22"/>
          <w:szCs w:val="22"/>
          <w:lang w:val="lt-LT"/>
        </w:rPr>
        <w:t xml:space="preserve"> įvertinimas apskaičiuojamas pagal metodiką:</w:t>
      </w:r>
    </w:p>
    <w:p w:rsidR="00B457CE" w:rsidRPr="00B13A6E" w:rsidRDefault="00B457CE" w:rsidP="00B457CE">
      <w:pPr>
        <w:shd w:val="clear" w:color="auto" w:fill="FFFFFF"/>
        <w:ind w:firstLine="426"/>
        <w:jc w:val="both"/>
        <w:rPr>
          <w:rFonts w:ascii="Cambria" w:hAnsi="Cambria"/>
          <w:i/>
          <w:noProof/>
          <w:sz w:val="22"/>
          <w:szCs w:val="22"/>
          <w:vertAlign w:val="subscript"/>
          <w:lang w:val="lt-LT"/>
        </w:rPr>
      </w:pPr>
      <w:r w:rsidRPr="00B13A6E">
        <w:rPr>
          <w:rFonts w:ascii="Cambria" w:hAnsi="Cambria"/>
          <w:noProof/>
          <w:sz w:val="22"/>
          <w:szCs w:val="22"/>
          <w:lang w:val="lt-LT"/>
        </w:rPr>
        <w:t>Jei siūlomas objektas turi nurodytą pranašumą, gauna maksimalų balų skaičių pagal lyginamąjį svorį: T</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 L</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 0,2;</w:t>
      </w:r>
    </w:p>
    <w:p w:rsidR="00B457CE" w:rsidRPr="00B13A6E" w:rsidRDefault="00B457CE" w:rsidP="00B457CE">
      <w:pPr>
        <w:shd w:val="clear" w:color="auto" w:fill="FFFFFF"/>
        <w:ind w:firstLine="426"/>
        <w:jc w:val="both"/>
        <w:rPr>
          <w:rFonts w:ascii="Cambria" w:hAnsi="Cambria"/>
          <w:i/>
          <w:noProof/>
          <w:sz w:val="22"/>
          <w:szCs w:val="22"/>
          <w:lang w:val="lt-LT"/>
        </w:rPr>
      </w:pPr>
      <w:r w:rsidRPr="00B13A6E">
        <w:rPr>
          <w:rFonts w:ascii="Cambria" w:hAnsi="Cambria"/>
          <w:noProof/>
          <w:sz w:val="22"/>
          <w:szCs w:val="22"/>
          <w:lang w:val="lt-LT"/>
        </w:rPr>
        <w:t>Jei siūlomas objektas neturi nurodyto pranašumo, gauna nulį balų: T</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 L</w:t>
      </w:r>
      <w:r w:rsidRPr="00B13A6E">
        <w:rPr>
          <w:rFonts w:ascii="Cambria" w:hAnsi="Cambria"/>
          <w:noProof/>
          <w:sz w:val="22"/>
          <w:szCs w:val="22"/>
          <w:vertAlign w:val="subscript"/>
          <w:lang w:val="lt-LT"/>
        </w:rPr>
        <w:t>5</w:t>
      </w:r>
      <w:r w:rsidRPr="00B13A6E">
        <w:rPr>
          <w:rFonts w:ascii="Cambria" w:hAnsi="Cambria"/>
          <w:noProof/>
          <w:sz w:val="22"/>
          <w:szCs w:val="22"/>
          <w:lang w:val="lt-LT"/>
        </w:rPr>
        <w:t xml:space="preserve"> = 0</w:t>
      </w:r>
      <w:r w:rsidRPr="00B13A6E">
        <w:rPr>
          <w:rFonts w:ascii="Cambria" w:hAnsi="Cambria"/>
          <w:i/>
          <w:noProof/>
          <w:sz w:val="22"/>
          <w:szCs w:val="22"/>
          <w:lang w:val="lt-LT"/>
        </w:rPr>
        <w:t>.</w:t>
      </w:r>
    </w:p>
    <w:p w:rsidR="00B457CE" w:rsidRPr="00B13A6E" w:rsidRDefault="00B457CE" w:rsidP="00B457CE">
      <w:pPr>
        <w:shd w:val="clear" w:color="auto" w:fill="FFFFFF"/>
        <w:ind w:firstLine="426"/>
        <w:jc w:val="both"/>
        <w:rPr>
          <w:rFonts w:ascii="Cambria" w:hAnsi="Cambria"/>
          <w:i/>
          <w:noProof/>
          <w:sz w:val="22"/>
          <w:szCs w:val="22"/>
          <w:lang w:val="lt-LT"/>
        </w:rPr>
      </w:pPr>
    </w:p>
    <w:p w:rsidR="00B457CE" w:rsidRPr="00B13A6E" w:rsidRDefault="00B457CE" w:rsidP="00B457CE">
      <w:pPr>
        <w:shd w:val="clear" w:color="auto" w:fill="FFFFFF"/>
        <w:jc w:val="both"/>
        <w:rPr>
          <w:rFonts w:ascii="Cambria" w:hAnsi="Cambria"/>
          <w:noProof/>
          <w:sz w:val="22"/>
          <w:szCs w:val="22"/>
          <w:lang w:val="lt-LT"/>
        </w:rPr>
      </w:pPr>
      <w:r w:rsidRPr="00B13A6E">
        <w:rPr>
          <w:rFonts w:ascii="Cambria" w:hAnsi="Cambria"/>
          <w:noProof/>
          <w:sz w:val="22"/>
          <w:szCs w:val="22"/>
          <w:lang w:val="lt-LT"/>
        </w:rPr>
        <w:t>Techninių pranašumų (T) balai apskaičiuojami visų techninių kriterijų parametrų įvertinimų sumą padauginant iš techninių pranašumų lyginamojo svorio (Y):</w:t>
      </w:r>
    </w:p>
    <w:p w:rsidR="00B457CE" w:rsidRPr="00B13A6E" w:rsidRDefault="00B457CE" w:rsidP="00B457CE">
      <w:pPr>
        <w:shd w:val="clear" w:color="auto" w:fill="FFFFFF"/>
        <w:jc w:val="center"/>
        <w:rPr>
          <w:rFonts w:ascii="Cambria" w:hAnsi="Cambria"/>
          <w:noProof/>
          <w:sz w:val="22"/>
          <w:szCs w:val="22"/>
          <w:lang w:val="lt-LT"/>
        </w:rPr>
      </w:pPr>
      <m:oMathPara>
        <m:oMath>
          <m:r>
            <w:rPr>
              <w:rFonts w:ascii="Cambria Math" w:hAnsi="Cambria Math"/>
              <w:noProof/>
              <w:sz w:val="22"/>
              <w:szCs w:val="22"/>
              <w:lang w:val="lt-LT"/>
            </w:rPr>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5</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B457CE" w:rsidRPr="00B13A6E" w:rsidRDefault="00B457CE" w:rsidP="00B457CE">
      <w:pPr>
        <w:jc w:val="both"/>
        <w:rPr>
          <w:rFonts w:ascii="Cambria" w:hAnsi="Cambria"/>
          <w:noProof/>
          <w:sz w:val="22"/>
          <w:szCs w:val="22"/>
          <w:lang w:val="lt-LT"/>
        </w:rPr>
      </w:pPr>
    </w:p>
    <w:p w:rsidR="00B457CE" w:rsidRPr="00B13A6E" w:rsidRDefault="00B457CE" w:rsidP="00B457CE">
      <w:pPr>
        <w:pStyle w:val="Skaiiai2lygis"/>
        <w:numPr>
          <w:ilvl w:val="0"/>
          <w:numId w:val="0"/>
        </w:numPr>
        <w:ind w:firstLine="426"/>
        <w:rPr>
          <w:rFonts w:ascii="Cambria" w:eastAsia="Calibri" w:hAnsi="Cambria"/>
          <w:noProof/>
          <w:color w:val="auto"/>
          <w:lang w:val="lt-LT"/>
        </w:rPr>
      </w:pPr>
      <w:r w:rsidRPr="00B13A6E">
        <w:rPr>
          <w:rFonts w:ascii="Cambria" w:hAnsi="Cambria"/>
          <w:noProof/>
          <w:color w:val="auto"/>
          <w:lang w:val="lt-LT" w:bidi="hi-IN"/>
        </w:rPr>
        <w:t>Laimėjusiu Pasiūlymu bus pripažintas Pasiūlymas, atitinkantis visus Pirkimo dokumentuose nustatytus reikalavimus</w:t>
      </w:r>
      <w:r>
        <w:rPr>
          <w:rFonts w:ascii="Cambria" w:hAnsi="Cambria"/>
          <w:noProof/>
          <w:color w:val="auto"/>
          <w:lang w:val="lt-LT" w:bidi="hi-IN"/>
        </w:rPr>
        <w:t>,</w:t>
      </w:r>
      <w:r w:rsidRPr="00B13A6E">
        <w:rPr>
          <w:rFonts w:ascii="Cambria" w:hAnsi="Cambria"/>
          <w:noProof/>
          <w:color w:val="auto"/>
          <w:lang w:val="lt-LT" w:bidi="hi-IN"/>
        </w:rPr>
        <w:t xml:space="preserve"> kurio ekonomini</w:t>
      </w:r>
      <w:r>
        <w:rPr>
          <w:rFonts w:ascii="Cambria" w:hAnsi="Cambria"/>
          <w:noProof/>
          <w:color w:val="auto"/>
          <w:lang w:val="lt-LT" w:bidi="hi-IN"/>
        </w:rPr>
        <w:t>s</w:t>
      </w:r>
      <w:r w:rsidRPr="00B13A6E">
        <w:rPr>
          <w:rFonts w:ascii="Cambria" w:hAnsi="Cambria"/>
          <w:noProof/>
          <w:color w:val="auto"/>
          <w:lang w:val="lt-LT" w:bidi="hi-IN"/>
        </w:rPr>
        <w:t xml:space="preserve"> naudingum</w:t>
      </w:r>
      <w:r>
        <w:rPr>
          <w:rFonts w:ascii="Cambria" w:hAnsi="Cambria"/>
          <w:noProof/>
          <w:color w:val="auto"/>
          <w:lang w:val="lt-LT" w:bidi="hi-IN"/>
        </w:rPr>
        <w:t>as (E)</w:t>
      </w:r>
      <w:r w:rsidRPr="00B13A6E">
        <w:rPr>
          <w:rFonts w:ascii="Cambria" w:hAnsi="Cambria"/>
          <w:noProof/>
          <w:color w:val="auto"/>
          <w:lang w:val="lt-LT" w:bidi="hi-IN"/>
        </w:rPr>
        <w:t xml:space="preserve"> bus didžiausias.</w:t>
      </w:r>
    </w:p>
    <w:p w:rsidR="00B457CE" w:rsidRPr="00B13A6E" w:rsidRDefault="00B457CE" w:rsidP="00B457CE">
      <w:pPr>
        <w:pStyle w:val="Skaiiai2lygis"/>
        <w:numPr>
          <w:ilvl w:val="0"/>
          <w:numId w:val="0"/>
        </w:numPr>
        <w:ind w:firstLine="426"/>
        <w:rPr>
          <w:rFonts w:ascii="Cambria" w:hAnsi="Cambria"/>
          <w:noProof/>
          <w:color w:val="auto"/>
          <w:lang w:val="lt-LT"/>
        </w:rPr>
      </w:pPr>
      <w:r w:rsidRPr="00B13A6E">
        <w:rPr>
          <w:rFonts w:ascii="Cambria" w:eastAsia="Calibri" w:hAnsi="Cambria"/>
          <w:noProof/>
          <w:color w:val="auto"/>
          <w:lang w:val="lt-LT"/>
        </w:rPr>
        <w:t>Tais atvejais, kai kelių dalyvių pasiūlymų ekonominis naudingumas yra vienodas, nustatant pasiūlymų eilę, pirmesnis į šią eilę įrašomas dalyvis, kurio pasiūlymas pateiktas anksčiausiai.</w:t>
      </w:r>
      <w:bookmarkStart w:id="6" w:name="_Toc47844937"/>
      <w:bookmarkStart w:id="7" w:name="_Toc60525491"/>
      <w:bookmarkEnd w:id="6"/>
      <w:bookmarkEnd w:id="7"/>
      <w:r w:rsidRPr="00B13A6E">
        <w:rPr>
          <w:rFonts w:ascii="Cambria" w:hAnsi="Cambria"/>
          <w:noProof/>
          <w:color w:val="auto"/>
          <w:lang w:val="lt-LT"/>
        </w:rPr>
        <w:t xml:space="preserve"> </w:t>
      </w:r>
    </w:p>
    <w:p w:rsidR="00B457CE" w:rsidRPr="00B13A6E" w:rsidRDefault="00B457CE" w:rsidP="00B457CE">
      <w:pPr>
        <w:rPr>
          <w:rFonts w:ascii="Cambria" w:hAnsi="Cambria"/>
          <w:noProof/>
          <w:sz w:val="22"/>
          <w:szCs w:val="22"/>
          <w:lang w:val="lt-LT"/>
        </w:rPr>
      </w:pP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lastRenderedPageBreak/>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47DD8"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86B7F">
        <w:rPr>
          <w:rFonts w:asciiTheme="majorHAnsi" w:hAnsiTheme="majorHAnsi"/>
          <w:b/>
          <w:bCs/>
          <w:sz w:val="22"/>
          <w:szCs w:val="22"/>
          <w:lang w:val="lt-LT"/>
        </w:rPr>
        <w:t>KOMPIUTERINIO TOMOGRAFO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F86B7F" w:rsidRDefault="00E84C81" w:rsidP="00F86B7F">
      <w:pPr>
        <w:jc w:val="right"/>
        <w:rPr>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00F86B7F" w:rsidRPr="00FE4FA9">
        <w:rPr>
          <w:sz w:val="22"/>
          <w:szCs w:val="22"/>
        </w:rPr>
        <w:t>4 lentelė</w:t>
      </w:r>
    </w:p>
    <w:p w:rsidR="00D47DD8" w:rsidRDefault="00D47DD8" w:rsidP="00F86B7F">
      <w:pPr>
        <w:jc w:val="right"/>
        <w:rPr>
          <w:sz w:val="22"/>
          <w:szCs w:val="22"/>
        </w:rPr>
      </w:pPr>
    </w:p>
    <w:p w:rsidR="00D47DD8" w:rsidRDefault="00D47DD8" w:rsidP="00F86B7F">
      <w:pPr>
        <w:jc w:val="right"/>
        <w:rPr>
          <w:sz w:val="22"/>
          <w:szCs w:val="22"/>
        </w:rPr>
      </w:pPr>
    </w:p>
    <w:p w:rsidR="00F86B7F" w:rsidRPr="00FE4FA9" w:rsidRDefault="00F86B7F" w:rsidP="00F86B7F">
      <w:pPr>
        <w:jc w:val="right"/>
        <w:rPr>
          <w:sz w:val="22"/>
          <w:szCs w:val="22"/>
        </w:rPr>
      </w:pPr>
    </w:p>
    <w:p w:rsidR="00F86B7F" w:rsidRPr="005F3031" w:rsidRDefault="00F86B7F" w:rsidP="00F86B7F">
      <w:pPr>
        <w:pStyle w:val="BodyTextIndent3"/>
        <w:spacing w:after="0"/>
        <w:jc w:val="center"/>
        <w:rPr>
          <w:rFonts w:ascii="Cambria" w:hAnsi="Cambria"/>
          <w:b/>
          <w:sz w:val="22"/>
          <w:szCs w:val="22"/>
        </w:rPr>
      </w:pPr>
      <w:r w:rsidRPr="005F3031">
        <w:rPr>
          <w:rFonts w:ascii="Cambria" w:hAnsi="Cambria"/>
          <w:b/>
          <w:sz w:val="22"/>
          <w:szCs w:val="22"/>
        </w:rPr>
        <w:t>SIŪLOMŲ PREKIŲ CHARAKTERISTIKŲ PALYGINIMAS REIKALAUJAMOMS:</w:t>
      </w:r>
    </w:p>
    <w:p w:rsidR="00F86B7F" w:rsidRPr="005F3031" w:rsidRDefault="00F86B7F" w:rsidP="00F86B7F">
      <w:pPr>
        <w:pStyle w:val="BodyTextIndent3"/>
        <w:spacing w:after="0"/>
        <w:jc w:val="center"/>
        <w:rPr>
          <w:rFonts w:ascii="Cambria" w:hAnsi="Cambria"/>
          <w:b/>
          <w:color w:val="FF0000"/>
          <w:sz w:val="22"/>
          <w:szCs w:val="22"/>
        </w:rPr>
      </w:pPr>
      <w:r w:rsidRPr="005F3031">
        <w:rPr>
          <w:rFonts w:ascii="Cambria" w:hAnsi="Cambria"/>
          <w:b/>
          <w:color w:val="FF0000"/>
          <w:sz w:val="22"/>
          <w:szCs w:val="22"/>
        </w:rPr>
        <w:t xml:space="preserve">(Lentelė turi būti </w:t>
      </w:r>
      <w:r>
        <w:rPr>
          <w:rFonts w:ascii="Cambria" w:hAnsi="Cambria"/>
          <w:b/>
          <w:color w:val="FF0000"/>
          <w:sz w:val="22"/>
          <w:szCs w:val="22"/>
        </w:rPr>
        <w:t>pateikiama redaguojamu formatu)</w:t>
      </w:r>
    </w:p>
    <w:tbl>
      <w:tblPr>
        <w:tblW w:w="9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131"/>
        <w:gridCol w:w="2515"/>
        <w:gridCol w:w="2375"/>
      </w:tblGrid>
      <w:tr w:rsidR="00F86B7F" w:rsidRPr="005F3031" w:rsidTr="0060756D">
        <w:trPr>
          <w:trHeight w:val="323"/>
        </w:trPr>
        <w:tc>
          <w:tcPr>
            <w:tcW w:w="592" w:type="dxa"/>
            <w:tcBorders>
              <w:top w:val="single" w:sz="4" w:space="0" w:color="auto"/>
              <w:left w:val="single" w:sz="4" w:space="0" w:color="auto"/>
              <w:bottom w:val="single" w:sz="4" w:space="0" w:color="auto"/>
              <w:right w:val="single" w:sz="4" w:space="0" w:color="auto"/>
            </w:tcBorders>
            <w:vAlign w:val="center"/>
          </w:tcPr>
          <w:p w:rsidR="00F86B7F" w:rsidRPr="005F3031" w:rsidRDefault="00F86B7F" w:rsidP="0060756D">
            <w:pPr>
              <w:jc w:val="center"/>
              <w:rPr>
                <w:rFonts w:ascii="Cambria" w:hAnsi="Cambria"/>
              </w:rPr>
            </w:pPr>
            <w:r w:rsidRPr="005F3031">
              <w:rPr>
                <w:rFonts w:ascii="Cambria" w:hAnsi="Cambria"/>
                <w:sz w:val="22"/>
                <w:szCs w:val="22"/>
              </w:rPr>
              <w:t>Eil. Nr.</w:t>
            </w:r>
          </w:p>
        </w:tc>
        <w:tc>
          <w:tcPr>
            <w:tcW w:w="4131" w:type="dxa"/>
            <w:tcBorders>
              <w:top w:val="single" w:sz="4" w:space="0" w:color="auto"/>
              <w:left w:val="single" w:sz="4" w:space="0" w:color="auto"/>
              <w:bottom w:val="single" w:sz="4" w:space="0" w:color="auto"/>
              <w:right w:val="single" w:sz="4" w:space="0" w:color="auto"/>
            </w:tcBorders>
            <w:vAlign w:val="center"/>
          </w:tcPr>
          <w:p w:rsidR="00F86B7F" w:rsidRPr="005F3031" w:rsidRDefault="00F86B7F" w:rsidP="0060756D">
            <w:pPr>
              <w:jc w:val="center"/>
              <w:rPr>
                <w:rFonts w:ascii="Cambria" w:hAnsi="Cambria"/>
              </w:rPr>
            </w:pPr>
            <w:r w:rsidRPr="005F3031">
              <w:rPr>
                <w:rFonts w:ascii="Cambria" w:hAnsi="Cambria"/>
                <w:sz w:val="22"/>
                <w:szCs w:val="22"/>
              </w:rPr>
              <w:t>Parametrai (specifikacija)</w:t>
            </w:r>
          </w:p>
        </w:tc>
        <w:tc>
          <w:tcPr>
            <w:tcW w:w="2515" w:type="dxa"/>
            <w:tcBorders>
              <w:top w:val="single" w:sz="4" w:space="0" w:color="auto"/>
              <w:left w:val="single" w:sz="4" w:space="0" w:color="auto"/>
              <w:bottom w:val="single" w:sz="4" w:space="0" w:color="auto"/>
              <w:right w:val="single" w:sz="4" w:space="0" w:color="auto"/>
            </w:tcBorders>
            <w:vAlign w:val="center"/>
          </w:tcPr>
          <w:p w:rsidR="00F86B7F" w:rsidRPr="005F3031" w:rsidRDefault="00F86B7F" w:rsidP="0060756D">
            <w:pPr>
              <w:jc w:val="center"/>
              <w:rPr>
                <w:rFonts w:ascii="Cambria" w:hAnsi="Cambria"/>
              </w:rPr>
            </w:pPr>
            <w:r w:rsidRPr="005F3031">
              <w:rPr>
                <w:rFonts w:ascii="Cambria" w:hAnsi="Cambria"/>
                <w:sz w:val="22"/>
                <w:szCs w:val="22"/>
              </w:rPr>
              <w:t>Reikalaujamos parametrų reikšmės</w:t>
            </w:r>
          </w:p>
        </w:tc>
        <w:tc>
          <w:tcPr>
            <w:tcW w:w="2375" w:type="dxa"/>
            <w:tcBorders>
              <w:top w:val="single" w:sz="4" w:space="0" w:color="auto"/>
              <w:left w:val="single" w:sz="4" w:space="0" w:color="auto"/>
              <w:bottom w:val="single" w:sz="4" w:space="0" w:color="auto"/>
              <w:right w:val="single" w:sz="4" w:space="0" w:color="auto"/>
            </w:tcBorders>
            <w:vAlign w:val="center"/>
          </w:tcPr>
          <w:p w:rsidR="00F86B7F" w:rsidRPr="005F3031" w:rsidRDefault="00F86B7F" w:rsidP="0060756D">
            <w:pPr>
              <w:jc w:val="center"/>
              <w:rPr>
                <w:rFonts w:ascii="Cambria" w:hAnsi="Cambria"/>
              </w:rPr>
            </w:pPr>
            <w:r w:rsidRPr="005F3031">
              <w:rPr>
                <w:rFonts w:ascii="Cambria" w:hAnsi="Cambria"/>
                <w:sz w:val="22"/>
                <w:szCs w:val="22"/>
              </w:rPr>
              <w:t>Siūlomos parametrų reikšmės</w:t>
            </w:r>
          </w:p>
        </w:tc>
      </w:tr>
      <w:tr w:rsidR="00F86B7F" w:rsidRPr="005F3031" w:rsidTr="0060756D">
        <w:trPr>
          <w:trHeight w:val="177"/>
        </w:trPr>
        <w:tc>
          <w:tcPr>
            <w:tcW w:w="592"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4131"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2515"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pStyle w:val="Header"/>
              <w:widowControl/>
              <w:tabs>
                <w:tab w:val="clear" w:pos="4153"/>
                <w:tab w:val="clear" w:pos="8306"/>
              </w:tabs>
              <w:spacing w:after="0"/>
              <w:rPr>
                <w:rFonts w:ascii="Cambria" w:hAnsi="Cambria"/>
                <w:szCs w:val="22"/>
                <w:lang w:eastAsia="en-US"/>
              </w:rPr>
            </w:pPr>
          </w:p>
        </w:tc>
        <w:tc>
          <w:tcPr>
            <w:tcW w:w="2375"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r>
      <w:tr w:rsidR="00F86B7F" w:rsidRPr="005F3031" w:rsidTr="0060756D">
        <w:trPr>
          <w:trHeight w:val="177"/>
        </w:trPr>
        <w:tc>
          <w:tcPr>
            <w:tcW w:w="592"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4131"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2515"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c>
          <w:tcPr>
            <w:tcW w:w="2375" w:type="dxa"/>
            <w:tcBorders>
              <w:top w:val="single" w:sz="4" w:space="0" w:color="auto"/>
              <w:left w:val="single" w:sz="4" w:space="0" w:color="auto"/>
              <w:bottom w:val="single" w:sz="4" w:space="0" w:color="auto"/>
              <w:right w:val="single" w:sz="4" w:space="0" w:color="auto"/>
            </w:tcBorders>
          </w:tcPr>
          <w:p w:rsidR="00F86B7F" w:rsidRPr="005F3031" w:rsidRDefault="00F86B7F" w:rsidP="0060756D">
            <w:pPr>
              <w:jc w:val="both"/>
              <w:rPr>
                <w:rFonts w:ascii="Cambria" w:hAnsi="Cambria"/>
              </w:rPr>
            </w:pPr>
          </w:p>
        </w:tc>
      </w:tr>
    </w:tbl>
    <w:p w:rsidR="00F86B7F" w:rsidRDefault="00F86B7F" w:rsidP="00F86B7F">
      <w:pPr>
        <w:jc w:val="both"/>
        <w:rPr>
          <w:rFonts w:ascii="Cambria" w:hAnsi="Cambria"/>
          <w:sz w:val="22"/>
          <w:szCs w:val="22"/>
        </w:rPr>
      </w:pPr>
      <w:r w:rsidRPr="005F3031">
        <w:rPr>
          <w:rFonts w:ascii="Cambria" w:hAnsi="Cambria"/>
          <w:sz w:val="22"/>
          <w:szCs w:val="22"/>
        </w:rPr>
        <w:t xml:space="preserve"> </w:t>
      </w:r>
    </w:p>
    <w:p w:rsidR="00F86B7F" w:rsidRPr="005F3031" w:rsidRDefault="00F86B7F" w:rsidP="00F86B7F">
      <w:pPr>
        <w:jc w:val="both"/>
        <w:rPr>
          <w:rFonts w:ascii="Cambria" w:hAnsi="Cambria"/>
          <w:sz w:val="22"/>
          <w:szCs w:val="22"/>
        </w:rPr>
      </w:pPr>
      <w:r w:rsidRPr="005F3031">
        <w:rPr>
          <w:rFonts w:ascii="Cambria" w:hAnsi="Cambria"/>
          <w:sz w:val="22"/>
          <w:szCs w:val="22"/>
        </w:rPr>
        <w:t xml:space="preserve"> Pastabos: </w:t>
      </w:r>
    </w:p>
    <w:p w:rsidR="00F86B7F" w:rsidRPr="005F3031" w:rsidRDefault="00F86B7F" w:rsidP="00F86B7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F3031">
        <w:rPr>
          <w:rFonts w:ascii="Cambria" w:hAnsi="Cambria"/>
          <w:sz w:val="22"/>
          <w:szCs w:val="22"/>
        </w:rPr>
        <w:t>Lentelė privalo būti pildoma pagal pirkimo dokumentuose nurodytus klausimus (techninė specifikacija) jų eilės tvarka.</w:t>
      </w:r>
    </w:p>
    <w:p w:rsidR="00F86B7F" w:rsidRPr="005F3031" w:rsidRDefault="00F86B7F" w:rsidP="00F86B7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F3031">
        <w:rPr>
          <w:rFonts w:ascii="Cambria" w:hAnsi="Cambria"/>
          <w:sz w:val="22"/>
          <w:szCs w:val="22"/>
        </w:rPr>
        <w:t>Grafoje “Siūlomos parametrų reikšmės”</w:t>
      </w:r>
      <w:r w:rsidRPr="005F3031">
        <w:rPr>
          <w:rFonts w:ascii="Cambria" w:hAnsi="Cambria"/>
          <w:color w:val="000000"/>
          <w:sz w:val="22"/>
          <w:szCs w:val="22"/>
        </w:rPr>
        <w:t xml:space="preserve">, </w:t>
      </w:r>
      <w:r w:rsidRPr="005F3031">
        <w:rPr>
          <w:rFonts w:ascii="Cambria" w:hAnsi="Cambria"/>
          <w:b/>
          <w:color w:val="000000"/>
          <w:sz w:val="22"/>
          <w:szCs w:val="22"/>
          <w:u w:val="single"/>
        </w:rPr>
        <w:t>turi būti nurodyti tikslūs ir konkretūs siūlomos prekės duomenys, nepaliekant lentelėje pateiktų dydžių reikšmių tolerancijų ir tokių reikšmių, kaip „lygiavertė“, „atitinka“, „taip“ ir pan.</w:t>
      </w:r>
      <w:r w:rsidRPr="005F3031">
        <w:rPr>
          <w:rFonts w:ascii="Cambria" w:hAnsi="Cambria"/>
          <w:b/>
          <w:sz w:val="22"/>
          <w:szCs w:val="22"/>
          <w:u w:val="single"/>
        </w:rPr>
        <w:t xml:space="preserve">, </w:t>
      </w:r>
      <w:r w:rsidRPr="005F3031">
        <w:rPr>
          <w:rFonts w:ascii="Cambria" w:hAnsi="Cambria"/>
          <w:sz w:val="22"/>
          <w:szCs w:val="22"/>
        </w:rPr>
        <w:t>taip pat pateikiamos nuorodos į konkrečius pasiūlymo puslapius, kaip tai reika</w:t>
      </w:r>
      <w:r>
        <w:rPr>
          <w:rFonts w:ascii="Cambria" w:hAnsi="Cambria"/>
          <w:sz w:val="22"/>
          <w:szCs w:val="22"/>
        </w:rPr>
        <w:t>laujama pirkimo dokumentų 5.11.6</w:t>
      </w:r>
      <w:r w:rsidRPr="005F3031">
        <w:rPr>
          <w:rFonts w:ascii="Cambria" w:hAnsi="Cambria"/>
          <w:sz w:val="22"/>
          <w:szCs w:val="22"/>
        </w:rPr>
        <w:t xml:space="preserve"> punkte.</w:t>
      </w:r>
    </w:p>
    <w:p w:rsidR="00F86B7F" w:rsidRDefault="00F86B7F" w:rsidP="00F86B7F">
      <w:pPr>
        <w:jc w:val="both"/>
        <w:rPr>
          <w:sz w:val="22"/>
          <w:szCs w:val="22"/>
        </w:rPr>
      </w:pPr>
    </w:p>
    <w:p w:rsidR="00F86B7F" w:rsidRDefault="00F86B7F" w:rsidP="00F86B7F">
      <w:pPr>
        <w:jc w:val="right"/>
        <w:rPr>
          <w:rFonts w:asciiTheme="majorHAnsi" w:hAnsiTheme="majorHAnsi"/>
          <w:sz w:val="22"/>
          <w:szCs w:val="22"/>
        </w:rPr>
      </w:pPr>
      <w:r>
        <w:rPr>
          <w:rFonts w:asciiTheme="majorHAnsi" w:hAnsiTheme="majorHAnsi"/>
          <w:sz w:val="22"/>
          <w:szCs w:val="22"/>
        </w:rPr>
        <w:t>5</w:t>
      </w:r>
      <w:r w:rsidRPr="007750CB">
        <w:rPr>
          <w:rFonts w:asciiTheme="majorHAnsi" w:hAnsiTheme="majorHAnsi"/>
          <w:sz w:val="22"/>
          <w:szCs w:val="22"/>
        </w:rPr>
        <w:t xml:space="preserve"> lentelė</w:t>
      </w:r>
    </w:p>
    <w:p w:rsidR="00D47DD8" w:rsidRPr="006433AE"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6433AE">
        <w:rPr>
          <w:rFonts w:ascii="Cambria" w:eastAsia="Andale Sans UI" w:hAnsi="Cambria"/>
          <w:b/>
          <w:bCs/>
          <w:color w:val="000000"/>
          <w:sz w:val="22"/>
          <w:szCs w:val="22"/>
          <w:bdr w:val="none" w:sz="0" w:space="0" w:color="auto"/>
          <w:lang w:val="lt-LT" w:eastAsia="zh-CN"/>
        </w:rPr>
        <w:t>ATITI</w:t>
      </w:r>
      <w:r>
        <w:rPr>
          <w:rFonts w:ascii="Cambria" w:eastAsia="Andale Sans UI" w:hAnsi="Cambria"/>
          <w:b/>
          <w:bCs/>
          <w:color w:val="000000"/>
          <w:sz w:val="22"/>
          <w:szCs w:val="22"/>
          <w:bdr w:val="none" w:sz="0" w:space="0" w:color="auto"/>
          <w:lang w:val="lt-LT" w:eastAsia="zh-CN"/>
        </w:rPr>
        <w:t>KIMAS KOKYBINIAMS REIKALAVIMAMS</w:t>
      </w:r>
    </w:p>
    <w:p w:rsidR="00D47DD8"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119"/>
        <w:gridCol w:w="2550"/>
        <w:gridCol w:w="1843"/>
        <w:gridCol w:w="1417"/>
      </w:tblGrid>
      <w:tr w:rsidR="00D47DD8" w:rsidRPr="006433AE" w:rsidTr="0060756D">
        <w:trPr>
          <w:trHeight w:val="534"/>
        </w:trPr>
        <w:tc>
          <w:tcPr>
            <w:tcW w:w="368" w:type="pct"/>
            <w:vMerge w:val="restart"/>
            <w:shd w:val="clear" w:color="auto" w:fill="auto"/>
            <w:vAlign w:val="center"/>
          </w:tcPr>
          <w:p w:rsidR="00D47DD8" w:rsidRPr="006433AE" w:rsidRDefault="00D47DD8" w:rsidP="0060756D">
            <w:pPr>
              <w:jc w:val="center"/>
              <w:rPr>
                <w:rFonts w:ascii="Cambria" w:hAnsi="Cambria"/>
                <w:bCs/>
                <w:sz w:val="22"/>
                <w:szCs w:val="22"/>
              </w:rPr>
            </w:pPr>
            <w:r w:rsidRPr="006433AE">
              <w:rPr>
                <w:rFonts w:ascii="Cambria" w:hAnsi="Cambria"/>
                <w:b/>
                <w:sz w:val="22"/>
                <w:szCs w:val="22"/>
              </w:rPr>
              <w:t>Eil. Nr.</w:t>
            </w:r>
          </w:p>
        </w:tc>
        <w:tc>
          <w:tcPr>
            <w:tcW w:w="1618" w:type="pct"/>
            <w:vMerge w:val="restart"/>
            <w:shd w:val="clear" w:color="auto" w:fill="auto"/>
            <w:vAlign w:val="center"/>
          </w:tcPr>
          <w:p w:rsidR="00D47DD8" w:rsidRPr="006433AE" w:rsidRDefault="00D47DD8" w:rsidP="0060756D">
            <w:pPr>
              <w:jc w:val="center"/>
              <w:rPr>
                <w:rFonts w:ascii="Cambria" w:hAnsi="Cambria"/>
                <w:bCs/>
                <w:sz w:val="22"/>
                <w:szCs w:val="22"/>
              </w:rPr>
            </w:pPr>
            <w:r w:rsidRPr="006433AE">
              <w:rPr>
                <w:rFonts w:ascii="Cambria" w:hAnsi="Cambria"/>
                <w:b/>
                <w:sz w:val="22"/>
                <w:szCs w:val="22"/>
              </w:rPr>
              <w:t>Kriterijaus (T) parametrai</w:t>
            </w:r>
          </w:p>
        </w:tc>
        <w:tc>
          <w:tcPr>
            <w:tcW w:w="3014" w:type="pct"/>
            <w:gridSpan w:val="3"/>
            <w:vAlign w:val="center"/>
          </w:tcPr>
          <w:p w:rsidR="00D47DD8" w:rsidRPr="006433AE" w:rsidRDefault="00D47DD8" w:rsidP="0060756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6433AE">
              <w:rPr>
                <w:rFonts w:ascii="Cambria" w:eastAsia="Andale Sans UI" w:hAnsi="Cambria"/>
                <w:b/>
                <w:bCs/>
                <w:color w:val="000000"/>
                <w:sz w:val="22"/>
                <w:szCs w:val="22"/>
                <w:bdr w:val="none" w:sz="0" w:space="0" w:color="auto"/>
                <w:lang w:val="lt-LT" w:eastAsia="zh-CN"/>
              </w:rPr>
              <w:t>Atitikimas kokybiniams reikalavimams.</w:t>
            </w:r>
          </w:p>
          <w:p w:rsidR="00D47DD8" w:rsidRPr="006433AE" w:rsidRDefault="00D47DD8" w:rsidP="0060756D">
            <w:pPr>
              <w:jc w:val="center"/>
              <w:rPr>
                <w:rFonts w:ascii="Cambria" w:hAnsi="Cambria"/>
                <w:b/>
                <w:sz w:val="22"/>
                <w:szCs w:val="22"/>
              </w:rPr>
            </w:pPr>
            <w:r w:rsidRPr="006433AE">
              <w:rPr>
                <w:rFonts w:ascii="Cambria" w:eastAsia="Andale Sans UI" w:hAnsi="Cambria"/>
                <w:b/>
                <w:bCs/>
                <w:color w:val="000000"/>
                <w:sz w:val="22"/>
                <w:szCs w:val="22"/>
                <w:bdr w:val="none" w:sz="0" w:space="0" w:color="auto"/>
                <w:lang w:val="lt-LT" w:eastAsia="zh-CN"/>
              </w:rPr>
              <w:t>Nuoroda į pridedamus, prekės atitikimą charakteristikoms įrodančius, dokumentus (bukletų, techninių aprašų puslapių Nr.)</w:t>
            </w:r>
          </w:p>
        </w:tc>
      </w:tr>
      <w:tr w:rsidR="00D47DD8" w:rsidRPr="006433AE" w:rsidTr="0060756D">
        <w:trPr>
          <w:trHeight w:val="84"/>
        </w:trPr>
        <w:tc>
          <w:tcPr>
            <w:tcW w:w="368" w:type="pct"/>
            <w:vMerge/>
            <w:shd w:val="clear" w:color="auto" w:fill="auto"/>
          </w:tcPr>
          <w:p w:rsidR="00D47DD8" w:rsidRPr="006433AE" w:rsidRDefault="00D47DD8" w:rsidP="0060756D">
            <w:pPr>
              <w:jc w:val="center"/>
              <w:rPr>
                <w:rFonts w:ascii="Cambria" w:hAnsi="Cambria"/>
                <w:b/>
                <w:sz w:val="22"/>
                <w:szCs w:val="22"/>
              </w:rPr>
            </w:pPr>
          </w:p>
        </w:tc>
        <w:tc>
          <w:tcPr>
            <w:tcW w:w="1618" w:type="pct"/>
            <w:vMerge/>
            <w:shd w:val="clear" w:color="auto" w:fill="auto"/>
            <w:vAlign w:val="center"/>
          </w:tcPr>
          <w:p w:rsidR="00D47DD8" w:rsidRPr="006433AE" w:rsidRDefault="00D47DD8" w:rsidP="0060756D">
            <w:pPr>
              <w:jc w:val="center"/>
              <w:rPr>
                <w:rFonts w:ascii="Cambria" w:hAnsi="Cambria"/>
                <w:b/>
                <w:sz w:val="22"/>
                <w:szCs w:val="22"/>
              </w:rPr>
            </w:pPr>
          </w:p>
        </w:tc>
        <w:tc>
          <w:tcPr>
            <w:tcW w:w="1323" w:type="pct"/>
            <w:vMerge w:val="restart"/>
            <w:vAlign w:val="center"/>
          </w:tcPr>
          <w:p w:rsidR="00D47DD8" w:rsidRPr="006433AE" w:rsidRDefault="00D47DD8" w:rsidP="0060756D">
            <w:pPr>
              <w:jc w:val="center"/>
              <w:rPr>
                <w:rFonts w:ascii="Cambria" w:hAnsi="Cambria"/>
                <w:sz w:val="22"/>
                <w:szCs w:val="22"/>
              </w:rPr>
            </w:pPr>
            <w:r w:rsidRPr="006433AE">
              <w:rPr>
                <w:rFonts w:ascii="Cambria" w:hAnsi="Cambria"/>
                <w:sz w:val="22"/>
                <w:szCs w:val="22"/>
              </w:rPr>
              <w:t>Siūlomos prekės techniniai parametrai</w:t>
            </w:r>
          </w:p>
        </w:tc>
        <w:tc>
          <w:tcPr>
            <w:tcW w:w="1691" w:type="pct"/>
            <w:gridSpan w:val="2"/>
          </w:tcPr>
          <w:p w:rsidR="00D47DD8" w:rsidRPr="006433AE" w:rsidRDefault="00D47DD8" w:rsidP="0060756D">
            <w:pPr>
              <w:jc w:val="center"/>
              <w:rPr>
                <w:rFonts w:ascii="Cambria" w:hAnsi="Cambria"/>
                <w:sz w:val="22"/>
                <w:szCs w:val="22"/>
              </w:rPr>
            </w:pPr>
            <w:r w:rsidRPr="006433AE">
              <w:rPr>
                <w:rFonts w:ascii="Cambria" w:hAnsi="Cambria"/>
                <w:bCs/>
                <w:sz w:val="22"/>
                <w:szCs w:val="22"/>
              </w:rPr>
              <w:t>Pasiūlymo dokumentai, patvirtinantys siūlomos prekės techninius parametrus</w:t>
            </w:r>
          </w:p>
        </w:tc>
      </w:tr>
      <w:tr w:rsidR="00D47DD8" w:rsidRPr="006433AE" w:rsidTr="0060756D">
        <w:trPr>
          <w:trHeight w:val="84"/>
        </w:trPr>
        <w:tc>
          <w:tcPr>
            <w:tcW w:w="368" w:type="pct"/>
            <w:vMerge/>
            <w:shd w:val="clear" w:color="auto" w:fill="auto"/>
          </w:tcPr>
          <w:p w:rsidR="00D47DD8" w:rsidRPr="006433AE" w:rsidRDefault="00D47DD8" w:rsidP="0060756D">
            <w:pPr>
              <w:jc w:val="center"/>
              <w:rPr>
                <w:rFonts w:ascii="Cambria" w:hAnsi="Cambria"/>
                <w:b/>
                <w:sz w:val="22"/>
                <w:szCs w:val="22"/>
              </w:rPr>
            </w:pPr>
          </w:p>
        </w:tc>
        <w:tc>
          <w:tcPr>
            <w:tcW w:w="1618" w:type="pct"/>
            <w:vMerge/>
            <w:shd w:val="clear" w:color="auto" w:fill="auto"/>
            <w:vAlign w:val="center"/>
          </w:tcPr>
          <w:p w:rsidR="00D47DD8" w:rsidRPr="006433AE" w:rsidRDefault="00D47DD8" w:rsidP="0060756D">
            <w:pPr>
              <w:jc w:val="center"/>
              <w:rPr>
                <w:rFonts w:ascii="Cambria" w:hAnsi="Cambria"/>
                <w:b/>
                <w:sz w:val="22"/>
                <w:szCs w:val="22"/>
              </w:rPr>
            </w:pPr>
          </w:p>
        </w:tc>
        <w:tc>
          <w:tcPr>
            <w:tcW w:w="1323" w:type="pct"/>
            <w:vMerge/>
          </w:tcPr>
          <w:p w:rsidR="00D47DD8" w:rsidRPr="006433AE" w:rsidRDefault="00D47DD8" w:rsidP="0060756D">
            <w:pPr>
              <w:jc w:val="center"/>
              <w:rPr>
                <w:rFonts w:ascii="Cambria" w:hAnsi="Cambria"/>
                <w:sz w:val="22"/>
                <w:szCs w:val="22"/>
              </w:rPr>
            </w:pPr>
          </w:p>
        </w:tc>
        <w:tc>
          <w:tcPr>
            <w:tcW w:w="956" w:type="pct"/>
            <w:shd w:val="clear" w:color="auto" w:fill="auto"/>
            <w:vAlign w:val="center"/>
          </w:tcPr>
          <w:p w:rsidR="00D47DD8" w:rsidRPr="006433AE" w:rsidRDefault="00D47DD8" w:rsidP="0060756D">
            <w:pPr>
              <w:jc w:val="center"/>
              <w:rPr>
                <w:rFonts w:ascii="Cambria" w:hAnsi="Cambria"/>
                <w:sz w:val="22"/>
                <w:szCs w:val="22"/>
              </w:rPr>
            </w:pPr>
            <w:r w:rsidRPr="006433AE">
              <w:rPr>
                <w:rFonts w:ascii="Cambria" w:hAnsi="Cambria"/>
                <w:bCs/>
                <w:sz w:val="22"/>
                <w:szCs w:val="22"/>
              </w:rPr>
              <w:t>Dokumento pavadinimas</w:t>
            </w:r>
          </w:p>
        </w:tc>
        <w:tc>
          <w:tcPr>
            <w:tcW w:w="735" w:type="pct"/>
            <w:shd w:val="clear" w:color="auto" w:fill="auto"/>
          </w:tcPr>
          <w:p w:rsidR="00D47DD8" w:rsidRPr="006433AE" w:rsidRDefault="00D47DD8" w:rsidP="0060756D">
            <w:pPr>
              <w:jc w:val="center"/>
              <w:rPr>
                <w:rFonts w:ascii="Cambria" w:hAnsi="Cambria"/>
                <w:b/>
                <w:sz w:val="22"/>
                <w:szCs w:val="22"/>
              </w:rPr>
            </w:pPr>
            <w:r w:rsidRPr="006433AE">
              <w:rPr>
                <w:rFonts w:ascii="Cambria" w:hAnsi="Cambria"/>
                <w:bCs/>
                <w:sz w:val="22"/>
                <w:szCs w:val="22"/>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D47DD8" w:rsidRPr="006433AE" w:rsidTr="00D16517">
        <w:tc>
          <w:tcPr>
            <w:tcW w:w="704" w:type="dxa"/>
          </w:tcPr>
          <w:p w:rsidR="00D47DD8" w:rsidRPr="008D1C1E" w:rsidRDefault="00D47DD8" w:rsidP="00D47DD8">
            <w:pPr>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1</w:t>
            </w:r>
          </w:p>
        </w:tc>
        <w:tc>
          <w:tcPr>
            <w:tcW w:w="3119" w:type="dxa"/>
            <w:shd w:val="clear" w:color="auto" w:fill="auto"/>
          </w:tcPr>
          <w:p w:rsidR="00D47DD8" w:rsidRP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47DD8">
              <w:rPr>
                <w:rFonts w:ascii="Cambria" w:hAnsi="Cambria"/>
                <w:noProof/>
                <w:color w:val="000000" w:themeColor="text1"/>
                <w:sz w:val="22"/>
                <w:szCs w:val="22"/>
                <w:lang w:val="lt-LT"/>
              </w:rPr>
              <w:t>Atstumas nuo židinio taško iki detektoriaus, cm</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r w:rsidR="00D47DD8" w:rsidRPr="006433AE" w:rsidTr="0060756D">
        <w:tc>
          <w:tcPr>
            <w:tcW w:w="704" w:type="dxa"/>
          </w:tcPr>
          <w:p w:rsidR="00D47DD8" w:rsidRPr="008D1C1E" w:rsidRDefault="00D47DD8" w:rsidP="00D47DD8">
            <w:pPr>
              <w:ind w:right="-81"/>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2</w:t>
            </w:r>
          </w:p>
        </w:tc>
        <w:tc>
          <w:tcPr>
            <w:tcW w:w="3119" w:type="dxa"/>
            <w:shd w:val="clear" w:color="auto" w:fill="auto"/>
          </w:tcPr>
          <w:p w:rsidR="00D47DD8" w:rsidRP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47DD8">
              <w:rPr>
                <w:rFonts w:ascii="Cambria" w:hAnsi="Cambria"/>
                <w:color w:val="000000" w:themeColor="text1"/>
                <w:sz w:val="22"/>
                <w:szCs w:val="22"/>
              </w:rPr>
              <w:t>Skiriamoji geba prie ≥ 50% MTF (žemo kontrasto skiriamoji geba), lp/cm</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r w:rsidR="00D47DD8" w:rsidRPr="006433AE" w:rsidTr="0060756D">
        <w:tc>
          <w:tcPr>
            <w:tcW w:w="704" w:type="dxa"/>
          </w:tcPr>
          <w:p w:rsidR="00D47DD8" w:rsidRPr="008D1C1E" w:rsidRDefault="00D47DD8" w:rsidP="00D47DD8">
            <w:pPr>
              <w:ind w:right="-81"/>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3</w:t>
            </w:r>
          </w:p>
        </w:tc>
        <w:tc>
          <w:tcPr>
            <w:tcW w:w="3119" w:type="dxa"/>
            <w:shd w:val="clear" w:color="auto" w:fill="auto"/>
          </w:tcPr>
          <w:p w:rsidR="00D47DD8" w:rsidRPr="00D47DD8"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mbria" w:hAnsi="Cambria"/>
                <w:color w:val="000000" w:themeColor="text1"/>
                <w:sz w:val="22"/>
                <w:szCs w:val="22"/>
              </w:rPr>
            </w:pPr>
            <w:r w:rsidRPr="00D47DD8">
              <w:rPr>
                <w:rFonts w:ascii="Cambria" w:hAnsi="Cambria"/>
                <w:noProof/>
                <w:color w:val="000000" w:themeColor="text1"/>
                <w:sz w:val="22"/>
                <w:szCs w:val="22"/>
                <w:lang w:val="lt-LT"/>
              </w:rPr>
              <w:t>Didžiausias spiralinio nuskaitymo greitis prie ne mažesnio nei 50 cm matymo lauko (FOV), mm/s</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r w:rsidR="00D47DD8" w:rsidRPr="006433AE" w:rsidTr="0060756D">
        <w:tc>
          <w:tcPr>
            <w:tcW w:w="704" w:type="dxa"/>
          </w:tcPr>
          <w:p w:rsidR="00D47DD8" w:rsidRPr="008D1C1E" w:rsidRDefault="00D47DD8" w:rsidP="00D47DD8">
            <w:pPr>
              <w:ind w:right="-81"/>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4</w:t>
            </w:r>
          </w:p>
        </w:tc>
        <w:tc>
          <w:tcPr>
            <w:tcW w:w="3119" w:type="dxa"/>
            <w:shd w:val="clear" w:color="auto" w:fill="auto"/>
          </w:tcPr>
          <w:p w:rsidR="00D47DD8" w:rsidRPr="00D47DD8" w:rsidRDefault="00D47DD8" w:rsidP="00D47DD8">
            <w:pPr>
              <w:jc w:val="both"/>
              <w:rPr>
                <w:rFonts w:ascii="Cambria" w:hAnsi="Cambria"/>
                <w:noProof/>
                <w:color w:val="000000" w:themeColor="text1"/>
                <w:sz w:val="22"/>
                <w:szCs w:val="22"/>
                <w:lang w:val="lt-LT"/>
              </w:rPr>
            </w:pPr>
            <w:r w:rsidRPr="00D47DD8">
              <w:rPr>
                <w:rFonts w:ascii="Cambria" w:hAnsi="Cambria"/>
                <w:noProof/>
                <w:color w:val="000000" w:themeColor="text1"/>
                <w:sz w:val="22"/>
                <w:szCs w:val="22"/>
                <w:lang w:val="lt-LT"/>
              </w:rPr>
              <w:t>Kompiuterinio tomografo rentgeno vamzdžiui suteikiamos garantijos trukmė, mėn.</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r w:rsidR="00D47DD8" w:rsidRPr="006433AE" w:rsidTr="0060756D">
        <w:tc>
          <w:tcPr>
            <w:tcW w:w="704" w:type="dxa"/>
          </w:tcPr>
          <w:p w:rsidR="00D47DD8" w:rsidRPr="008D1C1E" w:rsidRDefault="00D47DD8" w:rsidP="00D47DD8">
            <w:pPr>
              <w:ind w:right="-81"/>
              <w:jc w:val="center"/>
              <w:rPr>
                <w:rFonts w:ascii="Cambria" w:hAnsi="Cambria"/>
                <w:color w:val="000000" w:themeColor="text1"/>
                <w:sz w:val="22"/>
                <w:szCs w:val="22"/>
              </w:rPr>
            </w:pPr>
            <w:r w:rsidRPr="008D1C1E">
              <w:rPr>
                <w:rFonts w:ascii="Cambria" w:hAnsi="Cambria"/>
                <w:color w:val="000000" w:themeColor="text1"/>
                <w:sz w:val="22"/>
                <w:szCs w:val="22"/>
              </w:rPr>
              <w:t>T</w:t>
            </w:r>
            <w:r w:rsidRPr="008D1C1E">
              <w:rPr>
                <w:rFonts w:ascii="Cambria" w:hAnsi="Cambria"/>
                <w:color w:val="000000" w:themeColor="text1"/>
                <w:sz w:val="22"/>
                <w:szCs w:val="22"/>
                <w:vertAlign w:val="subscript"/>
              </w:rPr>
              <w:t>5</w:t>
            </w:r>
          </w:p>
        </w:tc>
        <w:tc>
          <w:tcPr>
            <w:tcW w:w="3119" w:type="dxa"/>
            <w:shd w:val="clear" w:color="auto" w:fill="auto"/>
          </w:tcPr>
          <w:p w:rsidR="00D47DD8" w:rsidRPr="00D47DD8" w:rsidRDefault="00D47DD8" w:rsidP="00D47DD8">
            <w:pPr>
              <w:pStyle w:val="NoSpacing"/>
              <w:rPr>
                <w:rFonts w:ascii="Cambria" w:hAnsi="Cambria"/>
                <w:color w:val="000000" w:themeColor="text1"/>
                <w:sz w:val="22"/>
                <w:szCs w:val="22"/>
              </w:rPr>
            </w:pPr>
            <w:r w:rsidRPr="00D47DD8">
              <w:rPr>
                <w:rFonts w:ascii="Cambria" w:hAnsi="Cambria"/>
                <w:bCs/>
                <w:color w:val="000000" w:themeColor="text1"/>
                <w:sz w:val="22"/>
                <w:szCs w:val="22"/>
              </w:rPr>
              <w:t>Įtampos pasirinkimo diapazonas ne siauresnis kaip 70 – 140 kV</w:t>
            </w:r>
          </w:p>
        </w:tc>
        <w:tc>
          <w:tcPr>
            <w:tcW w:w="2551"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843"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c>
          <w:tcPr>
            <w:tcW w:w="1405" w:type="dxa"/>
            <w:vAlign w:val="center"/>
          </w:tcPr>
          <w:p w:rsidR="00D47DD8" w:rsidRPr="00D47DD8" w:rsidRDefault="00D47DD8" w:rsidP="00D47DD8">
            <w:pPr>
              <w:jc w:val="center"/>
              <w:rPr>
                <w:rFonts w:ascii="Cambria" w:hAnsi="Cambria"/>
                <w:color w:val="FF0000"/>
                <w:sz w:val="22"/>
                <w:szCs w:val="22"/>
              </w:rPr>
            </w:pPr>
            <w:r w:rsidRPr="00D47DD8">
              <w:rPr>
                <w:rFonts w:ascii="Cambria" w:hAnsi="Cambria"/>
                <w:i/>
                <w:color w:val="FF0000"/>
                <w:sz w:val="22"/>
                <w:szCs w:val="22"/>
              </w:rPr>
              <w:t>įrašyti</w:t>
            </w:r>
          </w:p>
        </w:tc>
      </w:tr>
    </w:tbl>
    <w:p w:rsidR="00D47DD8" w:rsidRDefault="00D47DD8" w:rsidP="00F86B7F">
      <w:pPr>
        <w:jc w:val="right"/>
        <w:rPr>
          <w:rFonts w:asciiTheme="majorHAnsi" w:hAnsiTheme="majorHAnsi"/>
          <w:sz w:val="22"/>
          <w:szCs w:val="22"/>
        </w:rPr>
      </w:pPr>
    </w:p>
    <w:p w:rsidR="00D47DD8" w:rsidRPr="007750CB" w:rsidRDefault="00D47DD8" w:rsidP="00F86B7F">
      <w:pPr>
        <w:jc w:val="right"/>
        <w:rPr>
          <w:rFonts w:asciiTheme="majorHAnsi" w:hAnsiTheme="majorHAnsi"/>
          <w:sz w:val="22"/>
          <w:szCs w:val="22"/>
        </w:rPr>
      </w:pPr>
      <w:r>
        <w:rPr>
          <w:rFonts w:asciiTheme="majorHAnsi" w:hAnsiTheme="majorHAnsi"/>
          <w:sz w:val="22"/>
          <w:szCs w:val="22"/>
        </w:rPr>
        <w:lastRenderedPageBreak/>
        <w:t>6 lentelė</w:t>
      </w:r>
    </w:p>
    <w:p w:rsidR="00F86B7F" w:rsidRPr="007750CB" w:rsidRDefault="00F86B7F" w:rsidP="00F86B7F">
      <w:pPr>
        <w:jc w:val="center"/>
        <w:rPr>
          <w:rFonts w:asciiTheme="majorHAnsi" w:hAnsiTheme="majorHAnsi"/>
          <w:b/>
          <w:sz w:val="22"/>
          <w:szCs w:val="22"/>
        </w:rPr>
      </w:pPr>
      <w:r w:rsidRPr="007750CB">
        <w:rPr>
          <w:rFonts w:asciiTheme="majorHAnsi" w:hAnsiTheme="majorHAnsi"/>
          <w:b/>
          <w:sz w:val="22"/>
          <w:szCs w:val="22"/>
        </w:rPr>
        <w:t>PATEIKIAMŲ DOKUMENTŲ SĄRAŠAS</w:t>
      </w:r>
    </w:p>
    <w:p w:rsidR="00F86B7F" w:rsidRPr="007750CB" w:rsidRDefault="00F86B7F" w:rsidP="00F86B7F">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7750CB" w:rsidTr="0060756D">
        <w:tc>
          <w:tcPr>
            <w:tcW w:w="675"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center"/>
              <w:rPr>
                <w:rFonts w:asciiTheme="majorHAnsi" w:hAnsiTheme="majorHAnsi"/>
                <w:b/>
              </w:rPr>
            </w:pPr>
            <w:r w:rsidRPr="007750CB">
              <w:rPr>
                <w:rFonts w:asciiTheme="majorHAnsi" w:hAnsiTheme="majorHAnsi"/>
                <w:b/>
                <w:sz w:val="22"/>
                <w:szCs w:val="22"/>
              </w:rPr>
              <w:t>Failo, kuriame yra dokumentas, pavadinimas</w:t>
            </w:r>
          </w:p>
        </w:tc>
      </w:tr>
      <w:tr w:rsidR="00F86B7F" w:rsidRPr="007750CB" w:rsidTr="0060756D">
        <w:tc>
          <w:tcPr>
            <w:tcW w:w="675"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r>
      <w:tr w:rsidR="00F86B7F" w:rsidRPr="007750CB" w:rsidTr="0060756D">
        <w:tc>
          <w:tcPr>
            <w:tcW w:w="675"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F86B7F" w:rsidRPr="007750CB" w:rsidRDefault="00F86B7F" w:rsidP="0060756D">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AE674D" w:rsidTr="0060756D">
        <w:trPr>
          <w:trHeight w:val="324"/>
        </w:trPr>
        <w:tc>
          <w:tcPr>
            <w:tcW w:w="9923" w:type="dxa"/>
          </w:tcPr>
          <w:p w:rsidR="00F86B7F" w:rsidRPr="00AE674D" w:rsidRDefault="00F86B7F" w:rsidP="00F86B7F">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5.11.9, 5.11.10 </w:t>
            </w:r>
            <w:r w:rsidRPr="00AE674D">
              <w:rPr>
                <w:rFonts w:asciiTheme="majorHAnsi" w:hAnsiTheme="majorHAnsi"/>
                <w:iCs/>
                <w:sz w:val="22"/>
                <w:szCs w:val="22"/>
              </w:rPr>
              <w:t>punktuose nurodyti dokumentai.</w:t>
            </w:r>
          </w:p>
          <w:p w:rsidR="00F86B7F" w:rsidRPr="00AE674D" w:rsidRDefault="00F86B7F" w:rsidP="00F86B7F">
            <w:pPr>
              <w:ind w:right="-108"/>
              <w:jc w:val="both"/>
              <w:rPr>
                <w:rFonts w:asciiTheme="majorHAnsi" w:hAnsiTheme="majorHAnsi"/>
                <w:sz w:val="22"/>
                <w:szCs w:val="22"/>
              </w:rPr>
            </w:pPr>
          </w:p>
          <w:p w:rsidR="00F86B7F" w:rsidRPr="00AE674D" w:rsidRDefault="00F86B7F" w:rsidP="00F86B7F">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F86B7F" w:rsidRPr="00AE674D" w:rsidRDefault="00F86B7F" w:rsidP="00F86B7F">
            <w:pPr>
              <w:ind w:right="-108" w:firstLine="720"/>
              <w:jc w:val="both"/>
              <w:rPr>
                <w:rFonts w:asciiTheme="majorHAnsi" w:hAnsiTheme="majorHAnsi"/>
              </w:rPr>
            </w:pPr>
          </w:p>
          <w:p w:rsidR="00F86B7F" w:rsidRDefault="00F86B7F" w:rsidP="00F86B7F">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F86B7F" w:rsidRPr="007750CB" w:rsidRDefault="00F86B7F" w:rsidP="00F86B7F">
            <w:pPr>
              <w:pBdr>
                <w:bottom w:val="single" w:sz="4" w:space="1" w:color="auto"/>
              </w:pBdr>
              <w:ind w:firstLine="440"/>
              <w:jc w:val="both"/>
              <w:rPr>
                <w:rFonts w:asciiTheme="majorHAnsi" w:hAnsiTheme="majorHAnsi"/>
                <w:u w:val="single"/>
              </w:rPr>
            </w:pPr>
          </w:p>
          <w:p w:rsidR="00F86B7F" w:rsidRDefault="00F86B7F" w:rsidP="00F86B7F">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F86B7F" w:rsidRPr="00BC0206" w:rsidRDefault="00F86B7F" w:rsidP="00F86B7F">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F86B7F" w:rsidRPr="00AE674D" w:rsidRDefault="00F86B7F" w:rsidP="00F86B7F">
            <w:pPr>
              <w:ind w:firstLine="851"/>
              <w:jc w:val="both"/>
              <w:rPr>
                <w:rFonts w:asciiTheme="majorHAnsi" w:hAnsiTheme="majorHAnsi"/>
              </w:rPr>
            </w:pPr>
          </w:p>
        </w:tc>
      </w:tr>
      <w:tr w:rsidR="00F86B7F" w:rsidRPr="00AE674D" w:rsidTr="0060756D">
        <w:trPr>
          <w:trHeight w:val="195"/>
        </w:trPr>
        <w:tc>
          <w:tcPr>
            <w:tcW w:w="9923" w:type="dxa"/>
          </w:tcPr>
          <w:p w:rsidR="00F86B7F" w:rsidRPr="00AE674D" w:rsidRDefault="00F86B7F" w:rsidP="00F86B7F">
            <w:pPr>
              <w:ind w:right="5"/>
              <w:jc w:val="both"/>
              <w:rPr>
                <w:rFonts w:asciiTheme="majorHAnsi" w:hAnsiTheme="majorHAnsi"/>
                <w:b/>
                <w:color w:val="000000"/>
                <w:sz w:val="22"/>
                <w:szCs w:val="22"/>
                <w:highlight w:val="yellow"/>
                <w:lang w:eastAsia="lt-LT"/>
              </w:rPr>
            </w:pPr>
          </w:p>
        </w:tc>
      </w:tr>
    </w:tbl>
    <w:p w:rsidR="00E2515B" w:rsidRPr="003033A9" w:rsidRDefault="00E2515B" w:rsidP="00F86B7F">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C47" w:rsidRDefault="00370C47" w:rsidP="00922417">
      <w:r>
        <w:separator/>
      </w:r>
    </w:p>
  </w:endnote>
  <w:endnote w:type="continuationSeparator" w:id="0">
    <w:p w:rsidR="00370C47" w:rsidRDefault="00370C4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ABE" w:rsidRDefault="000C6ABE">
    <w:pPr>
      <w:pStyle w:val="Footer"/>
      <w:jc w:val="right"/>
    </w:pPr>
  </w:p>
  <w:p w:rsidR="000C6ABE" w:rsidRDefault="000C6AB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ABE" w:rsidRDefault="000C6ABE">
    <w:pPr>
      <w:pStyle w:val="Footer"/>
      <w:jc w:val="right"/>
    </w:pPr>
  </w:p>
  <w:p w:rsidR="000C6ABE" w:rsidRDefault="000C6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C47" w:rsidRDefault="00370C47" w:rsidP="00922417">
      <w:r>
        <w:separator/>
      </w:r>
    </w:p>
  </w:footnote>
  <w:footnote w:type="continuationSeparator" w:id="0">
    <w:p w:rsidR="00370C47" w:rsidRDefault="00370C47" w:rsidP="00922417">
      <w:r>
        <w:continuationSeparator/>
      </w:r>
    </w:p>
  </w:footnote>
  <w:footnote w:id="1">
    <w:p w:rsidR="000C6ABE" w:rsidRPr="00C54A7B" w:rsidRDefault="000C6ABE"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C6ABE" w:rsidRPr="00C54A7B" w:rsidRDefault="000C6ABE" w:rsidP="00BE2EA3">
      <w:pPr>
        <w:pStyle w:val="FootnoteText"/>
        <w:numPr>
          <w:ilvl w:val="0"/>
          <w:numId w:val="34"/>
        </w:numPr>
        <w:rPr>
          <w:rFonts w:eastAsia="Yu Mincho"/>
          <w:i/>
          <w:iCs/>
        </w:rPr>
      </w:pPr>
      <w:r w:rsidRPr="00C54A7B">
        <w:rPr>
          <w:rFonts w:eastAsia="Yu Mincho"/>
          <w:i/>
          <w:iCs/>
        </w:rPr>
        <w:t xml:space="preserve">priesaikos deklaracija; </w:t>
      </w:r>
    </w:p>
    <w:p w:rsidR="000C6ABE" w:rsidRDefault="000C6ABE"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86B7F" w:rsidRPr="00551FCA" w:rsidRDefault="00F86B7F" w:rsidP="00F86B7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6"/>
  </w:num>
  <w:num w:numId="3">
    <w:abstractNumId w:val="2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4"/>
  </w:num>
  <w:num w:numId="7">
    <w:abstractNumId w:val="18"/>
  </w:num>
  <w:num w:numId="8">
    <w:abstractNumId w:val="9"/>
  </w:num>
  <w:num w:numId="9">
    <w:abstractNumId w:val="21"/>
  </w:num>
  <w:num w:numId="10">
    <w:abstractNumId w:val="32"/>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6"/>
  </w:num>
  <w:num w:numId="25">
    <w:abstractNumId w:val="30"/>
  </w:num>
  <w:num w:numId="26">
    <w:abstractNumId w:val="12"/>
  </w:num>
  <w:num w:numId="27">
    <w:abstractNumId w:val="4"/>
  </w:num>
  <w:num w:numId="28">
    <w:abstractNumId w:val="5"/>
  </w:num>
  <w:num w:numId="29">
    <w:abstractNumId w:val="31"/>
  </w:num>
  <w:num w:numId="30">
    <w:abstractNumId w:val="27"/>
  </w:num>
  <w:num w:numId="31">
    <w:abstractNumId w:val="17"/>
  </w:num>
  <w:num w:numId="32">
    <w:abstractNumId w:val="22"/>
  </w:num>
  <w:num w:numId="33">
    <w:abstractNumId w:val="2"/>
  </w:num>
  <w:num w:numId="34">
    <w:abstractNumId w:val="24"/>
  </w:num>
  <w:num w:numId="35">
    <w:abstractNumId w:val="28"/>
  </w:num>
  <w:num w:numId="36">
    <w:abstractNumId w:val="1"/>
  </w:num>
  <w:num w:numId="37">
    <w:abstractNumId w:val="10"/>
  </w:num>
  <w:num w:numId="38">
    <w:abstractNumId w:val="3"/>
  </w:num>
  <w:num w:numId="39">
    <w:abstractNumId w:val="6"/>
  </w:num>
  <w:num w:numId="40">
    <w:abstractNumId w:val="25"/>
  </w:num>
  <w:num w:numId="41">
    <w:abstractNumId w:val="1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0C47"/>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15B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314D"/>
    <w:rsid w:val="00BC43D3"/>
    <w:rsid w:val="00BC5898"/>
    <w:rsid w:val="00BC6BE1"/>
    <w:rsid w:val="00BC6D55"/>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47DD8"/>
    <w:rsid w:val="00D51068"/>
    <w:rsid w:val="00D51856"/>
    <w:rsid w:val="00D52711"/>
    <w:rsid w:val="00D61E51"/>
    <w:rsid w:val="00D64021"/>
    <w:rsid w:val="00D6477A"/>
    <w:rsid w:val="00D66549"/>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1498"/>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B5F2F-0F54-41A1-9747-322F3047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24</Pages>
  <Words>10959</Words>
  <Characters>62472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130</cp:revision>
  <cp:lastPrinted>2024-03-22T12:28:00Z</cp:lastPrinted>
  <dcterms:created xsi:type="dcterms:W3CDTF">2023-11-14T08:29:00Z</dcterms:created>
  <dcterms:modified xsi:type="dcterms:W3CDTF">2024-12-27T08:14:00Z</dcterms:modified>
</cp:coreProperties>
</file>