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0F6439DA" w:rsidR="00497052" w:rsidRDefault="00655C69"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rPr>
              <w:t>2026-01-09</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Default="00A57A4C" w:rsidP="00497052">
      <w:pPr>
        <w:pStyle w:val="Default"/>
        <w:spacing w:line="360" w:lineRule="auto"/>
        <w:rPr>
          <w:b/>
          <w:bCs/>
          <w:sz w:val="22"/>
          <w:szCs w:val="22"/>
        </w:rPr>
      </w:pPr>
      <w:r>
        <w:rPr>
          <w:b/>
          <w:bCs/>
          <w:sz w:val="22"/>
          <w:szCs w:val="22"/>
          <w:highlight w:val="lightGray"/>
        </w:rPr>
        <w:t>DĖL RINKOS KONSULTACIJOS</w:t>
      </w:r>
    </w:p>
    <w:p w14:paraId="6B6EAE57" w14:textId="77777777" w:rsidR="00F31D8F" w:rsidRPr="00A57A4C" w:rsidRDefault="00F31D8F" w:rsidP="00497052">
      <w:pPr>
        <w:pStyle w:val="Default"/>
        <w:spacing w:line="360" w:lineRule="auto"/>
        <w:rPr>
          <w:b/>
          <w:bCs/>
          <w:sz w:val="22"/>
          <w:szCs w:val="22"/>
        </w:rPr>
      </w:pPr>
    </w:p>
    <w:p w14:paraId="7A43DDF7" w14:textId="30B87BE8"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F31D8F" w:rsidRPr="00F31D8F">
        <w:rPr>
          <w:rFonts w:ascii="Arial" w:hAnsi="Arial" w:cs="Arial"/>
          <w:b/>
          <w:bCs/>
          <w:i/>
          <w:iCs/>
          <w:sz w:val="22"/>
          <w:szCs w:val="22"/>
          <w:lang w:val="lt-LT"/>
        </w:rPr>
        <w:t>Lietaus vandens nuotekų techninio darbo projekto parengimas ir projekto vykdymo priežiūra objekte „Tunelinio pravažiavimo 10,127 km, eismo mazgo, po magistraliniu keliu A2 Vilnius-Panevėžys naujos statybos ir magistralinio kelio A2 Vilnius– Panevėžys nuo Nesvyžiaus g. 9,276 km, iki nuvažiavimo į tunelinį viaduką 9,912 km rekonstravimo, įrengiant 3–</w:t>
      </w:r>
      <w:proofErr w:type="spellStart"/>
      <w:r w:rsidR="00F31D8F" w:rsidRPr="00F31D8F">
        <w:rPr>
          <w:rFonts w:ascii="Arial" w:hAnsi="Arial" w:cs="Arial"/>
          <w:b/>
          <w:bCs/>
          <w:i/>
          <w:iCs/>
          <w:sz w:val="22"/>
          <w:szCs w:val="22"/>
          <w:lang w:val="lt-LT"/>
        </w:rPr>
        <w:t>či</w:t>
      </w:r>
      <w:r w:rsidR="00F31D8F">
        <w:rPr>
          <w:rFonts w:ascii="Arial" w:hAnsi="Arial" w:cs="Arial"/>
          <w:b/>
          <w:bCs/>
          <w:i/>
          <w:iCs/>
          <w:sz w:val="22"/>
          <w:szCs w:val="22"/>
          <w:lang w:val="lt-LT"/>
        </w:rPr>
        <w:t>ą</w:t>
      </w:r>
      <w:proofErr w:type="spellEnd"/>
      <w:r w:rsidR="00F31D8F" w:rsidRPr="00F31D8F">
        <w:rPr>
          <w:rFonts w:ascii="Arial" w:hAnsi="Arial" w:cs="Arial"/>
          <w:b/>
          <w:bCs/>
          <w:i/>
          <w:iCs/>
          <w:sz w:val="22"/>
          <w:szCs w:val="22"/>
          <w:lang w:val="lt-LT"/>
        </w:rPr>
        <w:t xml:space="preserve"> eismo juostą, projekto vykdymo priežiūra“</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63B1633"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Pr="009F4561">
        <w:rPr>
          <w:rFonts w:ascii="Arial" w:hAnsi="Arial" w:cs="Arial"/>
          <w:i/>
          <w:iCs/>
          <w:color w:val="000000"/>
          <w:sz w:val="22"/>
          <w:szCs w:val="22"/>
          <w:lang w:val="lt-LT"/>
        </w:rPr>
        <w:t xml:space="preserve">techninės specifikacijos projektas, </w:t>
      </w:r>
      <w:r w:rsidR="00161179" w:rsidRPr="009F4561">
        <w:rPr>
          <w:rFonts w:ascii="Arial" w:hAnsi="Arial" w:cs="Arial"/>
          <w:i/>
          <w:iCs/>
          <w:color w:val="000000"/>
          <w:sz w:val="22"/>
          <w:szCs w:val="22"/>
          <w:lang w:val="lt-LT"/>
        </w:rPr>
        <w:t>kvalifikaciniai reikalavima</w:t>
      </w:r>
      <w:r w:rsidR="009F4561" w:rsidRPr="009F4561">
        <w:rPr>
          <w:rFonts w:ascii="Arial" w:hAnsi="Arial" w:cs="Arial"/>
          <w:i/>
          <w:iCs/>
          <w:color w:val="000000"/>
          <w:sz w:val="22"/>
          <w:szCs w:val="22"/>
          <w:lang w:val="lt-LT"/>
        </w:rPr>
        <w:t>i</w:t>
      </w:r>
      <w:r w:rsidR="009F4561">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362AA1">
        <w:rPr>
          <w:rFonts w:ascii="Arial" w:hAnsi="Arial" w:cs="Arial"/>
          <w:color w:val="000000"/>
          <w:sz w:val="22"/>
          <w:szCs w:val="22"/>
          <w:lang w:val="lt-LT"/>
        </w:rPr>
        <w:t>e</w:t>
      </w:r>
      <w:r w:rsidR="006679CE">
        <w:rPr>
          <w:rFonts w:ascii="Arial" w:hAnsi="Arial" w:cs="Arial"/>
          <w:color w:val="000000"/>
          <w:sz w:val="22"/>
          <w:szCs w:val="22"/>
          <w:lang w:val="lt-LT"/>
        </w:rPr>
        <w:t>m</w:t>
      </w:r>
      <w:r w:rsidR="00362AA1">
        <w:rPr>
          <w:rFonts w:ascii="Arial" w:hAnsi="Arial" w:cs="Arial"/>
          <w:color w:val="000000"/>
          <w:sz w:val="22"/>
          <w:szCs w:val="22"/>
          <w:lang w:val="lt-LT"/>
        </w:rPr>
        <w:t>s</w:t>
      </w:r>
      <w:r w:rsidRPr="00A57A4C">
        <w:rPr>
          <w:rFonts w:ascii="Arial" w:hAnsi="Arial" w:cs="Arial"/>
          <w:color w:val="000000"/>
          <w:sz w:val="22"/>
          <w:szCs w:val="22"/>
          <w:lang w:val="lt-LT"/>
        </w:rPr>
        <w:t xml:space="preserve"> sudaromos galimybės pateikti pastabas ir pasiūlymus. Taip pat</w:t>
      </w:r>
      <w:r w:rsidR="00EA719C">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53E6DEA6"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F03D6E">
        <w:rPr>
          <w:rFonts w:ascii="Arial" w:hAnsi="Arial" w:cs="Arial"/>
          <w:b/>
          <w:color w:val="000000" w:themeColor="text1"/>
          <w:sz w:val="22"/>
          <w:szCs w:val="22"/>
          <w:lang w:val="lt-LT"/>
        </w:rPr>
        <w:t>iki 202</w:t>
      </w:r>
      <w:r w:rsidR="006B4920">
        <w:rPr>
          <w:rFonts w:ascii="Arial" w:hAnsi="Arial" w:cs="Arial"/>
          <w:b/>
          <w:color w:val="000000" w:themeColor="text1"/>
          <w:sz w:val="22"/>
          <w:szCs w:val="22"/>
          <w:lang w:val="lt-LT"/>
        </w:rPr>
        <w:t>6-01-19</w:t>
      </w:r>
      <w:r w:rsidR="00901CCE">
        <w:rPr>
          <w:rFonts w:ascii="Arial" w:hAnsi="Arial" w:cs="Arial"/>
          <w:b/>
          <w:color w:val="000000" w:themeColor="text1"/>
          <w:sz w:val="22"/>
          <w:szCs w:val="22"/>
          <w:lang w:val="lt-LT"/>
        </w:rPr>
        <w:t xml:space="preserve"> </w:t>
      </w:r>
      <w:r w:rsidR="000B491D" w:rsidRPr="00F03D6E">
        <w:rPr>
          <w:rFonts w:ascii="Arial" w:hAnsi="Arial" w:cs="Arial"/>
          <w:b/>
          <w:color w:val="000000" w:themeColor="text1"/>
          <w:sz w:val="22"/>
          <w:szCs w:val="22"/>
          <w:lang w:val="lt-LT"/>
        </w:rPr>
        <w:t>10</w:t>
      </w:r>
      <w:r w:rsidRPr="00F03D6E">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70B06475" w14:textId="77777777" w:rsidR="00EA719C" w:rsidRPr="00A57A4C" w:rsidRDefault="00EA719C" w:rsidP="00A57A4C">
      <w:pPr>
        <w:pStyle w:val="Pagrindinistekstas"/>
        <w:ind w:firstLine="567"/>
        <w:jc w:val="both"/>
        <w:rPr>
          <w:rFonts w:ascii="Arial" w:hAnsi="Arial" w:cs="Arial"/>
          <w:sz w:val="22"/>
          <w:szCs w:val="22"/>
        </w:rPr>
      </w:pPr>
    </w:p>
    <w:p w14:paraId="5C93FFD1" w14:textId="2479CF99" w:rsidR="00405DE3" w:rsidRDefault="00A57A4C" w:rsidP="00DB6EFF">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7FA5F5A" w14:textId="77777777" w:rsidR="00DB6EFF" w:rsidRDefault="00A57A4C" w:rsidP="006660D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rPr>
                <w:sz w:val="22"/>
                <w:szCs w:val="22"/>
              </w:rPr>
            </w:pPr>
            <w:r w:rsidRPr="00037BC1">
              <w:rPr>
                <w:sz w:val="22"/>
                <w:szCs w:val="22"/>
              </w:rPr>
              <w:t xml:space="preserve">1 </w:t>
            </w:r>
            <w:proofErr w:type="spellStart"/>
            <w:r w:rsidRPr="00037BC1">
              <w:rPr>
                <w:sz w:val="22"/>
                <w:szCs w:val="22"/>
              </w:rPr>
              <w:t>priedas</w:t>
            </w:r>
            <w:proofErr w:type="spellEnd"/>
            <w:r w:rsidRPr="00037BC1">
              <w:rPr>
                <w:sz w:val="22"/>
                <w:szCs w:val="22"/>
              </w:rPr>
              <w:t xml:space="preserve">. </w:t>
            </w:r>
            <w:r w:rsidR="00A6763C" w:rsidRPr="00037BC1">
              <w:rPr>
                <w:sz w:val="22"/>
                <w:szCs w:val="22"/>
              </w:rPr>
              <w:t>Te</w:t>
            </w:r>
            <w:r w:rsidR="00925A1D" w:rsidRPr="00037BC1">
              <w:rPr>
                <w:sz w:val="22"/>
                <w:szCs w:val="22"/>
              </w:rPr>
              <w:t>chninė specifikacij</w:t>
            </w:r>
            <w:r w:rsidR="00405DE3" w:rsidRPr="00037BC1">
              <w:rPr>
                <w:sz w:val="22"/>
                <w:szCs w:val="22"/>
              </w:rPr>
              <w:t>a</w:t>
            </w:r>
          </w:p>
          <w:p w14:paraId="3CAFA611" w14:textId="398B81AB" w:rsidR="00DB6EFF" w:rsidRDefault="00A57A4C" w:rsidP="006660D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rPr>
                <w:sz w:val="22"/>
                <w:szCs w:val="22"/>
              </w:rPr>
            </w:pPr>
            <w:r w:rsidRPr="00037BC1">
              <w:rPr>
                <w:sz w:val="22"/>
                <w:szCs w:val="22"/>
              </w:rPr>
              <w:t>2 priedas. Klausimynas</w:t>
            </w:r>
          </w:p>
          <w:p w14:paraId="7418FDB0" w14:textId="77777777" w:rsidR="00497052" w:rsidRDefault="00573BE7" w:rsidP="006660D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rPr>
                <w:sz w:val="22"/>
                <w:szCs w:val="22"/>
              </w:rPr>
            </w:pPr>
            <w:r>
              <w:rPr>
                <w:sz w:val="22"/>
                <w:szCs w:val="22"/>
              </w:rPr>
              <w:t xml:space="preserve">3 priedas. </w:t>
            </w:r>
            <w:r w:rsidR="00446FAB">
              <w:rPr>
                <w:sz w:val="22"/>
                <w:szCs w:val="22"/>
              </w:rPr>
              <w:t>Kvalifikaciniai reikalavimai</w:t>
            </w:r>
          </w:p>
          <w:p w14:paraId="348EDEEC" w14:textId="0A058E7F" w:rsidR="006660D9" w:rsidRPr="00A57A4C" w:rsidRDefault="006660D9" w:rsidP="006660D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rPr>
                <w:sz w:val="22"/>
                <w:szCs w:val="22"/>
              </w:rPr>
            </w:pPr>
          </w:p>
        </w:tc>
        <w:tc>
          <w:tcPr>
            <w:tcW w:w="5028" w:type="dxa"/>
          </w:tcPr>
          <w:p w14:paraId="12708D5A" w14:textId="77777777" w:rsidR="00EA719C" w:rsidRDefault="00EA719C" w:rsidP="00DB6E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jc w:val="right"/>
              <w:rPr>
                <w:sz w:val="22"/>
                <w:szCs w:val="22"/>
              </w:rPr>
            </w:pPr>
          </w:p>
          <w:p w14:paraId="680AE3A4" w14:textId="4F82B5B8" w:rsidR="00EA719C" w:rsidRPr="00A57A4C" w:rsidRDefault="00EA719C" w:rsidP="00DB6E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568"/>
              <w:jc w:val="right"/>
              <w:rPr>
                <w:sz w:val="22"/>
                <w:szCs w:val="22"/>
              </w:rPr>
            </w:pPr>
          </w:p>
        </w:tc>
      </w:tr>
    </w:tbl>
    <w:p w14:paraId="289F306D" w14:textId="77777777" w:rsidR="00497052" w:rsidRDefault="00497052" w:rsidP="005011CE">
      <w:pPr>
        <w:pStyle w:val="Default"/>
        <w:spacing w:line="276" w:lineRule="auto"/>
        <w:rPr>
          <w:sz w:val="24"/>
          <w:szCs w:val="24"/>
        </w:rPr>
      </w:pPr>
    </w:p>
    <w:p w14:paraId="2E003B21" w14:textId="563317D8" w:rsidR="00EA2A47" w:rsidRPr="006660D9"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hyperlink r:id="rId10" w:history="1">
        <w:r w:rsidR="00EA2A47" w:rsidRPr="006660D9">
          <w:rPr>
            <w:rStyle w:val="Hipersaitas"/>
            <w:sz w:val="22"/>
            <w:szCs w:val="22"/>
            <w:highlight w:val="lightGray"/>
            <w:u w:val="none"/>
          </w:rPr>
          <w:t>irma.svabauskiene</w:t>
        </w:r>
        <w:r w:rsidR="00EA2A47" w:rsidRPr="006660D9">
          <w:rPr>
            <w:rStyle w:val="Hipersaitas"/>
            <w:sz w:val="22"/>
            <w:szCs w:val="22"/>
            <w:highlight w:val="lightGray"/>
            <w:u w:val="none"/>
            <w:lang w:val="en-US"/>
          </w:rPr>
          <w:t>@vialietuva.lt</w:t>
        </w:r>
      </w:hyperlink>
    </w:p>
    <w:sectPr w:rsidR="00EA2A47" w:rsidRPr="006660D9" w:rsidSect="00451D2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888B" w14:textId="77777777" w:rsidR="00723553" w:rsidRDefault="00723553">
      <w:r>
        <w:separator/>
      </w:r>
    </w:p>
  </w:endnote>
  <w:endnote w:type="continuationSeparator" w:id="0">
    <w:p w14:paraId="612742E4" w14:textId="77777777" w:rsidR="00723553" w:rsidRDefault="0072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35D8" w14:textId="77777777" w:rsidR="00723553" w:rsidRDefault="00723553">
      <w:r>
        <w:separator/>
      </w:r>
    </w:p>
  </w:footnote>
  <w:footnote w:type="continuationSeparator" w:id="0">
    <w:p w14:paraId="4A6F3C10" w14:textId="77777777" w:rsidR="00723553" w:rsidRDefault="0072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1481"/>
    <w:rsid w:val="00075E35"/>
    <w:rsid w:val="00081308"/>
    <w:rsid w:val="000B491D"/>
    <w:rsid w:val="000D22DB"/>
    <w:rsid w:val="00161179"/>
    <w:rsid w:val="001B5531"/>
    <w:rsid w:val="001C3BA3"/>
    <w:rsid w:val="00263B95"/>
    <w:rsid w:val="00280633"/>
    <w:rsid w:val="002A34E3"/>
    <w:rsid w:val="002C2D82"/>
    <w:rsid w:val="002C6492"/>
    <w:rsid w:val="003350E2"/>
    <w:rsid w:val="0034229E"/>
    <w:rsid w:val="0034750B"/>
    <w:rsid w:val="00360FA3"/>
    <w:rsid w:val="00361427"/>
    <w:rsid w:val="00362AA1"/>
    <w:rsid w:val="00374F69"/>
    <w:rsid w:val="003850F6"/>
    <w:rsid w:val="003B6555"/>
    <w:rsid w:val="003D67BA"/>
    <w:rsid w:val="00405DE3"/>
    <w:rsid w:val="00433DFD"/>
    <w:rsid w:val="004461C0"/>
    <w:rsid w:val="00446FAB"/>
    <w:rsid w:val="00451D26"/>
    <w:rsid w:val="00492527"/>
    <w:rsid w:val="004944D2"/>
    <w:rsid w:val="00497052"/>
    <w:rsid w:val="004A661C"/>
    <w:rsid w:val="004B2B66"/>
    <w:rsid w:val="004F4AFD"/>
    <w:rsid w:val="005011CE"/>
    <w:rsid w:val="00523EEC"/>
    <w:rsid w:val="00554B38"/>
    <w:rsid w:val="00573BE7"/>
    <w:rsid w:val="00574F71"/>
    <w:rsid w:val="005C4428"/>
    <w:rsid w:val="0060007C"/>
    <w:rsid w:val="00640992"/>
    <w:rsid w:val="00643984"/>
    <w:rsid w:val="00655C69"/>
    <w:rsid w:val="00664788"/>
    <w:rsid w:val="006660D9"/>
    <w:rsid w:val="006679CE"/>
    <w:rsid w:val="006B4920"/>
    <w:rsid w:val="006B5495"/>
    <w:rsid w:val="007004C1"/>
    <w:rsid w:val="00723553"/>
    <w:rsid w:val="00757FE9"/>
    <w:rsid w:val="00794768"/>
    <w:rsid w:val="007A4073"/>
    <w:rsid w:val="007B6F84"/>
    <w:rsid w:val="00850CD6"/>
    <w:rsid w:val="008C325B"/>
    <w:rsid w:val="008D7E7B"/>
    <w:rsid w:val="008E7515"/>
    <w:rsid w:val="008F473E"/>
    <w:rsid w:val="00901CCE"/>
    <w:rsid w:val="00925A1D"/>
    <w:rsid w:val="00992A82"/>
    <w:rsid w:val="009B057A"/>
    <w:rsid w:val="009E50EF"/>
    <w:rsid w:val="009F0151"/>
    <w:rsid w:val="009F4561"/>
    <w:rsid w:val="00A57A4C"/>
    <w:rsid w:val="00A6763C"/>
    <w:rsid w:val="00A759B3"/>
    <w:rsid w:val="00A921A3"/>
    <w:rsid w:val="00A97A7C"/>
    <w:rsid w:val="00AD2824"/>
    <w:rsid w:val="00B3792C"/>
    <w:rsid w:val="00B437D3"/>
    <w:rsid w:val="00B672CF"/>
    <w:rsid w:val="00B75CEE"/>
    <w:rsid w:val="00B76653"/>
    <w:rsid w:val="00BA748C"/>
    <w:rsid w:val="00BE3D84"/>
    <w:rsid w:val="00C56257"/>
    <w:rsid w:val="00C663C7"/>
    <w:rsid w:val="00C87DAF"/>
    <w:rsid w:val="00CB4339"/>
    <w:rsid w:val="00D169B4"/>
    <w:rsid w:val="00D231A7"/>
    <w:rsid w:val="00D4092D"/>
    <w:rsid w:val="00D40FE5"/>
    <w:rsid w:val="00D5748E"/>
    <w:rsid w:val="00D57784"/>
    <w:rsid w:val="00DB6EFF"/>
    <w:rsid w:val="00DB6F32"/>
    <w:rsid w:val="00DE3ABB"/>
    <w:rsid w:val="00DF345E"/>
    <w:rsid w:val="00E618FA"/>
    <w:rsid w:val="00EA2A47"/>
    <w:rsid w:val="00EA719C"/>
    <w:rsid w:val="00F03D6E"/>
    <w:rsid w:val="00F07EBE"/>
    <w:rsid w:val="00F316DC"/>
    <w:rsid w:val="00F31D8F"/>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ma.svabauskiene@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2027</Words>
  <Characters>1156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40</cp:revision>
  <dcterms:created xsi:type="dcterms:W3CDTF">2025-09-09T16:08:00Z</dcterms:created>
  <dcterms:modified xsi:type="dcterms:W3CDTF">2026-01-09T05:20:00Z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