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041B" w14:textId="77777777" w:rsidR="00F87B98" w:rsidRDefault="00F87B98" w:rsidP="00F87B98">
      <w:pPr>
        <w:jc w:val="center"/>
        <w:rPr>
          <w:b/>
          <w:bCs/>
          <w:sz w:val="22"/>
          <w:szCs w:val="22"/>
        </w:rPr>
      </w:pPr>
      <w:r>
        <w:rPr>
          <w:b/>
          <w:bCs/>
          <w:sz w:val="22"/>
          <w:szCs w:val="22"/>
        </w:rPr>
        <w:t>TECHNINĖ SPECIFIKACIJA</w:t>
      </w:r>
    </w:p>
    <w:p w14:paraId="7B11951E" w14:textId="77777777" w:rsidR="00BA6675" w:rsidRDefault="00BA6675" w:rsidP="00287CF9">
      <w:pPr>
        <w:autoSpaceDN/>
        <w:spacing w:line="276" w:lineRule="auto"/>
        <w:ind w:firstLine="567"/>
        <w:jc w:val="both"/>
        <w:rPr>
          <w:color w:val="000000"/>
          <w:szCs w:val="24"/>
        </w:rPr>
      </w:pPr>
    </w:p>
    <w:p w14:paraId="25A4C34F" w14:textId="77777777" w:rsidR="00A42C37" w:rsidRDefault="00A42C37" w:rsidP="00287CF9">
      <w:pPr>
        <w:autoSpaceDN/>
        <w:spacing w:line="276" w:lineRule="auto"/>
        <w:ind w:firstLine="567"/>
        <w:jc w:val="both"/>
        <w:rPr>
          <w:color w:val="000000"/>
          <w:szCs w:val="24"/>
        </w:rPr>
      </w:pPr>
    </w:p>
    <w:p w14:paraId="09DD4116" w14:textId="6F9C2CE8" w:rsidR="00F87B98" w:rsidRPr="00627FF2" w:rsidRDefault="00F2442F" w:rsidP="008D4DD8">
      <w:pPr>
        <w:autoSpaceDN/>
        <w:spacing w:line="276" w:lineRule="auto"/>
        <w:ind w:firstLine="567"/>
        <w:jc w:val="both"/>
        <w:rPr>
          <w:color w:val="000000"/>
          <w:sz w:val="22"/>
          <w:szCs w:val="22"/>
        </w:rPr>
      </w:pPr>
      <w:r w:rsidRPr="00627FF2">
        <w:rPr>
          <w:color w:val="000000"/>
          <w:sz w:val="22"/>
          <w:szCs w:val="22"/>
        </w:rPr>
        <w:t>1.</w:t>
      </w:r>
      <w:r w:rsidRPr="00627FF2">
        <w:rPr>
          <w:b/>
          <w:bCs/>
          <w:color w:val="000000"/>
          <w:sz w:val="22"/>
          <w:szCs w:val="22"/>
        </w:rPr>
        <w:t xml:space="preserve"> </w:t>
      </w:r>
      <w:r w:rsidR="00F87B98" w:rsidRPr="00627FF2">
        <w:rPr>
          <w:b/>
          <w:bCs/>
          <w:color w:val="000000"/>
          <w:sz w:val="22"/>
          <w:szCs w:val="22"/>
        </w:rPr>
        <w:t>Pirkimo objektas</w:t>
      </w:r>
      <w:r w:rsidR="003329F1" w:rsidRPr="00627FF2">
        <w:rPr>
          <w:b/>
          <w:bCs/>
          <w:color w:val="000000"/>
          <w:sz w:val="22"/>
          <w:szCs w:val="22"/>
        </w:rPr>
        <w:t>:</w:t>
      </w:r>
      <w:r w:rsidR="00F87B98" w:rsidRPr="00627FF2">
        <w:rPr>
          <w:color w:val="000000"/>
          <w:sz w:val="22"/>
          <w:szCs w:val="22"/>
        </w:rPr>
        <w:t xml:space="preserve"> </w:t>
      </w:r>
      <w:r w:rsidR="000F030F" w:rsidRPr="00627FF2">
        <w:rPr>
          <w:color w:val="000000"/>
          <w:sz w:val="22"/>
          <w:szCs w:val="22"/>
        </w:rPr>
        <w:t>Vilniaus regiono nepavojingų atliekų sąvartyno (Vievio g. 26, Vidugirių k., Elektrėnų sav.)</w:t>
      </w:r>
      <w:r w:rsidR="00F87B98" w:rsidRPr="00627FF2">
        <w:rPr>
          <w:color w:val="000000"/>
          <w:sz w:val="22"/>
          <w:szCs w:val="22"/>
        </w:rPr>
        <w:t xml:space="preserve"> </w:t>
      </w:r>
      <w:bookmarkStart w:id="0" w:name="_Hlk209616620"/>
      <w:r w:rsidR="003329F1" w:rsidRPr="00627FF2">
        <w:rPr>
          <w:color w:val="000000"/>
          <w:sz w:val="22"/>
          <w:szCs w:val="22"/>
        </w:rPr>
        <w:t>g</w:t>
      </w:r>
      <w:r w:rsidR="00F87B98" w:rsidRPr="00627FF2">
        <w:rPr>
          <w:color w:val="000000"/>
          <w:sz w:val="22"/>
          <w:szCs w:val="22"/>
        </w:rPr>
        <w:t xml:space="preserve">amybinių nuotekų (filtrato) atvirkštinio </w:t>
      </w:r>
      <w:proofErr w:type="spellStart"/>
      <w:r w:rsidR="00F87B98" w:rsidRPr="00627FF2">
        <w:rPr>
          <w:color w:val="000000"/>
          <w:sz w:val="22"/>
          <w:szCs w:val="22"/>
        </w:rPr>
        <w:t>osmoso</w:t>
      </w:r>
      <w:proofErr w:type="spellEnd"/>
      <w:r w:rsidR="00F87B98" w:rsidRPr="00627FF2">
        <w:rPr>
          <w:color w:val="000000"/>
          <w:sz w:val="22"/>
          <w:szCs w:val="22"/>
        </w:rPr>
        <w:t xml:space="preserve"> (AO) </w:t>
      </w:r>
      <w:r w:rsidR="00BA6675" w:rsidRPr="00627FF2">
        <w:rPr>
          <w:color w:val="000000"/>
          <w:sz w:val="22"/>
          <w:szCs w:val="22"/>
        </w:rPr>
        <w:t xml:space="preserve">principu veikiančio </w:t>
      </w:r>
      <w:r w:rsidR="00A113B1" w:rsidRPr="00627FF2">
        <w:rPr>
          <w:color w:val="000000"/>
          <w:sz w:val="22"/>
          <w:szCs w:val="22"/>
        </w:rPr>
        <w:t xml:space="preserve">2-ojo laipsnio </w:t>
      </w:r>
      <w:r w:rsidR="00F87B98" w:rsidRPr="00627FF2">
        <w:rPr>
          <w:color w:val="000000"/>
          <w:sz w:val="22"/>
          <w:szCs w:val="22"/>
        </w:rPr>
        <w:t xml:space="preserve">valymo </w:t>
      </w:r>
      <w:r w:rsidR="00A113B1" w:rsidRPr="00627FF2">
        <w:rPr>
          <w:color w:val="000000"/>
          <w:sz w:val="22"/>
          <w:szCs w:val="22"/>
        </w:rPr>
        <w:t>įrangos</w:t>
      </w:r>
      <w:r w:rsidR="00F87B98" w:rsidRPr="00627FF2">
        <w:rPr>
          <w:color w:val="000000"/>
          <w:sz w:val="22"/>
          <w:szCs w:val="22"/>
        </w:rPr>
        <w:t xml:space="preserve"> (toliau – Įranga) </w:t>
      </w:r>
      <w:r w:rsidR="00BA6675" w:rsidRPr="00627FF2">
        <w:rPr>
          <w:color w:val="000000"/>
          <w:sz w:val="22"/>
          <w:szCs w:val="22"/>
        </w:rPr>
        <w:t>tiekimas su susij</w:t>
      </w:r>
      <w:r w:rsidR="008D201B" w:rsidRPr="00627FF2">
        <w:rPr>
          <w:color w:val="000000"/>
          <w:sz w:val="22"/>
          <w:szCs w:val="22"/>
        </w:rPr>
        <w:t>usio</w:t>
      </w:r>
      <w:r w:rsidR="00BA6675" w:rsidRPr="00627FF2">
        <w:rPr>
          <w:color w:val="000000"/>
          <w:sz w:val="22"/>
          <w:szCs w:val="22"/>
        </w:rPr>
        <w:t xml:space="preserve">mis jo diegimo ir bandymų paslaugomis, bei </w:t>
      </w:r>
      <w:r w:rsidR="00F87B98" w:rsidRPr="00627FF2">
        <w:rPr>
          <w:color w:val="000000"/>
          <w:sz w:val="22"/>
          <w:szCs w:val="22"/>
        </w:rPr>
        <w:t>esamo</w:t>
      </w:r>
      <w:r w:rsidR="00BA6675" w:rsidRPr="00627FF2">
        <w:rPr>
          <w:color w:val="000000"/>
          <w:sz w:val="22"/>
          <w:szCs w:val="22"/>
        </w:rPr>
        <w:t xml:space="preserve"> AO</w:t>
      </w:r>
      <w:r w:rsidR="00F87B98" w:rsidRPr="00627FF2">
        <w:rPr>
          <w:color w:val="000000"/>
          <w:sz w:val="22"/>
          <w:szCs w:val="22"/>
        </w:rPr>
        <w:t xml:space="preserve"> įrenginio </w:t>
      </w:r>
      <w:r w:rsidR="00A113B1" w:rsidRPr="00627FF2">
        <w:rPr>
          <w:color w:val="000000"/>
          <w:sz w:val="22"/>
          <w:szCs w:val="22"/>
        </w:rPr>
        <w:t xml:space="preserve">1-ojo laipsnio </w:t>
      </w:r>
      <w:r w:rsidR="007F5DAC" w:rsidRPr="00627FF2">
        <w:rPr>
          <w:color w:val="000000"/>
          <w:sz w:val="22"/>
          <w:szCs w:val="22"/>
        </w:rPr>
        <w:t>modernizavim</w:t>
      </w:r>
      <w:r w:rsidR="00BA6675" w:rsidRPr="00627FF2">
        <w:rPr>
          <w:color w:val="000000"/>
          <w:sz w:val="22"/>
          <w:szCs w:val="22"/>
        </w:rPr>
        <w:t>o paslaugom</w:t>
      </w:r>
      <w:r w:rsidR="00A113B1" w:rsidRPr="00627FF2">
        <w:rPr>
          <w:color w:val="000000"/>
          <w:sz w:val="22"/>
          <w:szCs w:val="22"/>
        </w:rPr>
        <w:t>o</w:t>
      </w:r>
      <w:r w:rsidR="00BA6675" w:rsidRPr="00627FF2">
        <w:rPr>
          <w:color w:val="000000"/>
          <w:sz w:val="22"/>
          <w:szCs w:val="22"/>
        </w:rPr>
        <w:t>s</w:t>
      </w:r>
      <w:r w:rsidR="00A113B1" w:rsidRPr="00627FF2">
        <w:rPr>
          <w:color w:val="000000"/>
          <w:sz w:val="22"/>
          <w:szCs w:val="22"/>
        </w:rPr>
        <w:t xml:space="preserve"> </w:t>
      </w:r>
      <w:r w:rsidR="00B12162" w:rsidRPr="00627FF2">
        <w:rPr>
          <w:color w:val="000000"/>
          <w:sz w:val="22"/>
          <w:szCs w:val="22"/>
        </w:rPr>
        <w:t xml:space="preserve">(didesnio darbo slėgio ir našumo modulių instaliavimas įskaitant medžiagas, darbą ir papildomus įrenginius) </w:t>
      </w:r>
      <w:r w:rsidR="00A113B1" w:rsidRPr="00627FF2">
        <w:rPr>
          <w:color w:val="000000"/>
          <w:sz w:val="22"/>
          <w:szCs w:val="22"/>
        </w:rPr>
        <w:t>(toliau – AO modernizavimas)</w:t>
      </w:r>
      <w:bookmarkEnd w:id="0"/>
      <w:r w:rsidR="00F87B98" w:rsidRPr="00627FF2">
        <w:rPr>
          <w:color w:val="000000"/>
          <w:sz w:val="22"/>
          <w:szCs w:val="22"/>
        </w:rPr>
        <w:t xml:space="preserve">. Įranga </w:t>
      </w:r>
      <w:r w:rsidR="003329F1" w:rsidRPr="00627FF2">
        <w:rPr>
          <w:color w:val="000000"/>
          <w:sz w:val="22"/>
          <w:szCs w:val="22"/>
        </w:rPr>
        <w:t>i</w:t>
      </w:r>
      <w:r w:rsidR="00F87B98" w:rsidRPr="00627FF2">
        <w:rPr>
          <w:color w:val="000000"/>
          <w:sz w:val="22"/>
          <w:szCs w:val="22"/>
        </w:rPr>
        <w:t xml:space="preserve">r </w:t>
      </w:r>
      <w:r w:rsidR="00A113B1" w:rsidRPr="00627FF2">
        <w:rPr>
          <w:color w:val="000000"/>
          <w:sz w:val="22"/>
          <w:szCs w:val="22"/>
        </w:rPr>
        <w:t>AO modernizuojamos</w:t>
      </w:r>
      <w:r w:rsidR="00B12162" w:rsidRPr="00627FF2">
        <w:rPr>
          <w:color w:val="000000"/>
          <w:sz w:val="22"/>
          <w:szCs w:val="22"/>
        </w:rPr>
        <w:t xml:space="preserve"> (kartu – Filtrato valymo įrenginys)</w:t>
      </w:r>
      <w:r w:rsidR="00F87B98" w:rsidRPr="00627FF2">
        <w:rPr>
          <w:color w:val="000000"/>
          <w:sz w:val="22"/>
          <w:szCs w:val="22"/>
        </w:rPr>
        <w:t xml:space="preserve"> esamo įr</w:t>
      </w:r>
      <w:r w:rsidR="00487941" w:rsidRPr="00627FF2">
        <w:rPr>
          <w:color w:val="000000"/>
          <w:sz w:val="22"/>
          <w:szCs w:val="22"/>
        </w:rPr>
        <w:t>e</w:t>
      </w:r>
      <w:r w:rsidR="00F87B98" w:rsidRPr="00627FF2">
        <w:rPr>
          <w:color w:val="000000"/>
          <w:sz w:val="22"/>
          <w:szCs w:val="22"/>
        </w:rPr>
        <w:t>ng</w:t>
      </w:r>
      <w:r w:rsidR="00487941" w:rsidRPr="00627FF2">
        <w:rPr>
          <w:color w:val="000000"/>
          <w:sz w:val="22"/>
          <w:szCs w:val="22"/>
        </w:rPr>
        <w:t>inio</w:t>
      </w:r>
      <w:r w:rsidR="00F87B98" w:rsidRPr="00627FF2">
        <w:rPr>
          <w:color w:val="000000"/>
          <w:sz w:val="22"/>
          <w:szCs w:val="22"/>
        </w:rPr>
        <w:t xml:space="preserve"> dalys turi būti pristatytos ir instaliuotos, integruot</w:t>
      </w:r>
      <w:r w:rsidR="003329F1" w:rsidRPr="00627FF2">
        <w:rPr>
          <w:color w:val="000000"/>
          <w:sz w:val="22"/>
          <w:szCs w:val="22"/>
        </w:rPr>
        <w:t>os</w:t>
      </w:r>
      <w:r w:rsidR="00F87B98" w:rsidRPr="00627FF2">
        <w:rPr>
          <w:color w:val="000000"/>
          <w:sz w:val="22"/>
          <w:szCs w:val="22"/>
        </w:rPr>
        <w:t xml:space="preserve"> prie esamos technologinės filtrato padavimo, valyto vandens nuvedimo ir koncentrato grąžinimo į kaupą sistemos. Rangovas privalės užtikrinti, kad vykdomų darbų metu nebus trikdomas gamybinių nuotekų valymo procesas.</w:t>
      </w:r>
    </w:p>
    <w:p w14:paraId="17D573B3" w14:textId="11650B32" w:rsidR="008D4DD8" w:rsidRPr="00627FF2" w:rsidRDefault="00F2442F" w:rsidP="008D4DD8">
      <w:pPr>
        <w:autoSpaceDN/>
        <w:spacing w:line="276" w:lineRule="auto"/>
        <w:ind w:firstLine="567"/>
        <w:jc w:val="both"/>
        <w:rPr>
          <w:rFonts w:eastAsia="Arial"/>
          <w:sz w:val="22"/>
          <w:szCs w:val="22"/>
        </w:rPr>
      </w:pPr>
      <w:r w:rsidRPr="00627FF2">
        <w:rPr>
          <w:rFonts w:eastAsia="Arial"/>
          <w:sz w:val="22"/>
          <w:szCs w:val="22"/>
        </w:rPr>
        <w:t>2.</w:t>
      </w:r>
      <w:r w:rsidRPr="00627FF2">
        <w:rPr>
          <w:rFonts w:eastAsia="Arial"/>
          <w:b/>
          <w:bCs/>
          <w:sz w:val="22"/>
          <w:szCs w:val="22"/>
        </w:rPr>
        <w:t xml:space="preserve"> </w:t>
      </w:r>
      <w:r w:rsidR="008D4DD8" w:rsidRPr="00627FF2">
        <w:rPr>
          <w:rFonts w:eastAsia="Arial"/>
          <w:b/>
          <w:bCs/>
          <w:sz w:val="22"/>
          <w:szCs w:val="22"/>
        </w:rPr>
        <w:t>Valymui skirto filtrato bendrosios charakteristikos</w:t>
      </w:r>
      <w:r w:rsidR="008D4DD8" w:rsidRPr="00627FF2">
        <w:rPr>
          <w:rFonts w:eastAsia="Arial"/>
          <w:sz w:val="22"/>
          <w:szCs w:val="22"/>
        </w:rPr>
        <w:t xml:space="preserve">. Įeinančio filtrato druskingumas  20000 – 50 000 mg/l, </w:t>
      </w:r>
      <w:proofErr w:type="spellStart"/>
      <w:r w:rsidR="008D4DD8" w:rsidRPr="00627FF2">
        <w:rPr>
          <w:rFonts w:eastAsia="Arial"/>
          <w:sz w:val="22"/>
          <w:szCs w:val="22"/>
        </w:rPr>
        <w:t>ChDS</w:t>
      </w:r>
      <w:proofErr w:type="spellEnd"/>
      <w:r w:rsidR="008D4DD8" w:rsidRPr="00627FF2">
        <w:rPr>
          <w:rFonts w:eastAsia="Arial"/>
          <w:sz w:val="22"/>
          <w:szCs w:val="22"/>
        </w:rPr>
        <w:t xml:space="preserve"> – 7000 – 30000 mg/l; BDS7 – 2000 – 8000 mg/l; SM – 200 – 1000 mg/l; Bendras azotas – 2000 – 5000 mg/l. Filtrato temperatūra &gt; 0 – 28 °C. Prie Techninės specifikacijos pridedami sąvartyno filtrato laboratorinių tyrimų duomenys (1 priedas). Rangovas projektuodamas Įrangą turi atsižvelgti į nurodytas filtrato charakteristikas.</w:t>
      </w:r>
    </w:p>
    <w:p w14:paraId="05614AF6" w14:textId="753A150E" w:rsidR="00DC185C" w:rsidRDefault="00F2442F" w:rsidP="008D4DD8">
      <w:pPr>
        <w:autoSpaceDN/>
        <w:spacing w:line="276" w:lineRule="auto"/>
        <w:ind w:firstLine="567"/>
        <w:jc w:val="both"/>
        <w:rPr>
          <w:color w:val="000000"/>
          <w:szCs w:val="24"/>
        </w:rPr>
      </w:pPr>
      <w:r>
        <w:rPr>
          <w:color w:val="000000"/>
          <w:szCs w:val="24"/>
        </w:rPr>
        <w:t xml:space="preserve">3. </w:t>
      </w:r>
      <w:r w:rsidR="002A5D98" w:rsidRPr="00287CF9">
        <w:rPr>
          <w:color w:val="000000"/>
          <w:szCs w:val="24"/>
        </w:rPr>
        <w:t xml:space="preserve">Esamas </w:t>
      </w:r>
      <w:r w:rsidR="008B5B3C" w:rsidRPr="00287CF9">
        <w:rPr>
          <w:color w:val="000000"/>
          <w:szCs w:val="24"/>
        </w:rPr>
        <w:t xml:space="preserve">rekonstruojamas </w:t>
      </w:r>
      <w:r w:rsidR="002A5D98" w:rsidRPr="00287CF9">
        <w:rPr>
          <w:color w:val="000000"/>
          <w:szCs w:val="24"/>
        </w:rPr>
        <w:t>įrenginys – ROAW 9152 DTG 74 įrengtas 2012 metais</w:t>
      </w:r>
      <w:r w:rsidR="005B0420" w:rsidRPr="00287CF9">
        <w:rPr>
          <w:color w:val="000000"/>
          <w:szCs w:val="24"/>
        </w:rPr>
        <w:t>, našumas ~5 m</w:t>
      </w:r>
      <w:r w:rsidR="005B0420" w:rsidRPr="00287CF9">
        <w:rPr>
          <w:color w:val="000000"/>
          <w:szCs w:val="24"/>
          <w:vertAlign w:val="superscript"/>
        </w:rPr>
        <w:t>3</w:t>
      </w:r>
      <w:r w:rsidR="005B0420" w:rsidRPr="00287CF9">
        <w:rPr>
          <w:color w:val="000000"/>
          <w:szCs w:val="24"/>
        </w:rPr>
        <w:t xml:space="preserve">/h </w:t>
      </w:r>
      <w:proofErr w:type="spellStart"/>
      <w:r w:rsidR="005B0420" w:rsidRPr="00287CF9">
        <w:rPr>
          <w:color w:val="000000"/>
          <w:szCs w:val="24"/>
        </w:rPr>
        <w:t>permeato</w:t>
      </w:r>
      <w:proofErr w:type="spellEnd"/>
      <w:r w:rsidR="005B0420" w:rsidRPr="00287CF9">
        <w:rPr>
          <w:color w:val="000000"/>
          <w:szCs w:val="24"/>
        </w:rPr>
        <w:t>.</w:t>
      </w:r>
    </w:p>
    <w:p w14:paraId="7A8B4F15" w14:textId="6ED80EB1" w:rsidR="008D4DD8" w:rsidRPr="008D4DD8" w:rsidRDefault="00F2442F" w:rsidP="00A113B1">
      <w:pPr>
        <w:autoSpaceDN/>
        <w:spacing w:line="276" w:lineRule="auto"/>
        <w:ind w:firstLine="567"/>
        <w:jc w:val="both"/>
        <w:rPr>
          <w:b/>
          <w:bCs/>
          <w:color w:val="000000"/>
          <w:szCs w:val="24"/>
        </w:rPr>
      </w:pPr>
      <w:r w:rsidRPr="00F2442F">
        <w:rPr>
          <w:color w:val="000000"/>
          <w:szCs w:val="24"/>
        </w:rPr>
        <w:t>4.</w:t>
      </w:r>
      <w:r>
        <w:rPr>
          <w:b/>
          <w:bCs/>
          <w:color w:val="000000"/>
          <w:szCs w:val="24"/>
        </w:rPr>
        <w:t xml:space="preserve"> </w:t>
      </w:r>
      <w:r w:rsidR="008D4DD8" w:rsidRPr="008D4DD8">
        <w:rPr>
          <w:b/>
          <w:bCs/>
          <w:color w:val="000000"/>
          <w:szCs w:val="24"/>
        </w:rPr>
        <w:t>Bendri reikalavimai pirkimo objektui:</w:t>
      </w:r>
    </w:p>
    <w:p w14:paraId="5BECAFCA" w14:textId="0C62DCB5" w:rsidR="008D4DD8" w:rsidRPr="008D4DD8" w:rsidRDefault="008D4DD8" w:rsidP="00A113B1">
      <w:pPr>
        <w:pStyle w:val="ListParagraph"/>
        <w:numPr>
          <w:ilvl w:val="0"/>
          <w:numId w:val="5"/>
        </w:numPr>
        <w:spacing w:line="276" w:lineRule="auto"/>
        <w:jc w:val="both"/>
        <w:rPr>
          <w:rFonts w:ascii="Times New Roman" w:eastAsia="Arial" w:hAnsi="Times New Roman" w:cs="Times New Roman"/>
          <w:kern w:val="0"/>
          <w:sz w:val="22"/>
          <w:szCs w:val="22"/>
          <w:lang w:eastAsia="lt-LT"/>
          <w14:ligatures w14:val="none"/>
        </w:rPr>
      </w:pPr>
      <w:r w:rsidRPr="008D4DD8">
        <w:rPr>
          <w:rFonts w:ascii="Times New Roman" w:eastAsia="Arial" w:hAnsi="Times New Roman" w:cs="Times New Roman"/>
          <w:kern w:val="0"/>
          <w:sz w:val="22"/>
          <w:szCs w:val="22"/>
          <w:lang w:eastAsia="lt-LT"/>
          <w14:ligatures w14:val="none"/>
        </w:rPr>
        <w:t xml:space="preserve">Įranga </w:t>
      </w:r>
      <w:r w:rsidR="00F711CE">
        <w:rPr>
          <w:rFonts w:ascii="Times New Roman" w:eastAsia="Arial" w:hAnsi="Times New Roman" w:cs="Times New Roman"/>
          <w:kern w:val="0"/>
          <w:sz w:val="22"/>
          <w:szCs w:val="22"/>
          <w:lang w:eastAsia="lt-LT"/>
          <w14:ligatures w14:val="none"/>
        </w:rPr>
        <w:t xml:space="preserve">ir modernizuota AO </w:t>
      </w:r>
      <w:r w:rsidRPr="008D4DD8">
        <w:rPr>
          <w:rFonts w:ascii="Times New Roman" w:eastAsia="Arial" w:hAnsi="Times New Roman" w:cs="Times New Roman"/>
          <w:kern w:val="0"/>
          <w:sz w:val="22"/>
          <w:szCs w:val="22"/>
          <w:lang w:eastAsia="lt-LT"/>
          <w14:ligatures w14:val="none"/>
        </w:rPr>
        <w:t>turi būti pajungta numatytose Perkančiosios organizacijos (toliau - PO) patalpose.</w:t>
      </w:r>
    </w:p>
    <w:p w14:paraId="6E5A91A0" w14:textId="1409AD0C" w:rsidR="00A113B1" w:rsidRPr="00A113B1" w:rsidRDefault="00F2442F" w:rsidP="00A113B1">
      <w:pPr>
        <w:pStyle w:val="ListParagraph"/>
        <w:numPr>
          <w:ilvl w:val="0"/>
          <w:numId w:val="5"/>
        </w:numPr>
        <w:spacing w:line="276" w:lineRule="auto"/>
        <w:jc w:val="both"/>
        <w:rPr>
          <w:rFonts w:ascii="Times New Roman" w:eastAsia="Arial" w:hAnsi="Times New Roman" w:cs="Times New Roman"/>
          <w:kern w:val="0"/>
          <w:sz w:val="22"/>
          <w:szCs w:val="22"/>
          <w:lang w:eastAsia="lt-LT"/>
          <w14:ligatures w14:val="none"/>
        </w:rPr>
      </w:pPr>
      <w:r>
        <w:rPr>
          <w:rFonts w:ascii="Times New Roman" w:eastAsia="Arial" w:hAnsi="Times New Roman" w:cs="Times New Roman"/>
          <w:b/>
          <w:bCs/>
          <w:kern w:val="0"/>
          <w:sz w:val="22"/>
          <w:szCs w:val="22"/>
          <w:lang w:eastAsia="lt-LT"/>
          <w14:ligatures w14:val="none"/>
        </w:rPr>
        <w:t xml:space="preserve">AO modernizuoto </w:t>
      </w:r>
      <w:r w:rsidR="00A113B1" w:rsidRPr="00A113B1">
        <w:rPr>
          <w:rFonts w:ascii="Times New Roman" w:eastAsia="Arial" w:hAnsi="Times New Roman" w:cs="Times New Roman"/>
          <w:b/>
          <w:bCs/>
          <w:kern w:val="0"/>
          <w:sz w:val="22"/>
          <w:szCs w:val="22"/>
          <w:lang w:eastAsia="lt-LT"/>
          <w14:ligatures w14:val="none"/>
        </w:rPr>
        <w:t>1-ojo</w:t>
      </w:r>
      <w:r w:rsidR="00A113B1" w:rsidRPr="00A113B1">
        <w:rPr>
          <w:rFonts w:ascii="Times New Roman" w:eastAsia="Arial" w:hAnsi="Times New Roman" w:cs="Times New Roman"/>
          <w:kern w:val="0"/>
          <w:sz w:val="22"/>
          <w:szCs w:val="22"/>
          <w:lang w:eastAsia="lt-LT"/>
          <w14:ligatures w14:val="none"/>
        </w:rPr>
        <w:t xml:space="preserve"> laipsnio valymo efektyvumas (taršos mažinimas) turės siekti ne mažiau 94 proc. kiekvieno iš šių teršalų - </w:t>
      </w:r>
      <w:proofErr w:type="spellStart"/>
      <w:r w:rsidR="00A113B1" w:rsidRPr="00A113B1">
        <w:rPr>
          <w:rFonts w:ascii="Times New Roman" w:eastAsia="Arial" w:hAnsi="Times New Roman" w:cs="Times New Roman"/>
          <w:kern w:val="0"/>
          <w:sz w:val="22"/>
          <w:szCs w:val="22"/>
          <w:lang w:eastAsia="lt-LT"/>
          <w14:ligatures w14:val="none"/>
        </w:rPr>
        <w:t>ChDS</w:t>
      </w:r>
      <w:proofErr w:type="spellEnd"/>
      <w:r w:rsidR="00A113B1" w:rsidRPr="00A113B1">
        <w:rPr>
          <w:rFonts w:ascii="Times New Roman" w:eastAsia="Arial" w:hAnsi="Times New Roman" w:cs="Times New Roman"/>
          <w:kern w:val="0"/>
          <w:sz w:val="22"/>
          <w:szCs w:val="22"/>
          <w:lang w:eastAsia="lt-LT"/>
          <w14:ligatures w14:val="none"/>
        </w:rPr>
        <w:t>, BDS</w:t>
      </w:r>
      <w:r w:rsidR="00A113B1" w:rsidRPr="00A42C37">
        <w:rPr>
          <w:rFonts w:ascii="Times New Roman" w:eastAsia="Arial" w:hAnsi="Times New Roman" w:cs="Times New Roman"/>
          <w:kern w:val="0"/>
          <w:sz w:val="22"/>
          <w:szCs w:val="22"/>
          <w:vertAlign w:val="subscript"/>
          <w:lang w:eastAsia="lt-LT"/>
          <w14:ligatures w14:val="none"/>
        </w:rPr>
        <w:t>7</w:t>
      </w:r>
      <w:r w:rsidR="00A113B1" w:rsidRPr="00A113B1">
        <w:rPr>
          <w:rFonts w:ascii="Times New Roman" w:eastAsia="Arial" w:hAnsi="Times New Roman" w:cs="Times New Roman"/>
          <w:kern w:val="0"/>
          <w:sz w:val="22"/>
          <w:szCs w:val="22"/>
          <w:lang w:eastAsia="lt-LT"/>
          <w14:ligatures w14:val="none"/>
        </w:rPr>
        <w:t>, SM, bendras azotas - lyginant su pradiniu filtratu.</w:t>
      </w:r>
    </w:p>
    <w:p w14:paraId="23918FE0" w14:textId="09E5C639" w:rsidR="00A113B1" w:rsidRPr="00A113B1" w:rsidRDefault="00A113B1" w:rsidP="00A113B1">
      <w:pPr>
        <w:pStyle w:val="ListParagraph"/>
        <w:numPr>
          <w:ilvl w:val="0"/>
          <w:numId w:val="5"/>
        </w:numPr>
        <w:spacing w:line="276" w:lineRule="auto"/>
        <w:jc w:val="both"/>
        <w:rPr>
          <w:rFonts w:ascii="Times New Roman" w:eastAsia="Arial" w:hAnsi="Times New Roman" w:cs="Times New Roman"/>
          <w:kern w:val="0"/>
          <w:sz w:val="22"/>
          <w:szCs w:val="22"/>
          <w:lang w:eastAsia="lt-LT"/>
          <w14:ligatures w14:val="none"/>
        </w:rPr>
      </w:pPr>
      <w:r w:rsidRPr="00A113B1">
        <w:rPr>
          <w:rFonts w:ascii="Times New Roman" w:eastAsia="Arial" w:hAnsi="Times New Roman" w:cs="Times New Roman"/>
          <w:b/>
          <w:bCs/>
          <w:kern w:val="0"/>
          <w:sz w:val="22"/>
          <w:szCs w:val="22"/>
          <w:lang w:eastAsia="lt-LT"/>
          <w14:ligatures w14:val="none"/>
        </w:rPr>
        <w:t>2-ojo</w:t>
      </w:r>
      <w:r w:rsidRPr="00A113B1">
        <w:rPr>
          <w:rFonts w:ascii="Times New Roman" w:eastAsia="Arial" w:hAnsi="Times New Roman" w:cs="Times New Roman"/>
          <w:kern w:val="0"/>
          <w:sz w:val="22"/>
          <w:szCs w:val="22"/>
          <w:lang w:eastAsia="lt-LT"/>
          <w14:ligatures w14:val="none"/>
        </w:rPr>
        <w:t xml:space="preserve"> laipsnio valymo efektyvumas (taršos mažinimas) ne mažiau 99 proc. kiekvieno iš šių teršalų: </w:t>
      </w:r>
      <w:proofErr w:type="spellStart"/>
      <w:r w:rsidRPr="00A113B1">
        <w:rPr>
          <w:rFonts w:ascii="Times New Roman" w:eastAsia="Arial" w:hAnsi="Times New Roman" w:cs="Times New Roman"/>
          <w:kern w:val="0"/>
          <w:sz w:val="22"/>
          <w:szCs w:val="22"/>
          <w:lang w:eastAsia="lt-LT"/>
          <w14:ligatures w14:val="none"/>
        </w:rPr>
        <w:t>ChDS</w:t>
      </w:r>
      <w:proofErr w:type="spellEnd"/>
      <w:r w:rsidRPr="00A113B1">
        <w:rPr>
          <w:rFonts w:ascii="Times New Roman" w:eastAsia="Arial" w:hAnsi="Times New Roman" w:cs="Times New Roman"/>
          <w:kern w:val="0"/>
          <w:sz w:val="22"/>
          <w:szCs w:val="22"/>
          <w:lang w:eastAsia="lt-LT"/>
          <w14:ligatures w14:val="none"/>
        </w:rPr>
        <w:t>; bendro azoto kiekis BDS</w:t>
      </w:r>
      <w:r w:rsidRPr="00F010E2">
        <w:rPr>
          <w:rFonts w:ascii="Times New Roman" w:eastAsia="Arial" w:hAnsi="Times New Roman" w:cs="Times New Roman"/>
          <w:kern w:val="0"/>
          <w:sz w:val="22"/>
          <w:szCs w:val="22"/>
          <w:vertAlign w:val="subscript"/>
          <w:lang w:eastAsia="lt-LT"/>
          <w14:ligatures w14:val="none"/>
        </w:rPr>
        <w:t>7</w:t>
      </w:r>
      <w:r w:rsidRPr="00A113B1">
        <w:rPr>
          <w:rFonts w:ascii="Times New Roman" w:eastAsia="Arial" w:hAnsi="Times New Roman" w:cs="Times New Roman"/>
          <w:kern w:val="0"/>
          <w:sz w:val="22"/>
          <w:szCs w:val="22"/>
          <w:lang w:eastAsia="lt-LT"/>
          <w14:ligatures w14:val="none"/>
        </w:rPr>
        <w:t xml:space="preserve"> SM; bendras teršiančių medžiagų sumažinimas (pagal Nuotekų tvarkymo reglamento 1 priedą bei 2 priedo A) - lyginant su pradiniu filtratu.</w:t>
      </w:r>
    </w:p>
    <w:p w14:paraId="65670A61" w14:textId="710E4C52" w:rsidR="008D4DD8" w:rsidRDefault="00A113B1" w:rsidP="00A113B1">
      <w:pPr>
        <w:pStyle w:val="ListParagraph"/>
        <w:numPr>
          <w:ilvl w:val="0"/>
          <w:numId w:val="5"/>
        </w:numPr>
        <w:spacing w:line="276" w:lineRule="auto"/>
        <w:jc w:val="both"/>
        <w:rPr>
          <w:rFonts w:ascii="Times New Roman" w:eastAsia="Arial" w:hAnsi="Times New Roman" w:cs="Times New Roman"/>
          <w:kern w:val="0"/>
          <w:sz w:val="22"/>
          <w:szCs w:val="22"/>
          <w:lang w:eastAsia="lt-LT"/>
          <w14:ligatures w14:val="none"/>
        </w:rPr>
      </w:pPr>
      <w:r w:rsidRPr="00A113B1">
        <w:rPr>
          <w:rFonts w:ascii="Times New Roman" w:eastAsia="Arial" w:hAnsi="Times New Roman" w:cs="Times New Roman"/>
          <w:kern w:val="0"/>
          <w:sz w:val="22"/>
          <w:szCs w:val="22"/>
          <w:lang w:eastAsia="lt-LT"/>
          <w14:ligatures w14:val="none"/>
        </w:rPr>
        <w:t>Projektinis išvalyto vandens (</w:t>
      </w:r>
      <w:proofErr w:type="spellStart"/>
      <w:r w:rsidRPr="00A113B1">
        <w:rPr>
          <w:rFonts w:ascii="Times New Roman" w:eastAsia="Arial" w:hAnsi="Times New Roman" w:cs="Times New Roman"/>
          <w:kern w:val="0"/>
          <w:sz w:val="22"/>
          <w:szCs w:val="22"/>
          <w:lang w:eastAsia="lt-LT"/>
          <w14:ligatures w14:val="none"/>
        </w:rPr>
        <w:t>permeato</w:t>
      </w:r>
      <w:proofErr w:type="spellEnd"/>
      <w:r w:rsidRPr="00A113B1">
        <w:rPr>
          <w:rFonts w:ascii="Times New Roman" w:eastAsia="Arial" w:hAnsi="Times New Roman" w:cs="Times New Roman"/>
          <w:kern w:val="0"/>
          <w:sz w:val="22"/>
          <w:szCs w:val="22"/>
          <w:lang w:eastAsia="lt-LT"/>
          <w14:ligatures w14:val="none"/>
        </w:rPr>
        <w:t xml:space="preserve">) našumas po </w:t>
      </w:r>
      <w:r>
        <w:rPr>
          <w:rFonts w:ascii="Times New Roman" w:eastAsia="Arial" w:hAnsi="Times New Roman" w:cs="Times New Roman"/>
          <w:kern w:val="0"/>
          <w:sz w:val="22"/>
          <w:szCs w:val="22"/>
          <w:lang w:eastAsia="lt-LT"/>
          <w14:ligatures w14:val="none"/>
        </w:rPr>
        <w:t xml:space="preserve">AO </w:t>
      </w:r>
      <w:r w:rsidRPr="00A113B1">
        <w:rPr>
          <w:rFonts w:ascii="Times New Roman" w:eastAsia="Arial" w:hAnsi="Times New Roman" w:cs="Times New Roman"/>
          <w:kern w:val="0"/>
          <w:sz w:val="22"/>
          <w:szCs w:val="22"/>
          <w:lang w:eastAsia="lt-LT"/>
          <w14:ligatures w14:val="none"/>
        </w:rPr>
        <w:t>modernizuoto 1-ojo laipsnio turi siekti ne mažiau 8 m³/val. (&gt;192 m³/d.), po II-</w:t>
      </w:r>
      <w:proofErr w:type="spellStart"/>
      <w:r w:rsidRPr="00A113B1">
        <w:rPr>
          <w:rFonts w:ascii="Times New Roman" w:eastAsia="Arial" w:hAnsi="Times New Roman" w:cs="Times New Roman"/>
          <w:kern w:val="0"/>
          <w:sz w:val="22"/>
          <w:szCs w:val="22"/>
          <w:lang w:eastAsia="lt-LT"/>
          <w14:ligatures w14:val="none"/>
        </w:rPr>
        <w:t>ojo</w:t>
      </w:r>
      <w:proofErr w:type="spellEnd"/>
      <w:r w:rsidRPr="00A113B1">
        <w:rPr>
          <w:rFonts w:ascii="Times New Roman" w:eastAsia="Arial" w:hAnsi="Times New Roman" w:cs="Times New Roman"/>
          <w:kern w:val="0"/>
          <w:sz w:val="22"/>
          <w:szCs w:val="22"/>
          <w:lang w:eastAsia="lt-LT"/>
          <w14:ligatures w14:val="none"/>
        </w:rPr>
        <w:t xml:space="preserve"> laipsnio – ne mažiau 6,5 m</w:t>
      </w:r>
      <w:r w:rsidRPr="00A42C37">
        <w:rPr>
          <w:rFonts w:ascii="Times New Roman" w:eastAsia="Arial" w:hAnsi="Times New Roman" w:cs="Times New Roman"/>
          <w:kern w:val="0"/>
          <w:sz w:val="22"/>
          <w:szCs w:val="22"/>
          <w:vertAlign w:val="superscript"/>
          <w:lang w:eastAsia="lt-LT"/>
          <w14:ligatures w14:val="none"/>
        </w:rPr>
        <w:t>3</w:t>
      </w:r>
      <w:r w:rsidRPr="00A113B1">
        <w:rPr>
          <w:rFonts w:ascii="Times New Roman" w:eastAsia="Arial" w:hAnsi="Times New Roman" w:cs="Times New Roman"/>
          <w:kern w:val="0"/>
          <w:sz w:val="22"/>
          <w:szCs w:val="22"/>
          <w:lang w:eastAsia="lt-LT"/>
          <w14:ligatures w14:val="none"/>
        </w:rPr>
        <w:t>/h</w:t>
      </w:r>
      <w:r w:rsidR="00C47C5C">
        <w:rPr>
          <w:rFonts w:ascii="Times New Roman" w:eastAsia="Arial" w:hAnsi="Times New Roman" w:cs="Times New Roman"/>
          <w:kern w:val="0"/>
          <w:sz w:val="22"/>
          <w:szCs w:val="22"/>
          <w:lang w:eastAsia="lt-LT"/>
          <w14:ligatures w14:val="none"/>
        </w:rPr>
        <w:t>;</w:t>
      </w:r>
    </w:p>
    <w:p w14:paraId="38A5748C" w14:textId="2EA398C6" w:rsidR="00C47C5C" w:rsidRDefault="00C47C5C" w:rsidP="00C47C5C">
      <w:pPr>
        <w:pStyle w:val="ListParagraph"/>
        <w:widowControl w:val="0"/>
        <w:numPr>
          <w:ilvl w:val="0"/>
          <w:numId w:val="5"/>
        </w:numPr>
        <w:autoSpaceDE w:val="0"/>
        <w:adjustRightInd w:val="0"/>
        <w:jc w:val="both"/>
        <w:rPr>
          <w:rFonts w:ascii="Times New Roman" w:eastAsia="Arial" w:hAnsi="Times New Roman" w:cs="Times New Roman"/>
          <w:kern w:val="0"/>
          <w:sz w:val="22"/>
          <w:szCs w:val="22"/>
          <w:lang w:eastAsia="lt-LT"/>
          <w14:ligatures w14:val="none"/>
        </w:rPr>
      </w:pPr>
      <w:r w:rsidRPr="00C47C5C">
        <w:rPr>
          <w:rFonts w:ascii="Times New Roman" w:eastAsia="Arial" w:hAnsi="Times New Roman" w:cs="Times New Roman"/>
          <w:kern w:val="0"/>
          <w:sz w:val="22"/>
          <w:szCs w:val="22"/>
          <w:lang w:eastAsia="lt-LT"/>
          <w14:ligatures w14:val="none"/>
        </w:rPr>
        <w:t xml:space="preserve">Kokybinių reikalavimų pasiekimas bus vertinamas atliekant laboratorinius tyrimus 30 k. d. po įrangos įvedimo į eksploataciją. Įeinančio filtrato ir pagaminto </w:t>
      </w:r>
      <w:proofErr w:type="spellStart"/>
      <w:r w:rsidRPr="00C47C5C">
        <w:rPr>
          <w:rFonts w:ascii="Times New Roman" w:eastAsia="Arial" w:hAnsi="Times New Roman" w:cs="Times New Roman"/>
          <w:kern w:val="0"/>
          <w:sz w:val="22"/>
          <w:szCs w:val="22"/>
          <w:lang w:eastAsia="lt-LT"/>
          <w14:ligatures w14:val="none"/>
        </w:rPr>
        <w:t>permeato</w:t>
      </w:r>
      <w:proofErr w:type="spellEnd"/>
      <w:r w:rsidRPr="00C47C5C">
        <w:rPr>
          <w:rFonts w:ascii="Times New Roman" w:eastAsia="Arial" w:hAnsi="Times New Roman" w:cs="Times New Roman"/>
          <w:kern w:val="0"/>
          <w:sz w:val="22"/>
          <w:szCs w:val="22"/>
          <w:lang w:eastAsia="lt-LT"/>
          <w14:ligatures w14:val="none"/>
        </w:rPr>
        <w:t xml:space="preserve"> mėginiai imami kiekvieną savaitę. Vertinamas </w:t>
      </w:r>
      <w:proofErr w:type="spellStart"/>
      <w:r w:rsidRPr="00C47C5C">
        <w:rPr>
          <w:rFonts w:ascii="Times New Roman" w:eastAsia="Arial" w:hAnsi="Times New Roman" w:cs="Times New Roman"/>
          <w:kern w:val="0"/>
          <w:sz w:val="22"/>
          <w:szCs w:val="22"/>
          <w:lang w:eastAsia="lt-LT"/>
          <w14:ligatures w14:val="none"/>
        </w:rPr>
        <w:t>ChDS</w:t>
      </w:r>
      <w:proofErr w:type="spellEnd"/>
      <w:r w:rsidRPr="00C47C5C">
        <w:rPr>
          <w:rFonts w:ascii="Times New Roman" w:eastAsia="Arial" w:hAnsi="Times New Roman" w:cs="Times New Roman"/>
          <w:kern w:val="0"/>
          <w:sz w:val="22"/>
          <w:szCs w:val="22"/>
          <w:lang w:eastAsia="lt-LT"/>
          <w14:ligatures w14:val="none"/>
        </w:rPr>
        <w:t>, BDS</w:t>
      </w:r>
      <w:r w:rsidRPr="00A42C37">
        <w:rPr>
          <w:rFonts w:ascii="Times New Roman" w:eastAsia="Arial" w:hAnsi="Times New Roman" w:cs="Times New Roman"/>
          <w:kern w:val="0"/>
          <w:sz w:val="22"/>
          <w:szCs w:val="22"/>
          <w:vertAlign w:val="subscript"/>
          <w:lang w:eastAsia="lt-LT"/>
          <w14:ligatures w14:val="none"/>
        </w:rPr>
        <w:t>7</w:t>
      </w:r>
      <w:r w:rsidRPr="00C47C5C">
        <w:rPr>
          <w:rFonts w:ascii="Times New Roman" w:eastAsia="Arial" w:hAnsi="Times New Roman" w:cs="Times New Roman"/>
          <w:kern w:val="0"/>
          <w:sz w:val="22"/>
          <w:szCs w:val="22"/>
          <w:lang w:eastAsia="lt-LT"/>
          <w14:ligatures w14:val="none"/>
        </w:rPr>
        <w:t>, SM ir bendro azoto laboratorinių tyrimų rezultatų vidurkis per numatytą laikotarpį. Laboratorinius tyrimus Rangovas atlieka savo sąskaita akredituotoje laboratorijoje. PO turi teisę atlikti kontrolinius tyrimus</w:t>
      </w:r>
      <w:r>
        <w:rPr>
          <w:rFonts w:ascii="Times New Roman" w:eastAsia="Arial" w:hAnsi="Times New Roman" w:cs="Times New Roman"/>
          <w:kern w:val="0"/>
          <w:sz w:val="22"/>
          <w:szCs w:val="22"/>
          <w:lang w:eastAsia="lt-LT"/>
          <w14:ligatures w14:val="none"/>
        </w:rPr>
        <w:t>;</w:t>
      </w:r>
    </w:p>
    <w:p w14:paraId="16024BE1" w14:textId="33905514" w:rsidR="00C47C5C" w:rsidRPr="00C47C5C" w:rsidRDefault="00C47C5C" w:rsidP="00C47C5C">
      <w:pPr>
        <w:pStyle w:val="ListParagraph"/>
        <w:widowControl w:val="0"/>
        <w:numPr>
          <w:ilvl w:val="0"/>
          <w:numId w:val="5"/>
        </w:numPr>
        <w:autoSpaceDE w:val="0"/>
        <w:adjustRightInd w:val="0"/>
        <w:jc w:val="both"/>
        <w:rPr>
          <w:rFonts w:ascii="Times New Roman" w:eastAsia="Arial" w:hAnsi="Times New Roman" w:cs="Times New Roman"/>
          <w:kern w:val="0"/>
          <w:sz w:val="22"/>
          <w:szCs w:val="22"/>
          <w:lang w:eastAsia="lt-LT"/>
          <w14:ligatures w14:val="none"/>
        </w:rPr>
      </w:pPr>
      <w:r w:rsidRPr="00C47C5C">
        <w:rPr>
          <w:rFonts w:ascii="Times New Roman" w:eastAsia="Arial" w:hAnsi="Times New Roman" w:cs="Times New Roman"/>
          <w:kern w:val="0"/>
          <w:sz w:val="22"/>
          <w:szCs w:val="22"/>
          <w:lang w:eastAsia="lt-LT"/>
          <w14:ligatures w14:val="none"/>
        </w:rPr>
        <w:t xml:space="preserve">Kiekybinių išvalyto </w:t>
      </w:r>
      <w:proofErr w:type="spellStart"/>
      <w:r w:rsidRPr="00C47C5C">
        <w:rPr>
          <w:rFonts w:ascii="Times New Roman" w:eastAsia="Arial" w:hAnsi="Times New Roman" w:cs="Times New Roman"/>
          <w:kern w:val="0"/>
          <w:sz w:val="22"/>
          <w:szCs w:val="22"/>
          <w:lang w:eastAsia="lt-LT"/>
          <w14:ligatures w14:val="none"/>
        </w:rPr>
        <w:t>permeato</w:t>
      </w:r>
      <w:proofErr w:type="spellEnd"/>
      <w:r w:rsidRPr="00C47C5C">
        <w:rPr>
          <w:rFonts w:ascii="Times New Roman" w:eastAsia="Arial" w:hAnsi="Times New Roman" w:cs="Times New Roman"/>
          <w:kern w:val="0"/>
          <w:sz w:val="22"/>
          <w:szCs w:val="22"/>
          <w:lang w:eastAsia="lt-LT"/>
          <w14:ligatures w14:val="none"/>
        </w:rPr>
        <w:t xml:space="preserve"> reikalavimų pasiekimas bus vertinamas po įrangos paleidimo 30 </w:t>
      </w:r>
      <w:proofErr w:type="spellStart"/>
      <w:r w:rsidRPr="00C47C5C">
        <w:rPr>
          <w:rFonts w:ascii="Times New Roman" w:eastAsia="Arial" w:hAnsi="Times New Roman" w:cs="Times New Roman"/>
          <w:kern w:val="0"/>
          <w:sz w:val="22"/>
          <w:szCs w:val="22"/>
          <w:lang w:eastAsia="lt-LT"/>
          <w14:ligatures w14:val="none"/>
        </w:rPr>
        <w:t>k</w:t>
      </w:r>
      <w:r w:rsidR="00A42C37">
        <w:rPr>
          <w:rFonts w:ascii="Times New Roman" w:eastAsia="Arial" w:hAnsi="Times New Roman" w:cs="Times New Roman"/>
          <w:kern w:val="0"/>
          <w:sz w:val="22"/>
          <w:szCs w:val="22"/>
          <w:lang w:eastAsia="lt-LT"/>
          <w14:ligatures w14:val="none"/>
        </w:rPr>
        <w:t>.d</w:t>
      </w:r>
      <w:proofErr w:type="spellEnd"/>
      <w:r w:rsidR="00A42C37">
        <w:rPr>
          <w:rFonts w:ascii="Times New Roman" w:eastAsia="Arial" w:hAnsi="Times New Roman" w:cs="Times New Roman"/>
          <w:kern w:val="0"/>
          <w:sz w:val="22"/>
          <w:szCs w:val="22"/>
          <w:lang w:eastAsia="lt-LT"/>
          <w14:ligatures w14:val="none"/>
        </w:rPr>
        <w:t>.</w:t>
      </w:r>
      <w:r w:rsidRPr="00C47C5C">
        <w:rPr>
          <w:rFonts w:ascii="Times New Roman" w:eastAsia="Arial" w:hAnsi="Times New Roman" w:cs="Times New Roman"/>
          <w:kern w:val="0"/>
          <w:sz w:val="22"/>
          <w:szCs w:val="22"/>
          <w:lang w:eastAsia="lt-LT"/>
          <w14:ligatures w14:val="none"/>
        </w:rPr>
        <w:t xml:space="preserve">, vertinant vidutinį išvalytą </w:t>
      </w:r>
      <w:proofErr w:type="spellStart"/>
      <w:r w:rsidRPr="00C47C5C">
        <w:rPr>
          <w:rFonts w:ascii="Times New Roman" w:eastAsia="Arial" w:hAnsi="Times New Roman" w:cs="Times New Roman"/>
          <w:kern w:val="0"/>
          <w:sz w:val="22"/>
          <w:szCs w:val="22"/>
          <w:lang w:eastAsia="lt-LT"/>
          <w14:ligatures w14:val="none"/>
        </w:rPr>
        <w:t>permeato</w:t>
      </w:r>
      <w:proofErr w:type="spellEnd"/>
      <w:r w:rsidRPr="00C47C5C">
        <w:rPr>
          <w:rFonts w:ascii="Times New Roman" w:eastAsia="Arial" w:hAnsi="Times New Roman" w:cs="Times New Roman"/>
          <w:kern w:val="0"/>
          <w:sz w:val="22"/>
          <w:szCs w:val="22"/>
          <w:lang w:eastAsia="lt-LT"/>
          <w14:ligatures w14:val="none"/>
        </w:rPr>
        <w:t xml:space="preserve"> kiekį (m</w:t>
      </w:r>
      <w:r w:rsidRPr="00A42C37">
        <w:rPr>
          <w:rFonts w:ascii="Times New Roman" w:eastAsia="Arial" w:hAnsi="Times New Roman" w:cs="Times New Roman"/>
          <w:kern w:val="0"/>
          <w:sz w:val="22"/>
          <w:szCs w:val="22"/>
          <w:vertAlign w:val="superscript"/>
          <w:lang w:eastAsia="lt-LT"/>
          <w14:ligatures w14:val="none"/>
        </w:rPr>
        <w:t>3</w:t>
      </w:r>
      <w:r w:rsidRPr="00C47C5C">
        <w:rPr>
          <w:rFonts w:ascii="Times New Roman" w:eastAsia="Arial" w:hAnsi="Times New Roman" w:cs="Times New Roman"/>
          <w:kern w:val="0"/>
          <w:sz w:val="22"/>
          <w:szCs w:val="22"/>
          <w:lang w:eastAsia="lt-LT"/>
          <w14:ligatures w14:val="none"/>
        </w:rPr>
        <w:t>/h) per 30 k. d. laikotarpį.</w:t>
      </w:r>
    </w:p>
    <w:p w14:paraId="7707C50D" w14:textId="253BA650" w:rsidR="00A113B1" w:rsidRPr="00F2442F" w:rsidRDefault="00A113B1" w:rsidP="00F2442F">
      <w:pPr>
        <w:pStyle w:val="ListParagraph"/>
        <w:numPr>
          <w:ilvl w:val="0"/>
          <w:numId w:val="6"/>
        </w:numPr>
        <w:spacing w:line="276" w:lineRule="auto"/>
        <w:jc w:val="both"/>
        <w:rPr>
          <w:rFonts w:ascii="Times New Roman" w:eastAsia="Arial" w:hAnsi="Times New Roman" w:cs="Times New Roman"/>
          <w:kern w:val="0"/>
          <w:sz w:val="22"/>
          <w:szCs w:val="22"/>
          <w:lang w:eastAsia="lt-LT"/>
          <w14:ligatures w14:val="none"/>
        </w:rPr>
      </w:pPr>
      <w:r w:rsidRPr="00F2442F">
        <w:rPr>
          <w:rFonts w:ascii="Times New Roman" w:eastAsia="Arial" w:hAnsi="Times New Roman" w:cs="Times New Roman"/>
          <w:kern w:val="0"/>
          <w:sz w:val="22"/>
          <w:szCs w:val="22"/>
          <w:lang w:eastAsia="lt-LT"/>
          <w14:ligatures w14:val="none"/>
        </w:rPr>
        <w:t xml:space="preserve">Jei </w:t>
      </w:r>
      <w:r w:rsidR="00627FF2" w:rsidRPr="00627FF2">
        <w:rPr>
          <w:rFonts w:ascii="Times New Roman" w:eastAsia="Arial" w:hAnsi="Times New Roman" w:cs="Times New Roman"/>
          <w:kern w:val="0"/>
          <w:sz w:val="22"/>
          <w:szCs w:val="22"/>
          <w:lang w:eastAsia="lt-LT"/>
          <w14:ligatures w14:val="none"/>
        </w:rPr>
        <w:t>Filtrato valymo įrengin</w:t>
      </w:r>
      <w:r w:rsidR="00627FF2">
        <w:rPr>
          <w:rFonts w:ascii="Times New Roman" w:eastAsia="Arial" w:hAnsi="Times New Roman" w:cs="Times New Roman"/>
          <w:kern w:val="0"/>
          <w:sz w:val="22"/>
          <w:szCs w:val="22"/>
          <w:lang w:eastAsia="lt-LT"/>
          <w14:ligatures w14:val="none"/>
        </w:rPr>
        <w:t>ys</w:t>
      </w:r>
      <w:r w:rsidRPr="00F2442F">
        <w:rPr>
          <w:rFonts w:ascii="Times New Roman" w:eastAsia="Arial" w:hAnsi="Times New Roman" w:cs="Times New Roman"/>
          <w:kern w:val="0"/>
          <w:sz w:val="22"/>
          <w:szCs w:val="22"/>
          <w:lang w:eastAsia="lt-LT"/>
          <w14:ligatures w14:val="none"/>
        </w:rPr>
        <w:t xml:space="preserve"> </w:t>
      </w:r>
      <w:r w:rsidR="00F2442F">
        <w:rPr>
          <w:rFonts w:ascii="Times New Roman" w:eastAsia="Arial" w:hAnsi="Times New Roman" w:cs="Times New Roman"/>
          <w:kern w:val="0"/>
          <w:sz w:val="22"/>
          <w:szCs w:val="22"/>
          <w:lang w:eastAsia="lt-LT"/>
          <w14:ligatures w14:val="none"/>
        </w:rPr>
        <w:t>nepasiekia šioje techninėje specifikacijoje numatytų kiekybinių, kokybinių ar energetinių reikalavimų PO gali spręsti dėl tolimesnio sutarties vykdymo ar jos nutraukimo.</w:t>
      </w:r>
    </w:p>
    <w:p w14:paraId="69717740" w14:textId="316DA895" w:rsidR="00F87B98" w:rsidRPr="00E71AB8" w:rsidRDefault="00F2442F" w:rsidP="00F2442F">
      <w:pPr>
        <w:rPr>
          <w:b/>
          <w:bCs/>
          <w:sz w:val="22"/>
          <w:szCs w:val="22"/>
        </w:rPr>
      </w:pPr>
      <w:r>
        <w:rPr>
          <w:b/>
          <w:bCs/>
          <w:sz w:val="22"/>
          <w:szCs w:val="22"/>
        </w:rPr>
        <w:t>1 lentelė.</w:t>
      </w:r>
    </w:p>
    <w:tbl>
      <w:tblPr>
        <w:tblpPr w:leftFromText="180" w:rightFromText="180" w:vertAnchor="text" w:tblpX="119" w:tblpY="1"/>
        <w:tblOverlap w:val="neve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744"/>
        <w:gridCol w:w="2956"/>
        <w:gridCol w:w="2061"/>
        <w:gridCol w:w="2061"/>
      </w:tblGrid>
      <w:tr w:rsidR="003329F1" w:rsidRPr="005B0420" w14:paraId="27D1AC7E" w14:textId="68AF47BE" w:rsidTr="00015A06">
        <w:trPr>
          <w:trHeight w:val="1550"/>
        </w:trPr>
        <w:tc>
          <w:tcPr>
            <w:tcW w:w="580" w:type="dxa"/>
          </w:tcPr>
          <w:p w14:paraId="40F8C856" w14:textId="77777777" w:rsidR="004F326E" w:rsidRPr="005B0420" w:rsidRDefault="004F326E" w:rsidP="004F326E">
            <w:pPr>
              <w:widowControl w:val="0"/>
              <w:autoSpaceDE w:val="0"/>
              <w:adjustRightInd w:val="0"/>
              <w:jc w:val="center"/>
              <w:rPr>
                <w:b/>
                <w:bCs/>
                <w:color w:val="000000"/>
                <w:sz w:val="20"/>
              </w:rPr>
            </w:pPr>
            <w:r w:rsidRPr="005B0420">
              <w:rPr>
                <w:b/>
                <w:color w:val="000000"/>
                <w:sz w:val="20"/>
              </w:rPr>
              <w:t>Eil. Nr.</w:t>
            </w:r>
          </w:p>
        </w:tc>
        <w:tc>
          <w:tcPr>
            <w:tcW w:w="1744" w:type="dxa"/>
          </w:tcPr>
          <w:p w14:paraId="232A6F46" w14:textId="77777777" w:rsidR="004F326E" w:rsidRPr="005B0420" w:rsidRDefault="004F326E" w:rsidP="004F326E">
            <w:pPr>
              <w:widowControl w:val="0"/>
              <w:autoSpaceDE w:val="0"/>
              <w:adjustRightInd w:val="0"/>
              <w:jc w:val="center"/>
              <w:rPr>
                <w:b/>
                <w:bCs/>
                <w:color w:val="000000"/>
                <w:sz w:val="20"/>
              </w:rPr>
            </w:pPr>
            <w:r w:rsidRPr="005B0420">
              <w:rPr>
                <w:b/>
                <w:color w:val="000000"/>
                <w:sz w:val="20"/>
              </w:rPr>
              <w:t>Techninės charakteristikos ir reikalavimai</w:t>
            </w:r>
          </w:p>
        </w:tc>
        <w:tc>
          <w:tcPr>
            <w:tcW w:w="2956" w:type="dxa"/>
          </w:tcPr>
          <w:p w14:paraId="2DFB96B7" w14:textId="77777777" w:rsidR="004F326E" w:rsidRPr="005B0420" w:rsidRDefault="004F326E" w:rsidP="004F326E">
            <w:pPr>
              <w:widowControl w:val="0"/>
              <w:autoSpaceDE w:val="0"/>
              <w:adjustRightInd w:val="0"/>
              <w:jc w:val="center"/>
              <w:rPr>
                <w:b/>
                <w:bCs/>
                <w:color w:val="000000"/>
                <w:sz w:val="20"/>
              </w:rPr>
            </w:pPr>
            <w:r w:rsidRPr="005B0420">
              <w:rPr>
                <w:b/>
                <w:color w:val="000000"/>
                <w:sz w:val="20"/>
              </w:rPr>
              <w:t>Reikalaujama rodiklio reikšmė</w:t>
            </w:r>
          </w:p>
        </w:tc>
        <w:tc>
          <w:tcPr>
            <w:tcW w:w="2061" w:type="dxa"/>
            <w:vAlign w:val="center"/>
          </w:tcPr>
          <w:p w14:paraId="441540B4" w14:textId="23C04FCB" w:rsidR="004F326E" w:rsidRPr="005B0420" w:rsidRDefault="004F326E" w:rsidP="004F326E">
            <w:pPr>
              <w:widowControl w:val="0"/>
              <w:autoSpaceDE w:val="0"/>
              <w:adjustRightInd w:val="0"/>
              <w:jc w:val="center"/>
              <w:rPr>
                <w:b/>
                <w:color w:val="000000"/>
                <w:sz w:val="20"/>
              </w:rPr>
            </w:pPr>
            <w:r w:rsidRPr="004F326E">
              <w:rPr>
                <w:b/>
                <w:color w:val="000000"/>
                <w:sz w:val="20"/>
              </w:rPr>
              <w:t>Siūloma reikšmė (Pildoma teikiant pasiūlymą pažymima atitinka/neatitinka, yra/nėra arba nurodoma konkreti reikšmė)</w:t>
            </w:r>
          </w:p>
        </w:tc>
        <w:tc>
          <w:tcPr>
            <w:tcW w:w="2061" w:type="dxa"/>
          </w:tcPr>
          <w:p w14:paraId="276045E0" w14:textId="24B00A2E" w:rsidR="004F326E" w:rsidRPr="005B0420" w:rsidRDefault="004F326E" w:rsidP="004F326E">
            <w:pPr>
              <w:widowControl w:val="0"/>
              <w:autoSpaceDE w:val="0"/>
              <w:adjustRightInd w:val="0"/>
              <w:jc w:val="center"/>
              <w:rPr>
                <w:b/>
                <w:color w:val="000000"/>
                <w:sz w:val="20"/>
              </w:rPr>
            </w:pPr>
            <w:r w:rsidRPr="004F326E">
              <w:rPr>
                <w:b/>
                <w:color w:val="000000"/>
                <w:sz w:val="20"/>
              </w:rPr>
              <w:t xml:space="preserve">Pagrindžiantis </w:t>
            </w:r>
            <w:r w:rsidRPr="004F326E">
              <w:rPr>
                <w:b/>
                <w:color w:val="000000"/>
                <w:sz w:val="20"/>
              </w:rPr>
              <w:lastRenderedPageBreak/>
              <w:t>dokumentas</w:t>
            </w:r>
            <w:r>
              <w:rPr>
                <w:rStyle w:val="FootnoteReference"/>
                <w:b/>
                <w:color w:val="000000"/>
                <w:sz w:val="20"/>
              </w:rPr>
              <w:footnoteReference w:id="1"/>
            </w:r>
            <w:r w:rsidRPr="004F326E">
              <w:rPr>
                <w:b/>
                <w:color w:val="000000"/>
                <w:sz w:val="20"/>
              </w:rPr>
              <w:t>*</w:t>
            </w:r>
          </w:p>
        </w:tc>
      </w:tr>
      <w:tr w:rsidR="00DC406F" w:rsidRPr="005B0420" w14:paraId="0DA9903B" w14:textId="336573E6" w:rsidTr="00DC6080">
        <w:trPr>
          <w:trHeight w:val="236"/>
        </w:trPr>
        <w:tc>
          <w:tcPr>
            <w:tcW w:w="9402" w:type="dxa"/>
            <w:gridSpan w:val="5"/>
          </w:tcPr>
          <w:p w14:paraId="561C0A02" w14:textId="62D496A6" w:rsidR="00DC406F" w:rsidRPr="005B0420" w:rsidRDefault="00DC406F" w:rsidP="00DC406F">
            <w:pPr>
              <w:widowControl w:val="0"/>
              <w:autoSpaceDE w:val="0"/>
              <w:adjustRightInd w:val="0"/>
              <w:jc w:val="center"/>
              <w:rPr>
                <w:b/>
                <w:color w:val="000000"/>
                <w:sz w:val="20"/>
              </w:rPr>
            </w:pPr>
            <w:r>
              <w:rPr>
                <w:b/>
                <w:color w:val="000000"/>
                <w:sz w:val="20"/>
              </w:rPr>
              <w:lastRenderedPageBreak/>
              <w:t xml:space="preserve">Reikalavimai </w:t>
            </w:r>
            <w:r w:rsidRPr="005B0420">
              <w:rPr>
                <w:b/>
                <w:color w:val="000000"/>
                <w:sz w:val="20"/>
              </w:rPr>
              <w:t>1-ojo laipsnio</w:t>
            </w:r>
            <w:r>
              <w:rPr>
                <w:b/>
                <w:color w:val="000000"/>
                <w:sz w:val="20"/>
              </w:rPr>
              <w:t xml:space="preserve"> AO</w:t>
            </w:r>
            <w:r w:rsidRPr="005B0420">
              <w:rPr>
                <w:b/>
                <w:color w:val="000000"/>
                <w:sz w:val="20"/>
              </w:rPr>
              <w:t xml:space="preserve"> </w:t>
            </w:r>
            <w:r w:rsidR="007F5DAC">
              <w:rPr>
                <w:b/>
                <w:color w:val="000000"/>
                <w:sz w:val="20"/>
              </w:rPr>
              <w:t>modernizavim</w:t>
            </w:r>
            <w:r w:rsidR="00487941">
              <w:rPr>
                <w:b/>
                <w:color w:val="000000"/>
                <w:sz w:val="20"/>
              </w:rPr>
              <w:t>ui</w:t>
            </w:r>
          </w:p>
        </w:tc>
      </w:tr>
      <w:tr w:rsidR="007E21D7" w:rsidRPr="005B0420" w14:paraId="30070C4E" w14:textId="0CB8C533" w:rsidTr="005B0420">
        <w:trPr>
          <w:trHeight w:val="397"/>
        </w:trPr>
        <w:tc>
          <w:tcPr>
            <w:tcW w:w="580" w:type="dxa"/>
          </w:tcPr>
          <w:p w14:paraId="31D33896" w14:textId="7C1494AE" w:rsidR="007E21D7" w:rsidRPr="005B0420" w:rsidRDefault="008D4DD8" w:rsidP="007E21D7">
            <w:pPr>
              <w:widowControl w:val="0"/>
              <w:autoSpaceDE w:val="0"/>
              <w:adjustRightInd w:val="0"/>
              <w:jc w:val="center"/>
              <w:rPr>
                <w:color w:val="000000"/>
                <w:sz w:val="20"/>
              </w:rPr>
            </w:pPr>
            <w:r>
              <w:rPr>
                <w:color w:val="000000"/>
                <w:sz w:val="20"/>
              </w:rPr>
              <w:t>1</w:t>
            </w:r>
            <w:r w:rsidR="007E21D7" w:rsidRPr="005B0420">
              <w:rPr>
                <w:color w:val="000000"/>
                <w:sz w:val="20"/>
              </w:rPr>
              <w:t>.</w:t>
            </w:r>
          </w:p>
        </w:tc>
        <w:tc>
          <w:tcPr>
            <w:tcW w:w="1744" w:type="dxa"/>
            <w:vMerge w:val="restart"/>
          </w:tcPr>
          <w:p w14:paraId="0F2EB207" w14:textId="1576DEA4" w:rsidR="007E21D7" w:rsidRPr="005B0420" w:rsidRDefault="007E21D7" w:rsidP="007E21D7">
            <w:pPr>
              <w:widowControl w:val="0"/>
              <w:autoSpaceDE w:val="0"/>
              <w:adjustRightInd w:val="0"/>
              <w:rPr>
                <w:b/>
                <w:bCs/>
                <w:color w:val="000000"/>
                <w:sz w:val="20"/>
              </w:rPr>
            </w:pPr>
            <w:r>
              <w:rPr>
                <w:rFonts w:eastAsia="Arial"/>
                <w:color w:val="000000"/>
                <w:sz w:val="20"/>
              </w:rPr>
              <w:t>Įrenginio</w:t>
            </w:r>
            <w:r w:rsidRPr="005B0420">
              <w:rPr>
                <w:rFonts w:eastAsia="Arial"/>
                <w:color w:val="000000"/>
                <w:sz w:val="20"/>
              </w:rPr>
              <w:t xml:space="preserve"> technologija</w:t>
            </w:r>
          </w:p>
        </w:tc>
        <w:tc>
          <w:tcPr>
            <w:tcW w:w="2956" w:type="dxa"/>
          </w:tcPr>
          <w:p w14:paraId="0D7080BA" w14:textId="5CC55E92" w:rsidR="007E21D7" w:rsidRPr="005B0420" w:rsidRDefault="007E21D7" w:rsidP="007E21D7">
            <w:pPr>
              <w:widowControl w:val="0"/>
              <w:autoSpaceDE w:val="0"/>
              <w:adjustRightInd w:val="0"/>
              <w:jc w:val="both"/>
              <w:rPr>
                <w:b/>
                <w:bCs/>
                <w:color w:val="000000"/>
                <w:sz w:val="20"/>
              </w:rPr>
            </w:pPr>
            <w:r w:rsidRPr="005B0420">
              <w:rPr>
                <w:rFonts w:eastAsia="Arial"/>
                <w:color w:val="000000" w:themeColor="text1"/>
                <w:sz w:val="20"/>
                <w:lang w:eastAsia="lv-LV"/>
              </w:rPr>
              <w:t xml:space="preserve">Atvirkštinis </w:t>
            </w:r>
            <w:proofErr w:type="spellStart"/>
            <w:r w:rsidRPr="005B0420">
              <w:rPr>
                <w:rFonts w:eastAsia="Arial"/>
                <w:color w:val="000000" w:themeColor="text1"/>
                <w:sz w:val="20"/>
                <w:lang w:eastAsia="lv-LV"/>
              </w:rPr>
              <w:t>osmosas</w:t>
            </w:r>
            <w:proofErr w:type="spellEnd"/>
            <w:r w:rsidRPr="005B0420">
              <w:rPr>
                <w:rFonts w:eastAsia="Arial"/>
                <w:color w:val="000000" w:themeColor="text1"/>
                <w:sz w:val="20"/>
                <w:lang w:eastAsia="lv-LV"/>
              </w:rPr>
              <w:t xml:space="preserve"> (toliau – AO) membraninės technologijos stacionari valymo Įranga, skirta nepavojingų atliekų sąvartyno filtratui valyti. Pirmojo laipsnio įrenginio atvirkštinio </w:t>
            </w:r>
            <w:proofErr w:type="spellStart"/>
            <w:r w:rsidRPr="005B0420">
              <w:rPr>
                <w:rFonts w:eastAsia="Arial"/>
                <w:color w:val="000000" w:themeColor="text1"/>
                <w:sz w:val="20"/>
                <w:lang w:eastAsia="lv-LV"/>
              </w:rPr>
              <w:t>osmoso</w:t>
            </w:r>
            <w:proofErr w:type="spellEnd"/>
            <w:r w:rsidRPr="005B0420">
              <w:rPr>
                <w:rFonts w:eastAsia="Arial"/>
                <w:color w:val="000000" w:themeColor="text1"/>
                <w:sz w:val="20"/>
                <w:lang w:eastAsia="lv-LV"/>
              </w:rPr>
              <w:t xml:space="preserve"> membraniniai moduliai turi būti atviro kanalo diskiniai. </w:t>
            </w:r>
          </w:p>
        </w:tc>
        <w:tc>
          <w:tcPr>
            <w:tcW w:w="2061" w:type="dxa"/>
          </w:tcPr>
          <w:p w14:paraId="04C7BCE6" w14:textId="640C45E1" w:rsidR="007E21D7" w:rsidRPr="003A1465" w:rsidRDefault="00C47C5C" w:rsidP="007E21D7">
            <w:pPr>
              <w:widowControl w:val="0"/>
              <w:autoSpaceDE w:val="0"/>
              <w:adjustRightInd w:val="0"/>
              <w:jc w:val="both"/>
              <w:rPr>
                <w:rFonts w:eastAsia="Arial"/>
                <w:color w:val="000000" w:themeColor="text1"/>
                <w:sz w:val="20"/>
                <w:lang w:eastAsia="lv-LV"/>
              </w:rPr>
            </w:pPr>
            <w:r w:rsidRPr="003A1465">
              <w:rPr>
                <w:i/>
                <w:iCs/>
                <w:sz w:val="20"/>
              </w:rPr>
              <w:t>Atitinka/neatitinka</w:t>
            </w:r>
          </w:p>
        </w:tc>
        <w:tc>
          <w:tcPr>
            <w:tcW w:w="2061" w:type="dxa"/>
          </w:tcPr>
          <w:p w14:paraId="2771DA2B" w14:textId="2CF39AD2" w:rsidR="007E21D7" w:rsidRPr="005B0420" w:rsidRDefault="007E21D7" w:rsidP="007E21D7">
            <w:pPr>
              <w:widowControl w:val="0"/>
              <w:autoSpaceDE w:val="0"/>
              <w:adjustRightInd w:val="0"/>
              <w:jc w:val="both"/>
              <w:rPr>
                <w:rFonts w:eastAsia="Arial"/>
                <w:color w:val="000000" w:themeColor="text1"/>
                <w:sz w:val="20"/>
                <w:lang w:eastAsia="lv-LV"/>
              </w:rPr>
            </w:pPr>
            <w:r w:rsidRPr="004F326E">
              <w:rPr>
                <w:i/>
                <w:iCs/>
                <w:sz w:val="20"/>
              </w:rPr>
              <w:t>Deklaruojama pateikiant pasiūlymą,</w:t>
            </w:r>
            <w:r>
              <w:rPr>
                <w:i/>
                <w:iCs/>
                <w:sz w:val="20"/>
              </w:rPr>
              <w:t xml:space="preserve"> tikrinama įrangos pristatymo metu</w:t>
            </w:r>
          </w:p>
        </w:tc>
      </w:tr>
      <w:tr w:rsidR="007E21D7" w:rsidRPr="005B0420" w14:paraId="0F9FB162" w14:textId="77777777" w:rsidTr="005B0420">
        <w:trPr>
          <w:trHeight w:val="307"/>
        </w:trPr>
        <w:tc>
          <w:tcPr>
            <w:tcW w:w="580" w:type="dxa"/>
          </w:tcPr>
          <w:p w14:paraId="665AA8F4" w14:textId="4E8CCF41" w:rsidR="007E21D7" w:rsidRPr="005B0420" w:rsidRDefault="008D4DD8" w:rsidP="007E21D7">
            <w:pPr>
              <w:widowControl w:val="0"/>
              <w:autoSpaceDE w:val="0"/>
              <w:adjustRightInd w:val="0"/>
              <w:jc w:val="center"/>
              <w:rPr>
                <w:color w:val="000000"/>
                <w:sz w:val="20"/>
              </w:rPr>
            </w:pPr>
            <w:r>
              <w:rPr>
                <w:color w:val="000000"/>
                <w:sz w:val="20"/>
              </w:rPr>
              <w:t>2</w:t>
            </w:r>
            <w:r w:rsidR="007E21D7" w:rsidRPr="005B0420">
              <w:rPr>
                <w:color w:val="000000"/>
                <w:sz w:val="20"/>
              </w:rPr>
              <w:t>.</w:t>
            </w:r>
          </w:p>
        </w:tc>
        <w:tc>
          <w:tcPr>
            <w:tcW w:w="1744" w:type="dxa"/>
            <w:vMerge/>
          </w:tcPr>
          <w:p w14:paraId="3F108776" w14:textId="77777777" w:rsidR="007E21D7" w:rsidRPr="005B0420" w:rsidRDefault="007E21D7" w:rsidP="007E21D7">
            <w:pPr>
              <w:widowControl w:val="0"/>
              <w:autoSpaceDE w:val="0"/>
              <w:adjustRightInd w:val="0"/>
              <w:rPr>
                <w:color w:val="000000"/>
                <w:sz w:val="20"/>
              </w:rPr>
            </w:pPr>
          </w:p>
        </w:tc>
        <w:tc>
          <w:tcPr>
            <w:tcW w:w="2956" w:type="dxa"/>
          </w:tcPr>
          <w:p w14:paraId="78298624" w14:textId="324CDF41" w:rsidR="007E21D7" w:rsidRPr="005B0420" w:rsidRDefault="007E21D7" w:rsidP="007E21D7">
            <w:pPr>
              <w:widowControl w:val="0"/>
              <w:autoSpaceDE w:val="0"/>
              <w:adjustRightInd w:val="0"/>
              <w:rPr>
                <w:rFonts w:eastAsia="Arial"/>
                <w:color w:val="000000" w:themeColor="text1"/>
                <w:sz w:val="20"/>
              </w:rPr>
            </w:pPr>
            <w:r w:rsidRPr="005B0420">
              <w:rPr>
                <w:rFonts w:eastAsia="Arial"/>
                <w:color w:val="000000" w:themeColor="text1"/>
                <w:sz w:val="20"/>
                <w:lang w:eastAsia="lv-LV"/>
              </w:rPr>
              <w:t xml:space="preserve">Atvirkštinio </w:t>
            </w:r>
            <w:proofErr w:type="spellStart"/>
            <w:r w:rsidRPr="005B0420">
              <w:rPr>
                <w:rFonts w:eastAsia="Arial"/>
                <w:color w:val="000000" w:themeColor="text1"/>
                <w:sz w:val="20"/>
                <w:lang w:eastAsia="lv-LV"/>
              </w:rPr>
              <w:t>osmoso</w:t>
            </w:r>
            <w:proofErr w:type="spellEnd"/>
            <w:r w:rsidRPr="005B0420">
              <w:rPr>
                <w:rFonts w:eastAsia="Arial"/>
                <w:color w:val="000000" w:themeColor="text1"/>
                <w:sz w:val="20"/>
                <w:lang w:eastAsia="lv-LV"/>
              </w:rPr>
              <w:t xml:space="preserve"> 1-ojo laipsnio membraninių modulių korpusai privalo būti ne mažesnio kaip 90 bar slėgio.</w:t>
            </w:r>
          </w:p>
        </w:tc>
        <w:tc>
          <w:tcPr>
            <w:tcW w:w="2061" w:type="dxa"/>
          </w:tcPr>
          <w:p w14:paraId="6C0C0FD5" w14:textId="7BED2B50" w:rsidR="007E21D7" w:rsidRPr="004F326E" w:rsidRDefault="007E21D7" w:rsidP="007E21D7">
            <w:pPr>
              <w:widowControl w:val="0"/>
              <w:autoSpaceDE w:val="0"/>
              <w:adjustRightInd w:val="0"/>
              <w:rPr>
                <w:rFonts w:eastAsia="Arial"/>
                <w:color w:val="000000" w:themeColor="text1"/>
                <w:sz w:val="20"/>
              </w:rPr>
            </w:pPr>
            <w:r w:rsidRPr="004F326E">
              <w:rPr>
                <w:i/>
                <w:iCs/>
                <w:sz w:val="20"/>
              </w:rPr>
              <w:t>Nurodyti konkrečią reikšmę</w:t>
            </w:r>
          </w:p>
        </w:tc>
        <w:tc>
          <w:tcPr>
            <w:tcW w:w="2061" w:type="dxa"/>
          </w:tcPr>
          <w:p w14:paraId="25C848DB" w14:textId="18872F60" w:rsidR="007E21D7" w:rsidRPr="004F326E" w:rsidRDefault="007E21D7" w:rsidP="007E21D7">
            <w:pPr>
              <w:widowControl w:val="0"/>
              <w:autoSpaceDE w:val="0"/>
              <w:adjustRightInd w:val="0"/>
              <w:rPr>
                <w:rFonts w:eastAsia="Arial"/>
                <w:color w:val="000000" w:themeColor="text1"/>
                <w:sz w:val="20"/>
              </w:rPr>
            </w:pPr>
            <w:r w:rsidRPr="00272D7C">
              <w:rPr>
                <w:i/>
                <w:iCs/>
                <w:sz w:val="20"/>
              </w:rPr>
              <w:t>Gamintojo techninė dokumentacija</w:t>
            </w:r>
            <w:r w:rsidRPr="004F326E">
              <w:rPr>
                <w:i/>
                <w:iCs/>
                <w:sz w:val="20"/>
              </w:rPr>
              <w:t xml:space="preserve"> </w:t>
            </w:r>
          </w:p>
        </w:tc>
      </w:tr>
      <w:tr w:rsidR="0041794A" w:rsidRPr="005B0420" w14:paraId="2C8B302E" w14:textId="243C8879" w:rsidTr="005B0420">
        <w:trPr>
          <w:trHeight w:val="160"/>
        </w:trPr>
        <w:tc>
          <w:tcPr>
            <w:tcW w:w="580" w:type="dxa"/>
          </w:tcPr>
          <w:p w14:paraId="101FA147" w14:textId="4AFB1CE9" w:rsidR="0041794A" w:rsidRPr="005B0420" w:rsidRDefault="00A42C37" w:rsidP="007E21D7">
            <w:pPr>
              <w:widowControl w:val="0"/>
              <w:autoSpaceDE w:val="0"/>
              <w:adjustRightInd w:val="0"/>
              <w:jc w:val="center"/>
              <w:rPr>
                <w:color w:val="000000"/>
                <w:sz w:val="20"/>
              </w:rPr>
            </w:pPr>
            <w:r>
              <w:rPr>
                <w:color w:val="000000"/>
                <w:sz w:val="20"/>
              </w:rPr>
              <w:t>3</w:t>
            </w:r>
            <w:r w:rsidR="0041794A">
              <w:rPr>
                <w:color w:val="000000"/>
                <w:sz w:val="20"/>
              </w:rPr>
              <w:t>.</w:t>
            </w:r>
          </w:p>
        </w:tc>
        <w:tc>
          <w:tcPr>
            <w:tcW w:w="1744" w:type="dxa"/>
            <w:vMerge w:val="restart"/>
          </w:tcPr>
          <w:p w14:paraId="287AEA4D" w14:textId="77777777" w:rsidR="0041794A" w:rsidRPr="005B0420" w:rsidRDefault="0041794A" w:rsidP="007E21D7">
            <w:pPr>
              <w:widowControl w:val="0"/>
              <w:autoSpaceDE w:val="0"/>
              <w:adjustRightInd w:val="0"/>
              <w:rPr>
                <w:b/>
                <w:bCs/>
                <w:color w:val="000000"/>
                <w:sz w:val="20"/>
              </w:rPr>
            </w:pPr>
            <w:r w:rsidRPr="005B0420">
              <w:rPr>
                <w:color w:val="000000"/>
                <w:sz w:val="20"/>
              </w:rPr>
              <w:t>Filtrato apdorojimo pajėgumas</w:t>
            </w:r>
          </w:p>
        </w:tc>
        <w:tc>
          <w:tcPr>
            <w:tcW w:w="2956" w:type="dxa"/>
          </w:tcPr>
          <w:p w14:paraId="28144441" w14:textId="7024C64C" w:rsidR="0041794A" w:rsidRPr="005B0420" w:rsidRDefault="0041794A" w:rsidP="007E21D7">
            <w:pPr>
              <w:jc w:val="both"/>
              <w:rPr>
                <w:rFonts w:eastAsia="Arial"/>
                <w:color w:val="000000"/>
                <w:sz w:val="20"/>
              </w:rPr>
            </w:pPr>
            <w:r w:rsidRPr="005B0420">
              <w:rPr>
                <w:rFonts w:eastAsia="Arial"/>
                <w:color w:val="000000" w:themeColor="text1"/>
                <w:sz w:val="20"/>
              </w:rPr>
              <w:t>Projektinis</w:t>
            </w:r>
            <w:r w:rsidR="008D4DD8">
              <w:rPr>
                <w:rFonts w:eastAsia="Arial"/>
                <w:color w:val="000000" w:themeColor="text1"/>
                <w:sz w:val="20"/>
              </w:rPr>
              <w:t xml:space="preserve"> modernizuoto</w:t>
            </w:r>
            <w:r w:rsidRPr="005B0420">
              <w:rPr>
                <w:rFonts w:eastAsia="Arial"/>
                <w:color w:val="000000" w:themeColor="text1"/>
                <w:sz w:val="20"/>
              </w:rPr>
              <w:t xml:space="preserve"> </w:t>
            </w:r>
            <w:r w:rsidR="008D4DD8">
              <w:rPr>
                <w:rFonts w:eastAsia="Arial"/>
                <w:color w:val="000000" w:themeColor="text1"/>
                <w:sz w:val="20"/>
              </w:rPr>
              <w:t>Į</w:t>
            </w:r>
            <w:r w:rsidRPr="005B0420">
              <w:rPr>
                <w:rFonts w:eastAsia="Arial"/>
                <w:color w:val="000000" w:themeColor="text1"/>
                <w:sz w:val="20"/>
              </w:rPr>
              <w:t>rengini</w:t>
            </w:r>
            <w:r w:rsidR="008D4DD8">
              <w:rPr>
                <w:rFonts w:eastAsia="Arial"/>
                <w:color w:val="000000" w:themeColor="text1"/>
                <w:sz w:val="20"/>
              </w:rPr>
              <w:t>o</w:t>
            </w:r>
            <w:r w:rsidRPr="005B0420">
              <w:rPr>
                <w:rFonts w:eastAsia="Arial"/>
                <w:color w:val="000000" w:themeColor="text1"/>
                <w:sz w:val="20"/>
              </w:rPr>
              <w:t xml:space="preserve"> išvalyto vandens (</w:t>
            </w:r>
            <w:proofErr w:type="spellStart"/>
            <w:r w:rsidRPr="005B0420">
              <w:rPr>
                <w:rFonts w:eastAsia="Arial"/>
                <w:color w:val="000000" w:themeColor="text1"/>
                <w:sz w:val="20"/>
              </w:rPr>
              <w:t>permeato</w:t>
            </w:r>
            <w:proofErr w:type="spellEnd"/>
            <w:r w:rsidRPr="005B0420">
              <w:rPr>
                <w:rFonts w:eastAsia="Arial"/>
                <w:color w:val="000000" w:themeColor="text1"/>
                <w:sz w:val="20"/>
              </w:rPr>
              <w:t xml:space="preserve">) našumas po pirmojo laipsnio turi siekti ne mažiau </w:t>
            </w:r>
            <w:r>
              <w:rPr>
                <w:rFonts w:eastAsia="Arial"/>
                <w:color w:val="000000" w:themeColor="text1"/>
                <w:sz w:val="20"/>
              </w:rPr>
              <w:t>8</w:t>
            </w:r>
            <w:r w:rsidRPr="005B0420">
              <w:rPr>
                <w:rFonts w:eastAsia="Arial"/>
                <w:color w:val="000000" w:themeColor="text1"/>
                <w:sz w:val="20"/>
              </w:rPr>
              <w:t xml:space="preserve"> m³/val. (&gt;1</w:t>
            </w:r>
            <w:r>
              <w:rPr>
                <w:rFonts w:eastAsia="Arial"/>
                <w:color w:val="000000" w:themeColor="text1"/>
                <w:sz w:val="20"/>
              </w:rPr>
              <w:t>92</w:t>
            </w:r>
            <w:r w:rsidRPr="005B0420">
              <w:rPr>
                <w:rFonts w:eastAsia="Arial"/>
                <w:color w:val="000000" w:themeColor="text1"/>
                <w:sz w:val="20"/>
              </w:rPr>
              <w:t xml:space="preserve"> m³/d.), kai tiekiamo filtrato temperatūra &gt;</w:t>
            </w:r>
            <w:r w:rsidR="00D7514C">
              <w:rPr>
                <w:rFonts w:eastAsia="Arial"/>
                <w:color w:val="000000" w:themeColor="text1"/>
                <w:sz w:val="20"/>
              </w:rPr>
              <w:t xml:space="preserve"> </w:t>
            </w:r>
            <w:r w:rsidR="00F010E2">
              <w:rPr>
                <w:rFonts w:eastAsia="Arial"/>
                <w:color w:val="000000" w:themeColor="text1"/>
                <w:sz w:val="20"/>
              </w:rPr>
              <w:t>1</w:t>
            </w:r>
            <w:r w:rsidRPr="005B0420">
              <w:rPr>
                <w:rFonts w:eastAsia="Arial"/>
                <w:color w:val="000000" w:themeColor="text1"/>
                <w:sz w:val="20"/>
              </w:rPr>
              <w:t xml:space="preserve">0 </w:t>
            </w:r>
            <w:proofErr w:type="spellStart"/>
            <w:r w:rsidRPr="005B0420">
              <w:rPr>
                <w:rFonts w:eastAsia="Arial"/>
                <w:color w:val="000000" w:themeColor="text1"/>
                <w:sz w:val="20"/>
                <w:vertAlign w:val="superscript"/>
              </w:rPr>
              <w:t>o</w:t>
            </w:r>
            <w:r w:rsidRPr="005B0420">
              <w:rPr>
                <w:rFonts w:eastAsia="Arial"/>
                <w:color w:val="000000" w:themeColor="text1"/>
                <w:sz w:val="20"/>
              </w:rPr>
              <w:t>C</w:t>
            </w:r>
            <w:proofErr w:type="spellEnd"/>
            <w:r w:rsidRPr="005B0420">
              <w:rPr>
                <w:rFonts w:eastAsia="Arial"/>
                <w:color w:val="000000" w:themeColor="text1"/>
                <w:sz w:val="20"/>
              </w:rPr>
              <w:t xml:space="preserve">. </w:t>
            </w:r>
          </w:p>
        </w:tc>
        <w:tc>
          <w:tcPr>
            <w:tcW w:w="2061" w:type="dxa"/>
          </w:tcPr>
          <w:p w14:paraId="35F534EA" w14:textId="4B0DF0C4" w:rsidR="0041794A" w:rsidRPr="005B0420" w:rsidRDefault="0041794A" w:rsidP="007E21D7">
            <w:pPr>
              <w:jc w:val="both"/>
              <w:rPr>
                <w:rFonts w:eastAsia="Arial"/>
                <w:color w:val="000000" w:themeColor="text1"/>
                <w:sz w:val="20"/>
              </w:rPr>
            </w:pPr>
            <w:r w:rsidRPr="004F326E">
              <w:rPr>
                <w:i/>
                <w:iCs/>
                <w:sz w:val="20"/>
              </w:rPr>
              <w:t>Nurodyti konkrečią reikšmę</w:t>
            </w:r>
          </w:p>
        </w:tc>
        <w:tc>
          <w:tcPr>
            <w:tcW w:w="2061" w:type="dxa"/>
          </w:tcPr>
          <w:p w14:paraId="414C5C9A" w14:textId="0F7D2E3A" w:rsidR="0041794A" w:rsidRPr="005B0420" w:rsidRDefault="0041794A" w:rsidP="007E21D7">
            <w:pPr>
              <w:jc w:val="both"/>
              <w:rPr>
                <w:rFonts w:eastAsia="Arial"/>
                <w:color w:val="000000" w:themeColor="text1"/>
                <w:sz w:val="20"/>
              </w:rPr>
            </w:pPr>
            <w:r w:rsidRPr="004F326E">
              <w:rPr>
                <w:i/>
                <w:iCs/>
                <w:sz w:val="20"/>
              </w:rPr>
              <w:t xml:space="preserve">Deklaruojama pateikiant pasiūlymą, </w:t>
            </w:r>
            <w:r>
              <w:rPr>
                <w:i/>
                <w:iCs/>
                <w:sz w:val="20"/>
              </w:rPr>
              <w:t>tikrinama po įrangos paleidimo per 30 k.</w:t>
            </w:r>
            <w:r w:rsidR="00F678A4">
              <w:rPr>
                <w:i/>
                <w:iCs/>
                <w:sz w:val="20"/>
              </w:rPr>
              <w:t xml:space="preserve"> </w:t>
            </w:r>
            <w:r>
              <w:rPr>
                <w:i/>
                <w:iCs/>
                <w:sz w:val="20"/>
              </w:rPr>
              <w:t>d.</w:t>
            </w:r>
          </w:p>
        </w:tc>
      </w:tr>
      <w:tr w:rsidR="0041794A" w:rsidRPr="005B0420" w14:paraId="64238F21" w14:textId="77777777" w:rsidTr="005B0420">
        <w:trPr>
          <w:trHeight w:val="160"/>
        </w:trPr>
        <w:tc>
          <w:tcPr>
            <w:tcW w:w="580" w:type="dxa"/>
          </w:tcPr>
          <w:p w14:paraId="566B1AA9" w14:textId="398ED4E9" w:rsidR="0041794A" w:rsidRPr="005B0420" w:rsidRDefault="00A42C37" w:rsidP="007E21D7">
            <w:pPr>
              <w:widowControl w:val="0"/>
              <w:autoSpaceDE w:val="0"/>
              <w:adjustRightInd w:val="0"/>
              <w:jc w:val="center"/>
              <w:rPr>
                <w:color w:val="000000"/>
                <w:sz w:val="20"/>
              </w:rPr>
            </w:pPr>
            <w:r>
              <w:rPr>
                <w:color w:val="000000"/>
                <w:sz w:val="20"/>
              </w:rPr>
              <w:t>4</w:t>
            </w:r>
            <w:r w:rsidR="0041794A">
              <w:rPr>
                <w:color w:val="000000"/>
                <w:sz w:val="20"/>
              </w:rPr>
              <w:t>.</w:t>
            </w:r>
          </w:p>
        </w:tc>
        <w:tc>
          <w:tcPr>
            <w:tcW w:w="1744" w:type="dxa"/>
            <w:vMerge/>
          </w:tcPr>
          <w:p w14:paraId="65EA980A" w14:textId="77777777" w:rsidR="0041794A" w:rsidRPr="005B0420" w:rsidRDefault="0041794A" w:rsidP="007E21D7">
            <w:pPr>
              <w:widowControl w:val="0"/>
              <w:autoSpaceDE w:val="0"/>
              <w:adjustRightInd w:val="0"/>
              <w:rPr>
                <w:color w:val="000000"/>
                <w:sz w:val="20"/>
              </w:rPr>
            </w:pPr>
          </w:p>
        </w:tc>
        <w:tc>
          <w:tcPr>
            <w:tcW w:w="2956" w:type="dxa"/>
          </w:tcPr>
          <w:p w14:paraId="73D79EE2" w14:textId="2EC42E91" w:rsidR="0041794A" w:rsidRPr="005B0420" w:rsidRDefault="0041794A" w:rsidP="007E21D7">
            <w:pPr>
              <w:jc w:val="both"/>
              <w:rPr>
                <w:rFonts w:eastAsia="Arial"/>
                <w:color w:val="000000" w:themeColor="text1"/>
                <w:sz w:val="20"/>
              </w:rPr>
            </w:pPr>
            <w:r w:rsidRPr="00DC406F">
              <w:rPr>
                <w:rFonts w:eastAsia="Arial"/>
                <w:sz w:val="20"/>
              </w:rPr>
              <w:t xml:space="preserve">1-ojo laipsnio valymo efektyvumas (taršos mažinimas) turės siekti </w:t>
            </w:r>
            <w:r>
              <w:rPr>
                <w:rFonts w:eastAsia="Arial"/>
                <w:sz w:val="20"/>
              </w:rPr>
              <w:t>ne mažiau</w:t>
            </w:r>
            <w:r w:rsidRPr="00DC406F">
              <w:rPr>
                <w:rFonts w:eastAsia="Arial"/>
                <w:sz w:val="20"/>
              </w:rPr>
              <w:t xml:space="preserve"> 94 proc.</w:t>
            </w:r>
            <w:r>
              <w:rPr>
                <w:rFonts w:eastAsia="Arial"/>
                <w:sz w:val="20"/>
              </w:rPr>
              <w:t xml:space="preserve"> kiekvieno iš šių teršalų - </w:t>
            </w:r>
            <w:proofErr w:type="spellStart"/>
            <w:r>
              <w:rPr>
                <w:color w:val="000000"/>
                <w:sz w:val="20"/>
              </w:rPr>
              <w:t>ChDS</w:t>
            </w:r>
            <w:proofErr w:type="spellEnd"/>
            <w:r>
              <w:rPr>
                <w:color w:val="000000"/>
                <w:sz w:val="20"/>
              </w:rPr>
              <w:t>, BDS</w:t>
            </w:r>
            <w:r w:rsidRPr="000A6D58">
              <w:rPr>
                <w:color w:val="000000"/>
                <w:sz w:val="20"/>
                <w:vertAlign w:val="subscript"/>
              </w:rPr>
              <w:t>7</w:t>
            </w:r>
            <w:r w:rsidRPr="00DC406F">
              <w:rPr>
                <w:color w:val="000000"/>
                <w:sz w:val="20"/>
                <w:vertAlign w:val="subscript"/>
              </w:rPr>
              <w:t>,</w:t>
            </w:r>
            <w:r w:rsidRPr="00DC406F">
              <w:rPr>
                <w:rFonts w:eastAsia="Arial"/>
                <w:sz w:val="20"/>
              </w:rPr>
              <w:t xml:space="preserve"> </w:t>
            </w:r>
            <w:r>
              <w:rPr>
                <w:color w:val="000000"/>
                <w:sz w:val="20"/>
              </w:rPr>
              <w:t>SM, bendras azotas -</w:t>
            </w:r>
            <w:r w:rsidRPr="00DC406F">
              <w:rPr>
                <w:rFonts w:eastAsia="Arial"/>
                <w:sz w:val="20"/>
              </w:rPr>
              <w:t xml:space="preserve"> lyginant su pradiniu filtratu.</w:t>
            </w:r>
          </w:p>
        </w:tc>
        <w:tc>
          <w:tcPr>
            <w:tcW w:w="2061" w:type="dxa"/>
          </w:tcPr>
          <w:p w14:paraId="31F7297B" w14:textId="772C2695" w:rsidR="0041794A" w:rsidRPr="004F326E" w:rsidRDefault="0041794A" w:rsidP="007E21D7">
            <w:pPr>
              <w:jc w:val="both"/>
              <w:rPr>
                <w:i/>
                <w:iCs/>
                <w:sz w:val="20"/>
              </w:rPr>
            </w:pPr>
            <w:r w:rsidRPr="004F326E">
              <w:rPr>
                <w:i/>
                <w:iCs/>
                <w:sz w:val="20"/>
              </w:rPr>
              <w:t>Nurodyti konkrečią reikšmę</w:t>
            </w:r>
          </w:p>
        </w:tc>
        <w:tc>
          <w:tcPr>
            <w:tcW w:w="2061" w:type="dxa"/>
          </w:tcPr>
          <w:p w14:paraId="71FF2461" w14:textId="15313B7C" w:rsidR="0041794A" w:rsidRPr="004F326E" w:rsidRDefault="0041794A" w:rsidP="007E21D7">
            <w:pPr>
              <w:jc w:val="both"/>
              <w:rPr>
                <w:i/>
                <w:iCs/>
                <w:sz w:val="20"/>
              </w:rPr>
            </w:pPr>
            <w:r w:rsidRPr="004F326E">
              <w:rPr>
                <w:i/>
                <w:iCs/>
                <w:sz w:val="20"/>
              </w:rPr>
              <w:t xml:space="preserve">Deklaruojama pateikiant pasiūlymą, </w:t>
            </w:r>
            <w:r>
              <w:rPr>
                <w:i/>
                <w:iCs/>
                <w:sz w:val="20"/>
              </w:rPr>
              <w:t xml:space="preserve"> tikrinama po įrangos paleidimo per 30 k.</w:t>
            </w:r>
            <w:r w:rsidR="008D4DD8">
              <w:rPr>
                <w:i/>
                <w:iCs/>
                <w:sz w:val="20"/>
              </w:rPr>
              <w:t xml:space="preserve"> </w:t>
            </w:r>
            <w:r>
              <w:rPr>
                <w:i/>
                <w:iCs/>
                <w:sz w:val="20"/>
              </w:rPr>
              <w:t>d.</w:t>
            </w:r>
          </w:p>
        </w:tc>
      </w:tr>
      <w:tr w:rsidR="007E21D7" w:rsidRPr="005B0420" w14:paraId="43F63F7E" w14:textId="5F287B1E" w:rsidTr="005B0420">
        <w:trPr>
          <w:trHeight w:val="317"/>
        </w:trPr>
        <w:tc>
          <w:tcPr>
            <w:tcW w:w="580" w:type="dxa"/>
          </w:tcPr>
          <w:p w14:paraId="1D266D01" w14:textId="5F4330DC" w:rsidR="007E21D7" w:rsidRPr="005B0420" w:rsidRDefault="00A42C37" w:rsidP="007E21D7">
            <w:pPr>
              <w:widowControl w:val="0"/>
              <w:autoSpaceDE w:val="0"/>
              <w:adjustRightInd w:val="0"/>
              <w:jc w:val="center"/>
              <w:rPr>
                <w:color w:val="000000"/>
                <w:sz w:val="20"/>
              </w:rPr>
            </w:pPr>
            <w:r>
              <w:rPr>
                <w:color w:val="000000"/>
                <w:sz w:val="20"/>
              </w:rPr>
              <w:t>5</w:t>
            </w:r>
            <w:r w:rsidR="007E21D7">
              <w:rPr>
                <w:color w:val="000000"/>
                <w:sz w:val="20"/>
              </w:rPr>
              <w:t>.</w:t>
            </w:r>
          </w:p>
        </w:tc>
        <w:tc>
          <w:tcPr>
            <w:tcW w:w="1744" w:type="dxa"/>
          </w:tcPr>
          <w:p w14:paraId="66306F8A" w14:textId="0D45F142" w:rsidR="007E21D7" w:rsidRPr="005B0420" w:rsidRDefault="007E21D7" w:rsidP="007E21D7">
            <w:pPr>
              <w:widowControl w:val="0"/>
              <w:autoSpaceDE w:val="0"/>
              <w:adjustRightInd w:val="0"/>
              <w:rPr>
                <w:color w:val="000000"/>
                <w:sz w:val="20"/>
              </w:rPr>
            </w:pPr>
            <w:r w:rsidRPr="005B0420">
              <w:rPr>
                <w:color w:val="000000"/>
                <w:sz w:val="20"/>
              </w:rPr>
              <w:t>AO įrengini</w:t>
            </w:r>
            <w:r w:rsidR="00F2442F">
              <w:rPr>
                <w:color w:val="000000"/>
                <w:sz w:val="20"/>
              </w:rPr>
              <w:t>o</w:t>
            </w:r>
            <w:r w:rsidRPr="005B0420">
              <w:rPr>
                <w:color w:val="000000"/>
                <w:sz w:val="20"/>
              </w:rPr>
              <w:t xml:space="preserve"> </w:t>
            </w:r>
            <w:r>
              <w:rPr>
                <w:color w:val="000000"/>
                <w:sz w:val="20"/>
              </w:rPr>
              <w:t xml:space="preserve">modernizuojami </w:t>
            </w:r>
            <w:r w:rsidRPr="005B0420">
              <w:rPr>
                <w:color w:val="000000"/>
                <w:sz w:val="20"/>
              </w:rPr>
              <w:t>komponentai</w:t>
            </w:r>
          </w:p>
        </w:tc>
        <w:tc>
          <w:tcPr>
            <w:tcW w:w="2956" w:type="dxa"/>
          </w:tcPr>
          <w:p w14:paraId="713499AA" w14:textId="68AD3C7A" w:rsidR="007E21D7" w:rsidRPr="005B0420" w:rsidRDefault="007E21D7" w:rsidP="007E21D7">
            <w:pPr>
              <w:widowControl w:val="0"/>
              <w:autoSpaceDE w:val="0"/>
              <w:adjustRightInd w:val="0"/>
              <w:rPr>
                <w:color w:val="000000" w:themeColor="text1"/>
                <w:sz w:val="20"/>
              </w:rPr>
            </w:pPr>
            <w:r w:rsidRPr="005B0420">
              <w:rPr>
                <w:color w:val="000000" w:themeColor="text1"/>
                <w:sz w:val="20"/>
              </w:rPr>
              <w:t>- membraniniai moduliai ir membranos – diskinio atviro kanalo tipo</w:t>
            </w:r>
            <w:r>
              <w:rPr>
                <w:color w:val="000000" w:themeColor="text1"/>
                <w:sz w:val="20"/>
              </w:rPr>
              <w:t>;</w:t>
            </w:r>
          </w:p>
          <w:p w14:paraId="6EA689C6" w14:textId="77777777" w:rsidR="007E21D7" w:rsidRDefault="007E21D7" w:rsidP="007E21D7">
            <w:pPr>
              <w:widowControl w:val="0"/>
              <w:autoSpaceDE w:val="0"/>
              <w:adjustRightInd w:val="0"/>
              <w:rPr>
                <w:color w:val="000000" w:themeColor="text1"/>
                <w:sz w:val="20"/>
              </w:rPr>
            </w:pPr>
            <w:r w:rsidRPr="005B0420">
              <w:rPr>
                <w:color w:val="000000" w:themeColor="text1"/>
                <w:sz w:val="20"/>
              </w:rPr>
              <w:t>- visi komponentai, reikalingi įrangos prijungimui ir visapusiškam saugiam įrangos veikimui</w:t>
            </w:r>
            <w:r>
              <w:rPr>
                <w:color w:val="000000" w:themeColor="text1"/>
                <w:sz w:val="20"/>
              </w:rPr>
              <w:t>;</w:t>
            </w:r>
          </w:p>
          <w:p w14:paraId="6B33F977" w14:textId="71C69A29" w:rsidR="007E21D7" w:rsidRPr="005B0420" w:rsidRDefault="007E21D7" w:rsidP="007E21D7">
            <w:pPr>
              <w:widowControl w:val="0"/>
              <w:autoSpaceDE w:val="0"/>
              <w:adjustRightInd w:val="0"/>
              <w:rPr>
                <w:color w:val="000000" w:themeColor="text1"/>
                <w:sz w:val="20"/>
              </w:rPr>
            </w:pPr>
            <w:r>
              <w:rPr>
                <w:color w:val="000000" w:themeColor="text1"/>
                <w:sz w:val="20"/>
              </w:rPr>
              <w:t>- visi įrangos komponentai, veikiantys aukšto slėgio linijoje, turi būti pritaikyti dirbti</w:t>
            </w:r>
            <w:r w:rsidR="00015A06">
              <w:rPr>
                <w:color w:val="000000" w:themeColor="text1"/>
                <w:sz w:val="20"/>
              </w:rPr>
              <w:t xml:space="preserve"> ne mažiau </w:t>
            </w:r>
            <w:r>
              <w:rPr>
                <w:color w:val="000000" w:themeColor="text1"/>
                <w:sz w:val="20"/>
              </w:rPr>
              <w:t>90 bar slėgiu</w:t>
            </w:r>
          </w:p>
        </w:tc>
        <w:tc>
          <w:tcPr>
            <w:tcW w:w="2061" w:type="dxa"/>
          </w:tcPr>
          <w:p w14:paraId="25CA8420" w14:textId="312D31B4" w:rsidR="007E21D7" w:rsidRPr="005B0420" w:rsidRDefault="00F2442F" w:rsidP="007E21D7">
            <w:pPr>
              <w:widowControl w:val="0"/>
              <w:autoSpaceDE w:val="0"/>
              <w:adjustRightInd w:val="0"/>
              <w:rPr>
                <w:color w:val="000000" w:themeColor="text1"/>
                <w:sz w:val="20"/>
              </w:rPr>
            </w:pPr>
            <w:r w:rsidRPr="003A1465">
              <w:rPr>
                <w:i/>
                <w:iCs/>
                <w:sz w:val="20"/>
              </w:rPr>
              <w:t>Atitinka/neatitinka</w:t>
            </w:r>
          </w:p>
        </w:tc>
        <w:tc>
          <w:tcPr>
            <w:tcW w:w="2061" w:type="dxa"/>
          </w:tcPr>
          <w:p w14:paraId="2F0818D3" w14:textId="3B33F125" w:rsidR="007E21D7" w:rsidRPr="005B0420" w:rsidRDefault="007E21D7" w:rsidP="007E21D7">
            <w:pPr>
              <w:widowControl w:val="0"/>
              <w:autoSpaceDE w:val="0"/>
              <w:adjustRightInd w:val="0"/>
              <w:rPr>
                <w:color w:val="000000" w:themeColor="text1"/>
                <w:sz w:val="20"/>
              </w:rPr>
            </w:pPr>
            <w:r w:rsidRPr="004F326E">
              <w:rPr>
                <w:i/>
                <w:iCs/>
                <w:sz w:val="20"/>
              </w:rPr>
              <w:t xml:space="preserve">Deklaruojama pateikiant pasiūlymą, </w:t>
            </w:r>
            <w:r w:rsidR="00F711CE">
              <w:rPr>
                <w:i/>
                <w:iCs/>
                <w:sz w:val="20"/>
              </w:rPr>
              <w:t xml:space="preserve"> tikrinama po įrangos paleidimo per 30 k. d.</w:t>
            </w:r>
          </w:p>
        </w:tc>
      </w:tr>
      <w:tr w:rsidR="007E21D7" w:rsidRPr="005B0420" w14:paraId="4A790F6C" w14:textId="64AD11D8" w:rsidTr="001A0710">
        <w:trPr>
          <w:trHeight w:val="241"/>
        </w:trPr>
        <w:tc>
          <w:tcPr>
            <w:tcW w:w="9402" w:type="dxa"/>
            <w:gridSpan w:val="5"/>
          </w:tcPr>
          <w:p w14:paraId="5E927857" w14:textId="348F114B" w:rsidR="007E21D7" w:rsidRPr="005B0420" w:rsidRDefault="007E21D7" w:rsidP="007E21D7">
            <w:pPr>
              <w:widowControl w:val="0"/>
              <w:autoSpaceDE w:val="0"/>
              <w:adjustRightInd w:val="0"/>
              <w:jc w:val="center"/>
              <w:rPr>
                <w:b/>
                <w:bCs/>
                <w:color w:val="000000"/>
                <w:sz w:val="20"/>
              </w:rPr>
            </w:pPr>
            <w:r>
              <w:rPr>
                <w:b/>
                <w:bCs/>
                <w:color w:val="000000"/>
                <w:sz w:val="20"/>
              </w:rPr>
              <w:t xml:space="preserve">Reikalavimai </w:t>
            </w:r>
            <w:r w:rsidRPr="005B0420">
              <w:rPr>
                <w:b/>
                <w:bCs/>
                <w:color w:val="000000"/>
                <w:sz w:val="20"/>
              </w:rPr>
              <w:t xml:space="preserve">2-ojo laipsnio </w:t>
            </w:r>
            <w:r w:rsidR="00A113B1">
              <w:rPr>
                <w:b/>
                <w:bCs/>
                <w:color w:val="000000"/>
                <w:sz w:val="20"/>
              </w:rPr>
              <w:t>Įrangai</w:t>
            </w:r>
          </w:p>
        </w:tc>
      </w:tr>
      <w:tr w:rsidR="007E21D7" w:rsidRPr="005B0420" w14:paraId="6B3E2B37" w14:textId="341F7886" w:rsidTr="005B0420">
        <w:trPr>
          <w:trHeight w:val="241"/>
        </w:trPr>
        <w:tc>
          <w:tcPr>
            <w:tcW w:w="580" w:type="dxa"/>
          </w:tcPr>
          <w:p w14:paraId="0BF853D8" w14:textId="0005507F" w:rsidR="007E21D7" w:rsidRPr="005B0420" w:rsidRDefault="00A42C37" w:rsidP="007E21D7">
            <w:pPr>
              <w:widowControl w:val="0"/>
              <w:autoSpaceDE w:val="0"/>
              <w:adjustRightInd w:val="0"/>
              <w:jc w:val="center"/>
              <w:rPr>
                <w:color w:val="000000"/>
                <w:sz w:val="20"/>
              </w:rPr>
            </w:pPr>
            <w:r>
              <w:rPr>
                <w:color w:val="000000"/>
                <w:sz w:val="20"/>
              </w:rPr>
              <w:t>6</w:t>
            </w:r>
            <w:r w:rsidR="007E21D7" w:rsidRPr="005B0420">
              <w:rPr>
                <w:color w:val="000000"/>
                <w:sz w:val="20"/>
              </w:rPr>
              <w:t>.</w:t>
            </w:r>
          </w:p>
        </w:tc>
        <w:tc>
          <w:tcPr>
            <w:tcW w:w="1744" w:type="dxa"/>
          </w:tcPr>
          <w:p w14:paraId="50B54DD9" w14:textId="3BD03EC1" w:rsidR="007E21D7" w:rsidRPr="005B0420" w:rsidRDefault="007E21D7" w:rsidP="007E21D7">
            <w:pPr>
              <w:widowControl w:val="0"/>
              <w:autoSpaceDE w:val="0"/>
              <w:adjustRightInd w:val="0"/>
              <w:rPr>
                <w:b/>
                <w:bCs/>
                <w:color w:val="000000"/>
                <w:sz w:val="20"/>
              </w:rPr>
            </w:pPr>
            <w:r w:rsidRPr="005B0420">
              <w:rPr>
                <w:rFonts w:eastAsia="Arial"/>
                <w:color w:val="000000"/>
                <w:sz w:val="20"/>
              </w:rPr>
              <w:t>Įrangos technologija</w:t>
            </w:r>
          </w:p>
        </w:tc>
        <w:tc>
          <w:tcPr>
            <w:tcW w:w="2956" w:type="dxa"/>
          </w:tcPr>
          <w:p w14:paraId="71948EFB" w14:textId="13C32B6E" w:rsidR="007E21D7" w:rsidRPr="005B0420" w:rsidRDefault="007E21D7" w:rsidP="007E21D7">
            <w:pPr>
              <w:widowControl w:val="0"/>
              <w:autoSpaceDE w:val="0"/>
              <w:adjustRightInd w:val="0"/>
              <w:rPr>
                <w:b/>
                <w:bCs/>
                <w:color w:val="000000"/>
                <w:sz w:val="20"/>
              </w:rPr>
            </w:pPr>
            <w:r w:rsidRPr="005B0420">
              <w:rPr>
                <w:rFonts w:eastAsia="Arial"/>
                <w:color w:val="000000" w:themeColor="text1"/>
                <w:sz w:val="20"/>
                <w:lang w:eastAsia="lv-LV"/>
              </w:rPr>
              <w:t xml:space="preserve">Atvirkštinis </w:t>
            </w:r>
            <w:proofErr w:type="spellStart"/>
            <w:r w:rsidRPr="005B0420">
              <w:rPr>
                <w:rFonts w:eastAsia="Arial"/>
                <w:color w:val="000000" w:themeColor="text1"/>
                <w:sz w:val="20"/>
                <w:lang w:eastAsia="lv-LV"/>
              </w:rPr>
              <w:t>osmosas</w:t>
            </w:r>
            <w:proofErr w:type="spellEnd"/>
            <w:r w:rsidRPr="005B0420">
              <w:rPr>
                <w:rFonts w:eastAsia="Arial"/>
                <w:color w:val="000000" w:themeColor="text1"/>
                <w:sz w:val="20"/>
                <w:lang w:eastAsia="lv-LV"/>
              </w:rPr>
              <w:t xml:space="preserve"> membraninės technologijos stacionari valymo Įranga, skirta nepavojingų atliekų sąvartyno filtrato valymo pagerinimui naudojant </w:t>
            </w:r>
            <w:r>
              <w:rPr>
                <w:rFonts w:eastAsia="Arial"/>
                <w:color w:val="000000" w:themeColor="text1"/>
                <w:sz w:val="20"/>
                <w:lang w:eastAsia="lv-LV"/>
              </w:rPr>
              <w:t>2-ojo</w:t>
            </w:r>
            <w:r w:rsidRPr="005B0420">
              <w:rPr>
                <w:rFonts w:eastAsia="Arial"/>
                <w:color w:val="000000" w:themeColor="text1"/>
                <w:sz w:val="20"/>
                <w:lang w:eastAsia="lv-LV"/>
              </w:rPr>
              <w:t xml:space="preserve"> laipsnio valymą</w:t>
            </w:r>
            <w:r>
              <w:rPr>
                <w:rFonts w:eastAsia="Arial"/>
                <w:color w:val="000000" w:themeColor="text1"/>
                <w:sz w:val="20"/>
                <w:lang w:eastAsia="lv-LV"/>
              </w:rPr>
              <w:t>.</w:t>
            </w:r>
            <w:r w:rsidRPr="005B0420">
              <w:rPr>
                <w:rFonts w:eastAsia="Arial"/>
                <w:color w:val="000000" w:themeColor="text1"/>
                <w:sz w:val="20"/>
                <w:lang w:eastAsia="lv-LV"/>
              </w:rPr>
              <w:t xml:space="preserve"> Antrojo laipsnio įrenginio atvirkštinio </w:t>
            </w:r>
            <w:proofErr w:type="spellStart"/>
            <w:r w:rsidRPr="005B0420">
              <w:rPr>
                <w:rFonts w:eastAsia="Arial"/>
                <w:color w:val="000000" w:themeColor="text1"/>
                <w:sz w:val="20"/>
                <w:lang w:eastAsia="lv-LV"/>
              </w:rPr>
              <w:t>osmoso</w:t>
            </w:r>
            <w:proofErr w:type="spellEnd"/>
            <w:r w:rsidRPr="005B0420">
              <w:rPr>
                <w:rFonts w:eastAsia="Arial"/>
                <w:color w:val="000000" w:themeColor="text1"/>
                <w:sz w:val="20"/>
                <w:lang w:eastAsia="lv-LV"/>
              </w:rPr>
              <w:t xml:space="preserve"> membraniniai moduliai turi būti atviro kanalo diskiniai arba spiraliniai.</w:t>
            </w:r>
            <w:r>
              <w:rPr>
                <w:rFonts w:eastAsia="Arial"/>
                <w:color w:val="000000" w:themeColor="text1"/>
                <w:sz w:val="20"/>
                <w:lang w:eastAsia="lv-LV"/>
              </w:rPr>
              <w:t xml:space="preserve"> 2–</w:t>
            </w:r>
            <w:proofErr w:type="spellStart"/>
            <w:r>
              <w:rPr>
                <w:rFonts w:eastAsia="Arial"/>
                <w:color w:val="000000" w:themeColor="text1"/>
                <w:sz w:val="20"/>
                <w:lang w:eastAsia="lv-LV"/>
              </w:rPr>
              <w:t>ojo</w:t>
            </w:r>
            <w:proofErr w:type="spellEnd"/>
            <w:r>
              <w:rPr>
                <w:rFonts w:eastAsia="Arial"/>
                <w:color w:val="000000" w:themeColor="text1"/>
                <w:sz w:val="20"/>
                <w:lang w:eastAsia="lv-LV"/>
              </w:rPr>
              <w:t xml:space="preserve"> laipsnio Įranga turi dirbti sinchronizuotai su 1-ojo laipsnio </w:t>
            </w:r>
            <w:r>
              <w:rPr>
                <w:rFonts w:eastAsia="Arial"/>
                <w:color w:val="000000" w:themeColor="text1"/>
                <w:sz w:val="20"/>
                <w:lang w:eastAsia="lv-LV"/>
              </w:rPr>
              <w:lastRenderedPageBreak/>
              <w:t>Įranga.</w:t>
            </w:r>
          </w:p>
        </w:tc>
        <w:tc>
          <w:tcPr>
            <w:tcW w:w="2061" w:type="dxa"/>
          </w:tcPr>
          <w:p w14:paraId="09D30CD4" w14:textId="3AADFAF8" w:rsidR="007E21D7" w:rsidRPr="005B0420" w:rsidRDefault="00F711CE" w:rsidP="007E21D7">
            <w:pPr>
              <w:widowControl w:val="0"/>
              <w:autoSpaceDE w:val="0"/>
              <w:adjustRightInd w:val="0"/>
              <w:rPr>
                <w:rFonts w:eastAsia="Arial"/>
                <w:color w:val="000000" w:themeColor="text1"/>
                <w:sz w:val="20"/>
                <w:lang w:eastAsia="lv-LV"/>
              </w:rPr>
            </w:pPr>
            <w:r w:rsidRPr="003A1465">
              <w:rPr>
                <w:i/>
                <w:iCs/>
                <w:sz w:val="20"/>
              </w:rPr>
              <w:lastRenderedPageBreak/>
              <w:t>Atitinka/neatitinka</w:t>
            </w:r>
          </w:p>
        </w:tc>
        <w:tc>
          <w:tcPr>
            <w:tcW w:w="2061" w:type="dxa"/>
          </w:tcPr>
          <w:p w14:paraId="365F7B21" w14:textId="07C44A0D" w:rsidR="007E21D7" w:rsidRPr="005B0420" w:rsidRDefault="007E21D7" w:rsidP="007E21D7">
            <w:pPr>
              <w:widowControl w:val="0"/>
              <w:autoSpaceDE w:val="0"/>
              <w:adjustRightInd w:val="0"/>
              <w:rPr>
                <w:rFonts w:eastAsia="Arial"/>
                <w:color w:val="000000" w:themeColor="text1"/>
                <w:sz w:val="20"/>
                <w:lang w:eastAsia="lv-LV"/>
              </w:rPr>
            </w:pPr>
            <w:r w:rsidRPr="004F326E">
              <w:rPr>
                <w:i/>
                <w:iCs/>
                <w:sz w:val="20"/>
              </w:rPr>
              <w:t>Deklaruojama pateikiant pasiūlymą</w:t>
            </w:r>
          </w:p>
        </w:tc>
      </w:tr>
      <w:tr w:rsidR="007E21D7" w:rsidRPr="005B0420" w14:paraId="3656CF66" w14:textId="2D722561" w:rsidTr="005B0420">
        <w:trPr>
          <w:trHeight w:val="241"/>
        </w:trPr>
        <w:tc>
          <w:tcPr>
            <w:tcW w:w="580" w:type="dxa"/>
          </w:tcPr>
          <w:p w14:paraId="157ED895" w14:textId="4AE5A081" w:rsidR="007E21D7" w:rsidRPr="005B0420" w:rsidRDefault="00A42C37" w:rsidP="007E21D7">
            <w:pPr>
              <w:widowControl w:val="0"/>
              <w:autoSpaceDE w:val="0"/>
              <w:adjustRightInd w:val="0"/>
              <w:jc w:val="center"/>
              <w:rPr>
                <w:color w:val="000000"/>
                <w:sz w:val="20"/>
              </w:rPr>
            </w:pPr>
            <w:r>
              <w:rPr>
                <w:color w:val="000000"/>
                <w:sz w:val="20"/>
              </w:rPr>
              <w:t>7</w:t>
            </w:r>
            <w:r w:rsidR="007E21D7">
              <w:rPr>
                <w:color w:val="000000"/>
                <w:sz w:val="20"/>
              </w:rPr>
              <w:t>.</w:t>
            </w:r>
          </w:p>
        </w:tc>
        <w:tc>
          <w:tcPr>
            <w:tcW w:w="1744" w:type="dxa"/>
          </w:tcPr>
          <w:p w14:paraId="3E479915" w14:textId="16BA01C7" w:rsidR="007E21D7" w:rsidRPr="005B0420" w:rsidRDefault="007E21D7" w:rsidP="007E21D7">
            <w:pPr>
              <w:widowControl w:val="0"/>
              <w:autoSpaceDE w:val="0"/>
              <w:adjustRightInd w:val="0"/>
              <w:rPr>
                <w:color w:val="000000"/>
                <w:sz w:val="20"/>
              </w:rPr>
            </w:pPr>
            <w:r w:rsidRPr="005B0420">
              <w:rPr>
                <w:color w:val="000000"/>
                <w:sz w:val="20"/>
              </w:rPr>
              <w:t>Filtrato apdorojimo pajėgumas</w:t>
            </w:r>
          </w:p>
        </w:tc>
        <w:tc>
          <w:tcPr>
            <w:tcW w:w="2956" w:type="dxa"/>
          </w:tcPr>
          <w:p w14:paraId="7F7368F5" w14:textId="4DD84AD8" w:rsidR="007E21D7" w:rsidRPr="005B0420" w:rsidRDefault="007E21D7" w:rsidP="007E21D7">
            <w:pPr>
              <w:jc w:val="both"/>
              <w:rPr>
                <w:rFonts w:eastAsia="Arial"/>
                <w:color w:val="000000"/>
                <w:sz w:val="20"/>
              </w:rPr>
            </w:pPr>
            <w:r w:rsidRPr="005B0420">
              <w:rPr>
                <w:rFonts w:eastAsia="Arial"/>
                <w:color w:val="000000" w:themeColor="text1"/>
                <w:sz w:val="20"/>
              </w:rPr>
              <w:t>Projektinis įrengini</w:t>
            </w:r>
            <w:r w:rsidR="00F711CE">
              <w:rPr>
                <w:rFonts w:eastAsia="Arial"/>
                <w:color w:val="000000" w:themeColor="text1"/>
                <w:sz w:val="20"/>
              </w:rPr>
              <w:t>o</w:t>
            </w:r>
            <w:r w:rsidRPr="005B0420">
              <w:rPr>
                <w:rFonts w:eastAsia="Arial"/>
                <w:color w:val="000000" w:themeColor="text1"/>
                <w:sz w:val="20"/>
              </w:rPr>
              <w:t xml:space="preserve"> išvalyto vandens (</w:t>
            </w:r>
            <w:proofErr w:type="spellStart"/>
            <w:r w:rsidRPr="005B0420">
              <w:rPr>
                <w:rFonts w:eastAsia="Arial"/>
                <w:color w:val="000000" w:themeColor="text1"/>
                <w:sz w:val="20"/>
              </w:rPr>
              <w:t>permeato</w:t>
            </w:r>
            <w:proofErr w:type="spellEnd"/>
            <w:r w:rsidRPr="005B0420">
              <w:rPr>
                <w:rFonts w:eastAsia="Arial"/>
                <w:color w:val="000000" w:themeColor="text1"/>
                <w:sz w:val="20"/>
              </w:rPr>
              <w:t xml:space="preserve">) našumas po antrojo laipsnio – ne mažiau </w:t>
            </w:r>
            <w:r>
              <w:rPr>
                <w:rFonts w:eastAsia="Arial"/>
                <w:color w:val="000000" w:themeColor="text1"/>
                <w:sz w:val="20"/>
              </w:rPr>
              <w:t>6,5</w:t>
            </w:r>
            <w:r w:rsidRPr="005B0420">
              <w:rPr>
                <w:rFonts w:eastAsia="Arial"/>
                <w:color w:val="000000" w:themeColor="text1"/>
                <w:sz w:val="20"/>
              </w:rPr>
              <w:t xml:space="preserve"> m</w:t>
            </w:r>
            <w:r w:rsidRPr="005B0420">
              <w:rPr>
                <w:rFonts w:eastAsia="Arial"/>
                <w:color w:val="000000" w:themeColor="text1"/>
                <w:sz w:val="20"/>
                <w:vertAlign w:val="superscript"/>
              </w:rPr>
              <w:t>3</w:t>
            </w:r>
            <w:r w:rsidRPr="005B0420">
              <w:rPr>
                <w:rFonts w:eastAsia="Arial"/>
                <w:color w:val="000000" w:themeColor="text1"/>
                <w:sz w:val="20"/>
              </w:rPr>
              <w:t>/h, kai tiekiamo filtrato temperatūra &gt;</w:t>
            </w:r>
            <w:r w:rsidR="00D7514C">
              <w:rPr>
                <w:rFonts w:eastAsia="Arial"/>
                <w:color w:val="000000" w:themeColor="text1"/>
                <w:sz w:val="20"/>
              </w:rPr>
              <w:t xml:space="preserve"> </w:t>
            </w:r>
            <w:r w:rsidR="00F010E2">
              <w:rPr>
                <w:rFonts w:eastAsia="Arial"/>
                <w:color w:val="000000" w:themeColor="text1"/>
                <w:sz w:val="20"/>
              </w:rPr>
              <w:t>1</w:t>
            </w:r>
            <w:r w:rsidRPr="005B0420">
              <w:rPr>
                <w:rFonts w:eastAsia="Arial"/>
                <w:color w:val="000000" w:themeColor="text1"/>
                <w:sz w:val="20"/>
              </w:rPr>
              <w:t xml:space="preserve">0 </w:t>
            </w:r>
            <w:proofErr w:type="spellStart"/>
            <w:r w:rsidRPr="005B0420">
              <w:rPr>
                <w:rFonts w:eastAsia="Arial"/>
                <w:color w:val="000000" w:themeColor="text1"/>
                <w:sz w:val="20"/>
                <w:vertAlign w:val="superscript"/>
              </w:rPr>
              <w:t>o</w:t>
            </w:r>
            <w:r w:rsidRPr="005B0420">
              <w:rPr>
                <w:rFonts w:eastAsia="Arial"/>
                <w:color w:val="000000" w:themeColor="text1"/>
                <w:sz w:val="20"/>
              </w:rPr>
              <w:t>C</w:t>
            </w:r>
            <w:proofErr w:type="spellEnd"/>
            <w:r w:rsidRPr="005B0420">
              <w:rPr>
                <w:rFonts w:eastAsia="Arial"/>
                <w:color w:val="000000" w:themeColor="text1"/>
                <w:sz w:val="20"/>
              </w:rPr>
              <w:t>.</w:t>
            </w:r>
          </w:p>
          <w:p w14:paraId="098E69EE" w14:textId="36E46B17" w:rsidR="007E21D7" w:rsidRPr="0041794A" w:rsidRDefault="007E21D7" w:rsidP="007E21D7">
            <w:pPr>
              <w:jc w:val="both"/>
              <w:rPr>
                <w:rFonts w:eastAsia="Arial"/>
                <w:color w:val="000000"/>
                <w:sz w:val="20"/>
              </w:rPr>
            </w:pPr>
            <w:r w:rsidRPr="005B0420">
              <w:rPr>
                <w:rFonts w:eastAsia="Arial"/>
                <w:color w:val="000000"/>
                <w:sz w:val="20"/>
              </w:rPr>
              <w:t xml:space="preserve">Po dviejų laipsnių valymo efektyvumas (taršos mažinimas) turės siekti </w:t>
            </w:r>
            <w:r>
              <w:rPr>
                <w:rFonts w:eastAsia="Arial"/>
                <w:color w:val="000000"/>
                <w:sz w:val="20"/>
              </w:rPr>
              <w:t>ne mažiau (</w:t>
            </w:r>
            <w:r w:rsidRPr="005B0420">
              <w:rPr>
                <w:rFonts w:eastAsia="Arial"/>
                <w:color w:val="000000"/>
                <w:sz w:val="20"/>
              </w:rPr>
              <w:t>lyginant su pradiniu filtratu</w:t>
            </w:r>
            <w:r w:rsidR="008B34E9">
              <w:rPr>
                <w:rFonts w:eastAsia="Arial"/>
                <w:color w:val="000000"/>
                <w:sz w:val="20"/>
              </w:rPr>
              <w:t xml:space="preserve"> prieš 1-ojo laipsnio valymą</w:t>
            </w:r>
            <w:r>
              <w:rPr>
                <w:rFonts w:eastAsia="Arial"/>
                <w:color w:val="000000"/>
                <w:sz w:val="20"/>
              </w:rPr>
              <w:t>):</w:t>
            </w:r>
            <w:r w:rsidRPr="005B0420">
              <w:rPr>
                <w:rFonts w:eastAsia="Arial"/>
                <w:color w:val="000000"/>
                <w:sz w:val="20"/>
              </w:rPr>
              <w:t xml:space="preserve"> </w:t>
            </w:r>
          </w:p>
          <w:p w14:paraId="7C621598" w14:textId="4EF22D28" w:rsidR="007E21D7" w:rsidRPr="0074024E" w:rsidRDefault="007E21D7" w:rsidP="007E21D7">
            <w:pPr>
              <w:pStyle w:val="ListParagraph"/>
              <w:numPr>
                <w:ilvl w:val="0"/>
                <w:numId w:val="2"/>
              </w:numPr>
              <w:spacing w:after="0" w:line="240" w:lineRule="auto"/>
              <w:ind w:left="406"/>
              <w:jc w:val="both"/>
              <w:rPr>
                <w:rFonts w:ascii="Times New Roman" w:eastAsia="Times New Roman" w:hAnsi="Times New Roman" w:cs="Times New Roman"/>
                <w:color w:val="000000"/>
                <w:kern w:val="0"/>
                <w:sz w:val="20"/>
                <w:szCs w:val="20"/>
                <w:lang w:eastAsia="lt-LT"/>
                <w14:ligatures w14:val="none"/>
              </w:rPr>
            </w:pPr>
            <w:proofErr w:type="spellStart"/>
            <w:r w:rsidRPr="0074024E">
              <w:rPr>
                <w:rFonts w:ascii="Times New Roman" w:eastAsia="Times New Roman" w:hAnsi="Times New Roman" w:cs="Times New Roman"/>
                <w:color w:val="000000"/>
                <w:kern w:val="0"/>
                <w:sz w:val="20"/>
                <w:szCs w:val="20"/>
                <w:lang w:eastAsia="lt-LT"/>
                <w14:ligatures w14:val="none"/>
              </w:rPr>
              <w:t>ChDS</w:t>
            </w:r>
            <w:proofErr w:type="spellEnd"/>
            <w:r w:rsidRPr="0074024E">
              <w:rPr>
                <w:rFonts w:ascii="Times New Roman" w:eastAsia="Times New Roman" w:hAnsi="Times New Roman" w:cs="Times New Roman"/>
                <w:color w:val="000000"/>
                <w:kern w:val="0"/>
                <w:sz w:val="20"/>
                <w:szCs w:val="20"/>
                <w:lang w:eastAsia="lt-LT"/>
                <w14:ligatures w14:val="none"/>
              </w:rPr>
              <w:t xml:space="preserve"> – 99 proc.</w:t>
            </w:r>
          </w:p>
          <w:p w14:paraId="37828ABB" w14:textId="3BBB3711" w:rsidR="007E21D7" w:rsidRPr="0074024E" w:rsidRDefault="007E21D7" w:rsidP="007E21D7">
            <w:pPr>
              <w:pStyle w:val="ListParagraph"/>
              <w:numPr>
                <w:ilvl w:val="0"/>
                <w:numId w:val="2"/>
              </w:numPr>
              <w:spacing w:after="0" w:line="240" w:lineRule="auto"/>
              <w:ind w:left="406"/>
              <w:jc w:val="both"/>
              <w:rPr>
                <w:rFonts w:ascii="Times New Roman" w:eastAsia="Times New Roman" w:hAnsi="Times New Roman" w:cs="Times New Roman"/>
                <w:color w:val="000000"/>
                <w:kern w:val="0"/>
                <w:sz w:val="20"/>
                <w:szCs w:val="20"/>
                <w:lang w:eastAsia="lt-LT"/>
                <w14:ligatures w14:val="none"/>
              </w:rPr>
            </w:pPr>
            <w:r w:rsidRPr="0074024E">
              <w:rPr>
                <w:rFonts w:ascii="Times New Roman" w:eastAsia="Times New Roman" w:hAnsi="Times New Roman" w:cs="Times New Roman"/>
                <w:color w:val="000000"/>
                <w:kern w:val="0"/>
                <w:sz w:val="20"/>
                <w:szCs w:val="20"/>
                <w:lang w:eastAsia="lt-LT"/>
                <w14:ligatures w14:val="none"/>
              </w:rPr>
              <w:t>bendro azoto kiekis - 99 proc.;</w:t>
            </w:r>
          </w:p>
          <w:p w14:paraId="2610F569" w14:textId="183C515C" w:rsidR="007E21D7" w:rsidRPr="0074024E" w:rsidRDefault="007E21D7" w:rsidP="007E21D7">
            <w:pPr>
              <w:pStyle w:val="ListParagraph"/>
              <w:numPr>
                <w:ilvl w:val="0"/>
                <w:numId w:val="2"/>
              </w:numPr>
              <w:spacing w:after="0" w:line="240" w:lineRule="auto"/>
              <w:ind w:left="406"/>
              <w:jc w:val="both"/>
              <w:rPr>
                <w:rFonts w:ascii="Times New Roman" w:eastAsia="Times New Roman" w:hAnsi="Times New Roman" w:cs="Times New Roman"/>
                <w:color w:val="000000"/>
                <w:kern w:val="0"/>
                <w:sz w:val="20"/>
                <w:szCs w:val="20"/>
                <w:lang w:eastAsia="lt-LT"/>
                <w14:ligatures w14:val="none"/>
              </w:rPr>
            </w:pPr>
            <w:r w:rsidRPr="0074024E">
              <w:rPr>
                <w:rFonts w:ascii="Times New Roman" w:eastAsia="Times New Roman" w:hAnsi="Times New Roman" w:cs="Times New Roman"/>
                <w:color w:val="000000"/>
                <w:kern w:val="0"/>
                <w:sz w:val="20"/>
                <w:szCs w:val="20"/>
                <w:lang w:eastAsia="lt-LT"/>
                <w14:ligatures w14:val="none"/>
              </w:rPr>
              <w:t>BDS</w:t>
            </w:r>
            <w:r w:rsidRPr="0074024E">
              <w:rPr>
                <w:rFonts w:ascii="Times New Roman" w:eastAsia="Times New Roman" w:hAnsi="Times New Roman" w:cs="Times New Roman"/>
                <w:color w:val="000000"/>
                <w:kern w:val="0"/>
                <w:sz w:val="20"/>
                <w:szCs w:val="20"/>
                <w:vertAlign w:val="subscript"/>
                <w:lang w:eastAsia="lt-LT"/>
                <w14:ligatures w14:val="none"/>
              </w:rPr>
              <w:t>7</w:t>
            </w:r>
            <w:r w:rsidRPr="0074024E">
              <w:rPr>
                <w:rFonts w:ascii="Times New Roman" w:eastAsia="Times New Roman" w:hAnsi="Times New Roman" w:cs="Times New Roman"/>
                <w:color w:val="000000"/>
                <w:kern w:val="0"/>
                <w:sz w:val="20"/>
                <w:szCs w:val="20"/>
                <w:lang w:eastAsia="lt-LT"/>
                <w14:ligatures w14:val="none"/>
              </w:rPr>
              <w:t xml:space="preserve"> - 99 proc.; </w:t>
            </w:r>
          </w:p>
          <w:p w14:paraId="73A38FF0" w14:textId="5D09E327" w:rsidR="007E21D7" w:rsidRPr="0074024E" w:rsidRDefault="007E21D7" w:rsidP="007E21D7">
            <w:pPr>
              <w:pStyle w:val="ListParagraph"/>
              <w:numPr>
                <w:ilvl w:val="0"/>
                <w:numId w:val="2"/>
              </w:numPr>
              <w:spacing w:after="0" w:line="240" w:lineRule="auto"/>
              <w:ind w:left="406"/>
              <w:jc w:val="both"/>
              <w:rPr>
                <w:rFonts w:ascii="Times New Roman" w:eastAsia="Times New Roman" w:hAnsi="Times New Roman" w:cs="Times New Roman"/>
                <w:color w:val="000000"/>
                <w:kern w:val="0"/>
                <w:sz w:val="20"/>
                <w:szCs w:val="20"/>
                <w:lang w:eastAsia="lt-LT"/>
                <w14:ligatures w14:val="none"/>
              </w:rPr>
            </w:pPr>
            <w:r w:rsidRPr="0074024E">
              <w:rPr>
                <w:rFonts w:ascii="Times New Roman" w:eastAsia="Times New Roman" w:hAnsi="Times New Roman" w:cs="Times New Roman"/>
                <w:color w:val="000000"/>
                <w:kern w:val="0"/>
                <w:sz w:val="20"/>
                <w:szCs w:val="20"/>
                <w:lang w:eastAsia="lt-LT"/>
                <w14:ligatures w14:val="none"/>
              </w:rPr>
              <w:t>SM – 99 proc.;</w:t>
            </w:r>
          </w:p>
          <w:p w14:paraId="64D5DF60" w14:textId="5F5C39DD" w:rsidR="007E21D7" w:rsidRPr="0074024E" w:rsidRDefault="007E21D7" w:rsidP="007E21D7">
            <w:pPr>
              <w:pStyle w:val="ListParagraph"/>
              <w:numPr>
                <w:ilvl w:val="0"/>
                <w:numId w:val="2"/>
              </w:numPr>
              <w:spacing w:after="0" w:line="240" w:lineRule="auto"/>
              <w:ind w:left="406"/>
              <w:jc w:val="both"/>
              <w:rPr>
                <w:rFonts w:ascii="Times New Roman" w:eastAsia="Times New Roman" w:hAnsi="Times New Roman" w:cs="Times New Roman"/>
                <w:color w:val="000000"/>
                <w:kern w:val="0"/>
                <w:sz w:val="20"/>
                <w:szCs w:val="20"/>
                <w:lang w:eastAsia="lt-LT"/>
                <w14:ligatures w14:val="none"/>
              </w:rPr>
            </w:pPr>
            <w:r w:rsidRPr="0074024E">
              <w:rPr>
                <w:rFonts w:ascii="Times New Roman" w:eastAsia="Times New Roman" w:hAnsi="Times New Roman" w:cs="Times New Roman"/>
                <w:color w:val="000000"/>
                <w:kern w:val="0"/>
                <w:sz w:val="20"/>
                <w:szCs w:val="20"/>
                <w:lang w:eastAsia="lt-LT"/>
                <w14:ligatures w14:val="none"/>
              </w:rPr>
              <w:t xml:space="preserve">bendras teršiančių medžiagų (pagal Nuotekų tvarkymo reglamento 1 priedą bei 2 priedo A) sumažinimas po 2-ojo laipsnio valymo – 99 proc. </w:t>
            </w:r>
          </w:p>
          <w:p w14:paraId="5BC88302" w14:textId="6FE72A00" w:rsidR="007E21D7" w:rsidRPr="005B0420" w:rsidRDefault="007E21D7" w:rsidP="007E21D7">
            <w:pPr>
              <w:widowControl w:val="0"/>
              <w:autoSpaceDE w:val="0"/>
              <w:adjustRightInd w:val="0"/>
              <w:jc w:val="both"/>
              <w:rPr>
                <w:rFonts w:eastAsia="Arial"/>
                <w:color w:val="000000" w:themeColor="text1"/>
                <w:sz w:val="20"/>
              </w:rPr>
            </w:pPr>
            <w:r w:rsidRPr="005B0420">
              <w:rPr>
                <w:rFonts w:eastAsiaTheme="minorHAnsi"/>
                <w:kern w:val="2"/>
                <w:sz w:val="20"/>
                <w:lang w:eastAsia="en-US"/>
                <w14:ligatures w14:val="standardContextual"/>
              </w:rPr>
              <w:t xml:space="preserve">Išvalytas filtratas privalo </w:t>
            </w:r>
            <w:r w:rsidRPr="005B0420">
              <w:rPr>
                <w:color w:val="000000"/>
                <w:sz w:val="20"/>
              </w:rPr>
              <w:t>atitikti Lietuvos Respublikos aplinkos ministro 2006 m. gegužės 17 d. įsakymo Nr.</w:t>
            </w:r>
            <w:r w:rsidR="009C6B0A">
              <w:rPr>
                <w:color w:val="000000"/>
                <w:sz w:val="20"/>
              </w:rPr>
              <w:t xml:space="preserve"> </w:t>
            </w:r>
            <w:r w:rsidRPr="005B0420">
              <w:rPr>
                <w:color w:val="000000"/>
                <w:sz w:val="20"/>
              </w:rPr>
              <w:t>D1-236 „Dėl nuotekų reglamento patvirtinimo“ aktualias normas, taikomas gamybinėms nuotekoms, išleidžiamoms į gamtinę aplinką.</w:t>
            </w:r>
          </w:p>
        </w:tc>
        <w:tc>
          <w:tcPr>
            <w:tcW w:w="2061" w:type="dxa"/>
          </w:tcPr>
          <w:p w14:paraId="6102E80D" w14:textId="3EF35D21" w:rsidR="007E21D7" w:rsidRPr="005B0420" w:rsidRDefault="007E21D7" w:rsidP="007E21D7">
            <w:pPr>
              <w:jc w:val="both"/>
              <w:rPr>
                <w:rFonts w:eastAsia="Arial"/>
                <w:color w:val="000000" w:themeColor="text1"/>
                <w:sz w:val="20"/>
              </w:rPr>
            </w:pPr>
            <w:r w:rsidRPr="004F326E">
              <w:rPr>
                <w:i/>
                <w:iCs/>
                <w:sz w:val="20"/>
              </w:rPr>
              <w:t>Nurodyti konkrečią reikšmę</w:t>
            </w:r>
          </w:p>
        </w:tc>
        <w:tc>
          <w:tcPr>
            <w:tcW w:w="2061" w:type="dxa"/>
          </w:tcPr>
          <w:p w14:paraId="0F10C432" w14:textId="41A6087F" w:rsidR="007E21D7" w:rsidRPr="005B0420" w:rsidRDefault="007E21D7" w:rsidP="007E21D7">
            <w:pPr>
              <w:jc w:val="both"/>
              <w:rPr>
                <w:rFonts w:eastAsia="Arial"/>
                <w:color w:val="000000" w:themeColor="text1"/>
                <w:sz w:val="20"/>
              </w:rPr>
            </w:pPr>
            <w:r w:rsidRPr="004F326E">
              <w:rPr>
                <w:i/>
                <w:iCs/>
                <w:sz w:val="20"/>
              </w:rPr>
              <w:t xml:space="preserve">Deklaruojama pateikiant pasiūlymą, </w:t>
            </w:r>
            <w:r>
              <w:rPr>
                <w:i/>
                <w:iCs/>
                <w:sz w:val="20"/>
              </w:rPr>
              <w:t>tikrinama po įrangos paleidimo per 30 k. d.</w:t>
            </w:r>
          </w:p>
        </w:tc>
      </w:tr>
      <w:tr w:rsidR="0041794A" w:rsidRPr="005B0420" w14:paraId="058C649F" w14:textId="77777777" w:rsidTr="005B0420">
        <w:trPr>
          <w:trHeight w:val="241"/>
        </w:trPr>
        <w:tc>
          <w:tcPr>
            <w:tcW w:w="580" w:type="dxa"/>
          </w:tcPr>
          <w:p w14:paraId="1CA55CE3" w14:textId="701A57F3" w:rsidR="0041794A" w:rsidRDefault="00A42C37" w:rsidP="0041794A">
            <w:pPr>
              <w:widowControl w:val="0"/>
              <w:autoSpaceDE w:val="0"/>
              <w:adjustRightInd w:val="0"/>
              <w:jc w:val="center"/>
              <w:rPr>
                <w:color w:val="000000"/>
                <w:sz w:val="20"/>
              </w:rPr>
            </w:pPr>
            <w:r>
              <w:rPr>
                <w:color w:val="000000"/>
                <w:sz w:val="20"/>
              </w:rPr>
              <w:t>8</w:t>
            </w:r>
            <w:r w:rsidR="0041794A">
              <w:rPr>
                <w:color w:val="000000"/>
                <w:sz w:val="20"/>
              </w:rPr>
              <w:t>.</w:t>
            </w:r>
          </w:p>
        </w:tc>
        <w:tc>
          <w:tcPr>
            <w:tcW w:w="1744" w:type="dxa"/>
          </w:tcPr>
          <w:p w14:paraId="0EE924FE" w14:textId="3182F42D" w:rsidR="0041794A" w:rsidRPr="005B0420" w:rsidRDefault="0041794A" w:rsidP="0041794A">
            <w:pPr>
              <w:widowControl w:val="0"/>
              <w:autoSpaceDE w:val="0"/>
              <w:adjustRightInd w:val="0"/>
              <w:rPr>
                <w:color w:val="000000"/>
                <w:sz w:val="20"/>
              </w:rPr>
            </w:pPr>
            <w:r w:rsidRPr="0041794A">
              <w:rPr>
                <w:color w:val="000000"/>
                <w:sz w:val="20"/>
              </w:rPr>
              <w:t>Įrangos efektyvumas</w:t>
            </w:r>
          </w:p>
        </w:tc>
        <w:tc>
          <w:tcPr>
            <w:tcW w:w="2956" w:type="dxa"/>
          </w:tcPr>
          <w:p w14:paraId="213CE46A" w14:textId="4F34F139" w:rsidR="0041794A" w:rsidRPr="0041794A" w:rsidRDefault="0041794A" w:rsidP="0041794A">
            <w:pPr>
              <w:jc w:val="both"/>
              <w:rPr>
                <w:color w:val="000000"/>
                <w:sz w:val="20"/>
              </w:rPr>
            </w:pPr>
            <w:r w:rsidRPr="0041794A">
              <w:rPr>
                <w:color w:val="000000"/>
                <w:sz w:val="20"/>
              </w:rPr>
              <w:t xml:space="preserve">Atvirkštinio </w:t>
            </w:r>
            <w:proofErr w:type="spellStart"/>
            <w:r w:rsidRPr="0041794A">
              <w:rPr>
                <w:color w:val="000000"/>
                <w:sz w:val="20"/>
              </w:rPr>
              <w:t>osmoso</w:t>
            </w:r>
            <w:proofErr w:type="spellEnd"/>
            <w:r w:rsidRPr="0041794A">
              <w:rPr>
                <w:color w:val="000000"/>
                <w:sz w:val="20"/>
              </w:rPr>
              <w:t xml:space="preserve"> 2-ojo laipsnio įrenginio elektros sąnaudos pagamintam </w:t>
            </w:r>
            <w:proofErr w:type="spellStart"/>
            <w:r w:rsidRPr="0041794A">
              <w:rPr>
                <w:color w:val="000000"/>
                <w:sz w:val="20"/>
              </w:rPr>
              <w:t>permeatui</w:t>
            </w:r>
            <w:proofErr w:type="spellEnd"/>
            <w:r w:rsidRPr="0041794A">
              <w:rPr>
                <w:color w:val="000000"/>
                <w:sz w:val="20"/>
              </w:rPr>
              <w:t xml:space="preserve"> ne daugiau kaip 3 kWh/m</w:t>
            </w:r>
            <w:r w:rsidRPr="00561D16">
              <w:rPr>
                <w:color w:val="000000"/>
                <w:sz w:val="20"/>
                <w:vertAlign w:val="superscript"/>
              </w:rPr>
              <w:t>3</w:t>
            </w:r>
          </w:p>
        </w:tc>
        <w:tc>
          <w:tcPr>
            <w:tcW w:w="2061" w:type="dxa"/>
          </w:tcPr>
          <w:p w14:paraId="38137C91" w14:textId="6B04FD8C" w:rsidR="0041794A" w:rsidRPr="004F326E" w:rsidRDefault="0041794A" w:rsidP="0041794A">
            <w:pPr>
              <w:jc w:val="both"/>
              <w:rPr>
                <w:i/>
                <w:iCs/>
                <w:sz w:val="20"/>
              </w:rPr>
            </w:pPr>
            <w:r w:rsidRPr="004F326E">
              <w:rPr>
                <w:i/>
                <w:iCs/>
                <w:sz w:val="20"/>
              </w:rPr>
              <w:t>Nurodyti konkrečią reikšmę</w:t>
            </w:r>
          </w:p>
        </w:tc>
        <w:tc>
          <w:tcPr>
            <w:tcW w:w="2061" w:type="dxa"/>
          </w:tcPr>
          <w:p w14:paraId="5E9E9A25" w14:textId="1DFE1278" w:rsidR="0041794A" w:rsidRPr="004F326E" w:rsidRDefault="0041794A" w:rsidP="0041794A">
            <w:pPr>
              <w:jc w:val="both"/>
              <w:rPr>
                <w:i/>
                <w:iCs/>
                <w:sz w:val="20"/>
              </w:rPr>
            </w:pPr>
            <w:r w:rsidRPr="004F326E">
              <w:rPr>
                <w:i/>
                <w:iCs/>
                <w:sz w:val="20"/>
              </w:rPr>
              <w:t xml:space="preserve">Deklaruojama pateikiant pasiūlymą, pateikiama </w:t>
            </w:r>
            <w:r>
              <w:rPr>
                <w:i/>
                <w:iCs/>
                <w:sz w:val="20"/>
              </w:rPr>
              <w:t>g</w:t>
            </w:r>
            <w:r w:rsidRPr="00272D7C">
              <w:rPr>
                <w:i/>
                <w:iCs/>
                <w:sz w:val="20"/>
              </w:rPr>
              <w:t>amintojo techninė dokumentacija</w:t>
            </w:r>
          </w:p>
        </w:tc>
      </w:tr>
      <w:tr w:rsidR="0041794A" w:rsidRPr="005B0420" w14:paraId="1B15D6D8" w14:textId="77777777" w:rsidTr="005B0420">
        <w:trPr>
          <w:trHeight w:val="241"/>
        </w:trPr>
        <w:tc>
          <w:tcPr>
            <w:tcW w:w="580" w:type="dxa"/>
          </w:tcPr>
          <w:p w14:paraId="5AD3A095" w14:textId="31BAF13A" w:rsidR="0041794A" w:rsidRPr="005B0420" w:rsidRDefault="00A42C37" w:rsidP="0041794A">
            <w:pPr>
              <w:widowControl w:val="0"/>
              <w:autoSpaceDE w:val="0"/>
              <w:adjustRightInd w:val="0"/>
              <w:jc w:val="center"/>
              <w:rPr>
                <w:color w:val="000000"/>
                <w:sz w:val="20"/>
              </w:rPr>
            </w:pPr>
            <w:r>
              <w:rPr>
                <w:color w:val="000000"/>
                <w:sz w:val="20"/>
              </w:rPr>
              <w:t>9</w:t>
            </w:r>
            <w:r w:rsidR="0041794A" w:rsidRPr="005B0420">
              <w:rPr>
                <w:color w:val="000000"/>
                <w:sz w:val="20"/>
              </w:rPr>
              <w:t>.</w:t>
            </w:r>
          </w:p>
        </w:tc>
        <w:tc>
          <w:tcPr>
            <w:tcW w:w="1744" w:type="dxa"/>
          </w:tcPr>
          <w:p w14:paraId="03C45397" w14:textId="68AFCE2B" w:rsidR="0041794A" w:rsidRPr="005B0420" w:rsidRDefault="00015A06" w:rsidP="0041794A">
            <w:pPr>
              <w:widowControl w:val="0"/>
              <w:autoSpaceDE w:val="0"/>
              <w:adjustRightInd w:val="0"/>
              <w:rPr>
                <w:color w:val="000000"/>
                <w:sz w:val="20"/>
              </w:rPr>
            </w:pPr>
            <w:r>
              <w:rPr>
                <w:color w:val="000000"/>
                <w:sz w:val="20"/>
              </w:rPr>
              <w:t xml:space="preserve">Taršos </w:t>
            </w:r>
            <w:r w:rsidR="0041794A">
              <w:rPr>
                <w:color w:val="000000"/>
                <w:sz w:val="20"/>
              </w:rPr>
              <w:t>valdymas</w:t>
            </w:r>
          </w:p>
        </w:tc>
        <w:tc>
          <w:tcPr>
            <w:tcW w:w="2956" w:type="dxa"/>
          </w:tcPr>
          <w:p w14:paraId="14D0B3C1" w14:textId="06368760" w:rsidR="004F06EB" w:rsidRPr="004F06EB" w:rsidRDefault="0041794A" w:rsidP="004F06EB">
            <w:pPr>
              <w:pStyle w:val="NormalWeb"/>
              <w:autoSpaceDN/>
              <w:jc w:val="both"/>
              <w:rPr>
                <w:rFonts w:eastAsiaTheme="minorHAnsi"/>
                <w:kern w:val="2"/>
                <w:sz w:val="20"/>
                <w:lang w:eastAsia="en-US"/>
                <w14:ligatures w14:val="standardContextual"/>
              </w:rPr>
            </w:pPr>
            <w:r w:rsidRPr="005B0420">
              <w:rPr>
                <w:rFonts w:eastAsiaTheme="minorHAnsi"/>
                <w:kern w:val="2"/>
                <w:sz w:val="20"/>
                <w:szCs w:val="20"/>
                <w:lang w:eastAsia="en-US"/>
                <w14:ligatures w14:val="standardContextual"/>
              </w:rPr>
              <w:t xml:space="preserve">Jeigu procese susidaro oro teršalai, kurie darbo aplinkoje kelia kvapų, korozijos pavojų ar aplinkos taršą, turi būti numatyta ir instaliuota oro ištraukimo sistemą su galimybe sistemą prijungti prie oro valymo įrenginio. Projekte turi būti parinktas ir suprojektuotas optimalus oro valymo įrenginys technologiniame procese ir patalpoje susidarantiems teršalams valyti. </w:t>
            </w:r>
            <w:r w:rsidR="004F06EB" w:rsidRPr="004F06EB">
              <w:rPr>
                <w:rFonts w:eastAsiaTheme="minorHAnsi"/>
                <w:kern w:val="2"/>
                <w:sz w:val="20"/>
                <w:lang w:eastAsia="en-US"/>
                <w14:ligatures w14:val="standardContextual"/>
              </w:rPr>
              <w:t xml:space="preserve">Jei numatoma, kad reikia įdiegti oro valymo įrenginį, tuomet </w:t>
            </w:r>
            <w:r w:rsidR="004F06EB">
              <w:rPr>
                <w:rFonts w:eastAsiaTheme="minorHAnsi"/>
                <w:kern w:val="2"/>
                <w:sz w:val="20"/>
                <w:lang w:eastAsia="en-US"/>
                <w14:ligatures w14:val="standardContextual"/>
              </w:rPr>
              <w:t>Rangovas</w:t>
            </w:r>
            <w:r w:rsidR="004F06EB" w:rsidRPr="004F06EB">
              <w:rPr>
                <w:rFonts w:eastAsiaTheme="minorHAnsi"/>
                <w:kern w:val="2"/>
                <w:sz w:val="20"/>
                <w:lang w:eastAsia="en-US"/>
                <w14:ligatures w14:val="standardContextual"/>
              </w:rPr>
              <w:t xml:space="preserve"> turės parengti tokios įrangos pirkimo techninę specifikaciją, nurodydamas reikalavimus įrangai. Ruošiant techninę specifikaciją </w:t>
            </w:r>
            <w:r w:rsidR="004F06EB">
              <w:rPr>
                <w:rFonts w:eastAsiaTheme="minorHAnsi"/>
                <w:kern w:val="2"/>
                <w:sz w:val="20"/>
                <w:lang w:eastAsia="en-US"/>
                <w14:ligatures w14:val="standardContextual"/>
              </w:rPr>
              <w:t>Rangovas</w:t>
            </w:r>
            <w:r w:rsidR="004F06EB" w:rsidRPr="004F06EB">
              <w:rPr>
                <w:rFonts w:eastAsiaTheme="minorHAnsi"/>
                <w:kern w:val="2"/>
                <w:sz w:val="20"/>
                <w:lang w:eastAsia="en-US"/>
                <w14:ligatures w14:val="standardContextual"/>
              </w:rPr>
              <w:t xml:space="preserve"> turės įvertinti esamas galimybes įrengti tokią įrangą - patalpos charakteristikas, el. energijos tiekimą ir kt. </w:t>
            </w:r>
            <w:r w:rsidR="004F06EB">
              <w:rPr>
                <w:rFonts w:eastAsiaTheme="minorHAnsi"/>
                <w:kern w:val="2"/>
                <w:sz w:val="20"/>
                <w:lang w:eastAsia="en-US"/>
                <w14:ligatures w14:val="standardContextual"/>
              </w:rPr>
              <w:t>Rangovas</w:t>
            </w:r>
            <w:r w:rsidR="004F06EB" w:rsidRPr="004F06EB">
              <w:rPr>
                <w:rFonts w:eastAsiaTheme="minorHAnsi"/>
                <w:kern w:val="2"/>
                <w:sz w:val="20"/>
                <w:lang w:eastAsia="en-US"/>
                <w14:ligatures w14:val="standardContextual"/>
              </w:rPr>
              <w:t xml:space="preserve">, ruošdamas techninę specifikaciją, turi siekti, kad planuojamos </w:t>
            </w:r>
            <w:r w:rsidR="004F06EB" w:rsidRPr="004F06EB">
              <w:rPr>
                <w:rFonts w:eastAsiaTheme="minorHAnsi"/>
                <w:kern w:val="2"/>
                <w:sz w:val="20"/>
                <w:lang w:eastAsia="en-US"/>
                <w14:ligatures w14:val="standardContextual"/>
              </w:rPr>
              <w:lastRenderedPageBreak/>
              <w:t>pasirinkti įrangos montavimas ir eksploatacija pareikalaus kuo mažesnių papildomų perkančiosios organizacijos</w:t>
            </w:r>
            <w:r w:rsidR="006778AD">
              <w:rPr>
                <w:rFonts w:eastAsiaTheme="minorHAnsi"/>
                <w:kern w:val="2"/>
                <w:sz w:val="20"/>
                <w:lang w:eastAsia="en-US"/>
                <w14:ligatures w14:val="standardContextual"/>
              </w:rPr>
              <w:t xml:space="preserve"> (toliau – PO)</w:t>
            </w:r>
            <w:r w:rsidR="004F06EB" w:rsidRPr="004F06EB">
              <w:rPr>
                <w:rFonts w:eastAsiaTheme="minorHAnsi"/>
                <w:kern w:val="2"/>
                <w:sz w:val="20"/>
                <w:lang w:eastAsia="en-US"/>
                <w14:ligatures w14:val="standardContextual"/>
              </w:rPr>
              <w:t xml:space="preserve"> sąnaudų.</w:t>
            </w:r>
          </w:p>
          <w:p w14:paraId="1DC78B12" w14:textId="258CB32E" w:rsidR="0041794A" w:rsidRPr="00DC406F" w:rsidRDefault="0041794A" w:rsidP="0041794A">
            <w:pPr>
              <w:pStyle w:val="NormalWeb"/>
              <w:autoSpaceDN/>
              <w:jc w:val="both"/>
              <w:rPr>
                <w:rFonts w:eastAsiaTheme="minorHAnsi"/>
                <w:kern w:val="2"/>
                <w:sz w:val="20"/>
                <w:szCs w:val="20"/>
                <w:lang w:eastAsia="en-US"/>
                <w14:ligatures w14:val="standardContextual"/>
              </w:rPr>
            </w:pPr>
            <w:r w:rsidRPr="005B0420">
              <w:rPr>
                <w:rFonts w:eastAsiaTheme="minorHAnsi"/>
                <w:kern w:val="2"/>
                <w:sz w:val="20"/>
                <w:szCs w:val="20"/>
                <w:lang w:eastAsia="en-US"/>
                <w14:ligatures w14:val="standardContextual"/>
              </w:rPr>
              <w:t>Oro valymo įrenginio instaliacija į šio pirkimo apimti neįein</w:t>
            </w:r>
            <w:r>
              <w:rPr>
                <w:rFonts w:eastAsiaTheme="minorHAnsi"/>
                <w:kern w:val="2"/>
                <w:sz w:val="20"/>
                <w:szCs w:val="20"/>
                <w:lang w:eastAsia="en-US"/>
                <w14:ligatures w14:val="standardContextual"/>
              </w:rPr>
              <w:t>a</w:t>
            </w:r>
            <w:r w:rsidRPr="005B0420">
              <w:rPr>
                <w:rFonts w:eastAsiaTheme="minorHAnsi"/>
                <w:kern w:val="2"/>
                <w:sz w:val="20"/>
                <w:szCs w:val="20"/>
                <w:lang w:eastAsia="en-US"/>
                <w14:ligatures w14:val="standardContextual"/>
              </w:rPr>
              <w:t>.</w:t>
            </w:r>
          </w:p>
        </w:tc>
        <w:tc>
          <w:tcPr>
            <w:tcW w:w="2061" w:type="dxa"/>
          </w:tcPr>
          <w:p w14:paraId="0B2EE265" w14:textId="402332A7" w:rsidR="0041794A" w:rsidRPr="004F326E" w:rsidRDefault="0041794A" w:rsidP="0041794A">
            <w:pPr>
              <w:jc w:val="both"/>
              <w:rPr>
                <w:i/>
                <w:iCs/>
                <w:sz w:val="20"/>
              </w:rPr>
            </w:pPr>
            <w:r w:rsidRPr="003A1465">
              <w:rPr>
                <w:i/>
                <w:iCs/>
                <w:sz w:val="20"/>
              </w:rPr>
              <w:lastRenderedPageBreak/>
              <w:t>Atitinka/neatitinka</w:t>
            </w:r>
          </w:p>
        </w:tc>
        <w:tc>
          <w:tcPr>
            <w:tcW w:w="2061" w:type="dxa"/>
          </w:tcPr>
          <w:p w14:paraId="20B000A7" w14:textId="0072F6C5" w:rsidR="0041794A" w:rsidRPr="004F326E" w:rsidRDefault="0041794A" w:rsidP="0041794A">
            <w:pPr>
              <w:jc w:val="both"/>
              <w:rPr>
                <w:i/>
                <w:iCs/>
                <w:sz w:val="20"/>
              </w:rPr>
            </w:pPr>
            <w:r w:rsidRPr="004F326E">
              <w:rPr>
                <w:i/>
                <w:iCs/>
                <w:sz w:val="20"/>
              </w:rPr>
              <w:t>Deklaruojama pateikiant pasiūlymą</w:t>
            </w:r>
            <w:r>
              <w:rPr>
                <w:i/>
                <w:iCs/>
                <w:sz w:val="20"/>
              </w:rPr>
              <w:t>, tikrinama po Įrangos paleidimo numatoma projekte</w:t>
            </w:r>
          </w:p>
        </w:tc>
      </w:tr>
      <w:tr w:rsidR="0041794A" w:rsidRPr="005B0420" w14:paraId="768A58D3" w14:textId="77777777" w:rsidTr="005B0420">
        <w:trPr>
          <w:trHeight w:val="241"/>
        </w:trPr>
        <w:tc>
          <w:tcPr>
            <w:tcW w:w="580" w:type="dxa"/>
          </w:tcPr>
          <w:p w14:paraId="28E53DBC" w14:textId="0283BF36" w:rsidR="0041794A" w:rsidRPr="005B0420" w:rsidRDefault="0041794A" w:rsidP="0041794A">
            <w:pPr>
              <w:widowControl w:val="0"/>
              <w:autoSpaceDE w:val="0"/>
              <w:adjustRightInd w:val="0"/>
              <w:jc w:val="center"/>
              <w:rPr>
                <w:color w:val="000000"/>
                <w:sz w:val="20"/>
              </w:rPr>
            </w:pPr>
            <w:r>
              <w:rPr>
                <w:color w:val="000000"/>
                <w:sz w:val="20"/>
              </w:rPr>
              <w:t>1</w:t>
            </w:r>
            <w:r w:rsidR="00A42C37">
              <w:rPr>
                <w:color w:val="000000"/>
                <w:sz w:val="20"/>
              </w:rPr>
              <w:t>0</w:t>
            </w:r>
            <w:r w:rsidRPr="005B0420">
              <w:rPr>
                <w:color w:val="000000"/>
                <w:sz w:val="20"/>
              </w:rPr>
              <w:t>.</w:t>
            </w:r>
          </w:p>
        </w:tc>
        <w:tc>
          <w:tcPr>
            <w:tcW w:w="1744" w:type="dxa"/>
          </w:tcPr>
          <w:p w14:paraId="7D7E1F3F" w14:textId="0B78D252" w:rsidR="0041794A" w:rsidRPr="005B0420" w:rsidRDefault="0041794A" w:rsidP="0041794A">
            <w:pPr>
              <w:widowControl w:val="0"/>
              <w:autoSpaceDE w:val="0"/>
              <w:adjustRightInd w:val="0"/>
              <w:rPr>
                <w:color w:val="000000"/>
                <w:sz w:val="20"/>
              </w:rPr>
            </w:pPr>
            <w:r w:rsidRPr="005B0420">
              <w:rPr>
                <w:color w:val="000000"/>
                <w:sz w:val="20"/>
              </w:rPr>
              <w:t>Įrangos valdymas</w:t>
            </w:r>
          </w:p>
        </w:tc>
        <w:tc>
          <w:tcPr>
            <w:tcW w:w="2956" w:type="dxa"/>
          </w:tcPr>
          <w:p w14:paraId="352956DA" w14:textId="77777777" w:rsidR="0041794A" w:rsidRPr="005B0420" w:rsidRDefault="0041794A" w:rsidP="0041794A">
            <w:pPr>
              <w:widowControl w:val="0"/>
              <w:autoSpaceDE w:val="0"/>
              <w:adjustRightInd w:val="0"/>
              <w:jc w:val="both"/>
              <w:rPr>
                <w:sz w:val="20"/>
              </w:rPr>
            </w:pPr>
            <w:r w:rsidRPr="005B0420">
              <w:rPr>
                <w:sz w:val="20"/>
              </w:rPr>
              <w:t>AO nuotekų</w:t>
            </w:r>
            <w:r>
              <w:rPr>
                <w:sz w:val="20"/>
              </w:rPr>
              <w:t xml:space="preserve"> 2-ojo laipsnio</w:t>
            </w:r>
            <w:r w:rsidRPr="005B0420">
              <w:rPr>
                <w:sz w:val="20"/>
              </w:rPr>
              <w:t xml:space="preserve"> valymo Įrangoje turi būti įrengta valdymo sistema su programuojamu loginiu valdikliu (PLC) ir pilnu technologinio proceso grafiniu atvaizdavimu valdymui tiek vietoje, tiek nuotoliu. Nauja valdymo sistema turės būti sumontuota atskiroje patalpoje nuo technologinės įrangos. Nauja sistema turės  </w:t>
            </w:r>
            <w:r w:rsidRPr="004C2159">
              <w:rPr>
                <w:sz w:val="20"/>
              </w:rPr>
              <w:t>integruotai valdyti AO 1-ojo ir 2-ojo laipsnio filtrato valymo, oro valymo, filtrato tiekimo, valyto vandens ir koncentrato pumpavimo mazgus, vizualizaciją ir bendrą integruotą abiejų laipsnių</w:t>
            </w:r>
            <w:r w:rsidRPr="005B0420">
              <w:rPr>
                <w:sz w:val="20"/>
              </w:rPr>
              <w:t xml:space="preserve"> valdymą.</w:t>
            </w:r>
            <w:r w:rsidRPr="005B0420">
              <w:rPr>
                <w:rFonts w:ascii="Segoe UI" w:hAnsi="Segoe UI" w:cs="Segoe UI"/>
                <w:sz w:val="20"/>
              </w:rPr>
              <w:t xml:space="preserve"> </w:t>
            </w:r>
            <w:r w:rsidRPr="005B0420">
              <w:rPr>
                <w:sz w:val="20"/>
              </w:rPr>
              <w:t xml:space="preserve"> Operatoriaus valdymo ekrane turi būti atvaizduota bendra technologinio proceso mazgų vizualizacija. Filtrato siurblinės filtrato lygio signalai ir koncentrato siurblinės avarinio lygio signalas turi būti prijungti ir atvaizduoti PLC ir, esant avariniam signalui, saugiai sustabdyti AO.</w:t>
            </w:r>
          </w:p>
          <w:p w14:paraId="6A81BECD" w14:textId="0DF5B27B" w:rsidR="0041794A" w:rsidRPr="005B0420" w:rsidRDefault="0041794A" w:rsidP="0041794A">
            <w:pPr>
              <w:jc w:val="both"/>
              <w:rPr>
                <w:rFonts w:eastAsia="Arial"/>
                <w:color w:val="000000" w:themeColor="text1"/>
                <w:sz w:val="20"/>
              </w:rPr>
            </w:pPr>
            <w:r w:rsidRPr="005B0420">
              <w:rPr>
                <w:sz w:val="20"/>
              </w:rPr>
              <w:t xml:space="preserve">Valdymo sistemos technologinio proceso algoritmo programa perduodama Perkančiajai organizacijai. Programa turi būti be kodų, neužrakinta. </w:t>
            </w:r>
          </w:p>
        </w:tc>
        <w:tc>
          <w:tcPr>
            <w:tcW w:w="2061" w:type="dxa"/>
          </w:tcPr>
          <w:p w14:paraId="0E81B5B0" w14:textId="54866CD8" w:rsidR="0041794A" w:rsidRPr="005B0420" w:rsidRDefault="00C47C5C" w:rsidP="0041794A">
            <w:pPr>
              <w:jc w:val="both"/>
              <w:rPr>
                <w:rFonts w:eastAsia="Arial"/>
                <w:color w:val="000000" w:themeColor="text1"/>
                <w:sz w:val="20"/>
              </w:rPr>
            </w:pPr>
            <w:r w:rsidRPr="003A1465">
              <w:rPr>
                <w:i/>
                <w:iCs/>
                <w:sz w:val="20"/>
              </w:rPr>
              <w:t>Atitinka/neatitinka</w:t>
            </w:r>
          </w:p>
        </w:tc>
        <w:tc>
          <w:tcPr>
            <w:tcW w:w="2061" w:type="dxa"/>
          </w:tcPr>
          <w:p w14:paraId="2123D40A" w14:textId="12985BDF" w:rsidR="0041794A" w:rsidRPr="005B0420" w:rsidRDefault="00C47C5C" w:rsidP="0041794A">
            <w:pPr>
              <w:jc w:val="both"/>
              <w:rPr>
                <w:rFonts w:eastAsia="Arial"/>
                <w:color w:val="000000" w:themeColor="text1"/>
                <w:sz w:val="20"/>
              </w:rPr>
            </w:pPr>
            <w:r w:rsidRPr="004F326E">
              <w:rPr>
                <w:i/>
                <w:iCs/>
                <w:sz w:val="20"/>
              </w:rPr>
              <w:t xml:space="preserve">Deklaruojama pateikiant pasiūlymą, </w:t>
            </w:r>
            <w:r>
              <w:rPr>
                <w:i/>
                <w:iCs/>
                <w:sz w:val="20"/>
              </w:rPr>
              <w:t>tikrinama po įrangos paleidimo per 30 k. d.</w:t>
            </w:r>
          </w:p>
        </w:tc>
      </w:tr>
      <w:tr w:rsidR="0041794A" w:rsidRPr="005B0420" w14:paraId="1159A8A8" w14:textId="1143705C" w:rsidTr="005B0420">
        <w:trPr>
          <w:trHeight w:val="317"/>
        </w:trPr>
        <w:tc>
          <w:tcPr>
            <w:tcW w:w="580" w:type="dxa"/>
          </w:tcPr>
          <w:p w14:paraId="2151781B" w14:textId="43937EA8" w:rsidR="0041794A" w:rsidRPr="005B0420" w:rsidRDefault="0041794A" w:rsidP="0041794A">
            <w:pPr>
              <w:widowControl w:val="0"/>
              <w:autoSpaceDE w:val="0"/>
              <w:adjustRightInd w:val="0"/>
              <w:jc w:val="center"/>
              <w:rPr>
                <w:color w:val="000000"/>
                <w:sz w:val="20"/>
              </w:rPr>
            </w:pPr>
            <w:r>
              <w:rPr>
                <w:color w:val="000000"/>
                <w:sz w:val="20"/>
              </w:rPr>
              <w:t>1</w:t>
            </w:r>
            <w:r w:rsidR="00A42C37">
              <w:rPr>
                <w:color w:val="000000"/>
                <w:sz w:val="20"/>
              </w:rPr>
              <w:t>1</w:t>
            </w:r>
            <w:r w:rsidRPr="005B0420">
              <w:rPr>
                <w:color w:val="000000"/>
                <w:sz w:val="20"/>
              </w:rPr>
              <w:t>.</w:t>
            </w:r>
          </w:p>
        </w:tc>
        <w:tc>
          <w:tcPr>
            <w:tcW w:w="1744" w:type="dxa"/>
          </w:tcPr>
          <w:p w14:paraId="4D795D6E" w14:textId="27EF5D32" w:rsidR="0041794A" w:rsidRPr="005B0420" w:rsidRDefault="0041794A" w:rsidP="0041794A">
            <w:pPr>
              <w:widowControl w:val="0"/>
              <w:autoSpaceDE w:val="0"/>
              <w:adjustRightInd w:val="0"/>
              <w:rPr>
                <w:b/>
                <w:bCs/>
                <w:color w:val="000000"/>
                <w:sz w:val="20"/>
              </w:rPr>
            </w:pPr>
            <w:r w:rsidRPr="005B0420">
              <w:rPr>
                <w:color w:val="000000"/>
                <w:sz w:val="20"/>
              </w:rPr>
              <w:t>Įrangos elektros valdymo apsauga</w:t>
            </w:r>
          </w:p>
        </w:tc>
        <w:tc>
          <w:tcPr>
            <w:tcW w:w="2956" w:type="dxa"/>
          </w:tcPr>
          <w:p w14:paraId="1E8FE53A" w14:textId="24D70A27" w:rsidR="0041794A" w:rsidRPr="005B0420" w:rsidRDefault="0041794A" w:rsidP="0041794A">
            <w:pPr>
              <w:widowControl w:val="0"/>
              <w:autoSpaceDE w:val="0"/>
              <w:adjustRightInd w:val="0"/>
              <w:jc w:val="both"/>
              <w:rPr>
                <w:sz w:val="20"/>
              </w:rPr>
            </w:pPr>
            <w:r w:rsidRPr="005B0420">
              <w:rPr>
                <w:color w:val="000000"/>
                <w:sz w:val="20"/>
              </w:rPr>
              <w:t xml:space="preserve">Įrangos elektrinis valdymo blokas </w:t>
            </w:r>
            <w:r w:rsidRPr="004C2159">
              <w:rPr>
                <w:color w:val="000000"/>
                <w:sz w:val="20"/>
              </w:rPr>
              <w:t>turi būti</w:t>
            </w:r>
            <w:r w:rsidRPr="005B0420">
              <w:rPr>
                <w:color w:val="000000"/>
                <w:sz w:val="20"/>
              </w:rPr>
              <w:t xml:space="preserve"> aprūpintas autonominiu maitinimo šaltiniu (UPS), kad būtų užtikrintas teisingas įrangos veikimo protokolas nutrūkus elektros tiekimui, taip pat įjungus įrangą po iš anksto nustatyto laiko. Elektros automatikos spinta turi būti aušinama išoriniu šaldymo-kondicionavimo įrenginiu ir turėti anglinio filtro sistemą vidinei oro cirkuliacijai.</w:t>
            </w:r>
          </w:p>
        </w:tc>
        <w:tc>
          <w:tcPr>
            <w:tcW w:w="2061" w:type="dxa"/>
          </w:tcPr>
          <w:p w14:paraId="0A565A25" w14:textId="1C534CFB" w:rsidR="0041794A" w:rsidRPr="005B0420" w:rsidRDefault="00C47C5C" w:rsidP="0041794A">
            <w:pPr>
              <w:widowControl w:val="0"/>
              <w:autoSpaceDE w:val="0"/>
              <w:adjustRightInd w:val="0"/>
              <w:jc w:val="both"/>
              <w:rPr>
                <w:sz w:val="20"/>
              </w:rPr>
            </w:pPr>
            <w:r w:rsidRPr="003A1465">
              <w:rPr>
                <w:i/>
                <w:iCs/>
                <w:sz w:val="20"/>
              </w:rPr>
              <w:t>Atitinka/neatitinka</w:t>
            </w:r>
          </w:p>
        </w:tc>
        <w:tc>
          <w:tcPr>
            <w:tcW w:w="2061" w:type="dxa"/>
          </w:tcPr>
          <w:p w14:paraId="633A23C1" w14:textId="5FA0A555" w:rsidR="0041794A" w:rsidRPr="005B0420" w:rsidRDefault="00C47C5C" w:rsidP="0041794A">
            <w:pPr>
              <w:widowControl w:val="0"/>
              <w:autoSpaceDE w:val="0"/>
              <w:adjustRightInd w:val="0"/>
              <w:jc w:val="both"/>
              <w:rPr>
                <w:sz w:val="20"/>
              </w:rPr>
            </w:pPr>
            <w:r w:rsidRPr="004F326E">
              <w:rPr>
                <w:i/>
                <w:iCs/>
                <w:sz w:val="20"/>
              </w:rPr>
              <w:t xml:space="preserve">Deklaruojama pateikiant pasiūlymą, </w:t>
            </w:r>
            <w:r>
              <w:rPr>
                <w:i/>
                <w:iCs/>
                <w:sz w:val="20"/>
              </w:rPr>
              <w:t>tikrinama po įrangos paleidimo per 30 k. d.</w:t>
            </w:r>
          </w:p>
        </w:tc>
      </w:tr>
      <w:tr w:rsidR="00C47C5C" w:rsidRPr="005B0420" w14:paraId="61BF21CC" w14:textId="77777777" w:rsidTr="00B90738">
        <w:trPr>
          <w:trHeight w:val="1160"/>
        </w:trPr>
        <w:tc>
          <w:tcPr>
            <w:tcW w:w="580" w:type="dxa"/>
          </w:tcPr>
          <w:p w14:paraId="4FFD1520" w14:textId="10210AEC" w:rsidR="00C47C5C" w:rsidRPr="005B0420" w:rsidRDefault="00C47C5C" w:rsidP="00C47C5C">
            <w:pPr>
              <w:widowControl w:val="0"/>
              <w:autoSpaceDE w:val="0"/>
              <w:adjustRightInd w:val="0"/>
              <w:jc w:val="center"/>
              <w:rPr>
                <w:color w:val="000000"/>
                <w:sz w:val="20"/>
              </w:rPr>
            </w:pPr>
            <w:r>
              <w:rPr>
                <w:color w:val="000000"/>
                <w:sz w:val="20"/>
              </w:rPr>
              <w:t>1</w:t>
            </w:r>
            <w:r w:rsidR="00A42C37">
              <w:rPr>
                <w:color w:val="000000"/>
                <w:sz w:val="20"/>
              </w:rPr>
              <w:t>2</w:t>
            </w:r>
            <w:r>
              <w:rPr>
                <w:color w:val="000000"/>
                <w:sz w:val="20"/>
              </w:rPr>
              <w:t>.</w:t>
            </w:r>
          </w:p>
        </w:tc>
        <w:tc>
          <w:tcPr>
            <w:tcW w:w="1744" w:type="dxa"/>
          </w:tcPr>
          <w:p w14:paraId="3B205646" w14:textId="77777777" w:rsidR="00C47C5C" w:rsidRPr="005B0420" w:rsidRDefault="00C47C5C" w:rsidP="00C47C5C">
            <w:pPr>
              <w:widowControl w:val="0"/>
              <w:autoSpaceDE w:val="0"/>
              <w:adjustRightInd w:val="0"/>
              <w:rPr>
                <w:b/>
                <w:bCs/>
                <w:color w:val="000000"/>
                <w:sz w:val="20"/>
              </w:rPr>
            </w:pPr>
            <w:r w:rsidRPr="005B0420">
              <w:rPr>
                <w:color w:val="000000"/>
                <w:sz w:val="20"/>
              </w:rPr>
              <w:t>AO įrenginių komponentai</w:t>
            </w:r>
          </w:p>
        </w:tc>
        <w:tc>
          <w:tcPr>
            <w:tcW w:w="2956" w:type="dxa"/>
          </w:tcPr>
          <w:p w14:paraId="629A999D" w14:textId="77777777" w:rsidR="00C47C5C" w:rsidRPr="005B0420" w:rsidRDefault="00C47C5C" w:rsidP="00C47C5C">
            <w:pPr>
              <w:widowControl w:val="0"/>
              <w:autoSpaceDE w:val="0"/>
              <w:adjustRightInd w:val="0"/>
              <w:jc w:val="both"/>
              <w:rPr>
                <w:color w:val="000000"/>
                <w:sz w:val="20"/>
              </w:rPr>
            </w:pPr>
            <w:r w:rsidRPr="005B0420">
              <w:rPr>
                <w:color w:val="000000"/>
                <w:sz w:val="20"/>
              </w:rPr>
              <w:t>Pilnas AO įrangos komplektas turi turėti visus būtinus komponentus, reikalingus automatizuotam filtrato valymo procesui užtikrinti:</w:t>
            </w:r>
          </w:p>
          <w:p w14:paraId="6004023C" w14:textId="77777777" w:rsidR="00C47C5C" w:rsidRPr="005B0420" w:rsidRDefault="00C47C5C" w:rsidP="00C47C5C">
            <w:pPr>
              <w:widowControl w:val="0"/>
              <w:autoSpaceDE w:val="0"/>
              <w:adjustRightInd w:val="0"/>
              <w:jc w:val="both"/>
              <w:rPr>
                <w:color w:val="000000"/>
                <w:sz w:val="20"/>
              </w:rPr>
            </w:pPr>
            <w:r w:rsidRPr="005B0420">
              <w:rPr>
                <w:color w:val="000000" w:themeColor="text1"/>
                <w:sz w:val="20"/>
              </w:rPr>
              <w:t>-rezervuarai technologiniams skysčiams laikyti ir (ar) siurbti tarp įrenginių blokų, jei reikia;</w:t>
            </w:r>
          </w:p>
          <w:p w14:paraId="14D6AEB6" w14:textId="02C8F21D" w:rsidR="00C47C5C" w:rsidRPr="005B0420" w:rsidRDefault="00C47C5C" w:rsidP="00C47C5C">
            <w:pPr>
              <w:widowControl w:val="0"/>
              <w:autoSpaceDE w:val="0"/>
              <w:adjustRightInd w:val="0"/>
              <w:jc w:val="both"/>
              <w:rPr>
                <w:color w:val="000000"/>
                <w:sz w:val="20"/>
              </w:rPr>
            </w:pPr>
            <w:r w:rsidRPr="005B0420">
              <w:rPr>
                <w:color w:val="000000" w:themeColor="text1"/>
                <w:sz w:val="20"/>
              </w:rPr>
              <w:t xml:space="preserve">-membraniniai moduliai ir membranos </w:t>
            </w:r>
            <w:r>
              <w:rPr>
                <w:color w:val="000000" w:themeColor="text1"/>
                <w:sz w:val="20"/>
              </w:rPr>
              <w:t>2-ajam</w:t>
            </w:r>
            <w:r w:rsidRPr="005B0420">
              <w:rPr>
                <w:color w:val="000000" w:themeColor="text1"/>
                <w:sz w:val="20"/>
              </w:rPr>
              <w:t xml:space="preserve"> laipsniui diskinio atviro kanalo arba atviro kanalo spiralinio tipo</w:t>
            </w:r>
            <w:r>
              <w:rPr>
                <w:color w:val="000000" w:themeColor="text1"/>
                <w:sz w:val="20"/>
              </w:rPr>
              <w:t>;</w:t>
            </w:r>
          </w:p>
          <w:p w14:paraId="0AF939B6" w14:textId="77777777" w:rsidR="00C47C5C" w:rsidRPr="005B0420" w:rsidRDefault="00C47C5C" w:rsidP="00C47C5C">
            <w:pPr>
              <w:widowControl w:val="0"/>
              <w:autoSpaceDE w:val="0"/>
              <w:adjustRightInd w:val="0"/>
              <w:jc w:val="both"/>
              <w:rPr>
                <w:sz w:val="20"/>
              </w:rPr>
            </w:pPr>
            <w:r w:rsidRPr="005B0420">
              <w:rPr>
                <w:sz w:val="20"/>
              </w:rPr>
              <w:lastRenderedPageBreak/>
              <w:t>-turi būti numatyti visi technologijai, periodinėms procedūroms ir aptarnavimui reikalingi siurbliai ir dozatoriai.</w:t>
            </w:r>
          </w:p>
          <w:p w14:paraId="1627BA6F" w14:textId="77777777" w:rsidR="00C47C5C" w:rsidRPr="005B0420" w:rsidRDefault="00C47C5C" w:rsidP="00C47C5C">
            <w:pPr>
              <w:widowControl w:val="0"/>
              <w:autoSpaceDE w:val="0"/>
              <w:adjustRightInd w:val="0"/>
              <w:jc w:val="both"/>
              <w:rPr>
                <w:color w:val="000000"/>
                <w:sz w:val="20"/>
              </w:rPr>
            </w:pPr>
            <w:r w:rsidRPr="005B0420">
              <w:rPr>
                <w:color w:val="000000"/>
                <w:sz w:val="20"/>
              </w:rPr>
              <w:t>-automatiniai, rankiniai ir diafragminiai vožtuvai, automatiniai variklio valdymo vožtuvai, atbuliniai vožtuvai, apsauginiai vožtuvai, manometrai, slėgio jungikliai;</w:t>
            </w:r>
          </w:p>
          <w:p w14:paraId="0D27FA76" w14:textId="77777777" w:rsidR="00C47C5C" w:rsidRPr="005B0420" w:rsidRDefault="00C47C5C" w:rsidP="00C47C5C">
            <w:pPr>
              <w:widowControl w:val="0"/>
              <w:autoSpaceDE w:val="0"/>
              <w:adjustRightInd w:val="0"/>
              <w:jc w:val="both"/>
              <w:rPr>
                <w:color w:val="000000"/>
                <w:sz w:val="20"/>
              </w:rPr>
            </w:pPr>
            <w:r w:rsidRPr="005B0420">
              <w:rPr>
                <w:color w:val="000000"/>
                <w:sz w:val="20"/>
              </w:rPr>
              <w:t>- pH matuokliai, elektros laidumo jutikliai;</w:t>
            </w:r>
          </w:p>
          <w:p w14:paraId="51C034F1" w14:textId="77777777" w:rsidR="00C47C5C" w:rsidRPr="005B0420" w:rsidRDefault="00C47C5C" w:rsidP="00C47C5C">
            <w:pPr>
              <w:widowControl w:val="0"/>
              <w:autoSpaceDE w:val="0"/>
              <w:adjustRightInd w:val="0"/>
              <w:jc w:val="both"/>
              <w:rPr>
                <w:color w:val="000000"/>
                <w:sz w:val="20"/>
              </w:rPr>
            </w:pPr>
            <w:r w:rsidRPr="005B0420">
              <w:rPr>
                <w:color w:val="000000"/>
                <w:sz w:val="20"/>
              </w:rPr>
              <w:t>- temperatūros jutikliai, slėgio jutikliai, srauto matuokliai;</w:t>
            </w:r>
          </w:p>
          <w:p w14:paraId="55BBE49B" w14:textId="2CA35621" w:rsidR="00C47C5C" w:rsidRPr="005B0420" w:rsidRDefault="00C47C5C" w:rsidP="00C47C5C">
            <w:pPr>
              <w:widowControl w:val="0"/>
              <w:autoSpaceDE w:val="0"/>
              <w:adjustRightInd w:val="0"/>
              <w:jc w:val="both"/>
              <w:rPr>
                <w:color w:val="000000"/>
                <w:sz w:val="20"/>
              </w:rPr>
            </w:pPr>
            <w:r w:rsidRPr="005B0420">
              <w:rPr>
                <w:color w:val="000000" w:themeColor="text1"/>
                <w:sz w:val="20"/>
              </w:rPr>
              <w:t xml:space="preserve">- </w:t>
            </w:r>
            <w:r w:rsidRPr="005B0420">
              <w:rPr>
                <w:color w:val="000000"/>
                <w:sz w:val="20"/>
              </w:rPr>
              <w:t xml:space="preserve">dujų analizatorius pranešantis apie </w:t>
            </w:r>
            <w:r w:rsidRPr="005B0420">
              <w:rPr>
                <w:sz w:val="20"/>
              </w:rPr>
              <w:t>pavojingų dujų (H</w:t>
            </w:r>
            <w:r w:rsidRPr="005B0420">
              <w:rPr>
                <w:sz w:val="20"/>
                <w:vertAlign w:val="subscript"/>
              </w:rPr>
              <w:t>2</w:t>
            </w:r>
            <w:r w:rsidRPr="005B0420">
              <w:rPr>
                <w:sz w:val="20"/>
              </w:rPr>
              <w:t>S) koncentraciją esančią patalpoj</w:t>
            </w:r>
            <w:r>
              <w:rPr>
                <w:sz w:val="20"/>
              </w:rPr>
              <w:t>e</w:t>
            </w:r>
            <w:r w:rsidRPr="005B0420">
              <w:rPr>
                <w:sz w:val="20"/>
              </w:rPr>
              <w:t xml:space="preserve"> su garsinių ir šviesiniu </w:t>
            </w:r>
            <w:r w:rsidRPr="005B0420">
              <w:rPr>
                <w:color w:val="000000"/>
                <w:sz w:val="20"/>
              </w:rPr>
              <w:t>signalizatoriumi esant viršijimams;</w:t>
            </w:r>
          </w:p>
          <w:p w14:paraId="243DED18" w14:textId="77777777" w:rsidR="00C47C5C" w:rsidRPr="005B0420" w:rsidRDefault="00C47C5C" w:rsidP="00C47C5C">
            <w:pPr>
              <w:widowControl w:val="0"/>
              <w:autoSpaceDE w:val="0"/>
              <w:adjustRightInd w:val="0"/>
              <w:jc w:val="both"/>
              <w:rPr>
                <w:color w:val="000000" w:themeColor="text1"/>
                <w:sz w:val="20"/>
              </w:rPr>
            </w:pPr>
            <w:r w:rsidRPr="005B0420">
              <w:rPr>
                <w:color w:val="000000" w:themeColor="text1"/>
                <w:sz w:val="20"/>
              </w:rPr>
              <w:t xml:space="preserve">- ir kiti komponentai, reikalingi visapusiškam saugiam įrangos veikimui </w:t>
            </w:r>
          </w:p>
        </w:tc>
        <w:tc>
          <w:tcPr>
            <w:tcW w:w="2061" w:type="dxa"/>
          </w:tcPr>
          <w:p w14:paraId="76BD82F0" w14:textId="174460D4" w:rsidR="00C47C5C" w:rsidRPr="005B0420" w:rsidRDefault="00C47C5C" w:rsidP="00C47C5C">
            <w:pPr>
              <w:widowControl w:val="0"/>
              <w:autoSpaceDE w:val="0"/>
              <w:adjustRightInd w:val="0"/>
              <w:jc w:val="both"/>
              <w:rPr>
                <w:color w:val="000000"/>
                <w:sz w:val="20"/>
              </w:rPr>
            </w:pPr>
            <w:r w:rsidRPr="003A1465">
              <w:rPr>
                <w:i/>
                <w:iCs/>
                <w:sz w:val="20"/>
              </w:rPr>
              <w:lastRenderedPageBreak/>
              <w:t>Atitinka/neatitinka</w:t>
            </w:r>
          </w:p>
        </w:tc>
        <w:tc>
          <w:tcPr>
            <w:tcW w:w="2061" w:type="dxa"/>
          </w:tcPr>
          <w:p w14:paraId="5F552D7E" w14:textId="77CB5BB9" w:rsidR="00C47C5C" w:rsidRPr="005B0420" w:rsidRDefault="00C47C5C" w:rsidP="00C47C5C">
            <w:pPr>
              <w:widowControl w:val="0"/>
              <w:autoSpaceDE w:val="0"/>
              <w:adjustRightInd w:val="0"/>
              <w:jc w:val="both"/>
              <w:rPr>
                <w:color w:val="000000"/>
                <w:sz w:val="20"/>
              </w:rPr>
            </w:pPr>
            <w:r w:rsidRPr="004F326E">
              <w:rPr>
                <w:i/>
                <w:iCs/>
                <w:sz w:val="20"/>
              </w:rPr>
              <w:t xml:space="preserve">Deklaruojama pateikiant pasiūlymą, </w:t>
            </w:r>
            <w:r>
              <w:rPr>
                <w:i/>
                <w:iCs/>
                <w:sz w:val="20"/>
              </w:rPr>
              <w:t>tikrinama po įrangos paleidimo per 30 k. d.</w:t>
            </w:r>
          </w:p>
        </w:tc>
      </w:tr>
      <w:tr w:rsidR="0041794A" w:rsidRPr="005B0420" w14:paraId="49CDCADB" w14:textId="77777777" w:rsidTr="00134573">
        <w:trPr>
          <w:trHeight w:val="155"/>
        </w:trPr>
        <w:tc>
          <w:tcPr>
            <w:tcW w:w="9402" w:type="dxa"/>
            <w:gridSpan w:val="5"/>
          </w:tcPr>
          <w:p w14:paraId="43A91D17" w14:textId="2F745436" w:rsidR="0041794A" w:rsidRPr="005B0420" w:rsidRDefault="0041794A" w:rsidP="0041794A">
            <w:pPr>
              <w:widowControl w:val="0"/>
              <w:autoSpaceDE w:val="0"/>
              <w:adjustRightInd w:val="0"/>
              <w:jc w:val="center"/>
              <w:rPr>
                <w:color w:val="000000"/>
                <w:sz w:val="20"/>
              </w:rPr>
            </w:pPr>
            <w:r w:rsidRPr="004146B2">
              <w:rPr>
                <w:b/>
                <w:bCs/>
                <w:color w:val="000000"/>
                <w:sz w:val="20"/>
              </w:rPr>
              <w:t>Bendri reikalavimai 1 ir 2-ojo laipsnio Įrangai</w:t>
            </w:r>
            <w:r w:rsidR="00C47C5C">
              <w:rPr>
                <w:b/>
                <w:bCs/>
                <w:color w:val="000000"/>
                <w:sz w:val="20"/>
              </w:rPr>
              <w:t xml:space="preserve"> ir AO modernizavimui</w:t>
            </w:r>
            <w:r w:rsidR="00B12162">
              <w:rPr>
                <w:b/>
                <w:bCs/>
                <w:color w:val="000000"/>
                <w:sz w:val="20"/>
              </w:rPr>
              <w:t xml:space="preserve"> </w:t>
            </w:r>
            <w:r w:rsidR="00B12162" w:rsidRPr="00B12162">
              <w:rPr>
                <w:b/>
                <w:bCs/>
                <w:color w:val="000000"/>
                <w:sz w:val="20"/>
              </w:rPr>
              <w:t>(Filtrato valymo įrenginys)</w:t>
            </w:r>
          </w:p>
        </w:tc>
      </w:tr>
      <w:tr w:rsidR="0041794A" w:rsidRPr="005B0420" w14:paraId="2AF117EB" w14:textId="5CC88B6C" w:rsidTr="005B0420">
        <w:trPr>
          <w:trHeight w:val="397"/>
        </w:trPr>
        <w:tc>
          <w:tcPr>
            <w:tcW w:w="580" w:type="dxa"/>
          </w:tcPr>
          <w:p w14:paraId="6F96FD8C" w14:textId="232A475E" w:rsidR="0041794A" w:rsidRPr="005B0420" w:rsidRDefault="0041794A" w:rsidP="0041794A">
            <w:pPr>
              <w:widowControl w:val="0"/>
              <w:autoSpaceDE w:val="0"/>
              <w:adjustRightInd w:val="0"/>
              <w:jc w:val="center"/>
              <w:rPr>
                <w:color w:val="000000"/>
                <w:sz w:val="20"/>
              </w:rPr>
            </w:pPr>
            <w:r w:rsidRPr="005B0420">
              <w:rPr>
                <w:color w:val="000000"/>
                <w:sz w:val="20"/>
              </w:rPr>
              <w:t>1</w:t>
            </w:r>
            <w:r w:rsidR="00A42C37">
              <w:rPr>
                <w:color w:val="000000"/>
                <w:sz w:val="20"/>
              </w:rPr>
              <w:t>3</w:t>
            </w:r>
            <w:r w:rsidRPr="005B0420">
              <w:rPr>
                <w:color w:val="000000"/>
                <w:sz w:val="20"/>
              </w:rPr>
              <w:t>.</w:t>
            </w:r>
          </w:p>
        </w:tc>
        <w:tc>
          <w:tcPr>
            <w:tcW w:w="1744" w:type="dxa"/>
          </w:tcPr>
          <w:p w14:paraId="0E89D9CD" w14:textId="77777777" w:rsidR="0041794A" w:rsidRPr="005B0420" w:rsidRDefault="0041794A" w:rsidP="0041794A">
            <w:pPr>
              <w:widowControl w:val="0"/>
              <w:autoSpaceDE w:val="0"/>
              <w:adjustRightInd w:val="0"/>
              <w:rPr>
                <w:b/>
                <w:bCs/>
                <w:color w:val="000000"/>
                <w:sz w:val="20"/>
              </w:rPr>
            </w:pPr>
            <w:r w:rsidRPr="005B0420">
              <w:rPr>
                <w:color w:val="000000"/>
                <w:sz w:val="20"/>
              </w:rPr>
              <w:t>Instaliacijos vieta ir prijungimai prie esamų sistemų</w:t>
            </w:r>
          </w:p>
        </w:tc>
        <w:tc>
          <w:tcPr>
            <w:tcW w:w="2956" w:type="dxa"/>
          </w:tcPr>
          <w:p w14:paraId="01BF8229" w14:textId="4BB1D9A6" w:rsidR="0041794A" w:rsidRPr="00B30AFE" w:rsidRDefault="00B12162" w:rsidP="0041794A">
            <w:pPr>
              <w:widowControl w:val="0"/>
              <w:autoSpaceDE w:val="0"/>
              <w:adjustRightInd w:val="0"/>
              <w:jc w:val="both"/>
              <w:rPr>
                <w:color w:val="000000" w:themeColor="text1"/>
                <w:sz w:val="20"/>
              </w:rPr>
            </w:pPr>
            <w:r>
              <w:rPr>
                <w:rFonts w:eastAsia="Calibri"/>
                <w:sz w:val="20"/>
              </w:rPr>
              <w:t>Filtrato valymo įrenginys</w:t>
            </w:r>
            <w:r w:rsidRPr="005B0420">
              <w:rPr>
                <w:color w:val="000000" w:themeColor="text1"/>
                <w:sz w:val="20"/>
              </w:rPr>
              <w:t xml:space="preserve"> </w:t>
            </w:r>
            <w:r w:rsidR="0041794A" w:rsidRPr="005B0420">
              <w:rPr>
                <w:color w:val="000000" w:themeColor="text1"/>
                <w:sz w:val="20"/>
              </w:rPr>
              <w:t xml:space="preserve"> turi būti pristatyta</w:t>
            </w:r>
            <w:r>
              <w:rPr>
                <w:color w:val="000000" w:themeColor="text1"/>
                <w:sz w:val="20"/>
              </w:rPr>
              <w:t>s</w:t>
            </w:r>
            <w:r w:rsidR="0041794A" w:rsidRPr="005B0420">
              <w:rPr>
                <w:color w:val="000000" w:themeColor="text1"/>
                <w:sz w:val="20"/>
              </w:rPr>
              <w:t xml:space="preserve"> ir instaliuota</w:t>
            </w:r>
            <w:r>
              <w:rPr>
                <w:color w:val="000000" w:themeColor="text1"/>
                <w:sz w:val="20"/>
              </w:rPr>
              <w:t>s</w:t>
            </w:r>
            <w:r w:rsidR="0041794A" w:rsidRPr="005B0420">
              <w:rPr>
                <w:color w:val="000000" w:themeColor="text1"/>
                <w:sz w:val="20"/>
              </w:rPr>
              <w:t>, t. y. prijungta prie esamų, veikiančios AO sistemos patalpos, išvalyto vandens, išleidžiamo koncentrato, filtrato padavimo vamzdynų bei prie elektros galios įvadinės spintos. Rangovas savo kaštais atlieka visus būtinus Įrangos prisijungimo, atsijungimo, montažo ir demontavimo darbus</w:t>
            </w:r>
            <w:r w:rsidR="0041794A" w:rsidRPr="005B0420">
              <w:rPr>
                <w:color w:val="000000"/>
                <w:sz w:val="20"/>
              </w:rPr>
              <w:t>.</w:t>
            </w:r>
            <w:r w:rsidR="00E20C87">
              <w:rPr>
                <w:color w:val="000000"/>
                <w:sz w:val="20"/>
              </w:rPr>
              <w:t xml:space="preserve"> Detaliau su esamo AO sistema ir dokumentacija Rangovas gali susipažinti vietoje</w:t>
            </w:r>
            <w:r w:rsidR="000F030F">
              <w:rPr>
                <w:color w:val="000000"/>
                <w:sz w:val="20"/>
              </w:rPr>
              <w:t xml:space="preserve"> </w:t>
            </w:r>
            <w:r w:rsidR="000F030F" w:rsidRPr="00525D33">
              <w:rPr>
                <w:color w:val="000000"/>
                <w:sz w:val="20"/>
              </w:rPr>
              <w:t>Vievio g. 26, Vidugirių k., Elektrėnų sav.</w:t>
            </w:r>
            <w:r w:rsidR="00DD7E51">
              <w:rPr>
                <w:color w:val="000000"/>
                <w:sz w:val="20"/>
              </w:rPr>
              <w:t xml:space="preserve"> (kontaktinis asmuo – Rokas Vilniškis +370 614 95063)</w:t>
            </w:r>
            <w:r w:rsidR="00E20C87">
              <w:rPr>
                <w:color w:val="000000"/>
                <w:sz w:val="20"/>
              </w:rPr>
              <w:t xml:space="preserve"> prieš teikdamas pasiūlymą.</w:t>
            </w:r>
            <w:r w:rsidR="0041794A" w:rsidRPr="005B0420">
              <w:rPr>
                <w:color w:val="000000"/>
                <w:sz w:val="20"/>
              </w:rPr>
              <w:t xml:space="preserve"> </w:t>
            </w:r>
          </w:p>
        </w:tc>
        <w:tc>
          <w:tcPr>
            <w:tcW w:w="2061" w:type="dxa"/>
          </w:tcPr>
          <w:p w14:paraId="2BB969C2" w14:textId="18B78E41" w:rsidR="0041794A" w:rsidRPr="005B0420" w:rsidRDefault="0041794A" w:rsidP="0041794A">
            <w:pPr>
              <w:widowControl w:val="0"/>
              <w:autoSpaceDE w:val="0"/>
              <w:adjustRightInd w:val="0"/>
              <w:jc w:val="both"/>
              <w:rPr>
                <w:color w:val="000000" w:themeColor="text1"/>
                <w:sz w:val="20"/>
                <w:highlight w:val="yellow"/>
              </w:rPr>
            </w:pPr>
            <w:r w:rsidRPr="003A1465">
              <w:rPr>
                <w:i/>
                <w:iCs/>
                <w:sz w:val="20"/>
              </w:rPr>
              <w:t>Atitinka/neatitinka</w:t>
            </w:r>
          </w:p>
        </w:tc>
        <w:tc>
          <w:tcPr>
            <w:tcW w:w="2061" w:type="dxa"/>
          </w:tcPr>
          <w:p w14:paraId="149997BD" w14:textId="0A8ACE63" w:rsidR="0041794A" w:rsidRPr="005B0420" w:rsidRDefault="0041794A" w:rsidP="0041794A">
            <w:pPr>
              <w:widowControl w:val="0"/>
              <w:autoSpaceDE w:val="0"/>
              <w:adjustRightInd w:val="0"/>
              <w:jc w:val="both"/>
              <w:rPr>
                <w:color w:val="000000" w:themeColor="text1"/>
                <w:sz w:val="20"/>
                <w:highlight w:val="yellow"/>
              </w:rPr>
            </w:pPr>
            <w:r w:rsidRPr="004F326E">
              <w:rPr>
                <w:i/>
                <w:iCs/>
                <w:sz w:val="20"/>
              </w:rPr>
              <w:t>Deklaruojama pateikiant pasiūlymą</w:t>
            </w:r>
          </w:p>
        </w:tc>
      </w:tr>
      <w:tr w:rsidR="00C47C5C" w:rsidRPr="005B0420" w14:paraId="409A37BB" w14:textId="635EEE8C" w:rsidTr="005B0420">
        <w:trPr>
          <w:trHeight w:val="473"/>
        </w:trPr>
        <w:tc>
          <w:tcPr>
            <w:tcW w:w="580" w:type="dxa"/>
          </w:tcPr>
          <w:p w14:paraId="7E2F4E9D" w14:textId="3CA289A5" w:rsidR="00C47C5C" w:rsidRPr="005B0420" w:rsidRDefault="00C47C5C" w:rsidP="00C47C5C">
            <w:pPr>
              <w:widowControl w:val="0"/>
              <w:autoSpaceDE w:val="0"/>
              <w:adjustRightInd w:val="0"/>
              <w:jc w:val="center"/>
              <w:rPr>
                <w:color w:val="000000"/>
                <w:sz w:val="20"/>
              </w:rPr>
            </w:pPr>
            <w:r w:rsidRPr="005B0420">
              <w:rPr>
                <w:color w:val="000000"/>
                <w:sz w:val="20"/>
              </w:rPr>
              <w:t>1</w:t>
            </w:r>
            <w:r w:rsidR="00A42C37">
              <w:rPr>
                <w:color w:val="000000"/>
                <w:sz w:val="20"/>
              </w:rPr>
              <w:t>4</w:t>
            </w:r>
            <w:r w:rsidRPr="005B0420">
              <w:rPr>
                <w:color w:val="000000"/>
                <w:sz w:val="20"/>
              </w:rPr>
              <w:t>.</w:t>
            </w:r>
          </w:p>
        </w:tc>
        <w:tc>
          <w:tcPr>
            <w:tcW w:w="1744" w:type="dxa"/>
          </w:tcPr>
          <w:p w14:paraId="77E7CF5F" w14:textId="77777777" w:rsidR="00C47C5C" w:rsidRPr="005B0420" w:rsidRDefault="00C47C5C" w:rsidP="00C47C5C">
            <w:pPr>
              <w:widowControl w:val="0"/>
              <w:autoSpaceDE w:val="0"/>
              <w:adjustRightInd w:val="0"/>
              <w:rPr>
                <w:color w:val="000000"/>
                <w:sz w:val="20"/>
              </w:rPr>
            </w:pPr>
            <w:r w:rsidRPr="005B0420">
              <w:rPr>
                <w:color w:val="000000"/>
                <w:sz w:val="20"/>
              </w:rPr>
              <w:t>Nuolatinis valyto vandens parametrų stebėjimas</w:t>
            </w:r>
          </w:p>
        </w:tc>
        <w:tc>
          <w:tcPr>
            <w:tcW w:w="2956" w:type="dxa"/>
          </w:tcPr>
          <w:p w14:paraId="130B76E9" w14:textId="77777777" w:rsidR="00C47C5C" w:rsidRPr="005B0420" w:rsidRDefault="00C47C5C" w:rsidP="00C47C5C">
            <w:pPr>
              <w:widowControl w:val="0"/>
              <w:autoSpaceDE w:val="0"/>
              <w:adjustRightInd w:val="0"/>
              <w:rPr>
                <w:color w:val="000000"/>
                <w:sz w:val="20"/>
              </w:rPr>
            </w:pPr>
            <w:r w:rsidRPr="005B0420">
              <w:rPr>
                <w:color w:val="000000"/>
                <w:sz w:val="20"/>
              </w:rPr>
              <w:t>Elektros laidumas (µS/cm);</w:t>
            </w:r>
          </w:p>
          <w:p w14:paraId="023CF3F0" w14:textId="45C521F3" w:rsidR="00C47C5C" w:rsidRPr="005B0420" w:rsidRDefault="00C47C5C" w:rsidP="00C47C5C">
            <w:pPr>
              <w:widowControl w:val="0"/>
              <w:autoSpaceDE w:val="0"/>
              <w:adjustRightInd w:val="0"/>
              <w:rPr>
                <w:color w:val="000000"/>
                <w:sz w:val="20"/>
              </w:rPr>
            </w:pPr>
            <w:r w:rsidRPr="005B0420">
              <w:rPr>
                <w:color w:val="000000"/>
                <w:sz w:val="20"/>
              </w:rPr>
              <w:t>pH</w:t>
            </w:r>
            <w:r>
              <w:rPr>
                <w:color w:val="000000"/>
                <w:sz w:val="20"/>
              </w:rPr>
              <w:t xml:space="preserve">; </w:t>
            </w:r>
            <w:r w:rsidRPr="005B0420">
              <w:rPr>
                <w:color w:val="000000"/>
                <w:sz w:val="20"/>
              </w:rPr>
              <w:t>Temperatūra (°C)</w:t>
            </w:r>
            <w:r>
              <w:rPr>
                <w:color w:val="000000"/>
                <w:sz w:val="20"/>
              </w:rPr>
              <w:t>.</w:t>
            </w:r>
          </w:p>
          <w:p w14:paraId="7766DF87" w14:textId="0B75516F" w:rsidR="00C47C5C" w:rsidRPr="005B0420" w:rsidRDefault="00BD2554" w:rsidP="00C47C5C">
            <w:pPr>
              <w:widowControl w:val="0"/>
              <w:autoSpaceDE w:val="0"/>
              <w:adjustRightInd w:val="0"/>
              <w:rPr>
                <w:color w:val="000000"/>
                <w:sz w:val="20"/>
              </w:rPr>
            </w:pPr>
            <w:r>
              <w:rPr>
                <w:rStyle w:val="cf01"/>
                <w:rFonts w:ascii="Times New Roman" w:hAnsi="Times New Roman" w:cs="Times New Roman"/>
                <w:color w:val="000000" w:themeColor="text1"/>
                <w:sz w:val="20"/>
                <w:szCs w:val="20"/>
              </w:rPr>
              <w:t>Turi būti galimybė nuotolinių būdu nuskaityti v</w:t>
            </w:r>
            <w:r w:rsidR="00C47C5C" w:rsidRPr="005B0420">
              <w:rPr>
                <w:rStyle w:val="cf01"/>
                <w:rFonts w:ascii="Times New Roman" w:hAnsi="Times New Roman" w:cs="Times New Roman"/>
                <w:color w:val="000000" w:themeColor="text1"/>
                <w:sz w:val="20"/>
                <w:szCs w:val="20"/>
              </w:rPr>
              <w:t xml:space="preserve">alyto </w:t>
            </w:r>
            <w:proofErr w:type="spellStart"/>
            <w:r w:rsidR="00C47C5C">
              <w:rPr>
                <w:rStyle w:val="cf01"/>
                <w:rFonts w:ascii="Times New Roman" w:hAnsi="Times New Roman" w:cs="Times New Roman"/>
                <w:color w:val="000000" w:themeColor="text1"/>
                <w:sz w:val="20"/>
                <w:szCs w:val="20"/>
              </w:rPr>
              <w:t>permeato</w:t>
            </w:r>
            <w:proofErr w:type="spellEnd"/>
            <w:r w:rsidR="00C47C5C" w:rsidRPr="005B0420">
              <w:rPr>
                <w:rStyle w:val="cf01"/>
                <w:rFonts w:ascii="Times New Roman" w:hAnsi="Times New Roman" w:cs="Times New Roman"/>
                <w:color w:val="000000" w:themeColor="text1"/>
                <w:sz w:val="20"/>
                <w:szCs w:val="20"/>
              </w:rPr>
              <w:t xml:space="preserve"> parametr</w:t>
            </w:r>
            <w:r>
              <w:rPr>
                <w:rStyle w:val="cf01"/>
                <w:rFonts w:ascii="Times New Roman" w:hAnsi="Times New Roman" w:cs="Times New Roman"/>
                <w:color w:val="000000" w:themeColor="text1"/>
                <w:sz w:val="20"/>
                <w:szCs w:val="20"/>
              </w:rPr>
              <w:t>us.</w:t>
            </w:r>
            <w:r w:rsidR="00C47C5C" w:rsidRPr="005B0420">
              <w:rPr>
                <w:rStyle w:val="cf01"/>
                <w:rFonts w:ascii="Times New Roman" w:hAnsi="Times New Roman" w:cs="Times New Roman"/>
                <w:color w:val="000000" w:themeColor="text1"/>
                <w:sz w:val="20"/>
                <w:szCs w:val="20"/>
              </w:rPr>
              <w:t>.</w:t>
            </w:r>
          </w:p>
        </w:tc>
        <w:tc>
          <w:tcPr>
            <w:tcW w:w="2061" w:type="dxa"/>
          </w:tcPr>
          <w:p w14:paraId="3E6EB960" w14:textId="43F7391A" w:rsidR="00C47C5C" w:rsidRPr="005B0420" w:rsidRDefault="00C47C5C" w:rsidP="00C47C5C">
            <w:pPr>
              <w:widowControl w:val="0"/>
              <w:autoSpaceDE w:val="0"/>
              <w:adjustRightInd w:val="0"/>
              <w:rPr>
                <w:color w:val="000000"/>
                <w:sz w:val="20"/>
              </w:rPr>
            </w:pPr>
            <w:r w:rsidRPr="003A1465">
              <w:rPr>
                <w:i/>
                <w:iCs/>
                <w:sz w:val="20"/>
              </w:rPr>
              <w:t>Atitinka/neatitinka</w:t>
            </w:r>
          </w:p>
        </w:tc>
        <w:tc>
          <w:tcPr>
            <w:tcW w:w="2061" w:type="dxa"/>
          </w:tcPr>
          <w:p w14:paraId="4BF2563D" w14:textId="53620117" w:rsidR="00C47C5C" w:rsidRPr="005B0420" w:rsidRDefault="00C47C5C" w:rsidP="00C47C5C">
            <w:pPr>
              <w:widowControl w:val="0"/>
              <w:autoSpaceDE w:val="0"/>
              <w:adjustRightInd w:val="0"/>
              <w:rPr>
                <w:color w:val="000000"/>
                <w:sz w:val="20"/>
              </w:rPr>
            </w:pPr>
            <w:r w:rsidRPr="004F326E">
              <w:rPr>
                <w:i/>
                <w:iCs/>
                <w:sz w:val="20"/>
              </w:rPr>
              <w:t xml:space="preserve">Deklaruojama pateikiant pasiūlymą, </w:t>
            </w:r>
            <w:r>
              <w:rPr>
                <w:i/>
                <w:iCs/>
                <w:sz w:val="20"/>
              </w:rPr>
              <w:t>tikrinama po įrangos paleidimo per 30 k. d.</w:t>
            </w:r>
          </w:p>
        </w:tc>
      </w:tr>
      <w:tr w:rsidR="0041794A" w:rsidRPr="005B0420" w14:paraId="73D98638" w14:textId="2AE332C9" w:rsidTr="005B0420">
        <w:trPr>
          <w:trHeight w:val="160"/>
        </w:trPr>
        <w:tc>
          <w:tcPr>
            <w:tcW w:w="580" w:type="dxa"/>
          </w:tcPr>
          <w:p w14:paraId="7758CAE3" w14:textId="5F1D8E8A" w:rsidR="0041794A" w:rsidRPr="005B0420" w:rsidRDefault="008D4DD8" w:rsidP="0041794A">
            <w:pPr>
              <w:widowControl w:val="0"/>
              <w:autoSpaceDE w:val="0"/>
              <w:adjustRightInd w:val="0"/>
              <w:jc w:val="center"/>
              <w:rPr>
                <w:color w:val="000000"/>
                <w:sz w:val="20"/>
              </w:rPr>
            </w:pPr>
            <w:r>
              <w:rPr>
                <w:color w:val="000000"/>
                <w:sz w:val="20"/>
              </w:rPr>
              <w:t>1</w:t>
            </w:r>
            <w:r w:rsidR="00A42C37">
              <w:rPr>
                <w:color w:val="000000"/>
                <w:sz w:val="20"/>
              </w:rPr>
              <w:t>5</w:t>
            </w:r>
            <w:r w:rsidR="0041794A" w:rsidRPr="005B0420">
              <w:rPr>
                <w:color w:val="000000"/>
                <w:sz w:val="20"/>
              </w:rPr>
              <w:t>.</w:t>
            </w:r>
          </w:p>
        </w:tc>
        <w:tc>
          <w:tcPr>
            <w:tcW w:w="1744" w:type="dxa"/>
          </w:tcPr>
          <w:p w14:paraId="246C4B05" w14:textId="77777777" w:rsidR="0041794A" w:rsidRPr="005B0420" w:rsidRDefault="0041794A" w:rsidP="0041794A">
            <w:pPr>
              <w:widowControl w:val="0"/>
              <w:autoSpaceDE w:val="0"/>
              <w:adjustRightInd w:val="0"/>
              <w:rPr>
                <w:color w:val="000000"/>
                <w:sz w:val="20"/>
              </w:rPr>
            </w:pPr>
            <w:r w:rsidRPr="005B0420">
              <w:rPr>
                <w:color w:val="000000"/>
                <w:sz w:val="20"/>
              </w:rPr>
              <w:t>Įrenginio elektros instaliavimo galia</w:t>
            </w:r>
          </w:p>
        </w:tc>
        <w:tc>
          <w:tcPr>
            <w:tcW w:w="2956" w:type="dxa"/>
          </w:tcPr>
          <w:p w14:paraId="6986CFA9" w14:textId="00F789E7" w:rsidR="0041794A" w:rsidRPr="005B0420" w:rsidRDefault="0041794A" w:rsidP="0041794A">
            <w:pPr>
              <w:pStyle w:val="NormalWeb"/>
              <w:jc w:val="both"/>
              <w:rPr>
                <w:color w:val="000000"/>
                <w:sz w:val="20"/>
                <w:szCs w:val="20"/>
              </w:rPr>
            </w:pPr>
            <w:r w:rsidRPr="00B30AFE">
              <w:rPr>
                <w:color w:val="000000"/>
                <w:sz w:val="20"/>
                <w:szCs w:val="20"/>
              </w:rPr>
              <w:t>Bendras</w:t>
            </w:r>
            <w:r w:rsidRPr="005B0420">
              <w:rPr>
                <w:color w:val="000000"/>
                <w:sz w:val="20"/>
                <w:szCs w:val="20"/>
              </w:rPr>
              <w:t xml:space="preserve"> </w:t>
            </w:r>
            <w:r w:rsidR="00B12162">
              <w:rPr>
                <w:rFonts w:eastAsia="Calibri"/>
                <w:sz w:val="20"/>
              </w:rPr>
              <w:t>Filtrato valymo įrenginio</w:t>
            </w:r>
            <w:r w:rsidRPr="005B0420">
              <w:rPr>
                <w:color w:val="000000"/>
                <w:sz w:val="20"/>
                <w:szCs w:val="20"/>
              </w:rPr>
              <w:t xml:space="preserve"> su oro valymo įrenginiu elektros įvadas ≤ 10</w:t>
            </w:r>
            <w:r w:rsidRPr="005B0420">
              <w:rPr>
                <w:sz w:val="20"/>
                <w:szCs w:val="20"/>
                <w:lang w:val="pt-BR"/>
              </w:rPr>
              <w:t>0</w:t>
            </w:r>
            <w:r w:rsidRPr="005B0420">
              <w:rPr>
                <w:sz w:val="20"/>
                <w:szCs w:val="20"/>
              </w:rPr>
              <w:t xml:space="preserve"> k</w:t>
            </w:r>
            <w:r w:rsidRPr="005B0420">
              <w:rPr>
                <w:color w:val="000000"/>
                <w:sz w:val="20"/>
                <w:szCs w:val="20"/>
              </w:rPr>
              <w:t>W</w:t>
            </w:r>
            <w:r w:rsidR="005D42C6">
              <w:rPr>
                <w:color w:val="000000"/>
                <w:sz w:val="20"/>
                <w:szCs w:val="20"/>
              </w:rPr>
              <w:t>.</w:t>
            </w:r>
          </w:p>
        </w:tc>
        <w:tc>
          <w:tcPr>
            <w:tcW w:w="2061" w:type="dxa"/>
          </w:tcPr>
          <w:p w14:paraId="4B568CB0" w14:textId="6BC8A35E" w:rsidR="0041794A" w:rsidRPr="005B0420" w:rsidRDefault="0041794A" w:rsidP="0041794A">
            <w:pPr>
              <w:pStyle w:val="NormalWeb"/>
              <w:jc w:val="both"/>
              <w:rPr>
                <w:color w:val="000000"/>
                <w:sz w:val="20"/>
                <w:szCs w:val="20"/>
                <w:highlight w:val="yellow"/>
              </w:rPr>
            </w:pPr>
            <w:r w:rsidRPr="004F326E">
              <w:rPr>
                <w:i/>
                <w:iCs/>
                <w:sz w:val="20"/>
                <w:szCs w:val="20"/>
              </w:rPr>
              <w:t>Nurodyti konkrečią reikšmę</w:t>
            </w:r>
          </w:p>
        </w:tc>
        <w:tc>
          <w:tcPr>
            <w:tcW w:w="2061" w:type="dxa"/>
          </w:tcPr>
          <w:p w14:paraId="69200D94" w14:textId="02BBF15F" w:rsidR="0041794A" w:rsidRPr="005B0420" w:rsidRDefault="0041794A" w:rsidP="0041794A">
            <w:pPr>
              <w:pStyle w:val="NormalWeb"/>
              <w:jc w:val="both"/>
              <w:rPr>
                <w:color w:val="000000"/>
                <w:sz w:val="20"/>
                <w:szCs w:val="20"/>
                <w:highlight w:val="yellow"/>
              </w:rPr>
            </w:pPr>
            <w:r w:rsidRPr="004F326E">
              <w:rPr>
                <w:i/>
                <w:iCs/>
                <w:sz w:val="20"/>
                <w:szCs w:val="20"/>
              </w:rPr>
              <w:t>Deklaruojama pateikiant pasiūlymą</w:t>
            </w:r>
          </w:p>
        </w:tc>
      </w:tr>
      <w:tr w:rsidR="0041794A" w:rsidRPr="005B0420" w14:paraId="7ED7D585" w14:textId="0DB5C853" w:rsidTr="005B0420">
        <w:trPr>
          <w:trHeight w:val="236"/>
        </w:trPr>
        <w:tc>
          <w:tcPr>
            <w:tcW w:w="580" w:type="dxa"/>
          </w:tcPr>
          <w:p w14:paraId="7AFF0DE6" w14:textId="18ACF970" w:rsidR="0041794A" w:rsidRPr="005B0420" w:rsidRDefault="00A42C37" w:rsidP="0041794A">
            <w:pPr>
              <w:widowControl w:val="0"/>
              <w:autoSpaceDE w:val="0"/>
              <w:adjustRightInd w:val="0"/>
              <w:jc w:val="center"/>
              <w:rPr>
                <w:color w:val="000000"/>
                <w:sz w:val="20"/>
              </w:rPr>
            </w:pPr>
            <w:r>
              <w:rPr>
                <w:color w:val="000000"/>
                <w:sz w:val="20"/>
              </w:rPr>
              <w:t>16</w:t>
            </w:r>
            <w:r w:rsidR="0041794A" w:rsidRPr="005B0420">
              <w:rPr>
                <w:color w:val="000000"/>
                <w:sz w:val="20"/>
              </w:rPr>
              <w:t>.</w:t>
            </w:r>
          </w:p>
        </w:tc>
        <w:tc>
          <w:tcPr>
            <w:tcW w:w="1744" w:type="dxa"/>
          </w:tcPr>
          <w:p w14:paraId="25C51EA0" w14:textId="77777777" w:rsidR="0041794A" w:rsidRPr="005B0420" w:rsidRDefault="0041794A" w:rsidP="0041794A">
            <w:pPr>
              <w:widowControl w:val="0"/>
              <w:autoSpaceDE w:val="0"/>
              <w:adjustRightInd w:val="0"/>
              <w:rPr>
                <w:color w:val="000000"/>
                <w:sz w:val="20"/>
              </w:rPr>
            </w:pPr>
            <w:r w:rsidRPr="005B0420">
              <w:rPr>
                <w:color w:val="000000"/>
                <w:sz w:val="20"/>
              </w:rPr>
              <w:t>Medžiagos</w:t>
            </w:r>
          </w:p>
        </w:tc>
        <w:tc>
          <w:tcPr>
            <w:tcW w:w="2956" w:type="dxa"/>
          </w:tcPr>
          <w:p w14:paraId="1634B386" w14:textId="4652C92A" w:rsidR="0041794A" w:rsidRPr="005B0420" w:rsidRDefault="00B12162" w:rsidP="0041794A">
            <w:pPr>
              <w:widowControl w:val="0"/>
              <w:autoSpaceDE w:val="0"/>
              <w:adjustRightInd w:val="0"/>
              <w:jc w:val="both"/>
              <w:rPr>
                <w:color w:val="000000" w:themeColor="text1"/>
                <w:sz w:val="20"/>
              </w:rPr>
            </w:pPr>
            <w:r>
              <w:rPr>
                <w:rFonts w:eastAsia="Calibri"/>
                <w:sz w:val="20"/>
              </w:rPr>
              <w:t>Filtrato valymo įrenginio</w:t>
            </w:r>
            <w:r>
              <w:t xml:space="preserve"> </w:t>
            </w:r>
            <w:r w:rsidR="00BD2554">
              <w:t xml:space="preserve"> </w:t>
            </w:r>
            <w:r w:rsidR="0041794A" w:rsidRPr="005B0420">
              <w:rPr>
                <w:color w:val="000000" w:themeColor="text1"/>
                <w:sz w:val="20"/>
              </w:rPr>
              <w:t>komponentai, kurie turi tiesioginį sąlytį su valomu filtratu privalo būti pagaminti iš korozijai atsparių medžiagų.</w:t>
            </w:r>
          </w:p>
        </w:tc>
        <w:tc>
          <w:tcPr>
            <w:tcW w:w="2061" w:type="dxa"/>
          </w:tcPr>
          <w:p w14:paraId="4ABA6A44" w14:textId="6784ED70" w:rsidR="0041794A" w:rsidRPr="005B0420" w:rsidRDefault="0041794A" w:rsidP="0041794A">
            <w:pPr>
              <w:widowControl w:val="0"/>
              <w:autoSpaceDE w:val="0"/>
              <w:adjustRightInd w:val="0"/>
              <w:jc w:val="both"/>
              <w:rPr>
                <w:color w:val="000000"/>
                <w:sz w:val="20"/>
                <w:highlight w:val="yellow"/>
              </w:rPr>
            </w:pPr>
            <w:r w:rsidRPr="003A1465">
              <w:rPr>
                <w:i/>
                <w:iCs/>
                <w:sz w:val="20"/>
              </w:rPr>
              <w:t>Atitinka/neatitinka</w:t>
            </w:r>
          </w:p>
        </w:tc>
        <w:tc>
          <w:tcPr>
            <w:tcW w:w="2061" w:type="dxa"/>
          </w:tcPr>
          <w:p w14:paraId="11D2DEAA" w14:textId="536B4340" w:rsidR="0041794A" w:rsidRPr="005B0420" w:rsidRDefault="0041794A" w:rsidP="0041794A">
            <w:pPr>
              <w:widowControl w:val="0"/>
              <w:autoSpaceDE w:val="0"/>
              <w:adjustRightInd w:val="0"/>
              <w:jc w:val="both"/>
              <w:rPr>
                <w:color w:val="000000"/>
                <w:sz w:val="20"/>
                <w:highlight w:val="yellow"/>
              </w:rPr>
            </w:pPr>
            <w:r w:rsidRPr="004F326E">
              <w:rPr>
                <w:i/>
                <w:iCs/>
                <w:sz w:val="20"/>
              </w:rPr>
              <w:t>Deklaruojama pateikiant pasiūlymą</w:t>
            </w:r>
          </w:p>
        </w:tc>
      </w:tr>
      <w:tr w:rsidR="00C47C5C" w:rsidRPr="005B0420" w14:paraId="5D8B729C" w14:textId="61B4D04F" w:rsidTr="005B0420">
        <w:trPr>
          <w:trHeight w:val="236"/>
        </w:trPr>
        <w:tc>
          <w:tcPr>
            <w:tcW w:w="580" w:type="dxa"/>
          </w:tcPr>
          <w:p w14:paraId="39275836" w14:textId="5BCE870C" w:rsidR="00C47C5C" w:rsidRPr="005B0420" w:rsidRDefault="00A42C37" w:rsidP="00C47C5C">
            <w:pPr>
              <w:widowControl w:val="0"/>
              <w:autoSpaceDE w:val="0"/>
              <w:adjustRightInd w:val="0"/>
              <w:jc w:val="center"/>
              <w:rPr>
                <w:color w:val="000000"/>
                <w:sz w:val="20"/>
              </w:rPr>
            </w:pPr>
            <w:r>
              <w:rPr>
                <w:color w:val="000000"/>
                <w:sz w:val="20"/>
              </w:rPr>
              <w:t>17</w:t>
            </w:r>
            <w:r w:rsidR="00C47C5C" w:rsidRPr="005B0420">
              <w:rPr>
                <w:color w:val="000000"/>
                <w:sz w:val="20"/>
              </w:rPr>
              <w:t>.</w:t>
            </w:r>
          </w:p>
        </w:tc>
        <w:tc>
          <w:tcPr>
            <w:tcW w:w="1744" w:type="dxa"/>
          </w:tcPr>
          <w:p w14:paraId="356FE410" w14:textId="77777777" w:rsidR="00C47C5C" w:rsidRPr="005B0420" w:rsidRDefault="00C47C5C" w:rsidP="00C47C5C">
            <w:pPr>
              <w:widowControl w:val="0"/>
              <w:autoSpaceDE w:val="0"/>
              <w:adjustRightInd w:val="0"/>
              <w:rPr>
                <w:color w:val="000000"/>
                <w:sz w:val="20"/>
              </w:rPr>
            </w:pPr>
            <w:r w:rsidRPr="005B0420">
              <w:rPr>
                <w:color w:val="000000"/>
                <w:sz w:val="20"/>
              </w:rPr>
              <w:t>Apskaita</w:t>
            </w:r>
          </w:p>
        </w:tc>
        <w:tc>
          <w:tcPr>
            <w:tcW w:w="2956" w:type="dxa"/>
          </w:tcPr>
          <w:p w14:paraId="208D087D" w14:textId="55790DE8" w:rsidR="00C47C5C" w:rsidRPr="005B0420" w:rsidRDefault="00B12162" w:rsidP="00C47C5C">
            <w:pPr>
              <w:widowControl w:val="0"/>
              <w:autoSpaceDE w:val="0"/>
              <w:adjustRightInd w:val="0"/>
              <w:rPr>
                <w:color w:val="000000"/>
                <w:sz w:val="20"/>
                <w:lang w:val="pt-BR"/>
              </w:rPr>
            </w:pPr>
            <w:r>
              <w:rPr>
                <w:rFonts w:eastAsia="Calibri"/>
                <w:sz w:val="20"/>
              </w:rPr>
              <w:t>Filtrato valymo įrenginio</w:t>
            </w:r>
            <w:r w:rsidRPr="005B0420">
              <w:rPr>
                <w:color w:val="000000"/>
                <w:sz w:val="20"/>
              </w:rPr>
              <w:t xml:space="preserve"> </w:t>
            </w:r>
            <w:r w:rsidR="00C47C5C" w:rsidRPr="005B0420">
              <w:rPr>
                <w:color w:val="000000"/>
                <w:sz w:val="20"/>
              </w:rPr>
              <w:t xml:space="preserve"> turi</w:t>
            </w:r>
            <w:r w:rsidR="00BD2554">
              <w:rPr>
                <w:color w:val="000000"/>
                <w:sz w:val="20"/>
              </w:rPr>
              <w:t xml:space="preserve"> turėti</w:t>
            </w:r>
            <w:r w:rsidR="00C47C5C" w:rsidRPr="005B0420">
              <w:rPr>
                <w:color w:val="000000"/>
                <w:sz w:val="20"/>
              </w:rPr>
              <w:t xml:space="preserve"> automatinius apskaitos prietaisus filtratui, išvalytam vandeniui ir nuotekoms</w:t>
            </w:r>
          </w:p>
        </w:tc>
        <w:tc>
          <w:tcPr>
            <w:tcW w:w="2061" w:type="dxa"/>
          </w:tcPr>
          <w:p w14:paraId="42DD482C" w14:textId="1AFE1DDD" w:rsidR="00C47C5C" w:rsidRPr="005B0420" w:rsidRDefault="00C47C5C" w:rsidP="00C47C5C">
            <w:pPr>
              <w:widowControl w:val="0"/>
              <w:autoSpaceDE w:val="0"/>
              <w:adjustRightInd w:val="0"/>
              <w:rPr>
                <w:color w:val="000000"/>
                <w:sz w:val="20"/>
                <w:highlight w:val="yellow"/>
              </w:rPr>
            </w:pPr>
            <w:r w:rsidRPr="003A1465">
              <w:rPr>
                <w:i/>
                <w:iCs/>
                <w:sz w:val="20"/>
              </w:rPr>
              <w:t>Atitinka/neatitinka</w:t>
            </w:r>
          </w:p>
        </w:tc>
        <w:tc>
          <w:tcPr>
            <w:tcW w:w="2061" w:type="dxa"/>
          </w:tcPr>
          <w:p w14:paraId="70A85B83" w14:textId="3A54FEE6" w:rsidR="00C47C5C" w:rsidRPr="005B0420" w:rsidRDefault="00C47C5C" w:rsidP="00C47C5C">
            <w:pPr>
              <w:widowControl w:val="0"/>
              <w:autoSpaceDE w:val="0"/>
              <w:adjustRightInd w:val="0"/>
              <w:rPr>
                <w:color w:val="000000"/>
                <w:sz w:val="20"/>
                <w:highlight w:val="yellow"/>
              </w:rPr>
            </w:pPr>
            <w:r w:rsidRPr="004F326E">
              <w:rPr>
                <w:i/>
                <w:iCs/>
                <w:sz w:val="20"/>
              </w:rPr>
              <w:t xml:space="preserve">Deklaruojama pateikiant pasiūlymą, </w:t>
            </w:r>
            <w:r>
              <w:rPr>
                <w:i/>
                <w:iCs/>
                <w:sz w:val="20"/>
              </w:rPr>
              <w:t>tikrinama po įrangos paleidimo per 30 k. d.</w:t>
            </w:r>
          </w:p>
        </w:tc>
      </w:tr>
      <w:tr w:rsidR="0041794A" w:rsidRPr="005B0420" w14:paraId="3962D98D" w14:textId="05CB9140" w:rsidTr="005B0420">
        <w:trPr>
          <w:trHeight w:val="397"/>
        </w:trPr>
        <w:tc>
          <w:tcPr>
            <w:tcW w:w="580" w:type="dxa"/>
          </w:tcPr>
          <w:p w14:paraId="49B8A449" w14:textId="3BDCBECF" w:rsidR="0041794A" w:rsidRPr="005B0420" w:rsidRDefault="00A42C37" w:rsidP="0041794A">
            <w:pPr>
              <w:widowControl w:val="0"/>
              <w:autoSpaceDE w:val="0"/>
              <w:adjustRightInd w:val="0"/>
              <w:jc w:val="center"/>
              <w:rPr>
                <w:color w:val="000000"/>
                <w:sz w:val="20"/>
              </w:rPr>
            </w:pPr>
            <w:r>
              <w:rPr>
                <w:color w:val="000000"/>
                <w:sz w:val="20"/>
              </w:rPr>
              <w:t>18</w:t>
            </w:r>
            <w:r w:rsidR="0041794A" w:rsidRPr="005B0420">
              <w:rPr>
                <w:color w:val="000000"/>
                <w:sz w:val="20"/>
              </w:rPr>
              <w:t>.</w:t>
            </w:r>
          </w:p>
        </w:tc>
        <w:tc>
          <w:tcPr>
            <w:tcW w:w="1744" w:type="dxa"/>
          </w:tcPr>
          <w:p w14:paraId="4B8367A6" w14:textId="77777777" w:rsidR="0041794A" w:rsidRPr="005B0420" w:rsidRDefault="0041794A" w:rsidP="0041794A">
            <w:pPr>
              <w:widowControl w:val="0"/>
              <w:autoSpaceDE w:val="0"/>
              <w:adjustRightInd w:val="0"/>
              <w:rPr>
                <w:color w:val="000000"/>
                <w:sz w:val="20"/>
              </w:rPr>
            </w:pPr>
            <w:r w:rsidRPr="005B0420">
              <w:rPr>
                <w:color w:val="000000"/>
                <w:sz w:val="20"/>
              </w:rPr>
              <w:t>Indikacijos</w:t>
            </w:r>
          </w:p>
        </w:tc>
        <w:tc>
          <w:tcPr>
            <w:tcW w:w="2956" w:type="dxa"/>
          </w:tcPr>
          <w:p w14:paraId="0B2C3110" w14:textId="6D883DFA" w:rsidR="0041794A" w:rsidRPr="005B0420" w:rsidRDefault="00B12162" w:rsidP="0041794A">
            <w:pPr>
              <w:widowControl w:val="0"/>
              <w:autoSpaceDE w:val="0"/>
              <w:adjustRightInd w:val="0"/>
              <w:rPr>
                <w:color w:val="000000"/>
                <w:sz w:val="20"/>
              </w:rPr>
            </w:pPr>
            <w:r>
              <w:rPr>
                <w:rFonts w:eastAsia="Calibri"/>
                <w:sz w:val="20"/>
              </w:rPr>
              <w:t>Filtrato valymo įrenginys</w:t>
            </w:r>
            <w:r w:rsidRPr="005B0420">
              <w:rPr>
                <w:color w:val="000000"/>
                <w:sz w:val="20"/>
              </w:rPr>
              <w:t xml:space="preserve"> </w:t>
            </w:r>
            <w:r w:rsidR="0041794A" w:rsidRPr="005B0420">
              <w:rPr>
                <w:color w:val="000000"/>
                <w:sz w:val="20"/>
              </w:rPr>
              <w:t xml:space="preserve">turi įrenginių darbo rodiklių (slėgis, </w:t>
            </w:r>
            <w:r w:rsidR="0041794A" w:rsidRPr="005B0420">
              <w:rPr>
                <w:color w:val="000000"/>
                <w:sz w:val="20"/>
              </w:rPr>
              <w:lastRenderedPageBreak/>
              <w:t>temperatūra, srautas, kokybė, viršįtampiai, trumpas jungimas) automatines indikacijas, pranešimų ir  blokavimo sistemą</w:t>
            </w:r>
          </w:p>
        </w:tc>
        <w:tc>
          <w:tcPr>
            <w:tcW w:w="2061" w:type="dxa"/>
          </w:tcPr>
          <w:p w14:paraId="6C326AF0" w14:textId="008F1AAA" w:rsidR="0041794A" w:rsidRPr="005B0420" w:rsidRDefault="0041794A" w:rsidP="0041794A">
            <w:pPr>
              <w:widowControl w:val="0"/>
              <w:autoSpaceDE w:val="0"/>
              <w:adjustRightInd w:val="0"/>
              <w:rPr>
                <w:color w:val="000000"/>
                <w:sz w:val="20"/>
                <w:highlight w:val="yellow"/>
              </w:rPr>
            </w:pPr>
            <w:r w:rsidRPr="003A1465">
              <w:rPr>
                <w:i/>
                <w:iCs/>
                <w:sz w:val="20"/>
              </w:rPr>
              <w:lastRenderedPageBreak/>
              <w:t>Atitinka/neatitinka</w:t>
            </w:r>
          </w:p>
        </w:tc>
        <w:tc>
          <w:tcPr>
            <w:tcW w:w="2061" w:type="dxa"/>
          </w:tcPr>
          <w:p w14:paraId="6D900403" w14:textId="0CFE8C35" w:rsidR="0041794A" w:rsidRPr="005B0420" w:rsidRDefault="0041794A" w:rsidP="0041794A">
            <w:pPr>
              <w:widowControl w:val="0"/>
              <w:autoSpaceDE w:val="0"/>
              <w:adjustRightInd w:val="0"/>
              <w:rPr>
                <w:color w:val="000000"/>
                <w:sz w:val="20"/>
                <w:highlight w:val="yellow"/>
              </w:rPr>
            </w:pPr>
            <w:r w:rsidRPr="004F326E">
              <w:rPr>
                <w:i/>
                <w:iCs/>
                <w:sz w:val="20"/>
              </w:rPr>
              <w:t xml:space="preserve">Deklaruojama pateikiant pasiūlymą, </w:t>
            </w:r>
            <w:r w:rsidRPr="004F326E">
              <w:rPr>
                <w:i/>
                <w:iCs/>
                <w:sz w:val="20"/>
              </w:rPr>
              <w:lastRenderedPageBreak/>
              <w:t xml:space="preserve">pateikiama </w:t>
            </w:r>
            <w:r>
              <w:rPr>
                <w:i/>
                <w:iCs/>
                <w:sz w:val="20"/>
              </w:rPr>
              <w:t>g</w:t>
            </w:r>
            <w:r w:rsidRPr="00272D7C">
              <w:rPr>
                <w:i/>
                <w:iCs/>
                <w:sz w:val="20"/>
              </w:rPr>
              <w:t>amintojo techninė dokumentacija</w:t>
            </w:r>
          </w:p>
        </w:tc>
      </w:tr>
      <w:tr w:rsidR="00C47C5C" w:rsidRPr="005B0420" w14:paraId="5ECEDEFF" w14:textId="48F6D708" w:rsidTr="005B0420">
        <w:trPr>
          <w:trHeight w:val="559"/>
        </w:trPr>
        <w:tc>
          <w:tcPr>
            <w:tcW w:w="580" w:type="dxa"/>
          </w:tcPr>
          <w:p w14:paraId="2040CC8B" w14:textId="45E4B820" w:rsidR="00C47C5C" w:rsidRPr="005B0420" w:rsidRDefault="00A42C37" w:rsidP="00C47C5C">
            <w:pPr>
              <w:widowControl w:val="0"/>
              <w:autoSpaceDE w:val="0"/>
              <w:adjustRightInd w:val="0"/>
              <w:jc w:val="center"/>
              <w:rPr>
                <w:color w:val="000000"/>
                <w:sz w:val="20"/>
              </w:rPr>
            </w:pPr>
            <w:r>
              <w:rPr>
                <w:color w:val="000000"/>
                <w:sz w:val="20"/>
              </w:rPr>
              <w:lastRenderedPageBreak/>
              <w:t>19</w:t>
            </w:r>
            <w:r w:rsidR="00C47C5C" w:rsidRPr="005B0420">
              <w:rPr>
                <w:color w:val="000000"/>
                <w:sz w:val="20"/>
              </w:rPr>
              <w:t>.</w:t>
            </w:r>
          </w:p>
        </w:tc>
        <w:tc>
          <w:tcPr>
            <w:tcW w:w="1744" w:type="dxa"/>
          </w:tcPr>
          <w:p w14:paraId="70F3AD8F" w14:textId="77777777" w:rsidR="00C47C5C" w:rsidRPr="005B0420" w:rsidRDefault="00C47C5C" w:rsidP="00C47C5C">
            <w:pPr>
              <w:widowControl w:val="0"/>
              <w:autoSpaceDE w:val="0"/>
              <w:adjustRightInd w:val="0"/>
              <w:rPr>
                <w:color w:val="000000"/>
                <w:sz w:val="20"/>
              </w:rPr>
            </w:pPr>
            <w:r w:rsidRPr="005B0420">
              <w:rPr>
                <w:color w:val="000000"/>
                <w:sz w:val="20"/>
              </w:rPr>
              <w:t>Valdymas</w:t>
            </w:r>
          </w:p>
        </w:tc>
        <w:tc>
          <w:tcPr>
            <w:tcW w:w="2956" w:type="dxa"/>
          </w:tcPr>
          <w:p w14:paraId="4F564893" w14:textId="767DAA4F" w:rsidR="00C47C5C" w:rsidRPr="005B0420" w:rsidRDefault="00B12162" w:rsidP="00C47C5C">
            <w:pPr>
              <w:pStyle w:val="pf0"/>
              <w:widowControl w:val="0"/>
              <w:autoSpaceDE w:val="0"/>
              <w:adjustRightInd w:val="0"/>
              <w:spacing w:before="0" w:beforeAutospacing="0" w:after="0" w:afterAutospacing="0"/>
              <w:jc w:val="both"/>
              <w:rPr>
                <w:color w:val="000000"/>
                <w:sz w:val="20"/>
                <w:szCs w:val="20"/>
              </w:rPr>
            </w:pPr>
            <w:r>
              <w:rPr>
                <w:rFonts w:eastAsia="Calibri"/>
                <w:sz w:val="20"/>
              </w:rPr>
              <w:t>Filtrato valymo įrenginys</w:t>
            </w:r>
            <w:r w:rsidR="00C47C5C" w:rsidRPr="005B0420">
              <w:rPr>
                <w:rStyle w:val="cf01"/>
                <w:rFonts w:ascii="Times New Roman" w:hAnsi="Times New Roman" w:cs="Times New Roman"/>
                <w:color w:val="000000"/>
                <w:sz w:val="20"/>
                <w:szCs w:val="20"/>
              </w:rPr>
              <w:t xml:space="preserve"> turi būti surinkta</w:t>
            </w:r>
            <w:r>
              <w:rPr>
                <w:rStyle w:val="cf01"/>
                <w:rFonts w:ascii="Times New Roman" w:hAnsi="Times New Roman" w:cs="Times New Roman"/>
                <w:color w:val="000000"/>
                <w:sz w:val="20"/>
                <w:szCs w:val="20"/>
              </w:rPr>
              <w:t>s</w:t>
            </w:r>
            <w:r w:rsidR="00C47C5C" w:rsidRPr="005B0420">
              <w:rPr>
                <w:rStyle w:val="cf01"/>
                <w:rFonts w:ascii="Times New Roman" w:hAnsi="Times New Roman" w:cs="Times New Roman"/>
                <w:color w:val="000000"/>
                <w:sz w:val="20"/>
                <w:szCs w:val="20"/>
              </w:rPr>
              <w:t xml:space="preserve"> taip, kad nuolat dirbtų automatiniu režimu, be trukdžių. </w:t>
            </w:r>
            <w:r>
              <w:rPr>
                <w:rFonts w:eastAsia="Calibri"/>
                <w:sz w:val="20"/>
              </w:rPr>
              <w:t xml:space="preserve"> Filtrato valymo įrenginys</w:t>
            </w:r>
            <w:r w:rsidR="00C47C5C" w:rsidRPr="005B0420">
              <w:rPr>
                <w:rStyle w:val="cf01"/>
                <w:rFonts w:ascii="Times New Roman" w:hAnsi="Times New Roman" w:cs="Times New Roman"/>
                <w:color w:val="000000"/>
                <w:sz w:val="20"/>
                <w:szCs w:val="20"/>
              </w:rPr>
              <w:t xml:space="preserve"> turi būti sukonstruota</w:t>
            </w:r>
            <w:r>
              <w:rPr>
                <w:rStyle w:val="cf01"/>
                <w:rFonts w:ascii="Times New Roman" w:hAnsi="Times New Roman" w:cs="Times New Roman"/>
                <w:color w:val="000000"/>
                <w:sz w:val="20"/>
                <w:szCs w:val="20"/>
              </w:rPr>
              <w:t>s</w:t>
            </w:r>
            <w:r w:rsidR="00C47C5C" w:rsidRPr="005B0420">
              <w:rPr>
                <w:rStyle w:val="cf01"/>
                <w:rFonts w:ascii="Times New Roman" w:hAnsi="Times New Roman" w:cs="Times New Roman"/>
                <w:color w:val="000000"/>
                <w:sz w:val="20"/>
                <w:szCs w:val="20"/>
              </w:rPr>
              <w:t xml:space="preserve"> su saugos valdymo sistema, kuri užtikrina saugų eksploatavimą ir nekelia supančiai aplinkai pavojingų situacijų. Į automatinį režimą įtraukiami visi susiję procesai - filtrato valymo procesas, cheminio plovimo ciklai.</w:t>
            </w:r>
          </w:p>
          <w:p w14:paraId="3C2B1288" w14:textId="77777777" w:rsidR="00C47C5C" w:rsidRPr="005B0420" w:rsidRDefault="00C47C5C" w:rsidP="00C47C5C">
            <w:pPr>
              <w:pStyle w:val="NormalWeb"/>
              <w:widowControl w:val="0"/>
              <w:autoSpaceDE w:val="0"/>
              <w:adjustRightInd w:val="0"/>
              <w:jc w:val="both"/>
              <w:rPr>
                <w:rStyle w:val="cf01"/>
                <w:rFonts w:ascii="Times New Roman" w:hAnsi="Times New Roman" w:cs="Times New Roman"/>
                <w:color w:val="000000"/>
                <w:sz w:val="20"/>
                <w:szCs w:val="20"/>
              </w:rPr>
            </w:pPr>
            <w:r w:rsidRPr="005B0420">
              <w:rPr>
                <w:rStyle w:val="cf01"/>
                <w:rFonts w:ascii="Times New Roman" w:hAnsi="Times New Roman" w:cs="Times New Roman"/>
                <w:color w:val="000000"/>
                <w:sz w:val="20"/>
                <w:szCs w:val="20"/>
              </w:rPr>
              <w:t>Su integruota duomenų saugojimo ir archyvavimo sistema.</w:t>
            </w:r>
          </w:p>
          <w:p w14:paraId="5B72D128" w14:textId="77777777" w:rsidR="00C47C5C" w:rsidRPr="005B0420" w:rsidRDefault="00C47C5C" w:rsidP="00C47C5C">
            <w:pPr>
              <w:pStyle w:val="NormalWeb"/>
              <w:widowControl w:val="0"/>
              <w:autoSpaceDE w:val="0"/>
              <w:adjustRightInd w:val="0"/>
              <w:jc w:val="both"/>
              <w:rPr>
                <w:color w:val="000000"/>
                <w:sz w:val="20"/>
                <w:szCs w:val="20"/>
              </w:rPr>
            </w:pPr>
            <w:r w:rsidRPr="005B0420">
              <w:rPr>
                <w:rStyle w:val="cf01"/>
                <w:rFonts w:ascii="Times New Roman" w:hAnsi="Times New Roman" w:cs="Times New Roman"/>
                <w:color w:val="000000"/>
                <w:sz w:val="20"/>
                <w:szCs w:val="20"/>
              </w:rPr>
              <w:t xml:space="preserve">Duomenų saugojimo intervalas ne didesnis kaip 5 min. </w:t>
            </w:r>
            <w:r w:rsidRPr="005B0420">
              <w:rPr>
                <w:rStyle w:val="cf01"/>
                <w:rFonts w:ascii="Times New Roman" w:hAnsi="Times New Roman" w:cs="Times New Roman"/>
                <w:sz w:val="20"/>
                <w:szCs w:val="20"/>
              </w:rPr>
              <w:t>Duomenys saugomi visą įrenginio veikimo laiką.</w:t>
            </w:r>
          </w:p>
        </w:tc>
        <w:tc>
          <w:tcPr>
            <w:tcW w:w="2061" w:type="dxa"/>
          </w:tcPr>
          <w:p w14:paraId="02D3FE2A" w14:textId="0CAC6047" w:rsidR="00C47C5C" w:rsidRPr="005B0420" w:rsidRDefault="00C47C5C" w:rsidP="00C47C5C">
            <w:pPr>
              <w:pStyle w:val="pf0"/>
              <w:widowControl w:val="0"/>
              <w:autoSpaceDE w:val="0"/>
              <w:adjustRightInd w:val="0"/>
              <w:spacing w:before="0" w:beforeAutospacing="0" w:after="0" w:afterAutospacing="0"/>
              <w:jc w:val="both"/>
              <w:rPr>
                <w:rStyle w:val="cf01"/>
                <w:rFonts w:ascii="Times New Roman" w:hAnsi="Times New Roman" w:cs="Times New Roman"/>
                <w:color w:val="000000"/>
                <w:sz w:val="20"/>
                <w:szCs w:val="20"/>
              </w:rPr>
            </w:pPr>
            <w:r w:rsidRPr="003A1465">
              <w:rPr>
                <w:i/>
                <w:iCs/>
                <w:sz w:val="20"/>
              </w:rPr>
              <w:t>Atitinka/neatitinka</w:t>
            </w:r>
          </w:p>
        </w:tc>
        <w:tc>
          <w:tcPr>
            <w:tcW w:w="2061" w:type="dxa"/>
          </w:tcPr>
          <w:p w14:paraId="40A43622" w14:textId="42176831" w:rsidR="00C47C5C" w:rsidRPr="005B0420" w:rsidRDefault="00C47C5C" w:rsidP="00C47C5C">
            <w:pPr>
              <w:pStyle w:val="pf0"/>
              <w:widowControl w:val="0"/>
              <w:autoSpaceDE w:val="0"/>
              <w:adjustRightInd w:val="0"/>
              <w:spacing w:before="0" w:beforeAutospacing="0" w:after="0" w:afterAutospacing="0"/>
              <w:jc w:val="both"/>
              <w:rPr>
                <w:rStyle w:val="cf01"/>
                <w:rFonts w:ascii="Times New Roman" w:hAnsi="Times New Roman" w:cs="Times New Roman"/>
                <w:color w:val="000000"/>
                <w:sz w:val="20"/>
                <w:szCs w:val="20"/>
              </w:rPr>
            </w:pPr>
            <w:r w:rsidRPr="004F326E">
              <w:rPr>
                <w:i/>
                <w:iCs/>
                <w:sz w:val="20"/>
              </w:rPr>
              <w:t xml:space="preserve">Deklaruojama pateikiant pasiūlymą, </w:t>
            </w:r>
            <w:r>
              <w:rPr>
                <w:i/>
                <w:iCs/>
                <w:sz w:val="20"/>
              </w:rPr>
              <w:t>tikrinama po įrangos paleidimo per 30 k. d.</w:t>
            </w:r>
          </w:p>
        </w:tc>
      </w:tr>
      <w:tr w:rsidR="0041794A" w:rsidRPr="005B0420" w14:paraId="2FC1EBE6" w14:textId="76BD833A" w:rsidTr="005B0420">
        <w:trPr>
          <w:trHeight w:val="559"/>
        </w:trPr>
        <w:tc>
          <w:tcPr>
            <w:tcW w:w="580" w:type="dxa"/>
            <w:vMerge w:val="restart"/>
          </w:tcPr>
          <w:p w14:paraId="414DB2F4" w14:textId="5C94235F" w:rsidR="0041794A" w:rsidRPr="005B0420" w:rsidRDefault="00A42C37" w:rsidP="0041794A">
            <w:pPr>
              <w:widowControl w:val="0"/>
              <w:autoSpaceDE w:val="0"/>
              <w:adjustRightInd w:val="0"/>
              <w:jc w:val="center"/>
              <w:rPr>
                <w:color w:val="000000"/>
                <w:sz w:val="20"/>
              </w:rPr>
            </w:pPr>
            <w:r>
              <w:rPr>
                <w:color w:val="000000"/>
                <w:sz w:val="20"/>
              </w:rPr>
              <w:t>20</w:t>
            </w:r>
            <w:r w:rsidR="0041794A" w:rsidRPr="005B0420">
              <w:rPr>
                <w:color w:val="000000"/>
                <w:sz w:val="20"/>
              </w:rPr>
              <w:t>.</w:t>
            </w:r>
          </w:p>
        </w:tc>
        <w:tc>
          <w:tcPr>
            <w:tcW w:w="1744" w:type="dxa"/>
            <w:vMerge w:val="restart"/>
          </w:tcPr>
          <w:p w14:paraId="5CD71E12" w14:textId="77777777" w:rsidR="0041794A" w:rsidRPr="005B0420" w:rsidRDefault="0041794A" w:rsidP="0041794A">
            <w:pPr>
              <w:widowControl w:val="0"/>
              <w:autoSpaceDE w:val="0"/>
              <w:adjustRightInd w:val="0"/>
              <w:rPr>
                <w:color w:val="000000"/>
                <w:sz w:val="20"/>
              </w:rPr>
            </w:pPr>
            <w:r w:rsidRPr="005B0420">
              <w:rPr>
                <w:sz w:val="20"/>
              </w:rPr>
              <w:t>Reikalavimai įrangos garantijai, aptarnavimui garantiniu laikotarpiu bei eksploatacinėms medžiagoms</w:t>
            </w:r>
          </w:p>
        </w:tc>
        <w:tc>
          <w:tcPr>
            <w:tcW w:w="2956" w:type="dxa"/>
          </w:tcPr>
          <w:p w14:paraId="1D3FB2FA" w14:textId="7600B726" w:rsidR="0041794A" w:rsidRPr="00B735C3" w:rsidRDefault="00B12162" w:rsidP="0041794A">
            <w:pPr>
              <w:jc w:val="both"/>
              <w:rPr>
                <w:rStyle w:val="cf01"/>
                <w:rFonts w:ascii="Times New Roman" w:eastAsia="Calibri" w:hAnsi="Times New Roman" w:cs="Times New Roman"/>
                <w:sz w:val="20"/>
                <w:szCs w:val="20"/>
              </w:rPr>
            </w:pPr>
            <w:r>
              <w:rPr>
                <w:sz w:val="20"/>
              </w:rPr>
              <w:t>Filtrato valymo įrenginiui</w:t>
            </w:r>
            <w:r w:rsidR="00BD2554">
              <w:rPr>
                <w:sz w:val="20"/>
              </w:rPr>
              <w:t xml:space="preserve"> </w:t>
            </w:r>
            <w:r w:rsidR="0041794A" w:rsidRPr="005B0420">
              <w:rPr>
                <w:sz w:val="20"/>
              </w:rPr>
              <w:t xml:space="preserve">turi būti suteikiama </w:t>
            </w:r>
            <w:r w:rsidR="0041794A" w:rsidRPr="005B0420">
              <w:rPr>
                <w:rFonts w:eastAsia="Calibri"/>
                <w:sz w:val="20"/>
              </w:rPr>
              <w:t xml:space="preserve">ne </w:t>
            </w:r>
            <w:r w:rsidR="005233CB">
              <w:rPr>
                <w:rFonts w:eastAsia="Calibri"/>
                <w:sz w:val="20"/>
              </w:rPr>
              <w:t>trumpesnė</w:t>
            </w:r>
            <w:r w:rsidR="004F06EB">
              <w:rPr>
                <w:rFonts w:eastAsia="Calibri"/>
                <w:sz w:val="20"/>
              </w:rPr>
              <w:t xml:space="preserve"> </w:t>
            </w:r>
            <w:r w:rsidR="0041794A" w:rsidRPr="005B0420">
              <w:rPr>
                <w:rFonts w:eastAsia="Calibri"/>
                <w:sz w:val="20"/>
              </w:rPr>
              <w:t xml:space="preserve">nei 24 mėn. garantija. Garantijos galiojimas skaičiuojamas nuo </w:t>
            </w:r>
            <w:r w:rsidR="006778AD">
              <w:rPr>
                <w:rFonts w:eastAsia="Calibri"/>
                <w:sz w:val="20"/>
              </w:rPr>
              <w:t>Į</w:t>
            </w:r>
            <w:r w:rsidR="006778AD" w:rsidRPr="005B0420">
              <w:rPr>
                <w:rFonts w:eastAsia="Calibri"/>
                <w:sz w:val="20"/>
              </w:rPr>
              <w:t xml:space="preserve">rangos </w:t>
            </w:r>
            <w:r w:rsidR="00BD2554">
              <w:rPr>
                <w:rFonts w:eastAsia="Calibri"/>
                <w:sz w:val="20"/>
              </w:rPr>
              <w:t xml:space="preserve">ir AO modernizavimo </w:t>
            </w:r>
            <w:r w:rsidR="0041794A" w:rsidRPr="005B0420">
              <w:rPr>
                <w:rFonts w:eastAsia="Calibri"/>
                <w:sz w:val="20"/>
              </w:rPr>
              <w:t>p</w:t>
            </w:r>
            <w:r w:rsidR="004F06EB">
              <w:rPr>
                <w:rFonts w:eastAsia="Calibri"/>
                <w:sz w:val="20"/>
              </w:rPr>
              <w:t>e</w:t>
            </w:r>
            <w:r w:rsidR="0041794A" w:rsidRPr="005B0420">
              <w:rPr>
                <w:rFonts w:eastAsia="Calibri"/>
                <w:sz w:val="20"/>
              </w:rPr>
              <w:t xml:space="preserve">rdavimo </w:t>
            </w:r>
            <w:r w:rsidR="006778AD">
              <w:rPr>
                <w:rFonts w:eastAsia="Calibri"/>
                <w:sz w:val="20"/>
              </w:rPr>
              <w:t xml:space="preserve">akto pasirašymo </w:t>
            </w:r>
            <w:r w:rsidR="0041794A" w:rsidRPr="005B0420">
              <w:rPr>
                <w:rFonts w:eastAsia="Calibri"/>
                <w:sz w:val="20"/>
              </w:rPr>
              <w:t>datos.</w:t>
            </w:r>
          </w:p>
        </w:tc>
        <w:tc>
          <w:tcPr>
            <w:tcW w:w="2061" w:type="dxa"/>
          </w:tcPr>
          <w:p w14:paraId="003D0C28" w14:textId="32A954DF" w:rsidR="0041794A" w:rsidRPr="005B0420" w:rsidRDefault="0041794A" w:rsidP="0041794A">
            <w:pPr>
              <w:jc w:val="both"/>
              <w:rPr>
                <w:sz w:val="20"/>
              </w:rPr>
            </w:pPr>
            <w:r w:rsidRPr="004F326E">
              <w:rPr>
                <w:i/>
                <w:iCs/>
                <w:sz w:val="20"/>
              </w:rPr>
              <w:t>Nurodyti konkrečią reikšmę</w:t>
            </w:r>
          </w:p>
        </w:tc>
        <w:tc>
          <w:tcPr>
            <w:tcW w:w="2061" w:type="dxa"/>
          </w:tcPr>
          <w:p w14:paraId="5F602FD8" w14:textId="05891887" w:rsidR="0041794A" w:rsidRPr="005B0420" w:rsidRDefault="0041794A" w:rsidP="0041794A">
            <w:pPr>
              <w:jc w:val="both"/>
              <w:rPr>
                <w:sz w:val="20"/>
              </w:rPr>
            </w:pPr>
            <w:r w:rsidRPr="004F326E">
              <w:rPr>
                <w:i/>
                <w:iCs/>
                <w:sz w:val="20"/>
              </w:rPr>
              <w:t>Deklaruojama pateikiant pasiūlymą</w:t>
            </w:r>
          </w:p>
        </w:tc>
      </w:tr>
      <w:tr w:rsidR="00C47C5C" w:rsidRPr="005B0420" w14:paraId="3AEC07B9" w14:textId="77777777" w:rsidTr="005B0420">
        <w:trPr>
          <w:trHeight w:val="559"/>
        </w:trPr>
        <w:tc>
          <w:tcPr>
            <w:tcW w:w="580" w:type="dxa"/>
            <w:vMerge/>
          </w:tcPr>
          <w:p w14:paraId="673FEB1E" w14:textId="77777777" w:rsidR="00C47C5C" w:rsidRPr="005B0420" w:rsidRDefault="00C47C5C" w:rsidP="00C47C5C">
            <w:pPr>
              <w:widowControl w:val="0"/>
              <w:autoSpaceDE w:val="0"/>
              <w:adjustRightInd w:val="0"/>
              <w:jc w:val="center"/>
              <w:rPr>
                <w:color w:val="000000"/>
                <w:sz w:val="20"/>
              </w:rPr>
            </w:pPr>
          </w:p>
        </w:tc>
        <w:tc>
          <w:tcPr>
            <w:tcW w:w="1744" w:type="dxa"/>
            <w:vMerge/>
          </w:tcPr>
          <w:p w14:paraId="1A2BDF14" w14:textId="77777777" w:rsidR="00C47C5C" w:rsidRPr="005B0420" w:rsidRDefault="00C47C5C" w:rsidP="00C47C5C">
            <w:pPr>
              <w:widowControl w:val="0"/>
              <w:autoSpaceDE w:val="0"/>
              <w:adjustRightInd w:val="0"/>
              <w:rPr>
                <w:sz w:val="20"/>
              </w:rPr>
            </w:pPr>
          </w:p>
        </w:tc>
        <w:tc>
          <w:tcPr>
            <w:tcW w:w="2956" w:type="dxa"/>
          </w:tcPr>
          <w:p w14:paraId="0970B4C0" w14:textId="45450653" w:rsidR="00C47C5C" w:rsidRDefault="00C47C5C" w:rsidP="00C47C5C">
            <w:pPr>
              <w:autoSpaceDE w:val="0"/>
              <w:adjustRightInd w:val="0"/>
              <w:jc w:val="both"/>
              <w:rPr>
                <w:rFonts w:eastAsia="Calibri"/>
                <w:sz w:val="20"/>
              </w:rPr>
            </w:pPr>
            <w:r w:rsidRPr="005B0420">
              <w:rPr>
                <w:rFonts w:eastAsia="Calibri"/>
                <w:sz w:val="20"/>
              </w:rPr>
              <w:t xml:space="preserve">Garantiniu </w:t>
            </w:r>
            <w:r w:rsidR="00B12162">
              <w:rPr>
                <w:rFonts w:eastAsia="Calibri"/>
                <w:sz w:val="20"/>
              </w:rPr>
              <w:t>Filtrato valymo įrenginio</w:t>
            </w:r>
            <w:r w:rsidRPr="005B0420">
              <w:rPr>
                <w:rFonts w:eastAsia="Calibri"/>
                <w:sz w:val="20"/>
              </w:rPr>
              <w:t xml:space="preserve"> laikotarpiu turi būti užtikrinta nuotolinio valdymo, mokymo ir priežiūros paslauga.</w:t>
            </w:r>
          </w:p>
          <w:p w14:paraId="538593DA" w14:textId="25D709AF" w:rsidR="00C47C5C" w:rsidRPr="005B0420" w:rsidRDefault="00B12162" w:rsidP="00C47C5C">
            <w:pPr>
              <w:autoSpaceDE w:val="0"/>
              <w:adjustRightInd w:val="0"/>
              <w:jc w:val="both"/>
              <w:rPr>
                <w:rFonts w:eastAsia="Calibri"/>
                <w:sz w:val="20"/>
              </w:rPr>
            </w:pPr>
            <w:r>
              <w:rPr>
                <w:rFonts w:eastAsia="Calibri"/>
                <w:sz w:val="20"/>
              </w:rPr>
              <w:t>T</w:t>
            </w:r>
            <w:r w:rsidR="00C47C5C" w:rsidRPr="005B0420">
              <w:rPr>
                <w:rFonts w:eastAsia="Calibri"/>
                <w:sz w:val="20"/>
              </w:rPr>
              <w:t xml:space="preserve">uri būti pateikti </w:t>
            </w:r>
            <w:r>
              <w:rPr>
                <w:rFonts w:eastAsia="Calibri"/>
                <w:sz w:val="20"/>
              </w:rPr>
              <w:t>Filtrato valymo įrenginio</w:t>
            </w:r>
            <w:r w:rsidRPr="005B0420">
              <w:rPr>
                <w:rFonts w:eastAsia="Calibri"/>
                <w:sz w:val="20"/>
              </w:rPr>
              <w:t xml:space="preserve"> </w:t>
            </w:r>
            <w:r w:rsidR="00C47C5C" w:rsidRPr="005B0420">
              <w:rPr>
                <w:rFonts w:eastAsia="Calibri"/>
                <w:sz w:val="20"/>
              </w:rPr>
              <w:t xml:space="preserve"> brėžiniai, komplektuojančių dalių sąrašas, eksploatacijos vadovas.</w:t>
            </w:r>
          </w:p>
          <w:p w14:paraId="468604C3" w14:textId="16602104" w:rsidR="00C47C5C" w:rsidRPr="005B0420" w:rsidRDefault="00C47C5C" w:rsidP="00C47C5C">
            <w:pPr>
              <w:autoSpaceDE w:val="0"/>
              <w:adjustRightInd w:val="0"/>
              <w:jc w:val="both"/>
              <w:rPr>
                <w:rFonts w:eastAsia="Calibri"/>
                <w:sz w:val="20"/>
              </w:rPr>
            </w:pPr>
            <w:r w:rsidRPr="005B0420">
              <w:rPr>
                <w:rFonts w:eastAsia="Calibri"/>
                <w:sz w:val="20"/>
              </w:rPr>
              <w:t xml:space="preserve">Eksploatacines valymo technologijai ar </w:t>
            </w:r>
            <w:r>
              <w:rPr>
                <w:rFonts w:eastAsia="Calibri"/>
                <w:sz w:val="20"/>
              </w:rPr>
              <w:t>įrenginiams</w:t>
            </w:r>
            <w:r w:rsidRPr="005B0420">
              <w:rPr>
                <w:rFonts w:eastAsia="Calibri"/>
                <w:sz w:val="20"/>
              </w:rPr>
              <w:t xml:space="preserve"> skirtas priemones (tepalai, plovikliai, rūgštis, šarmas, </w:t>
            </w:r>
            <w:proofErr w:type="spellStart"/>
            <w:r w:rsidRPr="005B0420">
              <w:rPr>
                <w:rFonts w:eastAsia="Calibri"/>
                <w:sz w:val="20"/>
              </w:rPr>
              <w:t>antiskalantas</w:t>
            </w:r>
            <w:proofErr w:type="spellEnd"/>
            <w:r w:rsidRPr="005B0420">
              <w:rPr>
                <w:rFonts w:eastAsia="Calibri"/>
                <w:sz w:val="20"/>
              </w:rPr>
              <w:t>, kalibravimo skysčiai, elektrodai</w:t>
            </w:r>
            <w:r>
              <w:rPr>
                <w:rFonts w:eastAsia="Calibri"/>
                <w:sz w:val="20"/>
              </w:rPr>
              <w:t xml:space="preserve"> ir pan.</w:t>
            </w:r>
            <w:r w:rsidRPr="005B0420">
              <w:rPr>
                <w:rFonts w:eastAsia="Calibri"/>
                <w:sz w:val="20"/>
              </w:rPr>
              <w:t xml:space="preserve">) </w:t>
            </w:r>
            <w:r>
              <w:rPr>
                <w:rFonts w:eastAsia="Calibri"/>
                <w:sz w:val="20"/>
              </w:rPr>
              <w:t>PO</w:t>
            </w:r>
            <w:r w:rsidRPr="005B0420">
              <w:rPr>
                <w:rFonts w:eastAsia="Calibri"/>
                <w:sz w:val="20"/>
              </w:rPr>
              <w:t xml:space="preserve"> perka atskiru apklausos ar konkurso būdu. </w:t>
            </w:r>
          </w:p>
          <w:p w14:paraId="2019BB70" w14:textId="191AD36E" w:rsidR="00C47C5C" w:rsidRPr="005B0420" w:rsidRDefault="00C47C5C" w:rsidP="00C47C5C">
            <w:pPr>
              <w:jc w:val="both"/>
              <w:rPr>
                <w:sz w:val="20"/>
              </w:rPr>
            </w:pPr>
            <w:r>
              <w:rPr>
                <w:rFonts w:eastAsia="Calibri"/>
                <w:sz w:val="20"/>
              </w:rPr>
              <w:t>Rangovo</w:t>
            </w:r>
            <w:r w:rsidRPr="005B0420">
              <w:rPr>
                <w:rFonts w:eastAsia="Calibri"/>
                <w:sz w:val="20"/>
              </w:rPr>
              <w:t xml:space="preserve"> pasiūlymas, kuriame numatytos eksploatacinių priemonių, medžiagų (plovikliai, rūgtis, </w:t>
            </w:r>
            <w:proofErr w:type="spellStart"/>
            <w:r w:rsidRPr="005B0420">
              <w:rPr>
                <w:rFonts w:eastAsia="Calibri"/>
                <w:sz w:val="20"/>
              </w:rPr>
              <w:t>antiskalantas</w:t>
            </w:r>
            <w:proofErr w:type="spellEnd"/>
            <w:r w:rsidRPr="005B0420">
              <w:rPr>
                <w:rFonts w:eastAsia="Calibri"/>
                <w:sz w:val="20"/>
              </w:rPr>
              <w:t xml:space="preserve"> ir kt.), kurioms galimai nėra rinkoje analogiškų ar lygiaverčių priemonių ir/ar kitų tiekėjų, bus nepriimtinas.</w:t>
            </w:r>
          </w:p>
        </w:tc>
        <w:tc>
          <w:tcPr>
            <w:tcW w:w="2061" w:type="dxa"/>
          </w:tcPr>
          <w:p w14:paraId="163881DF" w14:textId="0D0A880E" w:rsidR="00C47C5C" w:rsidRPr="004F326E" w:rsidRDefault="00C47C5C" w:rsidP="00C47C5C">
            <w:pPr>
              <w:jc w:val="both"/>
              <w:rPr>
                <w:i/>
                <w:iCs/>
                <w:sz w:val="20"/>
              </w:rPr>
            </w:pPr>
            <w:r w:rsidRPr="003A1465">
              <w:rPr>
                <w:i/>
                <w:iCs/>
                <w:sz w:val="20"/>
              </w:rPr>
              <w:t>Atitinka/neatitinka</w:t>
            </w:r>
          </w:p>
        </w:tc>
        <w:tc>
          <w:tcPr>
            <w:tcW w:w="2061" w:type="dxa"/>
          </w:tcPr>
          <w:p w14:paraId="10DAF4BF" w14:textId="1E51C028" w:rsidR="00C47C5C" w:rsidRPr="004F326E" w:rsidRDefault="00C47C5C" w:rsidP="00C47C5C">
            <w:pPr>
              <w:jc w:val="both"/>
              <w:rPr>
                <w:i/>
                <w:iCs/>
                <w:sz w:val="20"/>
              </w:rPr>
            </w:pPr>
            <w:r w:rsidRPr="004F326E">
              <w:rPr>
                <w:i/>
                <w:iCs/>
                <w:sz w:val="20"/>
              </w:rPr>
              <w:t xml:space="preserve">Deklaruojama pateikiant pasiūlymą, </w:t>
            </w:r>
            <w:r>
              <w:rPr>
                <w:i/>
                <w:iCs/>
                <w:sz w:val="20"/>
              </w:rPr>
              <w:t>tikrinama po įrangos paleidimo per 30 k. d.</w:t>
            </w:r>
          </w:p>
        </w:tc>
      </w:tr>
      <w:tr w:rsidR="00C47C5C" w:rsidRPr="005B0420" w14:paraId="05A997EB" w14:textId="08186157" w:rsidTr="005B0420">
        <w:trPr>
          <w:trHeight w:val="559"/>
        </w:trPr>
        <w:tc>
          <w:tcPr>
            <w:tcW w:w="580" w:type="dxa"/>
          </w:tcPr>
          <w:p w14:paraId="3D83B08B" w14:textId="7BC2EA3D" w:rsidR="00C47C5C" w:rsidRPr="005B0420" w:rsidRDefault="00A42C37" w:rsidP="00C47C5C">
            <w:pPr>
              <w:widowControl w:val="0"/>
              <w:autoSpaceDE w:val="0"/>
              <w:adjustRightInd w:val="0"/>
              <w:jc w:val="center"/>
              <w:rPr>
                <w:color w:val="000000"/>
                <w:sz w:val="20"/>
              </w:rPr>
            </w:pPr>
            <w:r>
              <w:rPr>
                <w:color w:val="000000"/>
                <w:sz w:val="20"/>
              </w:rPr>
              <w:t>21</w:t>
            </w:r>
            <w:r w:rsidR="00C47C5C" w:rsidRPr="005B0420">
              <w:rPr>
                <w:color w:val="000000"/>
                <w:sz w:val="20"/>
              </w:rPr>
              <w:t>.</w:t>
            </w:r>
          </w:p>
        </w:tc>
        <w:tc>
          <w:tcPr>
            <w:tcW w:w="1744" w:type="dxa"/>
          </w:tcPr>
          <w:p w14:paraId="0018A41C" w14:textId="77777777" w:rsidR="00C47C5C" w:rsidRPr="005B0420" w:rsidRDefault="00C47C5C" w:rsidP="00C47C5C">
            <w:pPr>
              <w:widowControl w:val="0"/>
              <w:autoSpaceDE w:val="0"/>
              <w:adjustRightInd w:val="0"/>
              <w:rPr>
                <w:sz w:val="20"/>
              </w:rPr>
            </w:pPr>
            <w:r w:rsidRPr="005B0420">
              <w:rPr>
                <w:sz w:val="20"/>
              </w:rPr>
              <w:t>Dokumentacija</w:t>
            </w:r>
          </w:p>
        </w:tc>
        <w:tc>
          <w:tcPr>
            <w:tcW w:w="2956" w:type="dxa"/>
          </w:tcPr>
          <w:p w14:paraId="4C5C70F5" w14:textId="2F88F4B4" w:rsidR="00C47C5C" w:rsidRPr="005B0420" w:rsidRDefault="00C47C5C" w:rsidP="00C47C5C">
            <w:pPr>
              <w:autoSpaceDN/>
              <w:jc w:val="both"/>
              <w:rPr>
                <w:color w:val="000000"/>
                <w:sz w:val="20"/>
                <w:lang w:eastAsia="ar-SA"/>
              </w:rPr>
            </w:pPr>
            <w:r w:rsidRPr="005B0420">
              <w:rPr>
                <w:color w:val="000000"/>
                <w:sz w:val="20"/>
              </w:rPr>
              <w:t xml:space="preserve">Pristačius </w:t>
            </w:r>
            <w:r w:rsidR="00B12162">
              <w:rPr>
                <w:rFonts w:eastAsia="Calibri"/>
                <w:sz w:val="20"/>
              </w:rPr>
              <w:t xml:space="preserve"> Filtrato valymo įrenginį</w:t>
            </w:r>
            <w:r>
              <w:rPr>
                <w:color w:val="000000"/>
                <w:sz w:val="20"/>
              </w:rPr>
              <w:t xml:space="preserve"> (iki perdavimo akto pasirašymo datos)</w:t>
            </w:r>
            <w:r w:rsidRPr="005B0420">
              <w:rPr>
                <w:color w:val="000000"/>
                <w:sz w:val="20"/>
              </w:rPr>
              <w:t xml:space="preserve">, </w:t>
            </w:r>
            <w:r>
              <w:rPr>
                <w:color w:val="000000"/>
                <w:sz w:val="20"/>
              </w:rPr>
              <w:t>Rangovas</w:t>
            </w:r>
            <w:r w:rsidRPr="005B0420">
              <w:rPr>
                <w:color w:val="000000"/>
                <w:sz w:val="20"/>
              </w:rPr>
              <w:t xml:space="preserve"> turi pateikti</w:t>
            </w:r>
            <w:r w:rsidR="00B12162">
              <w:rPr>
                <w:rFonts w:eastAsia="Calibri"/>
                <w:sz w:val="20"/>
              </w:rPr>
              <w:t xml:space="preserve"> Filtrato valymo įrenginio</w:t>
            </w:r>
            <w:r w:rsidRPr="005B0420">
              <w:rPr>
                <w:color w:val="000000"/>
                <w:sz w:val="20"/>
              </w:rPr>
              <w:t xml:space="preserve"> naudojimo instrukciją bei </w:t>
            </w:r>
            <w:r w:rsidRPr="005B0420">
              <w:rPr>
                <w:color w:val="000000"/>
                <w:sz w:val="20"/>
                <w:lang w:eastAsia="ar-SA"/>
              </w:rPr>
              <w:t xml:space="preserve"> techninį pasą. Teikiami dokumentacija turi būti skaitmeniniame formate: *.</w:t>
            </w:r>
            <w:proofErr w:type="spellStart"/>
            <w:r w:rsidRPr="005B0420">
              <w:rPr>
                <w:color w:val="000000"/>
                <w:sz w:val="20"/>
                <w:lang w:eastAsia="ar-SA"/>
              </w:rPr>
              <w:t>doc</w:t>
            </w:r>
            <w:proofErr w:type="spellEnd"/>
            <w:r w:rsidRPr="005B0420">
              <w:rPr>
                <w:color w:val="000000"/>
                <w:sz w:val="20"/>
                <w:lang w:eastAsia="ar-SA"/>
              </w:rPr>
              <w:t>, *.</w:t>
            </w:r>
            <w:proofErr w:type="spellStart"/>
            <w:r w:rsidRPr="005B0420">
              <w:rPr>
                <w:color w:val="000000"/>
                <w:sz w:val="20"/>
                <w:lang w:eastAsia="ar-SA"/>
              </w:rPr>
              <w:t>pdf</w:t>
            </w:r>
            <w:proofErr w:type="spellEnd"/>
            <w:r w:rsidRPr="005B0420">
              <w:rPr>
                <w:color w:val="000000"/>
                <w:sz w:val="20"/>
                <w:lang w:eastAsia="ar-SA"/>
              </w:rPr>
              <w:t>,* .</w:t>
            </w:r>
            <w:proofErr w:type="spellStart"/>
            <w:r w:rsidRPr="005B0420">
              <w:rPr>
                <w:color w:val="000000"/>
                <w:sz w:val="20"/>
                <w:lang w:eastAsia="ar-SA"/>
              </w:rPr>
              <w:t>dwg</w:t>
            </w:r>
            <w:proofErr w:type="spellEnd"/>
            <w:r w:rsidRPr="005B0420">
              <w:rPr>
                <w:color w:val="000000"/>
                <w:sz w:val="20"/>
                <w:lang w:eastAsia="ar-SA"/>
              </w:rPr>
              <w:t>.</w:t>
            </w:r>
          </w:p>
          <w:p w14:paraId="116635FC" w14:textId="77777777" w:rsidR="00C47C5C" w:rsidRPr="005B0420" w:rsidRDefault="00C47C5C" w:rsidP="00C47C5C">
            <w:pPr>
              <w:autoSpaceDN/>
              <w:jc w:val="both"/>
              <w:rPr>
                <w:color w:val="000000"/>
                <w:sz w:val="20"/>
                <w:lang w:eastAsia="ar-SA"/>
              </w:rPr>
            </w:pPr>
          </w:p>
          <w:p w14:paraId="1931B088" w14:textId="77777777" w:rsidR="00C47C5C" w:rsidRPr="005B0420" w:rsidRDefault="00C47C5C" w:rsidP="00C47C5C">
            <w:pPr>
              <w:autoSpaceDN/>
              <w:jc w:val="both"/>
              <w:rPr>
                <w:color w:val="000000"/>
                <w:sz w:val="20"/>
                <w:lang w:eastAsia="ar-SA"/>
              </w:rPr>
            </w:pPr>
            <w:r w:rsidRPr="005B0420">
              <w:rPr>
                <w:sz w:val="20"/>
              </w:rPr>
              <w:lastRenderedPageBreak/>
              <w:t>Pateikti įrangos eksploatacijos ir priežiūros instrukcijas lietuvių kalba.</w:t>
            </w:r>
            <w:r w:rsidRPr="005B0420">
              <w:rPr>
                <w:color w:val="000000"/>
                <w:sz w:val="20"/>
                <w:lang w:eastAsia="ar-SA"/>
              </w:rPr>
              <w:t xml:space="preserve"> Teikiami dokumentacija turi būti skaitmeniniame formate: *.</w:t>
            </w:r>
            <w:proofErr w:type="spellStart"/>
            <w:r w:rsidRPr="005B0420">
              <w:rPr>
                <w:color w:val="000000"/>
                <w:sz w:val="20"/>
                <w:lang w:eastAsia="ar-SA"/>
              </w:rPr>
              <w:t>doc</w:t>
            </w:r>
            <w:proofErr w:type="spellEnd"/>
            <w:r w:rsidRPr="005B0420">
              <w:rPr>
                <w:color w:val="000000"/>
                <w:sz w:val="20"/>
                <w:lang w:eastAsia="ar-SA"/>
              </w:rPr>
              <w:t>, *.</w:t>
            </w:r>
            <w:proofErr w:type="spellStart"/>
            <w:r w:rsidRPr="005B0420">
              <w:rPr>
                <w:color w:val="000000"/>
                <w:sz w:val="20"/>
                <w:lang w:eastAsia="ar-SA"/>
              </w:rPr>
              <w:t>pdf</w:t>
            </w:r>
            <w:proofErr w:type="spellEnd"/>
            <w:r w:rsidRPr="005B0420">
              <w:rPr>
                <w:color w:val="000000"/>
                <w:sz w:val="20"/>
                <w:lang w:eastAsia="ar-SA"/>
              </w:rPr>
              <w:t>,* .</w:t>
            </w:r>
            <w:proofErr w:type="spellStart"/>
            <w:r w:rsidRPr="005B0420">
              <w:rPr>
                <w:color w:val="000000"/>
                <w:sz w:val="20"/>
                <w:lang w:eastAsia="ar-SA"/>
              </w:rPr>
              <w:t>dwg</w:t>
            </w:r>
            <w:proofErr w:type="spellEnd"/>
            <w:r w:rsidRPr="005B0420">
              <w:rPr>
                <w:color w:val="000000"/>
                <w:sz w:val="20"/>
                <w:lang w:eastAsia="ar-SA"/>
              </w:rPr>
              <w:t>.</w:t>
            </w:r>
          </w:p>
          <w:p w14:paraId="224E1CC9" w14:textId="77777777" w:rsidR="00C47C5C" w:rsidRPr="005B0420" w:rsidRDefault="00C47C5C" w:rsidP="00C47C5C">
            <w:pPr>
              <w:autoSpaceDN/>
              <w:jc w:val="both"/>
              <w:rPr>
                <w:sz w:val="20"/>
              </w:rPr>
            </w:pPr>
          </w:p>
          <w:p w14:paraId="29B31A85" w14:textId="4C3D1959" w:rsidR="00C47C5C" w:rsidRPr="005B0420" w:rsidRDefault="00627FF2" w:rsidP="00C47C5C">
            <w:pPr>
              <w:autoSpaceDN/>
              <w:jc w:val="both"/>
              <w:rPr>
                <w:sz w:val="20"/>
              </w:rPr>
            </w:pPr>
            <w:r>
              <w:rPr>
                <w:rFonts w:eastAsia="Calibri"/>
                <w:sz w:val="20"/>
              </w:rPr>
              <w:t>Filtrato valymo įrenginys</w:t>
            </w:r>
            <w:r w:rsidRPr="005B0420">
              <w:rPr>
                <w:color w:val="000000"/>
                <w:sz w:val="20"/>
              </w:rPr>
              <w:t xml:space="preserve"> </w:t>
            </w:r>
            <w:r w:rsidR="00C47C5C" w:rsidRPr="005B0420">
              <w:rPr>
                <w:sz w:val="20"/>
              </w:rPr>
              <w:t xml:space="preserve"> turi būti sertifikuoti pagal ES direktyvų reikalavimus ir turėti CE ženklinimą.</w:t>
            </w:r>
          </w:p>
          <w:p w14:paraId="570D2F71" w14:textId="62DDB16F" w:rsidR="00C47C5C" w:rsidRPr="005B0420" w:rsidRDefault="00C47C5C" w:rsidP="00C47C5C">
            <w:pPr>
              <w:autoSpaceDN/>
              <w:spacing w:after="160"/>
              <w:jc w:val="both"/>
              <w:rPr>
                <w:sz w:val="20"/>
              </w:rPr>
            </w:pPr>
            <w:r w:rsidRPr="005B0420">
              <w:rPr>
                <w:sz w:val="20"/>
              </w:rPr>
              <w:t>Gamintojas ar tiekėjas turi pateikti atitikties deklaracij</w:t>
            </w:r>
            <w:r w:rsidR="00627FF2">
              <w:rPr>
                <w:sz w:val="20"/>
              </w:rPr>
              <w:t>ą</w:t>
            </w:r>
            <w:r w:rsidRPr="005B0420">
              <w:rPr>
                <w:sz w:val="20"/>
              </w:rPr>
              <w:t>, įrodanči</w:t>
            </w:r>
            <w:r w:rsidR="00627FF2">
              <w:rPr>
                <w:sz w:val="20"/>
              </w:rPr>
              <w:t>ą</w:t>
            </w:r>
            <w:r w:rsidRPr="005B0420">
              <w:rPr>
                <w:sz w:val="20"/>
              </w:rPr>
              <w:t>, kad įrenginiai atitinka teisės aktų reikalavimus.</w:t>
            </w:r>
          </w:p>
          <w:p w14:paraId="2FE1D4B3" w14:textId="24880DD6" w:rsidR="00C47C5C" w:rsidRPr="005B0420" w:rsidRDefault="00B12162" w:rsidP="00C47C5C">
            <w:pPr>
              <w:autoSpaceDN/>
              <w:spacing w:after="160"/>
              <w:jc w:val="both"/>
              <w:rPr>
                <w:sz w:val="20"/>
              </w:rPr>
            </w:pPr>
            <w:r>
              <w:rPr>
                <w:rFonts w:eastAsia="Calibri"/>
                <w:sz w:val="20"/>
              </w:rPr>
              <w:t>Filtrato valymo įrenginio</w:t>
            </w:r>
            <w:r w:rsidRPr="005B0420">
              <w:rPr>
                <w:sz w:val="20"/>
              </w:rPr>
              <w:t xml:space="preserve"> </w:t>
            </w:r>
            <w:r w:rsidR="00C47C5C" w:rsidRPr="005B0420">
              <w:rPr>
                <w:sz w:val="20"/>
              </w:rPr>
              <w:t>garantiniai dokumentai.</w:t>
            </w:r>
          </w:p>
        </w:tc>
        <w:tc>
          <w:tcPr>
            <w:tcW w:w="2061" w:type="dxa"/>
          </w:tcPr>
          <w:p w14:paraId="6BA404B1" w14:textId="3EA14047" w:rsidR="00C47C5C" w:rsidRPr="005B0420" w:rsidRDefault="00C47C5C" w:rsidP="00C47C5C">
            <w:pPr>
              <w:autoSpaceDN/>
              <w:jc w:val="both"/>
              <w:rPr>
                <w:color w:val="000000"/>
                <w:sz w:val="20"/>
              </w:rPr>
            </w:pPr>
            <w:r w:rsidRPr="003A1465">
              <w:rPr>
                <w:i/>
                <w:iCs/>
                <w:sz w:val="20"/>
              </w:rPr>
              <w:lastRenderedPageBreak/>
              <w:t>Atitinka/neatitinka</w:t>
            </w:r>
          </w:p>
        </w:tc>
        <w:tc>
          <w:tcPr>
            <w:tcW w:w="2061" w:type="dxa"/>
          </w:tcPr>
          <w:p w14:paraId="2A5B015A" w14:textId="657BDF86" w:rsidR="00C47C5C" w:rsidRPr="005B0420" w:rsidRDefault="00C47C5C" w:rsidP="00C47C5C">
            <w:pPr>
              <w:autoSpaceDN/>
              <w:jc w:val="both"/>
              <w:rPr>
                <w:color w:val="000000"/>
                <w:sz w:val="20"/>
              </w:rPr>
            </w:pPr>
            <w:r w:rsidRPr="004F326E">
              <w:rPr>
                <w:i/>
                <w:iCs/>
                <w:sz w:val="20"/>
              </w:rPr>
              <w:t xml:space="preserve">Deklaruojama pateikiant pasiūlymą, </w:t>
            </w:r>
            <w:r>
              <w:rPr>
                <w:i/>
                <w:iCs/>
                <w:sz w:val="20"/>
              </w:rPr>
              <w:t>tikrinama po įrangos paleidimo per 30 k. d.</w:t>
            </w:r>
          </w:p>
        </w:tc>
      </w:tr>
      <w:tr w:rsidR="00C47C5C" w:rsidRPr="005B0420" w14:paraId="34B33D4F" w14:textId="77777777" w:rsidTr="005B0420">
        <w:trPr>
          <w:trHeight w:val="236"/>
        </w:trPr>
        <w:tc>
          <w:tcPr>
            <w:tcW w:w="580" w:type="dxa"/>
          </w:tcPr>
          <w:p w14:paraId="220DB7F6" w14:textId="6B53864E" w:rsidR="00C47C5C" w:rsidRPr="00384854" w:rsidRDefault="00A42C37" w:rsidP="00C47C5C">
            <w:pPr>
              <w:widowControl w:val="0"/>
              <w:autoSpaceDE w:val="0"/>
              <w:adjustRightInd w:val="0"/>
              <w:jc w:val="center"/>
              <w:rPr>
                <w:color w:val="000000"/>
                <w:sz w:val="20"/>
              </w:rPr>
            </w:pPr>
            <w:r>
              <w:rPr>
                <w:color w:val="000000"/>
                <w:sz w:val="20"/>
                <w:lang w:val="en-US"/>
              </w:rPr>
              <w:t>22</w:t>
            </w:r>
            <w:r w:rsidR="00C47C5C" w:rsidRPr="005B0420">
              <w:rPr>
                <w:color w:val="000000"/>
                <w:sz w:val="20"/>
                <w:lang w:val="en-US"/>
              </w:rPr>
              <w:t xml:space="preserve">. </w:t>
            </w:r>
          </w:p>
        </w:tc>
        <w:tc>
          <w:tcPr>
            <w:tcW w:w="4700" w:type="dxa"/>
            <w:gridSpan w:val="2"/>
          </w:tcPr>
          <w:p w14:paraId="6D22F3B9" w14:textId="77777777" w:rsidR="00C47C5C" w:rsidRDefault="00C47C5C" w:rsidP="00C47C5C">
            <w:pPr>
              <w:widowControl w:val="0"/>
              <w:autoSpaceDE w:val="0"/>
              <w:adjustRightInd w:val="0"/>
              <w:jc w:val="both"/>
              <w:rPr>
                <w:rStyle w:val="cf01"/>
                <w:rFonts w:ascii="Times New Roman" w:hAnsi="Times New Roman" w:cs="Times New Roman"/>
                <w:sz w:val="20"/>
                <w:szCs w:val="20"/>
              </w:rPr>
            </w:pPr>
            <w:r>
              <w:rPr>
                <w:rStyle w:val="cf01"/>
                <w:rFonts w:ascii="Times New Roman" w:hAnsi="Times New Roman" w:cs="Times New Roman"/>
                <w:sz w:val="20"/>
                <w:szCs w:val="20"/>
              </w:rPr>
              <w:t>Aplinkosauginiai reikalavimai:</w:t>
            </w:r>
          </w:p>
          <w:p w14:paraId="03570E3F" w14:textId="6263AF3B" w:rsidR="00C47C5C" w:rsidRPr="005B0420" w:rsidRDefault="00627FF2" w:rsidP="00C47C5C">
            <w:pPr>
              <w:widowControl w:val="0"/>
              <w:autoSpaceDE w:val="0"/>
              <w:adjustRightInd w:val="0"/>
              <w:jc w:val="both"/>
              <w:rPr>
                <w:rStyle w:val="cf01"/>
                <w:rFonts w:ascii="Times New Roman" w:hAnsi="Times New Roman" w:cs="Times New Roman"/>
                <w:sz w:val="20"/>
                <w:szCs w:val="20"/>
              </w:rPr>
            </w:pPr>
            <w:r>
              <w:rPr>
                <w:rFonts w:eastAsia="Calibri"/>
                <w:sz w:val="20"/>
              </w:rPr>
              <w:t>Filtrato valymo įrenginys</w:t>
            </w:r>
            <w:r w:rsidR="00C47C5C">
              <w:rPr>
                <w:sz w:val="20"/>
              </w:rPr>
              <w:t xml:space="preserve"> privalo</w:t>
            </w:r>
            <w:r w:rsidR="00C47C5C" w:rsidRPr="001E72D4">
              <w:rPr>
                <w:sz w:val="20"/>
              </w:rPr>
              <w:t xml:space="preserve"> naudoti </w:t>
            </w:r>
            <w:proofErr w:type="spellStart"/>
            <w:r w:rsidR="00C47C5C" w:rsidRPr="001E72D4">
              <w:rPr>
                <w:sz w:val="20"/>
              </w:rPr>
              <w:t>permeatą</w:t>
            </w:r>
            <w:proofErr w:type="spellEnd"/>
            <w:r w:rsidR="00C47C5C" w:rsidRPr="001E72D4">
              <w:rPr>
                <w:sz w:val="20"/>
              </w:rPr>
              <w:t xml:space="preserve"> 1-ojo ir 2-ojo laipsnio membranų plovimui </w:t>
            </w:r>
            <w:r w:rsidR="00C47C5C">
              <w:rPr>
                <w:sz w:val="20"/>
              </w:rPr>
              <w:t>i</w:t>
            </w:r>
            <w:r w:rsidR="00C47C5C" w:rsidRPr="001E72D4">
              <w:rPr>
                <w:sz w:val="20"/>
              </w:rPr>
              <w:t>r skalavimui.</w:t>
            </w:r>
          </w:p>
        </w:tc>
        <w:tc>
          <w:tcPr>
            <w:tcW w:w="2061" w:type="dxa"/>
          </w:tcPr>
          <w:p w14:paraId="3DCA2B01" w14:textId="247F4788" w:rsidR="00C47C5C" w:rsidRPr="003A1465" w:rsidRDefault="00C47C5C" w:rsidP="00C47C5C">
            <w:pPr>
              <w:widowControl w:val="0"/>
              <w:autoSpaceDE w:val="0"/>
              <w:adjustRightInd w:val="0"/>
              <w:jc w:val="both"/>
              <w:rPr>
                <w:i/>
                <w:iCs/>
                <w:sz w:val="20"/>
              </w:rPr>
            </w:pPr>
            <w:r w:rsidRPr="003A1465">
              <w:rPr>
                <w:i/>
                <w:iCs/>
                <w:sz w:val="20"/>
              </w:rPr>
              <w:t>Atitinka/neatitinka</w:t>
            </w:r>
          </w:p>
        </w:tc>
        <w:tc>
          <w:tcPr>
            <w:tcW w:w="2061" w:type="dxa"/>
          </w:tcPr>
          <w:p w14:paraId="0FE08DF9" w14:textId="77B59092" w:rsidR="00C47C5C" w:rsidRPr="004F326E" w:rsidRDefault="00C47C5C" w:rsidP="00C47C5C">
            <w:pPr>
              <w:widowControl w:val="0"/>
              <w:autoSpaceDE w:val="0"/>
              <w:adjustRightInd w:val="0"/>
              <w:jc w:val="both"/>
              <w:rPr>
                <w:i/>
                <w:iCs/>
                <w:sz w:val="20"/>
              </w:rPr>
            </w:pPr>
            <w:r w:rsidRPr="004F326E">
              <w:rPr>
                <w:i/>
                <w:iCs/>
                <w:sz w:val="20"/>
              </w:rPr>
              <w:t xml:space="preserve">Deklaruojama pateikiant pasiūlymą, </w:t>
            </w:r>
            <w:r>
              <w:rPr>
                <w:i/>
                <w:iCs/>
                <w:sz w:val="20"/>
              </w:rPr>
              <w:t>tikrinama po įrangos paleidimo per 30 k. d.</w:t>
            </w:r>
          </w:p>
        </w:tc>
      </w:tr>
      <w:tr w:rsidR="00384854" w:rsidRPr="005B0420" w14:paraId="418EE011" w14:textId="004F9CC3" w:rsidTr="005B0420">
        <w:trPr>
          <w:trHeight w:val="236"/>
        </w:trPr>
        <w:tc>
          <w:tcPr>
            <w:tcW w:w="580" w:type="dxa"/>
          </w:tcPr>
          <w:p w14:paraId="5635D162" w14:textId="019CB545" w:rsidR="00384854" w:rsidRPr="005B0420" w:rsidRDefault="00384854" w:rsidP="00384854">
            <w:pPr>
              <w:widowControl w:val="0"/>
              <w:autoSpaceDE w:val="0"/>
              <w:adjustRightInd w:val="0"/>
              <w:jc w:val="center"/>
              <w:rPr>
                <w:color w:val="000000"/>
                <w:sz w:val="20"/>
              </w:rPr>
            </w:pPr>
            <w:r>
              <w:rPr>
                <w:color w:val="000000"/>
                <w:sz w:val="20"/>
                <w:lang w:val="en-US"/>
              </w:rPr>
              <w:t>2</w:t>
            </w:r>
            <w:r w:rsidR="00A42C37">
              <w:rPr>
                <w:color w:val="000000"/>
                <w:sz w:val="20"/>
                <w:lang w:val="en-US"/>
              </w:rPr>
              <w:t>3</w:t>
            </w:r>
            <w:r w:rsidRPr="005B0420">
              <w:rPr>
                <w:color w:val="000000"/>
                <w:sz w:val="20"/>
                <w:lang w:val="en-US"/>
              </w:rPr>
              <w:t xml:space="preserve">. </w:t>
            </w:r>
          </w:p>
        </w:tc>
        <w:tc>
          <w:tcPr>
            <w:tcW w:w="4700" w:type="dxa"/>
            <w:gridSpan w:val="2"/>
          </w:tcPr>
          <w:p w14:paraId="6960CC6A" w14:textId="570E3B7B" w:rsidR="00384854" w:rsidRPr="005B0420" w:rsidRDefault="00627FF2" w:rsidP="00384854">
            <w:pPr>
              <w:widowControl w:val="0"/>
              <w:autoSpaceDE w:val="0"/>
              <w:adjustRightInd w:val="0"/>
              <w:jc w:val="both"/>
              <w:rPr>
                <w:sz w:val="20"/>
              </w:rPr>
            </w:pPr>
            <w:r>
              <w:rPr>
                <w:rFonts w:eastAsia="Calibri"/>
                <w:sz w:val="20"/>
              </w:rPr>
              <w:t>Filtrato valymo įrenginys</w:t>
            </w:r>
            <w:r w:rsidR="00384854" w:rsidRPr="005B0420">
              <w:rPr>
                <w:rStyle w:val="cf01"/>
                <w:rFonts w:ascii="Times New Roman" w:hAnsi="Times New Roman" w:cs="Times New Roman"/>
                <w:sz w:val="20"/>
                <w:szCs w:val="20"/>
              </w:rPr>
              <w:t xml:space="preserve"> turi veikti Lietuvos klimato sąlygomis. Patalpoje turi būti užtikrintos saugios darbo sąlygos, apimant, bet neapsiribojant įrengta vėdinimo sistema.</w:t>
            </w:r>
          </w:p>
        </w:tc>
        <w:tc>
          <w:tcPr>
            <w:tcW w:w="2061" w:type="dxa"/>
          </w:tcPr>
          <w:p w14:paraId="6C857F55" w14:textId="12FF28B0" w:rsidR="00384854" w:rsidRPr="005B0420" w:rsidRDefault="00384854" w:rsidP="00384854">
            <w:pPr>
              <w:widowControl w:val="0"/>
              <w:autoSpaceDE w:val="0"/>
              <w:adjustRightInd w:val="0"/>
              <w:jc w:val="both"/>
              <w:rPr>
                <w:rStyle w:val="cf01"/>
                <w:rFonts w:ascii="Times New Roman" w:hAnsi="Times New Roman" w:cs="Times New Roman"/>
                <w:sz w:val="20"/>
                <w:szCs w:val="20"/>
              </w:rPr>
            </w:pPr>
            <w:r w:rsidRPr="003A1465">
              <w:rPr>
                <w:i/>
                <w:iCs/>
                <w:sz w:val="20"/>
              </w:rPr>
              <w:t>Atitinka/neatitinka</w:t>
            </w:r>
          </w:p>
        </w:tc>
        <w:tc>
          <w:tcPr>
            <w:tcW w:w="2061" w:type="dxa"/>
          </w:tcPr>
          <w:p w14:paraId="093D87C3" w14:textId="3E69AC8C" w:rsidR="00384854" w:rsidRPr="005B0420" w:rsidRDefault="001E72D4" w:rsidP="00384854">
            <w:pPr>
              <w:widowControl w:val="0"/>
              <w:autoSpaceDE w:val="0"/>
              <w:adjustRightInd w:val="0"/>
              <w:jc w:val="both"/>
              <w:rPr>
                <w:rStyle w:val="cf01"/>
                <w:rFonts w:ascii="Times New Roman" w:hAnsi="Times New Roman" w:cs="Times New Roman"/>
                <w:sz w:val="20"/>
                <w:szCs w:val="20"/>
              </w:rPr>
            </w:pPr>
            <w:r w:rsidRPr="004F326E">
              <w:rPr>
                <w:i/>
                <w:iCs/>
                <w:sz w:val="20"/>
              </w:rPr>
              <w:t>Deklaruojama pateikiant pasiūlymą</w:t>
            </w:r>
            <w:r>
              <w:rPr>
                <w:i/>
                <w:iCs/>
                <w:sz w:val="20"/>
              </w:rPr>
              <w:t xml:space="preserve">, </w:t>
            </w:r>
            <w:r w:rsidR="00627FF2">
              <w:rPr>
                <w:i/>
                <w:iCs/>
                <w:sz w:val="20"/>
              </w:rPr>
              <w:t xml:space="preserve"> tikrinama po įrangos paleidimo per 30 k. d.</w:t>
            </w:r>
          </w:p>
        </w:tc>
      </w:tr>
      <w:tr w:rsidR="00384854" w:rsidRPr="005B0420" w14:paraId="7ABD61A5" w14:textId="188DE9AF" w:rsidTr="005B0420">
        <w:trPr>
          <w:trHeight w:val="203"/>
        </w:trPr>
        <w:tc>
          <w:tcPr>
            <w:tcW w:w="580" w:type="dxa"/>
          </w:tcPr>
          <w:p w14:paraId="2136B2AF" w14:textId="6108C9C0" w:rsidR="00384854" w:rsidRPr="005B0420" w:rsidRDefault="00384854" w:rsidP="00384854">
            <w:pPr>
              <w:widowControl w:val="0"/>
              <w:autoSpaceDE w:val="0"/>
              <w:adjustRightInd w:val="0"/>
              <w:jc w:val="center"/>
              <w:rPr>
                <w:color w:val="000000"/>
                <w:sz w:val="20"/>
                <w:lang w:val="en-US"/>
              </w:rPr>
            </w:pPr>
            <w:r>
              <w:rPr>
                <w:color w:val="000000"/>
                <w:sz w:val="20"/>
                <w:lang w:val="en-US"/>
              </w:rPr>
              <w:t>2</w:t>
            </w:r>
            <w:r w:rsidR="00A42C37">
              <w:rPr>
                <w:color w:val="000000"/>
                <w:sz w:val="20"/>
                <w:lang w:val="en-US"/>
              </w:rPr>
              <w:t>4</w:t>
            </w:r>
            <w:r>
              <w:rPr>
                <w:color w:val="000000"/>
                <w:sz w:val="20"/>
                <w:lang w:val="en-US"/>
              </w:rPr>
              <w:t>.</w:t>
            </w:r>
          </w:p>
        </w:tc>
        <w:tc>
          <w:tcPr>
            <w:tcW w:w="4700" w:type="dxa"/>
            <w:gridSpan w:val="2"/>
          </w:tcPr>
          <w:p w14:paraId="4A71BA7E" w14:textId="77777777" w:rsidR="00384854" w:rsidRPr="005D42C6" w:rsidRDefault="00384854" w:rsidP="00384854">
            <w:pPr>
              <w:spacing w:line="360" w:lineRule="auto"/>
              <w:jc w:val="both"/>
              <w:rPr>
                <w:sz w:val="20"/>
              </w:rPr>
            </w:pPr>
            <w:r w:rsidRPr="005D42C6">
              <w:rPr>
                <w:color w:val="000000"/>
                <w:sz w:val="20"/>
              </w:rPr>
              <w:t>K</w:t>
            </w:r>
            <w:r w:rsidRPr="005D42C6">
              <w:rPr>
                <w:sz w:val="20"/>
              </w:rPr>
              <w:t>iti reikalavimai:</w:t>
            </w:r>
          </w:p>
          <w:p w14:paraId="5955655D" w14:textId="3B53259F" w:rsidR="00384854" w:rsidRDefault="00627FF2" w:rsidP="00384854">
            <w:pPr>
              <w:autoSpaceDN/>
              <w:jc w:val="both"/>
              <w:rPr>
                <w:sz w:val="20"/>
              </w:rPr>
            </w:pPr>
            <w:r>
              <w:rPr>
                <w:rFonts w:eastAsia="Calibri"/>
                <w:sz w:val="20"/>
              </w:rPr>
              <w:t>Filtrato valymo įrenginio</w:t>
            </w:r>
            <w:r w:rsidR="00384854">
              <w:rPr>
                <w:sz w:val="20"/>
              </w:rPr>
              <w:t xml:space="preserve"> projektavimo ir įvedimo į eksploataciją terminai:</w:t>
            </w:r>
          </w:p>
          <w:p w14:paraId="0C871220" w14:textId="7FD70BB7" w:rsidR="00384854" w:rsidRPr="00D935C5" w:rsidRDefault="00384854" w:rsidP="00384854">
            <w:pPr>
              <w:pStyle w:val="ListParagraph"/>
              <w:numPr>
                <w:ilvl w:val="0"/>
                <w:numId w:val="1"/>
              </w:numPr>
              <w:spacing w:line="240" w:lineRule="auto"/>
              <w:jc w:val="both"/>
              <w:rPr>
                <w:rFonts w:ascii="Times New Roman" w:hAnsi="Times New Roman" w:cs="Times New Roman"/>
                <w:sz w:val="20"/>
              </w:rPr>
            </w:pPr>
            <w:r w:rsidRPr="00D935C5">
              <w:rPr>
                <w:rFonts w:ascii="Times New Roman" w:hAnsi="Times New Roman" w:cs="Times New Roman"/>
                <w:sz w:val="20"/>
              </w:rPr>
              <w:t>projektavimas per 21 k. d. nuo Sutarties pasirašymo</w:t>
            </w:r>
            <w:r w:rsidR="00D7514C">
              <w:rPr>
                <w:rFonts w:ascii="Times New Roman" w:hAnsi="Times New Roman" w:cs="Times New Roman"/>
                <w:sz w:val="20"/>
              </w:rPr>
              <w:t xml:space="preserve"> dienos</w:t>
            </w:r>
            <w:r w:rsidRPr="00D935C5">
              <w:rPr>
                <w:rFonts w:ascii="Times New Roman" w:hAnsi="Times New Roman" w:cs="Times New Roman"/>
                <w:sz w:val="20"/>
              </w:rPr>
              <w:t>; PO projektą suderina per 7 k. d. nuo projekto pateikimo el. paštu;</w:t>
            </w:r>
          </w:p>
          <w:p w14:paraId="1F7D37C7" w14:textId="77E96C34" w:rsidR="00384854" w:rsidRPr="00D935C5" w:rsidRDefault="00384854" w:rsidP="00384854">
            <w:pPr>
              <w:pStyle w:val="ListParagraph"/>
              <w:numPr>
                <w:ilvl w:val="0"/>
                <w:numId w:val="1"/>
              </w:numPr>
              <w:spacing w:line="240" w:lineRule="auto"/>
              <w:jc w:val="both"/>
              <w:rPr>
                <w:rFonts w:ascii="Times New Roman" w:hAnsi="Times New Roman" w:cs="Times New Roman"/>
                <w:sz w:val="20"/>
              </w:rPr>
            </w:pPr>
            <w:r w:rsidRPr="00D935C5">
              <w:rPr>
                <w:rFonts w:ascii="Times New Roman" w:hAnsi="Times New Roman" w:cs="Times New Roman"/>
                <w:sz w:val="20"/>
              </w:rPr>
              <w:t>montavimo, derinimo ir paleidimo darbai per 6 mėn. po Įrangos projekto suderinimo</w:t>
            </w:r>
            <w:r w:rsidR="00E20C87">
              <w:rPr>
                <w:rFonts w:ascii="Times New Roman" w:hAnsi="Times New Roman" w:cs="Times New Roman"/>
                <w:sz w:val="20"/>
              </w:rPr>
              <w:t xml:space="preserve"> (el. paštu arba raštu)</w:t>
            </w:r>
            <w:r w:rsidRPr="00D935C5">
              <w:rPr>
                <w:rFonts w:ascii="Times New Roman" w:hAnsi="Times New Roman" w:cs="Times New Roman"/>
                <w:sz w:val="20"/>
              </w:rPr>
              <w:t xml:space="preserve">; </w:t>
            </w:r>
          </w:p>
          <w:p w14:paraId="5BBBE5FE" w14:textId="50E9097D" w:rsidR="00384854" w:rsidRPr="00D935C5" w:rsidRDefault="00384854" w:rsidP="00384854">
            <w:pPr>
              <w:pStyle w:val="ListParagraph"/>
              <w:numPr>
                <w:ilvl w:val="0"/>
                <w:numId w:val="1"/>
              </w:numPr>
              <w:spacing w:line="240" w:lineRule="auto"/>
              <w:jc w:val="both"/>
              <w:rPr>
                <w:rFonts w:ascii="Times New Roman" w:hAnsi="Times New Roman" w:cs="Times New Roman"/>
                <w:sz w:val="20"/>
              </w:rPr>
            </w:pPr>
            <w:r w:rsidRPr="00D935C5">
              <w:rPr>
                <w:rFonts w:ascii="Times New Roman" w:hAnsi="Times New Roman" w:cs="Times New Roman"/>
                <w:sz w:val="20"/>
              </w:rPr>
              <w:t>kokybinių ir kiekybinių reikalavimų atitikimo vertinimas – 30 k. d. po įrangos paleidimo;</w:t>
            </w:r>
          </w:p>
          <w:p w14:paraId="496C933B" w14:textId="50FE6213" w:rsidR="00384854" w:rsidRDefault="00384854" w:rsidP="00384854">
            <w:pPr>
              <w:pStyle w:val="ListParagraph"/>
              <w:numPr>
                <w:ilvl w:val="0"/>
                <w:numId w:val="1"/>
              </w:numPr>
              <w:spacing w:line="240" w:lineRule="auto"/>
              <w:jc w:val="both"/>
              <w:rPr>
                <w:rFonts w:ascii="Times New Roman" w:hAnsi="Times New Roman" w:cs="Times New Roman"/>
                <w:sz w:val="20"/>
              </w:rPr>
            </w:pPr>
            <w:r w:rsidRPr="00D935C5">
              <w:rPr>
                <w:rFonts w:ascii="Times New Roman" w:hAnsi="Times New Roman" w:cs="Times New Roman"/>
                <w:sz w:val="20"/>
              </w:rPr>
              <w:t>1-ojo laipsnio</w:t>
            </w:r>
            <w:r w:rsidR="00E20C87">
              <w:rPr>
                <w:rFonts w:ascii="Times New Roman" w:hAnsi="Times New Roman" w:cs="Times New Roman"/>
                <w:sz w:val="20"/>
              </w:rPr>
              <w:t xml:space="preserve"> (esamo)</w:t>
            </w:r>
            <w:r w:rsidRPr="00D935C5">
              <w:rPr>
                <w:rFonts w:ascii="Times New Roman" w:hAnsi="Times New Roman" w:cs="Times New Roman"/>
                <w:sz w:val="20"/>
              </w:rPr>
              <w:t xml:space="preserve"> įrenginio modernizavimas – ne ilgiau kaip 7 mėnesiai nuo Sutarties pasirašymo</w:t>
            </w:r>
            <w:r w:rsidR="00D7514C">
              <w:rPr>
                <w:rFonts w:ascii="Times New Roman" w:hAnsi="Times New Roman" w:cs="Times New Roman"/>
                <w:sz w:val="20"/>
              </w:rPr>
              <w:t xml:space="preserve"> dienos</w:t>
            </w:r>
            <w:r w:rsidRPr="00D935C5">
              <w:rPr>
                <w:rFonts w:ascii="Times New Roman" w:hAnsi="Times New Roman" w:cs="Times New Roman"/>
                <w:sz w:val="20"/>
              </w:rPr>
              <w:t>.</w:t>
            </w:r>
          </w:p>
          <w:p w14:paraId="451D9D2B" w14:textId="764BC895" w:rsidR="004F06EB" w:rsidRPr="00D935C5" w:rsidRDefault="004F06EB" w:rsidP="00384854">
            <w:pPr>
              <w:pStyle w:val="ListParagraph"/>
              <w:numPr>
                <w:ilvl w:val="0"/>
                <w:numId w:val="1"/>
              </w:numPr>
              <w:spacing w:line="240" w:lineRule="auto"/>
              <w:jc w:val="both"/>
              <w:rPr>
                <w:rFonts w:ascii="Times New Roman" w:hAnsi="Times New Roman" w:cs="Times New Roman"/>
                <w:sz w:val="20"/>
              </w:rPr>
            </w:pPr>
            <w:r>
              <w:rPr>
                <w:rFonts w:ascii="Times New Roman" w:hAnsi="Times New Roman" w:cs="Times New Roman"/>
                <w:sz w:val="20"/>
              </w:rPr>
              <w:t xml:space="preserve">Sumontavus, paleidus į eksploataciją ir atlikus </w:t>
            </w:r>
            <w:r w:rsidR="006778AD" w:rsidRPr="00D935C5">
              <w:rPr>
                <w:rFonts w:ascii="Times New Roman" w:hAnsi="Times New Roman" w:cs="Times New Roman"/>
                <w:sz w:val="20"/>
              </w:rPr>
              <w:t xml:space="preserve"> kokybinių ir kiekybinių reikalavimų atitikimo vertinim</w:t>
            </w:r>
            <w:r w:rsidR="006778AD">
              <w:rPr>
                <w:rFonts w:ascii="Times New Roman" w:hAnsi="Times New Roman" w:cs="Times New Roman"/>
                <w:sz w:val="20"/>
              </w:rPr>
              <w:t>ą, jei įranga pasiekia šioje techninėje specifikacijoje numatytus kiekybinius ir kokybinius filtrato išvalymo reikalavimus pasirašoma</w:t>
            </w:r>
            <w:r w:rsidR="00DD7E51">
              <w:rPr>
                <w:rFonts w:ascii="Times New Roman" w:hAnsi="Times New Roman" w:cs="Times New Roman"/>
                <w:sz w:val="20"/>
              </w:rPr>
              <w:t>s</w:t>
            </w:r>
            <w:r w:rsidR="006778AD">
              <w:rPr>
                <w:rFonts w:ascii="Times New Roman" w:hAnsi="Times New Roman" w:cs="Times New Roman"/>
                <w:sz w:val="20"/>
              </w:rPr>
              <w:t xml:space="preserve"> </w:t>
            </w:r>
            <w:r w:rsidR="00627FF2">
              <w:rPr>
                <w:rFonts w:eastAsia="Calibri"/>
                <w:sz w:val="20"/>
              </w:rPr>
              <w:t xml:space="preserve"> </w:t>
            </w:r>
            <w:r w:rsidR="00627FF2" w:rsidRPr="00627FF2">
              <w:rPr>
                <w:rFonts w:ascii="Times New Roman" w:hAnsi="Times New Roman" w:cs="Times New Roman"/>
                <w:sz w:val="20"/>
              </w:rPr>
              <w:t>Filtrato valymo įrenginio</w:t>
            </w:r>
            <w:r w:rsidR="006778AD">
              <w:rPr>
                <w:rFonts w:ascii="Times New Roman" w:hAnsi="Times New Roman" w:cs="Times New Roman"/>
                <w:sz w:val="20"/>
              </w:rPr>
              <w:t xml:space="preserve"> perdavimo aktas.</w:t>
            </w:r>
          </w:p>
          <w:p w14:paraId="7A24C8D8" w14:textId="04D05000" w:rsidR="00384854" w:rsidRPr="005B0420" w:rsidRDefault="00384854" w:rsidP="00384854">
            <w:pPr>
              <w:autoSpaceDN/>
              <w:jc w:val="both"/>
              <w:rPr>
                <w:sz w:val="20"/>
              </w:rPr>
            </w:pPr>
            <w:r w:rsidRPr="005B0420">
              <w:rPr>
                <w:sz w:val="20"/>
              </w:rPr>
              <w:t xml:space="preserve">Rangovas per 30 </w:t>
            </w:r>
            <w:r w:rsidR="009C6B0A">
              <w:rPr>
                <w:sz w:val="20"/>
              </w:rPr>
              <w:t xml:space="preserve">kalendorinių </w:t>
            </w:r>
            <w:r w:rsidRPr="005B0420">
              <w:rPr>
                <w:sz w:val="20"/>
              </w:rPr>
              <w:t>dienų po sutarties pasirašymo privalės raštu pateikti reikalavimus bei specifikacijas elektros tiekimui (prisijungimui). Įrangos energijos maitinimo kabelį bei įvadinę spintą įrengs P</w:t>
            </w:r>
            <w:r>
              <w:rPr>
                <w:sz w:val="20"/>
              </w:rPr>
              <w:t>O</w:t>
            </w:r>
            <w:r w:rsidRPr="005B0420">
              <w:rPr>
                <w:sz w:val="20"/>
              </w:rPr>
              <w:t xml:space="preserve">. Elektros kabelio prijungimą prie Įrangos privalės atlikti pats </w:t>
            </w:r>
            <w:r>
              <w:rPr>
                <w:sz w:val="20"/>
              </w:rPr>
              <w:t>Rangov</w:t>
            </w:r>
            <w:r w:rsidRPr="005B0420">
              <w:rPr>
                <w:sz w:val="20"/>
              </w:rPr>
              <w:t xml:space="preserve">as. </w:t>
            </w:r>
          </w:p>
          <w:p w14:paraId="093E70E8" w14:textId="04768E9C" w:rsidR="00384854" w:rsidRDefault="00384854" w:rsidP="00384854">
            <w:pPr>
              <w:autoSpaceDN/>
              <w:jc w:val="both"/>
              <w:rPr>
                <w:sz w:val="20"/>
              </w:rPr>
            </w:pPr>
            <w:r>
              <w:rPr>
                <w:sz w:val="20"/>
              </w:rPr>
              <w:t>Rangov</w:t>
            </w:r>
            <w:r w:rsidRPr="005B0420">
              <w:rPr>
                <w:sz w:val="20"/>
              </w:rPr>
              <w:t xml:space="preserve">as  per 30 dienų po sutarties pasirašymo </w:t>
            </w:r>
            <w:r w:rsidR="00D7514C">
              <w:rPr>
                <w:sz w:val="20"/>
              </w:rPr>
              <w:t xml:space="preserve">dienos </w:t>
            </w:r>
            <w:r w:rsidRPr="005B0420">
              <w:rPr>
                <w:sz w:val="20"/>
              </w:rPr>
              <w:t>turės pateikti raštu visus reikalavimus bei specifikacijas įrangos montavimo vietos paruošimui (pvz. reikalaujami pamatai, vamzdynai ir kt.). Šiuo darbus atliks P</w:t>
            </w:r>
            <w:r>
              <w:rPr>
                <w:sz w:val="20"/>
              </w:rPr>
              <w:t>O</w:t>
            </w:r>
            <w:r w:rsidRPr="005B0420">
              <w:rPr>
                <w:sz w:val="20"/>
              </w:rPr>
              <w:t xml:space="preserve">. </w:t>
            </w:r>
          </w:p>
          <w:p w14:paraId="16B39B16" w14:textId="652E8A4D" w:rsidR="00384854" w:rsidRDefault="00384854" w:rsidP="00384854">
            <w:pPr>
              <w:autoSpaceDN/>
              <w:jc w:val="both"/>
              <w:rPr>
                <w:sz w:val="20"/>
              </w:rPr>
            </w:pPr>
            <w:r>
              <w:rPr>
                <w:sz w:val="20"/>
              </w:rPr>
              <w:t>Rangov</w:t>
            </w:r>
            <w:r w:rsidRPr="005B0420">
              <w:rPr>
                <w:sz w:val="20"/>
              </w:rPr>
              <w:t>as</w:t>
            </w:r>
            <w:r w:rsidRPr="000E027E">
              <w:rPr>
                <w:sz w:val="20"/>
              </w:rPr>
              <w:t xml:space="preserve"> privalo užtikrinti, kad visi įrengimai būtų naudojami ir montuojami laikantis darbuotojų saugos ir sveikatos normų</w:t>
            </w:r>
            <w:r>
              <w:rPr>
                <w:sz w:val="20"/>
              </w:rPr>
              <w:t>.</w:t>
            </w:r>
          </w:p>
          <w:p w14:paraId="7039F6C9" w14:textId="1A4A8A6A" w:rsidR="00384854" w:rsidRPr="004F326E" w:rsidRDefault="00384854" w:rsidP="00384854">
            <w:pPr>
              <w:autoSpaceDN/>
              <w:jc w:val="both"/>
              <w:rPr>
                <w:sz w:val="20"/>
                <w:highlight w:val="cyan"/>
              </w:rPr>
            </w:pPr>
            <w:r w:rsidRPr="004F326E">
              <w:rPr>
                <w:sz w:val="20"/>
              </w:rPr>
              <w:lastRenderedPageBreak/>
              <w:t xml:space="preserve">Į projektą turi būti įtraukta 1-ojo laipsnio </w:t>
            </w:r>
            <w:r>
              <w:rPr>
                <w:sz w:val="20"/>
              </w:rPr>
              <w:t>modernizacijos</w:t>
            </w:r>
            <w:r w:rsidRPr="004F326E">
              <w:rPr>
                <w:sz w:val="20"/>
              </w:rPr>
              <w:t xml:space="preserve"> ir 2-ojo laipsnio įrengimo sąmata.</w:t>
            </w:r>
          </w:p>
        </w:tc>
        <w:tc>
          <w:tcPr>
            <w:tcW w:w="2061" w:type="dxa"/>
          </w:tcPr>
          <w:p w14:paraId="48A4079E" w14:textId="4AD768DE" w:rsidR="00384854" w:rsidRPr="005B0420" w:rsidRDefault="00384854" w:rsidP="00384854">
            <w:pPr>
              <w:spacing w:line="360" w:lineRule="auto"/>
              <w:jc w:val="both"/>
              <w:rPr>
                <w:b/>
                <w:bCs/>
                <w:color w:val="000000"/>
                <w:sz w:val="20"/>
              </w:rPr>
            </w:pPr>
            <w:r w:rsidRPr="004F326E">
              <w:rPr>
                <w:i/>
                <w:iCs/>
                <w:sz w:val="20"/>
              </w:rPr>
              <w:lastRenderedPageBreak/>
              <w:t>Nurodyti konkrečią reikšmę</w:t>
            </w:r>
          </w:p>
        </w:tc>
        <w:tc>
          <w:tcPr>
            <w:tcW w:w="2061" w:type="dxa"/>
          </w:tcPr>
          <w:p w14:paraId="174A9604" w14:textId="3BBF2BC3" w:rsidR="00384854" w:rsidRPr="005B0420" w:rsidRDefault="00C47C5C" w:rsidP="00384854">
            <w:pPr>
              <w:spacing w:line="360" w:lineRule="auto"/>
              <w:jc w:val="both"/>
              <w:rPr>
                <w:b/>
                <w:bCs/>
                <w:color w:val="000000"/>
                <w:sz w:val="20"/>
              </w:rPr>
            </w:pPr>
            <w:r w:rsidRPr="004F326E">
              <w:rPr>
                <w:i/>
                <w:iCs/>
                <w:sz w:val="20"/>
              </w:rPr>
              <w:t>Deklaruojama pateikiant pasiūlymą</w:t>
            </w:r>
            <w:r>
              <w:rPr>
                <w:i/>
                <w:iCs/>
                <w:sz w:val="20"/>
              </w:rPr>
              <w:t>. Tikrinama sutarties vykdymo metu</w:t>
            </w:r>
          </w:p>
        </w:tc>
      </w:tr>
    </w:tbl>
    <w:p w14:paraId="73ADB517" w14:textId="5832AF19" w:rsidR="00F87B98" w:rsidRPr="0018038B" w:rsidRDefault="00F87B98" w:rsidP="00F87B98">
      <w:pPr>
        <w:autoSpaceDN/>
        <w:spacing w:after="160" w:line="278" w:lineRule="auto"/>
        <w:jc w:val="right"/>
        <w:rPr>
          <w:b/>
          <w:bCs/>
          <w:color w:val="000000"/>
          <w:sz w:val="22"/>
          <w:szCs w:val="22"/>
        </w:rPr>
      </w:pPr>
      <w:r>
        <w:rPr>
          <w:color w:val="000000"/>
          <w:sz w:val="22"/>
          <w:szCs w:val="22"/>
        </w:rPr>
        <w:br w:type="page"/>
      </w:r>
      <w:r w:rsidR="005D42C6">
        <w:rPr>
          <w:color w:val="000000"/>
          <w:sz w:val="22"/>
          <w:szCs w:val="22"/>
        </w:rPr>
        <w:lastRenderedPageBreak/>
        <w:t xml:space="preserve"> </w:t>
      </w:r>
      <w:r w:rsidR="005D42C6" w:rsidRPr="005D42C6">
        <w:rPr>
          <w:b/>
          <w:bCs/>
          <w:color w:val="000000"/>
          <w:sz w:val="22"/>
          <w:szCs w:val="22"/>
        </w:rPr>
        <w:t>TECHNINĖS SPECIFIKACIJOS</w:t>
      </w:r>
      <w:r w:rsidR="005D42C6">
        <w:rPr>
          <w:color w:val="000000"/>
          <w:sz w:val="22"/>
          <w:szCs w:val="22"/>
        </w:rPr>
        <w:t xml:space="preserve"> </w:t>
      </w:r>
      <w:r w:rsidRPr="0018038B">
        <w:rPr>
          <w:b/>
          <w:bCs/>
          <w:color w:val="000000"/>
          <w:sz w:val="22"/>
          <w:szCs w:val="22"/>
        </w:rPr>
        <w:t>1 PRIEDAS</w:t>
      </w:r>
    </w:p>
    <w:p w14:paraId="6A0935E1" w14:textId="77777777" w:rsidR="00F87B98" w:rsidRDefault="00F87B98" w:rsidP="00F87B98">
      <w:pPr>
        <w:jc w:val="both"/>
        <w:rPr>
          <w:color w:val="000000"/>
          <w:sz w:val="22"/>
          <w:szCs w:val="22"/>
        </w:rPr>
      </w:pPr>
      <w:r w:rsidRPr="0018038B">
        <w:rPr>
          <w:noProof/>
          <w:color w:val="000000"/>
          <w:sz w:val="22"/>
          <w:szCs w:val="22"/>
        </w:rPr>
        <w:drawing>
          <wp:inline distT="0" distB="0" distL="0" distR="0" wp14:anchorId="5B0E641A" wp14:editId="522330E1">
            <wp:extent cx="5926238" cy="8378474"/>
            <wp:effectExtent l="0" t="0" r="0" b="3810"/>
            <wp:docPr id="509044554" name="Paveikslėlis 1" descr="Paveikslėlis, kuriame yra tekstas, ekrano kopija, Paralelė,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44554" name="Paveikslėlis 1" descr="Paveikslėlis, kuriame yra tekstas, ekrano kopija, Paralelė, Šriftas&#10;&#10;Dirbtinio intelekto sugeneruotas turinys gali būti neteisingas."/>
                    <pic:cNvPicPr/>
                  </pic:nvPicPr>
                  <pic:blipFill>
                    <a:blip r:embed="rId8"/>
                    <a:stretch>
                      <a:fillRect/>
                    </a:stretch>
                  </pic:blipFill>
                  <pic:spPr>
                    <a:xfrm>
                      <a:off x="0" y="0"/>
                      <a:ext cx="5931350" cy="8385702"/>
                    </a:xfrm>
                    <a:prstGeom prst="rect">
                      <a:avLst/>
                    </a:prstGeom>
                  </pic:spPr>
                </pic:pic>
              </a:graphicData>
            </a:graphic>
          </wp:inline>
        </w:drawing>
      </w:r>
    </w:p>
    <w:p w14:paraId="7E64E2C2" w14:textId="77777777" w:rsidR="00F87B98" w:rsidRDefault="00F87B98" w:rsidP="00F87B98">
      <w:pPr>
        <w:autoSpaceDN/>
        <w:spacing w:after="160" w:line="278" w:lineRule="auto"/>
        <w:rPr>
          <w:color w:val="000000"/>
          <w:sz w:val="22"/>
          <w:szCs w:val="22"/>
        </w:rPr>
      </w:pPr>
      <w:r>
        <w:rPr>
          <w:color w:val="000000"/>
          <w:sz w:val="22"/>
          <w:szCs w:val="22"/>
        </w:rPr>
        <w:br w:type="page"/>
      </w:r>
    </w:p>
    <w:p w14:paraId="7F5C2D80" w14:textId="77777777" w:rsidR="00F87B98" w:rsidRPr="00E71AB8" w:rsidRDefault="00F87B98" w:rsidP="00F87B98">
      <w:pPr>
        <w:jc w:val="both"/>
        <w:rPr>
          <w:color w:val="000000"/>
          <w:sz w:val="22"/>
          <w:szCs w:val="22"/>
        </w:rPr>
      </w:pPr>
      <w:r>
        <w:rPr>
          <w:noProof/>
          <w:color w:val="000000"/>
          <w:sz w:val="22"/>
          <w:szCs w:val="22"/>
        </w:rPr>
        <w:lastRenderedPageBreak/>
        <w:drawing>
          <wp:inline distT="0" distB="0" distL="0" distR="0" wp14:anchorId="2B17161C" wp14:editId="2FB7F901">
            <wp:extent cx="6285053" cy="8641948"/>
            <wp:effectExtent l="0" t="0" r="1905" b="6985"/>
            <wp:docPr id="12270042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5837" cy="8643026"/>
                    </a:xfrm>
                    <a:prstGeom prst="rect">
                      <a:avLst/>
                    </a:prstGeom>
                    <a:noFill/>
                  </pic:spPr>
                </pic:pic>
              </a:graphicData>
            </a:graphic>
          </wp:inline>
        </w:drawing>
      </w:r>
    </w:p>
    <w:p w14:paraId="0E4A7F9D" w14:textId="77777777" w:rsidR="00F87B98" w:rsidRDefault="00F87B98" w:rsidP="00F87B98"/>
    <w:p w14:paraId="2F7185BC" w14:textId="1A65683F" w:rsidR="00F82B0B" w:rsidRDefault="00F82B0B"/>
    <w:sectPr w:rsidR="00F82B0B" w:rsidSect="00F87B9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160C" w14:textId="77777777" w:rsidR="00C87601" w:rsidRDefault="00C87601" w:rsidP="004F326E">
      <w:r>
        <w:separator/>
      </w:r>
    </w:p>
  </w:endnote>
  <w:endnote w:type="continuationSeparator" w:id="0">
    <w:p w14:paraId="2C5CCADD" w14:textId="77777777" w:rsidR="00C87601" w:rsidRDefault="00C87601" w:rsidP="004F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C695" w14:textId="77777777" w:rsidR="00C87601" w:rsidRDefault="00C87601" w:rsidP="004F326E">
      <w:r>
        <w:separator/>
      </w:r>
    </w:p>
  </w:footnote>
  <w:footnote w:type="continuationSeparator" w:id="0">
    <w:p w14:paraId="3EF6C174" w14:textId="77777777" w:rsidR="00C87601" w:rsidRDefault="00C87601" w:rsidP="004F326E">
      <w:r>
        <w:continuationSeparator/>
      </w:r>
    </w:p>
  </w:footnote>
  <w:footnote w:id="1">
    <w:p w14:paraId="08AA88AE" w14:textId="14F52714" w:rsidR="004F326E" w:rsidRPr="004F326E" w:rsidRDefault="004F326E" w:rsidP="004F326E">
      <w:pPr>
        <w:autoSpaceDE w:val="0"/>
        <w:jc w:val="both"/>
        <w:rPr>
          <w:b/>
          <w:bCs/>
          <w:i/>
          <w:iCs/>
          <w:sz w:val="18"/>
          <w:szCs w:val="18"/>
        </w:rPr>
      </w:pPr>
      <w:r>
        <w:rPr>
          <w:rStyle w:val="FootnoteReference"/>
        </w:rPr>
        <w:footnoteRef/>
      </w:r>
      <w:r>
        <w:t xml:space="preserve"> </w:t>
      </w:r>
      <w:r w:rsidRPr="004F326E">
        <w:rPr>
          <w:b/>
          <w:bCs/>
          <w:i/>
          <w:iCs/>
          <w:sz w:val="18"/>
          <w:szCs w:val="18"/>
        </w:rPr>
        <w:t xml:space="preserve">Kiekvienas techninių charakteristikų punktas turi būti pagrįstas GAMINTOJO technine dokumentacija ir/ar deklaracijomis, kurios turi būti pateiktos kartu su pasiūlymu. Tinkamu techninių charakteristikų pagrindimu </w:t>
      </w:r>
      <w:r>
        <w:rPr>
          <w:b/>
          <w:bCs/>
          <w:i/>
          <w:iCs/>
          <w:sz w:val="18"/>
          <w:szCs w:val="18"/>
        </w:rPr>
        <w:t>Užsakovas</w:t>
      </w:r>
      <w:r w:rsidRPr="004F326E">
        <w:rPr>
          <w:b/>
          <w:bCs/>
          <w:i/>
          <w:iCs/>
          <w:sz w:val="18"/>
          <w:szCs w:val="18"/>
        </w:rPr>
        <w:t xml:space="preserve"> laikys dokumentaciją, patvirtintą ir gamintojo įgalioto atstovo parašu. Pavirtinus gamintojo įgaliotam atstovui Tiekėjas turi pateikti gamintojo įgaliojimą, suteikiantį teisę patvirtinti technines charakteristikas.</w:t>
      </w:r>
    </w:p>
    <w:p w14:paraId="10833DF0" w14:textId="114A3057" w:rsidR="004F326E" w:rsidRDefault="004F326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42615"/>
    <w:multiLevelType w:val="hybridMultilevel"/>
    <w:tmpl w:val="382C72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6F765B2"/>
    <w:multiLevelType w:val="hybridMultilevel"/>
    <w:tmpl w:val="75C8FE8A"/>
    <w:lvl w:ilvl="0" w:tplc="4CE8B9F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E75C8D"/>
    <w:multiLevelType w:val="multilevel"/>
    <w:tmpl w:val="96B4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069AA"/>
    <w:multiLevelType w:val="hybridMultilevel"/>
    <w:tmpl w:val="9E849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A76610"/>
    <w:multiLevelType w:val="hybridMultilevel"/>
    <w:tmpl w:val="FBF2FFE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B64C25"/>
    <w:multiLevelType w:val="hybridMultilevel"/>
    <w:tmpl w:val="17BE4200"/>
    <w:lvl w:ilvl="0" w:tplc="21A07DD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9C14BB"/>
    <w:multiLevelType w:val="multilevel"/>
    <w:tmpl w:val="09E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263870">
    <w:abstractNumId w:val="5"/>
  </w:num>
  <w:num w:numId="2" w16cid:durableId="828718219">
    <w:abstractNumId w:val="3"/>
  </w:num>
  <w:num w:numId="3" w16cid:durableId="1232348869">
    <w:abstractNumId w:val="6"/>
  </w:num>
  <w:num w:numId="4" w16cid:durableId="1235045418">
    <w:abstractNumId w:val="1"/>
  </w:num>
  <w:num w:numId="5" w16cid:durableId="815805006">
    <w:abstractNumId w:val="0"/>
  </w:num>
  <w:num w:numId="6" w16cid:durableId="265846782">
    <w:abstractNumId w:val="4"/>
  </w:num>
  <w:num w:numId="7" w16cid:durableId="77937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98"/>
    <w:rsid w:val="00000ADC"/>
    <w:rsid w:val="00015A06"/>
    <w:rsid w:val="00023DFC"/>
    <w:rsid w:val="0005284B"/>
    <w:rsid w:val="00060481"/>
    <w:rsid w:val="000962EF"/>
    <w:rsid w:val="000A6162"/>
    <w:rsid w:val="000A6D58"/>
    <w:rsid w:val="000E027E"/>
    <w:rsid w:val="000F030F"/>
    <w:rsid w:val="000F494C"/>
    <w:rsid w:val="00105933"/>
    <w:rsid w:val="0011625F"/>
    <w:rsid w:val="001416E6"/>
    <w:rsid w:val="0018144E"/>
    <w:rsid w:val="001829C1"/>
    <w:rsid w:val="00185DCA"/>
    <w:rsid w:val="00192F00"/>
    <w:rsid w:val="001D02C9"/>
    <w:rsid w:val="001D1624"/>
    <w:rsid w:val="001E0F88"/>
    <w:rsid w:val="001E72D4"/>
    <w:rsid w:val="002107EA"/>
    <w:rsid w:val="00224A7B"/>
    <w:rsid w:val="00252410"/>
    <w:rsid w:val="00272D7C"/>
    <w:rsid w:val="00274E43"/>
    <w:rsid w:val="00275DE3"/>
    <w:rsid w:val="00287CF9"/>
    <w:rsid w:val="002A5D98"/>
    <w:rsid w:val="002D3F03"/>
    <w:rsid w:val="0030116A"/>
    <w:rsid w:val="00320682"/>
    <w:rsid w:val="003329F1"/>
    <w:rsid w:val="003444ED"/>
    <w:rsid w:val="00384854"/>
    <w:rsid w:val="003A1465"/>
    <w:rsid w:val="003D2F1B"/>
    <w:rsid w:val="00401539"/>
    <w:rsid w:val="004146B2"/>
    <w:rsid w:val="0041794A"/>
    <w:rsid w:val="00421E9E"/>
    <w:rsid w:val="00433B00"/>
    <w:rsid w:val="00487941"/>
    <w:rsid w:val="004A2854"/>
    <w:rsid w:val="004C2159"/>
    <w:rsid w:val="004C6747"/>
    <w:rsid w:val="004F06EB"/>
    <w:rsid w:val="004F326E"/>
    <w:rsid w:val="005233CB"/>
    <w:rsid w:val="00525067"/>
    <w:rsid w:val="0053223C"/>
    <w:rsid w:val="00544264"/>
    <w:rsid w:val="005567FD"/>
    <w:rsid w:val="00561D16"/>
    <w:rsid w:val="00564F77"/>
    <w:rsid w:val="005824E9"/>
    <w:rsid w:val="005B0420"/>
    <w:rsid w:val="005D42C6"/>
    <w:rsid w:val="005F6F9A"/>
    <w:rsid w:val="00627FF2"/>
    <w:rsid w:val="00630A7E"/>
    <w:rsid w:val="006477D2"/>
    <w:rsid w:val="0065123E"/>
    <w:rsid w:val="00651A11"/>
    <w:rsid w:val="006778AD"/>
    <w:rsid w:val="006C33FB"/>
    <w:rsid w:val="006F0A2A"/>
    <w:rsid w:val="0074024E"/>
    <w:rsid w:val="007410BC"/>
    <w:rsid w:val="007423BB"/>
    <w:rsid w:val="00795AA4"/>
    <w:rsid w:val="007B1C92"/>
    <w:rsid w:val="007C380E"/>
    <w:rsid w:val="007D631C"/>
    <w:rsid w:val="007E21D7"/>
    <w:rsid w:val="007E3474"/>
    <w:rsid w:val="007E7840"/>
    <w:rsid w:val="007F5DAC"/>
    <w:rsid w:val="008115CB"/>
    <w:rsid w:val="00844789"/>
    <w:rsid w:val="00863FF7"/>
    <w:rsid w:val="00877DA0"/>
    <w:rsid w:val="00897BD5"/>
    <w:rsid w:val="008B34E9"/>
    <w:rsid w:val="008B5B3C"/>
    <w:rsid w:val="008C19C3"/>
    <w:rsid w:val="008C5015"/>
    <w:rsid w:val="008D201B"/>
    <w:rsid w:val="008D4DD8"/>
    <w:rsid w:val="00902CAB"/>
    <w:rsid w:val="00942654"/>
    <w:rsid w:val="009B3967"/>
    <w:rsid w:val="009C551F"/>
    <w:rsid w:val="009C6B0A"/>
    <w:rsid w:val="00A03736"/>
    <w:rsid w:val="00A113B1"/>
    <w:rsid w:val="00A13BFD"/>
    <w:rsid w:val="00A41471"/>
    <w:rsid w:val="00A42C37"/>
    <w:rsid w:val="00A561C9"/>
    <w:rsid w:val="00A602C1"/>
    <w:rsid w:val="00A629CF"/>
    <w:rsid w:val="00AF7797"/>
    <w:rsid w:val="00B12162"/>
    <w:rsid w:val="00B22D6E"/>
    <w:rsid w:val="00B30AFE"/>
    <w:rsid w:val="00B31B43"/>
    <w:rsid w:val="00B70B4A"/>
    <w:rsid w:val="00B71F94"/>
    <w:rsid w:val="00B735C3"/>
    <w:rsid w:val="00BA6675"/>
    <w:rsid w:val="00BC45F8"/>
    <w:rsid w:val="00BD2554"/>
    <w:rsid w:val="00BF7B7D"/>
    <w:rsid w:val="00C47C5C"/>
    <w:rsid w:val="00C512BC"/>
    <w:rsid w:val="00C87601"/>
    <w:rsid w:val="00C95F50"/>
    <w:rsid w:val="00CA1525"/>
    <w:rsid w:val="00CD74E2"/>
    <w:rsid w:val="00CE1A93"/>
    <w:rsid w:val="00D15400"/>
    <w:rsid w:val="00D3143D"/>
    <w:rsid w:val="00D61782"/>
    <w:rsid w:val="00D7514C"/>
    <w:rsid w:val="00D9275B"/>
    <w:rsid w:val="00D935C5"/>
    <w:rsid w:val="00DA1975"/>
    <w:rsid w:val="00DC185C"/>
    <w:rsid w:val="00DC2E89"/>
    <w:rsid w:val="00DC406F"/>
    <w:rsid w:val="00DC6AC3"/>
    <w:rsid w:val="00DD068B"/>
    <w:rsid w:val="00DD7E51"/>
    <w:rsid w:val="00DF5480"/>
    <w:rsid w:val="00DF6AF2"/>
    <w:rsid w:val="00E03289"/>
    <w:rsid w:val="00E1780A"/>
    <w:rsid w:val="00E20C87"/>
    <w:rsid w:val="00E25727"/>
    <w:rsid w:val="00E3035E"/>
    <w:rsid w:val="00E344BA"/>
    <w:rsid w:val="00E4486B"/>
    <w:rsid w:val="00E536C3"/>
    <w:rsid w:val="00ED308E"/>
    <w:rsid w:val="00ED32B9"/>
    <w:rsid w:val="00ED76C2"/>
    <w:rsid w:val="00EE5D35"/>
    <w:rsid w:val="00F010E2"/>
    <w:rsid w:val="00F2442F"/>
    <w:rsid w:val="00F253B1"/>
    <w:rsid w:val="00F678A4"/>
    <w:rsid w:val="00F711CE"/>
    <w:rsid w:val="00F76765"/>
    <w:rsid w:val="00F82B0B"/>
    <w:rsid w:val="00F87B98"/>
    <w:rsid w:val="00FE6A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1373"/>
  <w15:chartTrackingRefBased/>
  <w15:docId w15:val="{3DA6FA18-E660-4E98-90AC-23C51A9A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98"/>
    <w:pPr>
      <w:autoSpaceDN w:val="0"/>
      <w:spacing w:after="0" w:line="240" w:lineRule="auto"/>
    </w:pPr>
    <w:rPr>
      <w:rFonts w:ascii="Times New Roman" w:eastAsia="Times New Roman" w:hAnsi="Times New Roman" w:cs="Times New Roman"/>
      <w:kern w:val="0"/>
      <w:szCs w:val="20"/>
      <w:lang w:eastAsia="lt-LT"/>
      <w14:ligatures w14:val="none"/>
    </w:rPr>
  </w:style>
  <w:style w:type="paragraph" w:styleId="Heading1">
    <w:name w:val="heading 1"/>
    <w:basedOn w:val="Normal"/>
    <w:next w:val="Normal"/>
    <w:link w:val="Heading1Char"/>
    <w:uiPriority w:val="9"/>
    <w:qFormat/>
    <w:rsid w:val="00F87B98"/>
    <w:pPr>
      <w:keepNext/>
      <w:keepLines/>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87B98"/>
    <w:pPr>
      <w:keepNext/>
      <w:keepLines/>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87B98"/>
    <w:pPr>
      <w:keepNext/>
      <w:keepLines/>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87B98"/>
    <w:pPr>
      <w:keepNext/>
      <w:keepLines/>
      <w:autoSpaceDN/>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Heading5">
    <w:name w:val="heading 5"/>
    <w:basedOn w:val="Normal"/>
    <w:next w:val="Normal"/>
    <w:link w:val="Heading5Char"/>
    <w:uiPriority w:val="9"/>
    <w:semiHidden/>
    <w:unhideWhenUsed/>
    <w:qFormat/>
    <w:rsid w:val="00F87B98"/>
    <w:pPr>
      <w:keepNext/>
      <w:keepLines/>
      <w:autoSpaceDN/>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Heading6">
    <w:name w:val="heading 6"/>
    <w:basedOn w:val="Normal"/>
    <w:next w:val="Normal"/>
    <w:link w:val="Heading6Char"/>
    <w:uiPriority w:val="9"/>
    <w:semiHidden/>
    <w:unhideWhenUsed/>
    <w:qFormat/>
    <w:rsid w:val="00F87B98"/>
    <w:pPr>
      <w:keepNext/>
      <w:keepLines/>
      <w:autoSpaceDN/>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Heading7">
    <w:name w:val="heading 7"/>
    <w:basedOn w:val="Normal"/>
    <w:next w:val="Normal"/>
    <w:link w:val="Heading7Char"/>
    <w:uiPriority w:val="9"/>
    <w:semiHidden/>
    <w:unhideWhenUsed/>
    <w:qFormat/>
    <w:rsid w:val="00F87B98"/>
    <w:pPr>
      <w:keepNext/>
      <w:keepLines/>
      <w:autoSpaceDN/>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Heading8">
    <w:name w:val="heading 8"/>
    <w:basedOn w:val="Normal"/>
    <w:next w:val="Normal"/>
    <w:link w:val="Heading8Char"/>
    <w:uiPriority w:val="9"/>
    <w:semiHidden/>
    <w:unhideWhenUsed/>
    <w:qFormat/>
    <w:rsid w:val="00F87B98"/>
    <w:pPr>
      <w:keepNext/>
      <w:keepLines/>
      <w:autoSpaceDN/>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Heading9">
    <w:name w:val="heading 9"/>
    <w:basedOn w:val="Normal"/>
    <w:next w:val="Normal"/>
    <w:link w:val="Heading9Char"/>
    <w:uiPriority w:val="9"/>
    <w:semiHidden/>
    <w:unhideWhenUsed/>
    <w:qFormat/>
    <w:rsid w:val="00F87B98"/>
    <w:pPr>
      <w:keepNext/>
      <w:keepLines/>
      <w:autoSpaceDN/>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B98"/>
    <w:rPr>
      <w:rFonts w:eastAsiaTheme="majorEastAsia" w:cstheme="majorBidi"/>
      <w:color w:val="272727" w:themeColor="text1" w:themeTint="D8"/>
    </w:rPr>
  </w:style>
  <w:style w:type="paragraph" w:styleId="Title">
    <w:name w:val="Title"/>
    <w:basedOn w:val="Normal"/>
    <w:next w:val="Normal"/>
    <w:link w:val="TitleChar"/>
    <w:uiPriority w:val="10"/>
    <w:qFormat/>
    <w:rsid w:val="00F87B98"/>
    <w:pPr>
      <w:autoSpaceDN/>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87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B98"/>
    <w:pPr>
      <w:numPr>
        <w:ilvl w:val="1"/>
      </w:numPr>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87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B98"/>
    <w:pPr>
      <w:autoSpaceDN/>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F87B98"/>
    <w:rPr>
      <w:i/>
      <w:iCs/>
      <w:color w:val="404040" w:themeColor="text1" w:themeTint="BF"/>
    </w:rPr>
  </w:style>
  <w:style w:type="paragraph" w:styleId="ListParagraph">
    <w:name w:val="List Paragraph"/>
    <w:basedOn w:val="Normal"/>
    <w:uiPriority w:val="34"/>
    <w:qFormat/>
    <w:rsid w:val="00F87B98"/>
    <w:pPr>
      <w:autoSpaceDN/>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IntenseEmphasis">
    <w:name w:val="Intense Emphasis"/>
    <w:basedOn w:val="DefaultParagraphFont"/>
    <w:uiPriority w:val="21"/>
    <w:qFormat/>
    <w:rsid w:val="00F87B98"/>
    <w:rPr>
      <w:i/>
      <w:iCs/>
      <w:color w:val="0F4761" w:themeColor="accent1" w:themeShade="BF"/>
    </w:rPr>
  </w:style>
  <w:style w:type="paragraph" w:styleId="IntenseQuote">
    <w:name w:val="Intense Quote"/>
    <w:basedOn w:val="Normal"/>
    <w:next w:val="Normal"/>
    <w:link w:val="IntenseQuoteChar"/>
    <w:uiPriority w:val="30"/>
    <w:qFormat/>
    <w:rsid w:val="00F87B98"/>
    <w:pPr>
      <w:pBdr>
        <w:top w:val="single" w:sz="4" w:space="10" w:color="0F4761" w:themeColor="accent1" w:themeShade="BF"/>
        <w:bottom w:val="single" w:sz="4" w:space="10" w:color="0F4761" w:themeColor="accent1" w:themeShade="BF"/>
      </w:pBdr>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F87B98"/>
    <w:rPr>
      <w:i/>
      <w:iCs/>
      <w:color w:val="0F4761" w:themeColor="accent1" w:themeShade="BF"/>
    </w:rPr>
  </w:style>
  <w:style w:type="character" w:styleId="IntenseReference">
    <w:name w:val="Intense Reference"/>
    <w:basedOn w:val="DefaultParagraphFont"/>
    <w:uiPriority w:val="32"/>
    <w:qFormat/>
    <w:rsid w:val="00F87B98"/>
    <w:rPr>
      <w:b/>
      <w:bCs/>
      <w:smallCaps/>
      <w:color w:val="0F4761" w:themeColor="accent1" w:themeShade="BF"/>
      <w:spacing w:val="5"/>
    </w:rPr>
  </w:style>
  <w:style w:type="paragraph" w:styleId="HTMLPreformatted">
    <w:name w:val="HTML Preformatted"/>
    <w:basedOn w:val="Normal"/>
    <w:link w:val="HTMLPreformattedChar"/>
    <w:uiPriority w:val="99"/>
    <w:rsid w:val="00F87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87B98"/>
    <w:rPr>
      <w:rFonts w:ascii="Courier New" w:eastAsia="Times New Roman" w:hAnsi="Courier New" w:cs="Courier New"/>
      <w:kern w:val="0"/>
      <w:sz w:val="20"/>
      <w:szCs w:val="20"/>
      <w:lang w:eastAsia="lt-LT"/>
      <w14:ligatures w14:val="none"/>
    </w:rPr>
  </w:style>
  <w:style w:type="paragraph" w:styleId="NormalWeb">
    <w:name w:val="Normal (Web)"/>
    <w:basedOn w:val="Normal"/>
    <w:uiPriority w:val="99"/>
    <w:rsid w:val="00F87B98"/>
    <w:rPr>
      <w:szCs w:val="24"/>
    </w:rPr>
  </w:style>
  <w:style w:type="character" w:customStyle="1" w:styleId="cf01">
    <w:name w:val="cf01"/>
    <w:rsid w:val="00F87B98"/>
    <w:rPr>
      <w:rFonts w:ascii="Segoe UI" w:hAnsi="Segoe UI" w:cs="Segoe UI" w:hint="default"/>
      <w:sz w:val="18"/>
      <w:szCs w:val="18"/>
    </w:rPr>
  </w:style>
  <w:style w:type="paragraph" w:customStyle="1" w:styleId="pf0">
    <w:name w:val="pf0"/>
    <w:basedOn w:val="Normal"/>
    <w:rsid w:val="00F87B98"/>
    <w:pPr>
      <w:autoSpaceDN/>
      <w:spacing w:before="100" w:beforeAutospacing="1" w:after="100" w:afterAutospacing="1"/>
    </w:pPr>
    <w:rPr>
      <w:szCs w:val="24"/>
    </w:rPr>
  </w:style>
  <w:style w:type="character" w:styleId="CommentReference">
    <w:name w:val="annotation reference"/>
    <w:basedOn w:val="DefaultParagraphFont"/>
    <w:uiPriority w:val="99"/>
    <w:semiHidden/>
    <w:unhideWhenUsed/>
    <w:rsid w:val="00F87B98"/>
    <w:rPr>
      <w:sz w:val="16"/>
      <w:szCs w:val="16"/>
    </w:rPr>
  </w:style>
  <w:style w:type="paragraph" w:styleId="CommentText">
    <w:name w:val="annotation text"/>
    <w:basedOn w:val="Normal"/>
    <w:link w:val="CommentTextChar"/>
    <w:uiPriority w:val="99"/>
    <w:unhideWhenUsed/>
    <w:rsid w:val="00F87B98"/>
    <w:rPr>
      <w:sz w:val="20"/>
    </w:rPr>
  </w:style>
  <w:style w:type="character" w:customStyle="1" w:styleId="CommentTextChar">
    <w:name w:val="Comment Text Char"/>
    <w:basedOn w:val="DefaultParagraphFont"/>
    <w:link w:val="CommentText"/>
    <w:uiPriority w:val="99"/>
    <w:rsid w:val="00F87B98"/>
    <w:rPr>
      <w:rFonts w:ascii="Times New Roman" w:eastAsia="Times New Roman" w:hAnsi="Times New Roman" w:cs="Times New Roman"/>
      <w:kern w:val="0"/>
      <w:sz w:val="20"/>
      <w:szCs w:val="20"/>
      <w:lang w:eastAsia="lt-LT"/>
      <w14:ligatures w14:val="none"/>
    </w:rPr>
  </w:style>
  <w:style w:type="paragraph" w:styleId="FootnoteText">
    <w:name w:val="footnote text"/>
    <w:basedOn w:val="Normal"/>
    <w:link w:val="FootnoteTextChar"/>
    <w:uiPriority w:val="99"/>
    <w:semiHidden/>
    <w:unhideWhenUsed/>
    <w:rsid w:val="004F326E"/>
    <w:rPr>
      <w:sz w:val="20"/>
    </w:rPr>
  </w:style>
  <w:style w:type="character" w:customStyle="1" w:styleId="FootnoteTextChar">
    <w:name w:val="Footnote Text Char"/>
    <w:basedOn w:val="DefaultParagraphFont"/>
    <w:link w:val="FootnoteText"/>
    <w:uiPriority w:val="99"/>
    <w:semiHidden/>
    <w:rsid w:val="004F326E"/>
    <w:rPr>
      <w:rFonts w:ascii="Times New Roman" w:eastAsia="Times New Roman" w:hAnsi="Times New Roman" w:cs="Times New Roman"/>
      <w:kern w:val="0"/>
      <w:sz w:val="20"/>
      <w:szCs w:val="20"/>
      <w:lang w:eastAsia="lt-LT"/>
      <w14:ligatures w14:val="none"/>
    </w:rPr>
  </w:style>
  <w:style w:type="character" w:styleId="FootnoteReference">
    <w:name w:val="footnote reference"/>
    <w:basedOn w:val="DefaultParagraphFont"/>
    <w:uiPriority w:val="99"/>
    <w:semiHidden/>
    <w:unhideWhenUsed/>
    <w:rsid w:val="004F326E"/>
    <w:rPr>
      <w:vertAlign w:val="superscript"/>
    </w:rPr>
  </w:style>
  <w:style w:type="paragraph" w:styleId="CommentSubject">
    <w:name w:val="annotation subject"/>
    <w:basedOn w:val="CommentText"/>
    <w:next w:val="CommentText"/>
    <w:link w:val="CommentSubjectChar"/>
    <w:uiPriority w:val="99"/>
    <w:semiHidden/>
    <w:unhideWhenUsed/>
    <w:rsid w:val="00D3143D"/>
    <w:rPr>
      <w:b/>
      <w:bCs/>
    </w:rPr>
  </w:style>
  <w:style w:type="character" w:customStyle="1" w:styleId="CommentSubjectChar">
    <w:name w:val="Comment Subject Char"/>
    <w:basedOn w:val="CommentTextChar"/>
    <w:link w:val="CommentSubject"/>
    <w:uiPriority w:val="99"/>
    <w:semiHidden/>
    <w:rsid w:val="00D3143D"/>
    <w:rPr>
      <w:rFonts w:ascii="Times New Roman" w:eastAsia="Times New Roman" w:hAnsi="Times New Roman" w:cs="Times New Roman"/>
      <w:b/>
      <w:bCs/>
      <w:kern w:val="0"/>
      <w:sz w:val="20"/>
      <w:szCs w:val="20"/>
      <w:lang w:eastAsia="lt-LT"/>
      <w14:ligatures w14:val="none"/>
    </w:rPr>
  </w:style>
  <w:style w:type="paragraph" w:styleId="Revision">
    <w:name w:val="Revision"/>
    <w:hidden/>
    <w:uiPriority w:val="99"/>
    <w:semiHidden/>
    <w:rsid w:val="00DD068B"/>
    <w:pPr>
      <w:spacing w:after="0" w:line="240" w:lineRule="auto"/>
    </w:pPr>
    <w:rPr>
      <w:rFonts w:ascii="Times New Roman" w:eastAsia="Times New Roman" w:hAnsi="Times New Roman" w:cs="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A70B5-98CE-4375-A64F-12B59DA0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10797</Words>
  <Characters>6155</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Matuliūkštis</dc:creator>
  <cp:keywords/>
  <dc:description/>
  <cp:lastModifiedBy>Tomas Laptikas</cp:lastModifiedBy>
  <cp:revision>4</cp:revision>
  <dcterms:created xsi:type="dcterms:W3CDTF">2025-12-29T13:41:00Z</dcterms:created>
  <dcterms:modified xsi:type="dcterms:W3CDTF">2026-01-02T10:48:00Z</dcterms:modified>
</cp:coreProperties>
</file>