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B7F7" w14:textId="77777777" w:rsidR="00637A57" w:rsidRDefault="00383B75" w:rsidP="005F093E">
      <w:pPr>
        <w:pStyle w:val="BodyText"/>
        <w:tabs>
          <w:tab w:val="left" w:pos="0"/>
        </w:tabs>
        <w:rPr>
          <w:b/>
          <w:bCs/>
        </w:rPr>
      </w:pPr>
      <w:r w:rsidRPr="00F2304C">
        <w:rPr>
          <w:b/>
          <w:bCs/>
        </w:rPr>
        <w:tab/>
      </w:r>
      <w:r w:rsidR="00637A57">
        <w:rPr>
          <w:b/>
          <w:bCs/>
        </w:rPr>
        <w:t xml:space="preserve">           </w:t>
      </w:r>
    </w:p>
    <w:p w14:paraId="6F246A56" w14:textId="77777777" w:rsidR="00637A57" w:rsidRDefault="00637A57" w:rsidP="005F093E">
      <w:pPr>
        <w:pStyle w:val="BodyText"/>
        <w:tabs>
          <w:tab w:val="left" w:pos="0"/>
        </w:tabs>
        <w:rPr>
          <w:b/>
          <w:bCs/>
        </w:rPr>
      </w:pPr>
    </w:p>
    <w:p w14:paraId="1AB4165A" w14:textId="7E45B77C" w:rsidR="00293CDE" w:rsidRPr="00A203E9" w:rsidRDefault="00637A57" w:rsidP="00293CDE">
      <w:pPr>
        <w:pStyle w:val="Heading1"/>
        <w:rPr>
          <w:b/>
          <w:bCs/>
        </w:rPr>
      </w:pPr>
      <w:r>
        <w:rPr>
          <w:b/>
          <w:bCs/>
        </w:rPr>
        <w:t xml:space="preserve">                                    </w:t>
      </w:r>
      <w:r w:rsidR="00293CDE">
        <w:rPr>
          <w:b/>
          <w:bCs/>
        </w:rPr>
        <w:t xml:space="preserve">               </w:t>
      </w:r>
      <w:r w:rsidR="00293CDE" w:rsidRPr="00293CDE">
        <w:rPr>
          <w:rFonts w:ascii="Times New Roman" w:eastAsia="Times New Roman" w:hAnsi="Times New Roman" w:cs="Times New Roman"/>
          <w:color w:val="000000"/>
          <w:sz w:val="22"/>
          <w:szCs w:val="22"/>
          <w:lang w:eastAsia="lt-LT"/>
        </w:rPr>
        <w:t xml:space="preserve">Pirkimo sąlygų </w:t>
      </w:r>
      <w:r w:rsidR="00293CDE">
        <w:rPr>
          <w:rFonts w:ascii="Times New Roman" w:eastAsia="Times New Roman" w:hAnsi="Times New Roman" w:cs="Times New Roman"/>
          <w:color w:val="000000"/>
          <w:sz w:val="22"/>
          <w:szCs w:val="22"/>
          <w:lang w:eastAsia="lt-LT"/>
        </w:rPr>
        <w:t>5</w:t>
      </w:r>
      <w:r w:rsidR="00293CDE" w:rsidRPr="00293CDE">
        <w:rPr>
          <w:rFonts w:ascii="Times New Roman" w:eastAsia="Times New Roman" w:hAnsi="Times New Roman" w:cs="Times New Roman"/>
          <w:color w:val="000000"/>
          <w:sz w:val="22"/>
          <w:szCs w:val="22"/>
          <w:lang w:eastAsia="lt-LT"/>
        </w:rPr>
        <w:t xml:space="preserve"> priedas „</w:t>
      </w:r>
      <w:r w:rsidR="00293CDE">
        <w:rPr>
          <w:rFonts w:ascii="Times New Roman" w:eastAsia="Times New Roman" w:hAnsi="Times New Roman" w:cs="Times New Roman"/>
          <w:color w:val="000000"/>
          <w:sz w:val="22"/>
          <w:szCs w:val="22"/>
          <w:lang w:eastAsia="lt-LT"/>
        </w:rPr>
        <w:t>Tiekėjų kvalifikacijos reikalavimai</w:t>
      </w:r>
      <w:r w:rsidR="00293CDE" w:rsidRPr="00293CDE">
        <w:rPr>
          <w:rFonts w:ascii="Times New Roman" w:eastAsia="Times New Roman" w:hAnsi="Times New Roman" w:cs="Times New Roman"/>
          <w:color w:val="000000"/>
          <w:sz w:val="22"/>
          <w:szCs w:val="22"/>
          <w:lang w:eastAsia="lt-LT"/>
        </w:rPr>
        <w:t>“</w:t>
      </w:r>
    </w:p>
    <w:p w14:paraId="4F22E654" w14:textId="77777777" w:rsidR="00A203E9" w:rsidRDefault="00A203E9" w:rsidP="005F093E">
      <w:pPr>
        <w:pStyle w:val="BodyText"/>
        <w:tabs>
          <w:tab w:val="left" w:pos="0"/>
        </w:tabs>
        <w:rPr>
          <w:b/>
          <w:bCs/>
        </w:rPr>
      </w:pPr>
    </w:p>
    <w:p w14:paraId="0A8B11B4" w14:textId="77777777" w:rsidR="00961519" w:rsidRDefault="00961519" w:rsidP="005F093E">
      <w:pPr>
        <w:pStyle w:val="BodyText"/>
        <w:tabs>
          <w:tab w:val="left" w:pos="0"/>
        </w:tabs>
        <w:rPr>
          <w:b/>
          <w:bCs/>
        </w:rPr>
      </w:pPr>
    </w:p>
    <w:p w14:paraId="6BD58218" w14:textId="6859912A" w:rsidR="005F093E" w:rsidRDefault="001C72CF" w:rsidP="00A203E9">
      <w:pPr>
        <w:pStyle w:val="BodyText"/>
        <w:tabs>
          <w:tab w:val="left" w:pos="0"/>
        </w:tabs>
        <w:jc w:val="center"/>
        <w:rPr>
          <w:b/>
          <w:bCs/>
          <w:lang w:val="en-US"/>
        </w:rPr>
      </w:pPr>
      <w:r w:rsidRPr="00F2304C">
        <w:rPr>
          <w:b/>
          <w:bCs/>
        </w:rPr>
        <w:t>TIEK</w:t>
      </w:r>
      <w:r w:rsidRPr="00F2304C">
        <w:rPr>
          <w:b/>
          <w:bCs/>
          <w:lang w:val="en-US"/>
        </w:rPr>
        <w:t>ĖJ</w:t>
      </w:r>
      <w:r w:rsidR="005361EB" w:rsidRPr="00F2304C">
        <w:rPr>
          <w:b/>
          <w:bCs/>
          <w:lang w:val="en-US"/>
        </w:rPr>
        <w:t>Ų</w:t>
      </w:r>
      <w:r w:rsidRPr="00F2304C">
        <w:rPr>
          <w:b/>
          <w:bCs/>
          <w:lang w:val="en-US"/>
        </w:rPr>
        <w:t xml:space="preserve"> KVA</w:t>
      </w:r>
      <w:r w:rsidR="00451E5D" w:rsidRPr="00F2304C">
        <w:rPr>
          <w:b/>
          <w:bCs/>
          <w:lang w:val="en-US"/>
        </w:rPr>
        <w:t>L</w:t>
      </w:r>
      <w:r w:rsidRPr="00F2304C">
        <w:rPr>
          <w:b/>
          <w:bCs/>
          <w:lang w:val="en-US"/>
        </w:rPr>
        <w:t>IFIKACI</w:t>
      </w:r>
      <w:r w:rsidR="005361EB" w:rsidRPr="00F2304C">
        <w:rPr>
          <w:b/>
          <w:bCs/>
          <w:lang w:val="en-US"/>
        </w:rPr>
        <w:t>JOS</w:t>
      </w:r>
      <w:r w:rsidRPr="00F2304C">
        <w:rPr>
          <w:b/>
          <w:bCs/>
          <w:lang w:val="en-US"/>
        </w:rPr>
        <w:t xml:space="preserve"> REIKAVALIMAI</w:t>
      </w:r>
    </w:p>
    <w:p w14:paraId="4CB8CB3C" w14:textId="77777777" w:rsidR="00A203E9" w:rsidRPr="00F2304C" w:rsidRDefault="00A203E9" w:rsidP="005F093E">
      <w:pPr>
        <w:pStyle w:val="BodyText"/>
        <w:tabs>
          <w:tab w:val="left" w:pos="0"/>
        </w:tabs>
        <w:rPr>
          <w:b/>
          <w:bCs/>
          <w:lang w:val="en-US"/>
        </w:rPr>
      </w:pPr>
    </w:p>
    <w:p w14:paraId="128524FD" w14:textId="77777777" w:rsidR="00451E5D" w:rsidRPr="00F2304C" w:rsidRDefault="00451E5D" w:rsidP="005F093E">
      <w:pPr>
        <w:pStyle w:val="BodyText"/>
        <w:tabs>
          <w:tab w:val="left" w:pos="0"/>
        </w:tabs>
        <w:rPr>
          <w:lang w:val="en-US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546"/>
        <w:gridCol w:w="3402"/>
        <w:gridCol w:w="2974"/>
      </w:tblGrid>
      <w:tr w:rsidR="00F86918" w:rsidRPr="00F2304C" w14:paraId="63F72B3A" w14:textId="78D01082" w:rsidTr="00601FF9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FF2C" w14:textId="77777777" w:rsidR="00F86918" w:rsidRPr="00F2304C" w:rsidRDefault="00F86918">
            <w:pPr>
              <w:pStyle w:val="BodyText"/>
              <w:jc w:val="center"/>
              <w:rPr>
                <w:b/>
              </w:rPr>
            </w:pPr>
            <w:r w:rsidRPr="00F2304C">
              <w:rPr>
                <w:b/>
              </w:rPr>
              <w:t xml:space="preserve">Eil. </w:t>
            </w:r>
            <w:proofErr w:type="spellStart"/>
            <w:r w:rsidRPr="00F2304C">
              <w:rPr>
                <w:b/>
              </w:rPr>
              <w:t>nr.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10EE" w14:textId="77777777" w:rsidR="00F86918" w:rsidRPr="00F2304C" w:rsidRDefault="00F86918">
            <w:pPr>
              <w:pStyle w:val="BodyText"/>
              <w:jc w:val="center"/>
              <w:rPr>
                <w:b/>
              </w:rPr>
            </w:pPr>
            <w:r w:rsidRPr="00F2304C">
              <w:rPr>
                <w:b/>
              </w:rPr>
              <w:t>Minimalūs kvalifikacijos reikalavimai tiekėjui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3B0C" w14:textId="77777777" w:rsidR="00F86918" w:rsidRPr="00F2304C" w:rsidRDefault="00F86918">
            <w:pPr>
              <w:pStyle w:val="BodyText"/>
              <w:jc w:val="center"/>
              <w:rPr>
                <w:b/>
              </w:rPr>
            </w:pPr>
            <w:r w:rsidRPr="00F2304C">
              <w:rPr>
                <w:b/>
              </w:rPr>
              <w:t>Dokumentai ir informacija, kuriuos turi pateikti tiekėjai, siekiantys įrodyti, kad jų kvalifikacija atitinka keliamus reikalavimus</w:t>
            </w:r>
          </w:p>
        </w:tc>
        <w:tc>
          <w:tcPr>
            <w:tcW w:w="2974" w:type="dxa"/>
          </w:tcPr>
          <w:p w14:paraId="61164608" w14:textId="2E899605" w:rsidR="00F86918" w:rsidRPr="00F2304C" w:rsidRDefault="00F86918">
            <w:pPr>
              <w:spacing w:after="16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F2304C">
              <w:rPr>
                <w:rFonts w:ascii="Times New Roman" w:hAnsi="Times New Roman"/>
                <w:b/>
                <w:bCs/>
                <w:sz w:val="24"/>
                <w:szCs w:val="24"/>
              </w:rPr>
              <w:t>Tiekėjų grupei keliami reikalavimai bei rėmimosi kitų ūkio subjektų pajėgumais sąlygos</w:t>
            </w:r>
          </w:p>
        </w:tc>
      </w:tr>
      <w:tr w:rsidR="0018693F" w:rsidRPr="00F2304C" w14:paraId="40DD59E1" w14:textId="6F4D13FB" w:rsidTr="00601FF9">
        <w:trPr>
          <w:trHeight w:val="69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74FE" w14:textId="652D3856" w:rsidR="0018693F" w:rsidRPr="00E85717" w:rsidRDefault="0018693F" w:rsidP="0018693F">
            <w:pPr>
              <w:pStyle w:val="DiagramaDiagramaDiagrama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lt-LT"/>
              </w:rPr>
            </w:pPr>
            <w:r w:rsidRPr="00E85717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A55" w14:textId="38333B94" w:rsidR="0018693F" w:rsidRPr="00E85717" w:rsidRDefault="0018693F" w:rsidP="00186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  <w:lang w:val="en-US"/>
              </w:rPr>
            </w:pPr>
            <w:r w:rsidRPr="00E85717">
              <w:rPr>
                <w:rFonts w:ascii="Times New Roman" w:hAnsi="Times New Roman"/>
              </w:rPr>
              <w:t xml:space="preserve">Tiekėjas per paskutinius 5 metus iki pasiūlymo pateikimo termino pabaigos yra pristatęs ir sumontavęs gamybinių nuotekų (sąvartyno filtrato ar pan.) arba pramoninių nuotekų valymo įrenginį, veikiantį membraninių technologijų (atvirkštinio </w:t>
            </w:r>
            <w:proofErr w:type="spellStart"/>
            <w:r w:rsidRPr="00E85717">
              <w:rPr>
                <w:rFonts w:ascii="Times New Roman" w:hAnsi="Times New Roman"/>
              </w:rPr>
              <w:t>osmoso</w:t>
            </w:r>
            <w:proofErr w:type="spellEnd"/>
            <w:r w:rsidRPr="00E85717">
              <w:rPr>
                <w:rFonts w:ascii="Times New Roman" w:hAnsi="Times New Roman"/>
              </w:rPr>
              <w:t xml:space="preserve"> ir (ar) </w:t>
            </w:r>
            <w:proofErr w:type="spellStart"/>
            <w:r w:rsidRPr="00E85717">
              <w:rPr>
                <w:rFonts w:ascii="Times New Roman" w:hAnsi="Times New Roman"/>
              </w:rPr>
              <w:t>nanofiltracijos</w:t>
            </w:r>
            <w:proofErr w:type="spellEnd"/>
            <w:r w:rsidRPr="00E85717">
              <w:rPr>
                <w:rFonts w:ascii="Times New Roman" w:hAnsi="Times New Roman"/>
              </w:rPr>
              <w:t>) principu, už ne mažesnę kaip 100 000 vertę ir (arba) suteikė įrenginio modernizavo, rekonstravo ar atnaujino paslaugas už ne mažesnę kaip 160 000 Eur sumą.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86C1" w14:textId="7A0F1E6B" w:rsidR="0018693F" w:rsidRPr="00E85717" w:rsidRDefault="0065262A" w:rsidP="009612D9">
            <w:pPr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/>
                <w:lang w:val="en-US"/>
              </w:rPr>
            </w:pPr>
            <w:bookmarkStart w:id="0" w:name="_Hlk216766946"/>
            <w:proofErr w:type="spellStart"/>
            <w:r w:rsidRPr="00E85717">
              <w:rPr>
                <w:rFonts w:ascii="Times New Roman" w:hAnsi="Times New Roman"/>
                <w:lang w:val="en-US"/>
              </w:rPr>
              <w:t>Pridėti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pavienio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dalyvio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/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kiekvieno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jungtinės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veiklos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partner</w:t>
            </w:r>
            <w:r w:rsidR="002B20E3" w:rsidRPr="00E85717">
              <w:rPr>
                <w:rFonts w:ascii="Times New Roman" w:hAnsi="Times New Roman"/>
                <w:lang w:val="en-US"/>
              </w:rPr>
              <w:t>io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įvykdytų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sutarčių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sąrašą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nurodant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pradžios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ir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užbaigimo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datas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>,</w:t>
            </w:r>
            <w:r w:rsidR="00A76FC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76FC8">
              <w:rPr>
                <w:rFonts w:ascii="Times New Roman" w:hAnsi="Times New Roman"/>
                <w:lang w:val="en-US"/>
              </w:rPr>
              <w:t>sumas</w:t>
            </w:r>
            <w:proofErr w:type="spellEnd"/>
            <w:r w:rsidR="00A76FC8">
              <w:rPr>
                <w:rFonts w:ascii="Times New Roman" w:hAnsi="Times New Roman"/>
                <w:lang w:val="en-US"/>
              </w:rPr>
              <w:t>,</w:t>
            </w:r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užsakovo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patvirtinimus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įrodančius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kad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A08D9">
              <w:rPr>
                <w:rFonts w:ascii="Times New Roman" w:hAnsi="Times New Roman"/>
                <w:lang w:val="en-US"/>
              </w:rPr>
              <w:t>paslaugos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buvo</w:t>
            </w:r>
            <w:proofErr w:type="spellEnd"/>
            <w:r w:rsidRPr="00E8571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atlikt</w:t>
            </w:r>
            <w:r w:rsidR="00CA08D9">
              <w:rPr>
                <w:rFonts w:ascii="Times New Roman" w:hAnsi="Times New Roman"/>
                <w:lang w:val="en-US"/>
              </w:rPr>
              <w:t>os</w:t>
            </w:r>
            <w:proofErr w:type="spellEnd"/>
            <w:r w:rsidR="00CA08D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hAnsi="Times New Roman"/>
                <w:lang w:val="en-US"/>
              </w:rPr>
              <w:t>tinkamai</w:t>
            </w:r>
            <w:proofErr w:type="spellEnd"/>
            <w:r w:rsidR="004970BA" w:rsidRPr="00E85717">
              <w:rPr>
                <w:rFonts w:ascii="Times New Roman" w:hAnsi="Times New Roman"/>
                <w:lang w:val="en-US"/>
              </w:rPr>
              <w:t>.</w:t>
            </w:r>
            <w:bookmarkEnd w:id="0"/>
          </w:p>
        </w:tc>
        <w:tc>
          <w:tcPr>
            <w:tcW w:w="2974" w:type="dxa"/>
          </w:tcPr>
          <w:p w14:paraId="1D3B2450" w14:textId="77777777" w:rsidR="00F853A6" w:rsidRPr="00E85717" w:rsidRDefault="00F853A6" w:rsidP="00F853A6">
            <w:pPr>
              <w:jc w:val="both"/>
              <w:rPr>
                <w:rFonts w:ascii="Times New Roman" w:eastAsia="Times New Roman" w:hAnsi="Times New Roman"/>
              </w:rPr>
            </w:pPr>
            <w:r w:rsidRPr="00E85717">
              <w:rPr>
                <w:rFonts w:ascii="Times New Roman" w:eastAsia="Times New Roman" w:hAnsi="Times New Roman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00ECD1BB" w14:textId="77777777" w:rsidR="00F853A6" w:rsidRPr="00E85717" w:rsidRDefault="00F853A6" w:rsidP="00F853A6">
            <w:pPr>
              <w:jc w:val="both"/>
              <w:rPr>
                <w:rFonts w:ascii="Times New Roman" w:eastAsia="Times New Roman" w:hAnsi="Times New Roman"/>
              </w:rPr>
            </w:pPr>
            <w:r w:rsidRPr="00E85717">
              <w:rPr>
                <w:rFonts w:ascii="Times New Roman" w:eastAsia="Times New Roman" w:hAnsi="Times New Roman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18369D0C" w14:textId="77777777" w:rsidR="00F853A6" w:rsidRPr="00E85717" w:rsidRDefault="00F853A6" w:rsidP="00F853A6">
            <w:pPr>
              <w:jc w:val="both"/>
              <w:rPr>
                <w:rFonts w:ascii="Times New Roman" w:eastAsia="Times New Roman" w:hAnsi="Times New Roman"/>
              </w:rPr>
            </w:pPr>
            <w:r w:rsidRPr="00E85717">
              <w:rPr>
                <w:rFonts w:ascii="Times New Roman" w:eastAsia="Times New Roman" w:hAnsi="Times New Roman"/>
              </w:rPr>
              <w:t>· subtiekėjams šis reikalavimas nenustatomas.</w:t>
            </w:r>
          </w:p>
          <w:p w14:paraId="7B048009" w14:textId="0E8E117D" w:rsidR="0018693F" w:rsidRPr="00E85717" w:rsidRDefault="00F853A6" w:rsidP="00F853A6">
            <w:pPr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Tiekėjui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nedraudžiama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remtis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sutartimi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kurią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tiekėjas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vykdė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ne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vienas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, bet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kartu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su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kitais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ūkio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subjektais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Tačiau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tokiu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atveju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turi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būti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vertinami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būtent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konkretaus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ūkio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subjekto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dalyvaujančio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viešajame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pirkime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atlikti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darbai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jų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apimtis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vertė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o ne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visas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vykdytos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sutarties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5717">
              <w:rPr>
                <w:rFonts w:ascii="Times New Roman" w:eastAsia="Times New Roman" w:hAnsi="Times New Roman"/>
                <w:lang w:val="en-US"/>
              </w:rPr>
              <w:t>objektas</w:t>
            </w:r>
            <w:proofErr w:type="spellEnd"/>
            <w:r w:rsidRPr="00E8571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</w:tr>
    </w:tbl>
    <w:p w14:paraId="479618CD" w14:textId="632F6D9B" w:rsidR="00CC1235" w:rsidRPr="00F2304C" w:rsidRDefault="00CC1235">
      <w:pPr>
        <w:rPr>
          <w:rFonts w:ascii="Times New Roman" w:hAnsi="Times New Roman"/>
          <w:sz w:val="24"/>
          <w:szCs w:val="24"/>
        </w:rPr>
      </w:pPr>
    </w:p>
    <w:p w14:paraId="5D2F1582" w14:textId="77777777" w:rsidR="003F4309" w:rsidRPr="00F2304C" w:rsidRDefault="003F4309">
      <w:pPr>
        <w:rPr>
          <w:rFonts w:ascii="Times New Roman" w:hAnsi="Times New Roman"/>
          <w:sz w:val="24"/>
          <w:szCs w:val="24"/>
        </w:rPr>
      </w:pPr>
    </w:p>
    <w:sectPr w:rsidR="003F4309" w:rsidRPr="00F2304C" w:rsidSect="0070490C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CC0"/>
    <w:multiLevelType w:val="hybridMultilevel"/>
    <w:tmpl w:val="935E0580"/>
    <w:lvl w:ilvl="0" w:tplc="042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13B66A9A"/>
    <w:multiLevelType w:val="hybridMultilevel"/>
    <w:tmpl w:val="9608432C"/>
    <w:lvl w:ilvl="0" w:tplc="BB12543A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8EE"/>
    <w:multiLevelType w:val="hybridMultilevel"/>
    <w:tmpl w:val="F3D60FD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3120F"/>
    <w:multiLevelType w:val="hybridMultilevel"/>
    <w:tmpl w:val="174049D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F2C2E"/>
    <w:multiLevelType w:val="hybridMultilevel"/>
    <w:tmpl w:val="F8187B9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75C8D"/>
    <w:multiLevelType w:val="multilevel"/>
    <w:tmpl w:val="96B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6278C"/>
    <w:multiLevelType w:val="multilevel"/>
    <w:tmpl w:val="3F806394"/>
    <w:lvl w:ilvl="0">
      <w:start w:val="8"/>
      <w:numFmt w:val="decimal"/>
      <w:lvlText w:val="%1."/>
      <w:lvlJc w:val="left"/>
      <w:pPr>
        <w:ind w:left="824" w:hanging="540"/>
      </w:pPr>
      <w:rPr>
        <w:b w:val="0"/>
      </w:rPr>
    </w:lvl>
    <w:lvl w:ilvl="1">
      <w:start w:val="1"/>
      <w:numFmt w:val="decimal"/>
      <w:lvlText w:val="%1.%2."/>
      <w:lvlJc w:val="left"/>
      <w:pPr>
        <w:ind w:left="1184" w:hanging="540"/>
      </w:pPr>
    </w:lvl>
    <w:lvl w:ilvl="2">
      <w:start w:val="2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084" w:hanging="720"/>
      </w:pPr>
    </w:lvl>
    <w:lvl w:ilvl="4">
      <w:start w:val="1"/>
      <w:numFmt w:val="decimal"/>
      <w:lvlText w:val="%1.%2.%3.%4.%5."/>
      <w:lvlJc w:val="left"/>
      <w:pPr>
        <w:ind w:left="2804" w:hanging="1080"/>
      </w:pPr>
    </w:lvl>
    <w:lvl w:ilvl="5">
      <w:start w:val="1"/>
      <w:numFmt w:val="decimal"/>
      <w:lvlText w:val="%1.%2.%3.%4.%5.%6."/>
      <w:lvlJc w:val="left"/>
      <w:pPr>
        <w:ind w:left="3164" w:hanging="1080"/>
      </w:pPr>
    </w:lvl>
    <w:lvl w:ilvl="6">
      <w:start w:val="1"/>
      <w:numFmt w:val="decimal"/>
      <w:lvlText w:val="%1.%2.%3.%4.%5.%6.%7."/>
      <w:lvlJc w:val="left"/>
      <w:pPr>
        <w:ind w:left="3884" w:hanging="1440"/>
      </w:pPr>
    </w:lvl>
    <w:lvl w:ilvl="7">
      <w:start w:val="1"/>
      <w:numFmt w:val="decimal"/>
      <w:lvlText w:val="%1.%2.%3.%4.%5.%6.%7.%8."/>
      <w:lvlJc w:val="left"/>
      <w:pPr>
        <w:ind w:left="4244" w:hanging="1440"/>
      </w:pPr>
    </w:lvl>
    <w:lvl w:ilvl="8">
      <w:start w:val="1"/>
      <w:numFmt w:val="decimal"/>
      <w:lvlText w:val="%1.%2.%3.%4.%5.%6.%7.%8.%9."/>
      <w:lvlJc w:val="left"/>
      <w:pPr>
        <w:ind w:left="4964" w:hanging="1800"/>
      </w:pPr>
    </w:lvl>
  </w:abstractNum>
  <w:abstractNum w:abstractNumId="7" w15:restartNumberingAfterBreak="0">
    <w:nsid w:val="61BA7610"/>
    <w:multiLevelType w:val="hybridMultilevel"/>
    <w:tmpl w:val="0F2EB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3953131">
    <w:abstractNumId w:val="6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91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903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7880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782058">
    <w:abstractNumId w:val="0"/>
  </w:num>
  <w:num w:numId="6" w16cid:durableId="214856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5388260">
    <w:abstractNumId w:val="7"/>
  </w:num>
  <w:num w:numId="8" w16cid:durableId="779372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35"/>
    <w:rsid w:val="000431A3"/>
    <w:rsid w:val="00067A6E"/>
    <w:rsid w:val="00083716"/>
    <w:rsid w:val="000B0BAE"/>
    <w:rsid w:val="00113154"/>
    <w:rsid w:val="00120EF3"/>
    <w:rsid w:val="00135C59"/>
    <w:rsid w:val="001528B0"/>
    <w:rsid w:val="00154FB2"/>
    <w:rsid w:val="00172741"/>
    <w:rsid w:val="0018693F"/>
    <w:rsid w:val="00190495"/>
    <w:rsid w:val="001913BB"/>
    <w:rsid w:val="001A7656"/>
    <w:rsid w:val="001C72CF"/>
    <w:rsid w:val="001D2CC8"/>
    <w:rsid w:val="001D79FE"/>
    <w:rsid w:val="00202899"/>
    <w:rsid w:val="00203FE7"/>
    <w:rsid w:val="0022686F"/>
    <w:rsid w:val="00241378"/>
    <w:rsid w:val="0024246F"/>
    <w:rsid w:val="00244A81"/>
    <w:rsid w:val="00244C1E"/>
    <w:rsid w:val="002706F9"/>
    <w:rsid w:val="00277C6D"/>
    <w:rsid w:val="002800B2"/>
    <w:rsid w:val="0028672E"/>
    <w:rsid w:val="00293CDE"/>
    <w:rsid w:val="002A0226"/>
    <w:rsid w:val="002B20E3"/>
    <w:rsid w:val="002E7E64"/>
    <w:rsid w:val="00326CF2"/>
    <w:rsid w:val="0033463A"/>
    <w:rsid w:val="00335C6E"/>
    <w:rsid w:val="00347986"/>
    <w:rsid w:val="00364872"/>
    <w:rsid w:val="00383B75"/>
    <w:rsid w:val="00385DD7"/>
    <w:rsid w:val="0038689F"/>
    <w:rsid w:val="00392A11"/>
    <w:rsid w:val="003F0B24"/>
    <w:rsid w:val="003F414A"/>
    <w:rsid w:val="003F4309"/>
    <w:rsid w:val="00414EE8"/>
    <w:rsid w:val="00432F77"/>
    <w:rsid w:val="004507A3"/>
    <w:rsid w:val="00451E5D"/>
    <w:rsid w:val="004525A1"/>
    <w:rsid w:val="004823E2"/>
    <w:rsid w:val="00494779"/>
    <w:rsid w:val="004970BA"/>
    <w:rsid w:val="004A74CA"/>
    <w:rsid w:val="004D4B0C"/>
    <w:rsid w:val="0052122E"/>
    <w:rsid w:val="005314A6"/>
    <w:rsid w:val="005361EB"/>
    <w:rsid w:val="005404B2"/>
    <w:rsid w:val="00540C1E"/>
    <w:rsid w:val="00561F7A"/>
    <w:rsid w:val="005940D4"/>
    <w:rsid w:val="005C20DE"/>
    <w:rsid w:val="005E4642"/>
    <w:rsid w:val="005E700D"/>
    <w:rsid w:val="005F093E"/>
    <w:rsid w:val="005F62E1"/>
    <w:rsid w:val="00601FF9"/>
    <w:rsid w:val="00602D75"/>
    <w:rsid w:val="006244EC"/>
    <w:rsid w:val="00637A57"/>
    <w:rsid w:val="006446C1"/>
    <w:rsid w:val="0065262A"/>
    <w:rsid w:val="00697763"/>
    <w:rsid w:val="006C00E9"/>
    <w:rsid w:val="006D741C"/>
    <w:rsid w:val="006E2AB2"/>
    <w:rsid w:val="0070490C"/>
    <w:rsid w:val="00717437"/>
    <w:rsid w:val="00746B50"/>
    <w:rsid w:val="00752E9D"/>
    <w:rsid w:val="00772A88"/>
    <w:rsid w:val="00776E3F"/>
    <w:rsid w:val="00793EC2"/>
    <w:rsid w:val="00794043"/>
    <w:rsid w:val="007A490F"/>
    <w:rsid w:val="007B1FEC"/>
    <w:rsid w:val="007D7459"/>
    <w:rsid w:val="007E4654"/>
    <w:rsid w:val="007E7EE2"/>
    <w:rsid w:val="007F1910"/>
    <w:rsid w:val="007F1C29"/>
    <w:rsid w:val="007F3C8A"/>
    <w:rsid w:val="007F64D8"/>
    <w:rsid w:val="00814DE2"/>
    <w:rsid w:val="00824F60"/>
    <w:rsid w:val="00846C06"/>
    <w:rsid w:val="00862F61"/>
    <w:rsid w:val="00887619"/>
    <w:rsid w:val="00897C6E"/>
    <w:rsid w:val="008B3642"/>
    <w:rsid w:val="008D039A"/>
    <w:rsid w:val="008D4884"/>
    <w:rsid w:val="008E726C"/>
    <w:rsid w:val="00950BD8"/>
    <w:rsid w:val="009612D9"/>
    <w:rsid w:val="00961519"/>
    <w:rsid w:val="00987FD5"/>
    <w:rsid w:val="009B0075"/>
    <w:rsid w:val="009B0E2A"/>
    <w:rsid w:val="009C69CC"/>
    <w:rsid w:val="009E16E8"/>
    <w:rsid w:val="009E1887"/>
    <w:rsid w:val="00A203E9"/>
    <w:rsid w:val="00A3240B"/>
    <w:rsid w:val="00A54805"/>
    <w:rsid w:val="00A553A9"/>
    <w:rsid w:val="00A76FC8"/>
    <w:rsid w:val="00AB0BBE"/>
    <w:rsid w:val="00AB11F5"/>
    <w:rsid w:val="00AB708C"/>
    <w:rsid w:val="00AD5AE2"/>
    <w:rsid w:val="00B21AC5"/>
    <w:rsid w:val="00B35D61"/>
    <w:rsid w:val="00B57DB1"/>
    <w:rsid w:val="00B62636"/>
    <w:rsid w:val="00B82362"/>
    <w:rsid w:val="00BB15D7"/>
    <w:rsid w:val="00BD690E"/>
    <w:rsid w:val="00BE0D27"/>
    <w:rsid w:val="00C01C6A"/>
    <w:rsid w:val="00C17AC5"/>
    <w:rsid w:val="00C242DE"/>
    <w:rsid w:val="00C318C2"/>
    <w:rsid w:val="00C775BC"/>
    <w:rsid w:val="00CA08D9"/>
    <w:rsid w:val="00CC1235"/>
    <w:rsid w:val="00CC1FAB"/>
    <w:rsid w:val="00CD0BEE"/>
    <w:rsid w:val="00CF65EF"/>
    <w:rsid w:val="00D121DF"/>
    <w:rsid w:val="00D21C63"/>
    <w:rsid w:val="00D3637C"/>
    <w:rsid w:val="00D60FCD"/>
    <w:rsid w:val="00D650B0"/>
    <w:rsid w:val="00D775BC"/>
    <w:rsid w:val="00DA08FA"/>
    <w:rsid w:val="00DB6DD0"/>
    <w:rsid w:val="00DC336B"/>
    <w:rsid w:val="00DC6ABC"/>
    <w:rsid w:val="00DE65D6"/>
    <w:rsid w:val="00DF48A9"/>
    <w:rsid w:val="00DF7FEF"/>
    <w:rsid w:val="00E14AD9"/>
    <w:rsid w:val="00E753DD"/>
    <w:rsid w:val="00E85717"/>
    <w:rsid w:val="00E94ADD"/>
    <w:rsid w:val="00E958B4"/>
    <w:rsid w:val="00EB0855"/>
    <w:rsid w:val="00EB6050"/>
    <w:rsid w:val="00EC2DC4"/>
    <w:rsid w:val="00EC6607"/>
    <w:rsid w:val="00ED25DF"/>
    <w:rsid w:val="00F2304C"/>
    <w:rsid w:val="00F46394"/>
    <w:rsid w:val="00F508D5"/>
    <w:rsid w:val="00F853A6"/>
    <w:rsid w:val="00F86918"/>
    <w:rsid w:val="00F90189"/>
    <w:rsid w:val="00FF0FFD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9830"/>
  <w15:chartTrackingRefBased/>
  <w15:docId w15:val="{E61F0003-324D-4A5C-A0D3-D957B066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2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2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2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2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235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List Paragraph111,List Paragraph Red,Bullet EY,List Paragraph2,Buletai,List Paragraph21,lp1,Use Case List Paragraph,Lentele,Bullet 1,Paragraph,Medium Grid 1 - Accent 21,Bullet"/>
    <w:basedOn w:val="Normal"/>
    <w:link w:val="ListParagraphChar"/>
    <w:uiPriority w:val="34"/>
    <w:qFormat/>
    <w:rsid w:val="00CC1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235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5F093E"/>
    <w:rPr>
      <w:rFonts w:ascii="Times New Roman" w:eastAsia="Times New Roman" w:hAnsi="Times New Roman" w:cs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Normal"/>
    <w:link w:val="BodyTextChar"/>
    <w:unhideWhenUsed/>
    <w:qFormat/>
    <w:rsid w:val="005F093E"/>
    <w:pPr>
      <w:jc w:val="both"/>
    </w:pPr>
    <w:rPr>
      <w:rFonts w:ascii="Times New Roman" w:eastAsia="Times New Roman" w:hAnsi="Times New Roman"/>
      <w:kern w:val="2"/>
      <w:sz w:val="24"/>
      <w:szCs w:val="24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5F093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List Paragraph2 Char,Buletai Char,List Paragraph21 Char,lp1 Char,Use Case List Paragraph Char,Lentele Char"/>
    <w:link w:val="ListParagraph"/>
    <w:uiPriority w:val="34"/>
    <w:qFormat/>
    <w:locked/>
    <w:rsid w:val="005F093E"/>
  </w:style>
  <w:style w:type="paragraph" w:customStyle="1" w:styleId="DiagramaDiagramaDiagrama">
    <w:name w:val="Diagrama Diagrama Diagrama"/>
    <w:basedOn w:val="Normal"/>
    <w:rsid w:val="005F093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706F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3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36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36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DefaultStyle">
    <w:name w:val="Default Style"/>
    <w:rsid w:val="003F0B24"/>
    <w:pPr>
      <w:widowControl w:val="0"/>
      <w:suppressAutoHyphens/>
      <w:spacing w:line="259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01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CB40-5AFD-45D6-A424-33EF5378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Špokas</dc:creator>
  <cp:keywords/>
  <dc:description/>
  <cp:lastModifiedBy>Tomas Laptikas</cp:lastModifiedBy>
  <cp:revision>161</cp:revision>
  <dcterms:created xsi:type="dcterms:W3CDTF">2025-10-06T16:42:00Z</dcterms:created>
  <dcterms:modified xsi:type="dcterms:W3CDTF">2026-01-06T10:55:00Z</dcterms:modified>
</cp:coreProperties>
</file>