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5101" w14:textId="637DB1E3" w:rsidR="00372F89" w:rsidRPr="003D5DAF" w:rsidRDefault="00372F89" w:rsidP="00372F89">
      <w:pPr>
        <w:pStyle w:val="FreeForm"/>
        <w:spacing w:line="300" w:lineRule="atLeast"/>
        <w:rPr>
          <w:rFonts w:ascii="Times New Roman" w:hAnsi="Times New Roman" w:cs="Times New Roman"/>
          <w:color w:val="000000"/>
          <w:sz w:val="23"/>
          <w:szCs w:val="23"/>
          <w:lang w:val="lt-LT"/>
        </w:rPr>
      </w:pPr>
      <w:r w:rsidRPr="003D5DAF">
        <w:rPr>
          <w:rFonts w:ascii="Times New Roman" w:eastAsia="Calibri" w:hAnsi="Times New Roman" w:cs="Times New Roman"/>
          <w:noProof/>
          <w:color w:val="515365"/>
          <w:kern w:val="2"/>
          <w:sz w:val="23"/>
          <w:szCs w:val="23"/>
          <w:bdr w:val="none" w:sz="0" w:space="0" w:color="auto"/>
          <w14:ligatures w14:val="standardContextual"/>
        </w:rPr>
        <w:drawing>
          <wp:inline distT="0" distB="0" distL="0" distR="0" wp14:anchorId="681E4E5E" wp14:editId="6DB1647B">
            <wp:extent cx="1248229" cy="512485"/>
            <wp:effectExtent l="0" t="0" r="0" b="0"/>
            <wp:docPr id="742024445" name="Picture 742024445" descr="A black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4445" name="Picture 742024445" descr="A black background with circles&#10;&#10;AI-generated content may be incorrect."/>
                    <pic:cNvPicPr/>
                  </pic:nvPicPr>
                  <pic:blipFill>
                    <a:blip r:embed="rId8"/>
                    <a:stretch>
                      <a:fillRect/>
                    </a:stretch>
                  </pic:blipFill>
                  <pic:spPr>
                    <a:xfrm>
                      <a:off x="0" y="0"/>
                      <a:ext cx="1328878" cy="545597"/>
                    </a:xfrm>
                    <a:prstGeom prst="rect">
                      <a:avLst/>
                    </a:prstGeom>
                  </pic:spPr>
                </pic:pic>
              </a:graphicData>
            </a:graphic>
          </wp:inline>
        </w:drawing>
      </w:r>
    </w:p>
    <w:p w14:paraId="4A75112E" w14:textId="6074B6A7" w:rsidR="00372F89" w:rsidRPr="003D5DAF" w:rsidRDefault="00372F89" w:rsidP="000B6344">
      <w:pPr>
        <w:pStyle w:val="FreeForm"/>
        <w:spacing w:line="300" w:lineRule="atLeast"/>
        <w:jc w:val="both"/>
        <w:rPr>
          <w:rFonts w:ascii="Times New Roman" w:hAnsi="Times New Roman" w:cs="Times New Roman"/>
          <w:b/>
          <w:bCs/>
          <w:i/>
          <w:iCs/>
          <w:color w:val="000000"/>
          <w:sz w:val="23"/>
          <w:szCs w:val="23"/>
          <w:lang w:val="lt-LT"/>
        </w:rPr>
      </w:pPr>
      <w:r w:rsidRPr="003D5DAF">
        <w:rPr>
          <w:rFonts w:ascii="Times New Roman" w:hAnsi="Times New Roman" w:cs="Times New Roman"/>
          <w:b/>
          <w:bCs/>
          <w:i/>
          <w:iCs/>
          <w:color w:val="000000"/>
          <w:sz w:val="23"/>
          <w:szCs w:val="23"/>
          <w:lang w:val="lt-LT"/>
        </w:rPr>
        <w:t>Tiekėjams</w:t>
      </w:r>
    </w:p>
    <w:p w14:paraId="42F23596" w14:textId="77777777" w:rsidR="00372F89" w:rsidRPr="003D5DAF" w:rsidRDefault="00372F89" w:rsidP="00372F89">
      <w:pPr>
        <w:pStyle w:val="FreeForm"/>
        <w:rPr>
          <w:rFonts w:ascii="Times New Roman" w:hAnsi="Times New Roman" w:cs="Times New Roman"/>
          <w:i/>
          <w:iCs/>
          <w:color w:val="000000"/>
          <w:sz w:val="23"/>
          <w:szCs w:val="23"/>
          <w:lang w:val="lt-LT"/>
        </w:rPr>
      </w:pPr>
      <w:r w:rsidRPr="003D5DAF">
        <w:rPr>
          <w:rFonts w:ascii="Times New Roman" w:hAnsi="Times New Roman" w:cs="Times New Roman"/>
          <w:i/>
          <w:iCs/>
          <w:color w:val="000000"/>
          <w:sz w:val="23"/>
          <w:szCs w:val="23"/>
          <w:lang w:val="lt-LT"/>
        </w:rPr>
        <w:t>Siunčiama CVP IS priemonėmis</w:t>
      </w:r>
    </w:p>
    <w:p w14:paraId="220CF8EF" w14:textId="77777777" w:rsidR="00372F89" w:rsidRPr="003D5DAF" w:rsidRDefault="00372F89" w:rsidP="00372F89">
      <w:pPr>
        <w:pStyle w:val="FreeForm"/>
        <w:rPr>
          <w:rFonts w:ascii="Times New Roman" w:hAnsi="Times New Roman" w:cs="Times New Roman"/>
          <w:color w:val="000000"/>
          <w:sz w:val="23"/>
          <w:szCs w:val="23"/>
          <w:lang w:val="lt-LT"/>
        </w:rPr>
      </w:pPr>
    </w:p>
    <w:p w14:paraId="742DF668" w14:textId="77777777" w:rsidR="00D468E1" w:rsidRPr="003D5DAF" w:rsidRDefault="00D468E1" w:rsidP="00372F89">
      <w:pPr>
        <w:pStyle w:val="FreeForm"/>
        <w:rPr>
          <w:rFonts w:ascii="Times New Roman" w:hAnsi="Times New Roman" w:cs="Times New Roman"/>
          <w:b/>
          <w:bCs/>
          <w:color w:val="000000"/>
          <w:sz w:val="23"/>
          <w:szCs w:val="23"/>
          <w:lang w:val="lt-LT"/>
        </w:rPr>
      </w:pPr>
    </w:p>
    <w:p w14:paraId="082F3549" w14:textId="060C2E7F" w:rsidR="00372F89" w:rsidRPr="003D5DAF" w:rsidRDefault="00D468E1" w:rsidP="00372F89">
      <w:pPr>
        <w:pStyle w:val="FreeForm"/>
        <w:rPr>
          <w:rFonts w:ascii="Times New Roman" w:hAnsi="Times New Roman" w:cs="Times New Roman"/>
          <w:b/>
          <w:bCs/>
          <w:color w:val="000000"/>
          <w:sz w:val="23"/>
          <w:szCs w:val="23"/>
          <w:lang w:val="lt-LT"/>
        </w:rPr>
      </w:pPr>
      <w:r w:rsidRPr="003D5DAF">
        <w:rPr>
          <w:rFonts w:ascii="Times New Roman" w:hAnsi="Times New Roman" w:cs="Times New Roman"/>
          <w:b/>
          <w:bCs/>
          <w:color w:val="000000"/>
          <w:sz w:val="23"/>
          <w:szCs w:val="23"/>
          <w:lang w:val="lt-LT"/>
        </w:rPr>
        <w:t xml:space="preserve">DĖL ATSAKYMO Į </w:t>
      </w:r>
      <w:r w:rsidR="00372F89" w:rsidRPr="003D5DAF">
        <w:rPr>
          <w:rFonts w:ascii="Times New Roman" w:hAnsi="Times New Roman" w:cs="Times New Roman"/>
          <w:b/>
          <w:bCs/>
          <w:color w:val="000000"/>
          <w:sz w:val="23"/>
          <w:szCs w:val="23"/>
          <w:lang w:val="lt-LT"/>
        </w:rPr>
        <w:t>PRAŠYMĄ PRATĘSTI PASIŪLYMŲ PATEIKIMO TERMINĄ</w:t>
      </w:r>
    </w:p>
    <w:p w14:paraId="3CDF11F3" w14:textId="77777777" w:rsidR="00D468E1" w:rsidRPr="003D5DAF" w:rsidRDefault="00D468E1" w:rsidP="003D5DA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Helvetica Neue UltraLight"/>
          <w:color w:val="000000"/>
          <w:sz w:val="23"/>
          <w:szCs w:val="23"/>
          <w:bdr w:val="none" w:sz="0" w:space="0" w:color="auto" w:frame="1"/>
          <w:lang w:val="lt-LT"/>
        </w:rPr>
      </w:pPr>
    </w:p>
    <w:p w14:paraId="7225A715" w14:textId="77777777" w:rsidR="00D468E1" w:rsidRPr="003D5DAF" w:rsidRDefault="00D468E1" w:rsidP="00372F8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Helvetica Neue UltraLight"/>
          <w:color w:val="000000"/>
          <w:sz w:val="23"/>
          <w:szCs w:val="23"/>
          <w:bdr w:val="none" w:sz="0" w:space="0" w:color="auto" w:frame="1"/>
          <w:lang w:val="lt-LT"/>
        </w:rPr>
      </w:pPr>
    </w:p>
    <w:p w14:paraId="2DB63906" w14:textId="28E1602B" w:rsidR="008B056A" w:rsidRPr="003D5DAF" w:rsidRDefault="008B056A" w:rsidP="008B056A">
      <w:pPr>
        <w:ind w:firstLine="720"/>
        <w:jc w:val="both"/>
        <w:rPr>
          <w:rFonts w:eastAsiaTheme="minorHAnsi"/>
          <w:sz w:val="23"/>
          <w:szCs w:val="23"/>
          <w:bdr w:val="none" w:sz="0" w:space="0" w:color="auto"/>
          <w:lang w:val="lt-LT"/>
        </w:rPr>
      </w:pPr>
      <w:r w:rsidRPr="003D5DAF">
        <w:rPr>
          <w:rFonts w:eastAsiaTheme="minorHAnsi"/>
          <w:sz w:val="23"/>
          <w:szCs w:val="23"/>
          <w:bdr w:val="none" w:sz="0" w:space="0" w:color="auto"/>
          <w:lang w:val="lt-LT"/>
        </w:rPr>
        <w:t>Viešoji įstaiga CPO LT, vykdydama viešąjį pirkimą „</w:t>
      </w:r>
      <w:r w:rsidR="00163BD3" w:rsidRPr="003D5DAF">
        <w:rPr>
          <w:rFonts w:eastAsiaTheme="minorHAnsi"/>
          <w:sz w:val="23"/>
          <w:szCs w:val="23"/>
          <w:bdr w:val="none" w:sz="0" w:space="0" w:color="auto"/>
          <w:lang w:val="lt-LT"/>
        </w:rPr>
        <w:t xml:space="preserve">Viešosios debesijos paslaugų </w:t>
      </w:r>
      <w:r w:rsidR="006F74B2" w:rsidRPr="003D5DAF">
        <w:rPr>
          <w:rFonts w:eastAsiaTheme="minorHAnsi"/>
          <w:sz w:val="23"/>
          <w:szCs w:val="23"/>
          <w:bdr w:val="none" w:sz="0" w:space="0" w:color="auto"/>
          <w:lang w:val="lt-LT"/>
        </w:rPr>
        <w:t>valdymo platformos sukūrimo paslaugos</w:t>
      </w:r>
      <w:r w:rsidRPr="003D5DAF">
        <w:rPr>
          <w:rFonts w:eastAsiaTheme="minorHAnsi"/>
          <w:sz w:val="23"/>
          <w:szCs w:val="23"/>
          <w:bdr w:val="none" w:sz="0" w:space="0" w:color="auto"/>
          <w:lang w:val="lt-LT"/>
        </w:rPr>
        <w:t>“ atviro konkurso būdu (tarptautinis pirkimas) (toliau – pirkimas) (</w:t>
      </w:r>
      <w:r w:rsidR="006F74B2" w:rsidRPr="003D5DAF">
        <w:rPr>
          <w:rFonts w:eastAsiaTheme="minorHAnsi"/>
          <w:sz w:val="23"/>
          <w:szCs w:val="23"/>
          <w:bdr w:val="none" w:sz="0" w:space="0" w:color="auto"/>
          <w:lang w:val="lt-LT"/>
        </w:rPr>
        <w:t xml:space="preserve">CVP IS </w:t>
      </w:r>
      <w:r w:rsidRPr="003D5DAF">
        <w:rPr>
          <w:rFonts w:eastAsiaTheme="minorHAnsi"/>
          <w:sz w:val="23"/>
          <w:szCs w:val="23"/>
          <w:bdr w:val="none" w:sz="0" w:space="0" w:color="auto"/>
          <w:lang w:val="lt-LT"/>
        </w:rPr>
        <w:t xml:space="preserve">pirkimo ID </w:t>
      </w:r>
      <w:r w:rsidR="006F74B2" w:rsidRPr="003D5DAF">
        <w:rPr>
          <w:rFonts w:eastAsiaTheme="minorHAnsi"/>
          <w:sz w:val="23"/>
          <w:szCs w:val="23"/>
          <w:bdr w:val="none" w:sz="0" w:space="0" w:color="auto"/>
          <w:lang w:val="lt-LT"/>
        </w:rPr>
        <w:t>580</w:t>
      </w:r>
      <w:r w:rsidR="001E4A12" w:rsidRPr="003D5DAF">
        <w:rPr>
          <w:rFonts w:eastAsiaTheme="minorHAnsi"/>
          <w:sz w:val="23"/>
          <w:szCs w:val="23"/>
          <w:bdr w:val="none" w:sz="0" w:space="0" w:color="auto"/>
          <w:lang w:val="lt-LT"/>
        </w:rPr>
        <w:t>7698</w:t>
      </w:r>
      <w:r w:rsidRPr="003D5DAF">
        <w:rPr>
          <w:rFonts w:eastAsiaTheme="minorHAnsi"/>
          <w:sz w:val="23"/>
          <w:szCs w:val="23"/>
          <w:bdr w:val="none" w:sz="0" w:space="0" w:color="auto"/>
          <w:lang w:val="lt-LT"/>
        </w:rPr>
        <w:t xml:space="preserve">) kitai perkančiajai organizacijai – Valstybės skaitmeninių sprendimų agentūrai </w:t>
      </w:r>
      <w:r w:rsidR="00D91289" w:rsidRPr="003D5DAF">
        <w:rPr>
          <w:rFonts w:eastAsiaTheme="minorHAnsi"/>
          <w:sz w:val="23"/>
          <w:szCs w:val="23"/>
          <w:bdr w:val="none" w:sz="0" w:space="0" w:color="auto"/>
          <w:lang w:val="lt-LT"/>
        </w:rPr>
        <w:t xml:space="preserve">(VSSA) </w:t>
      </w:r>
      <w:r w:rsidRPr="003D5DAF">
        <w:rPr>
          <w:rFonts w:eastAsiaTheme="minorHAnsi"/>
          <w:sz w:val="23"/>
          <w:szCs w:val="23"/>
          <w:bdr w:val="none" w:sz="0" w:space="0" w:color="auto"/>
          <w:lang w:val="lt-LT"/>
        </w:rPr>
        <w:t xml:space="preserve">(kodas: 188772433), </w:t>
      </w:r>
      <w:r w:rsidRPr="003D5DAF">
        <w:rPr>
          <w:rFonts w:eastAsiaTheme="minorHAnsi"/>
          <w:sz w:val="23"/>
          <w:szCs w:val="23"/>
          <w:bdr w:val="none" w:sz="0" w:space="0" w:color="auto"/>
          <w:lang w:val="lt-LT"/>
        </w:rPr>
        <w:t>informuoja apie priimtus sprendimus</w:t>
      </w:r>
      <w:r w:rsidRPr="003D5DAF">
        <w:rPr>
          <w:rFonts w:eastAsiaTheme="minorHAnsi"/>
          <w:sz w:val="23"/>
          <w:szCs w:val="23"/>
          <w:bdr w:val="none" w:sz="0" w:space="0" w:color="auto"/>
          <w:lang w:val="lt-LT"/>
        </w:rPr>
        <w:t>.</w:t>
      </w:r>
    </w:p>
    <w:p w14:paraId="6BF4AB07" w14:textId="7C651281" w:rsidR="00372F89" w:rsidRPr="003D5DAF" w:rsidRDefault="008B056A" w:rsidP="008B056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Helvetica Neue UltraLight"/>
          <w:color w:val="000000"/>
          <w:sz w:val="23"/>
          <w:szCs w:val="23"/>
          <w:bdr w:val="none" w:sz="0" w:space="0" w:color="auto" w:frame="1"/>
          <w:lang w:val="lt-LT"/>
        </w:rPr>
      </w:pPr>
      <w:r w:rsidRPr="003D5DAF">
        <w:rPr>
          <w:sz w:val="23"/>
          <w:szCs w:val="23"/>
          <w:lang w:val="lt-LT" w:eastAsia="en-GB"/>
        </w:rPr>
        <w:t>Informuojame, kad 202</w:t>
      </w:r>
      <w:r w:rsidR="001E4A12" w:rsidRPr="003D5DAF">
        <w:rPr>
          <w:sz w:val="23"/>
          <w:szCs w:val="23"/>
          <w:lang w:val="lt-LT" w:eastAsia="en-GB"/>
        </w:rPr>
        <w:t>6-01-0</w:t>
      </w:r>
      <w:r w:rsidR="00442DC9">
        <w:rPr>
          <w:sz w:val="23"/>
          <w:szCs w:val="23"/>
          <w:lang w:val="lt-LT" w:eastAsia="en-GB"/>
        </w:rPr>
        <w:t>8</w:t>
      </w:r>
      <w:r w:rsidR="001E4A12" w:rsidRPr="003D5DAF">
        <w:rPr>
          <w:sz w:val="23"/>
          <w:szCs w:val="23"/>
          <w:lang w:val="lt-LT" w:eastAsia="en-GB"/>
        </w:rPr>
        <w:t xml:space="preserve"> </w:t>
      </w:r>
      <w:r w:rsidRPr="003D5DAF">
        <w:rPr>
          <w:sz w:val="23"/>
          <w:szCs w:val="23"/>
          <w:lang w:val="lt-LT" w:eastAsia="en-GB"/>
        </w:rPr>
        <w:t xml:space="preserve">Centrinės viešųjų pirkimų informacinės sistemos (CVP IS) priemonėmis gautas vieno iš tiekėjų prašymas </w:t>
      </w:r>
      <w:r w:rsidR="001E4A12" w:rsidRPr="003D5DAF">
        <w:rPr>
          <w:sz w:val="23"/>
          <w:szCs w:val="23"/>
          <w:lang w:val="lt-LT" w:eastAsia="en-GB"/>
        </w:rPr>
        <w:t>pratęsti pasiūlymų pateikimo terminą</w:t>
      </w:r>
      <w:r w:rsidR="00372F89" w:rsidRPr="003D5DAF">
        <w:rPr>
          <w:rFonts w:eastAsia="Helvetica Neue UltraLight"/>
          <w:color w:val="000000"/>
          <w:sz w:val="23"/>
          <w:szCs w:val="23"/>
          <w:bdr w:val="none" w:sz="0" w:space="0" w:color="auto" w:frame="1"/>
          <w:lang w:val="lt-LT"/>
        </w:rPr>
        <w:t>.</w:t>
      </w:r>
    </w:p>
    <w:p w14:paraId="245216FE" w14:textId="06354B54" w:rsidR="00372F89" w:rsidRPr="003D5DAF" w:rsidRDefault="00836B72" w:rsidP="00372F8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Helvetica Neue UltraLight"/>
          <w:color w:val="000000"/>
          <w:sz w:val="23"/>
          <w:szCs w:val="23"/>
          <w:bdr w:val="none" w:sz="0" w:space="0" w:color="auto" w:frame="1"/>
          <w:lang w:val="lt-LT"/>
        </w:rPr>
      </w:pPr>
      <w:r w:rsidRPr="003D5DAF">
        <w:rPr>
          <w:rFonts w:eastAsia="Helvetica Neue UltraLight"/>
          <w:color w:val="000000"/>
          <w:sz w:val="23"/>
          <w:szCs w:val="23"/>
          <w:bdr w:val="none" w:sz="0" w:space="0" w:color="auto" w:frame="1"/>
          <w:lang w:val="lt-LT"/>
        </w:rPr>
        <w:t>Pirkimo komisija</w:t>
      </w:r>
      <w:r w:rsidR="00A43709" w:rsidRPr="003D5DAF">
        <w:rPr>
          <w:rFonts w:eastAsia="Helvetica Neue UltraLight"/>
          <w:color w:val="000000"/>
          <w:sz w:val="23"/>
          <w:szCs w:val="23"/>
          <w:bdr w:val="none" w:sz="0" w:space="0" w:color="auto" w:frame="1"/>
          <w:lang w:val="lt-LT"/>
        </w:rPr>
        <w:t>,</w:t>
      </w:r>
      <w:r w:rsidRPr="003D5DAF">
        <w:rPr>
          <w:rFonts w:eastAsia="Helvetica Neue UltraLight"/>
          <w:color w:val="000000"/>
          <w:sz w:val="23"/>
          <w:szCs w:val="23"/>
          <w:bdr w:val="none" w:sz="0" w:space="0" w:color="auto" w:frame="1"/>
          <w:lang w:val="lt-LT"/>
        </w:rPr>
        <w:t xml:space="preserve"> įvertinusi tiekėjo prašyme pateiktus argumentus, priėmė sprendimą </w:t>
      </w:r>
      <w:r w:rsidR="00F15F99" w:rsidRPr="003D5DAF">
        <w:rPr>
          <w:rFonts w:eastAsia="Helvetica Neue UltraLight"/>
          <w:color w:val="000000"/>
          <w:sz w:val="23"/>
          <w:szCs w:val="23"/>
          <w:bdr w:val="none" w:sz="0" w:space="0" w:color="auto" w:frame="1"/>
          <w:lang w:val="lt-LT"/>
        </w:rPr>
        <w:t>tiekėjo prašymą tenkinti iš dalies</w:t>
      </w:r>
      <w:r w:rsidR="00372F89" w:rsidRPr="003D5DAF">
        <w:rPr>
          <w:rFonts w:eastAsia="Helvetica Neue UltraLight"/>
          <w:color w:val="000000"/>
          <w:sz w:val="23"/>
          <w:szCs w:val="23"/>
          <w:bdr w:val="none" w:sz="0" w:space="0" w:color="auto" w:frame="1"/>
          <w:lang w:val="lt-LT"/>
        </w:rPr>
        <w:t>:</w:t>
      </w:r>
    </w:p>
    <w:p w14:paraId="2D03A836" w14:textId="77777777" w:rsidR="00774FCE" w:rsidRPr="003D5DAF" w:rsidRDefault="00774FCE" w:rsidP="00372F8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Helvetica Neue UltraLight"/>
          <w:color w:val="000000"/>
          <w:sz w:val="23"/>
          <w:szCs w:val="23"/>
          <w:bdr w:val="none" w:sz="0" w:space="0" w:color="auto" w:frame="1"/>
          <w:lang w:val="lt-LT"/>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4"/>
        <w:gridCol w:w="3387"/>
        <w:gridCol w:w="6222"/>
      </w:tblGrid>
      <w:tr w:rsidR="00372F89" w:rsidRPr="003D5DAF" w14:paraId="6C386F33" w14:textId="77777777" w:rsidTr="00035D39">
        <w:tc>
          <w:tcPr>
            <w:tcW w:w="282" w:type="pct"/>
            <w:tcBorders>
              <w:top w:val="single" w:sz="6" w:space="0" w:color="auto"/>
              <w:left w:val="single" w:sz="6" w:space="0" w:color="auto"/>
              <w:bottom w:val="single" w:sz="6" w:space="0" w:color="auto"/>
            </w:tcBorders>
            <w:shd w:val="clear" w:color="auto" w:fill="F2F2F2" w:themeFill="background1" w:themeFillShade="F2"/>
          </w:tcPr>
          <w:p w14:paraId="3E8D0006" w14:textId="77777777" w:rsidR="00372F89" w:rsidRPr="003D5DAF" w:rsidRDefault="00372F89" w:rsidP="00372F8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3"/>
                <w:szCs w:val="23"/>
                <w:bdr w:val="none" w:sz="0" w:space="0" w:color="auto"/>
                <w:lang w:val="lt-LT"/>
              </w:rPr>
            </w:pPr>
            <w:r w:rsidRPr="003D5DAF">
              <w:rPr>
                <w:rFonts w:eastAsia="Calibri"/>
                <w:b/>
                <w:bCs/>
                <w:sz w:val="23"/>
                <w:szCs w:val="23"/>
                <w:bdr w:val="none" w:sz="0" w:space="0" w:color="auto"/>
                <w:lang w:val="lt-LT"/>
              </w:rPr>
              <w:t>Eil. Nr.</w:t>
            </w:r>
          </w:p>
        </w:tc>
        <w:tc>
          <w:tcPr>
            <w:tcW w:w="1663" w:type="pct"/>
            <w:tcBorders>
              <w:top w:val="single" w:sz="6" w:space="0" w:color="auto"/>
              <w:bottom w:val="single" w:sz="6" w:space="0" w:color="auto"/>
            </w:tcBorders>
            <w:shd w:val="clear" w:color="auto" w:fill="F2F2F2" w:themeFill="background1" w:themeFillShade="F2"/>
            <w:tcMar>
              <w:top w:w="0" w:type="dxa"/>
              <w:left w:w="108" w:type="dxa"/>
              <w:bottom w:w="0" w:type="dxa"/>
              <w:right w:w="108" w:type="dxa"/>
            </w:tcMar>
            <w:hideMark/>
          </w:tcPr>
          <w:p w14:paraId="4246B993" w14:textId="0058F1D1" w:rsidR="00372F89" w:rsidRPr="003D5DAF" w:rsidRDefault="00372F89" w:rsidP="00372F8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3"/>
                <w:szCs w:val="23"/>
                <w:bdr w:val="none" w:sz="0" w:space="0" w:color="auto"/>
                <w:lang w:val="lt-LT"/>
              </w:rPr>
            </w:pPr>
            <w:r w:rsidRPr="003D5DAF">
              <w:rPr>
                <w:rFonts w:eastAsia="Calibri"/>
                <w:b/>
                <w:bCs/>
                <w:sz w:val="23"/>
                <w:szCs w:val="23"/>
                <w:bdr w:val="none" w:sz="0" w:space="0" w:color="auto"/>
                <w:lang w:val="lt-LT"/>
              </w:rPr>
              <w:t xml:space="preserve">Prašymas </w:t>
            </w:r>
          </w:p>
        </w:tc>
        <w:tc>
          <w:tcPr>
            <w:tcW w:w="3055" w:type="pct"/>
            <w:tcBorders>
              <w:top w:val="single" w:sz="6" w:space="0" w:color="auto"/>
              <w:bottom w:val="single" w:sz="6" w:space="0" w:color="auto"/>
              <w:right w:val="single" w:sz="6" w:space="0" w:color="auto"/>
            </w:tcBorders>
            <w:shd w:val="clear" w:color="auto" w:fill="F2F2F2" w:themeFill="background1" w:themeFillShade="F2"/>
            <w:tcMar>
              <w:top w:w="0" w:type="dxa"/>
              <w:left w:w="108" w:type="dxa"/>
              <w:bottom w:w="0" w:type="dxa"/>
              <w:right w:w="108" w:type="dxa"/>
            </w:tcMar>
            <w:hideMark/>
          </w:tcPr>
          <w:p w14:paraId="2E4A1C9D" w14:textId="77777777" w:rsidR="00372F89" w:rsidRPr="003D5DAF" w:rsidRDefault="00372F89" w:rsidP="00372F8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3"/>
                <w:szCs w:val="23"/>
                <w:bdr w:val="none" w:sz="0" w:space="0" w:color="auto"/>
                <w:lang w:val="lt-LT"/>
              </w:rPr>
            </w:pPr>
            <w:r w:rsidRPr="003D5DAF">
              <w:rPr>
                <w:rFonts w:eastAsia="Calibri"/>
                <w:b/>
                <w:bCs/>
                <w:sz w:val="23"/>
                <w:szCs w:val="23"/>
                <w:bdr w:val="none" w:sz="0" w:space="0" w:color="auto"/>
                <w:lang w:val="lt-LT"/>
              </w:rPr>
              <w:t>Atsakymas</w:t>
            </w:r>
          </w:p>
        </w:tc>
      </w:tr>
      <w:tr w:rsidR="00372F89" w:rsidRPr="003D5DAF" w14:paraId="69219E51" w14:textId="77777777" w:rsidTr="00527255">
        <w:trPr>
          <w:trHeight w:val="1751"/>
        </w:trPr>
        <w:tc>
          <w:tcPr>
            <w:tcW w:w="282" w:type="pct"/>
            <w:tcBorders>
              <w:top w:val="single" w:sz="6" w:space="0" w:color="auto"/>
            </w:tcBorders>
          </w:tcPr>
          <w:p w14:paraId="4C0EF242" w14:textId="77777777" w:rsidR="00372F89" w:rsidRPr="003D5DAF" w:rsidRDefault="00372F89" w:rsidP="00372F8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3"/>
                <w:szCs w:val="23"/>
                <w:bdr w:val="none" w:sz="0" w:space="0" w:color="auto"/>
                <w:lang w:val="lt-LT"/>
              </w:rPr>
            </w:pPr>
            <w:r w:rsidRPr="003D5DAF">
              <w:rPr>
                <w:rFonts w:eastAsia="Calibri"/>
                <w:sz w:val="23"/>
                <w:szCs w:val="23"/>
                <w:bdr w:val="none" w:sz="0" w:space="0" w:color="auto"/>
                <w:lang w:val="lt-LT"/>
              </w:rPr>
              <w:t>1.</w:t>
            </w:r>
          </w:p>
        </w:tc>
        <w:tc>
          <w:tcPr>
            <w:tcW w:w="1663" w:type="pct"/>
            <w:tcBorders>
              <w:top w:val="single" w:sz="6" w:space="0" w:color="auto"/>
            </w:tcBorders>
            <w:tcMar>
              <w:top w:w="0" w:type="dxa"/>
              <w:left w:w="108" w:type="dxa"/>
              <w:bottom w:w="0" w:type="dxa"/>
              <w:right w:w="108" w:type="dxa"/>
            </w:tcMar>
            <w:hideMark/>
          </w:tcPr>
          <w:p w14:paraId="69B16336" w14:textId="77777777" w:rsidR="004F41D7" w:rsidRPr="003D5DAF" w:rsidRDefault="004F41D7" w:rsidP="004F41D7">
            <w:pPr>
              <w:pStyle w:val="FreeForm"/>
              <w:spacing w:before="60" w:after="60"/>
              <w:jc w:val="both"/>
              <w:rPr>
                <w:rFonts w:ascii="Times New Roman" w:hAnsi="Times New Roman" w:cs="Times New Roman"/>
                <w:i/>
                <w:iCs/>
                <w:color w:val="auto"/>
                <w:sz w:val="23"/>
                <w:szCs w:val="23"/>
                <w:lang w:val="lt-LT"/>
              </w:rPr>
            </w:pPr>
            <w:r w:rsidRPr="003D5DAF">
              <w:rPr>
                <w:rFonts w:ascii="Times New Roman" w:hAnsi="Times New Roman" w:cs="Times New Roman"/>
                <w:i/>
                <w:iCs/>
                <w:color w:val="auto"/>
                <w:sz w:val="23"/>
                <w:szCs w:val="23"/>
                <w:lang w:val="lt-LT"/>
              </w:rPr>
              <w:t>&lt;...&gt; atsižvelgiant į didelę pirkimo apimtį ir siekiant parengti kuo geresnį ir kokybiškesnį pasiūlymą pagal pirkimo dokumentus, maloniai prašome vadovaujantis Viešųjų pirkimų įstatymo 17 straipsnyje įtvirtintais skaidrumo, lygiateisiškumo ir proporcingumo principais sudaryti palankesnes sąlygas tiekėjams tinkamai pasirengti pasiūlymams ir nukelti pasiūlymų pateikimo terminą iki 2026-01-19. &lt;...&gt;.</w:t>
            </w:r>
          </w:p>
          <w:p w14:paraId="5DEBB185" w14:textId="7D2759EA" w:rsidR="00372F89" w:rsidRPr="003D5DAF" w:rsidRDefault="00372F89" w:rsidP="00C370B2">
            <w:pPr>
              <w:ind w:firstLine="501"/>
              <w:jc w:val="both"/>
              <w:textAlignment w:val="baseline"/>
              <w:rPr>
                <w:rFonts w:eastAsia="Times New Roman"/>
                <w:sz w:val="23"/>
                <w:szCs w:val="23"/>
                <w:lang w:val="lt-LT"/>
              </w:rPr>
            </w:pPr>
          </w:p>
        </w:tc>
        <w:tc>
          <w:tcPr>
            <w:tcW w:w="3055" w:type="pct"/>
            <w:tcBorders>
              <w:top w:val="single" w:sz="6" w:space="0" w:color="auto"/>
            </w:tcBorders>
            <w:tcMar>
              <w:top w:w="0" w:type="dxa"/>
              <w:left w:w="108" w:type="dxa"/>
              <w:bottom w:w="0" w:type="dxa"/>
              <w:right w:w="108" w:type="dxa"/>
            </w:tcMar>
            <w:hideMark/>
          </w:tcPr>
          <w:p w14:paraId="44A6C57A" w14:textId="3B706D6C" w:rsidR="008602AB" w:rsidRPr="003D5DAF" w:rsidRDefault="008602AB" w:rsidP="008602AB">
            <w:pPr>
              <w:pStyle w:val="FreeForm"/>
              <w:spacing w:before="60" w:after="60"/>
              <w:jc w:val="both"/>
              <w:rPr>
                <w:rFonts w:ascii="Times New Roman" w:hAnsi="Times New Roman" w:cs="Times New Roman"/>
                <w:color w:val="auto"/>
                <w:sz w:val="23"/>
                <w:szCs w:val="23"/>
                <w:lang w:val="lt-LT"/>
              </w:rPr>
            </w:pPr>
            <w:r w:rsidRPr="003D5DAF">
              <w:rPr>
                <w:rFonts w:ascii="Times New Roman" w:hAnsi="Times New Roman" w:cs="Times New Roman"/>
                <w:color w:val="auto"/>
                <w:sz w:val="23"/>
                <w:szCs w:val="23"/>
                <w:lang w:val="lt-LT"/>
              </w:rPr>
              <w:t xml:space="preserve">Pažymime, kad </w:t>
            </w:r>
            <w:r w:rsidRPr="003D5DAF">
              <w:rPr>
                <w:rFonts w:ascii="Times New Roman" w:hAnsi="Times New Roman" w:cs="Times New Roman"/>
                <w:color w:val="auto"/>
                <w:sz w:val="23"/>
                <w:szCs w:val="23"/>
                <w:lang w:val="lt-LT"/>
              </w:rPr>
              <w:t xml:space="preserve">pirkimas vykdomas įgyvendinant projektą Nr. 02-097-P-0001 „Valstybės informacinių technologijų valdymo pertvarka“, kurio veiklų vykdymo pabaigos data – 2026-04-30. Atsižvelgiant į tai, jog projekto veiklų įgyvendinimas yra griežtai susietas su nustatytais terminais ir finansavimo sąlygomis, pasiūlymų pateikimo termino nukėlimas ilgesniam laikotarpiui galėtų sukelti riziką dalies projekto veiklų įgyvendinimui laiku. </w:t>
            </w:r>
          </w:p>
          <w:p w14:paraId="4CF2C07F" w14:textId="2390565B" w:rsidR="008602AB" w:rsidRPr="003D5DAF" w:rsidRDefault="008602AB" w:rsidP="008602AB">
            <w:pPr>
              <w:pStyle w:val="FreeForm"/>
              <w:spacing w:before="60" w:after="60"/>
              <w:jc w:val="both"/>
              <w:rPr>
                <w:rFonts w:ascii="Times New Roman" w:hAnsi="Times New Roman" w:cs="Times New Roman"/>
                <w:color w:val="auto"/>
                <w:sz w:val="23"/>
                <w:szCs w:val="23"/>
                <w:lang w:val="lt-LT"/>
              </w:rPr>
            </w:pPr>
            <w:r w:rsidRPr="003D5DAF">
              <w:rPr>
                <w:rFonts w:ascii="Times New Roman" w:hAnsi="Times New Roman" w:cs="Times New Roman"/>
                <w:color w:val="auto"/>
                <w:sz w:val="23"/>
                <w:szCs w:val="23"/>
                <w:lang w:val="lt-LT"/>
              </w:rPr>
              <w:t xml:space="preserve">Techninės specifikacijos 2.4.3 p. nurodyta: </w:t>
            </w:r>
            <w:r w:rsidRPr="003D5DAF">
              <w:rPr>
                <w:rFonts w:ascii="Times New Roman" w:hAnsi="Times New Roman" w:cs="Times New Roman"/>
                <w:i/>
                <w:iCs/>
                <w:color w:val="auto"/>
                <w:w w:val="102"/>
                <w:sz w:val="23"/>
                <w:szCs w:val="23"/>
                <w:lang w:val="lt-LT" w:eastAsia="lt-LT"/>
              </w:rPr>
              <w:t xml:space="preserve">Paslaugos perkamos pagal projektą „Valstybės informacinių technologijų valdymo pertvarka“, projekto kodas Nr. 02-097-P-0001. Projekto įgyvendinimo pabaiga – 2026 m. balandžio 30 d., todėl tinkamų finansuoti ES lėšomis išlaidų laikotarpis taip pat baigiasi 2026 </w:t>
            </w:r>
            <w:r w:rsidR="003661A1">
              <w:rPr>
                <w:rFonts w:ascii="Times New Roman" w:hAnsi="Times New Roman" w:cs="Times New Roman"/>
                <w:i/>
                <w:iCs/>
                <w:color w:val="auto"/>
                <w:w w:val="102"/>
                <w:sz w:val="23"/>
                <w:szCs w:val="23"/>
                <w:lang w:val="lt-LT" w:eastAsia="lt-LT"/>
              </w:rPr>
              <w:t> </w:t>
            </w:r>
            <w:r w:rsidRPr="003D5DAF">
              <w:rPr>
                <w:rFonts w:ascii="Times New Roman" w:hAnsi="Times New Roman" w:cs="Times New Roman"/>
                <w:i/>
                <w:iCs/>
                <w:color w:val="auto"/>
                <w:w w:val="102"/>
                <w:sz w:val="23"/>
                <w:szCs w:val="23"/>
                <w:lang w:val="lt-LT" w:eastAsia="lt-LT"/>
              </w:rPr>
              <w:t>m. balandžio 30 d</w:t>
            </w:r>
            <w:r w:rsidRPr="003D5DAF">
              <w:rPr>
                <w:rFonts w:ascii="Times New Roman" w:hAnsi="Times New Roman" w:cs="Times New Roman"/>
                <w:color w:val="auto"/>
                <w:w w:val="102"/>
                <w:sz w:val="23"/>
                <w:szCs w:val="23"/>
                <w:lang w:val="lt-LT" w:eastAsia="lt-LT"/>
              </w:rPr>
              <w:t>.</w:t>
            </w:r>
          </w:p>
          <w:p w14:paraId="17CFA68D" w14:textId="1F9D5CBB" w:rsidR="008602AB" w:rsidRPr="003D5DAF" w:rsidRDefault="008602AB" w:rsidP="008602AB">
            <w:pPr>
              <w:pStyle w:val="FreeForm"/>
              <w:spacing w:before="60" w:after="60"/>
              <w:jc w:val="both"/>
              <w:rPr>
                <w:rFonts w:ascii="Times New Roman" w:hAnsi="Times New Roman" w:cs="Times New Roman"/>
                <w:color w:val="auto"/>
                <w:sz w:val="23"/>
                <w:szCs w:val="23"/>
                <w:lang w:val="lt-LT"/>
              </w:rPr>
            </w:pPr>
            <w:r w:rsidRPr="003D5DAF">
              <w:rPr>
                <w:rFonts w:ascii="Times New Roman" w:hAnsi="Times New Roman" w:cs="Times New Roman"/>
                <w:color w:val="auto"/>
                <w:w w:val="102"/>
                <w:sz w:val="23"/>
                <w:szCs w:val="23"/>
                <w:lang w:val="lt-LT" w:eastAsia="lt-LT"/>
              </w:rPr>
              <w:t>Papildomai pažymėt</w:t>
            </w:r>
            <w:r w:rsidR="005E7D69" w:rsidRPr="003D5DAF">
              <w:rPr>
                <w:rFonts w:ascii="Times New Roman" w:hAnsi="Times New Roman" w:cs="Times New Roman"/>
                <w:color w:val="auto"/>
                <w:w w:val="102"/>
                <w:sz w:val="23"/>
                <w:szCs w:val="23"/>
                <w:lang w:val="lt-LT" w:eastAsia="lt-LT"/>
              </w:rPr>
              <w:t>ina</w:t>
            </w:r>
            <w:r w:rsidRPr="003D5DAF">
              <w:rPr>
                <w:rFonts w:ascii="Times New Roman" w:hAnsi="Times New Roman" w:cs="Times New Roman"/>
                <w:color w:val="auto"/>
                <w:sz w:val="23"/>
                <w:szCs w:val="23"/>
                <w:lang w:val="lt-LT"/>
              </w:rPr>
              <w:t>, kad iki nustatyto pasiūlymų pateikimo termino pabaigos</w:t>
            </w:r>
            <w:r w:rsidR="005E7D69" w:rsidRPr="003D5DAF">
              <w:rPr>
                <w:rFonts w:ascii="Times New Roman" w:hAnsi="Times New Roman" w:cs="Times New Roman"/>
                <w:color w:val="auto"/>
                <w:sz w:val="23"/>
                <w:szCs w:val="23"/>
                <w:lang w:val="lt-LT"/>
              </w:rPr>
              <w:t>, kuris yra 2026-01-12 9.00 val.,</w:t>
            </w:r>
            <w:r w:rsidRPr="003D5DAF">
              <w:rPr>
                <w:rFonts w:ascii="Times New Roman" w:hAnsi="Times New Roman" w:cs="Times New Roman"/>
                <w:color w:val="auto"/>
                <w:sz w:val="23"/>
                <w:szCs w:val="23"/>
                <w:lang w:val="lt-LT"/>
              </w:rPr>
              <w:t xml:space="preserve"> yra </w:t>
            </w:r>
            <w:r w:rsidR="00CB718A" w:rsidRPr="003D5DAF">
              <w:rPr>
                <w:rFonts w:ascii="Times New Roman" w:hAnsi="Times New Roman" w:cs="Times New Roman"/>
                <w:color w:val="auto"/>
                <w:sz w:val="23"/>
                <w:szCs w:val="23"/>
                <w:lang w:val="lt-LT"/>
              </w:rPr>
              <w:t>pakankamas laikotarpis</w:t>
            </w:r>
            <w:r w:rsidRPr="003D5DAF">
              <w:rPr>
                <w:rFonts w:ascii="Times New Roman" w:hAnsi="Times New Roman" w:cs="Times New Roman"/>
                <w:color w:val="auto"/>
                <w:sz w:val="23"/>
                <w:szCs w:val="23"/>
                <w:lang w:val="lt-LT"/>
              </w:rPr>
              <w:t xml:space="preserve"> pasiūlymui parengti, kadangi tiekėjams nėra keliami reikalavimai parengti sudėtingus intelektinės veiklos rezultatus, pavyzdžiui, techninį pasiūlymą (planą ar metodiką), o pakanka pateikti viešuosiuose pirkimuose įprastus </w:t>
            </w:r>
            <w:r w:rsidR="009337BD" w:rsidRPr="003D5DAF">
              <w:rPr>
                <w:rFonts w:ascii="Times New Roman" w:hAnsi="Times New Roman" w:cs="Times New Roman"/>
                <w:color w:val="auto"/>
                <w:sz w:val="23"/>
                <w:szCs w:val="23"/>
                <w:lang w:val="lt-LT"/>
              </w:rPr>
              <w:t xml:space="preserve">pasiūlymo </w:t>
            </w:r>
            <w:r w:rsidRPr="003D5DAF">
              <w:rPr>
                <w:rFonts w:ascii="Times New Roman" w:hAnsi="Times New Roman" w:cs="Times New Roman"/>
                <w:color w:val="auto"/>
                <w:sz w:val="23"/>
                <w:szCs w:val="23"/>
                <w:lang w:val="lt-LT"/>
              </w:rPr>
              <w:t xml:space="preserve">dokumentus. </w:t>
            </w:r>
          </w:p>
          <w:p w14:paraId="14351D9B" w14:textId="77777777" w:rsidR="008602AB" w:rsidRPr="003D5DAF" w:rsidRDefault="008602AB" w:rsidP="008602AB">
            <w:pPr>
              <w:pStyle w:val="FreeForm"/>
              <w:spacing w:before="60" w:after="60"/>
              <w:jc w:val="both"/>
              <w:rPr>
                <w:rFonts w:ascii="Times New Roman" w:hAnsi="Times New Roman" w:cs="Times New Roman"/>
                <w:color w:val="auto"/>
                <w:sz w:val="23"/>
                <w:szCs w:val="23"/>
                <w:lang w:val="lt-LT"/>
              </w:rPr>
            </w:pPr>
            <w:r w:rsidRPr="003D5DAF">
              <w:rPr>
                <w:rFonts w:ascii="Times New Roman" w:hAnsi="Times New Roman" w:cs="Times New Roman"/>
                <w:color w:val="auto"/>
                <w:sz w:val="23"/>
                <w:szCs w:val="23"/>
                <w:lang w:val="lt-LT"/>
              </w:rPr>
              <w:t>Be to, siekdama tinkamai pasirengti pirkimui ir informuoti rinkos dalyvius apie planuojamą pirkimą bei numatomus reikalavimus, VSSA iki pirkimo pradžios CVP IS buvo paskelbusi rinkos dalyvių konsultaciją, kurios metu buvo paskelbta pirkimo techninė specifikacija ir planuojami kvalifikacijos reikalavimai.</w:t>
            </w:r>
          </w:p>
          <w:p w14:paraId="725CB1E5" w14:textId="518EB582" w:rsidR="0079613F" w:rsidRPr="003D5DAF" w:rsidRDefault="008602AB" w:rsidP="00770FE7">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spacing w:after="120"/>
              <w:jc w:val="both"/>
              <w:outlineLvl w:val="2"/>
              <w:rPr>
                <w:rFonts w:eastAsia="Times New Roman"/>
                <w:sz w:val="23"/>
                <w:szCs w:val="23"/>
                <w:bdr w:val="none" w:sz="0" w:space="0" w:color="auto"/>
                <w:lang w:val="lt-LT" w:eastAsia="lt-LT"/>
              </w:rPr>
            </w:pPr>
            <w:r w:rsidRPr="003D5DAF">
              <w:rPr>
                <w:sz w:val="23"/>
                <w:szCs w:val="23"/>
                <w:lang w:val="lt-LT"/>
              </w:rPr>
              <w:t xml:space="preserve">Atsižvelgiant į visas išdėstytas aplinkybes, </w:t>
            </w:r>
            <w:r w:rsidR="00D91289" w:rsidRPr="003D5DAF">
              <w:rPr>
                <w:sz w:val="23"/>
                <w:szCs w:val="23"/>
                <w:lang w:val="lt-LT"/>
              </w:rPr>
              <w:t xml:space="preserve">priimtas sprendimas </w:t>
            </w:r>
            <w:r w:rsidRPr="003D5DAF">
              <w:rPr>
                <w:sz w:val="23"/>
                <w:szCs w:val="23"/>
                <w:lang w:val="lt-LT"/>
              </w:rPr>
              <w:t xml:space="preserve">tiekėjo prašymą tenkinti iš dalies ir, vadovaujantis pirkimo sąlygų Specialiosios dalies 1 priedo 1 punktu, pasiūlymų pateikimo terminą pratęsti iki </w:t>
            </w:r>
            <w:r w:rsidRPr="003D5DAF">
              <w:rPr>
                <w:b/>
                <w:bCs/>
                <w:sz w:val="23"/>
                <w:szCs w:val="23"/>
                <w:shd w:val="clear" w:color="auto" w:fill="D9D9D9" w:themeFill="background1" w:themeFillShade="D9"/>
                <w:lang w:val="lt-LT"/>
              </w:rPr>
              <w:t>2026-01-15 12.00 val</w:t>
            </w:r>
            <w:r w:rsidRPr="003D5DAF">
              <w:rPr>
                <w:b/>
                <w:bCs/>
                <w:i/>
                <w:iCs/>
                <w:sz w:val="23"/>
                <w:szCs w:val="23"/>
                <w:shd w:val="clear" w:color="auto" w:fill="D9D9D9" w:themeFill="background1" w:themeFillShade="D9"/>
                <w:lang w:val="lt-LT"/>
              </w:rPr>
              <w:t>.</w:t>
            </w:r>
          </w:p>
        </w:tc>
      </w:tr>
    </w:tbl>
    <w:p w14:paraId="3AC5D550" w14:textId="77777777" w:rsidR="00527255" w:rsidRDefault="00527255" w:rsidP="00527255">
      <w:pPr>
        <w:pStyle w:val="FreeForm"/>
        <w:spacing w:line="300" w:lineRule="atLeast"/>
        <w:jc w:val="both"/>
        <w:rPr>
          <w:rFonts w:ascii="Times New Roman" w:hAnsi="Times New Roman" w:cs="Times New Roman"/>
          <w:color w:val="000000"/>
          <w:sz w:val="23"/>
          <w:szCs w:val="23"/>
          <w:lang w:val="lt-LT"/>
        </w:rPr>
      </w:pPr>
    </w:p>
    <w:p w14:paraId="3ED6C9E3" w14:textId="77777777" w:rsidR="00527255" w:rsidRDefault="00527255" w:rsidP="00527255">
      <w:pPr>
        <w:pStyle w:val="FreeForm"/>
        <w:spacing w:line="300" w:lineRule="atLeast"/>
        <w:jc w:val="both"/>
        <w:rPr>
          <w:rFonts w:ascii="Times New Roman" w:hAnsi="Times New Roman" w:cs="Times New Roman"/>
          <w:color w:val="000000"/>
          <w:sz w:val="23"/>
          <w:szCs w:val="23"/>
          <w:lang w:val="lt-LT"/>
        </w:rPr>
      </w:pPr>
    </w:p>
    <w:p w14:paraId="0034DA08" w14:textId="529525C5" w:rsidR="00527255" w:rsidRDefault="003C52E3" w:rsidP="00527255">
      <w:pPr>
        <w:pStyle w:val="FreeForm"/>
        <w:spacing w:line="300" w:lineRule="atLeast"/>
        <w:jc w:val="both"/>
        <w:rPr>
          <w:rFonts w:ascii="Times New Roman" w:hAnsi="Times New Roman" w:cs="Times New Roman"/>
          <w:color w:val="000000"/>
          <w:sz w:val="23"/>
          <w:szCs w:val="23"/>
          <w:lang w:val="lt-LT"/>
        </w:rPr>
      </w:pPr>
      <w:r w:rsidRPr="003D5DAF">
        <w:rPr>
          <w:rFonts w:ascii="Times New Roman" w:hAnsi="Times New Roman" w:cs="Times New Roman"/>
          <w:color w:val="000000"/>
          <w:sz w:val="23"/>
          <w:szCs w:val="23"/>
          <w:lang w:val="lt-LT"/>
        </w:rPr>
        <w:t>Pagarbiai,</w:t>
      </w:r>
    </w:p>
    <w:p w14:paraId="5955C2AC" w14:textId="5C067EA1" w:rsidR="003C52E3" w:rsidRPr="003D5DAF" w:rsidRDefault="0060621B" w:rsidP="00527255">
      <w:pPr>
        <w:pStyle w:val="FreeForm"/>
        <w:spacing w:line="300" w:lineRule="atLeast"/>
        <w:jc w:val="both"/>
        <w:rPr>
          <w:rFonts w:ascii="Times New Roman" w:hAnsi="Times New Roman" w:cs="Times New Roman"/>
          <w:color w:val="000000"/>
          <w:sz w:val="23"/>
          <w:szCs w:val="23"/>
          <w:lang w:val="lt-LT"/>
        </w:rPr>
      </w:pPr>
      <w:r w:rsidRPr="003D5DAF">
        <w:rPr>
          <w:rFonts w:ascii="Times New Roman" w:hAnsi="Times New Roman" w:cs="Times New Roman"/>
          <w:color w:val="000000"/>
          <w:sz w:val="23"/>
          <w:szCs w:val="23"/>
          <w:lang w:val="lt-LT"/>
        </w:rPr>
        <w:t>Viešojo pirkimo</w:t>
      </w:r>
      <w:r w:rsidR="003C52E3" w:rsidRPr="003D5DAF">
        <w:rPr>
          <w:rFonts w:ascii="Times New Roman" w:hAnsi="Times New Roman" w:cs="Times New Roman"/>
          <w:color w:val="000000"/>
          <w:sz w:val="23"/>
          <w:szCs w:val="23"/>
          <w:lang w:val="lt-LT"/>
        </w:rPr>
        <w:t xml:space="preserve"> komisija</w:t>
      </w:r>
    </w:p>
    <w:sectPr w:rsidR="003C52E3" w:rsidRPr="003D5DAF" w:rsidSect="00527255">
      <w:footerReference w:type="default" r:id="rId9"/>
      <w:pgSz w:w="11900" w:h="16840"/>
      <w:pgMar w:top="851" w:right="567"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A596" w14:textId="77777777" w:rsidR="004533F6" w:rsidRDefault="004533F6">
      <w:r>
        <w:separator/>
      </w:r>
    </w:p>
  </w:endnote>
  <w:endnote w:type="continuationSeparator" w:id="0">
    <w:p w14:paraId="7806BC84" w14:textId="77777777" w:rsidR="004533F6" w:rsidRDefault="0045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6824" w14:textId="5E124F99"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3C4" w14:textId="77777777" w:rsidR="004533F6" w:rsidRDefault="004533F6">
      <w:r>
        <w:separator/>
      </w:r>
    </w:p>
  </w:footnote>
  <w:footnote w:type="continuationSeparator" w:id="0">
    <w:p w14:paraId="47475527" w14:textId="77777777" w:rsidR="004533F6" w:rsidRDefault="0045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C6A95"/>
    <w:multiLevelType w:val="hybridMultilevel"/>
    <w:tmpl w:val="FDE83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556A110E"/>
    <w:multiLevelType w:val="multilevel"/>
    <w:tmpl w:val="E62CB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46A7DF2"/>
    <w:multiLevelType w:val="hybridMultilevel"/>
    <w:tmpl w:val="FDE83CC6"/>
    <w:lvl w:ilvl="0" w:tplc="03681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6002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206725">
    <w:abstractNumId w:val="2"/>
  </w:num>
  <w:num w:numId="3" w16cid:durableId="62169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164C"/>
    <w:rsid w:val="0000268B"/>
    <w:rsid w:val="00003AB3"/>
    <w:rsid w:val="00023A64"/>
    <w:rsid w:val="00027ECC"/>
    <w:rsid w:val="00035D39"/>
    <w:rsid w:val="0005398B"/>
    <w:rsid w:val="0006142D"/>
    <w:rsid w:val="00065DB0"/>
    <w:rsid w:val="000677C9"/>
    <w:rsid w:val="00072352"/>
    <w:rsid w:val="0007246A"/>
    <w:rsid w:val="00083B61"/>
    <w:rsid w:val="000846D3"/>
    <w:rsid w:val="0009328E"/>
    <w:rsid w:val="000A4C21"/>
    <w:rsid w:val="000B0F1B"/>
    <w:rsid w:val="000B20C2"/>
    <w:rsid w:val="000B6344"/>
    <w:rsid w:val="000C03E8"/>
    <w:rsid w:val="000C1BCB"/>
    <w:rsid w:val="000C2C31"/>
    <w:rsid w:val="000C2DD4"/>
    <w:rsid w:val="000D1BB3"/>
    <w:rsid w:val="000D5FC1"/>
    <w:rsid w:val="000E22C9"/>
    <w:rsid w:val="000F234D"/>
    <w:rsid w:val="000F2575"/>
    <w:rsid w:val="000F2702"/>
    <w:rsid w:val="000F49F8"/>
    <w:rsid w:val="000F5971"/>
    <w:rsid w:val="000F60AF"/>
    <w:rsid w:val="00104BDA"/>
    <w:rsid w:val="001109E8"/>
    <w:rsid w:val="001154D8"/>
    <w:rsid w:val="001157F1"/>
    <w:rsid w:val="001212A3"/>
    <w:rsid w:val="001265C3"/>
    <w:rsid w:val="0014184D"/>
    <w:rsid w:val="00143810"/>
    <w:rsid w:val="0014627E"/>
    <w:rsid w:val="00150775"/>
    <w:rsid w:val="00152597"/>
    <w:rsid w:val="0015292E"/>
    <w:rsid w:val="00152B2C"/>
    <w:rsid w:val="00153D9B"/>
    <w:rsid w:val="00156311"/>
    <w:rsid w:val="00163BD3"/>
    <w:rsid w:val="00170287"/>
    <w:rsid w:val="0017158C"/>
    <w:rsid w:val="00176D69"/>
    <w:rsid w:val="001827C4"/>
    <w:rsid w:val="001916D4"/>
    <w:rsid w:val="001A1AB9"/>
    <w:rsid w:val="001A730C"/>
    <w:rsid w:val="001B2AA8"/>
    <w:rsid w:val="001B32E8"/>
    <w:rsid w:val="001B533A"/>
    <w:rsid w:val="001C2FE5"/>
    <w:rsid w:val="001C4DEE"/>
    <w:rsid w:val="001D2C70"/>
    <w:rsid w:val="001D7FD5"/>
    <w:rsid w:val="001E4A12"/>
    <w:rsid w:val="001F4408"/>
    <w:rsid w:val="001F6600"/>
    <w:rsid w:val="001F72FA"/>
    <w:rsid w:val="00201E6E"/>
    <w:rsid w:val="00204020"/>
    <w:rsid w:val="00206758"/>
    <w:rsid w:val="0020760C"/>
    <w:rsid w:val="00212EBA"/>
    <w:rsid w:val="00213023"/>
    <w:rsid w:val="002262FA"/>
    <w:rsid w:val="00232BC1"/>
    <w:rsid w:val="00233C54"/>
    <w:rsid w:val="00234CA0"/>
    <w:rsid w:val="00241057"/>
    <w:rsid w:val="00242075"/>
    <w:rsid w:val="00244CBB"/>
    <w:rsid w:val="0024654B"/>
    <w:rsid w:val="002551E8"/>
    <w:rsid w:val="00264121"/>
    <w:rsid w:val="002666BE"/>
    <w:rsid w:val="00267F7F"/>
    <w:rsid w:val="00270245"/>
    <w:rsid w:val="0027490F"/>
    <w:rsid w:val="00276655"/>
    <w:rsid w:val="0027772F"/>
    <w:rsid w:val="00290D63"/>
    <w:rsid w:val="002B0163"/>
    <w:rsid w:val="002B3B04"/>
    <w:rsid w:val="002C4349"/>
    <w:rsid w:val="002C58BA"/>
    <w:rsid w:val="002C68E9"/>
    <w:rsid w:val="002E7B7E"/>
    <w:rsid w:val="002F0C78"/>
    <w:rsid w:val="002F17B2"/>
    <w:rsid w:val="0030231E"/>
    <w:rsid w:val="0030586D"/>
    <w:rsid w:val="003259B5"/>
    <w:rsid w:val="00331E7E"/>
    <w:rsid w:val="0033283B"/>
    <w:rsid w:val="00345152"/>
    <w:rsid w:val="0034610D"/>
    <w:rsid w:val="00357942"/>
    <w:rsid w:val="0036489B"/>
    <w:rsid w:val="00365481"/>
    <w:rsid w:val="003661A1"/>
    <w:rsid w:val="00372F89"/>
    <w:rsid w:val="003736B3"/>
    <w:rsid w:val="0037499D"/>
    <w:rsid w:val="00377941"/>
    <w:rsid w:val="00386430"/>
    <w:rsid w:val="00397341"/>
    <w:rsid w:val="003A06C8"/>
    <w:rsid w:val="003A17D5"/>
    <w:rsid w:val="003A76DA"/>
    <w:rsid w:val="003B05C8"/>
    <w:rsid w:val="003B368C"/>
    <w:rsid w:val="003B435C"/>
    <w:rsid w:val="003C34D4"/>
    <w:rsid w:val="003C52E3"/>
    <w:rsid w:val="003D57A4"/>
    <w:rsid w:val="003D5DAF"/>
    <w:rsid w:val="003D7B59"/>
    <w:rsid w:val="003E24AE"/>
    <w:rsid w:val="003E2532"/>
    <w:rsid w:val="003F31AF"/>
    <w:rsid w:val="003F3415"/>
    <w:rsid w:val="003F486B"/>
    <w:rsid w:val="003F72F0"/>
    <w:rsid w:val="00401CAA"/>
    <w:rsid w:val="00432020"/>
    <w:rsid w:val="0043276E"/>
    <w:rsid w:val="00437EA8"/>
    <w:rsid w:val="00441E78"/>
    <w:rsid w:val="00442DC9"/>
    <w:rsid w:val="0045170D"/>
    <w:rsid w:val="00451B4D"/>
    <w:rsid w:val="004533F6"/>
    <w:rsid w:val="00453A3D"/>
    <w:rsid w:val="00463ACF"/>
    <w:rsid w:val="00464CE5"/>
    <w:rsid w:val="0046771A"/>
    <w:rsid w:val="00471C67"/>
    <w:rsid w:val="00473202"/>
    <w:rsid w:val="00473829"/>
    <w:rsid w:val="0048776F"/>
    <w:rsid w:val="00490127"/>
    <w:rsid w:val="00492F12"/>
    <w:rsid w:val="0049445E"/>
    <w:rsid w:val="00496CB4"/>
    <w:rsid w:val="004A1D56"/>
    <w:rsid w:val="004B4518"/>
    <w:rsid w:val="004B5FD9"/>
    <w:rsid w:val="004D6613"/>
    <w:rsid w:val="004D7492"/>
    <w:rsid w:val="004E72C0"/>
    <w:rsid w:val="004F25BF"/>
    <w:rsid w:val="004F26B2"/>
    <w:rsid w:val="004F2900"/>
    <w:rsid w:val="004F379D"/>
    <w:rsid w:val="004F41D7"/>
    <w:rsid w:val="004F75A5"/>
    <w:rsid w:val="004F79E6"/>
    <w:rsid w:val="005109DA"/>
    <w:rsid w:val="00513290"/>
    <w:rsid w:val="00516B15"/>
    <w:rsid w:val="005217A7"/>
    <w:rsid w:val="00527255"/>
    <w:rsid w:val="0053046B"/>
    <w:rsid w:val="005426AD"/>
    <w:rsid w:val="00542DB1"/>
    <w:rsid w:val="00544452"/>
    <w:rsid w:val="00555944"/>
    <w:rsid w:val="0056265C"/>
    <w:rsid w:val="00562DDD"/>
    <w:rsid w:val="00571523"/>
    <w:rsid w:val="005752DF"/>
    <w:rsid w:val="00577FFA"/>
    <w:rsid w:val="00580766"/>
    <w:rsid w:val="00581D5B"/>
    <w:rsid w:val="00587909"/>
    <w:rsid w:val="00590161"/>
    <w:rsid w:val="00591CF4"/>
    <w:rsid w:val="0059390D"/>
    <w:rsid w:val="005B0293"/>
    <w:rsid w:val="005B46D9"/>
    <w:rsid w:val="005B5963"/>
    <w:rsid w:val="005E00B6"/>
    <w:rsid w:val="005E584B"/>
    <w:rsid w:val="005E7D69"/>
    <w:rsid w:val="005F7687"/>
    <w:rsid w:val="00601485"/>
    <w:rsid w:val="00602033"/>
    <w:rsid w:val="006060BC"/>
    <w:rsid w:val="0060621B"/>
    <w:rsid w:val="00620E82"/>
    <w:rsid w:val="00622DA8"/>
    <w:rsid w:val="00623C08"/>
    <w:rsid w:val="00625CBA"/>
    <w:rsid w:val="00636E4C"/>
    <w:rsid w:val="00644D18"/>
    <w:rsid w:val="0064651F"/>
    <w:rsid w:val="006554C1"/>
    <w:rsid w:val="00663AFB"/>
    <w:rsid w:val="006670C1"/>
    <w:rsid w:val="0068672E"/>
    <w:rsid w:val="00693E65"/>
    <w:rsid w:val="00693F64"/>
    <w:rsid w:val="00694BC6"/>
    <w:rsid w:val="006A5CB7"/>
    <w:rsid w:val="006A621F"/>
    <w:rsid w:val="006B1CD8"/>
    <w:rsid w:val="006C0F7B"/>
    <w:rsid w:val="006C7DA8"/>
    <w:rsid w:val="006D202D"/>
    <w:rsid w:val="006E792C"/>
    <w:rsid w:val="006F3571"/>
    <w:rsid w:val="006F74B2"/>
    <w:rsid w:val="00702E24"/>
    <w:rsid w:val="00707209"/>
    <w:rsid w:val="00710637"/>
    <w:rsid w:val="0072068B"/>
    <w:rsid w:val="00720BCC"/>
    <w:rsid w:val="007257DD"/>
    <w:rsid w:val="00732693"/>
    <w:rsid w:val="00735BC6"/>
    <w:rsid w:val="0074137F"/>
    <w:rsid w:val="00742797"/>
    <w:rsid w:val="0074538C"/>
    <w:rsid w:val="00770FE7"/>
    <w:rsid w:val="00774FCE"/>
    <w:rsid w:val="00775BBB"/>
    <w:rsid w:val="007816FA"/>
    <w:rsid w:val="00781797"/>
    <w:rsid w:val="00781A0B"/>
    <w:rsid w:val="00794A79"/>
    <w:rsid w:val="00795DB9"/>
    <w:rsid w:val="0079613F"/>
    <w:rsid w:val="007A299F"/>
    <w:rsid w:val="007B51C2"/>
    <w:rsid w:val="007C1619"/>
    <w:rsid w:val="007D4AF4"/>
    <w:rsid w:val="007D7373"/>
    <w:rsid w:val="007E285B"/>
    <w:rsid w:val="007E2E3F"/>
    <w:rsid w:val="007E5CA3"/>
    <w:rsid w:val="007F0E30"/>
    <w:rsid w:val="007F26E1"/>
    <w:rsid w:val="008045C6"/>
    <w:rsid w:val="00806C0D"/>
    <w:rsid w:val="00810B0B"/>
    <w:rsid w:val="00816CFE"/>
    <w:rsid w:val="0082109E"/>
    <w:rsid w:val="008243DE"/>
    <w:rsid w:val="00833969"/>
    <w:rsid w:val="00836B72"/>
    <w:rsid w:val="00840064"/>
    <w:rsid w:val="00840986"/>
    <w:rsid w:val="008503C5"/>
    <w:rsid w:val="008547C4"/>
    <w:rsid w:val="008602AB"/>
    <w:rsid w:val="008669BF"/>
    <w:rsid w:val="00866B31"/>
    <w:rsid w:val="00871520"/>
    <w:rsid w:val="0087370D"/>
    <w:rsid w:val="00877EEA"/>
    <w:rsid w:val="008831BD"/>
    <w:rsid w:val="00886B90"/>
    <w:rsid w:val="00894C50"/>
    <w:rsid w:val="008953AC"/>
    <w:rsid w:val="008A1F3E"/>
    <w:rsid w:val="008A68B6"/>
    <w:rsid w:val="008B056A"/>
    <w:rsid w:val="008B62DB"/>
    <w:rsid w:val="008D1740"/>
    <w:rsid w:val="008D362A"/>
    <w:rsid w:val="008D3AA1"/>
    <w:rsid w:val="008E7B54"/>
    <w:rsid w:val="008E7E8E"/>
    <w:rsid w:val="008F65CD"/>
    <w:rsid w:val="009036F8"/>
    <w:rsid w:val="00903F21"/>
    <w:rsid w:val="00904CFC"/>
    <w:rsid w:val="00906073"/>
    <w:rsid w:val="009060E1"/>
    <w:rsid w:val="00913201"/>
    <w:rsid w:val="00920F26"/>
    <w:rsid w:val="009265A0"/>
    <w:rsid w:val="009337BD"/>
    <w:rsid w:val="00943002"/>
    <w:rsid w:val="00950D19"/>
    <w:rsid w:val="00953823"/>
    <w:rsid w:val="00954541"/>
    <w:rsid w:val="00967B8D"/>
    <w:rsid w:val="009712CA"/>
    <w:rsid w:val="00977389"/>
    <w:rsid w:val="00985CB9"/>
    <w:rsid w:val="00990214"/>
    <w:rsid w:val="00990819"/>
    <w:rsid w:val="0099531F"/>
    <w:rsid w:val="00995A4E"/>
    <w:rsid w:val="009A3670"/>
    <w:rsid w:val="009B1AF0"/>
    <w:rsid w:val="009E0057"/>
    <w:rsid w:val="009E16DC"/>
    <w:rsid w:val="009F0212"/>
    <w:rsid w:val="009F551E"/>
    <w:rsid w:val="009F6A60"/>
    <w:rsid w:val="00A031B3"/>
    <w:rsid w:val="00A13238"/>
    <w:rsid w:val="00A14FB2"/>
    <w:rsid w:val="00A15D0B"/>
    <w:rsid w:val="00A20CAE"/>
    <w:rsid w:val="00A26A90"/>
    <w:rsid w:val="00A2710A"/>
    <w:rsid w:val="00A33C62"/>
    <w:rsid w:val="00A367A7"/>
    <w:rsid w:val="00A43709"/>
    <w:rsid w:val="00A4558D"/>
    <w:rsid w:val="00A458D4"/>
    <w:rsid w:val="00A511E7"/>
    <w:rsid w:val="00A531A1"/>
    <w:rsid w:val="00A53FF6"/>
    <w:rsid w:val="00A54ED1"/>
    <w:rsid w:val="00A646BF"/>
    <w:rsid w:val="00A65F2C"/>
    <w:rsid w:val="00A67A12"/>
    <w:rsid w:val="00A72DD4"/>
    <w:rsid w:val="00A82F02"/>
    <w:rsid w:val="00A84F27"/>
    <w:rsid w:val="00A874B4"/>
    <w:rsid w:val="00AA590F"/>
    <w:rsid w:val="00AB75B9"/>
    <w:rsid w:val="00AC4CA4"/>
    <w:rsid w:val="00AC4D65"/>
    <w:rsid w:val="00AC6553"/>
    <w:rsid w:val="00AD381E"/>
    <w:rsid w:val="00AE3C25"/>
    <w:rsid w:val="00AE3E8B"/>
    <w:rsid w:val="00AE504E"/>
    <w:rsid w:val="00AF3A82"/>
    <w:rsid w:val="00B11BDE"/>
    <w:rsid w:val="00B1264F"/>
    <w:rsid w:val="00B132B7"/>
    <w:rsid w:val="00B13CA0"/>
    <w:rsid w:val="00B152CE"/>
    <w:rsid w:val="00B21142"/>
    <w:rsid w:val="00B222C5"/>
    <w:rsid w:val="00B32B12"/>
    <w:rsid w:val="00B33D7C"/>
    <w:rsid w:val="00B37FA8"/>
    <w:rsid w:val="00B4502E"/>
    <w:rsid w:val="00B45F11"/>
    <w:rsid w:val="00B54539"/>
    <w:rsid w:val="00B64DD1"/>
    <w:rsid w:val="00B76550"/>
    <w:rsid w:val="00B82FBD"/>
    <w:rsid w:val="00B92738"/>
    <w:rsid w:val="00B9292E"/>
    <w:rsid w:val="00B92A0B"/>
    <w:rsid w:val="00B94516"/>
    <w:rsid w:val="00B9483D"/>
    <w:rsid w:val="00BA4CAE"/>
    <w:rsid w:val="00BA4D26"/>
    <w:rsid w:val="00BB2943"/>
    <w:rsid w:val="00BB719C"/>
    <w:rsid w:val="00BD02CE"/>
    <w:rsid w:val="00BD0DD4"/>
    <w:rsid w:val="00BD3FB6"/>
    <w:rsid w:val="00BD4C29"/>
    <w:rsid w:val="00BE16E1"/>
    <w:rsid w:val="00BF5E58"/>
    <w:rsid w:val="00BF7796"/>
    <w:rsid w:val="00C01A51"/>
    <w:rsid w:val="00C03B1A"/>
    <w:rsid w:val="00C1332C"/>
    <w:rsid w:val="00C21CF3"/>
    <w:rsid w:val="00C370B2"/>
    <w:rsid w:val="00C37D7C"/>
    <w:rsid w:val="00C47731"/>
    <w:rsid w:val="00C74584"/>
    <w:rsid w:val="00C74E38"/>
    <w:rsid w:val="00C91A72"/>
    <w:rsid w:val="00CA4649"/>
    <w:rsid w:val="00CA7518"/>
    <w:rsid w:val="00CB630D"/>
    <w:rsid w:val="00CB718A"/>
    <w:rsid w:val="00CC30AF"/>
    <w:rsid w:val="00CC7856"/>
    <w:rsid w:val="00CD1348"/>
    <w:rsid w:val="00CD2161"/>
    <w:rsid w:val="00CD34FA"/>
    <w:rsid w:val="00CD3EA5"/>
    <w:rsid w:val="00CD745F"/>
    <w:rsid w:val="00CE05A1"/>
    <w:rsid w:val="00CE361A"/>
    <w:rsid w:val="00CE690E"/>
    <w:rsid w:val="00D00A34"/>
    <w:rsid w:val="00D15091"/>
    <w:rsid w:val="00D23EAD"/>
    <w:rsid w:val="00D25CAC"/>
    <w:rsid w:val="00D31EBF"/>
    <w:rsid w:val="00D45185"/>
    <w:rsid w:val="00D45A86"/>
    <w:rsid w:val="00D468E1"/>
    <w:rsid w:val="00D5272A"/>
    <w:rsid w:val="00D72A08"/>
    <w:rsid w:val="00D84853"/>
    <w:rsid w:val="00D902A3"/>
    <w:rsid w:val="00D91289"/>
    <w:rsid w:val="00D95F61"/>
    <w:rsid w:val="00DA1786"/>
    <w:rsid w:val="00DA24D6"/>
    <w:rsid w:val="00DA2AFA"/>
    <w:rsid w:val="00DA6487"/>
    <w:rsid w:val="00DA756A"/>
    <w:rsid w:val="00DA7A41"/>
    <w:rsid w:val="00DB5DB6"/>
    <w:rsid w:val="00DB6ACD"/>
    <w:rsid w:val="00DC25EA"/>
    <w:rsid w:val="00DD7256"/>
    <w:rsid w:val="00DE0771"/>
    <w:rsid w:val="00DE157F"/>
    <w:rsid w:val="00DE6BE3"/>
    <w:rsid w:val="00DF6985"/>
    <w:rsid w:val="00E014D7"/>
    <w:rsid w:val="00E02C4B"/>
    <w:rsid w:val="00E02E1A"/>
    <w:rsid w:val="00E038CF"/>
    <w:rsid w:val="00E06549"/>
    <w:rsid w:val="00E14912"/>
    <w:rsid w:val="00E21CDB"/>
    <w:rsid w:val="00E22D51"/>
    <w:rsid w:val="00E377A8"/>
    <w:rsid w:val="00E4000A"/>
    <w:rsid w:val="00E42725"/>
    <w:rsid w:val="00E42E2D"/>
    <w:rsid w:val="00E45A6E"/>
    <w:rsid w:val="00E5635C"/>
    <w:rsid w:val="00E74219"/>
    <w:rsid w:val="00E74796"/>
    <w:rsid w:val="00E8097C"/>
    <w:rsid w:val="00E85F6D"/>
    <w:rsid w:val="00E915EF"/>
    <w:rsid w:val="00E9574E"/>
    <w:rsid w:val="00EA0FBC"/>
    <w:rsid w:val="00EA16F1"/>
    <w:rsid w:val="00EA52CC"/>
    <w:rsid w:val="00EA676E"/>
    <w:rsid w:val="00EA74C3"/>
    <w:rsid w:val="00EB42D3"/>
    <w:rsid w:val="00EC4893"/>
    <w:rsid w:val="00EC5A31"/>
    <w:rsid w:val="00ED3510"/>
    <w:rsid w:val="00ED3719"/>
    <w:rsid w:val="00ED6234"/>
    <w:rsid w:val="00ED7860"/>
    <w:rsid w:val="00EE3278"/>
    <w:rsid w:val="00EE46C6"/>
    <w:rsid w:val="00EE4D3F"/>
    <w:rsid w:val="00EF0683"/>
    <w:rsid w:val="00EF503A"/>
    <w:rsid w:val="00EF603C"/>
    <w:rsid w:val="00F004F0"/>
    <w:rsid w:val="00F017B0"/>
    <w:rsid w:val="00F03233"/>
    <w:rsid w:val="00F03A55"/>
    <w:rsid w:val="00F05CD3"/>
    <w:rsid w:val="00F119C3"/>
    <w:rsid w:val="00F11F7C"/>
    <w:rsid w:val="00F12516"/>
    <w:rsid w:val="00F15EB6"/>
    <w:rsid w:val="00F15F99"/>
    <w:rsid w:val="00F23DAE"/>
    <w:rsid w:val="00F25C64"/>
    <w:rsid w:val="00F30322"/>
    <w:rsid w:val="00F3105D"/>
    <w:rsid w:val="00F3306B"/>
    <w:rsid w:val="00F419C9"/>
    <w:rsid w:val="00F5759D"/>
    <w:rsid w:val="00F61A1C"/>
    <w:rsid w:val="00F63C0C"/>
    <w:rsid w:val="00FA27C3"/>
    <w:rsid w:val="00FA28F2"/>
    <w:rsid w:val="00FA7F6E"/>
    <w:rsid w:val="00FC21FF"/>
    <w:rsid w:val="00FC44AF"/>
    <w:rsid w:val="00FC6353"/>
    <w:rsid w:val="00FD153C"/>
    <w:rsid w:val="00FD18E7"/>
    <w:rsid w:val="00FD32C1"/>
    <w:rsid w:val="00FE207A"/>
    <w:rsid w:val="00FF23D0"/>
    <w:rsid w:val="00FF3BD3"/>
    <w:rsid w:val="00FF4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A005"/>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semiHidden/>
    <w:unhideWhenUsed/>
    <w:rsid w:val="00720BCC"/>
    <w:rPr>
      <w:sz w:val="20"/>
      <w:szCs w:val="20"/>
    </w:rPr>
  </w:style>
  <w:style w:type="character" w:customStyle="1" w:styleId="CommentTextChar">
    <w:name w:val="Comment Text Char"/>
    <w:basedOn w:val="DefaultParagraphFont"/>
    <w:link w:val="CommentText"/>
    <w:uiPriority w:val="99"/>
    <w:semiHidden/>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Bullet EY,List Paragraph2,List Paragraph Red,Numbering,ERP-List Paragraph,List Paragraph11,Sąrašo pastraipa.Bullet,Bullet,Table of contents numbered,Lentele,List Paragraph22,List Paragraph2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styleId="UnresolvedMention">
    <w:name w:val="Unresolved Mention"/>
    <w:basedOn w:val="DefaultParagraphFont"/>
    <w:uiPriority w:val="99"/>
    <w:semiHidden/>
    <w:unhideWhenUsed/>
    <w:rsid w:val="004E72C0"/>
    <w:rPr>
      <w:color w:val="605E5C"/>
      <w:shd w:val="clear" w:color="auto" w:fill="E1DFDD"/>
    </w:rPr>
  </w:style>
  <w:style w:type="paragraph" w:styleId="Revision">
    <w:name w:val="Revision"/>
    <w:hidden/>
    <w:uiPriority w:val="99"/>
    <w:semiHidden/>
    <w:rsid w:val="00212EB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811823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1851</Words>
  <Characters>1056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Gražina Kašinskienė</cp:lastModifiedBy>
  <cp:revision>27</cp:revision>
  <dcterms:created xsi:type="dcterms:W3CDTF">2026-01-09T09:33:00Z</dcterms:created>
  <dcterms:modified xsi:type="dcterms:W3CDTF">2026-01-09T09:54:00Z</dcterms:modified>
</cp:coreProperties>
</file>