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DC189" w14:textId="77777777" w:rsidR="005A1965" w:rsidRPr="003A067F" w:rsidRDefault="005A1965" w:rsidP="003261CA">
      <w:pPr>
        <w:tabs>
          <w:tab w:val="left" w:pos="284"/>
          <w:tab w:val="left" w:pos="1985"/>
        </w:tabs>
        <w:jc w:val="center"/>
        <w:outlineLvl w:val="0"/>
        <w:rPr>
          <w:rFonts w:eastAsia="SimSun"/>
          <w:b/>
          <w:lang w:val="lt-LT" w:eastAsia="lt-LT"/>
        </w:rPr>
      </w:pPr>
      <w:r>
        <w:rPr>
          <w:rFonts w:eastAsia="SimSun"/>
          <w:b/>
          <w:lang w:val="lt-LT" w:eastAsia="lt-LT"/>
        </w:rPr>
        <w:t>GENEROLO JONO ŽEMAIČIO LIETUVOS KARO AKADEMIJA</w:t>
      </w:r>
    </w:p>
    <w:p w14:paraId="386246B3" w14:textId="77777777" w:rsidR="0015035A" w:rsidRPr="00BD4566" w:rsidRDefault="0015035A" w:rsidP="003261CA">
      <w:pPr>
        <w:spacing w:line="300" w:lineRule="atLeast"/>
        <w:jc w:val="center"/>
        <w:rPr>
          <w:rFonts w:eastAsia="Times New Roman"/>
          <w:b/>
          <w:color w:val="000000" w:themeColor="text1"/>
          <w:bdr w:val="none" w:sz="0" w:space="0" w:color="auto" w:frame="1"/>
        </w:rPr>
      </w:pPr>
    </w:p>
    <w:p w14:paraId="669DC359" w14:textId="75F8EB2E" w:rsidR="0015035A" w:rsidRPr="00BD4566" w:rsidRDefault="005A1965" w:rsidP="003261CA">
      <w:pPr>
        <w:pStyle w:val="FreeForm"/>
        <w:jc w:val="center"/>
        <w:rPr>
          <w:rFonts w:ascii="Times New Roman" w:hAnsi="Times New Roman" w:cs="Times New Roman"/>
          <w:b/>
          <w:color w:val="000000" w:themeColor="text1"/>
          <w:sz w:val="24"/>
          <w:szCs w:val="24"/>
          <w:bdr w:val="none" w:sz="0" w:space="0" w:color="auto" w:frame="1"/>
        </w:rPr>
      </w:pPr>
      <w:r w:rsidRPr="00895AE5">
        <w:rPr>
          <w:rFonts w:ascii="Times New Roman" w:hAnsi="Times New Roman" w:cs="Times New Roman"/>
          <w:b/>
          <w:color w:val="000000"/>
          <w:sz w:val="24"/>
          <w:szCs w:val="24"/>
          <w:lang w:val="lt-LT"/>
        </w:rPr>
        <w:t>G</w:t>
      </w:r>
      <w:r w:rsidRPr="00895AE5">
        <w:rPr>
          <w:rFonts w:ascii="Times New Roman" w:hAnsi="Times New Roman" w:cs="Times New Roman"/>
          <w:b/>
          <w:color w:val="00241A"/>
          <w:sz w:val="24"/>
          <w:szCs w:val="24"/>
          <w:shd w:val="clear" w:color="auto" w:fill="FFFFFF"/>
        </w:rPr>
        <w:t>ENEROLO JONO ŽEMAIČIO- VYTAUTO ANTKAPINIO PAMINKLO (SKULPTŪROS, ANTKAPINĖS PLOKŠTĖS IR KAPAVIETĖS) SUKŪRIMAS</w:t>
      </w:r>
      <w:r>
        <w:rPr>
          <w:rFonts w:ascii="Times New Roman" w:hAnsi="Times New Roman" w:cs="Times New Roman"/>
          <w:b/>
          <w:color w:val="000000" w:themeColor="text1"/>
          <w:sz w:val="24"/>
          <w:szCs w:val="24"/>
          <w:lang w:eastAsia="lt-LT"/>
        </w:rPr>
        <w:t xml:space="preserve"> </w:t>
      </w:r>
      <w:r w:rsidR="00BD4566">
        <w:rPr>
          <w:rFonts w:ascii="Times New Roman" w:hAnsi="Times New Roman" w:cs="Times New Roman"/>
          <w:b/>
          <w:color w:val="000000" w:themeColor="text1"/>
          <w:sz w:val="24"/>
          <w:szCs w:val="24"/>
          <w:lang w:eastAsia="lt-LT"/>
        </w:rPr>
        <w:t>PIRKIMO KOMISIJA</w:t>
      </w:r>
      <w:r w:rsidR="00BD4566" w:rsidRPr="00BD4566">
        <w:rPr>
          <w:rFonts w:ascii="Times New Roman" w:hAnsi="Times New Roman" w:cs="Times New Roman"/>
          <w:b/>
          <w:color w:val="000000" w:themeColor="text1"/>
          <w:sz w:val="24"/>
          <w:szCs w:val="24"/>
          <w:lang w:eastAsia="lt-LT"/>
        </w:rPr>
        <w:t xml:space="preserve"> </w:t>
      </w:r>
    </w:p>
    <w:p w14:paraId="4D5C1808" w14:textId="77777777" w:rsidR="0015035A" w:rsidRPr="00BD4566" w:rsidRDefault="0015035A" w:rsidP="003261CA">
      <w:pPr>
        <w:pStyle w:val="FreeForm"/>
        <w:jc w:val="both"/>
        <w:rPr>
          <w:rFonts w:ascii="Times New Roman" w:hAnsi="Times New Roman" w:cs="Times New Roman"/>
          <w:b/>
          <w:color w:val="000000" w:themeColor="text1"/>
          <w:sz w:val="24"/>
          <w:szCs w:val="24"/>
          <w:lang w:val="lt-LT"/>
        </w:rPr>
      </w:pPr>
    </w:p>
    <w:p w14:paraId="6112B78E" w14:textId="77777777" w:rsidR="00DC0E73" w:rsidRPr="00BD4566" w:rsidRDefault="00DC0E73" w:rsidP="003261CA">
      <w:pPr>
        <w:jc w:val="both"/>
        <w:rPr>
          <w:color w:val="000000" w:themeColor="text1"/>
        </w:rPr>
      </w:pPr>
    </w:p>
    <w:p w14:paraId="2618BBD2" w14:textId="006F70F6" w:rsidR="0015035A" w:rsidRPr="00A152C4" w:rsidRDefault="005A1965" w:rsidP="003261CA">
      <w:pPr>
        <w:jc w:val="both"/>
        <w:rPr>
          <w:lang w:val="lt-LT"/>
        </w:rPr>
      </w:pPr>
      <w:r>
        <w:rPr>
          <w:rFonts w:eastAsia="Times New Roman"/>
          <w:lang w:val="lt-LT"/>
        </w:rPr>
        <w:t>Konkurso dalyviams</w:t>
      </w:r>
      <w:r w:rsidR="0015035A" w:rsidRPr="00A152C4">
        <w:rPr>
          <w:rFonts w:eastAsia="Times New Roman"/>
          <w:lang w:val="lt-LT"/>
        </w:rPr>
        <w:t xml:space="preserve"> </w:t>
      </w:r>
      <w:r w:rsidR="0015035A" w:rsidRPr="00A152C4">
        <w:rPr>
          <w:lang w:val="lt-LT"/>
        </w:rPr>
        <w:tab/>
      </w:r>
      <w:r w:rsidR="0015035A" w:rsidRPr="00A152C4">
        <w:rPr>
          <w:lang w:val="lt-LT"/>
        </w:rPr>
        <w:tab/>
      </w:r>
      <w:r w:rsidR="0015035A" w:rsidRPr="00A152C4">
        <w:rPr>
          <w:lang w:val="lt-LT"/>
        </w:rPr>
        <w:tab/>
      </w:r>
      <w:r w:rsidR="0015035A" w:rsidRPr="00A152C4">
        <w:rPr>
          <w:lang w:val="lt-LT"/>
        </w:rPr>
        <w:tab/>
      </w:r>
      <w:r w:rsidR="0015035A" w:rsidRPr="00A152C4">
        <w:rPr>
          <w:lang w:val="lt-LT"/>
        </w:rPr>
        <w:tab/>
        <w:t xml:space="preserve">                 </w:t>
      </w:r>
      <w:r w:rsidR="0015035A" w:rsidRPr="00A152C4">
        <w:rPr>
          <w:lang w:val="lt-LT"/>
        </w:rPr>
        <w:tab/>
      </w:r>
      <w:r w:rsidR="0015035A" w:rsidRPr="00A152C4">
        <w:rPr>
          <w:lang w:val="lt-LT"/>
        </w:rPr>
        <w:tab/>
      </w:r>
      <w:r w:rsidR="0015035A" w:rsidRPr="00A152C4">
        <w:rPr>
          <w:lang w:val="lt-LT"/>
        </w:rPr>
        <w:tab/>
      </w:r>
      <w:r w:rsidR="00BD4566">
        <w:rPr>
          <w:lang w:val="lt-LT"/>
        </w:rPr>
        <w:tab/>
        <w:t xml:space="preserve"> </w:t>
      </w:r>
      <w:r>
        <w:rPr>
          <w:color w:val="000000" w:themeColor="text1"/>
          <w:lang w:val="lt-LT"/>
        </w:rPr>
        <w:t>2026</w:t>
      </w:r>
      <w:r w:rsidR="00732A65">
        <w:rPr>
          <w:color w:val="000000" w:themeColor="text1"/>
          <w:lang w:val="lt-LT"/>
        </w:rPr>
        <w:t>-</w:t>
      </w:r>
      <w:r>
        <w:rPr>
          <w:color w:val="000000" w:themeColor="text1"/>
          <w:lang w:val="lt-LT"/>
        </w:rPr>
        <w:t>01</w:t>
      </w:r>
      <w:r w:rsidR="0015035A" w:rsidRPr="00EE2B77">
        <w:rPr>
          <w:color w:val="000000" w:themeColor="text1"/>
          <w:lang w:val="lt-LT"/>
        </w:rPr>
        <w:t>-</w:t>
      </w:r>
      <w:r w:rsidR="0082066A">
        <w:rPr>
          <w:color w:val="000000" w:themeColor="text1"/>
          <w:lang w:val="lt-LT"/>
        </w:rPr>
        <w:t>12</w:t>
      </w:r>
    </w:p>
    <w:p w14:paraId="1DEA3D16" w14:textId="77777777" w:rsidR="0015035A" w:rsidRDefault="0015035A" w:rsidP="003261CA">
      <w:pPr>
        <w:jc w:val="both"/>
      </w:pPr>
    </w:p>
    <w:p w14:paraId="3E3627A5" w14:textId="791FEF88" w:rsidR="0015035A" w:rsidRPr="00A152C4" w:rsidRDefault="00BD4566" w:rsidP="003261CA">
      <w:pPr>
        <w:jc w:val="both"/>
        <w:rPr>
          <w:rFonts w:eastAsia="SimSun"/>
          <w:b/>
          <w:lang w:val="lt-LT" w:eastAsia="lt-LT"/>
        </w:rPr>
      </w:pPr>
      <w:r>
        <w:rPr>
          <w:rFonts w:eastAsia="SimSun"/>
          <w:b/>
          <w:lang w:val="lt-LT" w:eastAsia="lt-LT"/>
        </w:rPr>
        <w:t xml:space="preserve">DĖL </w:t>
      </w:r>
      <w:r w:rsidR="005A1965">
        <w:rPr>
          <w:rFonts w:eastAsia="SimSun"/>
          <w:b/>
          <w:lang w:val="lt-LT" w:eastAsia="lt-LT"/>
        </w:rPr>
        <w:t xml:space="preserve">GAUTŲ </w:t>
      </w:r>
      <w:r w:rsidR="005A1965">
        <w:rPr>
          <w:rFonts w:eastAsia="Calibri"/>
          <w:b/>
          <w:color w:val="000000" w:themeColor="text1"/>
          <w:lang w:val="lt-LT"/>
        </w:rPr>
        <w:t>PAKLAUSIMŲ</w:t>
      </w:r>
    </w:p>
    <w:p w14:paraId="3E9BB6B0" w14:textId="77777777" w:rsidR="0015035A" w:rsidRDefault="0015035A" w:rsidP="003261CA">
      <w:pPr>
        <w:jc w:val="both"/>
      </w:pPr>
    </w:p>
    <w:p w14:paraId="76BC5E4B" w14:textId="65B5E292" w:rsidR="0015035A" w:rsidRPr="005A1965" w:rsidRDefault="005A1965" w:rsidP="003261CA">
      <w:pPr>
        <w:spacing w:line="276" w:lineRule="auto"/>
        <w:ind w:firstLine="708"/>
        <w:jc w:val="both"/>
        <w:rPr>
          <w:lang w:val="lt-LT"/>
        </w:rPr>
      </w:pPr>
      <w:r w:rsidRPr="005A1965">
        <w:rPr>
          <w:color w:val="000000" w:themeColor="text1"/>
          <w:lang w:val="lt-LT"/>
        </w:rPr>
        <w:t xml:space="preserve">Generolo Jono Žemaičio Lietuvos karo akademija </w:t>
      </w:r>
      <w:r w:rsidR="00BD4566" w:rsidRPr="005A1965">
        <w:rPr>
          <w:lang w:val="lt-LT"/>
        </w:rPr>
        <w:t xml:space="preserve">2025 m. </w:t>
      </w:r>
      <w:r w:rsidRPr="005A1965">
        <w:rPr>
          <w:lang w:val="lt-LT"/>
        </w:rPr>
        <w:t>gruodžio</w:t>
      </w:r>
      <w:r w:rsidR="0015035A" w:rsidRPr="005A1965">
        <w:rPr>
          <w:lang w:val="lt-LT"/>
        </w:rPr>
        <w:t xml:space="preserve"> </w:t>
      </w:r>
      <w:r w:rsidRPr="005A1965">
        <w:rPr>
          <w:lang w:val="lt-LT"/>
        </w:rPr>
        <w:t>31</w:t>
      </w:r>
      <w:r w:rsidR="0015035A" w:rsidRPr="005A1965">
        <w:rPr>
          <w:lang w:val="lt-LT"/>
        </w:rPr>
        <w:t xml:space="preserve"> d. Centrinėje viešųjų pirkimų informacinėje sistemoje (toliau – CVP IS) paskelbė </w:t>
      </w:r>
      <w:proofErr w:type="spellStart"/>
      <w:r w:rsidRPr="005A1965">
        <w:rPr>
          <w:color w:val="00241A"/>
          <w:shd w:val="clear" w:color="auto" w:fill="FFFFFF"/>
        </w:rPr>
        <w:t>Generolo</w:t>
      </w:r>
      <w:proofErr w:type="spellEnd"/>
      <w:r w:rsidRPr="005A1965">
        <w:rPr>
          <w:color w:val="00241A"/>
          <w:shd w:val="clear" w:color="auto" w:fill="FFFFFF"/>
        </w:rPr>
        <w:t xml:space="preserve"> </w:t>
      </w:r>
      <w:proofErr w:type="spellStart"/>
      <w:r w:rsidRPr="005A1965">
        <w:rPr>
          <w:color w:val="00241A"/>
          <w:shd w:val="clear" w:color="auto" w:fill="FFFFFF"/>
        </w:rPr>
        <w:t>Jono</w:t>
      </w:r>
      <w:proofErr w:type="spellEnd"/>
      <w:r w:rsidRPr="005A1965">
        <w:rPr>
          <w:color w:val="00241A"/>
          <w:shd w:val="clear" w:color="auto" w:fill="FFFFFF"/>
        </w:rPr>
        <w:t xml:space="preserve"> </w:t>
      </w:r>
      <w:proofErr w:type="spellStart"/>
      <w:r w:rsidRPr="005A1965">
        <w:rPr>
          <w:color w:val="00241A"/>
          <w:shd w:val="clear" w:color="auto" w:fill="FFFFFF"/>
        </w:rPr>
        <w:t>Žemaičio</w:t>
      </w:r>
      <w:proofErr w:type="spellEnd"/>
      <w:r w:rsidRPr="005A1965">
        <w:rPr>
          <w:color w:val="00241A"/>
          <w:shd w:val="clear" w:color="auto" w:fill="FFFFFF"/>
        </w:rPr>
        <w:t xml:space="preserve">- </w:t>
      </w:r>
      <w:proofErr w:type="spellStart"/>
      <w:r w:rsidRPr="005A1965">
        <w:rPr>
          <w:color w:val="00241A"/>
          <w:shd w:val="clear" w:color="auto" w:fill="FFFFFF"/>
        </w:rPr>
        <w:t>Vytauto</w:t>
      </w:r>
      <w:proofErr w:type="spellEnd"/>
      <w:r w:rsidRPr="005A1965">
        <w:rPr>
          <w:color w:val="00241A"/>
          <w:shd w:val="clear" w:color="auto" w:fill="FFFFFF"/>
        </w:rPr>
        <w:t xml:space="preserve"> </w:t>
      </w:r>
      <w:proofErr w:type="spellStart"/>
      <w:r w:rsidRPr="005A1965">
        <w:rPr>
          <w:color w:val="00241A"/>
          <w:shd w:val="clear" w:color="auto" w:fill="FFFFFF"/>
        </w:rPr>
        <w:t>antkapinio</w:t>
      </w:r>
      <w:proofErr w:type="spellEnd"/>
      <w:r w:rsidRPr="005A1965">
        <w:rPr>
          <w:color w:val="00241A"/>
          <w:shd w:val="clear" w:color="auto" w:fill="FFFFFF"/>
        </w:rPr>
        <w:t xml:space="preserve"> </w:t>
      </w:r>
      <w:proofErr w:type="spellStart"/>
      <w:r w:rsidRPr="005A1965">
        <w:rPr>
          <w:color w:val="00241A"/>
          <w:shd w:val="clear" w:color="auto" w:fill="FFFFFF"/>
        </w:rPr>
        <w:t>paminklo</w:t>
      </w:r>
      <w:proofErr w:type="spellEnd"/>
      <w:r w:rsidRPr="005A1965">
        <w:rPr>
          <w:color w:val="00241A"/>
          <w:shd w:val="clear" w:color="auto" w:fill="FFFFFF"/>
        </w:rPr>
        <w:t xml:space="preserve"> (</w:t>
      </w:r>
      <w:proofErr w:type="spellStart"/>
      <w:r w:rsidRPr="005A1965">
        <w:rPr>
          <w:color w:val="00241A"/>
          <w:shd w:val="clear" w:color="auto" w:fill="FFFFFF"/>
        </w:rPr>
        <w:t>skulptūros</w:t>
      </w:r>
      <w:proofErr w:type="spellEnd"/>
      <w:r w:rsidRPr="005A1965">
        <w:rPr>
          <w:color w:val="00241A"/>
          <w:shd w:val="clear" w:color="auto" w:fill="FFFFFF"/>
        </w:rPr>
        <w:t xml:space="preserve">, </w:t>
      </w:r>
      <w:proofErr w:type="spellStart"/>
      <w:r w:rsidRPr="005A1965">
        <w:rPr>
          <w:color w:val="00241A"/>
          <w:shd w:val="clear" w:color="auto" w:fill="FFFFFF"/>
        </w:rPr>
        <w:t>antkapinės</w:t>
      </w:r>
      <w:proofErr w:type="spellEnd"/>
      <w:r w:rsidRPr="005A1965">
        <w:rPr>
          <w:color w:val="00241A"/>
          <w:shd w:val="clear" w:color="auto" w:fill="FFFFFF"/>
        </w:rPr>
        <w:t xml:space="preserve"> </w:t>
      </w:r>
      <w:proofErr w:type="spellStart"/>
      <w:r w:rsidRPr="005A1965">
        <w:rPr>
          <w:color w:val="00241A"/>
          <w:shd w:val="clear" w:color="auto" w:fill="FFFFFF"/>
        </w:rPr>
        <w:t>plokštės</w:t>
      </w:r>
      <w:proofErr w:type="spellEnd"/>
      <w:r w:rsidRPr="005A1965">
        <w:rPr>
          <w:color w:val="00241A"/>
          <w:shd w:val="clear" w:color="auto" w:fill="FFFFFF"/>
        </w:rPr>
        <w:t xml:space="preserve"> ir </w:t>
      </w:r>
      <w:proofErr w:type="spellStart"/>
      <w:r w:rsidRPr="005A1965">
        <w:rPr>
          <w:color w:val="00241A"/>
          <w:shd w:val="clear" w:color="auto" w:fill="FFFFFF"/>
        </w:rPr>
        <w:t>kapavietės</w:t>
      </w:r>
      <w:proofErr w:type="spellEnd"/>
      <w:r w:rsidRPr="005A1965">
        <w:rPr>
          <w:color w:val="00241A"/>
          <w:shd w:val="clear" w:color="auto" w:fill="FFFFFF"/>
        </w:rPr>
        <w:t xml:space="preserve">) </w:t>
      </w:r>
      <w:proofErr w:type="spellStart"/>
      <w:r w:rsidRPr="005A1965">
        <w:rPr>
          <w:color w:val="00241A"/>
          <w:shd w:val="clear" w:color="auto" w:fill="FFFFFF"/>
        </w:rPr>
        <w:t>sukūrimas</w:t>
      </w:r>
      <w:proofErr w:type="spellEnd"/>
      <w:r w:rsidRPr="005A1965">
        <w:rPr>
          <w:color w:val="00241A"/>
          <w:shd w:val="clear" w:color="auto" w:fill="FFFFFF"/>
        </w:rPr>
        <w:t xml:space="preserve"> </w:t>
      </w:r>
      <w:proofErr w:type="spellStart"/>
      <w:r w:rsidRPr="005A1965">
        <w:rPr>
          <w:color w:val="00241A"/>
          <w:shd w:val="clear" w:color="auto" w:fill="FFFFFF"/>
        </w:rPr>
        <w:t>pirkimą</w:t>
      </w:r>
      <w:proofErr w:type="spellEnd"/>
      <w:r w:rsidR="0015035A" w:rsidRPr="005A1965">
        <w:rPr>
          <w:lang w:val="lt-LT"/>
        </w:rPr>
        <w:t xml:space="preserve">, vykdomą </w:t>
      </w:r>
      <w:r w:rsidRPr="005A1965">
        <w:rPr>
          <w:lang w:val="lt-LT"/>
        </w:rPr>
        <w:t>projekto</w:t>
      </w:r>
      <w:r w:rsidR="0015035A" w:rsidRPr="005A1965">
        <w:rPr>
          <w:lang w:val="lt-LT"/>
        </w:rPr>
        <w:t xml:space="preserve"> konkurso</w:t>
      </w:r>
      <w:r w:rsidRPr="005A1965">
        <w:rPr>
          <w:lang w:val="lt-LT"/>
        </w:rPr>
        <w:t xml:space="preserve"> (supaprastinto)</w:t>
      </w:r>
      <w:r w:rsidR="0015035A" w:rsidRPr="005A1965">
        <w:rPr>
          <w:lang w:val="lt-LT"/>
        </w:rPr>
        <w:t xml:space="preserve"> būdu</w:t>
      </w:r>
      <w:r w:rsidRPr="005A1965">
        <w:rPr>
          <w:lang w:val="lt-LT"/>
        </w:rPr>
        <w:t xml:space="preserve"> (pirkimo Nr.</w:t>
      </w:r>
      <w:r w:rsidRPr="005A1965">
        <w:rPr>
          <w:color w:val="333333"/>
          <w:lang w:val="lt-LT"/>
        </w:rPr>
        <w:t xml:space="preserve"> </w:t>
      </w:r>
      <w:r w:rsidRPr="005A1965">
        <w:rPr>
          <w:shd w:val="clear" w:color="auto" w:fill="FFFFFF"/>
          <w:lang w:val="lt-LT"/>
        </w:rPr>
        <w:t>6054796</w:t>
      </w:r>
      <w:r w:rsidRPr="005A1965">
        <w:rPr>
          <w:lang w:val="lt-LT"/>
        </w:rPr>
        <w:t>)</w:t>
      </w:r>
      <w:r w:rsidR="0015035A" w:rsidRPr="005A1965">
        <w:rPr>
          <w:lang w:val="lt-LT"/>
        </w:rPr>
        <w:t xml:space="preserve">, CVP IS priemonėmis, pasiekiamą adresu </w:t>
      </w:r>
      <w:hyperlink r:id="rId4" w:history="1">
        <w:r w:rsidR="00BD4566" w:rsidRPr="005A1965">
          <w:rPr>
            <w:rStyle w:val="Hyperlink"/>
            <w:lang w:val="lt-LT"/>
          </w:rPr>
          <w:t>https://viesiejipirkimai.lt/</w:t>
        </w:r>
      </w:hyperlink>
      <w:r w:rsidR="00BD4566" w:rsidRPr="005A1965">
        <w:rPr>
          <w:lang w:val="lt-LT"/>
        </w:rPr>
        <w:t>.</w:t>
      </w:r>
    </w:p>
    <w:p w14:paraId="31789CB0" w14:textId="4E9A0F87" w:rsidR="003261CA" w:rsidRDefault="005A1965" w:rsidP="003261CA">
      <w:pPr>
        <w:ind w:firstLine="720"/>
        <w:jc w:val="both"/>
        <w:rPr>
          <w:lang w:val="lt-LT"/>
        </w:rPr>
      </w:pPr>
      <w:r w:rsidRPr="00196941">
        <w:rPr>
          <w:lang w:val="lt-LT" w:eastAsia="lt-LT"/>
        </w:rPr>
        <w:t xml:space="preserve">Generolo Jono Žemaičio – Vytauto antkapinio paminklo (skulptūros, antkapinės plokštės ir kapavietės) sukūrimo </w:t>
      </w:r>
      <w:r w:rsidRPr="00196941">
        <w:rPr>
          <w:color w:val="000000"/>
          <w:lang w:val="lt-LT"/>
        </w:rPr>
        <w:t>projekto konkurso procedū</w:t>
      </w:r>
      <w:r>
        <w:rPr>
          <w:color w:val="000000"/>
          <w:lang w:val="lt-LT"/>
        </w:rPr>
        <w:t>rų</w:t>
      </w:r>
      <w:r w:rsidRPr="00196941">
        <w:rPr>
          <w:lang w:val="lt-LT" w:eastAsia="lt-LT"/>
        </w:rPr>
        <w:t xml:space="preserve"> </w:t>
      </w:r>
      <w:r w:rsidRPr="00A152C4">
        <w:rPr>
          <w:rFonts w:eastAsia="Times New Roman"/>
          <w:lang w:val="lt-LT"/>
        </w:rPr>
        <w:t>ko</w:t>
      </w:r>
      <w:r>
        <w:rPr>
          <w:rFonts w:eastAsia="Times New Roman"/>
          <w:lang w:val="lt-LT"/>
        </w:rPr>
        <w:t>misija (toliau – K</w:t>
      </w:r>
      <w:r w:rsidRPr="00A152C4">
        <w:rPr>
          <w:rFonts w:eastAsia="Times New Roman"/>
          <w:lang w:val="lt-LT"/>
        </w:rPr>
        <w:t xml:space="preserve">omisija) informuoja, kad </w:t>
      </w:r>
      <w:r>
        <w:rPr>
          <w:lang w:val="lt-LT"/>
        </w:rPr>
        <w:t>2026</w:t>
      </w:r>
      <w:r w:rsidRPr="00A152C4">
        <w:rPr>
          <w:lang w:val="lt-LT"/>
        </w:rPr>
        <w:t xml:space="preserve"> m. </w:t>
      </w:r>
      <w:r>
        <w:rPr>
          <w:lang w:val="lt-LT"/>
        </w:rPr>
        <w:t>sausio 3 d. 14:00 val</w:t>
      </w:r>
      <w:r w:rsidRPr="00A152C4">
        <w:rPr>
          <w:lang w:val="lt-LT"/>
        </w:rPr>
        <w:t>. CVP IS susir</w:t>
      </w:r>
      <w:r>
        <w:rPr>
          <w:lang w:val="lt-LT"/>
        </w:rPr>
        <w:t>ašinėjimo priemonėmis gautas Tiekėjo Nr. 1 pranešimas</w:t>
      </w:r>
      <w:r w:rsidR="003261CA">
        <w:rPr>
          <w:lang w:val="lt-LT"/>
        </w:rPr>
        <w:t xml:space="preserve"> </w:t>
      </w:r>
      <w:r w:rsidR="003261CA">
        <w:rPr>
          <w:rFonts w:eastAsia="Calibri"/>
          <w:bdr w:val="none" w:sz="0" w:space="0" w:color="auto"/>
          <w:lang w:val="lt-LT"/>
        </w:rPr>
        <w:t xml:space="preserve">Nr.487976 </w:t>
      </w:r>
      <w:r>
        <w:rPr>
          <w:lang w:val="lt-LT"/>
        </w:rPr>
        <w:t xml:space="preserve"> (toliau – Pranešimas Nr. 1)</w:t>
      </w:r>
      <w:r w:rsidR="003261CA">
        <w:rPr>
          <w:lang w:val="lt-LT"/>
        </w:rPr>
        <w:t>.</w:t>
      </w:r>
    </w:p>
    <w:p w14:paraId="05087135" w14:textId="027B4B4D" w:rsidR="003261CA" w:rsidRDefault="003261CA" w:rsidP="003261CA">
      <w:pPr>
        <w:ind w:firstLine="720"/>
        <w:jc w:val="both"/>
        <w:rPr>
          <w:rFonts w:eastAsia="Calibri"/>
          <w:bdr w:val="none" w:sz="0" w:space="0" w:color="auto"/>
          <w:lang w:val="lt-LT"/>
        </w:rPr>
      </w:pPr>
      <w:r>
        <w:rPr>
          <w:rFonts w:eastAsia="Times New Roman"/>
          <w:bdr w:val="none" w:sz="0" w:space="0" w:color="auto"/>
          <w:lang w:val="lt-LT"/>
        </w:rPr>
        <w:t>2026</w:t>
      </w:r>
      <w:r w:rsidRPr="0093782E">
        <w:rPr>
          <w:rFonts w:eastAsia="Times New Roman"/>
          <w:bdr w:val="none" w:sz="0" w:space="0" w:color="auto"/>
          <w:lang w:val="lt-LT"/>
        </w:rPr>
        <w:t xml:space="preserve"> m. </w:t>
      </w:r>
      <w:r>
        <w:rPr>
          <w:rFonts w:eastAsia="Times New Roman"/>
          <w:bdr w:val="none" w:sz="0" w:space="0" w:color="auto"/>
          <w:lang w:val="lt-LT"/>
        </w:rPr>
        <w:t xml:space="preserve">sausio 6 </w:t>
      </w:r>
      <w:r w:rsidRPr="0093782E">
        <w:rPr>
          <w:rFonts w:eastAsia="Times New Roman"/>
          <w:bdr w:val="none" w:sz="0" w:space="0" w:color="auto"/>
          <w:lang w:val="lt-LT"/>
        </w:rPr>
        <w:t xml:space="preserve">d. </w:t>
      </w:r>
      <w:r>
        <w:rPr>
          <w:rFonts w:eastAsia="Times New Roman"/>
          <w:bdr w:val="none" w:sz="0" w:space="0" w:color="auto"/>
          <w:lang w:val="lt-LT"/>
        </w:rPr>
        <w:t>10:12 val.</w:t>
      </w:r>
      <w:r w:rsidRPr="0093782E">
        <w:rPr>
          <w:rFonts w:eastAsia="Times New Roman"/>
          <w:bdr w:val="none" w:sz="0" w:space="0" w:color="auto"/>
          <w:lang w:val="lt-LT"/>
        </w:rPr>
        <w:t xml:space="preserve"> </w:t>
      </w:r>
      <w:r>
        <w:rPr>
          <w:rFonts w:eastAsia="Times New Roman"/>
          <w:bdr w:val="none" w:sz="0" w:space="0" w:color="auto"/>
          <w:lang w:val="lt-LT"/>
        </w:rPr>
        <w:t>ir 2026</w:t>
      </w:r>
      <w:r w:rsidRPr="0093782E">
        <w:rPr>
          <w:rFonts w:eastAsia="Times New Roman"/>
          <w:bdr w:val="none" w:sz="0" w:space="0" w:color="auto"/>
          <w:lang w:val="lt-LT"/>
        </w:rPr>
        <w:t xml:space="preserve"> m. </w:t>
      </w:r>
      <w:r>
        <w:rPr>
          <w:rFonts w:eastAsia="Times New Roman"/>
          <w:bdr w:val="none" w:sz="0" w:space="0" w:color="auto"/>
          <w:lang w:val="lt-LT"/>
        </w:rPr>
        <w:t xml:space="preserve">sausio 6 </w:t>
      </w:r>
      <w:r w:rsidRPr="0093782E">
        <w:rPr>
          <w:rFonts w:eastAsia="Times New Roman"/>
          <w:bdr w:val="none" w:sz="0" w:space="0" w:color="auto"/>
          <w:lang w:val="lt-LT"/>
        </w:rPr>
        <w:t xml:space="preserve">d. </w:t>
      </w:r>
      <w:r>
        <w:rPr>
          <w:rFonts w:eastAsia="Times New Roman"/>
          <w:bdr w:val="none" w:sz="0" w:space="0" w:color="auto"/>
          <w:lang w:val="lt-LT"/>
        </w:rPr>
        <w:t>16:05 val.</w:t>
      </w:r>
      <w:r w:rsidRPr="0093782E">
        <w:rPr>
          <w:rFonts w:eastAsia="Calibri"/>
          <w:bdr w:val="none" w:sz="0" w:space="0" w:color="auto"/>
          <w:lang w:val="lt-LT"/>
        </w:rPr>
        <w:t xml:space="preserve"> CVP IS</w:t>
      </w:r>
      <w:r>
        <w:rPr>
          <w:rFonts w:eastAsia="Calibri"/>
          <w:bdr w:val="none" w:sz="0" w:space="0" w:color="auto"/>
          <w:lang w:val="lt-LT"/>
        </w:rPr>
        <w:t xml:space="preserve"> susirašinėjimo priemonėmis gauti</w:t>
      </w:r>
      <w:r w:rsidRPr="0093782E">
        <w:rPr>
          <w:rFonts w:eastAsia="Calibri"/>
          <w:bdr w:val="none" w:sz="0" w:space="0" w:color="auto"/>
          <w:lang w:val="lt-LT"/>
        </w:rPr>
        <w:t xml:space="preserve"> </w:t>
      </w:r>
      <w:r>
        <w:rPr>
          <w:rFonts w:eastAsia="Calibri"/>
          <w:bdr w:val="none" w:sz="0" w:space="0" w:color="auto"/>
          <w:lang w:val="lt-LT"/>
        </w:rPr>
        <w:t>Tiekėjo Nr. 2 pranešimai:</w:t>
      </w:r>
      <w:r>
        <w:rPr>
          <w:rFonts w:eastAsia="Times New Roman"/>
          <w:bCs/>
          <w:bdr w:val="none" w:sz="0" w:space="0" w:color="auto"/>
          <w:lang w:val="lt-LT"/>
        </w:rPr>
        <w:t xml:space="preserve"> </w:t>
      </w:r>
      <w:r>
        <w:rPr>
          <w:rFonts w:eastAsia="Calibri"/>
          <w:bdr w:val="none" w:sz="0" w:space="0" w:color="auto"/>
          <w:lang w:val="lt-LT"/>
        </w:rPr>
        <w:t>pranešimas Nr.489958 (toliau – Pranešimas Nr. 2) ir pranešimas Nr. 490876  (toliau – pranešimas Nr. 3) (pridedamas).</w:t>
      </w:r>
    </w:p>
    <w:p w14:paraId="69FF6A64" w14:textId="77777777" w:rsidR="003261CA" w:rsidRDefault="003261CA" w:rsidP="003261CA">
      <w:pPr>
        <w:ind w:firstLine="720"/>
        <w:jc w:val="both"/>
        <w:rPr>
          <w:lang w:val="lt-LT"/>
        </w:rPr>
      </w:pPr>
    </w:p>
    <w:p w14:paraId="06A15B78" w14:textId="3BC9B8D3" w:rsidR="003261CA" w:rsidRPr="003261CA" w:rsidRDefault="003261CA" w:rsidP="003261CA">
      <w:pPr>
        <w:ind w:firstLine="720"/>
        <w:jc w:val="both"/>
        <w:rPr>
          <w:b/>
          <w:lang w:val="lt-LT"/>
        </w:rPr>
      </w:pPr>
      <w:r w:rsidRPr="003261CA">
        <w:rPr>
          <w:b/>
          <w:lang w:val="lt-LT"/>
        </w:rPr>
        <w:t>Pranešimas Nr. 1:</w:t>
      </w:r>
    </w:p>
    <w:p w14:paraId="773EB599" w14:textId="2A5246F3" w:rsidR="003261CA" w:rsidRPr="003261CA" w:rsidRDefault="003261CA" w:rsidP="003261CA">
      <w:pPr>
        <w:ind w:firstLine="720"/>
        <w:jc w:val="both"/>
        <w:rPr>
          <w:i/>
          <w:lang w:val="lt-LT"/>
        </w:rPr>
      </w:pPr>
      <w:r>
        <w:rPr>
          <w:i/>
          <w:color w:val="00241A"/>
          <w:shd w:val="clear" w:color="auto" w:fill="FFFFFF"/>
          <w:lang w:val="lt-LT"/>
        </w:rPr>
        <w:t>„</w:t>
      </w:r>
      <w:r w:rsidRPr="003261CA">
        <w:rPr>
          <w:i/>
          <w:color w:val="00241A"/>
          <w:shd w:val="clear" w:color="auto" w:fill="FFFFFF"/>
          <w:lang w:val="lt-LT"/>
        </w:rPr>
        <w:t>Pirkimo dokumentuose nustatyta nepagrįstai trumpas pasiūlymo pateikimo terminas - 16 darbo dienų. Atsižvelgiant į panašaus pobūdžio (projekto konkursų ir kitų meninių paslaugų) pirkimų ilgametę patirtį, tokios apimties ir pobūdžio pasiūlymui parengti reikalinga bent 40 darbo dienų. Todėl prašome pratęsti Pirkimo pasiūlymo pateikimo terminą mažiausiai iki 2026-02-27. Priešingu atveju kyla didelė rizika, kad Perkančioji organizacija gaus mažiau ar nekokybiškus pasiūlymus.</w:t>
      </w:r>
      <w:r>
        <w:rPr>
          <w:i/>
          <w:color w:val="00241A"/>
          <w:shd w:val="clear" w:color="auto" w:fill="FFFFFF"/>
          <w:lang w:val="lt-LT"/>
        </w:rPr>
        <w:t>“ (tekstas neredaguotas).</w:t>
      </w:r>
    </w:p>
    <w:p w14:paraId="0E93C2B2" w14:textId="77777777" w:rsidR="00732A65" w:rsidRPr="00CD7C80" w:rsidRDefault="00732A65" w:rsidP="003261CA">
      <w:pPr>
        <w:autoSpaceDE w:val="0"/>
        <w:autoSpaceDN w:val="0"/>
        <w:adjustRightInd w:val="0"/>
        <w:jc w:val="both"/>
        <w:rPr>
          <w:color w:val="000000" w:themeColor="text1"/>
          <w:lang w:val="lt-LT"/>
        </w:rPr>
      </w:pPr>
    </w:p>
    <w:p w14:paraId="7C5A801A" w14:textId="632661E2" w:rsidR="003261CA" w:rsidRDefault="003261CA" w:rsidP="003261CA">
      <w:pPr>
        <w:ind w:firstLine="720"/>
        <w:jc w:val="both"/>
        <w:rPr>
          <w:b/>
          <w:lang w:val="lt-LT"/>
        </w:rPr>
      </w:pPr>
      <w:r>
        <w:rPr>
          <w:b/>
          <w:lang w:val="lt-LT"/>
        </w:rPr>
        <w:t>Pranešimas Nr. 2</w:t>
      </w:r>
      <w:r w:rsidRPr="003261CA">
        <w:rPr>
          <w:b/>
          <w:lang w:val="lt-LT"/>
        </w:rPr>
        <w:t>:</w:t>
      </w:r>
    </w:p>
    <w:p w14:paraId="15357F55" w14:textId="77777777" w:rsidR="003261CA" w:rsidRPr="003261CA" w:rsidRDefault="003261CA" w:rsidP="003261CA">
      <w:pPr>
        <w:ind w:firstLine="720"/>
        <w:jc w:val="both"/>
        <w:rPr>
          <w:i/>
          <w:color w:val="00241A"/>
          <w:lang w:val="lt-LT"/>
        </w:rPr>
      </w:pPr>
      <w:r w:rsidRPr="003261CA">
        <w:rPr>
          <w:i/>
          <w:color w:val="00241A"/>
          <w:shd w:val="clear" w:color="auto" w:fill="FFFFFF"/>
          <w:lang w:val="lt-LT"/>
        </w:rPr>
        <w:t>„kreipiamės dėl pirkimo „Generolo Jono Žemaičio–Vytauto antkapinio paminklo (skulptūros, antkapinės plokštės ir kapavietės) sukūrimas“ konkurso pasiūlymų pateikimo termino.</w:t>
      </w:r>
      <w:r w:rsidRPr="003261CA">
        <w:rPr>
          <w:i/>
          <w:color w:val="00241A"/>
          <w:lang w:val="lt-LT"/>
        </w:rPr>
        <w:br/>
      </w:r>
      <w:r w:rsidRPr="003261CA">
        <w:rPr>
          <w:i/>
          <w:color w:val="00241A"/>
          <w:shd w:val="clear" w:color="auto" w:fill="FFFFFF"/>
          <w:lang w:val="lt-LT"/>
        </w:rPr>
        <w:tab/>
        <w:t>Pagal paskelbtą informaciją, konkursas buvo paskelbtas 2025-12-31, o pasiūlymų pateikimo terminas nustatytas 2026-01-23. Taigi nuo paskelbimo iki pasiūlymų pateikimo dienos yra trumpesnis nei vieno mėnesio laikotarpis, papildomai patenkantis į šventinį / nedarbo laikotarpį, kas objektyviai mažina realias darbo dienas pasirengimui.</w:t>
      </w:r>
    </w:p>
    <w:p w14:paraId="2261B93F" w14:textId="77777777" w:rsidR="003261CA" w:rsidRPr="003261CA" w:rsidRDefault="003261CA" w:rsidP="003261CA">
      <w:pPr>
        <w:ind w:firstLine="720"/>
        <w:jc w:val="both"/>
        <w:rPr>
          <w:i/>
          <w:color w:val="00241A"/>
          <w:lang w:val="lt-LT"/>
        </w:rPr>
      </w:pPr>
      <w:r w:rsidRPr="003261CA">
        <w:rPr>
          <w:i/>
          <w:color w:val="00241A"/>
          <w:shd w:val="clear" w:color="auto" w:fill="FFFFFF"/>
          <w:lang w:val="lt-LT"/>
        </w:rPr>
        <w:t xml:space="preserve"> Atsižvelgiant į konkurso objektą ir jo sudėtingumą, kokybiškam pasiūlymo parengimui būtina:</w:t>
      </w:r>
    </w:p>
    <w:p w14:paraId="57778F06" w14:textId="77777777" w:rsidR="003261CA" w:rsidRPr="003261CA" w:rsidRDefault="003261CA" w:rsidP="003261CA">
      <w:pPr>
        <w:ind w:firstLine="720"/>
        <w:jc w:val="both"/>
        <w:rPr>
          <w:i/>
          <w:color w:val="00241A"/>
          <w:lang w:val="lt-LT"/>
        </w:rPr>
      </w:pPr>
      <w:r w:rsidRPr="003261CA">
        <w:rPr>
          <w:i/>
          <w:color w:val="00241A"/>
          <w:shd w:val="clear" w:color="auto" w:fill="FFFFFF"/>
          <w:lang w:val="lt-LT"/>
        </w:rPr>
        <w:t xml:space="preserve"> atlikti konceptualius ir meninius sprendinius;</w:t>
      </w:r>
    </w:p>
    <w:p w14:paraId="617FD01E" w14:textId="77777777" w:rsidR="003261CA" w:rsidRPr="003261CA" w:rsidRDefault="003261CA" w:rsidP="003261CA">
      <w:pPr>
        <w:ind w:firstLine="720"/>
        <w:jc w:val="both"/>
        <w:rPr>
          <w:i/>
          <w:color w:val="00241A"/>
          <w:lang w:val="lt-LT"/>
        </w:rPr>
      </w:pPr>
      <w:r w:rsidRPr="003261CA">
        <w:rPr>
          <w:i/>
          <w:color w:val="00241A"/>
          <w:shd w:val="clear" w:color="auto" w:fill="FFFFFF"/>
          <w:lang w:val="lt-LT"/>
        </w:rPr>
        <w:t xml:space="preserve"> suderinti architektūrinius, skulptūrinius ir konstrukcinius aspektus;</w:t>
      </w:r>
    </w:p>
    <w:p w14:paraId="67687655" w14:textId="77777777" w:rsidR="003261CA" w:rsidRPr="003261CA" w:rsidRDefault="003261CA" w:rsidP="003261CA">
      <w:pPr>
        <w:ind w:firstLine="720"/>
        <w:jc w:val="both"/>
        <w:rPr>
          <w:i/>
          <w:color w:val="00241A"/>
          <w:lang w:val="lt-LT"/>
        </w:rPr>
      </w:pPr>
      <w:r w:rsidRPr="003261CA">
        <w:rPr>
          <w:i/>
          <w:color w:val="00241A"/>
          <w:shd w:val="clear" w:color="auto" w:fill="FFFFFF"/>
          <w:lang w:val="lt-LT"/>
        </w:rPr>
        <w:t xml:space="preserve"> atlikti situacijos ir konteksto analizę kapinėse;</w:t>
      </w:r>
    </w:p>
    <w:p w14:paraId="2EBA0F5C" w14:textId="77777777" w:rsidR="003261CA" w:rsidRPr="003261CA" w:rsidRDefault="003261CA" w:rsidP="003261CA">
      <w:pPr>
        <w:ind w:firstLine="720"/>
        <w:jc w:val="both"/>
        <w:rPr>
          <w:i/>
          <w:color w:val="00241A"/>
          <w:lang w:val="lt-LT"/>
        </w:rPr>
      </w:pPr>
      <w:r w:rsidRPr="003261CA">
        <w:rPr>
          <w:i/>
          <w:color w:val="00241A"/>
          <w:shd w:val="clear" w:color="auto" w:fill="FFFFFF"/>
          <w:lang w:val="lt-LT"/>
        </w:rPr>
        <w:t xml:space="preserve"> parengti reikiamos apimties brėžinius ir vizualizacijas;</w:t>
      </w:r>
    </w:p>
    <w:p w14:paraId="167B0FE3" w14:textId="77777777" w:rsidR="003261CA" w:rsidRPr="003261CA" w:rsidRDefault="003261CA" w:rsidP="003261CA">
      <w:pPr>
        <w:ind w:firstLine="720"/>
        <w:jc w:val="both"/>
        <w:rPr>
          <w:i/>
          <w:color w:val="00241A"/>
          <w:lang w:val="lt-LT"/>
        </w:rPr>
      </w:pPr>
      <w:r w:rsidRPr="003261CA">
        <w:rPr>
          <w:i/>
          <w:color w:val="00241A"/>
          <w:shd w:val="clear" w:color="auto" w:fill="FFFFFF"/>
          <w:lang w:val="lt-LT"/>
        </w:rPr>
        <w:t xml:space="preserve"> suburti tarpdisciplininę komandą ir užtikrinti autorių teisių bei kitus teisinius aspektus.</w:t>
      </w:r>
    </w:p>
    <w:p w14:paraId="0297E8FC" w14:textId="77777777" w:rsidR="003261CA" w:rsidRPr="003261CA" w:rsidRDefault="003261CA" w:rsidP="003261CA">
      <w:pPr>
        <w:ind w:firstLine="720"/>
        <w:jc w:val="both"/>
        <w:rPr>
          <w:i/>
          <w:color w:val="00241A"/>
          <w:lang w:val="lt-LT"/>
        </w:rPr>
      </w:pPr>
      <w:r w:rsidRPr="003261CA">
        <w:rPr>
          <w:i/>
          <w:color w:val="00241A"/>
          <w:shd w:val="clear" w:color="auto" w:fill="FFFFFF"/>
          <w:lang w:val="lt-LT"/>
        </w:rPr>
        <w:t xml:space="preserve"> Tokio pobūdžio konkursams būtinas pakankamas ir proporcingas pasirengimo laikotarpis, kad būtų užtikrinta:</w:t>
      </w:r>
    </w:p>
    <w:p w14:paraId="0749A0A4" w14:textId="77777777" w:rsidR="003261CA" w:rsidRPr="003261CA" w:rsidRDefault="003261CA" w:rsidP="003261CA">
      <w:pPr>
        <w:ind w:firstLine="720"/>
        <w:jc w:val="both"/>
        <w:rPr>
          <w:i/>
          <w:color w:val="00241A"/>
          <w:lang w:val="lt-LT"/>
        </w:rPr>
      </w:pPr>
      <w:r w:rsidRPr="003261CA">
        <w:rPr>
          <w:i/>
          <w:color w:val="00241A"/>
          <w:shd w:val="clear" w:color="auto" w:fill="FFFFFF"/>
          <w:lang w:val="lt-LT"/>
        </w:rPr>
        <w:t xml:space="preserve"> pasiūlymų kokybė;</w:t>
      </w:r>
    </w:p>
    <w:p w14:paraId="5529D759" w14:textId="77777777" w:rsidR="003261CA" w:rsidRPr="003261CA" w:rsidRDefault="003261CA" w:rsidP="003261CA">
      <w:pPr>
        <w:ind w:firstLine="720"/>
        <w:jc w:val="both"/>
        <w:rPr>
          <w:i/>
          <w:color w:val="00241A"/>
          <w:lang w:val="lt-LT"/>
        </w:rPr>
      </w:pPr>
      <w:r w:rsidRPr="003261CA">
        <w:rPr>
          <w:i/>
          <w:color w:val="00241A"/>
          <w:shd w:val="clear" w:color="auto" w:fill="FFFFFF"/>
          <w:lang w:val="lt-LT"/>
        </w:rPr>
        <w:lastRenderedPageBreak/>
        <w:t xml:space="preserve"> sąžininga konkurencija ir lygios galimybės dalyviams;</w:t>
      </w:r>
    </w:p>
    <w:p w14:paraId="28B758B6" w14:textId="77777777" w:rsidR="003261CA" w:rsidRPr="003261CA" w:rsidRDefault="003261CA" w:rsidP="003261CA">
      <w:pPr>
        <w:ind w:firstLine="720"/>
        <w:jc w:val="both"/>
        <w:rPr>
          <w:i/>
          <w:color w:val="00241A"/>
          <w:lang w:val="lt-LT"/>
        </w:rPr>
      </w:pPr>
      <w:r w:rsidRPr="003261CA">
        <w:rPr>
          <w:i/>
          <w:color w:val="00241A"/>
          <w:shd w:val="clear" w:color="auto" w:fill="FFFFFF"/>
          <w:lang w:val="lt-LT"/>
        </w:rPr>
        <w:t>racionalus perkančiosios organizacijos poreikių įgyvendinimas.</w:t>
      </w:r>
    </w:p>
    <w:p w14:paraId="7994E2A5" w14:textId="77777777" w:rsidR="003261CA" w:rsidRPr="003261CA" w:rsidRDefault="003261CA" w:rsidP="003261CA">
      <w:pPr>
        <w:ind w:firstLine="720"/>
        <w:jc w:val="both"/>
        <w:rPr>
          <w:i/>
          <w:color w:val="00241A"/>
          <w:lang w:val="lt-LT"/>
        </w:rPr>
      </w:pPr>
      <w:r w:rsidRPr="003261CA">
        <w:rPr>
          <w:i/>
          <w:color w:val="00241A"/>
          <w:shd w:val="clear" w:color="auto" w:fill="FFFFFF"/>
          <w:lang w:val="lt-LT"/>
        </w:rPr>
        <w:t xml:space="preserve"> Vadovaudamiesi protingumo, proporcingumo ir konkurencijos užtikrinimo principais, maloniai prašome pratęsti pasiūlymų pateikimo terminą ne trumpiau kaip vienu mėnesiu (pvz., iki 2026-02-23) arba nustatyti naują terminą, kuris sudarytų ne mažiau kaip vieno mėnesio laikotarpį nuo sprendimo pratęsti terminą paskelbimo dienos.</w:t>
      </w:r>
    </w:p>
    <w:p w14:paraId="52860E57" w14:textId="5FC7CDD9" w:rsidR="003261CA" w:rsidRDefault="003261CA" w:rsidP="003261CA">
      <w:pPr>
        <w:ind w:firstLine="720"/>
        <w:jc w:val="both"/>
        <w:rPr>
          <w:i/>
          <w:color w:val="00241A"/>
          <w:shd w:val="clear" w:color="auto" w:fill="FFFFFF"/>
          <w:lang w:val="lt-LT"/>
        </w:rPr>
      </w:pPr>
      <w:r w:rsidRPr="003261CA">
        <w:rPr>
          <w:i/>
          <w:color w:val="00241A"/>
          <w:shd w:val="clear" w:color="auto" w:fill="FFFFFF"/>
          <w:lang w:val="lt-LT"/>
        </w:rPr>
        <w:t xml:space="preserve"> Esame įsitikinę, kad termino pratęsimas leistų parengti aukštesnės kokybės pasiūlymus ir prisidėtų prie geriausio rezultato pasiekimo.“</w:t>
      </w:r>
    </w:p>
    <w:p w14:paraId="205EE642" w14:textId="77777777" w:rsidR="003261CA" w:rsidRDefault="003261CA" w:rsidP="003261CA">
      <w:pPr>
        <w:ind w:firstLine="720"/>
        <w:jc w:val="both"/>
        <w:rPr>
          <w:i/>
          <w:color w:val="00241A"/>
          <w:shd w:val="clear" w:color="auto" w:fill="FFFFFF"/>
          <w:lang w:val="lt-LT"/>
        </w:rPr>
      </w:pPr>
    </w:p>
    <w:p w14:paraId="652F7538" w14:textId="6249A139" w:rsidR="003261CA" w:rsidRDefault="003261CA" w:rsidP="003261CA">
      <w:pPr>
        <w:ind w:firstLine="720"/>
        <w:jc w:val="both"/>
        <w:rPr>
          <w:b/>
          <w:lang w:val="lt-LT"/>
        </w:rPr>
      </w:pPr>
      <w:r>
        <w:rPr>
          <w:b/>
          <w:lang w:val="lt-LT"/>
        </w:rPr>
        <w:t>Pranešimas Nr. 3</w:t>
      </w:r>
      <w:r w:rsidRPr="003261CA">
        <w:rPr>
          <w:b/>
          <w:lang w:val="lt-LT"/>
        </w:rPr>
        <w:t>:</w:t>
      </w:r>
    </w:p>
    <w:p w14:paraId="73B44106" w14:textId="6DCEA6BB" w:rsidR="003261CA" w:rsidRDefault="0032349A" w:rsidP="003261CA">
      <w:pPr>
        <w:ind w:firstLine="720"/>
        <w:jc w:val="both"/>
        <w:rPr>
          <w:i/>
          <w:color w:val="00241A"/>
          <w:shd w:val="clear" w:color="auto" w:fill="FFFFFF"/>
          <w:lang w:val="lt-LT"/>
        </w:rPr>
      </w:pPr>
      <w:r w:rsidRPr="0032349A">
        <w:rPr>
          <w:i/>
          <w:color w:val="00241A"/>
          <w:shd w:val="clear" w:color="auto" w:fill="FFFFFF"/>
          <w:lang w:val="lt-LT"/>
        </w:rPr>
        <w:t xml:space="preserve">“Užduotyje parašyta, kad nuotraukas reikia įstatyti į savo </w:t>
      </w:r>
      <w:proofErr w:type="spellStart"/>
      <w:r w:rsidRPr="0032349A">
        <w:rPr>
          <w:i/>
          <w:color w:val="00241A"/>
          <w:shd w:val="clear" w:color="auto" w:fill="FFFFFF"/>
          <w:lang w:val="lt-LT"/>
        </w:rPr>
        <w:t>fotomontažus</w:t>
      </w:r>
      <w:proofErr w:type="spellEnd"/>
      <w:r w:rsidRPr="0032349A">
        <w:rPr>
          <w:i/>
          <w:color w:val="00241A"/>
          <w:shd w:val="clear" w:color="auto" w:fill="FFFFFF"/>
          <w:lang w:val="lt-LT"/>
        </w:rPr>
        <w:t>. Nuo konkurso paskelbimo dienos visa teritorija yra gausiai apsnigta ir kontekstas nematomas. Gal konkurso rengėjas turi nuotraukų? Kaip elgtis šioje situacijoje?”</w:t>
      </w:r>
    </w:p>
    <w:p w14:paraId="08347387" w14:textId="77777777" w:rsidR="0032349A" w:rsidRDefault="0032349A" w:rsidP="003261CA">
      <w:pPr>
        <w:ind w:firstLine="720"/>
        <w:jc w:val="both"/>
        <w:rPr>
          <w:i/>
          <w:color w:val="00241A"/>
          <w:shd w:val="clear" w:color="auto" w:fill="FFFFFF"/>
          <w:lang w:val="lt-LT"/>
        </w:rPr>
      </w:pPr>
    </w:p>
    <w:p w14:paraId="5F40C45A" w14:textId="25602CAA" w:rsidR="0032349A" w:rsidRDefault="0032349A" w:rsidP="003261CA">
      <w:pPr>
        <w:ind w:firstLine="720"/>
        <w:jc w:val="both"/>
        <w:rPr>
          <w:rFonts w:eastAsia="Calibri"/>
          <w:bdr w:val="none" w:sz="0" w:space="0" w:color="auto"/>
          <w:lang w:val="lt-LT"/>
        </w:rPr>
      </w:pPr>
      <w:r>
        <w:rPr>
          <w:rFonts w:eastAsia="Calibri"/>
          <w:bdr w:val="none" w:sz="0" w:space="0" w:color="auto"/>
          <w:lang w:val="lt-LT"/>
        </w:rPr>
        <w:t>Komisija susipažinusi tiekėjų pranešimais teikia atsakymus:</w:t>
      </w:r>
    </w:p>
    <w:p w14:paraId="25D145F5" w14:textId="7556297E" w:rsidR="0032349A" w:rsidRDefault="00217B96" w:rsidP="0032349A">
      <w:pPr>
        <w:jc w:val="both"/>
        <w:rPr>
          <w:color w:val="000000" w:themeColor="text1"/>
          <w:lang w:val="lt-LT"/>
        </w:rPr>
      </w:pPr>
      <w:r>
        <w:rPr>
          <w:rFonts w:eastAsia="Calibri"/>
          <w:b/>
          <w:bdr w:val="none" w:sz="0" w:space="0" w:color="auto"/>
          <w:lang w:val="lt-LT"/>
        </w:rPr>
        <w:tab/>
      </w:r>
      <w:r w:rsidR="0032349A">
        <w:rPr>
          <w:rFonts w:eastAsia="Calibri"/>
          <w:b/>
          <w:bdr w:val="none" w:sz="0" w:space="0" w:color="auto"/>
          <w:lang w:val="lt-LT"/>
        </w:rPr>
        <w:t xml:space="preserve">Dėl Pranešime Nr. 1 ir Pranešime Nr.2 pateiktų klausimų. </w:t>
      </w:r>
      <w:r w:rsidR="0032349A">
        <w:rPr>
          <w:rFonts w:eastAsia="Calibri"/>
          <w:bdr w:val="none" w:sz="0" w:space="0" w:color="auto"/>
          <w:lang w:val="lt-LT"/>
        </w:rPr>
        <w:t xml:space="preserve">Komisija informuoja, kad Perkančiosios organizacijos duomenimis yra numatytos datos dėl </w:t>
      </w:r>
      <w:proofErr w:type="spellStart"/>
      <w:r w:rsidR="0032349A" w:rsidRPr="001241FC">
        <w:rPr>
          <w:color w:val="000000" w:themeColor="text1"/>
          <w:lang w:val="lt-LT"/>
        </w:rPr>
        <w:t>Kenotafo</w:t>
      </w:r>
      <w:proofErr w:type="spellEnd"/>
      <w:r w:rsidR="0032349A" w:rsidRPr="001241FC">
        <w:rPr>
          <w:color w:val="000000" w:themeColor="text1"/>
          <w:lang w:val="lt-LT"/>
        </w:rPr>
        <w:t xml:space="preserve"> įrengimo Lietuvos Respublikos Prezidento pareigas ėjusiam Jonui Žemaičiui-Vytautui</w:t>
      </w:r>
      <w:r w:rsidR="0032349A">
        <w:rPr>
          <w:color w:val="000000" w:themeColor="text1"/>
          <w:lang w:val="lt-LT"/>
        </w:rPr>
        <w:t xml:space="preserve">, </w:t>
      </w:r>
      <w:proofErr w:type="spellStart"/>
      <w:r w:rsidR="0032349A">
        <w:rPr>
          <w:color w:val="000000" w:themeColor="text1"/>
          <w:lang w:val="lt-LT"/>
        </w:rPr>
        <w:t>K</w:t>
      </w:r>
      <w:r w:rsidR="0032349A" w:rsidRPr="001241FC">
        <w:rPr>
          <w:color w:val="000000" w:themeColor="text1"/>
          <w:lang w:val="lt-LT"/>
        </w:rPr>
        <w:t>enotafo</w:t>
      </w:r>
      <w:proofErr w:type="spellEnd"/>
      <w:r w:rsidR="0032349A" w:rsidRPr="001241FC">
        <w:rPr>
          <w:color w:val="000000" w:themeColor="text1"/>
          <w:lang w:val="lt-LT"/>
        </w:rPr>
        <w:t xml:space="preserve"> atidengimas siejamas su Jono Žemaičio</w:t>
      </w:r>
      <w:r w:rsidR="003806CD">
        <w:rPr>
          <w:color w:val="000000" w:themeColor="text1"/>
          <w:lang w:val="lt-LT"/>
        </w:rPr>
        <w:t>-Vytauto</w:t>
      </w:r>
      <w:r w:rsidR="0032349A" w:rsidRPr="001241FC">
        <w:rPr>
          <w:color w:val="000000" w:themeColor="text1"/>
          <w:lang w:val="lt-LT"/>
        </w:rPr>
        <w:t xml:space="preserve"> svarbiomis gyvenimo datomis</w:t>
      </w:r>
      <w:r w:rsidR="0032349A">
        <w:rPr>
          <w:color w:val="000000" w:themeColor="text1"/>
          <w:lang w:val="lt-LT"/>
        </w:rPr>
        <w:t xml:space="preserve">, </w:t>
      </w:r>
      <w:r w:rsidR="0032349A" w:rsidRPr="001241FC">
        <w:rPr>
          <w:color w:val="000000" w:themeColor="text1"/>
          <w:lang w:val="lt-LT"/>
        </w:rPr>
        <w:t xml:space="preserve">tačiau atsižvelgiant į tai kad Tiekėjas Nr. 1 ir Tiekėjas Nr. 2 pateikė </w:t>
      </w:r>
      <w:r w:rsidR="0032349A">
        <w:rPr>
          <w:color w:val="000000" w:themeColor="text1"/>
          <w:lang w:val="lt-LT"/>
        </w:rPr>
        <w:t xml:space="preserve">pagrįstus </w:t>
      </w:r>
      <w:r w:rsidR="0032349A" w:rsidRPr="001241FC">
        <w:rPr>
          <w:color w:val="000000" w:themeColor="text1"/>
          <w:lang w:val="lt-LT"/>
        </w:rPr>
        <w:t xml:space="preserve">argumentus bei į tai, kad pasiūlymo pateikimo metu privalomų pateikti dokumentų apimtis gana didelė bei norint gauti </w:t>
      </w:r>
      <w:r w:rsidR="0032349A">
        <w:rPr>
          <w:color w:val="000000" w:themeColor="text1"/>
          <w:lang w:val="lt-LT"/>
        </w:rPr>
        <w:t>kokybiškai parengtą</w:t>
      </w:r>
      <w:r w:rsidR="003806CD">
        <w:rPr>
          <w:color w:val="000000" w:themeColor="text1"/>
          <w:lang w:val="lt-LT"/>
        </w:rPr>
        <w:t xml:space="preserve"> (-</w:t>
      </w:r>
      <w:proofErr w:type="spellStart"/>
      <w:r w:rsidR="003806CD">
        <w:rPr>
          <w:color w:val="000000" w:themeColor="text1"/>
          <w:lang w:val="lt-LT"/>
        </w:rPr>
        <w:t>us</w:t>
      </w:r>
      <w:proofErr w:type="spellEnd"/>
      <w:r w:rsidR="003806CD">
        <w:rPr>
          <w:color w:val="000000" w:themeColor="text1"/>
          <w:lang w:val="lt-LT"/>
        </w:rPr>
        <w:t>)</w:t>
      </w:r>
      <w:r w:rsidR="0032349A">
        <w:rPr>
          <w:color w:val="000000" w:themeColor="text1"/>
          <w:lang w:val="lt-LT"/>
        </w:rPr>
        <w:t xml:space="preserve"> pasiūlymą (-</w:t>
      </w:r>
      <w:proofErr w:type="spellStart"/>
      <w:r w:rsidR="0032349A">
        <w:rPr>
          <w:color w:val="000000" w:themeColor="text1"/>
          <w:lang w:val="lt-LT"/>
        </w:rPr>
        <w:t>us</w:t>
      </w:r>
      <w:proofErr w:type="spellEnd"/>
      <w:r w:rsidR="0032349A">
        <w:rPr>
          <w:color w:val="000000" w:themeColor="text1"/>
          <w:lang w:val="lt-LT"/>
        </w:rPr>
        <w:t>)</w:t>
      </w:r>
      <w:r w:rsidR="0032349A" w:rsidRPr="001241FC">
        <w:rPr>
          <w:color w:val="000000" w:themeColor="text1"/>
          <w:lang w:val="lt-LT"/>
        </w:rPr>
        <w:t xml:space="preserve"> bei užtikrinti konkurenciją Komisija </w:t>
      </w:r>
      <w:r w:rsidR="0032349A">
        <w:rPr>
          <w:color w:val="000000" w:themeColor="text1"/>
          <w:lang w:val="lt-LT"/>
        </w:rPr>
        <w:t>priėmė sprendimą</w:t>
      </w:r>
      <w:r w:rsidR="0032349A" w:rsidRPr="001241FC">
        <w:rPr>
          <w:color w:val="000000" w:themeColor="text1"/>
          <w:lang w:val="lt-LT"/>
        </w:rPr>
        <w:t xml:space="preserve"> </w:t>
      </w:r>
      <w:r w:rsidR="0032349A" w:rsidRPr="0032349A">
        <w:rPr>
          <w:b/>
          <w:color w:val="000000" w:themeColor="text1"/>
          <w:lang w:val="lt-LT"/>
        </w:rPr>
        <w:t>pratęsti pasiūlymų pateikimo terminą iki 2026 m. vasario 13 d</w:t>
      </w:r>
      <w:r w:rsidR="0032349A" w:rsidRPr="001241FC">
        <w:rPr>
          <w:color w:val="000000" w:themeColor="text1"/>
          <w:lang w:val="lt-LT"/>
        </w:rPr>
        <w:t>.</w:t>
      </w:r>
    </w:p>
    <w:p w14:paraId="3A2B8F6C" w14:textId="2EFF7642" w:rsidR="0032349A" w:rsidRDefault="0032349A" w:rsidP="0032349A">
      <w:pPr>
        <w:jc w:val="both"/>
        <w:rPr>
          <w:color w:val="000000" w:themeColor="text1"/>
          <w:lang w:val="lt-LT"/>
        </w:rPr>
      </w:pPr>
    </w:p>
    <w:p w14:paraId="1968899C" w14:textId="02A6C833" w:rsidR="0032349A" w:rsidRDefault="00217B96" w:rsidP="0032349A">
      <w:pPr>
        <w:jc w:val="both"/>
        <w:rPr>
          <w:rFonts w:eastAsia="Calibri"/>
          <w:bdr w:val="none" w:sz="0" w:space="0" w:color="auto"/>
          <w:lang w:val="lt-LT"/>
        </w:rPr>
      </w:pPr>
      <w:r>
        <w:rPr>
          <w:rFonts w:eastAsia="Calibri"/>
          <w:b/>
          <w:bdr w:val="none" w:sz="0" w:space="0" w:color="auto"/>
          <w:lang w:val="lt-LT"/>
        </w:rPr>
        <w:tab/>
      </w:r>
      <w:r w:rsidR="0032349A">
        <w:rPr>
          <w:rFonts w:eastAsia="Calibri"/>
          <w:b/>
          <w:bdr w:val="none" w:sz="0" w:space="0" w:color="auto"/>
          <w:lang w:val="lt-LT"/>
        </w:rPr>
        <w:t>Dėl Pranešime Nr. 3</w:t>
      </w:r>
      <w:r w:rsidR="0032349A" w:rsidRPr="001241FC">
        <w:rPr>
          <w:rFonts w:eastAsia="Calibri"/>
          <w:b/>
          <w:bdr w:val="none" w:sz="0" w:space="0" w:color="auto"/>
          <w:lang w:val="lt-LT"/>
        </w:rPr>
        <w:t xml:space="preserve"> pateikto klausimo</w:t>
      </w:r>
      <w:r w:rsidR="0032349A">
        <w:rPr>
          <w:rFonts w:eastAsia="Calibri"/>
          <w:b/>
          <w:bdr w:val="none" w:sz="0" w:space="0" w:color="auto"/>
          <w:lang w:val="lt-LT"/>
        </w:rPr>
        <w:t xml:space="preserve">. </w:t>
      </w:r>
      <w:r w:rsidR="0032349A" w:rsidRPr="00C2011A">
        <w:rPr>
          <w:rFonts w:eastAsia="Calibri"/>
          <w:bdr w:val="none" w:sz="0" w:space="0" w:color="auto"/>
          <w:lang w:val="lt-LT"/>
        </w:rPr>
        <w:t xml:space="preserve"> Komisija </w:t>
      </w:r>
      <w:r w:rsidR="003806CD">
        <w:rPr>
          <w:rFonts w:eastAsia="Calibri"/>
          <w:bdr w:val="none" w:sz="0" w:space="0" w:color="auto"/>
          <w:lang w:val="lt-LT"/>
        </w:rPr>
        <w:t>priėmė</w:t>
      </w:r>
      <w:r w:rsidR="0032349A">
        <w:rPr>
          <w:rFonts w:eastAsia="Calibri"/>
          <w:bdr w:val="none" w:sz="0" w:space="0" w:color="auto"/>
          <w:lang w:val="lt-LT"/>
        </w:rPr>
        <w:t xml:space="preserve"> sprendimą konkurso dalyviams </w:t>
      </w:r>
      <w:r w:rsidR="0032349A" w:rsidRPr="00C2011A">
        <w:rPr>
          <w:rFonts w:eastAsia="Calibri"/>
          <w:bdr w:val="none" w:sz="0" w:space="0" w:color="auto"/>
          <w:lang w:val="lt-LT"/>
        </w:rPr>
        <w:t xml:space="preserve"> pateikt</w:t>
      </w:r>
      <w:r w:rsidR="0032349A">
        <w:rPr>
          <w:rFonts w:eastAsia="Calibri"/>
          <w:bdr w:val="none" w:sz="0" w:space="0" w:color="auto"/>
          <w:lang w:val="lt-LT"/>
        </w:rPr>
        <w:t>i</w:t>
      </w:r>
      <w:r w:rsidR="0032349A" w:rsidRPr="00C2011A">
        <w:rPr>
          <w:rFonts w:eastAsia="Calibri"/>
          <w:bdr w:val="none" w:sz="0" w:space="0" w:color="auto"/>
          <w:lang w:val="lt-LT"/>
        </w:rPr>
        <w:t xml:space="preserve"> </w:t>
      </w:r>
      <w:r w:rsidR="00371F18">
        <w:rPr>
          <w:rFonts w:eastAsia="Calibri"/>
          <w:bdr w:val="none" w:sz="0" w:space="0" w:color="auto"/>
          <w:lang w:val="lt-LT"/>
        </w:rPr>
        <w:t xml:space="preserve">didesnio formato </w:t>
      </w:r>
      <w:r w:rsidR="0032349A" w:rsidRPr="00C2011A">
        <w:rPr>
          <w:rFonts w:eastAsia="Calibri"/>
          <w:bdr w:val="none" w:sz="0" w:space="0" w:color="auto"/>
          <w:lang w:val="lt-LT"/>
        </w:rPr>
        <w:t>nuotrauką</w:t>
      </w:r>
      <w:r w:rsidR="00371F18">
        <w:rPr>
          <w:rFonts w:eastAsia="Calibri"/>
          <w:bdr w:val="none" w:sz="0" w:space="0" w:color="auto"/>
          <w:lang w:val="lt-LT"/>
        </w:rPr>
        <w:t>, kuri buvo pateikta techninėje specifikacijoje,</w:t>
      </w:r>
      <w:r w:rsidR="0032349A">
        <w:rPr>
          <w:rFonts w:eastAsia="Calibri"/>
          <w:bdr w:val="none" w:sz="0" w:space="0" w:color="auto"/>
          <w:lang w:val="lt-LT"/>
        </w:rPr>
        <w:t xml:space="preserve"> kurioje, teritorija neapsnigta</w:t>
      </w:r>
      <w:r w:rsidR="0082066A">
        <w:rPr>
          <w:rFonts w:eastAsia="Calibri"/>
          <w:bdr w:val="none" w:sz="0" w:space="0" w:color="auto"/>
          <w:lang w:val="lt-LT"/>
        </w:rPr>
        <w:t xml:space="preserve"> (Nuotrauka</w:t>
      </w:r>
      <w:r w:rsidR="003806CD">
        <w:rPr>
          <w:rFonts w:eastAsia="Calibri"/>
          <w:bdr w:val="none" w:sz="0" w:space="0" w:color="auto"/>
          <w:lang w:val="lt-LT"/>
        </w:rPr>
        <w:t xml:space="preserve"> pridėta prie pirkimo dokumentų)</w:t>
      </w:r>
      <w:r w:rsidR="0032349A">
        <w:rPr>
          <w:rFonts w:eastAsia="Calibri"/>
          <w:bdr w:val="none" w:sz="0" w:space="0" w:color="auto"/>
          <w:lang w:val="lt-LT"/>
        </w:rPr>
        <w:t>.</w:t>
      </w:r>
      <w:r w:rsidR="0032349A" w:rsidRPr="00C2011A">
        <w:rPr>
          <w:rFonts w:eastAsia="Calibri"/>
          <w:bdr w:val="none" w:sz="0" w:space="0" w:color="auto"/>
          <w:lang w:val="lt-LT"/>
        </w:rPr>
        <w:t>:</w:t>
      </w:r>
    </w:p>
    <w:p w14:paraId="4AD63659" w14:textId="16EFCCD3" w:rsidR="003806CD" w:rsidRDefault="003806CD" w:rsidP="0032349A">
      <w:pPr>
        <w:jc w:val="both"/>
        <w:rPr>
          <w:color w:val="000000" w:themeColor="text1"/>
          <w:lang w:val="lt-LT"/>
        </w:rPr>
      </w:pPr>
      <w:r>
        <w:rPr>
          <w:noProof/>
        </w:rPr>
        <w:drawing>
          <wp:inline distT="0" distB="0" distL="0" distR="0" wp14:anchorId="089181FD" wp14:editId="51347763">
            <wp:extent cx="4638675" cy="3038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638675" cy="3038475"/>
                    </a:xfrm>
                    <a:prstGeom prst="rect">
                      <a:avLst/>
                    </a:prstGeom>
                  </pic:spPr>
                </pic:pic>
              </a:graphicData>
            </a:graphic>
          </wp:inline>
        </w:drawing>
      </w:r>
    </w:p>
    <w:p w14:paraId="6875922E" w14:textId="77777777" w:rsidR="0032349A" w:rsidRDefault="0032349A" w:rsidP="0032349A">
      <w:pPr>
        <w:jc w:val="both"/>
        <w:rPr>
          <w:color w:val="000000" w:themeColor="text1"/>
          <w:lang w:val="lt-LT"/>
        </w:rPr>
      </w:pPr>
      <w:r w:rsidRPr="001241FC">
        <w:rPr>
          <w:color w:val="000000" w:themeColor="text1"/>
          <w:lang w:val="lt-LT"/>
        </w:rPr>
        <w:t xml:space="preserve"> </w:t>
      </w:r>
    </w:p>
    <w:p w14:paraId="74EFC2C5" w14:textId="2D0FEE8A" w:rsidR="00C13E1C" w:rsidRDefault="00C13E1C" w:rsidP="003261CA">
      <w:pPr>
        <w:spacing w:line="276" w:lineRule="auto"/>
        <w:ind w:firstLine="708"/>
        <w:jc w:val="right"/>
        <w:outlineLvl w:val="0"/>
        <w:rPr>
          <w:lang w:val="lt-LT"/>
        </w:rPr>
      </w:pPr>
      <w:bookmarkStart w:id="0" w:name="_GoBack"/>
      <w:bookmarkEnd w:id="0"/>
      <w:r>
        <w:rPr>
          <w:lang w:val="lt-LT"/>
        </w:rPr>
        <w:t>Komisija</w:t>
      </w:r>
    </w:p>
    <w:sectPr w:rsidR="00C13E1C">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5A"/>
    <w:rsid w:val="000D4247"/>
    <w:rsid w:val="0015035A"/>
    <w:rsid w:val="001B5830"/>
    <w:rsid w:val="00217B96"/>
    <w:rsid w:val="00244B0D"/>
    <w:rsid w:val="0032349A"/>
    <w:rsid w:val="003261CA"/>
    <w:rsid w:val="00371F18"/>
    <w:rsid w:val="003806CD"/>
    <w:rsid w:val="004143FC"/>
    <w:rsid w:val="005A1965"/>
    <w:rsid w:val="00607651"/>
    <w:rsid w:val="00673B26"/>
    <w:rsid w:val="00732A65"/>
    <w:rsid w:val="0082066A"/>
    <w:rsid w:val="00897894"/>
    <w:rsid w:val="008D4062"/>
    <w:rsid w:val="00AF198D"/>
    <w:rsid w:val="00AF7D50"/>
    <w:rsid w:val="00B85412"/>
    <w:rsid w:val="00BD4566"/>
    <w:rsid w:val="00C04450"/>
    <w:rsid w:val="00C13E1C"/>
    <w:rsid w:val="00D715BE"/>
    <w:rsid w:val="00DC0E73"/>
    <w:rsid w:val="00DC2E1A"/>
    <w:rsid w:val="00DD5769"/>
    <w:rsid w:val="00EA2AE8"/>
    <w:rsid w:val="00EE2B77"/>
    <w:rsid w:val="00F95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C1EC"/>
  <w15:chartTrackingRefBased/>
  <w15:docId w15:val="{29C41BE1-125E-4859-84AD-B1C902B6E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035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15035A"/>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GB" w:eastAsia="en-GB"/>
    </w:rPr>
  </w:style>
  <w:style w:type="character" w:styleId="Hyperlink">
    <w:name w:val="Hyperlink"/>
    <w:rsid w:val="0015035A"/>
    <w:rPr>
      <w:color w:val="0000FF"/>
      <w:u w:val="single"/>
    </w:rPr>
  </w:style>
  <w:style w:type="character" w:styleId="CommentReference">
    <w:name w:val="annotation reference"/>
    <w:basedOn w:val="DefaultParagraphFont"/>
    <w:uiPriority w:val="99"/>
    <w:semiHidden/>
    <w:unhideWhenUsed/>
    <w:rsid w:val="00F953EC"/>
    <w:rPr>
      <w:sz w:val="16"/>
      <w:szCs w:val="16"/>
    </w:rPr>
  </w:style>
  <w:style w:type="paragraph" w:styleId="CommentText">
    <w:name w:val="annotation text"/>
    <w:basedOn w:val="Normal"/>
    <w:link w:val="CommentTextChar"/>
    <w:uiPriority w:val="99"/>
    <w:semiHidden/>
    <w:unhideWhenUsed/>
    <w:rsid w:val="00F953EC"/>
    <w:rPr>
      <w:sz w:val="20"/>
      <w:szCs w:val="20"/>
    </w:rPr>
  </w:style>
  <w:style w:type="character" w:customStyle="1" w:styleId="CommentTextChar">
    <w:name w:val="Comment Text Char"/>
    <w:basedOn w:val="DefaultParagraphFont"/>
    <w:link w:val="CommentText"/>
    <w:uiPriority w:val="99"/>
    <w:semiHidden/>
    <w:rsid w:val="00F953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F953EC"/>
    <w:rPr>
      <w:b/>
      <w:bCs/>
    </w:rPr>
  </w:style>
  <w:style w:type="character" w:customStyle="1" w:styleId="CommentSubjectChar">
    <w:name w:val="Comment Subject Char"/>
    <w:basedOn w:val="CommentTextChar"/>
    <w:link w:val="CommentSubject"/>
    <w:uiPriority w:val="99"/>
    <w:semiHidden/>
    <w:rsid w:val="00F953EC"/>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F95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3EC"/>
    <w:rPr>
      <w:rFonts w:ascii="Segoe UI" w:eastAsia="Arial Unicode MS" w:hAnsi="Segoe UI"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Greta Bijeikytė</cp:lastModifiedBy>
  <cp:revision>43</cp:revision>
  <dcterms:created xsi:type="dcterms:W3CDTF">2024-11-25T10:08:00Z</dcterms:created>
  <dcterms:modified xsi:type="dcterms:W3CDTF">2026-01-12T07:06:00Z</dcterms:modified>
</cp:coreProperties>
</file>