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AB7319A"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01</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5880DCC"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A4043C">
            <w:rPr>
              <w:rFonts w:ascii="Times New Roman" w:hAnsi="Times New Roman" w:cs="Times New Roman"/>
              <w:b/>
              <w:caps/>
              <w:sz w:val="28"/>
              <w:szCs w:val="28"/>
            </w:rPr>
            <w:t>PRIEMONĖS MIEGO TYRIMAMS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A4043C"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21AEB4C"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A4043C">
        <w:rPr>
          <w:rFonts w:ascii="Times New Roman" w:eastAsia="Calibri" w:hAnsi="Times New Roman" w:cs="Times New Roman"/>
          <w:sz w:val="24"/>
          <w:szCs w:val="24"/>
        </w:rPr>
        <w:t>priemones miego tyrimui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543E4ED9"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A4043C">
        <w:rPr>
          <w:rFonts w:ascii="Times New Roman" w:hAnsi="Times New Roman" w:cs="Times New Roman"/>
          <w:sz w:val="24"/>
          <w:szCs w:val="24"/>
        </w:rPr>
        <w:t>2</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23</Pages>
  <Words>26340</Words>
  <Characters>15014</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40</cp:revision>
  <cp:lastPrinted>2024-05-31T08:19:00Z</cp:lastPrinted>
  <dcterms:created xsi:type="dcterms:W3CDTF">2024-05-30T07:50:00Z</dcterms:created>
  <dcterms:modified xsi:type="dcterms:W3CDTF">2026-01-06T08:02:00Z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