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B04D94" w:rsidRDefault="00132904" w:rsidP="00B90A76">
      <w:pPr>
        <w:jc w:val="center"/>
        <w:rPr>
          <w:rFonts w:asciiTheme="majorHAnsi" w:hAnsiTheme="majorHAnsi"/>
          <w:b/>
          <w:sz w:val="22"/>
          <w:szCs w:val="22"/>
        </w:rPr>
      </w:pPr>
      <w:r w:rsidRPr="00132904">
        <w:rPr>
          <w:rFonts w:asciiTheme="majorHAnsi" w:hAnsiTheme="majorHAnsi"/>
          <w:b/>
          <w:sz w:val="22"/>
          <w:szCs w:val="22"/>
        </w:rPr>
        <w:t xml:space="preserve">REAGENTAI IR PAPILDOMOS PRIEMONĖS  ŽMOGAUS PAPILOMOS VIRUSO IR LYTIŠKAI PLINTANČIŲ LIGŲ NUSTATYMUI REALAUS LAIKO POLIMERAZĖS GRANDININĖS REAKCIJOS METODU KARTU SU ĮRANGOS ĮSIGIJIMU PANAUDOS BŪDU  </w:t>
      </w:r>
    </w:p>
    <w:p w:rsidR="00132904" w:rsidRDefault="00132904"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B04D94">
        <w:rPr>
          <w:rFonts w:asciiTheme="majorHAnsi" w:hAnsiTheme="majorHAnsi"/>
          <w:b/>
          <w:lang w:val="lt-LT"/>
        </w:rPr>
        <w:t>r</w:t>
      </w:r>
      <w:r w:rsidR="00B04D94" w:rsidRPr="00B04D94">
        <w:rPr>
          <w:rFonts w:asciiTheme="majorHAnsi" w:hAnsiTheme="majorHAnsi"/>
          <w:b/>
          <w:lang w:val="lt-LT"/>
        </w:rPr>
        <w:t>eagent</w:t>
      </w:r>
      <w:r w:rsidR="00B04D94">
        <w:rPr>
          <w:rFonts w:asciiTheme="majorHAnsi" w:hAnsiTheme="majorHAnsi"/>
          <w:b/>
          <w:lang w:val="lt-LT"/>
        </w:rPr>
        <w:t>us</w:t>
      </w:r>
      <w:r w:rsidR="00B04D94" w:rsidRPr="00B04D94">
        <w:rPr>
          <w:rFonts w:asciiTheme="majorHAnsi" w:hAnsiTheme="majorHAnsi"/>
          <w:b/>
          <w:lang w:val="lt-LT"/>
        </w:rPr>
        <w:t xml:space="preserve"> ir papildom</w:t>
      </w:r>
      <w:r w:rsidR="00B04D94">
        <w:rPr>
          <w:rFonts w:asciiTheme="majorHAnsi" w:hAnsiTheme="majorHAnsi"/>
          <w:b/>
          <w:lang w:val="lt-LT"/>
        </w:rPr>
        <w:t>a</w:t>
      </w:r>
      <w:r w:rsidR="00B04D94" w:rsidRPr="00B04D94">
        <w:rPr>
          <w:rFonts w:asciiTheme="majorHAnsi" w:hAnsiTheme="majorHAnsi"/>
          <w:b/>
          <w:lang w:val="lt-LT"/>
        </w:rPr>
        <w:t>s priemon</w:t>
      </w:r>
      <w:r w:rsidR="00B04D94">
        <w:rPr>
          <w:rFonts w:asciiTheme="majorHAnsi" w:hAnsiTheme="majorHAnsi"/>
          <w:b/>
          <w:lang w:val="lt-LT"/>
        </w:rPr>
        <w:t>e</w:t>
      </w:r>
      <w:r w:rsidR="00B04D94" w:rsidRPr="00B04D94">
        <w:rPr>
          <w:rFonts w:asciiTheme="majorHAnsi" w:hAnsiTheme="majorHAnsi"/>
          <w:b/>
          <w:lang w:val="lt-LT"/>
        </w:rPr>
        <w:t xml:space="preserve">s </w:t>
      </w:r>
      <w:r w:rsidR="00132904" w:rsidRPr="00132904">
        <w:rPr>
          <w:rFonts w:asciiTheme="majorHAnsi" w:hAnsiTheme="majorHAnsi"/>
          <w:b/>
          <w:lang w:val="lt-LT"/>
        </w:rPr>
        <w:t>žmogaus papilomos viruso ir lytiškai plintančių ligų nustatymui realaus laiko polimerazės grandininės reakcijos metodu kartu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132904">
      <w:pPr>
        <w:rPr>
          <w:rFonts w:asciiTheme="majorHAnsi" w:hAnsiTheme="majorHAnsi"/>
          <w:sz w:val="22"/>
          <w:szCs w:val="22"/>
          <w:lang w:eastAsia="lt-LT"/>
        </w:rPr>
      </w:pPr>
    </w:p>
    <w:bookmarkEnd w:id="4"/>
    <w:bookmarkEnd w:id="5"/>
    <w:bookmarkEnd w:id="6"/>
    <w:p w:rsidR="001235F6" w:rsidRPr="00132904" w:rsidRDefault="00B90A76" w:rsidP="00132904">
      <w:pPr>
        <w:pStyle w:val="ListParagraph"/>
        <w:numPr>
          <w:ilvl w:val="1"/>
          <w:numId w:val="2"/>
        </w:numPr>
        <w:tabs>
          <w:tab w:val="left" w:pos="1276"/>
          <w:tab w:val="left" w:pos="1440"/>
          <w:tab w:val="left" w:pos="1560"/>
        </w:tabs>
        <w:ind w:left="0" w:firstLine="900"/>
        <w:rPr>
          <w:rFonts w:asciiTheme="majorHAnsi" w:hAnsiTheme="majorHAnsi"/>
          <w:b/>
          <w:sz w:val="22"/>
        </w:rPr>
      </w:pPr>
      <w:r w:rsidRPr="00132904">
        <w:rPr>
          <w:rFonts w:asciiTheme="majorHAnsi" w:hAnsiTheme="majorHAnsi"/>
          <w:sz w:val="22"/>
        </w:rPr>
        <w:t>Pirkimo objektas</w:t>
      </w:r>
      <w:r w:rsidR="00C70A9A" w:rsidRPr="00132904">
        <w:rPr>
          <w:rFonts w:asciiTheme="majorHAnsi" w:hAnsiTheme="majorHAnsi"/>
          <w:sz w:val="22"/>
        </w:rPr>
        <w:t xml:space="preserve"> </w:t>
      </w:r>
      <w:r w:rsidRPr="00132904">
        <w:rPr>
          <w:rFonts w:asciiTheme="majorHAnsi" w:hAnsiTheme="majorHAnsi"/>
          <w:sz w:val="22"/>
        </w:rPr>
        <w:t>–</w:t>
      </w:r>
      <w:r w:rsidR="003C251A" w:rsidRPr="00132904">
        <w:rPr>
          <w:rFonts w:asciiTheme="majorHAnsi" w:hAnsiTheme="majorHAnsi"/>
          <w:sz w:val="22"/>
        </w:rPr>
        <w:t xml:space="preserve"> </w:t>
      </w:r>
      <w:bookmarkStart w:id="9" w:name="_Toc60525484"/>
      <w:bookmarkStart w:id="10" w:name="_Toc47844930"/>
      <w:bookmarkStart w:id="11" w:name="_Toc227136939"/>
      <w:r w:rsidR="00B04D94" w:rsidRPr="00132904">
        <w:rPr>
          <w:rFonts w:asciiTheme="majorHAnsi" w:hAnsiTheme="majorHAnsi"/>
          <w:b/>
          <w:sz w:val="22"/>
        </w:rPr>
        <w:t xml:space="preserve">Reagentai ir papildomos priemonės </w:t>
      </w:r>
      <w:r w:rsidR="00132904" w:rsidRPr="00132904">
        <w:rPr>
          <w:rFonts w:asciiTheme="majorHAnsi" w:hAnsiTheme="majorHAnsi"/>
          <w:b/>
          <w:sz w:val="22"/>
        </w:rPr>
        <w:t>žmogaus papilomos viruso ir lytiškai plintančių ligų nustatymui realaus laiko polimerazės grandininės reakcijos metodu kartu su įrangos įsigijimu panaudos būdu</w:t>
      </w:r>
      <w:r w:rsidR="001235F6" w:rsidRPr="00132904">
        <w:rPr>
          <w:rFonts w:asciiTheme="majorHAnsi" w:hAnsiTheme="majorHAnsi"/>
          <w:b/>
          <w:sz w:val="22"/>
        </w:rPr>
        <w:t>.</w:t>
      </w:r>
    </w:p>
    <w:p w:rsidR="00F071BB" w:rsidRPr="00132904" w:rsidRDefault="00F071BB" w:rsidP="00132904">
      <w:pPr>
        <w:pStyle w:val="ListParagraph"/>
        <w:numPr>
          <w:ilvl w:val="1"/>
          <w:numId w:val="2"/>
        </w:numPr>
        <w:ind w:left="0" w:firstLine="900"/>
        <w:rPr>
          <w:rFonts w:asciiTheme="majorHAnsi" w:hAnsiTheme="majorHAnsi"/>
          <w:sz w:val="22"/>
        </w:rPr>
      </w:pPr>
      <w:r w:rsidRPr="00132904">
        <w:rPr>
          <w:rFonts w:asciiTheme="majorHAnsi" w:hAnsiTheme="majorHAnsi"/>
          <w:sz w:val="22"/>
        </w:rPr>
        <w:t xml:space="preserve">Šis viešasis </w:t>
      </w:r>
      <w:r w:rsidR="00132904" w:rsidRPr="00132904">
        <w:rPr>
          <w:rFonts w:asciiTheme="majorHAnsi" w:hAnsiTheme="majorHAnsi"/>
          <w:sz w:val="22"/>
        </w:rPr>
        <w:t>pirkimas yra skaidomas į atskiras pirkimo dalis (viso dvi pirkimo dalys):</w:t>
      </w:r>
    </w:p>
    <w:p w:rsidR="00132904" w:rsidRPr="00132904" w:rsidRDefault="00132904" w:rsidP="00132904">
      <w:pPr>
        <w:pStyle w:val="ListParagraph"/>
        <w:tabs>
          <w:tab w:val="left" w:pos="1276"/>
          <w:tab w:val="left" w:pos="1440"/>
          <w:tab w:val="left" w:pos="1560"/>
        </w:tabs>
        <w:ind w:left="0" w:firstLine="851"/>
        <w:rPr>
          <w:rFonts w:asciiTheme="majorHAnsi" w:hAnsiTheme="majorHAnsi"/>
          <w:sz w:val="22"/>
        </w:rPr>
      </w:pPr>
      <w:r w:rsidRPr="00132904">
        <w:rPr>
          <w:rFonts w:asciiTheme="majorHAnsi" w:hAnsiTheme="majorHAnsi"/>
          <w:b/>
          <w:sz w:val="22"/>
        </w:rPr>
        <w:t>1 pirkimo dalis</w:t>
      </w:r>
      <w:r w:rsidRPr="00132904">
        <w:rPr>
          <w:rFonts w:asciiTheme="majorHAnsi" w:hAnsiTheme="majorHAnsi"/>
          <w:sz w:val="22"/>
        </w:rPr>
        <w:t xml:space="preserve"> - Reagentai ir papildomos priemonės žmogaus papilomos viruso nustatymui realaus laiko polimerazės grandininės reakcijos (PGR) metodu kartu su įrangos įsigijimu panaudos būdu;</w:t>
      </w:r>
    </w:p>
    <w:p w:rsidR="00132904" w:rsidRPr="00132904" w:rsidRDefault="00132904" w:rsidP="00132904">
      <w:pPr>
        <w:pStyle w:val="ListParagraph"/>
        <w:tabs>
          <w:tab w:val="left" w:pos="1276"/>
          <w:tab w:val="left" w:pos="1440"/>
          <w:tab w:val="left" w:pos="1560"/>
        </w:tabs>
        <w:ind w:left="0" w:firstLine="851"/>
        <w:rPr>
          <w:rFonts w:asciiTheme="majorHAnsi" w:hAnsiTheme="majorHAnsi"/>
          <w:sz w:val="22"/>
        </w:rPr>
      </w:pPr>
      <w:r w:rsidRPr="00132904">
        <w:rPr>
          <w:rFonts w:asciiTheme="majorHAnsi" w:hAnsiTheme="majorHAnsi"/>
          <w:b/>
          <w:sz w:val="22"/>
        </w:rPr>
        <w:t>2 pirkimo dalis</w:t>
      </w:r>
      <w:r w:rsidRPr="00132904">
        <w:rPr>
          <w:rFonts w:asciiTheme="majorHAnsi" w:hAnsiTheme="majorHAnsi"/>
          <w:sz w:val="22"/>
        </w:rPr>
        <w:t xml:space="preserve"> - Reagentai ir papildomos priemonės lytiškai plintančių ligų nustatymui realaus laiko polimerazės grandininės reakcijos (PGR) metodu kartu su įrangos įsigijimu panaudos būdu.</w:t>
      </w:r>
      <w:r>
        <w:rPr>
          <w:rFonts w:asciiTheme="majorHAnsi" w:hAnsiTheme="majorHAnsi"/>
          <w:sz w:val="22"/>
        </w:rPr>
        <w:t xml:space="preserve"> </w:t>
      </w:r>
    </w:p>
    <w:p w:rsidR="00132904" w:rsidRPr="00132904" w:rsidRDefault="00132904" w:rsidP="00132904">
      <w:pPr>
        <w:pStyle w:val="ListParagraph"/>
        <w:tabs>
          <w:tab w:val="left" w:pos="1276"/>
          <w:tab w:val="left" w:pos="1440"/>
          <w:tab w:val="left" w:pos="1560"/>
        </w:tabs>
        <w:ind w:left="0" w:firstLine="851"/>
        <w:rPr>
          <w:rFonts w:asciiTheme="majorHAnsi" w:hAnsiTheme="majorHAnsi"/>
          <w:sz w:val="22"/>
        </w:rPr>
      </w:pPr>
      <w:r w:rsidRPr="00132904">
        <w:rPr>
          <w:rFonts w:asciiTheme="majorHAnsi" w:hAnsiTheme="majorHAnsi"/>
          <w:sz w:val="22"/>
        </w:rPr>
        <w:t xml:space="preserve">Dalyvis gali pateikti pasiūlymą vienai pirkimo daliai arba </w:t>
      </w:r>
      <w:proofErr w:type="spellStart"/>
      <w:r w:rsidRPr="00132904">
        <w:rPr>
          <w:rFonts w:asciiTheme="majorHAnsi" w:hAnsiTheme="majorHAnsi"/>
          <w:sz w:val="22"/>
        </w:rPr>
        <w:t>dviems</w:t>
      </w:r>
      <w:proofErr w:type="spellEnd"/>
      <w:r w:rsidRPr="00132904">
        <w:rPr>
          <w:rFonts w:asciiTheme="majorHAnsi" w:hAnsiTheme="majorHAnsi"/>
          <w:sz w:val="22"/>
        </w:rPr>
        <w:t xml:space="preserve">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132904" w:rsidRDefault="001235F6" w:rsidP="00132904">
      <w:pPr>
        <w:pStyle w:val="ListParagraph"/>
        <w:numPr>
          <w:ilvl w:val="1"/>
          <w:numId w:val="2"/>
        </w:numPr>
        <w:tabs>
          <w:tab w:val="left" w:pos="1276"/>
          <w:tab w:val="left" w:pos="1440"/>
          <w:tab w:val="left" w:pos="1560"/>
        </w:tabs>
        <w:ind w:left="0" w:firstLine="900"/>
        <w:rPr>
          <w:rFonts w:asciiTheme="majorHAnsi" w:hAnsiTheme="majorHAnsi"/>
          <w:sz w:val="22"/>
        </w:rPr>
      </w:pPr>
      <w:r w:rsidRPr="00132904">
        <w:rPr>
          <w:rFonts w:asciiTheme="majorHAnsi" w:hAnsiTheme="majorHAnsi"/>
          <w:sz w:val="22"/>
        </w:rPr>
        <w:t>Reikalavimai pirkimo objektui nurodyti pirkimo sąlygų priede „Techninė specifikacija“ ir priede „Sutarties projektas“.</w:t>
      </w:r>
      <w:r w:rsidRPr="00132904">
        <w:rPr>
          <w:rFonts w:asciiTheme="majorHAnsi" w:hAnsiTheme="majorHAnsi"/>
          <w:sz w:val="22"/>
        </w:rPr>
        <w:tab/>
      </w:r>
    </w:p>
    <w:p w:rsidR="001235F6" w:rsidRPr="00132904" w:rsidRDefault="001235F6" w:rsidP="00132904">
      <w:pPr>
        <w:pStyle w:val="ListParagraph"/>
        <w:numPr>
          <w:ilvl w:val="1"/>
          <w:numId w:val="2"/>
        </w:numPr>
        <w:tabs>
          <w:tab w:val="left" w:pos="1276"/>
          <w:tab w:val="left" w:pos="1440"/>
          <w:tab w:val="left" w:pos="1560"/>
        </w:tabs>
        <w:ind w:left="0" w:firstLine="900"/>
        <w:rPr>
          <w:rFonts w:asciiTheme="majorHAnsi" w:hAnsiTheme="majorHAnsi"/>
          <w:sz w:val="22"/>
        </w:rPr>
      </w:pPr>
      <w:r w:rsidRPr="00132904">
        <w:rPr>
          <w:rFonts w:asciiTheme="majorHAnsi" w:hAnsiTheme="majorHAnsi"/>
          <w:sz w:val="22"/>
        </w:rPr>
        <w:t xml:space="preserve">Prekių pristatymo vieta yra </w:t>
      </w:r>
      <w:r w:rsidRPr="00132904">
        <w:rPr>
          <w:rFonts w:asciiTheme="majorHAnsi" w:hAnsiTheme="majorHAnsi"/>
          <w:iCs/>
          <w:sz w:val="22"/>
        </w:rPr>
        <w:t>Lietuvos sveikatos mokslų universiteto ligoninė Kauno klinikos</w:t>
      </w:r>
      <w:r w:rsidRPr="00132904">
        <w:rPr>
          <w:rFonts w:asciiTheme="majorHAnsi" w:hAnsiTheme="majorHAnsi"/>
          <w:color w:val="000000"/>
          <w:sz w:val="22"/>
          <w:shd w:val="clear" w:color="auto" w:fill="FFFFFF"/>
        </w:rPr>
        <w:t xml:space="preserve">, </w:t>
      </w:r>
      <w:r w:rsidRPr="00132904">
        <w:rPr>
          <w:rFonts w:asciiTheme="majorHAnsi" w:hAnsiTheme="majorHAnsi"/>
          <w:iCs/>
          <w:sz w:val="22"/>
        </w:rPr>
        <w:t>adresas Eivenių g. 2, LT-50161 Kaunas</w:t>
      </w:r>
      <w:r w:rsidR="001879E1" w:rsidRPr="00132904">
        <w:rPr>
          <w:rFonts w:asciiTheme="majorHAnsi" w:hAnsiTheme="majorHAnsi"/>
          <w:sz w:val="22"/>
        </w:rPr>
        <w:t xml:space="preserve">. </w:t>
      </w:r>
    </w:p>
    <w:p w:rsidR="00931B0F" w:rsidRPr="00132904" w:rsidRDefault="00931B0F" w:rsidP="0013290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132904">
        <w:rPr>
          <w:rFonts w:asciiTheme="majorHAnsi" w:hAnsiTheme="majorHAnsi"/>
          <w:sz w:val="22"/>
          <w:szCs w:val="22"/>
        </w:rPr>
        <w:t>Perkančioji organizacija privalo nutraukti pradėtas pirkimo procedūras, jeigu buvo pažeisti</w:t>
      </w:r>
      <w:r w:rsidR="001801C4" w:rsidRPr="00132904">
        <w:rPr>
          <w:rFonts w:asciiTheme="majorHAnsi" w:hAnsiTheme="majorHAnsi"/>
          <w:sz w:val="22"/>
          <w:szCs w:val="22"/>
        </w:rPr>
        <w:t xml:space="preserve"> Lietuvos Respublikos</w:t>
      </w:r>
      <w:r w:rsidRPr="00132904">
        <w:rPr>
          <w:rFonts w:asciiTheme="majorHAnsi" w:hAnsiTheme="majorHAnsi"/>
          <w:sz w:val="22"/>
          <w:szCs w:val="22"/>
        </w:rPr>
        <w:t xml:space="preserve"> </w:t>
      </w:r>
      <w:r w:rsidR="00654297" w:rsidRPr="00132904">
        <w:rPr>
          <w:rFonts w:asciiTheme="majorHAnsi" w:hAnsiTheme="majorHAnsi"/>
          <w:sz w:val="22"/>
          <w:szCs w:val="22"/>
        </w:rPr>
        <w:t>Viešųjų pirkimų</w:t>
      </w:r>
      <w:r w:rsidRPr="00132904">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132904">
        <w:rPr>
          <w:rFonts w:asciiTheme="majorHAnsi" w:hAnsiTheme="majorHAnsi"/>
          <w:sz w:val="22"/>
          <w:szCs w:val="22"/>
        </w:rPr>
        <w:t>Perkančioji organizacija turi teisę savo iniciatyva nutraukti pradėtas pirkimo procedūras, jeigu atsirado aplinkybių, kurių nebuvo galima numatyti, arba pirkimo</w:t>
      </w:r>
      <w:r w:rsidRPr="00853566">
        <w:rPr>
          <w:rFonts w:asciiTheme="majorHAnsi" w:hAnsiTheme="majorHAnsi"/>
          <w:sz w:val="22"/>
          <w:szCs w:val="22"/>
        </w:rPr>
        <w:t xml:space="preserve">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lastRenderedPageBreak/>
        <w:t>2.</w:t>
      </w:r>
      <w:r w:rsidR="005A345B" w:rsidRPr="00227A74">
        <w:rPr>
          <w:rFonts w:asciiTheme="majorHAnsi" w:hAnsiTheme="majorHAnsi"/>
          <w:sz w:val="22"/>
          <w:szCs w:val="20"/>
          <w:lang w:val="lt-LT"/>
        </w:rPr>
        <w:t>9</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132904">
        <w:rPr>
          <w:rFonts w:asciiTheme="majorHAnsi" w:hAnsiTheme="majorHAnsi"/>
          <w:b/>
          <w:sz w:val="22"/>
          <w:szCs w:val="20"/>
          <w:lang w:val="lt-LT"/>
        </w:rPr>
        <w:t>5748187</w:t>
      </w:r>
      <w:r w:rsidRPr="00227A74">
        <w:rPr>
          <w:rFonts w:asciiTheme="majorHAnsi" w:hAnsiTheme="majorHAnsi"/>
          <w:sz w:val="22"/>
          <w:szCs w:val="20"/>
          <w:lang w:val="lt-LT"/>
        </w:rPr>
        <w:t>.</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 xml:space="preserve">2.10.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 xml:space="preserve">2.11.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Pr>
          <w:rFonts w:asciiTheme="majorHAnsi" w:hAnsiTheme="majorHAnsi"/>
          <w:sz w:val="22"/>
          <w:szCs w:val="22"/>
        </w:rPr>
        <w:t>2</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t>2.1</w:t>
      </w:r>
      <w:r>
        <w:rPr>
          <w:rFonts w:ascii="Cambria" w:hAnsi="Cambria"/>
          <w:sz w:val="22"/>
          <w:szCs w:val="22"/>
          <w:lang w:eastAsia="ar-SA"/>
        </w:rPr>
        <w:t>3</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 xml:space="preserve">Jeigu tiekėjas negali pateikti nurodytų dokumentų, įrodančių, kad nėra pašalinimo pagrindų, numatytų VPĮ 46 straipsnio 1 ir 3 dalyse, nes valstybėje narėje ar atitinkamoje šalyje tokie </w:t>
      </w:r>
      <w:r w:rsidRPr="00E97844">
        <w:rPr>
          <w:rFonts w:asciiTheme="majorHAnsi" w:hAnsiTheme="majorHAnsi"/>
          <w:lang w:val="lt-LT"/>
        </w:rPr>
        <w:lastRenderedPageBreak/>
        <w:t>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w:t>
            </w:r>
            <w:r w:rsidRPr="00853566">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53566">
              <w:rPr>
                <w:rFonts w:asciiTheme="majorHAnsi" w:hAnsiTheme="majorHAnsi"/>
                <w:color w:val="000000"/>
                <w:sz w:val="22"/>
                <w:szCs w:val="22"/>
                <w:lang w:eastAsia="lt-LT"/>
              </w:rPr>
              <w:lastRenderedPageBreak/>
              <w:t>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2) tiekėjo, kuris yra juridinis asmuo, kita organizacija ar jos struktūrinis padalinys, per pastaruosius 5 metus buvo priimtas ir įsiteisėjęs apkaltinamasis teismo </w:t>
            </w:r>
            <w:r w:rsidRPr="00853566">
              <w:rPr>
                <w:rFonts w:asciiTheme="majorHAnsi" w:hAnsiTheme="majorHAnsi"/>
                <w:bCs/>
                <w:color w:val="000000"/>
                <w:sz w:val="22"/>
                <w:szCs w:val="22"/>
                <w:lang w:eastAsia="lt-LT"/>
              </w:rPr>
              <w:lastRenderedPageBreak/>
              <w:t>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Jei dokumentas išduotas anksčiau, tačiau jame nurodytas galiojimo terminas ilgesnis nei pašalinimo </w:t>
            </w:r>
            <w:r w:rsidRPr="00853566">
              <w:rPr>
                <w:rFonts w:asciiTheme="majorHAnsi" w:hAnsiTheme="majorHAnsi"/>
                <w:bCs/>
                <w:color w:val="000000"/>
                <w:sz w:val="22"/>
                <w:szCs w:val="22"/>
                <w:lang w:eastAsia="lt-LT"/>
              </w:rPr>
              <w:lastRenderedPageBreak/>
              <w:t>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132904"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w:t>
            </w:r>
            <w:r w:rsidRPr="00853566">
              <w:rPr>
                <w:rFonts w:asciiTheme="majorHAnsi" w:hAnsiTheme="majorHAnsi"/>
                <w:color w:val="000000"/>
                <w:sz w:val="22"/>
                <w:szCs w:val="22"/>
                <w:lang w:eastAsia="lt-LT"/>
              </w:rPr>
              <w:lastRenderedPageBreak/>
              <w:t xml:space="preserve">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132904"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132904"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132904"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 xml:space="preserve">yra padaręs draudimo sudaryti draudžiamus susitarimus, </w:t>
            </w:r>
            <w:r w:rsidRPr="00853566">
              <w:rPr>
                <w:rFonts w:asciiTheme="majorHAnsi" w:hAnsiTheme="majorHAnsi"/>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lastRenderedPageBreak/>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lastRenderedPageBreak/>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7A1790" w:rsidRPr="00853566" w:rsidRDefault="00132904"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E97844" w:rsidRPr="00CB12CA" w:rsidTr="00497BEB">
        <w:trPr>
          <w:cantSplit/>
          <w:trHeight w:val="1419"/>
        </w:trPr>
        <w:tc>
          <w:tcPr>
            <w:tcW w:w="851" w:type="dxa"/>
          </w:tcPr>
          <w:p w:rsidR="00E97844" w:rsidRPr="00CB12CA" w:rsidRDefault="00E97844" w:rsidP="00E97844">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E97844" w:rsidRPr="00CB12CA" w:rsidRDefault="00E97844" w:rsidP="00E97844">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E97844" w:rsidRDefault="00E97844" w:rsidP="00E97844">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Pateikiami sertifikatai ar kiti lygiaverčiai dokumentai, įrodantys teisę atlikti remonto bei techninės priežiūros darbus siūlomai įrangai</w:t>
            </w:r>
            <w:r>
              <w:rPr>
                <w:rFonts w:asciiTheme="majorHAnsi" w:hAnsiTheme="majorHAnsi"/>
                <w:sz w:val="22"/>
                <w:szCs w:val="22"/>
              </w:rPr>
              <w:t xml:space="preserve"> bei dokumentai (pvz. </w:t>
            </w:r>
            <w:r w:rsidRPr="00924EDF">
              <w:rPr>
                <w:rFonts w:asciiTheme="majorHAnsi" w:hAnsiTheme="majorHAnsi"/>
                <w:sz w:val="22"/>
                <w:szCs w:val="22"/>
              </w:rPr>
              <w:t>Tiekėjo arba jo įgalioto asmens patvirtintas  bei pasirašytas raštas</w:t>
            </w:r>
            <w:r>
              <w:rPr>
                <w:rFonts w:asciiTheme="majorHAnsi" w:hAnsiTheme="majorHAnsi"/>
                <w:sz w:val="22"/>
                <w:szCs w:val="22"/>
              </w:rPr>
              <w:t>/deklaracija)</w:t>
            </w:r>
            <w:r w:rsidRPr="00924EDF">
              <w:rPr>
                <w:rFonts w:asciiTheme="majorHAnsi" w:hAnsiTheme="majorHAnsi"/>
                <w:sz w:val="22"/>
                <w:szCs w:val="22"/>
              </w:rPr>
              <w:t xml:space="preserve"> jog nurodytas (i) specialistas (ai) yra Tiekėjo darbuotojas</w:t>
            </w:r>
            <w:r w:rsidR="00132904">
              <w:rPr>
                <w:rFonts w:asciiTheme="majorHAnsi" w:hAnsiTheme="majorHAnsi"/>
                <w:sz w:val="22"/>
                <w:szCs w:val="22"/>
              </w:rPr>
              <w:t xml:space="preserve"> (ai)</w:t>
            </w:r>
            <w:r>
              <w:rPr>
                <w:rFonts w:asciiTheme="majorHAnsi" w:hAnsiTheme="majorHAnsi"/>
                <w:sz w:val="22"/>
                <w:szCs w:val="22"/>
              </w:rPr>
              <w:t xml:space="preserve">. </w:t>
            </w:r>
          </w:p>
          <w:p w:rsidR="00E97844" w:rsidRDefault="00E97844" w:rsidP="00E97844">
            <w:pPr>
              <w:widowControl w:val="0"/>
              <w:spacing w:before="60" w:after="60"/>
              <w:contextualSpacing/>
              <w:jc w:val="both"/>
              <w:rPr>
                <w:rFonts w:asciiTheme="majorHAnsi" w:hAnsiTheme="majorHAnsi"/>
                <w:sz w:val="22"/>
                <w:szCs w:val="22"/>
              </w:rPr>
            </w:pPr>
            <w:r w:rsidRPr="00CB12CA">
              <w:rPr>
                <w:rFonts w:asciiTheme="majorHAnsi" w:hAnsiTheme="majorHAnsi"/>
                <w:sz w:val="22"/>
                <w:szCs w:val="22"/>
                <w:u w:val="single"/>
              </w:rPr>
              <w:t>Pateikiam</w:t>
            </w:r>
            <w:r>
              <w:rPr>
                <w:rFonts w:asciiTheme="majorHAnsi" w:hAnsiTheme="majorHAnsi"/>
                <w:sz w:val="22"/>
                <w:szCs w:val="22"/>
                <w:u w:val="single"/>
              </w:rPr>
              <w:t>os</w:t>
            </w:r>
            <w:r w:rsidRPr="00CB12CA">
              <w:rPr>
                <w:rFonts w:asciiTheme="majorHAnsi" w:hAnsiTheme="majorHAnsi"/>
                <w:sz w:val="22"/>
                <w:szCs w:val="22"/>
                <w:u w:val="single"/>
              </w:rPr>
              <w:t xml:space="preserve"> skaitmeninė</w:t>
            </w:r>
            <w:r>
              <w:rPr>
                <w:rFonts w:asciiTheme="majorHAnsi" w:hAnsiTheme="majorHAnsi"/>
                <w:sz w:val="22"/>
                <w:szCs w:val="22"/>
                <w:u w:val="single"/>
              </w:rPr>
              <w:t>s</w:t>
            </w:r>
            <w:r w:rsidRPr="00CB12CA">
              <w:rPr>
                <w:rFonts w:asciiTheme="majorHAnsi" w:hAnsiTheme="majorHAnsi"/>
                <w:sz w:val="22"/>
                <w:szCs w:val="22"/>
                <w:u w:val="single"/>
              </w:rPr>
              <w:t xml:space="preserve"> dokument</w:t>
            </w:r>
            <w:r>
              <w:rPr>
                <w:rFonts w:asciiTheme="majorHAnsi" w:hAnsiTheme="majorHAnsi"/>
                <w:sz w:val="22"/>
                <w:szCs w:val="22"/>
                <w:u w:val="single"/>
              </w:rPr>
              <w:t xml:space="preserve">ų </w:t>
            </w:r>
            <w:r w:rsidRPr="00CB12CA">
              <w:rPr>
                <w:rFonts w:asciiTheme="majorHAnsi" w:hAnsiTheme="majorHAnsi"/>
                <w:sz w:val="22"/>
                <w:szCs w:val="22"/>
                <w:u w:val="single"/>
              </w:rPr>
              <w:t>kopij</w:t>
            </w:r>
            <w:r>
              <w:rPr>
                <w:rFonts w:asciiTheme="majorHAnsi" w:hAnsiTheme="majorHAnsi"/>
                <w:sz w:val="22"/>
                <w:szCs w:val="22"/>
                <w:u w:val="single"/>
              </w:rPr>
              <w:t>os</w:t>
            </w:r>
            <w:r w:rsidRPr="00CB12CA">
              <w:rPr>
                <w:rFonts w:asciiTheme="majorHAnsi" w:hAnsiTheme="majorHAnsi"/>
                <w:sz w:val="22"/>
                <w:szCs w:val="22"/>
              </w:rPr>
              <w:t>.*</w:t>
            </w:r>
          </w:p>
          <w:p w:rsidR="00E97844" w:rsidRDefault="00E97844" w:rsidP="00E97844">
            <w:pPr>
              <w:widowControl w:val="0"/>
              <w:spacing w:before="60" w:after="60"/>
              <w:contextualSpacing/>
              <w:jc w:val="both"/>
              <w:rPr>
                <w:rFonts w:asciiTheme="majorHAnsi" w:hAnsiTheme="majorHAnsi"/>
                <w:sz w:val="22"/>
                <w:szCs w:val="22"/>
              </w:rPr>
            </w:pPr>
          </w:p>
          <w:p w:rsidR="00E97844" w:rsidRPr="00924EDF" w:rsidRDefault="00E97844" w:rsidP="00E97844">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lastRenderedPageBreak/>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jei jis atitinka VPĮ 37 straipsnio 9 dalies 1 ir  2 punkte numatytas sąlygas. Tiekėjai kartu su pasiūlymu turi pateikti Viešųjų pirkimų tarnybos nustatytos formos atitikties deklaraciją</w:t>
      </w:r>
      <w:r w:rsidR="00132904">
        <w:rPr>
          <w:rFonts w:asciiTheme="majorHAnsi" w:hAnsiTheme="majorHAnsi"/>
          <w:sz w:val="22"/>
          <w:highlight w:val="yellow"/>
        </w:rPr>
        <w:t xml:space="preserve"> (8 priedas)</w:t>
      </w:r>
      <w:r w:rsidRPr="00924EDF">
        <w:rPr>
          <w:rFonts w:asciiTheme="majorHAnsi" w:hAnsiTheme="majorHAnsi"/>
          <w:sz w:val="22"/>
          <w:highlight w:val="yellow"/>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924EDF">
        <w:rPr>
          <w:rFonts w:asciiTheme="majorHAnsi" w:hAnsiTheme="majorHAnsi"/>
          <w:b/>
          <w:sz w:val="22"/>
          <w:highlight w:val="yellow"/>
        </w:rPr>
        <w:t>(taikoma kompiuterinei ir tinklo įrangai)</w:t>
      </w:r>
      <w:r w:rsidRPr="00924EDF">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t xml:space="preserve">Dokumentai, kuriuose nenurodytas jų galiojimo terminas, turi būti išduoti ar atspausdinti iš informacinės sistemos ne anksčiau kaip likus </w:t>
      </w:r>
      <w:r w:rsidRPr="00132904">
        <w:rPr>
          <w:rFonts w:asciiTheme="majorHAnsi" w:hAnsiTheme="majorHAnsi"/>
          <w:b/>
          <w:sz w:val="22"/>
          <w:highlight w:val="yellow"/>
        </w:rPr>
        <w:t>3 mėnesiams</w:t>
      </w:r>
      <w:r w:rsidRPr="00924EDF">
        <w:rPr>
          <w:rFonts w:asciiTheme="majorHAnsi" w:hAnsiTheme="majorHAnsi"/>
          <w:sz w:val="22"/>
          <w:highlight w:val="yellow"/>
        </w:rPr>
        <w:t xml:space="preserve">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Dokumentai, kuriuose nenurodytas jų galiojimo terminas, turi būti išduoti ar atspausdinti iš informacinės sistemos ne anksčiau kaip likus </w:t>
      </w:r>
      <w:r w:rsidRPr="00132904">
        <w:rPr>
          <w:rFonts w:asciiTheme="majorHAnsi" w:hAnsiTheme="majorHAnsi"/>
          <w:b/>
          <w:color w:val="auto"/>
          <w:highlight w:val="yellow"/>
          <w:lang w:val="lt-LT"/>
        </w:rPr>
        <w:t>3 mėnesiams</w:t>
      </w:r>
      <w:r w:rsidRPr="00924EDF">
        <w:rPr>
          <w:rFonts w:asciiTheme="majorHAnsi" w:hAnsiTheme="majorHAnsi"/>
          <w:color w:val="auto"/>
          <w:highlight w:val="yellow"/>
          <w:lang w:val="lt-LT"/>
        </w:rPr>
        <w:t xml:space="preserve">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lastRenderedPageBreak/>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41217">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841217">
        <w:rPr>
          <w:rFonts w:asciiTheme="majorHAnsi" w:hAnsiTheme="majorHAnsi" w:cs="Times New Roman"/>
          <w:b/>
          <w:iCs/>
          <w:color w:val="auto"/>
          <w:lang w:val="lt-LT"/>
        </w:rPr>
        <w:t>vasario</w:t>
      </w:r>
      <w:r w:rsidR="00D323A8" w:rsidRPr="00853566">
        <w:rPr>
          <w:rFonts w:asciiTheme="majorHAnsi" w:hAnsiTheme="majorHAnsi" w:cs="Times New Roman"/>
          <w:b/>
          <w:iCs/>
          <w:color w:val="auto"/>
          <w:lang w:val="lt-LT"/>
        </w:rPr>
        <w:t xml:space="preserve"> </w:t>
      </w:r>
      <w:r w:rsidR="00841217">
        <w:rPr>
          <w:rFonts w:asciiTheme="majorHAnsi" w:hAnsiTheme="majorHAnsi" w:cs="Times New Roman"/>
          <w:b/>
          <w:iCs/>
          <w:color w:val="auto"/>
          <w:lang w:val="lt-LT"/>
        </w:rPr>
        <w:t>17</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lastRenderedPageBreak/>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lastRenderedPageBreak/>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lastRenderedPageBreak/>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41217">
        <w:rPr>
          <w:rFonts w:asciiTheme="majorHAnsi" w:hAnsiTheme="majorHAnsi"/>
          <w:b/>
          <w:iCs/>
          <w:sz w:val="22"/>
          <w:szCs w:val="22"/>
        </w:rPr>
        <w:t>6</w:t>
      </w:r>
      <w:r w:rsidR="001132A8" w:rsidRPr="00853566">
        <w:rPr>
          <w:rFonts w:asciiTheme="majorHAnsi" w:hAnsiTheme="majorHAnsi"/>
          <w:b/>
          <w:iCs/>
          <w:sz w:val="22"/>
          <w:szCs w:val="22"/>
        </w:rPr>
        <w:t xml:space="preserve"> m. </w:t>
      </w:r>
      <w:r w:rsidR="00841217">
        <w:rPr>
          <w:rFonts w:asciiTheme="majorHAnsi" w:hAnsiTheme="majorHAnsi"/>
          <w:b/>
          <w:iCs/>
          <w:sz w:val="22"/>
          <w:szCs w:val="22"/>
        </w:rPr>
        <w:t>vasario</w:t>
      </w:r>
      <w:r w:rsidR="007378CA" w:rsidRPr="00853566">
        <w:rPr>
          <w:rFonts w:asciiTheme="majorHAnsi" w:hAnsiTheme="majorHAnsi"/>
          <w:b/>
          <w:iCs/>
          <w:sz w:val="22"/>
          <w:szCs w:val="22"/>
        </w:rPr>
        <w:t xml:space="preserve"> </w:t>
      </w:r>
      <w:r w:rsidR="00FC32CF">
        <w:rPr>
          <w:rFonts w:asciiTheme="majorHAnsi" w:hAnsiTheme="majorHAnsi"/>
          <w:b/>
          <w:iCs/>
          <w:sz w:val="22"/>
          <w:szCs w:val="22"/>
        </w:rPr>
        <w:t>1</w:t>
      </w:r>
      <w:r w:rsidR="00841217">
        <w:rPr>
          <w:rFonts w:asciiTheme="majorHAnsi" w:hAnsiTheme="majorHAnsi"/>
          <w:b/>
          <w:iCs/>
          <w:sz w:val="22"/>
          <w:szCs w:val="22"/>
        </w:rPr>
        <w:t>7</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41217">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m. </w:t>
      </w:r>
      <w:r w:rsidR="00841217">
        <w:rPr>
          <w:rFonts w:asciiTheme="majorHAnsi" w:hAnsiTheme="majorHAnsi"/>
          <w:b/>
          <w:iCs/>
          <w:sz w:val="22"/>
          <w:szCs w:val="22"/>
          <w:u w:val="single"/>
        </w:rPr>
        <w:t>vasario</w:t>
      </w:r>
      <w:r w:rsidR="00000944" w:rsidRPr="00853566">
        <w:rPr>
          <w:rFonts w:asciiTheme="majorHAnsi" w:hAnsiTheme="majorHAnsi"/>
          <w:b/>
          <w:iCs/>
          <w:sz w:val="22"/>
          <w:szCs w:val="22"/>
          <w:u w:val="single"/>
        </w:rPr>
        <w:t xml:space="preserve"> </w:t>
      </w:r>
      <w:r w:rsidR="00FC32CF">
        <w:rPr>
          <w:rFonts w:asciiTheme="majorHAnsi" w:hAnsiTheme="majorHAnsi"/>
          <w:b/>
          <w:iCs/>
          <w:sz w:val="22"/>
          <w:szCs w:val="22"/>
          <w:u w:val="single"/>
        </w:rPr>
        <w:t>1</w:t>
      </w:r>
      <w:r w:rsidR="00841217">
        <w:rPr>
          <w:rFonts w:asciiTheme="majorHAnsi" w:hAnsiTheme="majorHAnsi"/>
          <w:b/>
          <w:iCs/>
          <w:sz w:val="22"/>
          <w:szCs w:val="22"/>
          <w:u w:val="single"/>
        </w:rPr>
        <w:t>7</w:t>
      </w:r>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w:t>
      </w:r>
      <w:r w:rsidR="00B55BE6" w:rsidRPr="00853566">
        <w:rPr>
          <w:rFonts w:asciiTheme="majorHAnsi" w:hAnsiTheme="majorHAnsi" w:cs="Times New Roman"/>
          <w:lang w:val="lt-LT"/>
        </w:rPr>
        <w:lastRenderedPageBreak/>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lastRenderedPageBreak/>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4B6204" w:rsidRDefault="001A6A31" w:rsidP="004B6204">
      <w:pPr>
        <w:ind w:firstLine="1134"/>
        <w:jc w:val="both"/>
        <w:rPr>
          <w:rFonts w:asciiTheme="majorHAnsi" w:hAnsiTheme="majorHAnsi"/>
          <w:color w:val="000000"/>
          <w:sz w:val="22"/>
          <w:szCs w:val="22"/>
        </w:rPr>
      </w:pPr>
      <w:r>
        <w:rPr>
          <w:rFonts w:asciiTheme="majorHAnsi" w:hAnsiTheme="majorHAnsi"/>
          <w:color w:val="000000"/>
          <w:sz w:val="22"/>
          <w:szCs w:val="22"/>
        </w:rPr>
        <w:t xml:space="preserve">17.4. </w:t>
      </w:r>
      <w:r w:rsidRPr="001A6A31">
        <w:rPr>
          <w:rFonts w:asciiTheme="majorHAnsi" w:hAnsiTheme="majorHAnsi"/>
          <w:color w:val="000000"/>
          <w:sz w:val="22"/>
          <w:szCs w:val="22"/>
        </w:rPr>
        <w:t>Sutarties maksimali pradinės sutarties vertė</w:t>
      </w:r>
      <w:r w:rsidR="004B6204">
        <w:rPr>
          <w:rFonts w:asciiTheme="majorHAnsi" w:hAnsiTheme="majorHAnsi"/>
          <w:color w:val="000000"/>
          <w:sz w:val="22"/>
          <w:szCs w:val="22"/>
        </w:rPr>
        <w:t>:</w:t>
      </w:r>
    </w:p>
    <w:p w:rsidR="004B6204" w:rsidRPr="006E5539" w:rsidRDefault="004B6204" w:rsidP="004B6204">
      <w:pPr>
        <w:ind w:firstLine="1134"/>
        <w:jc w:val="both"/>
        <w:rPr>
          <w:rFonts w:ascii="Cambria" w:hAnsi="Cambria"/>
          <w:b/>
          <w:kern w:val="2"/>
          <w:sz w:val="22"/>
          <w:szCs w:val="22"/>
        </w:rPr>
      </w:pPr>
      <w:r w:rsidRPr="006E5539">
        <w:rPr>
          <w:rFonts w:ascii="Cambria" w:hAnsi="Cambria"/>
          <w:b/>
          <w:kern w:val="2"/>
          <w:sz w:val="22"/>
          <w:szCs w:val="22"/>
        </w:rPr>
        <w:t>I pirkimo dalis</w:t>
      </w:r>
      <w:r w:rsidR="00BF453B">
        <w:rPr>
          <w:rFonts w:ascii="Cambria" w:hAnsi="Cambria"/>
          <w:b/>
          <w:kern w:val="2"/>
          <w:sz w:val="22"/>
          <w:szCs w:val="22"/>
        </w:rPr>
        <w:t xml:space="preserve"> -</w:t>
      </w:r>
      <w:r>
        <w:rPr>
          <w:rFonts w:ascii="Cambria" w:hAnsi="Cambria"/>
          <w:b/>
          <w:kern w:val="2"/>
          <w:sz w:val="22"/>
          <w:szCs w:val="22"/>
        </w:rPr>
        <w:t xml:space="preserve"> </w:t>
      </w:r>
      <w:r w:rsidRPr="00BF453B">
        <w:rPr>
          <w:rFonts w:ascii="Cambria" w:hAnsi="Cambria"/>
          <w:kern w:val="2"/>
          <w:sz w:val="22"/>
          <w:szCs w:val="22"/>
        </w:rPr>
        <w:t>78 768,00 Eur</w:t>
      </w:r>
      <w:r w:rsidRPr="00BF453B">
        <w:rPr>
          <w:rFonts w:ascii="Cambria" w:hAnsi="Cambria"/>
          <w:kern w:val="2"/>
          <w:sz w:val="22"/>
          <w:szCs w:val="22"/>
        </w:rPr>
        <w:t xml:space="preserve"> be PVM, </w:t>
      </w:r>
      <w:r w:rsidRPr="00BF453B">
        <w:rPr>
          <w:rFonts w:ascii="Cambria" w:hAnsi="Cambria"/>
          <w:kern w:val="2"/>
          <w:sz w:val="22"/>
          <w:szCs w:val="22"/>
        </w:rPr>
        <w:t>82 706,40 Eur</w:t>
      </w:r>
      <w:r w:rsidRPr="00BF453B">
        <w:rPr>
          <w:rFonts w:ascii="Cambria" w:hAnsi="Cambria"/>
          <w:kern w:val="2"/>
          <w:sz w:val="22"/>
          <w:szCs w:val="22"/>
        </w:rPr>
        <w:t xml:space="preserve"> su PVM</w:t>
      </w:r>
      <w:r w:rsidR="00BF453B" w:rsidRPr="00BF453B">
        <w:rPr>
          <w:rFonts w:ascii="Cambria" w:hAnsi="Cambria"/>
          <w:kern w:val="2"/>
          <w:sz w:val="22"/>
          <w:szCs w:val="22"/>
        </w:rPr>
        <w:t>;</w:t>
      </w:r>
    </w:p>
    <w:p w:rsidR="00BF453B" w:rsidRPr="006E5539" w:rsidRDefault="00BF453B" w:rsidP="00BF453B">
      <w:pPr>
        <w:ind w:firstLine="1134"/>
        <w:jc w:val="both"/>
        <w:rPr>
          <w:rFonts w:ascii="Cambria" w:hAnsi="Cambria"/>
          <w:b/>
          <w:kern w:val="2"/>
          <w:sz w:val="22"/>
          <w:szCs w:val="22"/>
        </w:rPr>
      </w:pPr>
      <w:r w:rsidRPr="006E5539">
        <w:rPr>
          <w:rFonts w:ascii="Cambria" w:hAnsi="Cambria"/>
          <w:b/>
          <w:kern w:val="2"/>
          <w:sz w:val="22"/>
          <w:szCs w:val="22"/>
        </w:rPr>
        <w:t>I</w:t>
      </w:r>
      <w:r>
        <w:rPr>
          <w:rFonts w:ascii="Cambria" w:hAnsi="Cambria"/>
          <w:b/>
          <w:kern w:val="2"/>
          <w:sz w:val="22"/>
          <w:szCs w:val="22"/>
        </w:rPr>
        <w:t>I</w:t>
      </w:r>
      <w:r w:rsidRPr="006E5539">
        <w:rPr>
          <w:rFonts w:ascii="Cambria" w:hAnsi="Cambria"/>
          <w:b/>
          <w:kern w:val="2"/>
          <w:sz w:val="22"/>
          <w:szCs w:val="22"/>
        </w:rPr>
        <w:t xml:space="preserve"> pirkimo dalis</w:t>
      </w:r>
      <w:r>
        <w:rPr>
          <w:rFonts w:ascii="Cambria" w:hAnsi="Cambria"/>
          <w:b/>
          <w:kern w:val="2"/>
          <w:sz w:val="22"/>
          <w:szCs w:val="22"/>
        </w:rPr>
        <w:t xml:space="preserve"> </w:t>
      </w:r>
      <w:r>
        <w:rPr>
          <w:rFonts w:ascii="Cambria" w:hAnsi="Cambria"/>
          <w:b/>
          <w:kern w:val="2"/>
          <w:sz w:val="22"/>
          <w:szCs w:val="22"/>
        </w:rPr>
        <w:t xml:space="preserve">- </w:t>
      </w:r>
      <w:r w:rsidRPr="00BF453B">
        <w:rPr>
          <w:rFonts w:ascii="Cambria" w:hAnsi="Cambria"/>
          <w:kern w:val="2"/>
          <w:sz w:val="22"/>
          <w:szCs w:val="22"/>
        </w:rPr>
        <w:t>14 780,00 Eur be PVM, 15 519,00 Eur su PVM</w:t>
      </w:r>
    </w:p>
    <w:p w:rsidR="00BF453B" w:rsidRDefault="00BF453B" w:rsidP="00DF22CE">
      <w:pPr>
        <w:pStyle w:val="Patvirtinta"/>
        <w:ind w:left="0" w:firstLine="709"/>
        <w:jc w:val="both"/>
        <w:rPr>
          <w:rFonts w:asciiTheme="majorHAnsi" w:hAnsiTheme="majorHAnsi"/>
          <w:i/>
          <w:sz w:val="22"/>
          <w:szCs w:val="22"/>
          <w:lang w:val="lt-LT"/>
        </w:rPr>
      </w:pP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Default="001372F8" w:rsidP="00DF22CE">
      <w:pPr>
        <w:pStyle w:val="Patvirtinta"/>
        <w:ind w:left="0" w:firstLine="709"/>
        <w:jc w:val="both"/>
        <w:rPr>
          <w:rFonts w:asciiTheme="majorHAnsi" w:hAnsiTheme="majorHAnsi"/>
          <w:i/>
          <w:sz w:val="22"/>
          <w:szCs w:val="22"/>
          <w:lang w:val="lt-LT"/>
        </w:rPr>
      </w:pPr>
    </w:p>
    <w:p w:rsidR="001372F8" w:rsidRPr="00802943" w:rsidRDefault="001372F8" w:rsidP="00DF22CE">
      <w:pPr>
        <w:pStyle w:val="Patvirtinta"/>
        <w:ind w:left="0" w:firstLine="709"/>
        <w:jc w:val="both"/>
        <w:rPr>
          <w:rFonts w:asciiTheme="majorHAnsi" w:hAnsiTheme="majorHAnsi"/>
          <w:i/>
          <w:sz w:val="22"/>
          <w:szCs w:val="22"/>
          <w:lang w:val="lt-LT"/>
        </w:rPr>
      </w:pP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227A74"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227A74">
        <w:rPr>
          <w:rFonts w:asciiTheme="majorHAnsi" w:hAnsiTheme="majorHAnsi"/>
          <w:b/>
          <w:sz w:val="22"/>
          <w:szCs w:val="22"/>
        </w:rPr>
        <w:t>REAGENT</w:t>
      </w:r>
      <w:r>
        <w:rPr>
          <w:rFonts w:asciiTheme="majorHAnsi" w:hAnsiTheme="majorHAnsi"/>
          <w:b/>
          <w:sz w:val="22"/>
          <w:szCs w:val="22"/>
        </w:rPr>
        <w:t>Ų</w:t>
      </w:r>
      <w:r w:rsidRPr="00227A74">
        <w:rPr>
          <w:rFonts w:asciiTheme="majorHAnsi" w:hAnsiTheme="majorHAnsi"/>
          <w:b/>
          <w:sz w:val="22"/>
          <w:szCs w:val="22"/>
        </w:rPr>
        <w:t xml:space="preserve"> IR PAPILDOM</w:t>
      </w:r>
      <w:r>
        <w:rPr>
          <w:rFonts w:asciiTheme="majorHAnsi" w:hAnsiTheme="majorHAnsi"/>
          <w:b/>
          <w:sz w:val="22"/>
          <w:szCs w:val="22"/>
        </w:rPr>
        <w:t>Ų</w:t>
      </w:r>
      <w:r w:rsidRPr="00227A74">
        <w:rPr>
          <w:rFonts w:asciiTheme="majorHAnsi" w:hAnsiTheme="majorHAnsi"/>
          <w:b/>
          <w:sz w:val="22"/>
          <w:szCs w:val="22"/>
        </w:rPr>
        <w:t xml:space="preserve"> PRIEMON</w:t>
      </w:r>
      <w:r>
        <w:rPr>
          <w:rFonts w:asciiTheme="majorHAnsi" w:hAnsiTheme="majorHAnsi"/>
          <w:b/>
          <w:sz w:val="22"/>
          <w:szCs w:val="22"/>
        </w:rPr>
        <w:t>IŲ</w:t>
      </w:r>
      <w:r w:rsidRPr="00227A74">
        <w:rPr>
          <w:rFonts w:asciiTheme="majorHAnsi" w:hAnsiTheme="majorHAnsi"/>
          <w:b/>
          <w:sz w:val="22"/>
          <w:szCs w:val="22"/>
        </w:rPr>
        <w:t xml:space="preserve"> </w:t>
      </w:r>
      <w:r w:rsidR="001372F8" w:rsidRPr="001372F8">
        <w:rPr>
          <w:rFonts w:asciiTheme="majorHAnsi" w:hAnsiTheme="majorHAnsi"/>
          <w:b/>
          <w:sz w:val="22"/>
          <w:szCs w:val="22"/>
        </w:rPr>
        <w:t xml:space="preserve">ŽMOGAUS PAPILOMOS VIRUSO IR LYTIŠKAI PLINTANČIŲ LIGŲ NUSTATYMUI REALAUS LAIKO POLIMERAZĖS GRANDININĖS REAKCIJOS METODU KARTU SU ĮRANGOS ĮSIGIJIMU PANAUDOS BŪDU </w:t>
      </w:r>
      <w:r w:rsidR="001A6A31">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Perduodamo turto (Panaudos) aprašas</w:t>
                  </w:r>
                  <w:r w:rsidR="001372F8">
                    <w:rPr>
                      <w:rFonts w:asciiTheme="majorHAnsi" w:hAnsiTheme="majorHAnsi"/>
                      <w:sz w:val="22"/>
                      <w:szCs w:val="22"/>
                    </w:rPr>
                    <w:t xml:space="preserve">, </w:t>
                  </w:r>
                  <w:r w:rsidR="001372F8" w:rsidRPr="001372F8">
                    <w:rPr>
                      <w:rFonts w:asciiTheme="majorHAnsi" w:hAnsiTheme="majorHAnsi"/>
                      <w:color w:val="FF0000"/>
                      <w:sz w:val="22"/>
                      <w:szCs w:val="22"/>
                    </w:rPr>
                    <w:t>gamintojas, kilmės šalis</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1372F8" w:rsidRPr="00853566" w:rsidTr="00F26B10">
              <w:trPr>
                <w:trHeight w:val="178"/>
              </w:trPr>
              <w:tc>
                <w:tcPr>
                  <w:tcW w:w="713" w:type="dxa"/>
                  <w:shd w:val="clear" w:color="auto" w:fill="auto"/>
                </w:tcPr>
                <w:p w:rsidR="001372F8" w:rsidRPr="00853566" w:rsidRDefault="001372F8" w:rsidP="001372F8">
                  <w:pPr>
                    <w:tabs>
                      <w:tab w:val="left" w:pos="1276"/>
                    </w:tabs>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1372F8" w:rsidRPr="00853566" w:rsidRDefault="001372F8" w:rsidP="00416DF6">
                  <w:pPr>
                    <w:tabs>
                      <w:tab w:val="left" w:pos="1276"/>
                    </w:tabs>
                    <w:rPr>
                      <w:rFonts w:asciiTheme="majorHAnsi" w:hAnsiTheme="majorHAnsi"/>
                      <w:sz w:val="22"/>
                      <w:szCs w:val="22"/>
                    </w:rPr>
                  </w:pPr>
                  <w:bookmarkStart w:id="51" w:name="_GoBack"/>
                  <w:bookmarkEnd w:id="51"/>
                </w:p>
              </w:tc>
              <w:tc>
                <w:tcPr>
                  <w:tcW w:w="2097"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425"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997" w:type="dxa"/>
                  <w:shd w:val="clear" w:color="auto" w:fill="auto"/>
                </w:tcPr>
                <w:p w:rsidR="001372F8" w:rsidRPr="00853566" w:rsidRDefault="001372F8" w:rsidP="00416DF6">
                  <w:pPr>
                    <w:tabs>
                      <w:tab w:val="left" w:pos="1276"/>
                    </w:tabs>
                    <w:rPr>
                      <w:rFonts w:asciiTheme="majorHAnsi" w:hAnsiTheme="majorHAnsi"/>
                      <w:sz w:val="22"/>
                      <w:szCs w:val="22"/>
                    </w:rPr>
                  </w:pPr>
                </w:p>
              </w:tc>
            </w:tr>
            <w:tr w:rsidR="001372F8" w:rsidRPr="00853566" w:rsidTr="00F26B10">
              <w:trPr>
                <w:trHeight w:val="178"/>
              </w:trPr>
              <w:tc>
                <w:tcPr>
                  <w:tcW w:w="713" w:type="dxa"/>
                  <w:shd w:val="clear" w:color="auto" w:fill="auto"/>
                </w:tcPr>
                <w:p w:rsidR="001372F8" w:rsidRPr="00853566" w:rsidRDefault="001372F8" w:rsidP="001372F8">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1372F8" w:rsidRPr="00853566" w:rsidRDefault="001372F8" w:rsidP="00416DF6">
                  <w:pPr>
                    <w:tabs>
                      <w:tab w:val="left" w:pos="1276"/>
                    </w:tabs>
                    <w:rPr>
                      <w:rFonts w:asciiTheme="majorHAnsi" w:hAnsiTheme="majorHAnsi"/>
                      <w:sz w:val="22"/>
                      <w:szCs w:val="22"/>
                    </w:rPr>
                  </w:pPr>
                </w:p>
              </w:tc>
              <w:tc>
                <w:tcPr>
                  <w:tcW w:w="2097"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425" w:type="dxa"/>
                  <w:shd w:val="clear" w:color="auto" w:fill="auto"/>
                </w:tcPr>
                <w:p w:rsidR="001372F8" w:rsidRPr="00853566" w:rsidRDefault="001372F8" w:rsidP="00416DF6">
                  <w:pPr>
                    <w:tabs>
                      <w:tab w:val="left" w:pos="1276"/>
                    </w:tabs>
                    <w:rPr>
                      <w:rFonts w:asciiTheme="majorHAnsi" w:hAnsiTheme="majorHAnsi"/>
                      <w:sz w:val="22"/>
                      <w:szCs w:val="22"/>
                    </w:rPr>
                  </w:pPr>
                </w:p>
              </w:tc>
              <w:tc>
                <w:tcPr>
                  <w:tcW w:w="1997" w:type="dxa"/>
                  <w:shd w:val="clear" w:color="auto" w:fill="auto"/>
                </w:tcPr>
                <w:p w:rsidR="001372F8" w:rsidRPr="00853566" w:rsidRDefault="001372F8"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w:t>
            </w:r>
            <w:r w:rsidRPr="00F562E4">
              <w:rPr>
                <w:rFonts w:asciiTheme="majorHAnsi" w:hAnsiTheme="majorHAnsi"/>
                <w:sz w:val="22"/>
                <w:szCs w:val="22"/>
                <w:bdr w:val="none" w:sz="0" w:space="0" w:color="auto" w:frame="1"/>
                <w:lang w:eastAsia="lt-LT"/>
              </w:rPr>
              <w:lastRenderedPageBreak/>
              <w:t xml:space="preserve">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631" w:rsidRDefault="00C11631" w:rsidP="00B90A76">
      <w:r>
        <w:separator/>
      </w:r>
    </w:p>
  </w:endnote>
  <w:endnote w:type="continuationSeparator" w:id="0">
    <w:p w:rsidR="00C11631" w:rsidRDefault="00C1163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904" w:rsidRDefault="0013290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132904" w:rsidRDefault="0013290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631" w:rsidRDefault="00C11631" w:rsidP="00B90A76">
      <w:r>
        <w:separator/>
      </w:r>
    </w:p>
  </w:footnote>
  <w:footnote w:type="continuationSeparator" w:id="0">
    <w:p w:rsidR="00C11631" w:rsidRDefault="00C11631" w:rsidP="00B90A76">
      <w:r>
        <w:continuationSeparator/>
      </w:r>
    </w:p>
  </w:footnote>
  <w:footnote w:id="1">
    <w:p w:rsidR="00132904" w:rsidRPr="00BA5459" w:rsidRDefault="0013290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2904" w:rsidRPr="00BA5459" w:rsidRDefault="0013290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32904" w:rsidRPr="00BA5459" w:rsidRDefault="0013290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2904" w:rsidRDefault="00132904" w:rsidP="007A1790">
      <w:pPr>
        <w:pStyle w:val="FootnoteText"/>
      </w:pPr>
    </w:p>
  </w:footnote>
  <w:footnote w:id="2">
    <w:p w:rsidR="00132904" w:rsidRPr="00344E3D" w:rsidRDefault="0013290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2904" w:rsidRPr="00344E3D" w:rsidRDefault="00132904" w:rsidP="007A1790">
      <w:pPr>
        <w:pStyle w:val="FootnoteText"/>
        <w:numPr>
          <w:ilvl w:val="0"/>
          <w:numId w:val="22"/>
        </w:numPr>
        <w:spacing w:after="0"/>
        <w:rPr>
          <w:i/>
          <w:iCs/>
          <w:sz w:val="18"/>
          <w:szCs w:val="18"/>
        </w:rPr>
      </w:pPr>
      <w:r w:rsidRPr="00344E3D">
        <w:rPr>
          <w:i/>
          <w:iCs/>
          <w:sz w:val="18"/>
          <w:szCs w:val="18"/>
        </w:rPr>
        <w:t xml:space="preserve">priesaikos deklaracija; </w:t>
      </w:r>
    </w:p>
    <w:p w:rsidR="00132904" w:rsidRPr="00344E3D" w:rsidRDefault="0013290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2904" w:rsidRDefault="00132904" w:rsidP="007A1790">
      <w:pPr>
        <w:pStyle w:val="FootnoteText"/>
      </w:pPr>
    </w:p>
  </w:footnote>
  <w:footnote w:id="3">
    <w:p w:rsidR="00132904" w:rsidRPr="00D76940" w:rsidRDefault="0013290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32904" w:rsidRPr="00D76940" w:rsidRDefault="00132904" w:rsidP="007A1790">
      <w:pPr>
        <w:pStyle w:val="FootnoteText"/>
        <w:numPr>
          <w:ilvl w:val="0"/>
          <w:numId w:val="23"/>
        </w:numPr>
        <w:spacing w:after="0"/>
        <w:rPr>
          <w:i/>
          <w:iCs/>
          <w:sz w:val="18"/>
          <w:szCs w:val="18"/>
        </w:rPr>
      </w:pPr>
      <w:r w:rsidRPr="00D76940">
        <w:rPr>
          <w:i/>
          <w:iCs/>
          <w:sz w:val="18"/>
          <w:szCs w:val="18"/>
        </w:rPr>
        <w:t xml:space="preserve">priesaikos deklaracija; </w:t>
      </w:r>
    </w:p>
    <w:p w:rsidR="00132904" w:rsidRPr="00D76940" w:rsidRDefault="0013290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2904" w:rsidRDefault="00132904" w:rsidP="007A1790">
      <w:pPr>
        <w:pStyle w:val="FootnoteText"/>
      </w:pPr>
    </w:p>
  </w:footnote>
  <w:footnote w:id="4">
    <w:p w:rsidR="00132904" w:rsidRDefault="0013290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904" w:rsidRDefault="0013290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2904" w:rsidRDefault="00132904">
    <w:pPr>
      <w:pStyle w:val="Header"/>
    </w:pPr>
  </w:p>
  <w:p w:rsidR="00132904" w:rsidRDefault="001329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904" w:rsidRDefault="00132904">
    <w:pPr>
      <w:pStyle w:val="Header"/>
      <w:framePr w:wrap="auto" w:vAnchor="text" w:hAnchor="margin" w:xAlign="center" w:y="1"/>
      <w:rPr>
        <w:rStyle w:val="PageNumber"/>
      </w:rPr>
    </w:pPr>
  </w:p>
  <w:p w:rsidR="00132904" w:rsidRDefault="00132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2904"/>
    <w:rsid w:val="001362B5"/>
    <w:rsid w:val="001372F8"/>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B6204"/>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217"/>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53B"/>
    <w:rsid w:val="00BF47E6"/>
    <w:rsid w:val="00BF4C5C"/>
    <w:rsid w:val="00BF581B"/>
    <w:rsid w:val="00C0456A"/>
    <w:rsid w:val="00C11631"/>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3C40A"/>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45D89-3F3B-4B8A-8F38-99390EAB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47522</Words>
  <Characters>27089</Characters>
  <Application>Microsoft Office Word</Application>
  <DocSecurity>0</DocSecurity>
  <Lines>225</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24</cp:revision>
  <cp:lastPrinted>2018-06-26T10:45:00Z</cp:lastPrinted>
  <dcterms:created xsi:type="dcterms:W3CDTF">2025-02-05T07:27:00Z</dcterms:created>
  <dcterms:modified xsi:type="dcterms:W3CDTF">2026-01-13T09:02:00Z</dcterms:modified>
</cp:coreProperties>
</file>