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CE2B" w14:textId="77777777" w:rsidR="005407CB" w:rsidRPr="00491F82" w:rsidRDefault="005407CB" w:rsidP="005407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jc w:val="both"/>
        <w:rPr>
          <w:color w:val="000000"/>
          <w:sz w:val="20"/>
          <w:szCs w:val="20"/>
          <w:lang w:val="lt-LT" w:eastAsia="en-GB"/>
        </w:rPr>
      </w:pPr>
      <w:r w:rsidRPr="00491F82">
        <w:rPr>
          <w:color w:val="000000"/>
          <w:sz w:val="20"/>
          <w:szCs w:val="20"/>
          <w:lang w:val="lt-LT" w:eastAsia="en-GB"/>
        </w:rPr>
        <w:t>PATVIRTINTA</w:t>
      </w:r>
    </w:p>
    <w:p w14:paraId="7B6B0E0D" w14:textId="77777777" w:rsidR="005407CB" w:rsidRPr="00491F82" w:rsidRDefault="005407CB" w:rsidP="005407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rPr>
          <w:color w:val="000000"/>
          <w:sz w:val="20"/>
          <w:szCs w:val="20"/>
          <w:lang w:val="lt-LT" w:eastAsia="en-GB"/>
        </w:rPr>
      </w:pPr>
      <w:r w:rsidRPr="00491F82">
        <w:rPr>
          <w:color w:val="000000"/>
          <w:sz w:val="20"/>
          <w:szCs w:val="20"/>
          <w:lang w:val="lt-LT" w:eastAsia="en-GB"/>
        </w:rPr>
        <w:t>Viešojo pirkimo komisijos</w:t>
      </w:r>
    </w:p>
    <w:p w14:paraId="5506FF09" w14:textId="77777777" w:rsidR="005407CB" w:rsidRPr="00491F82" w:rsidRDefault="005407CB" w:rsidP="005407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04" w:firstLine="5376"/>
        <w:rPr>
          <w:color w:val="000000"/>
          <w:sz w:val="20"/>
          <w:szCs w:val="20"/>
          <w:lang w:val="lt-LT" w:eastAsia="en-GB"/>
        </w:rPr>
      </w:pPr>
      <w:r w:rsidRPr="00491F82">
        <w:rPr>
          <w:color w:val="000000"/>
          <w:sz w:val="20"/>
          <w:szCs w:val="20"/>
          <w:lang w:val="lt-LT" w:eastAsia="en-GB"/>
        </w:rPr>
        <w:t xml:space="preserve">2024 m. </w:t>
      </w:r>
      <w:r>
        <w:rPr>
          <w:color w:val="000000"/>
          <w:sz w:val="20"/>
          <w:szCs w:val="20"/>
          <w:lang w:val="lt-LT" w:eastAsia="en-GB"/>
        </w:rPr>
        <w:t xml:space="preserve">   </w:t>
      </w:r>
      <w:r w:rsidRPr="00337FF4">
        <w:rPr>
          <w:color w:val="FF0000"/>
          <w:sz w:val="20"/>
          <w:szCs w:val="20"/>
          <w:lang w:val="lt-LT" w:eastAsia="en-GB"/>
        </w:rPr>
        <w:t xml:space="preserve">         </w:t>
      </w:r>
      <w:r w:rsidRPr="00491F82">
        <w:rPr>
          <w:color w:val="000000"/>
          <w:sz w:val="20"/>
          <w:szCs w:val="20"/>
          <w:lang w:val="lt-LT" w:eastAsia="en-GB"/>
        </w:rPr>
        <w:t>d. protokolu Nr.</w:t>
      </w:r>
    </w:p>
    <w:p w14:paraId="0872CEEB" w14:textId="77777777" w:rsidR="00205AB1" w:rsidRPr="00BF5842" w:rsidRDefault="00205AB1" w:rsidP="00205AB1">
      <w:pPr>
        <w:pStyle w:val="Body2"/>
        <w:rPr>
          <w:rFonts w:cs="Times New Roman"/>
          <w:color w:val="000000" w:themeColor="text1"/>
          <w:lang w:val="lt-LT"/>
        </w:rPr>
      </w:pPr>
    </w:p>
    <w:p w14:paraId="3778CE43" w14:textId="77777777" w:rsidR="00AC743E" w:rsidRPr="00BF5842"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r w:rsidRPr="00BF5842">
        <w:rPr>
          <w:rFonts w:eastAsiaTheme="minorHAnsi"/>
          <w:b/>
          <w:bCs/>
          <w:sz w:val="22"/>
          <w:szCs w:val="22"/>
          <w:bdr w:val="none" w:sz="0" w:space="0" w:color="auto"/>
          <w:lang w:val="lt-LT"/>
        </w:rPr>
        <w:t>INFRASTRUKTŪROS VALDYMO AGENTŪRA</w:t>
      </w:r>
    </w:p>
    <w:p w14:paraId="308D9F5B" w14:textId="77777777" w:rsidR="00AC743E" w:rsidRPr="00BF5842"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14:paraId="442736AE" w14:textId="5A3AEB5D" w:rsidR="00AC743E"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r w:rsidRPr="00BF5842">
        <w:rPr>
          <w:rFonts w:eastAsiaTheme="minorHAnsi"/>
          <w:b/>
          <w:bCs/>
          <w:sz w:val="22"/>
          <w:szCs w:val="22"/>
          <w:bdr w:val="none" w:sz="0" w:space="0" w:color="auto"/>
          <w:lang w:val="lt-LT"/>
        </w:rPr>
        <w:t>ATVIRAS KONKURSAS</w:t>
      </w:r>
      <w:r w:rsidR="00AD732D">
        <w:rPr>
          <w:rFonts w:eastAsiaTheme="minorHAnsi"/>
          <w:b/>
          <w:bCs/>
          <w:sz w:val="22"/>
          <w:szCs w:val="22"/>
          <w:bdr w:val="none" w:sz="0" w:space="0" w:color="auto"/>
          <w:lang w:val="lt-LT"/>
        </w:rPr>
        <w:t xml:space="preserve"> (TARPTAUTINIS)</w:t>
      </w:r>
      <w:r w:rsidRPr="00BF5842">
        <w:rPr>
          <w:rFonts w:eastAsiaTheme="minorHAnsi"/>
          <w:b/>
          <w:bCs/>
          <w:sz w:val="22"/>
          <w:szCs w:val="22"/>
          <w:bdr w:val="none" w:sz="0" w:space="0" w:color="auto"/>
          <w:lang w:val="lt-LT"/>
        </w:rPr>
        <w:t xml:space="preserve"> (VPĮ)</w:t>
      </w:r>
    </w:p>
    <w:p w14:paraId="2F699C23" w14:textId="77777777" w:rsidR="00C7144F" w:rsidRPr="00BF5842" w:rsidRDefault="00C7144F"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14:paraId="0197A5EA" w14:textId="77777777" w:rsidR="00C7144F" w:rsidRPr="009D7D37" w:rsidRDefault="00C7144F" w:rsidP="00C7144F">
      <w:pPr>
        <w:pStyle w:val="Heading"/>
        <w:jc w:val="center"/>
        <w:rPr>
          <w:color w:val="000000" w:themeColor="text1"/>
          <w:sz w:val="24"/>
          <w:szCs w:val="24"/>
          <w:lang w:val="lt-LT"/>
        </w:rPr>
      </w:pPr>
      <w:r w:rsidRPr="00B03DF5">
        <w:rPr>
          <w:color w:val="000000" w:themeColor="text1"/>
          <w:sz w:val="24"/>
          <w:szCs w:val="24"/>
          <w:lang w:val="lt-LT"/>
        </w:rPr>
        <w:t>Specialiosios paskirties (kareivinių) ir sandėliavimo pastatų Pakruojo g. 49, Šiauliuose, tvarkybos darbų ir kap</w:t>
      </w:r>
      <w:r>
        <w:rPr>
          <w:color w:val="000000" w:themeColor="text1"/>
          <w:sz w:val="24"/>
          <w:szCs w:val="24"/>
          <w:lang w:val="lt-LT"/>
        </w:rPr>
        <w:t>italinio remonto statybos darbŲ PIRKIMAS</w:t>
      </w:r>
      <w:r w:rsidRPr="009D7D37">
        <w:rPr>
          <w:color w:val="000000" w:themeColor="text1"/>
          <w:sz w:val="24"/>
          <w:szCs w:val="24"/>
          <w:lang w:val="lt-LT"/>
        </w:rPr>
        <w:t xml:space="preserve"> </w:t>
      </w:r>
    </w:p>
    <w:p w14:paraId="31C4A227" w14:textId="77777777" w:rsidR="00AC743E" w:rsidRPr="00BF5842"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14:paraId="5F8D8916" w14:textId="77777777" w:rsidR="00C7144F" w:rsidRDefault="00C7144F" w:rsidP="0083608D">
      <w:pPr>
        <w:pStyle w:val="Heading"/>
        <w:jc w:val="center"/>
        <w:rPr>
          <w:rFonts w:cs="Times New Roman"/>
          <w:color w:val="000000" w:themeColor="text1"/>
          <w:lang w:val="lt-LT"/>
        </w:rPr>
      </w:pPr>
    </w:p>
    <w:p w14:paraId="53D0EAF1" w14:textId="77777777" w:rsidR="00205AB1" w:rsidRPr="00BF5842" w:rsidRDefault="00205AB1" w:rsidP="00205AB1">
      <w:pPr>
        <w:pStyle w:val="Body2"/>
        <w:rPr>
          <w:rFonts w:cs="Times New Roman"/>
          <w:lang w:val="lt-LT"/>
        </w:rPr>
      </w:pPr>
    </w:p>
    <w:p w14:paraId="10D20EE6" w14:textId="77777777" w:rsidR="00C7144F" w:rsidRPr="00BF611D" w:rsidRDefault="00205AB1" w:rsidP="00FA35A8">
      <w:pPr>
        <w:autoSpaceDE w:val="0"/>
        <w:autoSpaceDN w:val="0"/>
        <w:adjustRightInd w:val="0"/>
        <w:jc w:val="both"/>
        <w:rPr>
          <w:b/>
          <w:sz w:val="22"/>
          <w:szCs w:val="22"/>
          <w:lang w:val="lt-LT"/>
        </w:rPr>
      </w:pPr>
      <w:r w:rsidRPr="00BF5842">
        <w:rPr>
          <w:b/>
          <w:sz w:val="22"/>
          <w:szCs w:val="22"/>
          <w:lang w:val="lt-LT"/>
        </w:rPr>
        <w:tab/>
      </w:r>
      <w:r w:rsidRPr="00BF611D">
        <w:rPr>
          <w:b/>
          <w:sz w:val="22"/>
          <w:szCs w:val="22"/>
          <w:lang w:val="lt-LT"/>
        </w:rPr>
        <w:t>1. BENDROSIOS NUOSTATOS</w:t>
      </w:r>
      <w:r w:rsidRPr="00BF611D">
        <w:rPr>
          <w:b/>
          <w:sz w:val="22"/>
          <w:szCs w:val="22"/>
          <w:lang w:val="lt-LT"/>
        </w:rPr>
        <w:tab/>
      </w:r>
      <w:r w:rsidRPr="00BF611D">
        <w:rPr>
          <w:sz w:val="22"/>
          <w:szCs w:val="22"/>
          <w:lang w:val="lt-LT"/>
        </w:rPr>
        <w:br/>
      </w:r>
      <w:r w:rsidRPr="00BF611D">
        <w:rPr>
          <w:sz w:val="22"/>
          <w:szCs w:val="22"/>
          <w:lang w:val="lt-LT"/>
        </w:rPr>
        <w:tab/>
      </w:r>
      <w:r w:rsidRPr="00BF611D">
        <w:rPr>
          <w:sz w:val="22"/>
          <w:szCs w:val="22"/>
          <w:lang w:val="lt-LT"/>
        </w:rPr>
        <w:br/>
      </w:r>
      <w:r w:rsidRPr="00BF611D">
        <w:rPr>
          <w:sz w:val="22"/>
          <w:szCs w:val="22"/>
          <w:lang w:val="lt-LT"/>
        </w:rPr>
        <w:tab/>
        <w:t xml:space="preserve">1.1. </w:t>
      </w:r>
      <w:r w:rsidR="00102A3B" w:rsidRPr="00BF611D">
        <w:rPr>
          <w:rFonts w:eastAsiaTheme="minorHAnsi"/>
          <w:sz w:val="22"/>
          <w:szCs w:val="22"/>
          <w:bdr w:val="none" w:sz="0" w:space="0" w:color="auto"/>
          <w:lang w:val="lt-LT"/>
        </w:rPr>
        <w:t xml:space="preserve">Perkančioji organizacija Infrastruktūros valdymo agentūra, juridinio asmens kodas 188743887, adresas </w:t>
      </w:r>
      <w:r w:rsidR="00102A3B" w:rsidRPr="00BF611D">
        <w:rPr>
          <w:sz w:val="22"/>
          <w:szCs w:val="22"/>
          <w:lang w:val="lt-LT"/>
        </w:rPr>
        <w:t xml:space="preserve">Giedraičių g. 41-101, Vilnius, Lt-09303, Lietuva </w:t>
      </w:r>
      <w:r w:rsidR="00102A3B" w:rsidRPr="00BF611D">
        <w:rPr>
          <w:rFonts w:eastAsiaTheme="minorHAnsi"/>
          <w:sz w:val="22"/>
          <w:szCs w:val="22"/>
          <w:bdr w:val="none" w:sz="0" w:space="0" w:color="auto"/>
          <w:lang w:val="lt-LT"/>
        </w:rPr>
        <w:t xml:space="preserve">(toliau - perkančioji organizacija), vykdydama šį viešąjį pirkimą numato įsigyti </w:t>
      </w:r>
      <w:r w:rsidR="00102A3B" w:rsidRPr="00BF611D">
        <w:rPr>
          <w:b/>
          <w:sz w:val="22"/>
          <w:szCs w:val="22"/>
          <w:lang w:val="lt-LT"/>
        </w:rPr>
        <w:t xml:space="preserve">Specialiosios paskirties (kareivinių) ir sandėliavimo pastatų Pakruojo g. 49, Šiauliuose, tvarkybos darbus ir kapitalinio remonto darbus bei inžinerines paslaugas </w:t>
      </w:r>
      <w:r w:rsidR="00102A3B" w:rsidRPr="00BF611D">
        <w:rPr>
          <w:sz w:val="22"/>
          <w:szCs w:val="22"/>
          <w:lang w:val="lt-LT"/>
        </w:rPr>
        <w:t>(geodezinių, kadastrinių matavimų atlikimas, vykdymo dokumentacijos, kadas</w:t>
      </w:r>
      <w:r w:rsidR="00F56F8A" w:rsidRPr="00BF611D">
        <w:rPr>
          <w:sz w:val="22"/>
          <w:szCs w:val="22"/>
          <w:lang w:val="lt-LT"/>
        </w:rPr>
        <w:t xml:space="preserve">trinių matavimo bylų parengimas </w:t>
      </w:r>
      <w:r w:rsidR="00102A3B" w:rsidRPr="00BF611D">
        <w:rPr>
          <w:sz w:val="22"/>
          <w:szCs w:val="22"/>
          <w:lang w:val="lt-LT"/>
        </w:rPr>
        <w:t>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w:t>
      </w:r>
      <w:r w:rsidR="00102A3B" w:rsidRPr="00BF611D">
        <w:rPr>
          <w:caps/>
          <w:sz w:val="22"/>
          <w:szCs w:val="22"/>
          <w:lang w:val="lt-LT"/>
        </w:rPr>
        <w:t>.</w:t>
      </w:r>
    </w:p>
    <w:p w14:paraId="65923DE2" w14:textId="77777777" w:rsidR="00681F77" w:rsidRPr="00BF611D" w:rsidRDefault="00205AB1" w:rsidP="00681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sz w:val="22"/>
          <w:szCs w:val="22"/>
          <w:bdr w:val="none" w:sz="0" w:space="0" w:color="auto"/>
          <w:lang w:val="lt-LT"/>
        </w:rPr>
      </w:pPr>
      <w:r w:rsidRPr="00BF611D">
        <w:rPr>
          <w:sz w:val="22"/>
          <w:szCs w:val="22"/>
          <w:lang w:val="lt-LT"/>
        </w:rPr>
        <w:tab/>
      </w:r>
      <w:r w:rsidR="00E262E0" w:rsidRPr="00BF611D">
        <w:rPr>
          <w:sz w:val="22"/>
          <w:szCs w:val="22"/>
          <w:lang w:val="lt-LT"/>
        </w:rPr>
        <w:t xml:space="preserve">1.2. </w:t>
      </w:r>
      <w:r w:rsidR="00681F77" w:rsidRPr="00BF611D">
        <w:rPr>
          <w:rFonts w:eastAsiaTheme="minorHAnsi"/>
          <w:sz w:val="22"/>
          <w:szCs w:val="22"/>
          <w:bdr w:val="none" w:sz="0" w:space="0" w:color="auto"/>
          <w:lang w:val="lt-LT"/>
        </w:rPr>
        <w:t>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00D62E47" w:rsidRPr="00BF611D">
        <w:rPr>
          <w:rFonts w:eastAsiaTheme="minorHAnsi"/>
          <w:sz w:val="22"/>
          <w:szCs w:val="22"/>
          <w:bdr w:val="none" w:sz="0" w:space="0" w:color="auto"/>
          <w:lang w:val="lt-LT"/>
        </w:rPr>
        <w:t xml:space="preserve"> (toliau – VPĮ)</w:t>
      </w:r>
      <w:r w:rsidR="00681F77" w:rsidRPr="00BF611D">
        <w:rPr>
          <w:rFonts w:eastAsiaTheme="minorHAnsi"/>
          <w:sz w:val="22"/>
          <w:szCs w:val="22"/>
          <w:bdr w:val="none" w:sz="0" w:space="0" w:color="auto"/>
          <w:lang w:val="lt-LT"/>
        </w:rPr>
        <w:t>.</w:t>
      </w:r>
    </w:p>
    <w:p w14:paraId="365CE703" w14:textId="77777777" w:rsidR="00681F77" w:rsidRPr="00BF611D" w:rsidRDefault="00AB4E95" w:rsidP="00AB4E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heme="minorHAnsi"/>
          <w:sz w:val="22"/>
          <w:szCs w:val="22"/>
          <w:bdr w:val="none" w:sz="0" w:space="0" w:color="auto"/>
          <w:lang w:val="lt-LT"/>
        </w:rPr>
      </w:pPr>
      <w:r w:rsidRPr="00BF611D">
        <w:rPr>
          <w:sz w:val="22"/>
          <w:szCs w:val="22"/>
          <w:lang w:val="lt-LT"/>
        </w:rPr>
        <w:t xml:space="preserve">   </w:t>
      </w:r>
      <w:r w:rsidR="00681F77" w:rsidRPr="00BF611D">
        <w:rPr>
          <w:rFonts w:eastAsiaTheme="minorHAnsi"/>
          <w:sz w:val="22"/>
          <w:szCs w:val="22"/>
          <w:bdr w:val="none" w:sz="0" w:space="0" w:color="auto"/>
          <w:lang w:val="lt-LT"/>
        </w:rPr>
        <w:t>1.3. Išankstinis skelbimas apie pirkimą nebuvo skelbtas.</w:t>
      </w:r>
    </w:p>
    <w:p w14:paraId="251724C0" w14:textId="77777777" w:rsidR="00681F77" w:rsidRPr="00BF611D" w:rsidRDefault="00681F77" w:rsidP="00681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sz w:val="22"/>
          <w:szCs w:val="22"/>
          <w:bdr w:val="none" w:sz="0" w:space="0" w:color="auto"/>
          <w:lang w:val="lt-LT"/>
        </w:rPr>
      </w:pPr>
      <w:r w:rsidRPr="00BF611D">
        <w:rPr>
          <w:rFonts w:eastAsiaTheme="minorHAnsi"/>
          <w:sz w:val="22"/>
          <w:szCs w:val="22"/>
          <w:bdr w:val="none" w:sz="0" w:space="0" w:color="auto"/>
          <w:lang w:val="lt-LT"/>
        </w:rPr>
        <w:t>1.4. Pirkimo dokumentų sudedamoji dalis yra skelbimas apie pirkimą, todėl perkančioji organizacija didžiosios dalies skelbime esančios informacijos šiame dokumente pakartotinai neteikia.</w:t>
      </w:r>
    </w:p>
    <w:p w14:paraId="03E9983F" w14:textId="0DB6A3BD" w:rsidR="00681F77" w:rsidRPr="00BF611D" w:rsidRDefault="00681F77" w:rsidP="00681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BF611D">
        <w:rPr>
          <w:rFonts w:eastAsiaTheme="minorHAnsi"/>
          <w:sz w:val="22"/>
          <w:szCs w:val="22"/>
          <w:bdr w:val="none" w:sz="0" w:space="0" w:color="auto"/>
          <w:lang w:val="lt-LT"/>
        </w:rPr>
        <w:t xml:space="preserve">1.5. Šis tarptautinis pirkimas vykdomas atviro konkurso būdu naudojantis Centrinės viešųjų pirkimų informacinės sistemos priemonėmis (toliau </w:t>
      </w:r>
      <w:r w:rsidR="00163E0D" w:rsidRPr="00BF611D">
        <w:rPr>
          <w:rFonts w:eastAsiaTheme="minorHAnsi"/>
          <w:sz w:val="22"/>
          <w:szCs w:val="22"/>
          <w:bdr w:val="none" w:sz="0" w:space="0" w:color="auto"/>
          <w:lang w:val="lt-LT"/>
        </w:rPr>
        <w:t>–</w:t>
      </w:r>
      <w:r w:rsidRPr="00BF611D">
        <w:rPr>
          <w:rFonts w:eastAsiaTheme="minorHAnsi"/>
          <w:sz w:val="22"/>
          <w:szCs w:val="22"/>
          <w:bdr w:val="none" w:sz="0" w:space="0" w:color="auto"/>
          <w:lang w:val="lt-LT"/>
        </w:rPr>
        <w:t xml:space="preserve"> CVP IS). Pirkimo dokumentai skelbiami CVP IS.</w:t>
      </w:r>
      <w:r w:rsidR="00AB4E95" w:rsidRPr="00BF611D">
        <w:rPr>
          <w:rFonts w:eastAsiaTheme="minorHAnsi"/>
          <w:sz w:val="22"/>
          <w:szCs w:val="22"/>
          <w:bdr w:val="none" w:sz="0" w:space="0" w:color="auto"/>
          <w:lang w:val="lt-LT"/>
        </w:rPr>
        <w:t xml:space="preserve"> </w:t>
      </w:r>
      <w:r w:rsidRPr="00BF611D">
        <w:rPr>
          <w:rFonts w:eastAsiaTheme="minorHAnsi"/>
          <w:sz w:val="22"/>
          <w:szCs w:val="22"/>
          <w:bdr w:val="none" w:sz="0" w:space="0" w:color="auto"/>
          <w:lang w:val="lt-LT"/>
        </w:rPr>
        <w:t>Pirkimas atliekamas elektroniniu būdu. Elektroninėmis priemonėmis pasiūlymus gali teikti tik tie tiekėjai, kurie yra registruoti CVP IS, pasiekiamoje adresu</w:t>
      </w:r>
      <w:r w:rsidR="007D2E9A" w:rsidRPr="00BF611D">
        <w:rPr>
          <w:rFonts w:eastAsiaTheme="minorHAnsi"/>
          <w:sz w:val="22"/>
          <w:szCs w:val="22"/>
          <w:bdr w:val="none" w:sz="0" w:space="0" w:color="auto"/>
          <w:lang w:val="lt-LT"/>
        </w:rPr>
        <w:t xml:space="preserve"> </w:t>
      </w:r>
      <w:hyperlink r:id="rId8" w:history="1">
        <w:r w:rsidR="007D2E9A" w:rsidRPr="00BF611D">
          <w:rPr>
            <w:rStyle w:val="Hyperlink"/>
            <w:sz w:val="22"/>
            <w:szCs w:val="22"/>
            <w:lang w:val="lt-LT"/>
          </w:rPr>
          <w:t>https://viesiejipirkimai.lt/epps/home.do</w:t>
        </w:r>
      </w:hyperlink>
      <w:r w:rsidRPr="00BF611D">
        <w:rPr>
          <w:rFonts w:eastAsiaTheme="minorHAnsi"/>
          <w:sz w:val="22"/>
          <w:szCs w:val="22"/>
          <w:bdr w:val="none" w:sz="0" w:space="0" w:color="auto"/>
          <w:lang w:val="lt-LT"/>
        </w:rPr>
        <w:t>.</w:t>
      </w:r>
      <w:r w:rsidR="008C6AA0" w:rsidRPr="00BF611D">
        <w:rPr>
          <w:rFonts w:eastAsiaTheme="minorHAnsi"/>
          <w:sz w:val="22"/>
          <w:szCs w:val="22"/>
          <w:bdr w:val="none" w:sz="0" w:space="0" w:color="auto"/>
          <w:lang w:val="lt-LT"/>
        </w:rPr>
        <w:t xml:space="preserve"> </w:t>
      </w:r>
      <w:r w:rsidR="00A07810" w:rsidRPr="00BF611D">
        <w:rPr>
          <w:sz w:val="22"/>
          <w:szCs w:val="22"/>
          <w:lang w:val="lt-LT"/>
        </w:rPr>
        <w:t xml:space="preserve">Dėl klausimų, susijusių su CVP IS sistemos veikimo ypatumais, kreiptis adresu </w:t>
      </w:r>
      <w:hyperlink r:id="rId9" w:history="1">
        <w:r w:rsidR="008C6AA0" w:rsidRPr="00BF611D">
          <w:rPr>
            <w:rStyle w:val="Hyperlink"/>
            <w:sz w:val="22"/>
            <w:szCs w:val="22"/>
            <w:lang w:val="lt-LT"/>
          </w:rPr>
          <w:t>pagalba@vpt.lt</w:t>
        </w:r>
      </w:hyperlink>
      <w:r w:rsidR="00A07810" w:rsidRPr="00BF611D">
        <w:rPr>
          <w:sz w:val="22"/>
          <w:szCs w:val="22"/>
          <w:lang w:val="lt-LT"/>
        </w:rPr>
        <w:t>.</w:t>
      </w:r>
      <w:r w:rsidR="008C6AA0" w:rsidRPr="00BF611D">
        <w:rPr>
          <w:sz w:val="22"/>
          <w:szCs w:val="22"/>
          <w:lang w:val="lt-LT"/>
        </w:rPr>
        <w:t xml:space="preserve"> </w:t>
      </w:r>
    </w:p>
    <w:p w14:paraId="338248BB" w14:textId="77777777" w:rsidR="00F72D22" w:rsidRPr="00BF611D" w:rsidRDefault="00F72D22" w:rsidP="00F72D22">
      <w:pPr>
        <w:pStyle w:val="Body2"/>
        <w:ind w:firstLine="709"/>
        <w:rPr>
          <w:rFonts w:cs="Times New Roman"/>
          <w:lang w:val="lt-LT"/>
        </w:rPr>
      </w:pPr>
      <w:r w:rsidRPr="00BF611D">
        <w:rPr>
          <w:rFonts w:cs="Times New Roman"/>
          <w:lang w:val="lt-LT"/>
        </w:rPr>
        <w:t>Pirkimas neatliekamas naudojantis centralizuotų pirkimų katalogu (CPO LT katalogu), nes CPO LT kataloge nėra siūlomi pirkimo objektą atitinkantys darbai.</w:t>
      </w:r>
    </w:p>
    <w:p w14:paraId="282D0F58" w14:textId="77777777" w:rsidR="00E262E0" w:rsidRPr="00BF611D" w:rsidRDefault="00E262E0" w:rsidP="00681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BF611D">
        <w:rPr>
          <w:sz w:val="22"/>
          <w:szCs w:val="22"/>
          <w:lang w:val="lt-LT"/>
        </w:rPr>
        <w:t>1.6. Pirkimas atliekamas laikantis lygiateisiškumo, nediskriminavimo, abipusio pripažinimo, proporcingumo ir skaidrumo principų bei konfidencialumo ir nešališkumo reikalavimų.</w:t>
      </w:r>
      <w:r w:rsidRPr="00BF611D">
        <w:rPr>
          <w:sz w:val="22"/>
          <w:szCs w:val="22"/>
          <w:lang w:val="lt-LT"/>
        </w:rPr>
        <w:tab/>
      </w:r>
      <w:r w:rsidRPr="00BF611D">
        <w:rPr>
          <w:sz w:val="22"/>
          <w:szCs w:val="22"/>
          <w:lang w:val="lt-LT"/>
        </w:rPr>
        <w:br/>
      </w:r>
      <w:r w:rsidRPr="00BF611D">
        <w:rPr>
          <w:sz w:val="22"/>
          <w:szCs w:val="22"/>
          <w:lang w:val="lt-LT"/>
        </w:rPr>
        <w:tab/>
        <w:t>1.7. Pateikdamas pasiūlymą, tiekėjas patvirtina, kad sutinka su pirkimo sąlygose nustatytomis tolesnėmis pirkimo procedūromis ir būsimos sutarties sąlygomis.</w:t>
      </w:r>
    </w:p>
    <w:p w14:paraId="63B25B8A" w14:textId="77777777" w:rsidR="00E262E0" w:rsidRPr="00BF611D" w:rsidRDefault="00E262E0" w:rsidP="00681F77">
      <w:pPr>
        <w:pStyle w:val="Body2"/>
        <w:ind w:firstLine="709"/>
        <w:rPr>
          <w:rFonts w:cs="Times New Roman"/>
          <w:lang w:val="lt-LT"/>
        </w:rPr>
      </w:pPr>
      <w:r w:rsidRPr="00BF611D">
        <w:rPr>
          <w:rFonts w:cs="Times New Roman"/>
          <w:lang w:val="lt-LT"/>
        </w:rPr>
        <w:t>1.8.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C6E9C4B" w14:textId="756D0590" w:rsidR="00ED44ED" w:rsidRPr="00BF611D" w:rsidRDefault="00E262E0" w:rsidP="00ED44ED">
      <w:pPr>
        <w:pStyle w:val="Body2"/>
        <w:ind w:firstLine="709"/>
        <w:rPr>
          <w:rFonts w:cs="Times New Roman"/>
          <w:lang w:val="lt-LT"/>
        </w:rPr>
      </w:pPr>
      <w:r w:rsidRPr="00BF611D">
        <w:rPr>
          <w:rFonts w:cs="Times New Roman"/>
          <w:lang w:val="lt-LT"/>
        </w:rPr>
        <w:t>1.</w:t>
      </w:r>
      <w:r w:rsidR="004856AF" w:rsidRPr="00BF611D">
        <w:rPr>
          <w:rFonts w:cs="Times New Roman"/>
          <w:lang w:val="lt-LT"/>
        </w:rPr>
        <w:t>9</w:t>
      </w:r>
      <w:r w:rsidRPr="00BF611D">
        <w:rPr>
          <w:rFonts w:cs="Times New Roman"/>
          <w:lang w:val="lt-LT"/>
        </w:rPr>
        <w:t xml:space="preserve">. </w:t>
      </w:r>
      <w:r w:rsidRPr="00BF611D">
        <w:rPr>
          <w:rFonts w:eastAsia="Calibri" w:cs="Times New Roman"/>
          <w:bdr w:val="none" w:sz="0" w:space="0" w:color="auto"/>
          <w:lang w:val="lt-LT" w:eastAsia="lt-LT"/>
        </w:rPr>
        <w:t xml:space="preserve">Atliekamas žaliasis pirkimas. Pirkimas vykdomas vadovaujantis </w:t>
      </w:r>
      <w:r w:rsidR="009F4758" w:rsidRPr="00BF611D">
        <w:rPr>
          <w:rFonts w:eastAsia="Calibri" w:cs="Times New Roman"/>
          <w:color w:val="auto"/>
          <w:bdr w:val="none" w:sz="0" w:space="0" w:color="auto"/>
          <w:lang w:val="lt-LT" w:eastAsia="lt-LT"/>
        </w:rPr>
        <w:t xml:space="preserve">Aplinkos apsaugos kriterijų taikymo, vykdant žaliuosius pirkimus, tvarkos aprašo, patvirtinto </w:t>
      </w:r>
      <w:hyperlink r:id="rId10" w:history="1">
        <w:r w:rsidR="009F4758" w:rsidRPr="00BF611D">
          <w:rPr>
            <w:rFonts w:eastAsia="Calibri" w:cs="Times New Roman"/>
            <w:color w:val="auto"/>
            <w:bdr w:val="none" w:sz="0" w:space="0" w:color="auto"/>
            <w:lang w:val="lt-LT" w:eastAsia="lt-LT"/>
          </w:rPr>
          <w:t xml:space="preserve">Lietuvos Respublikos aplinkos ministro 2011 m. birželio 28 d. įsakymo Nr. D1-508 „Dėl </w:t>
        </w:r>
        <w:r w:rsidR="00275915" w:rsidRPr="00BF611D">
          <w:rPr>
            <w:rFonts w:eastAsia="Calibri" w:cs="Times New Roman"/>
            <w:color w:val="auto"/>
            <w:bdr w:val="none" w:sz="0" w:space="0" w:color="auto"/>
            <w:lang w:val="lt-LT" w:eastAsia="lt-LT"/>
          </w:rPr>
          <w:t xml:space="preserve">aplinkos apsaugos kriterijų taikymo, vykdant žaliuosius pirkimus, tvarkos aprašo patvirtinimo“, </w:t>
        </w:r>
      </w:hyperlink>
      <w:r w:rsidR="00275915" w:rsidRPr="00BF611D">
        <w:rPr>
          <w:rFonts w:eastAsia="Calibri" w:cs="Times New Roman"/>
          <w:color w:val="auto"/>
          <w:bdr w:val="none" w:sz="0" w:space="0" w:color="auto"/>
          <w:lang w:val="lt-LT" w:eastAsia="lt-LT"/>
        </w:rPr>
        <w:t xml:space="preserve">II skyriaus </w:t>
      </w:r>
      <w:r w:rsidR="005D3BE3" w:rsidRPr="00BF611D">
        <w:rPr>
          <w:rFonts w:eastAsia="Calibri" w:cs="Times New Roman"/>
          <w:color w:val="auto"/>
          <w:bdr w:val="none" w:sz="0" w:space="0" w:color="auto"/>
          <w:lang w:val="lt-LT" w:eastAsia="lt-LT"/>
        </w:rPr>
        <w:t>4.</w:t>
      </w:r>
      <w:r w:rsidR="008C6AA0" w:rsidRPr="00BF611D">
        <w:rPr>
          <w:rFonts w:eastAsia="Calibri" w:cs="Times New Roman"/>
          <w:color w:val="auto"/>
          <w:bdr w:val="none" w:sz="0" w:space="0" w:color="auto"/>
          <w:lang w:val="lt-LT" w:eastAsia="lt-LT"/>
        </w:rPr>
        <w:t>1</w:t>
      </w:r>
      <w:r w:rsidRPr="00BF611D">
        <w:rPr>
          <w:rFonts w:eastAsia="Calibri" w:cs="Times New Roman"/>
          <w:color w:val="auto"/>
          <w:bdr w:val="none" w:sz="0" w:space="0" w:color="auto"/>
          <w:lang w:val="lt-LT" w:eastAsia="lt-LT"/>
        </w:rPr>
        <w:t xml:space="preserve"> papunkčiu.</w:t>
      </w:r>
      <w:r w:rsidRPr="00BF611D">
        <w:rPr>
          <w:rFonts w:eastAsia="Calibri" w:cs="Times New Roman"/>
          <w:i/>
          <w:color w:val="auto"/>
          <w:bdr w:val="none" w:sz="0" w:space="0" w:color="auto"/>
          <w:lang w:val="lt-LT" w:eastAsia="lt-LT"/>
        </w:rPr>
        <w:t xml:space="preserve"> </w:t>
      </w:r>
      <w:r w:rsidRPr="00BF611D">
        <w:rPr>
          <w:rFonts w:eastAsia="Calibri" w:cs="Times New Roman"/>
          <w:bdr w:val="none" w:sz="0" w:space="0" w:color="auto"/>
          <w:lang w:val="lt-LT" w:eastAsia="lt-LT"/>
        </w:rPr>
        <w:t xml:space="preserve">Aplinkos apaugos kriterijai nustatyti Pirkimo sąlygų </w:t>
      </w:r>
      <w:r w:rsidR="00DC2182">
        <w:rPr>
          <w:rFonts w:cs="Times New Roman"/>
          <w:lang w:val="lt-LT"/>
        </w:rPr>
        <w:t>5</w:t>
      </w:r>
      <w:r w:rsidR="00B66343" w:rsidRPr="00BF611D">
        <w:rPr>
          <w:rFonts w:cs="Times New Roman"/>
          <w:lang w:val="lt-LT"/>
        </w:rPr>
        <w:t xml:space="preserve"> </w:t>
      </w:r>
      <w:r w:rsidRPr="00BF611D">
        <w:rPr>
          <w:rFonts w:cs="Times New Roman"/>
          <w:lang w:val="lt-LT"/>
        </w:rPr>
        <w:t>priedo „Tiekėjų pašalinimo pagrindai, reikalaujami kvalifikacijos reikalavimai ir, jeigu taikytina, kokybės vadybos sistemos ir (arba) aplinkos apsaugos vadybos sistemos standartai“ skyriuj</w:t>
      </w:r>
      <w:r w:rsidR="00ED44ED" w:rsidRPr="00BF611D">
        <w:rPr>
          <w:rFonts w:cs="Times New Roman"/>
          <w:lang w:val="lt-LT"/>
        </w:rPr>
        <w:t xml:space="preserve">e </w:t>
      </w:r>
      <w:r w:rsidR="00ED44ED" w:rsidRPr="00BF611D">
        <w:rPr>
          <w:rFonts w:cs="Times New Roman"/>
          <w:lang w:val="lt-LT"/>
        </w:rPr>
        <w:lastRenderedPageBreak/>
        <w:t xml:space="preserve">„Vadybos sistemos standartai“ ir Pirkimo sąlygų </w:t>
      </w:r>
      <w:r w:rsidR="00DC2182">
        <w:rPr>
          <w:rFonts w:cs="Times New Roman"/>
          <w:lang w:val="lt-LT"/>
        </w:rPr>
        <w:t>4</w:t>
      </w:r>
      <w:r w:rsidR="00B66343" w:rsidRPr="00BF611D">
        <w:rPr>
          <w:rFonts w:cs="Times New Roman"/>
          <w:lang w:val="lt-LT"/>
        </w:rPr>
        <w:t xml:space="preserve"> </w:t>
      </w:r>
      <w:r w:rsidR="00ED44ED" w:rsidRPr="00BF611D">
        <w:rPr>
          <w:rFonts w:cs="Times New Roman"/>
          <w:lang w:val="lt-LT"/>
        </w:rPr>
        <w:t xml:space="preserve">priede pateiktos </w:t>
      </w:r>
      <w:r w:rsidR="00D417C8" w:rsidRPr="00BF611D">
        <w:rPr>
          <w:rFonts w:cs="Times New Roman"/>
          <w:lang w:val="lt-LT"/>
        </w:rPr>
        <w:t xml:space="preserve">Statybos rangos viešojo pirkimo – pardavimo sutarties </w:t>
      </w:r>
      <w:r w:rsidR="00ED44ED" w:rsidRPr="00BF611D">
        <w:rPr>
          <w:rFonts w:cs="Times New Roman"/>
          <w:lang w:val="lt-LT"/>
        </w:rPr>
        <w:t xml:space="preserve">nuostatose. </w:t>
      </w:r>
    </w:p>
    <w:p w14:paraId="4A6EB6F2" w14:textId="77777777" w:rsidR="00FA35A8" w:rsidRPr="00BF611D" w:rsidRDefault="00ED44ED" w:rsidP="00FA35A8">
      <w:pPr>
        <w:pStyle w:val="Body2"/>
        <w:ind w:firstLine="709"/>
        <w:rPr>
          <w:rFonts w:cs="Times New Roman"/>
          <w:lang w:val="lt-LT"/>
        </w:rPr>
      </w:pPr>
      <w:r w:rsidRPr="00BF611D">
        <w:rPr>
          <w:rFonts w:cs="Times New Roman"/>
          <w:lang w:val="lt-LT"/>
        </w:rPr>
        <w:t>1.10.</w:t>
      </w:r>
      <w:r w:rsidRPr="00BF611D">
        <w:rPr>
          <w:rFonts w:cs="Times New Roman"/>
          <w:color w:val="auto"/>
          <w:bdr w:val="none" w:sz="0" w:space="0" w:color="auto" w:frame="1"/>
          <w:lang w:val="lt-LT"/>
        </w:rPr>
        <w:t xml:space="preserve"> </w:t>
      </w:r>
      <w:r w:rsidR="00FA35A8" w:rsidRPr="00BF611D">
        <w:rPr>
          <w:rFonts w:cs="Times New Roman"/>
          <w:lang w:val="lt-LT"/>
        </w:rPr>
        <w:t>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6D499E" w14:textId="77777777" w:rsidR="00E262E0" w:rsidRPr="00BF611D" w:rsidRDefault="00205AB1" w:rsidP="001B7248">
      <w:pPr>
        <w:autoSpaceDE w:val="0"/>
        <w:autoSpaceDN w:val="0"/>
        <w:jc w:val="both"/>
        <w:rPr>
          <w:sz w:val="22"/>
          <w:szCs w:val="22"/>
        </w:rPr>
      </w:pPr>
      <w:r w:rsidRPr="00BF611D">
        <w:rPr>
          <w:sz w:val="22"/>
          <w:szCs w:val="22"/>
          <w:lang w:val="lt-LT"/>
        </w:rPr>
        <w:tab/>
        <w:t>1.</w:t>
      </w:r>
      <w:r w:rsidR="00E262E0" w:rsidRPr="00BF611D">
        <w:rPr>
          <w:sz w:val="22"/>
          <w:szCs w:val="22"/>
          <w:lang w:val="lt-LT"/>
        </w:rPr>
        <w:t>1</w:t>
      </w:r>
      <w:r w:rsidR="00FF6B10" w:rsidRPr="00BF611D">
        <w:rPr>
          <w:sz w:val="22"/>
          <w:szCs w:val="22"/>
          <w:lang w:val="lt-LT"/>
        </w:rPr>
        <w:t>1</w:t>
      </w:r>
      <w:r w:rsidRPr="00BF611D">
        <w:rPr>
          <w:sz w:val="22"/>
          <w:szCs w:val="22"/>
          <w:lang w:val="lt-LT"/>
        </w:rPr>
        <w:t xml:space="preserve">. </w:t>
      </w:r>
      <w:r w:rsidR="00E262E0" w:rsidRPr="00BF611D">
        <w:rPr>
          <w:sz w:val="22"/>
          <w:szCs w:val="22"/>
          <w:lang w:val="lt-LT"/>
        </w:rPr>
        <w:t>Tiesioginį ryšį su tiekėjais CVP IS priemonėmis įgaliotas palaikyti perkančiosios organizacijos atstov</w:t>
      </w:r>
      <w:r w:rsidR="00B653B7" w:rsidRPr="00BF611D">
        <w:rPr>
          <w:sz w:val="22"/>
          <w:szCs w:val="22"/>
          <w:lang w:val="lt-LT"/>
        </w:rPr>
        <w:t>ė</w:t>
      </w:r>
      <w:r w:rsidR="000A785A" w:rsidRPr="00BF611D">
        <w:rPr>
          <w:sz w:val="22"/>
          <w:szCs w:val="22"/>
          <w:lang w:val="lt-LT"/>
        </w:rPr>
        <w:t xml:space="preserve"> Daiva Juonytė</w:t>
      </w:r>
      <w:r w:rsidR="009812DF" w:rsidRPr="00BF611D">
        <w:rPr>
          <w:sz w:val="22"/>
          <w:szCs w:val="22"/>
          <w:lang w:val="lt-LT"/>
        </w:rPr>
        <w:t>, tel.</w:t>
      </w:r>
      <w:r w:rsidR="000A785A" w:rsidRPr="00BF611D">
        <w:rPr>
          <w:sz w:val="22"/>
          <w:szCs w:val="22"/>
          <w:lang w:val="lt-LT"/>
        </w:rPr>
        <w:t xml:space="preserve"> </w:t>
      </w:r>
      <w:r w:rsidR="000A785A" w:rsidRPr="00BF611D">
        <w:rPr>
          <w:color w:val="000000"/>
          <w:sz w:val="22"/>
          <w:szCs w:val="22"/>
          <w:lang w:eastAsia="lt-LT"/>
        </w:rPr>
        <w:t>+ 370 706 80</w:t>
      </w:r>
      <w:r w:rsidR="00F50734" w:rsidRPr="00BF611D">
        <w:rPr>
          <w:color w:val="000000"/>
          <w:sz w:val="22"/>
          <w:szCs w:val="22"/>
          <w:lang w:eastAsia="lt-LT"/>
        </w:rPr>
        <w:t> </w:t>
      </w:r>
      <w:r w:rsidR="000A785A" w:rsidRPr="00BF611D">
        <w:rPr>
          <w:color w:val="000000"/>
          <w:sz w:val="22"/>
          <w:szCs w:val="22"/>
          <w:lang w:eastAsia="lt-LT"/>
        </w:rPr>
        <w:t>234</w:t>
      </w:r>
      <w:r w:rsidR="00F50734" w:rsidRPr="00BF611D">
        <w:rPr>
          <w:color w:val="000000"/>
          <w:sz w:val="22"/>
          <w:szCs w:val="22"/>
          <w:lang w:eastAsia="lt-LT"/>
        </w:rPr>
        <w:t xml:space="preserve">, </w:t>
      </w:r>
      <w:r w:rsidR="00F50734" w:rsidRPr="00BF611D">
        <w:rPr>
          <w:sz w:val="22"/>
          <w:szCs w:val="22"/>
          <w:lang w:val="lt-LT"/>
        </w:rPr>
        <w:t>el. p. daiva.juonyte</w:t>
      </w:r>
      <w:r w:rsidR="00B653B7" w:rsidRPr="00BF611D">
        <w:rPr>
          <w:sz w:val="22"/>
          <w:szCs w:val="22"/>
          <w:lang w:val="lt-LT"/>
        </w:rPr>
        <w:t>@kam.lt</w:t>
      </w:r>
      <w:r w:rsidR="005F0752" w:rsidRPr="00BF611D">
        <w:rPr>
          <w:sz w:val="22"/>
          <w:szCs w:val="22"/>
          <w:lang w:val="lt-LT"/>
        </w:rPr>
        <w:t xml:space="preserve">, techniniais klausimais – </w:t>
      </w:r>
      <w:r w:rsidR="00F50734" w:rsidRPr="00BF611D">
        <w:rPr>
          <w:sz w:val="22"/>
          <w:szCs w:val="22"/>
          <w:lang w:val="lt-LT"/>
        </w:rPr>
        <w:t>Marija Supranovič, tel. +37064075197, el. p. marija.supranovic</w:t>
      </w:r>
      <w:r w:rsidR="005F0752" w:rsidRPr="00BF611D">
        <w:rPr>
          <w:sz w:val="22"/>
          <w:szCs w:val="22"/>
        </w:rPr>
        <w:t>@kam.lt.</w:t>
      </w:r>
    </w:p>
    <w:p w14:paraId="3FADF4DC" w14:textId="77777777" w:rsidR="003A4979" w:rsidRPr="00BF611D" w:rsidRDefault="00205AB1" w:rsidP="00F56F8A">
      <w:pPr>
        <w:pStyle w:val="Heading"/>
        <w:tabs>
          <w:tab w:val="left" w:pos="567"/>
        </w:tabs>
        <w:jc w:val="both"/>
        <w:rPr>
          <w:rFonts w:cs="Times New Roman"/>
          <w:b w:val="0"/>
          <w:color w:val="auto"/>
          <w:lang w:val="lt-LT"/>
        </w:rPr>
      </w:pPr>
      <w:r w:rsidRPr="00BF611D">
        <w:rPr>
          <w:rFonts w:cs="Times New Roman"/>
          <w:lang w:val="lt-LT"/>
        </w:rPr>
        <w:br/>
      </w:r>
      <w:r w:rsidRPr="00BF611D">
        <w:rPr>
          <w:rFonts w:cs="Times New Roman"/>
          <w:lang w:val="lt-LT"/>
        </w:rPr>
        <w:tab/>
        <w:t>2. PIRKIMO OBJEKTAS</w:t>
      </w:r>
      <w:r w:rsidRPr="00BF611D">
        <w:rPr>
          <w:rFonts w:cs="Times New Roman"/>
          <w:lang w:val="lt-LT"/>
        </w:rPr>
        <w:tab/>
      </w:r>
      <w:r w:rsidRPr="00BF611D">
        <w:rPr>
          <w:rFonts w:cs="Times New Roman"/>
          <w:lang w:val="lt-LT"/>
        </w:rPr>
        <w:br/>
      </w:r>
      <w:r w:rsidRPr="00BF611D">
        <w:rPr>
          <w:rFonts w:cs="Times New Roman"/>
          <w:lang w:val="lt-LT"/>
        </w:rPr>
        <w:tab/>
      </w:r>
      <w:r w:rsidRPr="00BF611D">
        <w:rPr>
          <w:rFonts w:cs="Times New Roman"/>
          <w:lang w:val="lt-LT"/>
        </w:rPr>
        <w:br/>
      </w:r>
      <w:r w:rsidRPr="00BF611D">
        <w:rPr>
          <w:rFonts w:cs="Times New Roman"/>
          <w:lang w:val="lt-LT"/>
        </w:rPr>
        <w:tab/>
      </w:r>
      <w:r w:rsidRPr="00BF611D">
        <w:rPr>
          <w:rFonts w:cs="Times New Roman"/>
          <w:b w:val="0"/>
          <w:color w:val="auto"/>
          <w:lang w:val="lt-LT"/>
        </w:rPr>
        <w:t xml:space="preserve">2.1. </w:t>
      </w:r>
      <w:r w:rsidR="005B0808" w:rsidRPr="00BF611D">
        <w:rPr>
          <w:rFonts w:cs="Times New Roman"/>
          <w:b w:val="0"/>
          <w:color w:val="auto"/>
          <w:lang w:val="lt-LT"/>
        </w:rPr>
        <w:t>Š</w:t>
      </w:r>
      <w:r w:rsidR="003A4979" w:rsidRPr="00BF611D">
        <w:rPr>
          <w:rFonts w:cs="Times New Roman"/>
          <w:b w:val="0"/>
          <w:caps w:val="0"/>
          <w:color w:val="auto"/>
          <w:lang w:val="lt-LT"/>
        </w:rPr>
        <w:t xml:space="preserve">io pirkimo objekto pavadinimas </w:t>
      </w:r>
      <w:r w:rsidR="005B0808" w:rsidRPr="00BF611D">
        <w:rPr>
          <w:rFonts w:cs="Times New Roman"/>
          <w:b w:val="0"/>
          <w:color w:val="auto"/>
          <w:lang w:val="lt-LT"/>
        </w:rPr>
        <w:t>–</w:t>
      </w:r>
      <w:r w:rsidR="00BE3015" w:rsidRPr="00BF611D">
        <w:rPr>
          <w:rFonts w:cs="Times New Roman"/>
          <w:b w:val="0"/>
          <w:color w:val="auto"/>
          <w:lang w:val="lt-LT"/>
        </w:rPr>
        <w:t xml:space="preserve"> </w:t>
      </w:r>
      <w:r w:rsidR="00BE3015" w:rsidRPr="00BF611D">
        <w:rPr>
          <w:rFonts w:cs="Times New Roman"/>
          <w:caps w:val="0"/>
          <w:color w:val="auto"/>
          <w:lang w:val="lt-LT"/>
        </w:rPr>
        <w:t>Specialiosios paskirties (kareivinių) ir sandėliavimo pastatų Pakruojo g. 49, Šiauliuose, tvarkybos darbai ir kapi</w:t>
      </w:r>
      <w:r w:rsidR="007F1260" w:rsidRPr="00BF611D">
        <w:rPr>
          <w:rFonts w:cs="Times New Roman"/>
          <w:caps w:val="0"/>
          <w:color w:val="auto"/>
          <w:lang w:val="lt-LT"/>
        </w:rPr>
        <w:t>talinio remonto statybos darbai</w:t>
      </w:r>
      <w:r w:rsidR="007F1260" w:rsidRPr="00BF611D">
        <w:rPr>
          <w:rFonts w:cs="Times New Roman"/>
          <w:b w:val="0"/>
          <w:caps w:val="0"/>
          <w:color w:val="auto"/>
          <w:lang w:val="lt-LT"/>
        </w:rPr>
        <w:t>.</w:t>
      </w:r>
    </w:p>
    <w:p w14:paraId="0F977A2F" w14:textId="32B447B4" w:rsidR="0019476D" w:rsidRPr="00BF611D" w:rsidRDefault="0019476D" w:rsidP="00F56F8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autoSpaceDE w:val="0"/>
        <w:autoSpaceDN w:val="0"/>
        <w:adjustRightInd w:val="0"/>
        <w:ind w:firstLine="567"/>
        <w:jc w:val="both"/>
        <w:rPr>
          <w:sz w:val="22"/>
          <w:szCs w:val="22"/>
          <w:lang w:val="lt-LT"/>
        </w:rPr>
      </w:pPr>
      <w:r w:rsidRPr="00BF611D">
        <w:rPr>
          <w:sz w:val="22"/>
          <w:szCs w:val="22"/>
          <w:lang w:val="lt-LT"/>
        </w:rPr>
        <w:t>2.2. Šis pirkimas nėra skaidomas į pirkimo dalis. Pirkimo neskaidymo į dalis priežastys:</w:t>
      </w:r>
    </w:p>
    <w:p w14:paraId="413723E2" w14:textId="77777777" w:rsidR="00D8144B" w:rsidRPr="00BF611D" w:rsidRDefault="00D8144B" w:rsidP="003671CA">
      <w:pPr>
        <w:pStyle w:val="Body2"/>
        <w:spacing w:after="0"/>
        <w:ind w:firstLine="567"/>
        <w:rPr>
          <w:rFonts w:cs="Times New Roman"/>
          <w:lang w:val="lt-LT"/>
        </w:rPr>
      </w:pPr>
      <w:r w:rsidRPr="00BF611D">
        <w:rPr>
          <w:rFonts w:cs="Times New Roman"/>
          <w:lang w:val="lt-LT"/>
        </w:rPr>
        <w:t xml:space="preserve">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techninės priežiūros. Pirkimą skaidyti į dalis netikslinga, kadangi vienas konkurso laimėtojas galės lygiagrečiai, siekiant optimalaus darbų terminų įgyvendinimo, vykdyti statybos darbus ir suteikti inžinerines paslaugas, t. y. savalaikiai atlikti geodezinius matavimus bei teikti kitas sutartyje numatytas inžinerines paslaugas. Dėl pirkimo objekto skaidymo į dalis pirkimo sutarties vykdymas taptų sudėtingas techniniu požiūriu, kadangi atliekant darbus keliems skirtingiems rangovams būtų sudėtinga suderinti darbų atlikimą tarpusavyje, o taip pat pasidalinti atsakomybę dėl darbų metu kylančių rizikų (nekokybiškai atlikti darbai, įtemptas darbų grafikas ir jo nesilaikymas ir kt.). Perkant darbus iš vieno rangovo yra efektyviau ir racionaliau naudojamos perkančiosios organizacijos lėšos bei greičiau bei efektyviau sprendžiamos iškilusios problemos. Dėl aukščiau nurodytų priežasčių pirkimo objekto skaidymas į dalis būtų neracionalus ir netikslingas. </w:t>
      </w:r>
    </w:p>
    <w:p w14:paraId="7B686186" w14:textId="77777777" w:rsidR="005615A2" w:rsidRPr="00BF611D" w:rsidRDefault="00205AB1" w:rsidP="005615A2">
      <w:pPr>
        <w:pStyle w:val="Body2"/>
        <w:spacing w:after="0"/>
        <w:ind w:firstLine="567"/>
        <w:rPr>
          <w:rFonts w:cs="Times New Roman"/>
          <w:lang w:val="lt-LT"/>
        </w:rPr>
      </w:pPr>
      <w:r w:rsidRPr="00BF611D">
        <w:rPr>
          <w:rFonts w:cs="Times New Roman"/>
          <w:lang w:val="lt-LT"/>
        </w:rPr>
        <w:t xml:space="preserve">2.3. </w:t>
      </w:r>
      <w:r w:rsidR="009C2BA0" w:rsidRPr="00BF611D">
        <w:rPr>
          <w:rFonts w:cs="Times New Roman"/>
          <w:lang w:val="lt-LT"/>
        </w:rPr>
        <w:t>Pasiūlymas turi būti pateiktas visai pirkimo dokumentuose nurodytai apimčiai, neskaidant jos smulkiau.</w:t>
      </w:r>
      <w:r w:rsidR="005615A2" w:rsidRPr="00BF611D">
        <w:rPr>
          <w:rFonts w:cs="Times New Roman"/>
          <w:lang w:val="lt-LT"/>
        </w:rPr>
        <w:tab/>
      </w:r>
    </w:p>
    <w:p w14:paraId="6E725C5F" w14:textId="7BE0576B" w:rsidR="003671CA" w:rsidRPr="00BF611D" w:rsidRDefault="00205AB1" w:rsidP="005615A2">
      <w:pPr>
        <w:pStyle w:val="Body2"/>
        <w:spacing w:after="0"/>
        <w:ind w:firstLine="567"/>
        <w:rPr>
          <w:rFonts w:cs="Times New Roman"/>
          <w:color w:val="auto"/>
          <w:highlight w:val="yellow"/>
          <w:lang w:val="lt-LT"/>
        </w:rPr>
      </w:pPr>
      <w:r w:rsidRPr="00BF611D">
        <w:rPr>
          <w:rFonts w:cs="Times New Roman"/>
          <w:lang w:val="lt-LT"/>
        </w:rPr>
        <w:t xml:space="preserve">2.4. </w:t>
      </w:r>
      <w:r w:rsidR="003671CA" w:rsidRPr="00BF611D">
        <w:rPr>
          <w:rFonts w:cs="Times New Roman"/>
          <w:lang w:val="lt-LT"/>
        </w:rPr>
        <w:t xml:space="preserve">Reikalavimai pirkimo objektui nurodyti pirkimo sąlygų 1 priede „Specialiosios paskirties (kareivinių) ir sandėliavimo pastatų Pakruojo g. 49, Šiauliuose, tvarkybos darbų ir kapitalinio remonto projektas“ </w:t>
      </w:r>
      <w:r w:rsidR="003671CA" w:rsidRPr="00BF611D">
        <w:rPr>
          <w:rFonts w:cs="Times New Roman"/>
          <w:color w:val="auto"/>
          <w:lang w:val="lt-LT"/>
        </w:rPr>
        <w:t>techninis projektas, 2124-TP“ (toliau</w:t>
      </w:r>
      <w:r w:rsidR="00EA26F4" w:rsidRPr="00BF611D">
        <w:rPr>
          <w:rFonts w:cs="Times New Roman"/>
          <w:color w:val="auto"/>
          <w:lang w:val="lt-LT"/>
        </w:rPr>
        <w:t xml:space="preserve"> – techninis projektas 2124-TP), </w:t>
      </w:r>
      <w:r w:rsidR="003671CA" w:rsidRPr="00BF611D">
        <w:rPr>
          <w:rFonts w:cs="Times New Roman"/>
          <w:color w:val="auto"/>
          <w:lang w:val="lt-LT"/>
        </w:rPr>
        <w:t>,,</w:t>
      </w:r>
      <w:r w:rsidR="003671CA" w:rsidRPr="00BF611D">
        <w:rPr>
          <w:rFonts w:eastAsia="ArialNarrow-Bold" w:cs="Times New Roman"/>
          <w:bCs/>
          <w:color w:val="auto"/>
          <w:lang w:val="lt-LT"/>
        </w:rPr>
        <w:t xml:space="preserve">8-ojo pėstininkų Kauno kunigaikščio Vaidoto pulko karininkų ramovės (unik. kodas 40674), Pakruojo g. 49, Šiauliuose, tvarkybos (remonto) darbų projektas, 2124-TvTP“ (toliau – tvarkybos (remonto) darbų projektas 2124-TvTP), </w:t>
      </w:r>
      <w:r w:rsidR="00DC2182">
        <w:rPr>
          <w:rFonts w:cs="Times New Roman"/>
          <w:color w:val="auto"/>
          <w:lang w:val="lt-LT"/>
        </w:rPr>
        <w:t>4</w:t>
      </w:r>
      <w:r w:rsidR="003671CA" w:rsidRPr="00BF611D">
        <w:rPr>
          <w:rFonts w:cs="Times New Roman"/>
          <w:color w:val="auto"/>
          <w:lang w:val="lt-LT"/>
        </w:rPr>
        <w:t xml:space="preserve"> priede „</w:t>
      </w:r>
      <w:r w:rsidR="00EA26F4" w:rsidRPr="00BF611D">
        <w:rPr>
          <w:rFonts w:cs="Times New Roman"/>
          <w:color w:val="auto"/>
          <w:lang w:val="lt-LT"/>
        </w:rPr>
        <w:t>Statybos rangos v</w:t>
      </w:r>
      <w:r w:rsidR="003671CA" w:rsidRPr="00BF611D">
        <w:rPr>
          <w:rFonts w:cs="Times New Roman"/>
          <w:color w:val="auto"/>
          <w:lang w:val="lt-LT"/>
        </w:rPr>
        <w:t>iešojo pirkimo</w:t>
      </w:r>
      <w:r w:rsidR="00EA26F4" w:rsidRPr="00BF611D">
        <w:rPr>
          <w:rFonts w:cs="Times New Roman"/>
          <w:color w:val="auto"/>
          <w:lang w:val="lt-LT"/>
        </w:rPr>
        <w:t>-pardavimo</w:t>
      </w:r>
      <w:r w:rsidR="003671CA" w:rsidRPr="00BF611D">
        <w:rPr>
          <w:rFonts w:cs="Times New Roman"/>
          <w:color w:val="auto"/>
          <w:lang w:val="lt-LT"/>
        </w:rPr>
        <w:t xml:space="preserve"> sutarties projektas“ ir šiose Pirkimo sąlygose. </w:t>
      </w:r>
    </w:p>
    <w:p w14:paraId="344E8ABE" w14:textId="77777777" w:rsidR="00C51134" w:rsidRPr="00BF611D" w:rsidRDefault="003671CA" w:rsidP="003671CA">
      <w:pPr>
        <w:pStyle w:val="Body2"/>
        <w:spacing w:after="0"/>
        <w:ind w:firstLine="567"/>
        <w:rPr>
          <w:rFonts w:cs="Times New Roman"/>
          <w:lang w:val="lt-LT"/>
        </w:rPr>
      </w:pPr>
      <w:r w:rsidRPr="00BF611D">
        <w:rPr>
          <w:rFonts w:cs="Times New Roman"/>
          <w:lang w:val="lt-LT"/>
        </w:rPr>
        <w:t xml:space="preserve">Pirkimo sąlygų 1 priede pateiktame techniniame projekte 2124-TP ir tvarkybos (remonto) darbų projekte </w:t>
      </w:r>
      <w:r w:rsidRPr="00BF611D">
        <w:rPr>
          <w:rFonts w:eastAsia="ArialNarrow-Bold" w:cs="Times New Roman"/>
          <w:bCs/>
          <w:lang w:val="lt-LT"/>
        </w:rPr>
        <w:t>2124-TvTP</w:t>
      </w:r>
      <w:r w:rsidRPr="00BF611D">
        <w:rPr>
          <w:rFonts w:cs="Times New Roman"/>
          <w:lang w:val="lt-LT"/>
        </w:rPr>
        <w:t xml:space="preserve"> galimai nurodyti (jei yra) konkretūs modeliai ar tiekimo šaltiniai, konkretūs procesai, būdingi konkretaus tiekėjo tiekiamoms prekėms, įrenginiams,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442D79F5" w14:textId="77777777" w:rsidR="00883DE8" w:rsidRPr="00BF611D" w:rsidRDefault="00047C2D" w:rsidP="00F56F8A">
      <w:pPr>
        <w:ind w:firstLine="567"/>
        <w:jc w:val="both"/>
        <w:rPr>
          <w:sz w:val="22"/>
          <w:szCs w:val="22"/>
          <w:lang w:val="lt-LT"/>
        </w:rPr>
      </w:pPr>
      <w:r w:rsidRPr="00BF611D">
        <w:rPr>
          <w:sz w:val="22"/>
          <w:szCs w:val="22"/>
          <w:lang w:val="lt-LT"/>
        </w:rPr>
        <w:t xml:space="preserve">2.5. </w:t>
      </w:r>
      <w:r w:rsidR="00B00F5C" w:rsidRPr="00BF611D">
        <w:rPr>
          <w:sz w:val="22"/>
          <w:szCs w:val="22"/>
          <w:lang w:val="lt-LT"/>
        </w:rPr>
        <w:t>Darbų ir paslaugų</w:t>
      </w:r>
      <w:r w:rsidR="00CB5022" w:rsidRPr="00BF611D">
        <w:rPr>
          <w:sz w:val="22"/>
          <w:szCs w:val="22"/>
          <w:lang w:val="lt-LT"/>
        </w:rPr>
        <w:t xml:space="preserve"> apimtis</w:t>
      </w:r>
      <w:r w:rsidR="00510C09" w:rsidRPr="00BF611D">
        <w:rPr>
          <w:sz w:val="22"/>
          <w:szCs w:val="22"/>
          <w:lang w:val="lt-LT"/>
        </w:rPr>
        <w:t xml:space="preserve"> </w:t>
      </w:r>
      <w:r w:rsidR="00CB5022" w:rsidRPr="00BF611D">
        <w:rPr>
          <w:sz w:val="22"/>
          <w:szCs w:val="22"/>
          <w:lang w:val="lt-LT"/>
        </w:rPr>
        <w:t>- pateikiama techniniame projekte (pridedami dokumentai).</w:t>
      </w:r>
    </w:p>
    <w:p w14:paraId="1FAC8B2A" w14:textId="77777777" w:rsidR="0003140C" w:rsidRPr="00BF611D" w:rsidRDefault="00D352F5" w:rsidP="005A4B00">
      <w:pPr>
        <w:ind w:firstLine="567"/>
        <w:jc w:val="both"/>
        <w:rPr>
          <w:rFonts w:eastAsiaTheme="minorHAnsi"/>
          <w:sz w:val="22"/>
          <w:szCs w:val="22"/>
          <w:bdr w:val="none" w:sz="0" w:space="0" w:color="auto"/>
          <w:lang w:val="lt-LT"/>
        </w:rPr>
      </w:pPr>
      <w:r w:rsidRPr="00BF611D">
        <w:rPr>
          <w:rFonts w:eastAsiaTheme="minorHAnsi"/>
          <w:sz w:val="22"/>
          <w:szCs w:val="22"/>
          <w:bdr w:val="none" w:sz="0" w:space="0" w:color="auto"/>
          <w:lang w:val="lt-LT"/>
        </w:rPr>
        <w:t xml:space="preserve">2.6. </w:t>
      </w:r>
      <w:r w:rsidR="00F618D6" w:rsidRPr="00BF611D">
        <w:rPr>
          <w:rFonts w:eastAsiaTheme="minorHAnsi"/>
          <w:sz w:val="22"/>
          <w:szCs w:val="22"/>
          <w:bdr w:val="none" w:sz="0" w:space="0" w:color="auto"/>
          <w:lang w:val="lt-LT"/>
        </w:rPr>
        <w:t>Darbo projektą tiekėjui sutarties vykdymo metu pateiks užsakovas.</w:t>
      </w:r>
    </w:p>
    <w:p w14:paraId="396397F6" w14:textId="77777777" w:rsidR="007551F7" w:rsidRPr="00BF611D" w:rsidRDefault="007551F7" w:rsidP="005A4B00">
      <w:pPr>
        <w:ind w:firstLine="567"/>
        <w:jc w:val="both"/>
        <w:rPr>
          <w:sz w:val="22"/>
          <w:szCs w:val="22"/>
          <w:lang w:val="lt-LT"/>
        </w:rPr>
      </w:pPr>
      <w:r w:rsidRPr="00BF611D">
        <w:rPr>
          <w:sz w:val="22"/>
          <w:szCs w:val="22"/>
          <w:lang w:val="lt-LT"/>
        </w:rPr>
        <w:t>2.</w:t>
      </w:r>
      <w:r w:rsidR="00D352F5" w:rsidRPr="00BF611D">
        <w:rPr>
          <w:sz w:val="22"/>
          <w:szCs w:val="22"/>
          <w:lang w:val="lt-LT"/>
        </w:rPr>
        <w:t>7</w:t>
      </w:r>
      <w:r w:rsidRPr="00BF611D">
        <w:rPr>
          <w:sz w:val="22"/>
          <w:szCs w:val="22"/>
          <w:lang w:val="lt-LT"/>
        </w:rPr>
        <w:t xml:space="preserve">. </w:t>
      </w:r>
      <w:bookmarkStart w:id="0" w:name="_Hlk41300700"/>
      <w:r w:rsidRPr="00BF611D">
        <w:rPr>
          <w:sz w:val="22"/>
          <w:szCs w:val="22"/>
          <w:lang w:val="lt-LT"/>
        </w:rPr>
        <w:t xml:space="preserve">Numatomos sudaryti sutarties trukmė – </w:t>
      </w:r>
      <w:r w:rsidR="008C1CC1" w:rsidRPr="00BF611D">
        <w:rPr>
          <w:b/>
          <w:sz w:val="22"/>
          <w:szCs w:val="22"/>
          <w:lang w:val="lt-LT"/>
        </w:rPr>
        <w:t>20</w:t>
      </w:r>
      <w:r w:rsidRPr="00BF611D">
        <w:rPr>
          <w:b/>
          <w:sz w:val="22"/>
          <w:szCs w:val="22"/>
          <w:lang w:val="lt-LT"/>
        </w:rPr>
        <w:t xml:space="preserve"> (</w:t>
      </w:r>
      <w:r w:rsidR="008C1CC1" w:rsidRPr="00BF611D">
        <w:rPr>
          <w:b/>
          <w:sz w:val="22"/>
          <w:szCs w:val="22"/>
          <w:lang w:val="lt-LT"/>
        </w:rPr>
        <w:t>dvidešimt</w:t>
      </w:r>
      <w:r w:rsidRPr="00BF611D">
        <w:rPr>
          <w:b/>
          <w:sz w:val="22"/>
          <w:szCs w:val="22"/>
          <w:lang w:val="lt-LT"/>
        </w:rPr>
        <w:t>) mėn</w:t>
      </w:r>
      <w:r w:rsidR="008C1CC1" w:rsidRPr="00BF611D">
        <w:rPr>
          <w:b/>
          <w:sz w:val="22"/>
          <w:szCs w:val="22"/>
          <w:lang w:val="lt-LT"/>
        </w:rPr>
        <w:t>esių</w:t>
      </w:r>
      <w:r w:rsidRPr="00BF611D">
        <w:rPr>
          <w:sz w:val="22"/>
          <w:szCs w:val="22"/>
          <w:lang w:val="lt-LT"/>
        </w:rPr>
        <w:t xml:space="preserve"> nuo Sutarties įsigaliojimo dienos, </w:t>
      </w:r>
      <w:bookmarkEnd w:id="0"/>
      <w:r w:rsidRPr="00BF611D">
        <w:rPr>
          <w:sz w:val="22"/>
          <w:szCs w:val="22"/>
          <w:lang w:val="lt-LT"/>
        </w:rPr>
        <w:t xml:space="preserve">galutinio atsiskaitymo už atliktus darbus terminas yra įskaičiuotas. </w:t>
      </w:r>
    </w:p>
    <w:p w14:paraId="3CC979B5" w14:textId="77777777" w:rsidR="00612C56" w:rsidRPr="00BF611D" w:rsidRDefault="00D352F5" w:rsidP="005A4B00">
      <w:pPr>
        <w:ind w:firstLine="567"/>
        <w:jc w:val="both"/>
        <w:rPr>
          <w:sz w:val="22"/>
          <w:szCs w:val="22"/>
          <w:lang w:val="lt-LT"/>
        </w:rPr>
      </w:pPr>
      <w:r w:rsidRPr="00BF611D">
        <w:rPr>
          <w:sz w:val="22"/>
          <w:szCs w:val="22"/>
          <w:lang w:val="lt-LT"/>
        </w:rPr>
        <w:t>2.8</w:t>
      </w:r>
      <w:r w:rsidR="00612C56" w:rsidRPr="00BF611D">
        <w:rPr>
          <w:sz w:val="22"/>
          <w:szCs w:val="22"/>
          <w:lang w:val="lt-LT"/>
        </w:rPr>
        <w:t xml:space="preserve">. Sutarčiai taikoma </w:t>
      </w:r>
      <w:r w:rsidR="00612C56" w:rsidRPr="00BF611D">
        <w:rPr>
          <w:b/>
          <w:sz w:val="22"/>
          <w:szCs w:val="22"/>
          <w:lang w:val="lt-LT"/>
        </w:rPr>
        <w:t xml:space="preserve">fiksuoto </w:t>
      </w:r>
      <w:r w:rsidR="002D0292" w:rsidRPr="00BF611D">
        <w:rPr>
          <w:b/>
          <w:sz w:val="22"/>
          <w:szCs w:val="22"/>
          <w:lang w:val="lt-LT"/>
        </w:rPr>
        <w:t>įkainio</w:t>
      </w:r>
      <w:r w:rsidR="00612C56" w:rsidRPr="00BF611D">
        <w:rPr>
          <w:b/>
          <w:sz w:val="22"/>
          <w:szCs w:val="22"/>
          <w:lang w:val="lt-LT"/>
        </w:rPr>
        <w:t xml:space="preserve"> kainodara</w:t>
      </w:r>
      <w:r w:rsidR="0003140C" w:rsidRPr="00BF611D">
        <w:rPr>
          <w:sz w:val="22"/>
          <w:szCs w:val="22"/>
          <w:lang w:val="lt-LT"/>
        </w:rPr>
        <w:t>.</w:t>
      </w:r>
    </w:p>
    <w:p w14:paraId="184ED738" w14:textId="77777777" w:rsidR="0003140C" w:rsidRPr="00BF611D" w:rsidRDefault="0003140C" w:rsidP="005A4B00">
      <w:pPr>
        <w:ind w:firstLine="567"/>
        <w:jc w:val="both"/>
        <w:rPr>
          <w:sz w:val="22"/>
          <w:szCs w:val="22"/>
          <w:lang w:val="lt-LT"/>
        </w:rPr>
      </w:pPr>
      <w:r w:rsidRPr="00BF611D">
        <w:rPr>
          <w:sz w:val="22"/>
          <w:szCs w:val="22"/>
          <w:lang w:val="lt-LT"/>
        </w:rPr>
        <w:t xml:space="preserve">2.9.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9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w:t>
      </w:r>
      <w:r w:rsidRPr="00BF611D">
        <w:rPr>
          <w:sz w:val="22"/>
          <w:szCs w:val="22"/>
          <w:lang w:val="lt-LT"/>
        </w:rPr>
        <w:lastRenderedPageBreak/>
        <w:t>IS ir išsiųsta tiekėjams CVP IS susirašinėjimo priemonėmis. Tiekėjai, norintys dalyvauti apžiūroje, iki apžiūros pradžios turi atsiųsti vardus ir pavardes asmenų, ketinančių dalyvauti apžiūroje</w:t>
      </w:r>
    </w:p>
    <w:p w14:paraId="23A3373E" w14:textId="24116D7F" w:rsidR="006A0C9F" w:rsidRPr="00BF611D" w:rsidRDefault="007551F7" w:rsidP="00B40B65">
      <w:pPr>
        <w:jc w:val="both"/>
        <w:rPr>
          <w:sz w:val="22"/>
          <w:szCs w:val="22"/>
          <w:lang w:val="lt-LT"/>
        </w:rPr>
      </w:pPr>
      <w:r w:rsidRPr="00BF611D">
        <w:rPr>
          <w:sz w:val="22"/>
          <w:szCs w:val="22"/>
          <w:lang w:val="lt-LT"/>
        </w:rPr>
        <w:tab/>
        <w:t>2.</w:t>
      </w:r>
      <w:r w:rsidR="00D352F5" w:rsidRPr="00BF611D">
        <w:rPr>
          <w:sz w:val="22"/>
          <w:szCs w:val="22"/>
          <w:lang w:val="lt-LT"/>
        </w:rPr>
        <w:t>10</w:t>
      </w:r>
      <w:r w:rsidRPr="00BF611D">
        <w:rPr>
          <w:sz w:val="22"/>
          <w:szCs w:val="22"/>
          <w:lang w:val="lt-LT"/>
        </w:rPr>
        <w:t xml:space="preserve">. </w:t>
      </w:r>
      <w:r w:rsidR="006713EA" w:rsidRPr="00BF611D">
        <w:rPr>
          <w:sz w:val="22"/>
          <w:szCs w:val="22"/>
          <w:lang w:val="lt-LT"/>
        </w:rPr>
        <w:t>Statybos darbų atlikimo vieta –</w:t>
      </w:r>
      <w:r w:rsidR="006713EA" w:rsidRPr="00BF611D">
        <w:rPr>
          <w:b/>
          <w:sz w:val="22"/>
          <w:szCs w:val="22"/>
          <w:lang w:val="lt-LT"/>
        </w:rPr>
        <w:t xml:space="preserve"> </w:t>
      </w:r>
      <w:r w:rsidR="008C1CC1" w:rsidRPr="00BF611D">
        <w:rPr>
          <w:b/>
          <w:sz w:val="22"/>
          <w:szCs w:val="22"/>
          <w:lang w:val="lt-LT"/>
        </w:rPr>
        <w:t>Pakruojo g. 49, Šiauliai</w:t>
      </w:r>
      <w:r w:rsidR="008C1CC1" w:rsidRPr="00BF611D">
        <w:rPr>
          <w:b/>
          <w:sz w:val="22"/>
          <w:szCs w:val="22"/>
        </w:rPr>
        <w:t>.</w:t>
      </w:r>
      <w:r w:rsidR="006713EA" w:rsidRPr="00BF611D">
        <w:rPr>
          <w:b/>
          <w:sz w:val="22"/>
          <w:szCs w:val="22"/>
          <w:lang w:val="lt-LT"/>
        </w:rPr>
        <w:t xml:space="preserve"> </w:t>
      </w:r>
      <w:r w:rsidR="005A4B00" w:rsidRPr="00BF611D">
        <w:rPr>
          <w:sz w:val="22"/>
          <w:szCs w:val="22"/>
          <w:lang w:val="lt-LT"/>
        </w:rPr>
        <w:t xml:space="preserve">Vykdymo dokumentacija </w:t>
      </w:r>
      <w:r w:rsidR="006713EA" w:rsidRPr="00BF611D">
        <w:rPr>
          <w:sz w:val="22"/>
          <w:szCs w:val="22"/>
          <w:lang w:val="lt-LT"/>
        </w:rPr>
        <w:t xml:space="preserve">pristatoma adresu: Infrastruktūros valdymo agentūra, </w:t>
      </w:r>
      <w:r w:rsidR="006713EA" w:rsidRPr="00BF611D">
        <w:rPr>
          <w:b/>
          <w:sz w:val="22"/>
          <w:szCs w:val="22"/>
          <w:lang w:val="lt-LT"/>
        </w:rPr>
        <w:t>Giedraičių g. 41</w:t>
      </w:r>
      <w:r w:rsidR="006713EA" w:rsidRPr="00BF611D">
        <w:rPr>
          <w:rFonts w:eastAsia="Calibri"/>
          <w:b/>
          <w:sz w:val="22"/>
          <w:szCs w:val="22"/>
          <w:lang w:val="lt-LT"/>
        </w:rPr>
        <w:t>-101</w:t>
      </w:r>
      <w:r w:rsidR="006713EA" w:rsidRPr="00BF611D">
        <w:rPr>
          <w:b/>
          <w:sz w:val="22"/>
          <w:szCs w:val="22"/>
          <w:lang w:val="lt-LT"/>
        </w:rPr>
        <w:t>, Vilnius</w:t>
      </w:r>
      <w:r w:rsidR="006713EA" w:rsidRPr="00BF611D">
        <w:rPr>
          <w:sz w:val="22"/>
          <w:szCs w:val="22"/>
          <w:lang w:val="lt-LT"/>
        </w:rPr>
        <w:t>.</w:t>
      </w:r>
    </w:p>
    <w:p w14:paraId="478B0C55" w14:textId="77777777" w:rsidR="007F686E" w:rsidRPr="00BF611D" w:rsidRDefault="007551F7" w:rsidP="00B40B65">
      <w:pPr>
        <w:jc w:val="both"/>
        <w:rPr>
          <w:sz w:val="22"/>
          <w:szCs w:val="22"/>
          <w:lang w:val="lt-LT"/>
        </w:rPr>
      </w:pPr>
      <w:r w:rsidRPr="00BF611D">
        <w:rPr>
          <w:sz w:val="22"/>
          <w:szCs w:val="22"/>
          <w:lang w:val="lt-LT"/>
        </w:rPr>
        <w:tab/>
      </w:r>
    </w:p>
    <w:p w14:paraId="3C64E54E" w14:textId="2FA569A6" w:rsidR="00C116CF" w:rsidRPr="00BF611D" w:rsidRDefault="007F686E" w:rsidP="007F686E">
      <w:pPr>
        <w:pStyle w:val="Body2"/>
        <w:ind w:firstLine="709"/>
        <w:rPr>
          <w:rFonts w:cs="Times New Roman"/>
          <w:lang w:val="lt-LT"/>
        </w:rPr>
      </w:pPr>
      <w:r w:rsidRPr="00BF611D">
        <w:rPr>
          <w:rFonts w:cs="Times New Roman"/>
          <w:b/>
          <w:lang w:val="lt-LT"/>
        </w:rPr>
        <w:t>3. TIEKĖJŲ PAŠALINIMO PAGRINDAI, REIKALAUJAMI KVALIFIKACIJOS REIKALAVIMAI IR, JEIGU TAIKYTINA, KOKYBĖS VADYBOS SISTEMOS IR (ARBA) APLINKOS APSAUGOS VADYBOS SISTEMOS STANDARTAI</w:t>
      </w:r>
      <w:r w:rsidRPr="00BF611D">
        <w:rPr>
          <w:rFonts w:cs="Times New Roman"/>
          <w:lang w:val="lt-LT"/>
        </w:rPr>
        <w:tab/>
      </w:r>
      <w:r w:rsidRPr="00BF611D">
        <w:rPr>
          <w:rFonts w:cs="Times New Roman"/>
          <w:lang w:val="lt-LT"/>
        </w:rPr>
        <w:br/>
      </w:r>
      <w:r w:rsidRPr="00BF611D">
        <w:rPr>
          <w:rFonts w:cs="Times New Roman"/>
          <w:lang w:val="lt-LT"/>
        </w:rPr>
        <w:tab/>
      </w:r>
      <w:r w:rsidRPr="00BF611D">
        <w:rPr>
          <w:rFonts w:cs="Times New Roman"/>
          <w:lang w:val="lt-LT"/>
        </w:rPr>
        <w:br/>
      </w:r>
      <w:r w:rsidRPr="00BF611D">
        <w:rPr>
          <w:rFonts w:cs="Times New Roman"/>
          <w:lang w:val="lt-LT"/>
        </w:rPr>
        <w:tab/>
        <w:t xml:space="preserve">3.1. Perkančioji organizacija tikrins tiekėjo ir ūkio subjektų, kurių pajėgumais remiasi tiekėjas siekdamas pagrįsti atitikimą kvalifikaciniams reikalavimams, pašalinimo pagrindų, kurie nurodyti pirkimo sąlygų </w:t>
      </w:r>
      <w:r w:rsidR="00DC2182">
        <w:rPr>
          <w:rFonts w:cs="Times New Roman"/>
          <w:lang w:val="lt-LT"/>
        </w:rPr>
        <w:t>5</w:t>
      </w:r>
      <w:r w:rsidRPr="00BF611D">
        <w:rPr>
          <w:rFonts w:cs="Times New Roman"/>
          <w:lang w:val="lt-LT"/>
        </w:rPr>
        <w:t xml:space="preserve"> priede „Tiekėjų pašalinimo pagrindai, reikalaujami kvalifikacijos reikalavimai ir, jeigu taikytina, kokybės vadybos sistemos ir (arba) aplinkos apsaugos vadybos sistemos standartai“ nebuvimą. Tiekėjas ir subtiekėjai, kurių pajėgumais remiasi tiekėjas pagrįsdamas atitikimą pirkimo sąlygose nurodytiems kvalifikaciniams reikalavimams, kartu su pasiūlymu turi pateikti užpildytą pirkimo sąlygų </w:t>
      </w:r>
      <w:r w:rsidR="00DC2182">
        <w:rPr>
          <w:rFonts w:cs="Times New Roman"/>
          <w:lang w:val="lt-LT"/>
        </w:rPr>
        <w:t>6</w:t>
      </w:r>
      <w:r w:rsidRPr="00BF611D">
        <w:rPr>
          <w:rFonts w:cs="Times New Roman"/>
          <w:lang w:val="lt-LT"/>
        </w:rPr>
        <w:t xml:space="preserve"> priedą „Europos bendrasis viešųjų pirkimų dokumentas (</w:t>
      </w:r>
      <w:r w:rsidR="00031E29" w:rsidRPr="00BF611D">
        <w:rPr>
          <w:rFonts w:cs="Times New Roman"/>
          <w:lang w:val="lt-LT"/>
        </w:rPr>
        <w:t xml:space="preserve">toliau - </w:t>
      </w:r>
      <w:r w:rsidRPr="00BF611D">
        <w:rPr>
          <w:rFonts w:cs="Times New Roman"/>
          <w:lang w:val="lt-LT"/>
        </w:rPr>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05BDC5AB" w14:textId="77D2C8E3" w:rsidR="00A93514" w:rsidRPr="00BF611D" w:rsidRDefault="007F686E" w:rsidP="007F686E">
      <w:pPr>
        <w:pStyle w:val="Body2"/>
        <w:ind w:firstLine="709"/>
        <w:rPr>
          <w:rFonts w:cs="Times New Roman"/>
          <w:lang w:val="lt-LT"/>
        </w:rPr>
      </w:pPr>
      <w:r w:rsidRPr="00BF611D">
        <w:rPr>
          <w:rFonts w:cs="Times New Roman"/>
          <w:lang w:val="lt-LT"/>
        </w:rPr>
        <w:tab/>
      </w:r>
      <w:r w:rsidR="00173B97" w:rsidRPr="00BF611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173B97" w:rsidRPr="00BF611D">
        <w:rPr>
          <w:rFonts w:cs="Times New Roman"/>
          <w:lang w:val="lt-LT"/>
        </w:rPr>
        <w:tab/>
      </w:r>
      <w:r w:rsidR="00173B97" w:rsidRPr="00BF611D">
        <w:rPr>
          <w:rFonts w:cs="Times New Roman"/>
          <w:lang w:val="lt-LT"/>
        </w:rPr>
        <w:br/>
      </w:r>
      <w:r w:rsidR="00173B97" w:rsidRPr="00BF611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173B97" w:rsidRPr="00BF611D">
        <w:rPr>
          <w:rFonts w:cs="Times New Roman"/>
          <w:lang w:val="lt-LT"/>
        </w:rPr>
        <w:tab/>
      </w:r>
      <w:r w:rsidR="00173B97" w:rsidRPr="00BF611D">
        <w:rPr>
          <w:rFonts w:cs="Times New Roman"/>
          <w:lang w:val="lt-LT"/>
        </w:rPr>
        <w:br/>
      </w:r>
      <w:r w:rsidR="00173B97" w:rsidRPr="00BF611D">
        <w:rPr>
          <w:rFonts w:cs="Times New Roman"/>
          <w:lang w:val="lt-LT"/>
        </w:rPr>
        <w:tab/>
        <w:t>3.1.3. Perkančioji organizacija netikrina subtiekėjų ar ūkio subjektų, kurių pajėgumais tiekėjas nesiremia, pašalinimo pagrindų.</w:t>
      </w:r>
      <w:r w:rsidR="00173B97" w:rsidRPr="00BF611D">
        <w:rPr>
          <w:rFonts w:cs="Times New Roman"/>
          <w:lang w:val="lt-LT"/>
        </w:rPr>
        <w:tab/>
      </w:r>
      <w:r w:rsidR="00173B97" w:rsidRPr="00BF611D">
        <w:rPr>
          <w:rFonts w:cs="Times New Roman"/>
          <w:lang w:val="lt-LT"/>
        </w:rPr>
        <w:br/>
      </w:r>
      <w:r w:rsidR="00173B97" w:rsidRPr="00BF611D">
        <w:rPr>
          <w:rFonts w:cs="Times New Roman"/>
          <w:lang w:val="lt-LT"/>
        </w:rPr>
        <w:tab/>
        <w:t>3.1.4.</w:t>
      </w:r>
      <w:r w:rsidR="005155C5" w:rsidRPr="00BF611D">
        <w:rPr>
          <w:rFonts w:cs="Times New Roman"/>
          <w:lang w:val="lt-LT"/>
        </w:rPr>
        <w:t xml:space="preserve"> Perkančioji organizacija, vadovaudamasi VPĮ 46 straipsnio 10 dalimi, gali nepašalinti tiekėjo iš pirkimo procedūros, jei tiekėjas atitinka šiame straipsnyje nustatytas sąlygas.</w:t>
      </w:r>
      <w:r w:rsidR="005155C5" w:rsidRPr="00BF611D">
        <w:rPr>
          <w:rFonts w:cs="Times New Roman"/>
          <w:lang w:val="lt-LT"/>
        </w:rPr>
        <w:tab/>
      </w:r>
      <w:r w:rsidRPr="00BF611D">
        <w:rPr>
          <w:rFonts w:cs="Times New Roman"/>
          <w:lang w:val="lt-LT"/>
        </w:rPr>
        <w:tab/>
      </w:r>
      <w:r w:rsidRPr="00BF611D">
        <w:rPr>
          <w:rFonts w:cs="Times New Roman"/>
          <w:lang w:val="lt-LT"/>
        </w:rPr>
        <w:br/>
      </w:r>
      <w:r w:rsidRPr="00BF611D">
        <w:rPr>
          <w:rFonts w:cs="Times New Roman"/>
          <w:lang w:val="lt-LT"/>
        </w:rPr>
        <w:tab/>
        <w:t xml:space="preserve">3.1.5. Jei tiekėjas negali pateikti kurių nors pašalinimo pagrindų nebuvimą pagrindžiančių dokumentų, reikalaujamų pirkimo sąlygų </w:t>
      </w:r>
      <w:r w:rsidR="00DC2182">
        <w:rPr>
          <w:rFonts w:cs="Times New Roman"/>
          <w:lang w:val="lt-LT"/>
        </w:rPr>
        <w:t>5</w:t>
      </w:r>
      <w:r w:rsidRPr="00BF611D">
        <w:rPr>
          <w:rFonts w:cs="Times New Roman"/>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BF611D">
        <w:rPr>
          <w:rFonts w:cs="Times New Roman"/>
          <w:lang w:val="lt-LT"/>
        </w:rPr>
        <w:tab/>
      </w:r>
      <w:r w:rsidRPr="00BF611D">
        <w:rPr>
          <w:rFonts w:cs="Times New Roman"/>
          <w:lang w:val="lt-LT"/>
        </w:rPr>
        <w:br/>
      </w:r>
      <w:r w:rsidRPr="00BF611D">
        <w:rPr>
          <w:rFonts w:cs="Times New Roman"/>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w:t>
      </w:r>
      <w:r w:rsidR="00DC2182">
        <w:rPr>
          <w:rFonts w:cs="Times New Roman"/>
          <w:lang w:val="lt-LT"/>
        </w:rPr>
        <w:t>5</w:t>
      </w:r>
      <w:r w:rsidRPr="00BF611D">
        <w:rPr>
          <w:rFonts w:cs="Times New Roman"/>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BF611D">
        <w:rPr>
          <w:rFonts w:cs="Times New Roman"/>
          <w:lang w:val="lt-LT"/>
        </w:rPr>
        <w:tab/>
      </w:r>
      <w:r w:rsidRPr="00BF611D">
        <w:rPr>
          <w:rFonts w:cs="Times New Roman"/>
          <w:lang w:val="lt-LT"/>
        </w:rPr>
        <w:br/>
      </w:r>
      <w:r w:rsidRPr="00BF611D">
        <w:rPr>
          <w:rFonts w:cs="Times New Roman"/>
          <w:lang w:val="lt-LT"/>
        </w:rPr>
        <w:tab/>
        <w:t xml:space="preserve">3.2. Tiekėjas, dalyvaujantis pirkime, turi atitikti pirkimo sąlygų </w:t>
      </w:r>
      <w:r w:rsidR="00DC2182">
        <w:rPr>
          <w:rFonts w:cs="Times New Roman"/>
          <w:lang w:val="lt-LT"/>
        </w:rPr>
        <w:t>5</w:t>
      </w:r>
      <w:r w:rsidRPr="00BF611D">
        <w:rPr>
          <w:rFonts w:cs="Times New Roman"/>
          <w:lang w:val="lt-LT"/>
        </w:rPr>
        <w:t xml:space="preserve"> priede „Tiekėjų pašalinimo </w:t>
      </w:r>
      <w:r w:rsidRPr="00BF611D">
        <w:rPr>
          <w:rFonts w:cs="Times New Roman"/>
          <w:lang w:val="lt-LT"/>
        </w:rPr>
        <w:lastRenderedPageBreak/>
        <w:t xml:space="preserve">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DC2182">
        <w:rPr>
          <w:rFonts w:cs="Times New Roman"/>
          <w:lang w:val="lt-LT"/>
        </w:rPr>
        <w:t>5</w:t>
      </w:r>
      <w:r w:rsidRPr="00BF611D">
        <w:rPr>
          <w:rFonts w:cs="Times New Roman"/>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5C54ECEA" w14:textId="234671A2" w:rsidR="00AA22B3" w:rsidRPr="00BF611D" w:rsidRDefault="00FE5E5A" w:rsidP="00641BA6">
      <w:pPr>
        <w:pStyle w:val="Body2"/>
        <w:ind w:firstLine="709"/>
        <w:rPr>
          <w:rFonts w:cs="Times New Roman"/>
          <w:lang w:val="lt-LT"/>
        </w:rPr>
      </w:pPr>
      <w:r w:rsidRPr="00BF611D">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F611D">
        <w:rPr>
          <w:rFonts w:cs="Times New Roman"/>
          <w:lang w:val="lt-LT"/>
        </w:rPr>
        <w:tab/>
      </w:r>
      <w:r w:rsidRPr="00BF611D">
        <w:rPr>
          <w:rFonts w:cs="Times New Roman"/>
          <w:lang w:val="lt-LT"/>
        </w:rPr>
        <w:br/>
      </w:r>
      <w:r w:rsidRPr="00BF611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F611D">
        <w:rPr>
          <w:rFonts w:cs="Times New Roman"/>
          <w:lang w:val="lt-LT"/>
        </w:rPr>
        <w:tab/>
      </w:r>
      <w:r w:rsidRPr="00BF611D">
        <w:rPr>
          <w:rFonts w:cs="Times New Roman"/>
          <w:lang w:val="lt-LT"/>
        </w:rPr>
        <w:br/>
      </w:r>
      <w:r w:rsidRPr="00BF611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F611D">
        <w:rPr>
          <w:rFonts w:cs="Times New Roman"/>
          <w:lang w:val="lt-LT"/>
        </w:rPr>
        <w:tab/>
      </w:r>
      <w:r w:rsidRPr="00BF611D">
        <w:rPr>
          <w:rFonts w:cs="Times New Roman"/>
          <w:lang w:val="lt-LT"/>
        </w:rPr>
        <w:br/>
      </w:r>
      <w:r w:rsidRPr="00BF611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751434" w:rsidRPr="00BF611D">
        <w:rPr>
          <w:rFonts w:cs="Times New Roman"/>
          <w:lang w:val="lt-LT"/>
        </w:rPr>
        <w:t>omi</w:t>
      </w:r>
      <w:r w:rsidRPr="00BF611D">
        <w:rPr>
          <w:rFonts w:cs="Times New Roman"/>
          <w:lang w:val="lt-LT"/>
        </w:rPr>
        <w:t>s priemon</w:t>
      </w:r>
      <w:r w:rsidR="00751434" w:rsidRPr="00BF611D">
        <w:rPr>
          <w:rFonts w:cs="Times New Roman"/>
          <w:lang w:val="lt-LT"/>
        </w:rPr>
        <w:t>ėmi</w:t>
      </w:r>
      <w:r w:rsidRPr="00BF611D">
        <w:rPr>
          <w:rFonts w:cs="Times New Roman"/>
          <w:lang w:val="lt-LT"/>
        </w:rPr>
        <w:t>s.</w:t>
      </w:r>
      <w:r w:rsidRPr="00BF611D">
        <w:rPr>
          <w:rFonts w:cs="Times New Roman"/>
          <w:lang w:val="lt-LT"/>
        </w:rPr>
        <w:tab/>
      </w:r>
      <w:r w:rsidRPr="00BF611D">
        <w:rPr>
          <w:rFonts w:cs="Times New Roman"/>
          <w:lang w:val="lt-LT"/>
        </w:rPr>
        <w:br/>
      </w:r>
      <w:r w:rsidRPr="00BF611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F611D">
        <w:rPr>
          <w:rFonts w:cs="Times New Roman"/>
          <w:lang w:val="lt-LT"/>
        </w:rPr>
        <w:tab/>
      </w:r>
      <w:r w:rsidRPr="00BF611D">
        <w:rPr>
          <w:rFonts w:cs="Times New Roman"/>
          <w:lang w:val="lt-LT"/>
        </w:rPr>
        <w:br/>
      </w:r>
      <w:r w:rsidRPr="00BF611D">
        <w:rPr>
          <w:rFonts w:cs="Times New Roman"/>
          <w:lang w:val="lt-LT"/>
        </w:rPr>
        <w:tab/>
        <w:t xml:space="preserve">3.4. Savo pasiūlyme tiekėjas turi nurodyti, kokiai pirkimo sutarties daliai ir kokius subtiekėjus, jeigu jie yra žinomi, jis ketina pasitelkti. Tiekėjas, teikdamas pasiūlymą </w:t>
      </w:r>
      <w:r w:rsidRPr="00BF611D">
        <w:rPr>
          <w:rFonts w:cs="Times New Roman"/>
          <w:b/>
          <w:lang w:val="lt-LT"/>
        </w:rPr>
        <w:t>privalo išviešinti</w:t>
      </w:r>
      <w:r w:rsidRPr="00BF611D">
        <w:rPr>
          <w:rFonts w:cs="Times New Roman"/>
          <w:lang w:val="lt-LT"/>
        </w:rPr>
        <w:t xml:space="preserve"> kvazisubtiekėjus (t. y. asmenis, kuriuos planuoja įdarbinti), jei jų pajėgumais remiamasi dėl atitikties kvalifikacijos reikalavimams</w:t>
      </w:r>
      <w:r w:rsidRPr="00BF611D">
        <w:rPr>
          <w:rFonts w:cs="Times New Roman"/>
          <w:lang w:val="lt-LT"/>
        </w:rPr>
        <w:br/>
      </w:r>
      <w:r w:rsidRPr="00BF611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BF611D">
        <w:rPr>
          <w:rFonts w:cs="Times New Roman"/>
          <w:lang w:val="lt-LT"/>
        </w:rPr>
        <w:tab/>
      </w:r>
      <w:r w:rsidRPr="00BF611D">
        <w:rPr>
          <w:rFonts w:cs="Times New Roman"/>
          <w:lang w:val="lt-LT"/>
        </w:rPr>
        <w:br/>
      </w:r>
      <w:r w:rsidR="007F686E" w:rsidRPr="00BF611D">
        <w:rPr>
          <w:rFonts w:cs="Times New Roman"/>
          <w:lang w:val="lt-LT"/>
        </w:rPr>
        <w:br/>
      </w:r>
      <w:r w:rsidR="007F686E" w:rsidRPr="00BF611D">
        <w:rPr>
          <w:rFonts w:cs="Times New Roman"/>
          <w:b/>
          <w:lang w:val="lt-LT"/>
        </w:rPr>
        <w:tab/>
        <w:t>4. TIEKĖJŲ GRUPĖS DALYVAVIMAS PIRKIMO PROCEDŪROSE, RĖMIMASIS KITŲ ŪKIO SUBJEKTŲ PAJĖGUMAIS</w:t>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lastRenderedPageBreak/>
        <w:tab/>
        <w:t>4.2. Perkančioji organizacija nereikalauja, kad tiekėjų grupės pateiktą pasiūlymą pripažinus geriausiu ir perkančiajai organizacijai pasiūlius sudaryti pirkimo sutartį, ši tiekėjų grupė įgautų tam tikrą teisinę formą.</w:t>
      </w:r>
    </w:p>
    <w:p w14:paraId="4111A4E6" w14:textId="77777777" w:rsidR="00394FAA" w:rsidRPr="00BF611D" w:rsidRDefault="007F686E" w:rsidP="00641BA6">
      <w:pPr>
        <w:pStyle w:val="Body2"/>
        <w:ind w:firstLine="709"/>
        <w:rPr>
          <w:rFonts w:cs="Times New Roman"/>
          <w:lang w:val="lt-LT"/>
        </w:rPr>
      </w:pPr>
      <w:r w:rsidRPr="00BF611D">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BF611D">
        <w:rPr>
          <w:rFonts w:cs="Times New Roman"/>
          <w:lang w:val="lt-LT"/>
        </w:rPr>
        <w:tab/>
      </w:r>
      <w:r w:rsidRPr="00BF611D">
        <w:rPr>
          <w:rFonts w:cs="Times New Roman"/>
          <w:lang w:val="lt-LT"/>
        </w:rPr>
        <w:br/>
      </w:r>
      <w:r w:rsidRPr="00BF611D">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BF611D">
        <w:rPr>
          <w:rFonts w:cs="Times New Roman"/>
          <w:lang w:val="lt-LT"/>
        </w:rPr>
        <w:tab/>
      </w:r>
      <w:r w:rsidRPr="00BF611D">
        <w:rPr>
          <w:rFonts w:cs="Times New Roman"/>
          <w:lang w:val="lt-LT"/>
        </w:rPr>
        <w:br/>
      </w:r>
      <w:r w:rsidRPr="00BF611D">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BF611D">
        <w:rPr>
          <w:rFonts w:cs="Times New Roman"/>
          <w:lang w:val="lt-LT"/>
        </w:rPr>
        <w:tab/>
      </w:r>
      <w:r w:rsidRPr="00BF611D">
        <w:rPr>
          <w:rFonts w:cs="Times New Roman"/>
          <w:lang w:val="lt-LT"/>
        </w:rPr>
        <w:br/>
      </w:r>
      <w:r w:rsidRPr="00BF611D">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BF611D">
        <w:rPr>
          <w:rFonts w:cs="Times New Roman"/>
          <w:lang w:val="lt-LT"/>
        </w:rPr>
        <w:tab/>
      </w:r>
      <w:r w:rsidRPr="00BF611D">
        <w:rPr>
          <w:rFonts w:cs="Times New Roman"/>
          <w:lang w:val="lt-LT"/>
        </w:rPr>
        <w:br/>
      </w:r>
      <w:r w:rsidRPr="00BF611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BF611D">
        <w:rPr>
          <w:rFonts w:cs="Times New Roman"/>
          <w:lang w:val="lt-LT"/>
        </w:rPr>
        <w:tab/>
      </w:r>
      <w:r w:rsidRPr="00BF611D">
        <w:rPr>
          <w:rFonts w:cs="Times New Roman"/>
          <w:lang w:val="lt-LT"/>
        </w:rPr>
        <w:br/>
      </w:r>
      <w:r w:rsidRPr="00BF611D">
        <w:rPr>
          <w:rFonts w:cs="Times New Roman"/>
          <w:lang w:val="lt-LT"/>
        </w:rPr>
        <w:tab/>
      </w:r>
      <w:r w:rsidRPr="00BF611D">
        <w:rPr>
          <w:rFonts w:cs="Times New Roman"/>
          <w:lang w:val="lt-LT"/>
        </w:rPr>
        <w:br/>
      </w:r>
      <w:r w:rsidRPr="00BF611D">
        <w:rPr>
          <w:rFonts w:cs="Times New Roman"/>
          <w:lang w:val="lt-LT"/>
        </w:rPr>
        <w:tab/>
      </w:r>
    </w:p>
    <w:p w14:paraId="5CEFE7DD" w14:textId="77777777" w:rsidR="007F686E" w:rsidRPr="00BF611D" w:rsidRDefault="007F686E" w:rsidP="00394FAA">
      <w:pPr>
        <w:pStyle w:val="Body2"/>
        <w:ind w:firstLine="709"/>
        <w:rPr>
          <w:rFonts w:cs="Times New Roman"/>
          <w:b/>
          <w:lang w:val="lt-LT"/>
        </w:rPr>
      </w:pPr>
      <w:r w:rsidRPr="00BF611D">
        <w:rPr>
          <w:rFonts w:cs="Times New Roman"/>
          <w:b/>
          <w:lang w:val="lt-LT"/>
        </w:rPr>
        <w:t>5. PASIŪLYMŲ RENGIMAS, PATEIKIMAS, KEITIMAS</w:t>
      </w:r>
    </w:p>
    <w:p w14:paraId="7A9F0118" w14:textId="77777777" w:rsidR="00407CD3" w:rsidRPr="00BF611D" w:rsidRDefault="00407CD3" w:rsidP="00F54363">
      <w:pPr>
        <w:pStyle w:val="Body2"/>
        <w:rPr>
          <w:rFonts w:cs="Times New Roman"/>
          <w:lang w:val="lt-LT"/>
        </w:rPr>
      </w:pPr>
    </w:p>
    <w:p w14:paraId="40F9E091" w14:textId="0897CAFF" w:rsidR="00D341B4" w:rsidRPr="00BF611D" w:rsidRDefault="007F686E" w:rsidP="00D341B4">
      <w:pPr>
        <w:suppressAutoHyphens/>
        <w:jc w:val="both"/>
        <w:rPr>
          <w:sz w:val="22"/>
          <w:szCs w:val="22"/>
          <w:lang w:val="lt-LT"/>
        </w:rPr>
      </w:pPr>
      <w:r w:rsidRPr="00BF611D">
        <w:rPr>
          <w:sz w:val="22"/>
          <w:szCs w:val="22"/>
          <w:lang w:val="lt-LT"/>
        </w:rPr>
        <w:tab/>
      </w:r>
      <w:r w:rsidR="00D341B4" w:rsidRPr="00BF611D">
        <w:rPr>
          <w:sz w:val="22"/>
          <w:szCs w:val="22"/>
          <w:lang w:val="lt-LT"/>
        </w:rPr>
        <w:t>5.1. Tiekėjas gali pateikti tik vieną pasiūlymą. Jei tiekėjas pateikia daugiau kaip vieną pasiūlymą arba tiekėjų grupės dalyvis dalyvauja teikiant kelis pasiūlymus, visi tokie pasiūlymai bus atmesti.</w:t>
      </w:r>
      <w:r w:rsidR="00D341B4" w:rsidRPr="00BF611D">
        <w:rPr>
          <w:sz w:val="22"/>
          <w:szCs w:val="22"/>
          <w:lang w:val="lt-LT"/>
        </w:rPr>
        <w:tab/>
      </w:r>
      <w:r w:rsidR="00150A43" w:rsidRPr="00BF611D">
        <w:rPr>
          <w:sz w:val="22"/>
          <w:szCs w:val="22"/>
          <w:lang w:val="lt-LT"/>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41B4" w:rsidRPr="00BF611D">
        <w:rPr>
          <w:sz w:val="22"/>
          <w:szCs w:val="22"/>
          <w:lang w:val="lt-LT"/>
        </w:rPr>
        <w:br/>
      </w:r>
      <w:r w:rsidR="00D341B4" w:rsidRPr="00BF611D">
        <w:rPr>
          <w:sz w:val="22"/>
          <w:szCs w:val="22"/>
          <w:lang w:val="lt-LT"/>
        </w:rPr>
        <w:tab/>
        <w:t>5.2. Tiekėjas negali pateikti alternatyvių pasiūlymų. Tiekėjui pateikus alternatyvų pasiūlymą, jo pasiūlymas ir alternatyvus pasiūlymas (alternatyvūs pasiūlymai) bus atmesti.</w:t>
      </w:r>
      <w:r w:rsidR="00D341B4" w:rsidRPr="00BF611D">
        <w:rPr>
          <w:sz w:val="22"/>
          <w:szCs w:val="22"/>
          <w:lang w:val="lt-LT"/>
        </w:rPr>
        <w:tab/>
      </w:r>
      <w:r w:rsidR="00D341B4" w:rsidRPr="00BF611D">
        <w:rPr>
          <w:sz w:val="22"/>
          <w:szCs w:val="22"/>
          <w:lang w:val="lt-LT"/>
        </w:rPr>
        <w:br/>
      </w:r>
      <w:r w:rsidR="00D341B4" w:rsidRPr="00BF611D">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B67B5B" w:rsidRPr="00BF611D">
        <w:rPr>
          <w:sz w:val="22"/>
          <w:szCs w:val="22"/>
          <w:lang w:val="lt-LT"/>
        </w:rPr>
        <w:t xml:space="preserve">: </w:t>
      </w:r>
      <w:hyperlink r:id="rId11" w:history="1">
        <w:r w:rsidR="00B67B5B" w:rsidRPr="00BF611D">
          <w:rPr>
            <w:rStyle w:val="Hyperlink"/>
            <w:sz w:val="22"/>
            <w:szCs w:val="22"/>
            <w:lang w:val="lt-LT"/>
          </w:rPr>
          <w:t>https://viesiejipirkimai.lt/epps/home.do</w:t>
        </w:r>
      </w:hyperlink>
      <w:r w:rsidR="00B67B5B" w:rsidRPr="00BF611D">
        <w:rPr>
          <w:sz w:val="22"/>
          <w:szCs w:val="22"/>
          <w:lang w:val="lt-LT"/>
        </w:rPr>
        <w:t>).</w:t>
      </w:r>
      <w:r w:rsidR="00D341B4" w:rsidRPr="00BF611D">
        <w:rPr>
          <w:sz w:val="22"/>
          <w:szCs w:val="22"/>
          <w:lang w:val="lt-LT"/>
        </w:rPr>
        <w:t xml:space="preserve"> Pateikiami dokumentai ar skaitmeninės dokumentų kopijos turi būti prieinami naudojant nediskriminuojančius, visuotinai prieinamus duomenų failų formatus (pvz., pdf, jpg, xlsx, docx ir kt.).</w:t>
      </w:r>
      <w:r w:rsidR="00D341B4" w:rsidRPr="00BF611D">
        <w:rPr>
          <w:sz w:val="22"/>
          <w:szCs w:val="22"/>
          <w:lang w:val="lt-LT"/>
        </w:rPr>
        <w:tab/>
      </w:r>
      <w:r w:rsidR="00D341B4" w:rsidRPr="00BF611D">
        <w:rPr>
          <w:sz w:val="22"/>
          <w:szCs w:val="22"/>
          <w:lang w:val="lt-LT"/>
        </w:rPr>
        <w:br/>
      </w:r>
      <w:r w:rsidR="00D341B4" w:rsidRPr="00BF611D">
        <w:rPr>
          <w:sz w:val="22"/>
          <w:szCs w:val="22"/>
          <w:lang w:val="lt-LT"/>
        </w:rPr>
        <w:tab/>
        <w:t>5.4. Pasiūlymas turi būti pateiktas iki CVP IS nurodyto pasiūlymų pateikimo termino pabaigos</w:t>
      </w:r>
      <w:r w:rsidR="00150A43" w:rsidRPr="00BF611D">
        <w:rPr>
          <w:sz w:val="22"/>
          <w:szCs w:val="22"/>
          <w:lang w:val="lt-LT"/>
        </w:rPr>
        <w:t>, o jeigu skelbime nurodytas pasiūlymų pateikimo terminas buvo pratęstas – iki pratęsto termino pabaigos</w:t>
      </w:r>
      <w:r w:rsidR="00D341B4" w:rsidRPr="00BF611D">
        <w:rPr>
          <w:sz w:val="22"/>
          <w:szCs w:val="22"/>
          <w:lang w:val="lt-LT"/>
        </w:rPr>
        <w:t>.</w:t>
      </w:r>
      <w:r w:rsidR="00D341B4" w:rsidRPr="00BF611D">
        <w:rPr>
          <w:sz w:val="22"/>
          <w:szCs w:val="22"/>
          <w:lang w:val="lt-LT"/>
        </w:rPr>
        <w:tab/>
      </w:r>
      <w:r w:rsidR="00D341B4" w:rsidRPr="00BF611D">
        <w:rPr>
          <w:sz w:val="22"/>
          <w:szCs w:val="22"/>
          <w:lang w:val="lt-LT"/>
        </w:rPr>
        <w:br/>
      </w:r>
      <w:r w:rsidR="00D341B4" w:rsidRPr="00BF611D">
        <w:rPr>
          <w:sz w:val="22"/>
          <w:szCs w:val="22"/>
          <w:lang w:val="lt-LT"/>
        </w:rPr>
        <w:lastRenderedPageBreak/>
        <w:tab/>
        <w:t>5.5. Pateikdamas pasiūlymą, tiekėjas sutinka su šiais pirkimo dokumentais ir patvirtina, kad jo pasiūlyme pateikta informacija yra teisinga ir apima viską, ko reikia tinkamam pirkimo sutarties įvykdymui.</w:t>
      </w:r>
      <w:r w:rsidR="00D341B4" w:rsidRPr="00BF611D">
        <w:rPr>
          <w:sz w:val="22"/>
          <w:szCs w:val="22"/>
          <w:lang w:val="lt-LT"/>
        </w:rPr>
        <w:br/>
      </w:r>
      <w:r w:rsidR="00D341B4" w:rsidRPr="00BF611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BF611D">
        <w:rPr>
          <w:sz w:val="22"/>
          <w:szCs w:val="22"/>
          <w:lang w:val="lt-LT"/>
        </w:rPr>
        <w:tab/>
      </w:r>
      <w:r w:rsidR="00D341B4" w:rsidRPr="00BF611D">
        <w:rPr>
          <w:sz w:val="22"/>
          <w:szCs w:val="22"/>
          <w:lang w:val="lt-LT"/>
        </w:rPr>
        <w:br/>
      </w:r>
      <w:r w:rsidR="00D341B4" w:rsidRPr="00BF611D">
        <w:rPr>
          <w:sz w:val="22"/>
          <w:szCs w:val="22"/>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C43F17" w:rsidRPr="00BF611D">
        <w:rPr>
          <w:sz w:val="22"/>
          <w:szCs w:val="22"/>
          <w:lang w:val="lt-LT"/>
        </w:rPr>
        <w:t>.</w:t>
      </w:r>
      <w:r w:rsidR="006A3482" w:rsidRPr="00BF611D">
        <w:rPr>
          <w:sz w:val="22"/>
          <w:szCs w:val="22"/>
          <w:lang w:val="lt-LT"/>
        </w:rPr>
        <w:t xml:space="preserve"> </w:t>
      </w:r>
      <w:r w:rsidR="006A3482" w:rsidRPr="00BF611D">
        <w:rPr>
          <w:sz w:val="22"/>
          <w:szCs w:val="22"/>
          <w:lang w:val="lt-LT"/>
        </w:rPr>
        <w:tab/>
      </w:r>
      <w:r w:rsidR="00D341B4" w:rsidRPr="00BF611D">
        <w:rPr>
          <w:sz w:val="22"/>
          <w:szCs w:val="22"/>
          <w:lang w:val="lt-LT"/>
        </w:rPr>
        <w:t xml:space="preserve"> </w:t>
      </w:r>
      <w:r w:rsidR="00D341B4" w:rsidRPr="00BF611D">
        <w:rPr>
          <w:sz w:val="22"/>
          <w:szCs w:val="22"/>
          <w:lang w:val="lt-LT"/>
        </w:rPr>
        <w:br/>
      </w:r>
      <w:r w:rsidR="00D341B4" w:rsidRPr="00BF611D">
        <w:rPr>
          <w:sz w:val="22"/>
          <w:szCs w:val="22"/>
          <w:lang w:val="lt-LT"/>
        </w:rPr>
        <w:tab/>
        <w:t xml:space="preserve">5.8. Pasiūlymas turi galioti ne trumpiau nei </w:t>
      </w:r>
      <w:r w:rsidR="00222934" w:rsidRPr="00BF611D">
        <w:rPr>
          <w:b/>
          <w:sz w:val="22"/>
          <w:szCs w:val="22"/>
          <w:lang w:val="lt-LT"/>
        </w:rPr>
        <w:t>120</w:t>
      </w:r>
      <w:r w:rsidR="00D341B4" w:rsidRPr="00BF611D">
        <w:rPr>
          <w:b/>
          <w:sz w:val="22"/>
          <w:szCs w:val="22"/>
          <w:lang w:val="lt-LT"/>
        </w:rPr>
        <w:t xml:space="preserve"> (vieną šimtą </w:t>
      </w:r>
      <w:r w:rsidR="00222934" w:rsidRPr="00BF611D">
        <w:rPr>
          <w:b/>
          <w:sz w:val="22"/>
          <w:szCs w:val="22"/>
          <w:lang w:val="lt-LT"/>
        </w:rPr>
        <w:t>dvi</w:t>
      </w:r>
      <w:r w:rsidR="00C4652D" w:rsidRPr="00BF611D">
        <w:rPr>
          <w:b/>
          <w:sz w:val="22"/>
          <w:szCs w:val="22"/>
          <w:lang w:val="lt-LT"/>
        </w:rPr>
        <w:t>dešimt</w:t>
      </w:r>
      <w:r w:rsidR="00D341B4" w:rsidRPr="00BF611D">
        <w:rPr>
          <w:b/>
          <w:sz w:val="22"/>
          <w:szCs w:val="22"/>
          <w:lang w:val="lt-LT"/>
        </w:rPr>
        <w:t>)</w:t>
      </w:r>
      <w:r w:rsidR="00D341B4" w:rsidRPr="00BF611D">
        <w:rPr>
          <w:sz w:val="22"/>
          <w:szCs w:val="22"/>
          <w:lang w:val="lt-LT"/>
        </w:rPr>
        <w:t xml:space="preserve"> dienų nuo konkurso pasiūlymų pateikimo termino pabaigos. Jeigu pasiūlyme nenurodytas jo galiojimo laikas, laikoma, kad pasiūlymas galioja tiek, kiek nustatyta pirkimo dokumentuose.</w:t>
      </w:r>
      <w:r w:rsidR="00D341B4" w:rsidRPr="00BF611D">
        <w:rPr>
          <w:sz w:val="22"/>
          <w:szCs w:val="22"/>
          <w:lang w:val="lt-LT"/>
        </w:rPr>
        <w:tab/>
      </w:r>
    </w:p>
    <w:p w14:paraId="4D28F56A" w14:textId="5D706314" w:rsidR="00EA5044" w:rsidRPr="00BF611D" w:rsidRDefault="007A708F" w:rsidP="007A708F">
      <w:pPr>
        <w:pStyle w:val="Body2"/>
        <w:spacing w:after="0"/>
        <w:ind w:firstLine="567"/>
        <w:rPr>
          <w:rFonts w:cs="Times New Roman"/>
          <w:b/>
          <w:lang w:val="lt-LT"/>
        </w:rPr>
      </w:pPr>
      <w:r>
        <w:rPr>
          <w:rFonts w:cs="Times New Roman"/>
          <w:lang w:val="lt-LT"/>
        </w:rPr>
        <w:t xml:space="preserve">   </w:t>
      </w:r>
      <w:r w:rsidR="00D341B4" w:rsidRPr="00BF611D">
        <w:rPr>
          <w:rFonts w:cs="Times New Roman"/>
          <w:lang w:val="lt-LT"/>
        </w:rPr>
        <w:t xml:space="preserve">5.9. </w:t>
      </w:r>
      <w:r w:rsidR="00BA4A67" w:rsidRPr="00BF611D">
        <w:rPr>
          <w:rFonts w:cs="Times New Roman"/>
          <w:lang w:val="lt-LT"/>
        </w:rPr>
        <w:t xml:space="preserve">Pasiūlyme nurodoma </w:t>
      </w:r>
      <w:r w:rsidR="005E04CA" w:rsidRPr="00BF611D">
        <w:rPr>
          <w:rFonts w:cs="Times New Roman"/>
          <w:lang w:val="lt-LT"/>
        </w:rPr>
        <w:t>įkainiai/</w:t>
      </w:r>
      <w:r w:rsidR="00BA4A67" w:rsidRPr="00BF611D">
        <w:rPr>
          <w:rFonts w:cs="Times New Roman"/>
          <w:lang w:val="lt-LT"/>
        </w:rPr>
        <w:t xml:space="preserve">kaina pateikiama eurais. Apskaičiuojant </w:t>
      </w:r>
      <w:r w:rsidR="00312F45" w:rsidRPr="00BF611D">
        <w:rPr>
          <w:rFonts w:cs="Times New Roman"/>
          <w:lang w:val="lt-LT"/>
        </w:rPr>
        <w:t>įkainį/</w:t>
      </w:r>
      <w:r w:rsidR="00BA4A67" w:rsidRPr="00BF611D">
        <w:rPr>
          <w:rFonts w:cs="Times New Roman"/>
          <w:lang w:val="lt-LT"/>
        </w:rPr>
        <w:t xml:space="preserve">kainą, turi būti atsižvelgta į visus pirkimo sąlygų, įskaitant pirkimo sutarties projektą, reikalavimus. Į pasiūlymo </w:t>
      </w:r>
      <w:r w:rsidR="00312F45" w:rsidRPr="00BF611D">
        <w:rPr>
          <w:rFonts w:cs="Times New Roman"/>
          <w:lang w:val="lt-LT"/>
        </w:rPr>
        <w:t>įkainius/</w:t>
      </w:r>
      <w:r w:rsidR="00BA4A67" w:rsidRPr="00BF611D">
        <w:rPr>
          <w:rFonts w:cs="Times New Roman"/>
          <w:lang w:val="lt-LT"/>
        </w:rPr>
        <w:t xml:space="preserve">kainą turi būti įskaityti visi mokesčiai ir visos tiekėjo išlaidos, apimančios viską, ko reikia visiškam ir tinkamam pirkimo sutarties įvykdymui. </w:t>
      </w:r>
      <w:r w:rsidR="00BA4A67" w:rsidRPr="00BF611D">
        <w:rPr>
          <w:rFonts w:cs="Times New Roman"/>
          <w:b/>
          <w:lang w:val="lt-LT"/>
        </w:rPr>
        <w:t>Kainos</w:t>
      </w:r>
      <w:r w:rsidR="00312F45" w:rsidRPr="00BF611D">
        <w:rPr>
          <w:rFonts w:cs="Times New Roman"/>
          <w:b/>
          <w:lang w:val="lt-LT"/>
        </w:rPr>
        <w:t>/įkainiai</w:t>
      </w:r>
      <w:r w:rsidR="00BA4A67" w:rsidRPr="00BF611D">
        <w:rPr>
          <w:rFonts w:cs="Times New Roman"/>
          <w:b/>
          <w:lang w:val="lt-LT"/>
        </w:rPr>
        <w:t xml:space="preserve"> visuose pasiūlymo dokumentuose turi būti įrašom</w:t>
      </w:r>
      <w:r w:rsidR="00312F45" w:rsidRPr="00BF611D">
        <w:rPr>
          <w:rFonts w:cs="Times New Roman"/>
          <w:b/>
          <w:lang w:val="lt-LT"/>
        </w:rPr>
        <w:t>i</w:t>
      </w:r>
      <w:r w:rsidR="00BA4A67" w:rsidRPr="00BF611D">
        <w:rPr>
          <w:rFonts w:cs="Times New Roman"/>
          <w:b/>
          <w:lang w:val="lt-LT"/>
        </w:rPr>
        <w:t xml:space="preserve"> apvalinant dviem skaitmenimis po kablelio.</w:t>
      </w:r>
      <w:r w:rsidR="00BA4A67" w:rsidRPr="00BF611D">
        <w:rPr>
          <w:rFonts w:cs="Times New Roman"/>
          <w:b/>
          <w:lang w:val="lt-LT"/>
        </w:rPr>
        <w:tab/>
      </w:r>
    </w:p>
    <w:p w14:paraId="375BBC13" w14:textId="4261DFE7" w:rsidR="00DD115B" w:rsidRPr="00BF611D" w:rsidRDefault="00EA5044" w:rsidP="00DD115B">
      <w:pPr>
        <w:pStyle w:val="Body2"/>
        <w:ind w:firstLine="567"/>
        <w:rPr>
          <w:rFonts w:cs="Times New Roman"/>
          <w:lang w:val="lt-LT"/>
        </w:rPr>
      </w:pPr>
      <w:r w:rsidRPr="00BF611D">
        <w:rPr>
          <w:rFonts w:cs="Times New Roman"/>
          <w:lang w:val="lt-LT"/>
        </w:rPr>
        <w:t xml:space="preserve">5.10. </w:t>
      </w:r>
      <w:r w:rsidR="00DD115B" w:rsidRPr="00BF611D">
        <w:rPr>
          <w:rFonts w:cs="Times New Roman"/>
          <w:lang w:val="lt-LT"/>
        </w:rPr>
        <w:t>Tiekėjai yra atsakingi už rūpestingą visų pirkimo dokumentų išnagrinėjimą, t. y. tiekėjai turi įvertinti reikiamus atlikti darbus pagal Pirkimo sąlygų reikalavimus, techninio projekto 2124-TP ir t</w:t>
      </w:r>
      <w:r w:rsidR="00DD115B" w:rsidRPr="00BF611D">
        <w:rPr>
          <w:rFonts w:eastAsia="ArialNarrow-Bold" w:cs="Times New Roman"/>
          <w:bCs/>
          <w:lang w:val="lt-LT"/>
        </w:rPr>
        <w:t>varkybos (remonto) darbų projekto 2124-TvTP</w:t>
      </w:r>
      <w:r w:rsidR="00DD115B" w:rsidRPr="00BF611D">
        <w:rPr>
          <w:rFonts w:cs="Times New Roman"/>
          <w:lang w:val="lt-LT"/>
        </w:rPr>
        <w:t xml:space="preserve"> (Pirkimo sąlygų 1 priedas) reikalavimus, minėtuose projektuose pateiktas technines specifikacijas, aiškinamuosius raštus, brėžinius, </w:t>
      </w:r>
      <w:r w:rsidR="006E7511" w:rsidRPr="00BF611D">
        <w:rPr>
          <w:rFonts w:cs="Times New Roman"/>
          <w:lang w:val="lt-LT"/>
        </w:rPr>
        <w:t>žiniaraščius</w:t>
      </w:r>
      <w:r w:rsidR="008428BB" w:rsidRPr="00BF611D">
        <w:rPr>
          <w:rFonts w:cs="Times New Roman"/>
          <w:lang w:val="lt-LT"/>
        </w:rPr>
        <w:t xml:space="preserve"> </w:t>
      </w:r>
      <w:r w:rsidR="00DD115B" w:rsidRPr="00BF611D">
        <w:rPr>
          <w:rFonts w:cs="Times New Roman"/>
          <w:lang w:val="lt-LT"/>
        </w:rPr>
        <w:t xml:space="preserve">ir pan., bei įsivertinti visas galimas rizikas. </w:t>
      </w:r>
      <w:r w:rsidR="006E7511" w:rsidRPr="00BF611D">
        <w:rPr>
          <w:rFonts w:cs="Times New Roman"/>
          <w:lang w:val="lt-LT"/>
        </w:rPr>
        <w:t>Pateiktuose techninio projekto sąnaudų kiekių žiniaraščiuose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Su tiekėju bus atsiskaitoma atsižvelgiant į faktiškai atliktų darbų kiekį bei tiekėjo pasiūlymo teikimo metu užfiksuotus įkainius.</w:t>
      </w:r>
      <w:r w:rsidR="006E7511" w:rsidRPr="00BF611D">
        <w:rPr>
          <w:rFonts w:cs="Times New Roman"/>
          <w:b/>
          <w:lang w:val="lt-LT"/>
        </w:rPr>
        <w:t xml:space="preserve"> </w:t>
      </w:r>
      <w:r w:rsidR="00DD115B" w:rsidRPr="00BF611D">
        <w:rPr>
          <w:rFonts w:cs="Times New Roman"/>
          <w:lang w:val="lt-LT"/>
        </w:rPr>
        <w:t>Kad tiekėjai tinkamai įsivertintų pirkimo objektą, perkančioji organizacija rekomenduoja tiekėjams dalyvauti pirkimo objekto apžiūroje (žr. Pirkimo sąlygų 2.9 p.). Pirkime dalyvaujantis tiekėjas – savo srities profesionalas, kompetentingas suprasti pirkimo objekto specifiką ir turintis prisiimti su tuo susijusią riziką – turi visus reikiamus darbus ir paslaugas numatyti ir įvertinti prieš pateikdamas pirkimo pasiūlymą, t. y. iki pasiūlymų pateikimo termino pabaigos pagal poreikį apžiūrėti objektą, pateikti paklausimus ar pan.</w:t>
      </w:r>
    </w:p>
    <w:p w14:paraId="554AF334" w14:textId="73F2ABC8" w:rsidR="008140C4" w:rsidRPr="00BF611D" w:rsidRDefault="00DD115B" w:rsidP="00533D55">
      <w:pPr>
        <w:pStyle w:val="Body2"/>
        <w:ind w:firstLine="567"/>
        <w:rPr>
          <w:rFonts w:cs="Times New Roman"/>
          <w:lang w:val="lt-LT"/>
        </w:rPr>
      </w:pPr>
      <w:r w:rsidRPr="00BF611D">
        <w:rPr>
          <w:rFonts w:cs="Times New Roman"/>
          <w:lang w:val="lt-LT"/>
        </w:rPr>
        <w:t xml:space="preserve">5.11. </w:t>
      </w:r>
      <w:r w:rsidR="00F2548E" w:rsidRPr="00BF611D">
        <w:rPr>
          <w:rFonts w:cs="Times New Roman"/>
          <w:color w:val="auto"/>
          <w:lang w:val="lt-LT"/>
        </w:rPr>
        <w:t xml:space="preserve">Pasiūlymo kainą tiekėjas turi skaičiuoti vadovaujantis statinių statybos skaičiuojamųjų kainų palyginamaisiais ekonominiais rodikliais, detaliais bei sustambintais statybos darbų ir resursų kainų kainynais. Tiekėjas su pasiūlymu privalo pateikti pagal Pirkimo sąlygų 2 priedą užpildytus darbų kiekių žiniaraščius arba lokalines sąmatas, parengtas vadovaujantis Statybos techninio reglamento STR 1.04.04:2017,,Statinio projektavimas, Projekto ekspertizė“ 6 priedo 4 lentele. </w:t>
      </w:r>
      <w:r w:rsidR="008140C4" w:rsidRPr="00BF611D">
        <w:rPr>
          <w:rFonts w:cs="Times New Roman"/>
          <w:lang w:val="lt-LT"/>
        </w:rPr>
        <w:t>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w:t>
      </w:r>
    </w:p>
    <w:p w14:paraId="3760E49D" w14:textId="53821F85" w:rsidR="002D4964" w:rsidRPr="00BF611D" w:rsidRDefault="002D4964" w:rsidP="00533D55">
      <w:pPr>
        <w:pStyle w:val="Body2"/>
        <w:ind w:firstLine="567"/>
        <w:rPr>
          <w:rFonts w:cs="Times New Roman"/>
          <w:lang w:val="lt-LT"/>
        </w:rPr>
      </w:pPr>
      <w:r w:rsidRPr="00BF611D">
        <w:rPr>
          <w:rFonts w:cs="Times New Roman"/>
          <w:lang w:val="lt-LT"/>
        </w:rPr>
        <w:t>5.12.</w:t>
      </w:r>
      <w:r w:rsidR="004A1C6E">
        <w:rPr>
          <w:rFonts w:cs="Times New Roman"/>
          <w:lang w:val="lt-LT"/>
        </w:rPr>
        <w:t xml:space="preserve"> </w:t>
      </w:r>
      <w:r w:rsidRPr="00BF611D">
        <w:rPr>
          <w:rFonts w:cs="Times New Roman"/>
          <w:bCs/>
          <w:lang w:val="lt-LT"/>
        </w:rPr>
        <w:t xml:space="preserve">Darbų eiliškumas, aprašymas, kiekis tiekėjo parengtoje sąmatoje turi atitikti Perkančiosios organizacijos pateiktuose darbų kiekių žiniaraščiuose </w:t>
      </w:r>
      <w:r w:rsidRPr="00BF611D">
        <w:rPr>
          <w:rFonts w:cs="Times New Roman"/>
          <w:bCs/>
          <w:lang w:val="lt-LT" w:eastAsia="ar-SA"/>
        </w:rPr>
        <w:t>nurodytą darbų eiliškumą, aprašymą ir kiekį. Tiekėjui pakeitus darbų kiekių žiniaraščio darbų aprašymą, kiekį, praleidus bent vieną darbų, įrenginių aprašymą, kiekį ir įkainavimą, neįvykdžius kitų konkurso sąlygų punktuose nurodytų pasiūlymo rengimo reikalavimų bus laikoma, kad Tiekėjo pasiūlymas neatitinka konkurso sąlygų (pasiūlymų rengimo) reikalavimų.</w:t>
      </w:r>
      <w:r w:rsidRPr="00BF611D">
        <w:rPr>
          <w:rFonts w:cs="Times New Roman"/>
          <w:bCs/>
          <w:u w:val="single"/>
          <w:lang w:val="lt-LT" w:eastAsia="ar-SA"/>
        </w:rPr>
        <w:t xml:space="preserve"> </w:t>
      </w:r>
      <w:r w:rsidRPr="00BF611D">
        <w:rPr>
          <w:rFonts w:cs="Times New Roman"/>
          <w:bCs/>
          <w:lang w:val="lt-LT" w:eastAsia="ar-SA"/>
        </w:rPr>
        <w:t>Tiekėjų nurodomi atliekamų darbų vienetiniai įkainiai turi būti su priskaitymais.</w:t>
      </w:r>
      <w:r w:rsidRPr="00BF611D">
        <w:rPr>
          <w:rFonts w:cs="Times New Roman"/>
          <w:bCs/>
          <w:lang w:val="lt-LT"/>
        </w:rPr>
        <w:t xml:space="preserve"> Pažymime, jog į siūlomus įkainius turi būti įskaičiuoti visi mokesčiai ir kitos tiekėjo patiriamos su sutarties vykdymu susijusios išlaidos, todėl darbų aprašyme nenurodžius specifinių, sezoninių darbų bei darbų padidinto pavojingumo aplinkoje koeficientus (K8 ir K9), bus laikoma jog tiekėjas atsižvelgė į galimas rizikas ir juos įtraukė į siūlomą įkainį.</w:t>
      </w:r>
    </w:p>
    <w:p w14:paraId="7A5A6615" w14:textId="7FC0881F" w:rsidR="00DD115B" w:rsidRPr="00BF611D" w:rsidRDefault="00DD115B" w:rsidP="00DD115B">
      <w:pPr>
        <w:suppressAutoHyphens/>
        <w:ind w:firstLine="567"/>
        <w:jc w:val="both"/>
        <w:rPr>
          <w:bCs/>
          <w:sz w:val="22"/>
          <w:szCs w:val="22"/>
          <w:lang w:val="lt-LT" w:eastAsia="ar-SA"/>
        </w:rPr>
      </w:pPr>
      <w:r w:rsidRPr="00BF611D">
        <w:rPr>
          <w:bCs/>
          <w:sz w:val="22"/>
          <w:szCs w:val="22"/>
          <w:lang w:val="lt-LT" w:eastAsia="ar-SA"/>
        </w:rPr>
        <w:t>5.1</w:t>
      </w:r>
      <w:r w:rsidR="002D4964" w:rsidRPr="00BF611D">
        <w:rPr>
          <w:bCs/>
          <w:sz w:val="22"/>
          <w:szCs w:val="22"/>
          <w:lang w:val="lt-LT" w:eastAsia="ar-SA"/>
        </w:rPr>
        <w:t>3</w:t>
      </w:r>
      <w:r w:rsidRPr="00BF611D">
        <w:rPr>
          <w:bCs/>
          <w:sz w:val="22"/>
          <w:szCs w:val="22"/>
          <w:lang w:val="lt-LT" w:eastAsia="ar-SA"/>
        </w:rPr>
        <w:t xml:space="preserve">.Tiekėjas pasiūlymo kainą skaičiuoja taip, kad visi darbai, nurodyti pirkimo dokumentuose, jų prieduose ir su jais susijusios paslaugos būtų technologiškai įvykdomi be papildomų darbų ir medžiagų, bei įvertina visas išlaidas būtinas perkamiems darbams atlikti. Darbai, medžiagos, gaminiai, konstrukcijos bei </w:t>
      </w:r>
      <w:r w:rsidRPr="00BF611D">
        <w:rPr>
          <w:bCs/>
          <w:sz w:val="22"/>
          <w:szCs w:val="22"/>
          <w:lang w:val="lt-LT" w:eastAsia="ar-SA"/>
        </w:rPr>
        <w:lastRenderedPageBreak/>
        <w:t xml:space="preserve">prietaisai ir įrenginiai turi būti įkainuoti </w:t>
      </w:r>
      <w:r w:rsidRPr="00BF611D">
        <w:rPr>
          <w:sz w:val="22"/>
          <w:szCs w:val="22"/>
          <w:lang w:val="lt-LT"/>
        </w:rPr>
        <w:t>techniniame projekte 2124-TP ir t</w:t>
      </w:r>
      <w:r w:rsidRPr="00BF611D">
        <w:rPr>
          <w:rFonts w:eastAsia="ArialNarrow-Bold"/>
          <w:bCs/>
          <w:sz w:val="22"/>
          <w:szCs w:val="22"/>
          <w:lang w:val="lt-LT"/>
        </w:rPr>
        <w:t>varkybos (remonto) darbų projekte 2124-TvTP</w:t>
      </w:r>
      <w:r w:rsidRPr="00BF611D">
        <w:rPr>
          <w:sz w:val="22"/>
          <w:szCs w:val="22"/>
          <w:lang w:val="lt-LT"/>
        </w:rPr>
        <w:t xml:space="preserve"> </w:t>
      </w:r>
      <w:r w:rsidRPr="00BF611D">
        <w:rPr>
          <w:bCs/>
          <w:sz w:val="22"/>
          <w:szCs w:val="22"/>
          <w:lang w:val="lt-LT" w:eastAsia="ar-SA"/>
        </w:rPr>
        <w:t xml:space="preserve">(Pirkimo sąlygų 1 priedas)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techninės specifikacijos, techninio projekto ir jos priedų  reikalavimus, įrenginiai apsaugoti nuo galimų perkrovų, trumpojo elektros jungimo. Šie kokybės reikalavimai netaikomi jei panaudojamos perkančiosios organizacijos tiekiamos arba projekte numatytos grįžtamos medžiagos, gaminiai, konstrukcijos, prietaisai ar įrenginiai. </w:t>
      </w:r>
    </w:p>
    <w:p w14:paraId="790B2AFD" w14:textId="01CDE6E4" w:rsidR="00EA5044" w:rsidRPr="00BF611D" w:rsidRDefault="00EA5044" w:rsidP="00EA5044">
      <w:pPr>
        <w:pStyle w:val="Body2"/>
        <w:spacing w:after="0"/>
        <w:ind w:firstLine="567"/>
        <w:rPr>
          <w:rFonts w:cs="Times New Roman"/>
          <w:lang w:val="lt-LT"/>
        </w:rPr>
      </w:pPr>
      <w:r w:rsidRPr="00BF611D">
        <w:rPr>
          <w:rFonts w:cs="Times New Roman"/>
          <w:lang w:val="lt-LT"/>
        </w:rPr>
        <w:t>5.1</w:t>
      </w:r>
      <w:r w:rsidR="002D4964" w:rsidRPr="00BF611D">
        <w:rPr>
          <w:rFonts w:cs="Times New Roman"/>
          <w:lang w:val="lt-LT"/>
        </w:rPr>
        <w:t>4</w:t>
      </w:r>
      <w:r w:rsidRPr="00BF611D">
        <w:rPr>
          <w:rFonts w:cs="Times New Roman"/>
          <w:lang w:val="lt-LT"/>
        </w:rPr>
        <w:t>. Perkančioji organizacija turi teisę pratęsti pasiūlymo pateikimo terminą. Apie naują pasiūlymų pateikimo terminą paskelbiama CVP IS ir pranešama prie pirkimo CVP IS prisijungusiems tiekėjams.</w:t>
      </w:r>
      <w:r w:rsidRPr="00BF611D">
        <w:rPr>
          <w:rFonts w:cs="Times New Roman"/>
          <w:lang w:val="lt-LT"/>
        </w:rPr>
        <w:tab/>
      </w:r>
    </w:p>
    <w:p w14:paraId="3C7D1363" w14:textId="3AA6FA35" w:rsidR="00EA5044" w:rsidRPr="00BF611D" w:rsidRDefault="00EA5044" w:rsidP="00E26BFA">
      <w:pPr>
        <w:pStyle w:val="Body2"/>
        <w:spacing w:after="0"/>
        <w:ind w:firstLine="567"/>
        <w:rPr>
          <w:rFonts w:cs="Times New Roman"/>
          <w:color w:val="000000" w:themeColor="text1"/>
          <w:lang w:val="lt-LT"/>
        </w:rPr>
      </w:pPr>
      <w:r w:rsidRPr="00BF611D">
        <w:rPr>
          <w:rFonts w:cs="Times New Roman"/>
          <w:color w:val="000000" w:themeColor="text1"/>
          <w:lang w:val="lt-LT"/>
        </w:rPr>
        <w:t>5.1</w:t>
      </w:r>
      <w:r w:rsidR="002D4964" w:rsidRPr="00BF611D">
        <w:rPr>
          <w:rFonts w:cs="Times New Roman"/>
          <w:color w:val="000000" w:themeColor="text1"/>
          <w:lang w:val="lt-LT"/>
        </w:rPr>
        <w:t>5</w:t>
      </w:r>
      <w:r w:rsidRPr="00BF611D">
        <w:rPr>
          <w:rFonts w:cs="Times New Roman"/>
          <w:color w:val="000000" w:themeColor="text1"/>
          <w:lang w:val="lt-LT"/>
        </w:rPr>
        <w:t xml:space="preserve">. Pasiūlymas turi būti pateikiamas CVP IS priemonėmis, kurį turi sudaryti užpildyta pasiūlymo forma, parengta pagal pirkimo sąlygų </w:t>
      </w:r>
      <w:r w:rsidR="00DC2182">
        <w:rPr>
          <w:rFonts w:cs="Times New Roman"/>
          <w:color w:val="000000" w:themeColor="text1"/>
          <w:lang w:val="lt-LT"/>
        </w:rPr>
        <w:t>3</w:t>
      </w:r>
      <w:r w:rsidRPr="00BF611D">
        <w:rPr>
          <w:rFonts w:cs="Times New Roman"/>
          <w:color w:val="000000" w:themeColor="text1"/>
          <w:lang w:val="lt-LT"/>
        </w:rPr>
        <w:t xml:space="preserve"> priedą „Pasiūlymo forma“, ir šie pasiūlymo priedai:</w:t>
      </w:r>
    </w:p>
    <w:p w14:paraId="255D90F6" w14:textId="5CB4DD34" w:rsidR="00EA5044" w:rsidRPr="00BF611D" w:rsidRDefault="00EA5044" w:rsidP="00E26BFA">
      <w:pPr>
        <w:pStyle w:val="Body2"/>
        <w:spacing w:after="0"/>
        <w:ind w:firstLine="567"/>
        <w:rPr>
          <w:rFonts w:cs="Times New Roman"/>
          <w:color w:val="000000" w:themeColor="text1"/>
          <w:lang w:val="lt-LT"/>
        </w:rPr>
      </w:pPr>
      <w:r w:rsidRPr="00BF611D">
        <w:rPr>
          <w:rFonts w:cs="Times New Roman"/>
          <w:color w:val="000000" w:themeColor="text1"/>
          <w:lang w:val="lt-LT"/>
        </w:rPr>
        <w:t>5.1</w:t>
      </w:r>
      <w:r w:rsidR="002D4964" w:rsidRPr="00BF611D">
        <w:rPr>
          <w:rFonts w:cs="Times New Roman"/>
          <w:color w:val="000000" w:themeColor="text1"/>
          <w:lang w:val="lt-LT"/>
        </w:rPr>
        <w:t>5</w:t>
      </w:r>
      <w:r w:rsidRPr="00BF611D">
        <w:rPr>
          <w:rFonts w:cs="Times New Roman"/>
          <w:color w:val="000000" w:themeColor="text1"/>
          <w:lang w:val="lt-LT"/>
        </w:rPr>
        <w:t>.1. jungtinės veiklos sutarties kopija (jeigu pasiūlymą teikia tiekėjų grupė).</w:t>
      </w:r>
      <w:r w:rsidRPr="00BF611D">
        <w:rPr>
          <w:rFonts w:cs="Times New Roman"/>
          <w:color w:val="000000" w:themeColor="text1"/>
          <w:lang w:val="lt-LT"/>
        </w:rPr>
        <w:tab/>
      </w:r>
    </w:p>
    <w:p w14:paraId="118EF899" w14:textId="29573002" w:rsidR="00EA5044" w:rsidRPr="00BF611D" w:rsidRDefault="00EA5044" w:rsidP="00E26BFA">
      <w:pPr>
        <w:pStyle w:val="Body2"/>
        <w:spacing w:after="0"/>
        <w:ind w:firstLine="567"/>
        <w:rPr>
          <w:rFonts w:cs="Times New Roman"/>
          <w:color w:val="000000" w:themeColor="text1"/>
          <w:lang w:val="lt-LT"/>
        </w:rPr>
      </w:pPr>
      <w:r w:rsidRPr="00BF611D">
        <w:rPr>
          <w:rFonts w:cs="Times New Roman"/>
          <w:color w:val="000000" w:themeColor="text1"/>
          <w:lang w:val="lt-LT"/>
        </w:rPr>
        <w:t>5.1</w:t>
      </w:r>
      <w:r w:rsidR="002D4964" w:rsidRPr="00BF611D">
        <w:rPr>
          <w:rFonts w:cs="Times New Roman"/>
          <w:color w:val="000000" w:themeColor="text1"/>
          <w:lang w:val="lt-LT"/>
        </w:rPr>
        <w:t>5</w:t>
      </w:r>
      <w:r w:rsidRPr="00BF611D">
        <w:rPr>
          <w:rFonts w:cs="Times New Roman"/>
          <w:color w:val="000000" w:themeColor="text1"/>
          <w:lang w:val="lt-LT"/>
        </w:rPr>
        <w:t>.2. įgaliojimas pateikti pasiūlymą (jeigu pasiūlymą pateikia ne tiekėjo vadovas).</w:t>
      </w:r>
      <w:r w:rsidRPr="00BF611D">
        <w:rPr>
          <w:rFonts w:cs="Times New Roman"/>
          <w:color w:val="000000" w:themeColor="text1"/>
          <w:lang w:val="lt-LT"/>
        </w:rPr>
        <w:tab/>
      </w:r>
    </w:p>
    <w:p w14:paraId="34E3C725" w14:textId="35350F89" w:rsidR="00EA5044" w:rsidRPr="00BF611D" w:rsidRDefault="00EA5044" w:rsidP="00E26BFA">
      <w:pPr>
        <w:pStyle w:val="Body2"/>
        <w:spacing w:after="0"/>
        <w:ind w:firstLine="567"/>
        <w:rPr>
          <w:rFonts w:cs="Times New Roman"/>
          <w:lang w:val="lt-LT"/>
        </w:rPr>
      </w:pPr>
      <w:r w:rsidRPr="00BF611D">
        <w:rPr>
          <w:rFonts w:cs="Times New Roman"/>
          <w:color w:val="000000" w:themeColor="text1"/>
          <w:lang w:val="lt-LT"/>
        </w:rPr>
        <w:t>5.1</w:t>
      </w:r>
      <w:r w:rsidR="002D4964" w:rsidRPr="00BF611D">
        <w:rPr>
          <w:rFonts w:cs="Times New Roman"/>
          <w:color w:val="000000" w:themeColor="text1"/>
          <w:lang w:val="lt-LT"/>
        </w:rPr>
        <w:t>5</w:t>
      </w:r>
      <w:r w:rsidRPr="00BF611D">
        <w:rPr>
          <w:rFonts w:cs="Times New Roman"/>
          <w:color w:val="000000" w:themeColor="text1"/>
          <w:lang w:val="lt-LT"/>
        </w:rPr>
        <w:t xml:space="preserve">.3. užpildytas Europos bendrasis viešųjų pirkimų dokumentas (EBVPD), parengtas pagal pirkimo sąlygų </w:t>
      </w:r>
      <w:r w:rsidR="00DC2182">
        <w:rPr>
          <w:rFonts w:cs="Times New Roman"/>
          <w:color w:val="000000" w:themeColor="text1"/>
          <w:lang w:val="lt-LT"/>
        </w:rPr>
        <w:t>6</w:t>
      </w:r>
      <w:r w:rsidRPr="00BF611D">
        <w:rPr>
          <w:rFonts w:cs="Times New Roman"/>
          <w:color w:val="000000" w:themeColor="text1"/>
          <w:lang w:val="lt-LT"/>
        </w:rPr>
        <w:t xml:space="preserve"> priedą „Europos bendrasis viešųjų pirkimų </w:t>
      </w:r>
      <w:r w:rsidRPr="00BF611D">
        <w:rPr>
          <w:rFonts w:cs="Times New Roman"/>
          <w:lang w:val="lt-LT"/>
        </w:rPr>
        <w:t>dokumentas (EBVPD)“.</w:t>
      </w:r>
      <w:r w:rsidRPr="00BF611D">
        <w:rPr>
          <w:rFonts w:cs="Times New Roman"/>
          <w:lang w:val="lt-LT"/>
        </w:rPr>
        <w:tab/>
      </w:r>
    </w:p>
    <w:p w14:paraId="215BADCF" w14:textId="29FECFE2" w:rsidR="00EA5044" w:rsidRPr="00BF611D" w:rsidRDefault="00756482" w:rsidP="00E26BFA">
      <w:pPr>
        <w:pStyle w:val="Body2"/>
        <w:spacing w:after="0"/>
        <w:ind w:firstLine="567"/>
        <w:rPr>
          <w:rFonts w:cs="Times New Roman"/>
          <w:lang w:val="lt-LT"/>
        </w:rPr>
      </w:pPr>
      <w:r w:rsidRPr="00BF611D">
        <w:rPr>
          <w:rFonts w:cs="Times New Roman"/>
          <w:lang w:val="lt-LT"/>
        </w:rPr>
        <w:t>5.1</w:t>
      </w:r>
      <w:r w:rsidR="002D4964" w:rsidRPr="00BF611D">
        <w:rPr>
          <w:rFonts w:cs="Times New Roman"/>
          <w:lang w:val="lt-LT"/>
        </w:rPr>
        <w:t>5</w:t>
      </w:r>
      <w:r w:rsidRPr="00BF611D">
        <w:rPr>
          <w:rFonts w:cs="Times New Roman"/>
          <w:lang w:val="lt-LT"/>
        </w:rPr>
        <w:t>.4</w:t>
      </w:r>
      <w:r w:rsidR="00EA5044" w:rsidRPr="00BF611D">
        <w:rPr>
          <w:rFonts w:cs="Times New Roman"/>
          <w:lang w:val="lt-LT"/>
        </w:rPr>
        <w:t>. pasiūlymo galiojimą užtikrinantis(-ys) dokumentas(-ai).</w:t>
      </w:r>
    </w:p>
    <w:p w14:paraId="5527B018" w14:textId="77777777" w:rsidR="002D4964" w:rsidRPr="00BF611D" w:rsidRDefault="002D4964" w:rsidP="00E26BFA">
      <w:pPr>
        <w:pStyle w:val="Body2"/>
        <w:spacing w:after="0"/>
        <w:ind w:firstLine="567"/>
        <w:rPr>
          <w:rFonts w:cs="Times New Roman"/>
          <w:lang w:val="lt-LT"/>
        </w:rPr>
      </w:pPr>
      <w:r w:rsidRPr="00BF611D">
        <w:rPr>
          <w:rFonts w:cs="Times New Roman"/>
          <w:lang w:val="lt-LT"/>
        </w:rPr>
        <w:t xml:space="preserve">5.15.5. Užpildyti darbų kiekių žiniaraščiai  (Pirkimo sąlygų priedas </w:t>
      </w:r>
      <w:r w:rsidRPr="00BF611D">
        <w:rPr>
          <w:rFonts w:cs="Times New Roman"/>
          <w:color w:val="auto"/>
          <w:lang w:val="lt-LT"/>
        </w:rPr>
        <w:t>Nr. 2</w:t>
      </w:r>
      <w:r w:rsidRPr="00BF611D">
        <w:rPr>
          <w:rFonts w:cs="Times New Roman"/>
          <w:lang w:val="lt-LT"/>
        </w:rPr>
        <w:t xml:space="preserve">), t.y. užpildyti darbų kiekių žiniaraščiai, parengti pagal pirkimo sąlygų </w:t>
      </w:r>
      <w:r w:rsidRPr="00BF611D">
        <w:rPr>
          <w:rFonts w:cs="Times New Roman"/>
          <w:color w:val="auto"/>
          <w:lang w:val="lt-LT"/>
        </w:rPr>
        <w:t xml:space="preserve">2 priedą </w:t>
      </w:r>
      <w:r w:rsidRPr="00BF611D">
        <w:rPr>
          <w:rFonts w:cs="Times New Roman"/>
          <w:lang w:val="lt-LT"/>
        </w:rPr>
        <w:t xml:space="preserve">arba lokalinės sąmatos parengtos vadovaujantis Statybos techninio reglamento STR 1.04.04:2017,,Statinio projektavimas, Projekto ekspertizė“ </w:t>
      </w:r>
      <w:r w:rsidRPr="00BF611D">
        <w:rPr>
          <w:rFonts w:cs="Times New Roman"/>
          <w:color w:val="auto"/>
          <w:lang w:val="lt-LT"/>
        </w:rPr>
        <w:t>6 priedo 4 lentele</w:t>
      </w:r>
      <w:r w:rsidRPr="00BF611D">
        <w:rPr>
          <w:rFonts w:cs="Times New Roman"/>
          <w:lang w:val="lt-LT"/>
        </w:rPr>
        <w:t>, kurie tampa neatsiejama pasiūlymo dalimi</w:t>
      </w:r>
      <w:r w:rsidRPr="00BF611D">
        <w:rPr>
          <w:rFonts w:cs="Times New Roman"/>
          <w:b/>
          <w:bCs/>
          <w:color w:val="auto"/>
          <w:lang w:val="lt-LT"/>
        </w:rPr>
        <w:t>.</w:t>
      </w:r>
    </w:p>
    <w:p w14:paraId="6E9B7703" w14:textId="22016F23" w:rsidR="00EA5044" w:rsidRPr="00BF611D" w:rsidRDefault="00756482" w:rsidP="00E26BFA">
      <w:pPr>
        <w:ind w:firstLine="567"/>
        <w:jc w:val="both"/>
        <w:rPr>
          <w:sz w:val="22"/>
          <w:szCs w:val="22"/>
          <w:lang w:val="lt-LT"/>
        </w:rPr>
      </w:pPr>
      <w:r w:rsidRPr="00BF611D">
        <w:rPr>
          <w:sz w:val="22"/>
          <w:szCs w:val="22"/>
          <w:lang w:val="lt-LT"/>
        </w:rPr>
        <w:t>5.1</w:t>
      </w:r>
      <w:r w:rsidR="002D4964" w:rsidRPr="00BF611D">
        <w:rPr>
          <w:sz w:val="22"/>
          <w:szCs w:val="22"/>
          <w:lang w:val="lt-LT"/>
        </w:rPr>
        <w:t>5</w:t>
      </w:r>
      <w:r w:rsidRPr="00BF611D">
        <w:rPr>
          <w:sz w:val="22"/>
          <w:szCs w:val="22"/>
          <w:lang w:val="lt-LT"/>
        </w:rPr>
        <w:t>.</w:t>
      </w:r>
      <w:r w:rsidR="002D4964" w:rsidRPr="00BF611D">
        <w:rPr>
          <w:sz w:val="22"/>
          <w:szCs w:val="22"/>
          <w:lang w:val="lt-LT"/>
        </w:rPr>
        <w:t>6</w:t>
      </w:r>
      <w:r w:rsidR="00EA5044" w:rsidRPr="00BF611D">
        <w:rPr>
          <w:sz w:val="22"/>
          <w:szCs w:val="22"/>
          <w:lang w:val="lt-LT"/>
        </w:rPr>
        <w:t xml:space="preserve">. </w:t>
      </w:r>
      <w:r w:rsidR="005B538F" w:rsidRPr="00BF611D">
        <w:rPr>
          <w:b/>
          <w:bCs/>
          <w:sz w:val="22"/>
          <w:szCs w:val="22"/>
          <w:lang w:val="lt-LT"/>
        </w:rPr>
        <w:t xml:space="preserve">Tiekėjo deklaracija </w:t>
      </w:r>
      <w:r w:rsidR="005B538F" w:rsidRPr="00BF611D">
        <w:rPr>
          <w:b/>
          <w:sz w:val="22"/>
          <w:szCs w:val="22"/>
          <w:lang w:val="lt-LT"/>
        </w:rPr>
        <w:t xml:space="preserve">(pirkimo sąlygų </w:t>
      </w:r>
      <w:r w:rsidR="00A52B63">
        <w:rPr>
          <w:b/>
          <w:sz w:val="22"/>
          <w:szCs w:val="22"/>
          <w:lang w:val="lt-LT"/>
        </w:rPr>
        <w:t>9</w:t>
      </w:r>
      <w:r w:rsidR="005B538F" w:rsidRPr="00BF611D">
        <w:rPr>
          <w:b/>
          <w:sz w:val="22"/>
          <w:szCs w:val="22"/>
          <w:lang w:val="lt-LT"/>
        </w:rPr>
        <w:t xml:space="preserve"> priedas). </w:t>
      </w:r>
      <w:r w:rsidR="005B538F" w:rsidRPr="00BF611D">
        <w:rPr>
          <w:sz w:val="22"/>
          <w:szCs w:val="22"/>
          <w:lang w:val="lt-LT"/>
        </w:rPr>
        <w:t xml:space="preserve">Iš Tiekėjo ir kiekvieno jungtinės veiklos partnerio (jei yra) prašoma pateikti deklaraciją (pirkimo sąlygų </w:t>
      </w:r>
      <w:r w:rsidR="00A52B63">
        <w:rPr>
          <w:sz w:val="22"/>
          <w:szCs w:val="22"/>
          <w:lang w:val="lt-LT"/>
        </w:rPr>
        <w:t>9</w:t>
      </w:r>
      <w:r w:rsidR="005B538F" w:rsidRPr="00BF611D">
        <w:rPr>
          <w:sz w:val="22"/>
          <w:szCs w:val="22"/>
          <w:lang w:val="lt-LT"/>
        </w:rPr>
        <w:t xml:space="preserve"> priedas „</w:t>
      </w:r>
      <w:r w:rsidR="005B538F" w:rsidRPr="00BF611D">
        <w:rPr>
          <w:bCs/>
          <w:sz w:val="22"/>
          <w:szCs w:val="22"/>
          <w:lang w:val="lt-LT"/>
        </w:rPr>
        <w:t>Tiekėjo deklaracija dėl atitikimo nacionalinio saugumo reikalavimams</w:t>
      </w:r>
      <w:r w:rsidR="005B538F" w:rsidRPr="00BF611D">
        <w:rPr>
          <w:sz w:val="22"/>
          <w:szCs w:val="22"/>
          <w:lang w:val="lt-LT"/>
        </w:rPr>
        <w:t>“).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5B538F" w:rsidRPr="00BF611D">
        <w:rPr>
          <w:rFonts w:eastAsia="Times New Roman"/>
          <w:sz w:val="22"/>
          <w:szCs w:val="22"/>
          <w:lang w:val="lt-LT"/>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00EA5044" w:rsidRPr="00BF611D">
        <w:rPr>
          <w:sz w:val="22"/>
          <w:szCs w:val="22"/>
          <w:lang w:val="lt-LT"/>
        </w:rPr>
        <w:tab/>
      </w:r>
    </w:p>
    <w:p w14:paraId="5D319650" w14:textId="4381D3D8" w:rsidR="00EA5044" w:rsidRPr="00BF611D" w:rsidRDefault="00EA5044" w:rsidP="00E26BFA">
      <w:pPr>
        <w:pStyle w:val="Body2"/>
        <w:spacing w:after="0"/>
        <w:ind w:firstLine="567"/>
        <w:rPr>
          <w:rFonts w:cs="Times New Roman"/>
          <w:lang w:val="lt-LT"/>
        </w:rPr>
      </w:pPr>
      <w:r w:rsidRPr="00BF611D">
        <w:rPr>
          <w:rFonts w:cs="Times New Roman"/>
          <w:lang w:val="lt-LT"/>
        </w:rPr>
        <w:t>5.1</w:t>
      </w:r>
      <w:r w:rsidR="005B538F" w:rsidRPr="00BF611D">
        <w:rPr>
          <w:rFonts w:cs="Times New Roman"/>
          <w:lang w:val="lt-LT"/>
        </w:rPr>
        <w:t>6</w:t>
      </w:r>
      <w:r w:rsidRPr="00BF611D">
        <w:rPr>
          <w:rFonts w:cs="Times New Roman"/>
          <w:lang w:val="lt-LT"/>
        </w:rPr>
        <w:t>. Tiekėjo pasiūlymą sudaro CVP IS priemonėmis pateiktos informacijos ir dokumentų visuma.</w:t>
      </w:r>
    </w:p>
    <w:p w14:paraId="52606E60" w14:textId="7C086EAB" w:rsidR="00EA5044" w:rsidRPr="00BF611D" w:rsidRDefault="00EA5044" w:rsidP="00EA5044">
      <w:pPr>
        <w:pStyle w:val="Body2"/>
        <w:spacing w:after="0"/>
        <w:ind w:firstLine="567"/>
        <w:rPr>
          <w:rFonts w:cs="Times New Roman"/>
          <w:lang w:val="lt-LT"/>
        </w:rPr>
      </w:pPr>
      <w:r w:rsidRPr="00BF611D">
        <w:rPr>
          <w:rFonts w:cs="Times New Roman"/>
          <w:lang w:val="lt-LT"/>
        </w:rPr>
        <w:t>5.1</w:t>
      </w:r>
      <w:r w:rsidR="005B538F" w:rsidRPr="00BF611D">
        <w:rPr>
          <w:rFonts w:cs="Times New Roman"/>
          <w:lang w:val="lt-LT"/>
        </w:rPr>
        <w:t>7</w:t>
      </w:r>
      <w:r w:rsidRPr="00BF611D">
        <w:rPr>
          <w:rFonts w:cs="Times New Roman"/>
          <w:lang w:val="lt-LT"/>
        </w:rPr>
        <w:t>. Perkančioji organizacija reikalauja pasiūlymą pasirašyti kvalifikuotu elektroniniu parašu.</w:t>
      </w:r>
      <w:r w:rsidRPr="00BF611D">
        <w:rPr>
          <w:rFonts w:cs="Times New Roman"/>
          <w:lang w:val="lt-LT"/>
        </w:rPr>
        <w:tab/>
      </w:r>
    </w:p>
    <w:p w14:paraId="5877479E" w14:textId="42CE58F2" w:rsidR="00EA5044" w:rsidRPr="00BF611D" w:rsidRDefault="00EA5044" w:rsidP="00EA5044">
      <w:pPr>
        <w:pStyle w:val="Body2"/>
        <w:spacing w:after="0"/>
        <w:ind w:firstLine="567"/>
        <w:rPr>
          <w:rFonts w:cs="Times New Roman"/>
          <w:lang w:val="lt-LT"/>
        </w:rPr>
      </w:pPr>
      <w:r w:rsidRPr="00BF611D">
        <w:rPr>
          <w:rFonts w:cs="Times New Roman"/>
          <w:lang w:val="lt-LT"/>
        </w:rPr>
        <w:t>5.1</w:t>
      </w:r>
      <w:r w:rsidR="005B538F" w:rsidRPr="00BF611D">
        <w:rPr>
          <w:rFonts w:cs="Times New Roman"/>
          <w:lang w:val="lt-LT"/>
        </w:rPr>
        <w:t>8</w:t>
      </w:r>
      <w:r w:rsidRPr="00BF611D">
        <w:rPr>
          <w:rFonts w:cs="Times New Roman"/>
          <w:lang w:val="lt-LT"/>
        </w:rPr>
        <w:t xml:space="preserve">. Tiekėjas pasiūlymo formoje turi aiškiai nurodyti, kuri pasiūlymo informacija yra konfidenciali, vadovaujantis VPĮ 20 straipsniu (taip pat žr.  </w:t>
      </w:r>
      <w:r w:rsidR="00880626">
        <w:rPr>
          <w:rFonts w:cs="Times New Roman"/>
          <w:lang w:val="lt-LT"/>
        </w:rPr>
        <w:t>h</w:t>
      </w:r>
      <w:r w:rsidRPr="00BF611D">
        <w:rPr>
          <w:rFonts w:cs="Times New Roman"/>
          <w:lang w:val="lt-LT"/>
        </w:rPr>
        <w:t>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F611D">
        <w:rPr>
          <w:rFonts w:cs="Times New Roman"/>
          <w:lang w:val="lt-LT"/>
        </w:rPr>
        <w:tab/>
      </w:r>
    </w:p>
    <w:p w14:paraId="73036411" w14:textId="5125630A" w:rsidR="00EA5044" w:rsidRPr="00BF611D" w:rsidRDefault="00EA5044" w:rsidP="00EA5044">
      <w:pPr>
        <w:pStyle w:val="Body2"/>
        <w:spacing w:after="0"/>
        <w:ind w:firstLine="567"/>
        <w:rPr>
          <w:rFonts w:cs="Times New Roman"/>
          <w:lang w:val="lt-LT"/>
        </w:rPr>
      </w:pPr>
      <w:r w:rsidRPr="00BF611D">
        <w:rPr>
          <w:rFonts w:cs="Times New Roman"/>
          <w:lang w:val="lt-LT"/>
        </w:rPr>
        <w:t>5.1</w:t>
      </w:r>
      <w:r w:rsidR="005B538F" w:rsidRPr="00BF611D">
        <w:rPr>
          <w:rFonts w:cs="Times New Roman"/>
          <w:lang w:val="lt-LT"/>
        </w:rPr>
        <w:t>9</w:t>
      </w:r>
      <w:r w:rsidRPr="00BF611D">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22E10D" w14:textId="4BC77EF0" w:rsidR="00EA5044" w:rsidRPr="00BF611D" w:rsidRDefault="00EA5044" w:rsidP="00EA5044">
      <w:pPr>
        <w:pStyle w:val="Body2"/>
        <w:spacing w:after="0"/>
        <w:ind w:firstLine="567"/>
        <w:rPr>
          <w:rFonts w:cs="Times New Roman"/>
          <w:lang w:val="lt-LT"/>
        </w:rPr>
      </w:pPr>
      <w:r w:rsidRPr="00BF611D">
        <w:rPr>
          <w:rFonts w:cs="Times New Roman"/>
          <w:lang w:val="lt-LT"/>
        </w:rPr>
        <w:t>5.</w:t>
      </w:r>
      <w:r w:rsidR="005B538F" w:rsidRPr="00BF611D">
        <w:rPr>
          <w:rFonts w:cs="Times New Roman"/>
          <w:lang w:val="lt-LT"/>
        </w:rPr>
        <w:t>20</w:t>
      </w:r>
      <w:r w:rsidRPr="00BF611D">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5B538F" w:rsidRPr="00BF611D">
        <w:rPr>
          <w:rFonts w:cs="Times New Roman"/>
          <w:color w:val="auto"/>
          <w:lang w:val="lt-LT"/>
        </w:rPr>
        <w:t xml:space="preserve"> neprarasdamas teisės į savo pasiūlymo galiojimo užtikrinimą</w:t>
      </w:r>
      <w:r w:rsidRPr="00BF611D">
        <w:rPr>
          <w:rFonts w:cs="Times New Roman"/>
          <w:lang w:val="lt-LT"/>
        </w:rPr>
        <w:t>.</w:t>
      </w:r>
    </w:p>
    <w:p w14:paraId="62B70F0C" w14:textId="77777777" w:rsidR="00D341B4" w:rsidRPr="00BF611D" w:rsidRDefault="00D341B4" w:rsidP="000C2665">
      <w:pPr>
        <w:pStyle w:val="Body2"/>
        <w:spacing w:after="0"/>
        <w:rPr>
          <w:rFonts w:cs="Times New Roman"/>
          <w:lang w:val="lt-LT"/>
        </w:rPr>
      </w:pPr>
    </w:p>
    <w:p w14:paraId="23C93752" w14:textId="77777777" w:rsidR="00C74E91" w:rsidRPr="00BF611D" w:rsidRDefault="00C74E91" w:rsidP="00C64CBA">
      <w:pPr>
        <w:suppressAutoHyphens/>
        <w:ind w:firstLine="567"/>
        <w:jc w:val="both"/>
        <w:rPr>
          <w:b/>
          <w:sz w:val="22"/>
          <w:szCs w:val="22"/>
          <w:lang w:val="lt-LT"/>
        </w:rPr>
      </w:pPr>
    </w:p>
    <w:p w14:paraId="795C1735" w14:textId="77777777" w:rsidR="007F686E" w:rsidRPr="00BF611D" w:rsidRDefault="007F686E" w:rsidP="00C64CBA">
      <w:pPr>
        <w:suppressAutoHyphens/>
        <w:ind w:firstLine="567"/>
        <w:jc w:val="both"/>
        <w:rPr>
          <w:sz w:val="22"/>
          <w:szCs w:val="22"/>
          <w:lang w:val="lt-LT"/>
        </w:rPr>
      </w:pPr>
      <w:r w:rsidRPr="00BF611D">
        <w:rPr>
          <w:b/>
          <w:sz w:val="22"/>
          <w:szCs w:val="22"/>
          <w:lang w:val="lt-LT"/>
        </w:rPr>
        <w:t>6. PASIŪLYMŲ ŠIFRAVIMAS</w:t>
      </w:r>
    </w:p>
    <w:p w14:paraId="5CF344F6" w14:textId="77777777" w:rsidR="007F686E" w:rsidRPr="00BF611D" w:rsidRDefault="007F686E" w:rsidP="007F686E">
      <w:pPr>
        <w:pStyle w:val="Body2"/>
        <w:spacing w:after="0"/>
        <w:jc w:val="center"/>
        <w:rPr>
          <w:rFonts w:cs="Times New Roman"/>
          <w:b/>
          <w:lang w:val="lt-LT"/>
        </w:rPr>
      </w:pPr>
    </w:p>
    <w:p w14:paraId="7BA9832E" w14:textId="77777777" w:rsidR="007F686E" w:rsidRPr="00BF611D" w:rsidRDefault="007F686E" w:rsidP="007F686E">
      <w:pPr>
        <w:pStyle w:val="Body2"/>
        <w:spacing w:after="0"/>
        <w:ind w:firstLine="567"/>
        <w:rPr>
          <w:rFonts w:cs="Times New Roman"/>
          <w:lang w:val="lt-LT"/>
        </w:rPr>
      </w:pPr>
      <w:r w:rsidRPr="00BF611D">
        <w:rPr>
          <w:rFonts w:cs="Times New Roman"/>
          <w:lang w:val="lt-LT"/>
        </w:rPr>
        <w:t>6.1. Tiekėjo teikiamas pasiūlymas gali būti užšifruojamas. Tiekėjas, nusprendęs pateikti užšifruotą pasiūlymą, turi:</w:t>
      </w:r>
      <w:r w:rsidRPr="00BF611D">
        <w:rPr>
          <w:rFonts w:cs="Times New Roman"/>
          <w:lang w:val="lt-LT"/>
        </w:rPr>
        <w:tab/>
      </w:r>
    </w:p>
    <w:p w14:paraId="311A788B" w14:textId="77777777" w:rsidR="007F686E" w:rsidRPr="00BF611D" w:rsidRDefault="007F686E" w:rsidP="007F686E">
      <w:pPr>
        <w:pStyle w:val="Body2"/>
        <w:spacing w:after="0"/>
        <w:ind w:firstLine="567"/>
        <w:rPr>
          <w:rFonts w:cs="Times New Roman"/>
          <w:lang w:val="lt-LT"/>
        </w:rPr>
      </w:pPr>
      <w:r w:rsidRPr="00BF611D">
        <w:rPr>
          <w:rFonts w:cs="Times New Roman"/>
          <w:lang w:val="lt-LT"/>
        </w:rPr>
        <w:t xml:space="preserve">6.1.1. iki pasiūlymų pateikimo termino pabaigos naudodamasis CVP IS priemonėmis pateikti užšifruotą pasiūlymą (užšifruojamas visas pasiūlymas arba pasiūlymo dokumentas, kuriame nurodyta </w:t>
      </w:r>
      <w:r w:rsidRPr="00BF611D">
        <w:rPr>
          <w:rFonts w:cs="Times New Roman"/>
          <w:lang w:val="lt-LT"/>
        </w:rPr>
        <w:lastRenderedPageBreak/>
        <w:t>pasiūlymo kaina). Instrukcija, kaip tiekėjui užšifruoti pasiūlymą galima rasti interneto svetainėje http://vpt.lrv.lt/lt/pasiulymu-sifravimas.</w:t>
      </w:r>
      <w:r w:rsidRPr="00BF611D">
        <w:rPr>
          <w:rFonts w:cs="Times New Roman"/>
          <w:lang w:val="lt-LT"/>
        </w:rPr>
        <w:tab/>
      </w:r>
    </w:p>
    <w:p w14:paraId="5F8F37A6" w14:textId="77777777" w:rsidR="007F686E" w:rsidRPr="00BF611D" w:rsidRDefault="007F686E" w:rsidP="007F686E">
      <w:pPr>
        <w:pStyle w:val="Body2"/>
        <w:spacing w:after="0"/>
        <w:ind w:firstLine="567"/>
        <w:rPr>
          <w:rFonts w:cs="Times New Roman"/>
          <w:lang w:val="lt-LT"/>
        </w:rPr>
      </w:pPr>
      <w:r w:rsidRPr="00BF611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F611D">
        <w:rPr>
          <w:rFonts w:cs="Times New Roman"/>
          <w:lang w:val="lt-LT"/>
        </w:rPr>
        <w:tab/>
      </w:r>
    </w:p>
    <w:p w14:paraId="1456BC44" w14:textId="77777777" w:rsidR="007F686E" w:rsidRPr="00BF611D" w:rsidRDefault="007F686E" w:rsidP="009B35AC">
      <w:pPr>
        <w:pStyle w:val="Body2"/>
        <w:spacing w:after="0"/>
        <w:ind w:firstLine="567"/>
        <w:rPr>
          <w:rFonts w:cs="Times New Roman"/>
          <w:lang w:val="lt-LT"/>
        </w:rPr>
      </w:pPr>
      <w:r w:rsidRPr="00BF611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F611D">
        <w:rPr>
          <w:rFonts w:cs="Times New Roman"/>
          <w:lang w:val="lt-LT"/>
        </w:rPr>
        <w:tab/>
      </w:r>
    </w:p>
    <w:p w14:paraId="5E8131D3" w14:textId="77777777" w:rsidR="00533D55" w:rsidRPr="00BF611D" w:rsidRDefault="00533D55" w:rsidP="009B35AC">
      <w:pPr>
        <w:pStyle w:val="Body2"/>
        <w:spacing w:after="0"/>
        <w:ind w:firstLine="567"/>
        <w:rPr>
          <w:rFonts w:cs="Times New Roman"/>
          <w:lang w:val="lt-LT"/>
        </w:rPr>
      </w:pPr>
    </w:p>
    <w:p w14:paraId="1D61638A" w14:textId="77777777" w:rsidR="007F686E" w:rsidRPr="00BF611D" w:rsidRDefault="00C64CBA" w:rsidP="00C64CBA">
      <w:pPr>
        <w:pStyle w:val="Body2"/>
        <w:spacing w:after="0"/>
        <w:rPr>
          <w:rFonts w:cs="Times New Roman"/>
          <w:lang w:val="lt-LT"/>
        </w:rPr>
      </w:pPr>
      <w:r w:rsidRPr="00BF611D">
        <w:rPr>
          <w:rFonts w:cs="Times New Roman"/>
          <w:b/>
          <w:lang w:val="lt-LT"/>
        </w:rPr>
        <w:t xml:space="preserve">           </w:t>
      </w:r>
      <w:r w:rsidR="007F686E" w:rsidRPr="00BF611D">
        <w:rPr>
          <w:rFonts w:cs="Times New Roman"/>
          <w:b/>
          <w:lang w:val="lt-LT"/>
        </w:rPr>
        <w:t>7. PASIŪLYMŲ GALIOJIMO UŽTIKRINIMAS</w:t>
      </w:r>
    </w:p>
    <w:p w14:paraId="3C347096" w14:textId="77777777" w:rsidR="007F686E" w:rsidRPr="00BF611D" w:rsidRDefault="007F686E" w:rsidP="007F686E">
      <w:pPr>
        <w:pStyle w:val="Body2"/>
        <w:spacing w:after="0"/>
        <w:rPr>
          <w:rFonts w:cs="Times New Roman"/>
          <w:lang w:val="lt-LT"/>
        </w:rPr>
      </w:pPr>
      <w:r w:rsidRPr="00BF611D">
        <w:rPr>
          <w:rFonts w:cs="Times New Roman"/>
          <w:lang w:val="lt-LT"/>
        </w:rPr>
        <w:tab/>
      </w:r>
    </w:p>
    <w:p w14:paraId="42D000F6" w14:textId="77777777" w:rsidR="007F686E" w:rsidRPr="00BF611D" w:rsidRDefault="007F686E" w:rsidP="007F686E">
      <w:pPr>
        <w:pStyle w:val="Body2"/>
        <w:ind w:firstLine="567"/>
        <w:rPr>
          <w:rFonts w:cs="Times New Roman"/>
          <w:lang w:val="lt-LT"/>
        </w:rPr>
      </w:pPr>
      <w:r w:rsidRPr="00BF611D">
        <w:rPr>
          <w:rFonts w:cs="Times New Roman"/>
          <w:lang w:val="lt-LT"/>
        </w:rPr>
        <w:t>7.1. Tiekėjo pateikiamo pasiūlymo galiojimas turi būti užtikrintas:</w:t>
      </w:r>
      <w:r w:rsidRPr="00BF611D">
        <w:rPr>
          <w:rFonts w:cs="Times New Roman"/>
          <w:lang w:val="lt-LT"/>
        </w:rPr>
        <w:tab/>
      </w:r>
    </w:p>
    <w:p w14:paraId="40C1A85F" w14:textId="77777777" w:rsidR="007F686E" w:rsidRPr="00BF611D" w:rsidRDefault="007F686E" w:rsidP="007F686E">
      <w:pPr>
        <w:pStyle w:val="Body2"/>
        <w:ind w:firstLine="567"/>
        <w:rPr>
          <w:rFonts w:cs="Times New Roman"/>
          <w:lang w:val="lt-LT"/>
        </w:rPr>
      </w:pPr>
      <w:r w:rsidRPr="00BF611D">
        <w:rPr>
          <w:rFonts w:cs="Times New Roman"/>
          <w:lang w:val="lt-LT"/>
        </w:rPr>
        <w:t xml:space="preserve">7.1.1. Pasiūlymo galiojimo užtikrinimo suma turi būti ne mažesnė kaip </w:t>
      </w:r>
      <w:r w:rsidRPr="00BF611D">
        <w:rPr>
          <w:rFonts w:cs="Times New Roman"/>
          <w:b/>
          <w:lang w:val="lt-LT"/>
        </w:rPr>
        <w:t>2 proc. pasiūlymo kainos Eur be PVM</w:t>
      </w:r>
      <w:r w:rsidRPr="00BF611D">
        <w:rPr>
          <w:rFonts w:cs="Times New Roman"/>
          <w:lang w:val="lt-LT"/>
        </w:rPr>
        <w:t xml:space="preserve">. </w:t>
      </w:r>
    </w:p>
    <w:p w14:paraId="60651788" w14:textId="77777777" w:rsidR="007F686E" w:rsidRPr="00BF611D" w:rsidRDefault="007F686E" w:rsidP="007F686E">
      <w:pPr>
        <w:pStyle w:val="Body2"/>
        <w:ind w:firstLine="567"/>
        <w:rPr>
          <w:rFonts w:cs="Times New Roman"/>
          <w:lang w:val="lt-LT"/>
        </w:rPr>
      </w:pPr>
      <w:r w:rsidRPr="00BF611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44A023" w14:textId="7C3B1C36" w:rsidR="007F686E" w:rsidRPr="00BF611D" w:rsidRDefault="007F686E" w:rsidP="007F686E">
      <w:pPr>
        <w:pStyle w:val="Body2"/>
        <w:ind w:firstLine="567"/>
        <w:rPr>
          <w:rFonts w:cs="Times New Roman"/>
          <w:lang w:val="lt-LT"/>
        </w:rPr>
      </w:pPr>
      <w:r w:rsidRPr="00BF611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BF611D">
        <w:rPr>
          <w:rFonts w:cs="Times New Roman"/>
          <w:lang w:val="lt-LT"/>
        </w:rPr>
        <w:tab/>
      </w:r>
    </w:p>
    <w:p w14:paraId="60C02F7C" w14:textId="77777777" w:rsidR="007F686E" w:rsidRPr="00BF611D" w:rsidRDefault="007F686E" w:rsidP="007F686E">
      <w:pPr>
        <w:pStyle w:val="Body2"/>
        <w:ind w:firstLine="567"/>
        <w:rPr>
          <w:rFonts w:cs="Times New Roman"/>
          <w:lang w:val="lt-LT"/>
        </w:rPr>
      </w:pPr>
      <w:r w:rsidRPr="00BF611D">
        <w:rPr>
          <w:rFonts w:cs="Times New Roman"/>
          <w:lang w:val="lt-LT"/>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BF611D">
        <w:rPr>
          <w:rFonts w:cs="Times New Roman"/>
          <w:lang w:val="lt-LT"/>
        </w:rPr>
        <w:tab/>
      </w:r>
    </w:p>
    <w:p w14:paraId="47EAA0E8" w14:textId="77777777" w:rsidR="007F686E" w:rsidRPr="00BF611D" w:rsidRDefault="007F686E" w:rsidP="007F686E">
      <w:pPr>
        <w:pStyle w:val="Body2"/>
        <w:ind w:firstLine="567"/>
        <w:rPr>
          <w:rFonts w:cs="Times New Roman"/>
          <w:lang w:val="lt-LT"/>
        </w:rPr>
      </w:pPr>
      <w:r w:rsidRPr="00BF611D">
        <w:rPr>
          <w:rFonts w:cs="Times New Roman"/>
          <w:lang w:val="lt-LT"/>
        </w:rPr>
        <w:t>7.1.5. Pasiūlymo galiojimo užtikrinimas turi būti išduotas perkančiajai organizacijai kaip vienas pasiūlymo galiojimo užtikrinimas visai reikalaujamai sumai.</w:t>
      </w:r>
      <w:r w:rsidRPr="00BF611D">
        <w:rPr>
          <w:rFonts w:cs="Times New Roman"/>
          <w:lang w:val="lt-LT"/>
        </w:rPr>
        <w:tab/>
      </w:r>
    </w:p>
    <w:p w14:paraId="0F2BBD99" w14:textId="77777777" w:rsidR="007F686E" w:rsidRPr="00BF611D" w:rsidRDefault="007F686E" w:rsidP="007F686E">
      <w:pPr>
        <w:pStyle w:val="Body2"/>
        <w:ind w:firstLine="567"/>
        <w:rPr>
          <w:rFonts w:cs="Times New Roman"/>
          <w:lang w:val="lt-LT"/>
        </w:rPr>
      </w:pPr>
      <w:r w:rsidRPr="00BF611D">
        <w:rPr>
          <w:rFonts w:cs="Times New Roman"/>
          <w:lang w:val="lt-LT"/>
        </w:rPr>
        <w:t>7.1.</w:t>
      </w:r>
      <w:r w:rsidR="00981DC0" w:rsidRPr="00BF611D">
        <w:rPr>
          <w:rFonts w:cs="Times New Roman"/>
          <w:lang w:val="lt-LT"/>
        </w:rPr>
        <w:t>6</w:t>
      </w:r>
      <w:r w:rsidRPr="00BF611D">
        <w:rPr>
          <w:rFonts w:cs="Times New Roman"/>
          <w:lang w:val="lt-LT"/>
        </w:rPr>
        <w:t>. Pasiūlymo galiojimo užtikrinime turi būti numatyta, kad užtikrinimo suma turi būti išmokama perkančiajai organizacijai ne vėliau, kaip per 1</w:t>
      </w:r>
      <w:r w:rsidR="00F932EC" w:rsidRPr="00BF611D">
        <w:rPr>
          <w:rFonts w:cs="Times New Roman"/>
          <w:lang w:val="lt-LT"/>
        </w:rPr>
        <w:t>0</w:t>
      </w:r>
      <w:r w:rsidRPr="00BF611D">
        <w:rPr>
          <w:rFonts w:cs="Times New Roman"/>
          <w:lang w:val="lt-LT"/>
        </w:rPr>
        <w:t xml:space="preserve"> (</w:t>
      </w:r>
      <w:r w:rsidR="00F932EC" w:rsidRPr="00BF611D">
        <w:rPr>
          <w:rFonts w:cs="Times New Roman"/>
          <w:lang w:val="lt-LT"/>
        </w:rPr>
        <w:t>dešimt</w:t>
      </w:r>
      <w:r w:rsidRPr="00BF611D">
        <w:rPr>
          <w:rFonts w:cs="Times New Roman"/>
          <w:lang w:val="lt-LT"/>
        </w:rPr>
        <w:t>)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C155DD7" w14:textId="77777777" w:rsidR="007F686E" w:rsidRPr="00BF611D" w:rsidRDefault="007F686E" w:rsidP="007F686E">
      <w:pPr>
        <w:pStyle w:val="Body2"/>
        <w:ind w:firstLine="567"/>
        <w:rPr>
          <w:rFonts w:cs="Times New Roman"/>
          <w:lang w:val="lt-LT"/>
        </w:rPr>
      </w:pPr>
      <w:r w:rsidRPr="00BF611D">
        <w:rPr>
          <w:rFonts w:cs="Times New Roman"/>
          <w:lang w:val="lt-LT"/>
        </w:rPr>
        <w:t>7.1.</w:t>
      </w:r>
      <w:r w:rsidR="00981DC0" w:rsidRPr="00BF611D">
        <w:rPr>
          <w:rFonts w:cs="Times New Roman"/>
          <w:lang w:val="lt-LT"/>
        </w:rPr>
        <w:t>7</w:t>
      </w:r>
      <w:r w:rsidRPr="00BF611D">
        <w:rPr>
          <w:rFonts w:cs="Times New Roman"/>
          <w:lang w:val="lt-LT"/>
        </w:rPr>
        <w:t>.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BF611D">
        <w:rPr>
          <w:rFonts w:cs="Times New Roman"/>
          <w:lang w:val="lt-LT"/>
        </w:rPr>
        <w:tab/>
      </w:r>
    </w:p>
    <w:p w14:paraId="7ABDD0FA" w14:textId="77777777" w:rsidR="00721F0E" w:rsidRPr="00BF611D" w:rsidRDefault="007F686E" w:rsidP="007F686E">
      <w:pPr>
        <w:pStyle w:val="Body2"/>
        <w:ind w:firstLine="567"/>
        <w:rPr>
          <w:rFonts w:cs="Times New Roman"/>
          <w:lang w:val="lt-LT"/>
        </w:rPr>
      </w:pPr>
      <w:r w:rsidRPr="00BF611D">
        <w:rPr>
          <w:rFonts w:cs="Times New Roman"/>
          <w:lang w:val="lt-LT"/>
        </w:rPr>
        <w:t>7.1.</w:t>
      </w:r>
      <w:r w:rsidR="00981DC0" w:rsidRPr="00BF611D">
        <w:rPr>
          <w:rFonts w:cs="Times New Roman"/>
          <w:lang w:val="lt-LT"/>
        </w:rPr>
        <w:t>8</w:t>
      </w:r>
      <w:r w:rsidRPr="00BF611D">
        <w:rPr>
          <w:rFonts w:cs="Times New Roman"/>
          <w:lang w:val="lt-LT"/>
        </w:rPr>
        <w:t xml:space="preserve">. </w:t>
      </w:r>
      <w:r w:rsidR="00721F0E" w:rsidRPr="00BF611D">
        <w:rPr>
          <w:rFonts w:cs="Times New Roman"/>
          <w:lang w:val="lt-LT"/>
        </w:rPr>
        <w:t xml:space="preserve">Pasiūlymo galiojimo užtikrinimo trukmė turi būti tokia pat kaip ir pasiūlymo galiojimo trukmė. </w:t>
      </w:r>
      <w:r w:rsidR="00884DAC" w:rsidRPr="00BF611D">
        <w:rPr>
          <w:rFonts w:cs="Times New Roman"/>
          <w:lang w:val="lt-LT"/>
        </w:rPr>
        <w:t>Prieš baigiantis užtikrinimo galiojimo terminui p</w:t>
      </w:r>
      <w:r w:rsidR="00721F0E" w:rsidRPr="00BF611D">
        <w:rPr>
          <w:rFonts w:cs="Times New Roman"/>
          <w:lang w:val="lt-LT"/>
        </w:rPr>
        <w:t xml:space="preserve">irkimo procedūros metu, taip pat sustabdžius pirkimo procedūras dėl laikinųjų apsaugos priemonių taikymo perkančioji organizacija gali prašyti, kad tiekėjai </w:t>
      </w:r>
      <w:r w:rsidR="00721F0E" w:rsidRPr="00BF611D">
        <w:rPr>
          <w:rFonts w:cs="Times New Roman"/>
          <w:lang w:val="lt-LT"/>
        </w:rPr>
        <w:lastRenderedPageBreak/>
        <w:t>pratęstų pasiūlymų galiojimą iki konkrečiai nurodyto termino. Tiekėjas gali atmesti tokį prašymą, neprarasdamas teisės į savo pasiūlymo galiojimo užtikrinimą, jeigu jo buvo reikalaujama.</w:t>
      </w:r>
      <w:r w:rsidR="00721F0E" w:rsidRPr="00BF611D">
        <w:rPr>
          <w:rFonts w:cs="Times New Roman"/>
          <w:lang w:val="lt-LT"/>
        </w:rPr>
        <w:tab/>
      </w:r>
    </w:p>
    <w:p w14:paraId="5F06F8C9" w14:textId="77777777" w:rsidR="007F686E" w:rsidRPr="00BF611D" w:rsidRDefault="007F686E" w:rsidP="007F686E">
      <w:pPr>
        <w:pStyle w:val="Body2"/>
        <w:ind w:firstLine="567"/>
        <w:rPr>
          <w:rFonts w:cs="Times New Roman"/>
          <w:lang w:val="lt-LT"/>
        </w:rPr>
      </w:pPr>
      <w:r w:rsidRPr="00BF611D">
        <w:rPr>
          <w:rFonts w:cs="Times New Roman"/>
          <w:lang w:val="lt-LT"/>
        </w:rPr>
        <w:t>7.1.</w:t>
      </w:r>
      <w:r w:rsidR="00981DC0" w:rsidRPr="00BF611D">
        <w:rPr>
          <w:rFonts w:cs="Times New Roman"/>
          <w:lang w:val="lt-LT"/>
        </w:rPr>
        <w:t>9</w:t>
      </w:r>
      <w:r w:rsidRPr="00BF611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Pr="00BF611D">
        <w:rPr>
          <w:rFonts w:cs="Times New Roman"/>
          <w:lang w:val="lt-LT"/>
        </w:rPr>
        <w:tab/>
      </w:r>
      <w:r w:rsidRPr="00BF611D">
        <w:rPr>
          <w:rFonts w:cs="Times New Roman"/>
          <w:lang w:val="lt-LT"/>
        </w:rPr>
        <w:tab/>
      </w:r>
    </w:p>
    <w:p w14:paraId="29831B80" w14:textId="77777777" w:rsidR="007F686E" w:rsidRPr="00BF611D" w:rsidRDefault="007F686E" w:rsidP="007F686E">
      <w:pPr>
        <w:pStyle w:val="Body2"/>
        <w:ind w:firstLine="567"/>
        <w:rPr>
          <w:rFonts w:cs="Times New Roman"/>
          <w:lang w:val="lt-LT"/>
        </w:rPr>
      </w:pPr>
      <w:r w:rsidRPr="00BF611D">
        <w:rPr>
          <w:rFonts w:cs="Times New Roman"/>
          <w:lang w:val="lt-LT"/>
        </w:rPr>
        <w:t>7.1.1</w:t>
      </w:r>
      <w:r w:rsidR="00981DC0" w:rsidRPr="00BF611D">
        <w:rPr>
          <w:rFonts w:cs="Times New Roman"/>
          <w:lang w:val="lt-LT"/>
        </w:rPr>
        <w:t>0</w:t>
      </w:r>
      <w:r w:rsidRPr="00BF611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BF611D">
        <w:rPr>
          <w:rFonts w:cs="Times New Roman"/>
          <w:lang w:val="lt-LT"/>
        </w:rPr>
        <w:tab/>
      </w:r>
    </w:p>
    <w:p w14:paraId="25C2C73B" w14:textId="77777777" w:rsidR="007F686E" w:rsidRPr="00BF611D" w:rsidRDefault="007F686E" w:rsidP="007F686E">
      <w:pPr>
        <w:pStyle w:val="Body2"/>
        <w:spacing w:after="0"/>
        <w:ind w:firstLine="567"/>
        <w:rPr>
          <w:rFonts w:cs="Times New Roman"/>
          <w:lang w:val="lt-LT"/>
        </w:rPr>
      </w:pPr>
      <w:r w:rsidRPr="00BF611D">
        <w:rPr>
          <w:rFonts w:cs="Times New Roman"/>
          <w:lang w:val="lt-LT"/>
        </w:rPr>
        <w:tab/>
      </w:r>
      <w:r w:rsidRPr="00BF611D">
        <w:rPr>
          <w:rFonts w:cs="Times New Roman"/>
          <w:lang w:val="lt-LT"/>
        </w:rPr>
        <w:tab/>
      </w:r>
    </w:p>
    <w:p w14:paraId="3C61F215" w14:textId="77777777" w:rsidR="007F686E" w:rsidRPr="00BF611D" w:rsidRDefault="007F686E" w:rsidP="00644C51">
      <w:pPr>
        <w:pStyle w:val="Body2"/>
        <w:spacing w:after="0"/>
        <w:ind w:firstLine="567"/>
        <w:rPr>
          <w:rFonts w:cs="Times New Roman"/>
          <w:b/>
          <w:lang w:val="lt-LT"/>
        </w:rPr>
      </w:pPr>
      <w:r w:rsidRPr="00BF611D">
        <w:rPr>
          <w:rFonts w:cs="Times New Roman"/>
          <w:b/>
          <w:lang w:val="lt-LT"/>
        </w:rPr>
        <w:t>8. PAVYZDŽIŲ PATEIKIMAS</w:t>
      </w:r>
    </w:p>
    <w:p w14:paraId="1490ECB1" w14:textId="77777777" w:rsidR="007F686E" w:rsidRPr="00BF611D" w:rsidRDefault="007F686E" w:rsidP="007F686E">
      <w:pPr>
        <w:pStyle w:val="Body2"/>
        <w:spacing w:after="0"/>
        <w:jc w:val="center"/>
        <w:rPr>
          <w:rFonts w:cs="Times New Roman"/>
          <w:b/>
          <w:lang w:val="lt-LT"/>
        </w:rPr>
      </w:pPr>
    </w:p>
    <w:p w14:paraId="16D50CB5" w14:textId="77777777" w:rsidR="007F686E" w:rsidRPr="00BF611D" w:rsidRDefault="007F686E" w:rsidP="007F686E">
      <w:pPr>
        <w:pStyle w:val="Body2"/>
        <w:spacing w:after="0"/>
        <w:ind w:firstLine="567"/>
        <w:rPr>
          <w:rFonts w:cs="Times New Roman"/>
          <w:lang w:val="lt-LT"/>
        </w:rPr>
      </w:pPr>
      <w:r w:rsidRPr="00BF611D">
        <w:rPr>
          <w:rFonts w:cs="Times New Roman"/>
          <w:lang w:val="lt-LT"/>
        </w:rPr>
        <w:t>8.1. Siūlomo pirkimo objekto pavyzdžiai nereikalaujami.</w:t>
      </w:r>
      <w:r w:rsidRPr="00BF611D">
        <w:rPr>
          <w:rFonts w:cs="Times New Roman"/>
          <w:lang w:val="lt-LT"/>
        </w:rPr>
        <w:tab/>
      </w:r>
    </w:p>
    <w:p w14:paraId="06553D65" w14:textId="77777777" w:rsidR="007F686E" w:rsidRPr="00BF611D" w:rsidRDefault="007F686E" w:rsidP="007F686E">
      <w:pPr>
        <w:pStyle w:val="Body2"/>
        <w:spacing w:after="0"/>
        <w:ind w:firstLine="567"/>
        <w:rPr>
          <w:rFonts w:cs="Times New Roman"/>
          <w:lang w:val="lt-LT"/>
        </w:rPr>
      </w:pPr>
      <w:r w:rsidRPr="00BF611D">
        <w:rPr>
          <w:rFonts w:cs="Times New Roman"/>
          <w:lang w:val="lt-LT"/>
        </w:rPr>
        <w:tab/>
      </w:r>
    </w:p>
    <w:p w14:paraId="0F2103AB" w14:textId="77777777" w:rsidR="007F686E" w:rsidRPr="00BF611D" w:rsidRDefault="007F686E" w:rsidP="00C64CBA">
      <w:pPr>
        <w:pStyle w:val="Body2"/>
        <w:spacing w:after="0"/>
        <w:ind w:firstLine="567"/>
        <w:rPr>
          <w:rFonts w:cs="Times New Roman"/>
          <w:b/>
          <w:lang w:val="lt-LT"/>
        </w:rPr>
      </w:pPr>
      <w:r w:rsidRPr="00BF611D">
        <w:rPr>
          <w:rFonts w:cs="Times New Roman"/>
          <w:b/>
          <w:lang w:val="lt-LT"/>
        </w:rPr>
        <w:t>9. PIRKIMO DOKUMENTŲ PAAIŠKINIMAS IR PATIKSLINIMAS</w:t>
      </w:r>
    </w:p>
    <w:p w14:paraId="00965E8A" w14:textId="77777777" w:rsidR="007F686E" w:rsidRPr="00BF611D" w:rsidRDefault="007F686E" w:rsidP="007F686E">
      <w:pPr>
        <w:pStyle w:val="Body2"/>
        <w:spacing w:after="0"/>
        <w:ind w:firstLine="567"/>
        <w:rPr>
          <w:rFonts w:cs="Times New Roman"/>
          <w:lang w:val="lt-LT"/>
        </w:rPr>
      </w:pPr>
    </w:p>
    <w:p w14:paraId="23B57614" w14:textId="77777777" w:rsidR="007F686E" w:rsidRPr="00BF611D" w:rsidRDefault="007F686E" w:rsidP="007F686E">
      <w:pPr>
        <w:pStyle w:val="Body2"/>
        <w:spacing w:after="0"/>
        <w:ind w:firstLine="567"/>
        <w:rPr>
          <w:rFonts w:cs="Times New Roman"/>
          <w:lang w:val="lt-LT"/>
        </w:rPr>
      </w:pPr>
      <w:r w:rsidRPr="00BF611D">
        <w:rPr>
          <w:rFonts w:cs="Times New Roman"/>
          <w:lang w:val="lt-LT"/>
        </w:rPr>
        <w:t>9.1. Tiekėjas tik CVP IS susirašinėjimo priemonėmis gali prašyti, kad perkančioji organizacija paaiškintų ar pataisytų pirkimo dokumentus.</w:t>
      </w:r>
      <w:r w:rsidRPr="00BF611D">
        <w:rPr>
          <w:rFonts w:cs="Times New Roman"/>
          <w:lang w:val="lt-LT"/>
        </w:rPr>
        <w:tab/>
      </w:r>
    </w:p>
    <w:p w14:paraId="037F9B9C" w14:textId="77777777" w:rsidR="007F686E" w:rsidRPr="00BF611D" w:rsidRDefault="007F686E" w:rsidP="007F686E">
      <w:pPr>
        <w:pStyle w:val="Body2"/>
        <w:spacing w:after="0"/>
        <w:ind w:firstLine="567"/>
        <w:rPr>
          <w:rFonts w:cs="Times New Roman"/>
          <w:lang w:val="lt-LT"/>
        </w:rPr>
      </w:pPr>
      <w:r w:rsidRPr="00BF611D">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BF611D">
        <w:rPr>
          <w:rFonts w:cs="Times New Roman"/>
          <w:lang w:val="lt-LT"/>
        </w:rPr>
        <w:tab/>
      </w:r>
    </w:p>
    <w:p w14:paraId="51817372" w14:textId="77777777" w:rsidR="007F686E" w:rsidRPr="00BF611D" w:rsidRDefault="007F686E" w:rsidP="007F686E">
      <w:pPr>
        <w:pStyle w:val="Body2"/>
        <w:spacing w:after="0"/>
        <w:ind w:firstLine="567"/>
        <w:rPr>
          <w:rFonts w:cs="Times New Roman"/>
          <w:lang w:val="lt-LT"/>
        </w:rPr>
      </w:pPr>
      <w:r w:rsidRPr="00BF611D">
        <w:rPr>
          <w:rFonts w:cs="Times New Roman"/>
          <w:lang w:val="lt-LT"/>
        </w:rPr>
        <w:t xml:space="preserve">9.3. Perkančioji organizacija atsako tik CVP IS susirašinėjimo priemonėmis į kiekvieną tiekėjo rašytinį prašymą paaiškinti (patikslinti) pirkimo dokumentus, jei prašymas yra pateiktas likus ne mažiau kaip </w:t>
      </w:r>
      <w:r w:rsidR="00B66343" w:rsidRPr="00BF611D">
        <w:rPr>
          <w:rFonts w:cs="Times New Roman"/>
          <w:b/>
          <w:lang w:val="lt-LT"/>
        </w:rPr>
        <w:t xml:space="preserve">10 </w:t>
      </w:r>
      <w:r w:rsidRPr="00BF611D">
        <w:rPr>
          <w:rFonts w:cs="Times New Roman"/>
          <w:b/>
          <w:lang w:val="lt-LT"/>
        </w:rPr>
        <w:t>(</w:t>
      </w:r>
      <w:r w:rsidR="00B66343" w:rsidRPr="00BF611D">
        <w:rPr>
          <w:rFonts w:cs="Times New Roman"/>
          <w:b/>
          <w:lang w:val="lt-LT"/>
        </w:rPr>
        <w:t>dešimt</w:t>
      </w:r>
      <w:r w:rsidRPr="00BF611D">
        <w:rPr>
          <w:rFonts w:cs="Times New Roman"/>
          <w:b/>
          <w:lang w:val="lt-LT"/>
        </w:rPr>
        <w:t>)</w:t>
      </w:r>
      <w:r w:rsidRPr="00BF611D">
        <w:rPr>
          <w:rFonts w:cs="Times New Roman"/>
          <w:lang w:val="lt-LT"/>
        </w:rPr>
        <w:t xml:space="preserve"> </w:t>
      </w:r>
      <w:r w:rsidR="005B538F" w:rsidRPr="00BF611D">
        <w:rPr>
          <w:rFonts w:cs="Times New Roman"/>
          <w:b/>
          <w:lang w:val="lt-LT"/>
        </w:rPr>
        <w:t>kalendorinių</w:t>
      </w:r>
      <w:r w:rsidR="005B538F" w:rsidRPr="00BF611D">
        <w:rPr>
          <w:rFonts w:cs="Times New Roman"/>
          <w:lang w:val="lt-LT"/>
        </w:rPr>
        <w:t xml:space="preserve"> </w:t>
      </w:r>
      <w:r w:rsidRPr="00BF611D">
        <w:rPr>
          <w:rFonts w:cs="Times New Roman"/>
          <w:lang w:val="lt-LT"/>
        </w:rPr>
        <w:t>dien</w:t>
      </w:r>
      <w:r w:rsidR="00B66343" w:rsidRPr="00BF611D">
        <w:rPr>
          <w:rFonts w:cs="Times New Roman"/>
          <w:lang w:val="lt-LT"/>
        </w:rPr>
        <w:t>ų</w:t>
      </w:r>
      <w:r w:rsidRPr="00BF611D">
        <w:rPr>
          <w:rFonts w:cs="Times New Roman"/>
          <w:lang w:val="lt-LT"/>
        </w:rPr>
        <w:t xml:space="preserve"> iki pasiūlymų pateikimo termino pabaigos.</w:t>
      </w:r>
      <w:r w:rsidRPr="00BF611D">
        <w:rPr>
          <w:rFonts w:cs="Times New Roman"/>
          <w:lang w:val="lt-LT"/>
        </w:rPr>
        <w:tab/>
      </w:r>
    </w:p>
    <w:p w14:paraId="6E36AE58" w14:textId="77777777" w:rsidR="007F686E" w:rsidRPr="00BF611D" w:rsidRDefault="007F686E" w:rsidP="007F686E">
      <w:pPr>
        <w:pStyle w:val="Body2"/>
        <w:spacing w:after="0"/>
        <w:ind w:firstLine="567"/>
        <w:rPr>
          <w:rFonts w:cs="Times New Roman"/>
          <w:lang w:val="lt-LT"/>
        </w:rPr>
      </w:pPr>
      <w:r w:rsidRPr="00BF611D">
        <w:rPr>
          <w:rFonts w:cs="Times New Roman"/>
          <w:lang w:val="lt-LT"/>
        </w:rPr>
        <w:t xml:space="preserve">9.4. Tiekėjo prašymu, (pateiktu tik CVP IS susirašinėjimo priemonėmis) papildomi pirkimo dokumentai (paaiškinimai ar patikslinimai) pateikiami CVP IS priemonėmis ne vėliau kaip likus </w:t>
      </w:r>
      <w:r w:rsidR="00404DEB" w:rsidRPr="00BF611D">
        <w:rPr>
          <w:rFonts w:cs="Times New Roman"/>
          <w:b/>
          <w:lang w:val="lt-LT"/>
        </w:rPr>
        <w:t>6</w:t>
      </w:r>
      <w:r w:rsidRPr="00BF611D">
        <w:rPr>
          <w:rFonts w:cs="Times New Roman"/>
          <w:b/>
          <w:lang w:val="lt-LT"/>
        </w:rPr>
        <w:t xml:space="preserve"> (</w:t>
      </w:r>
      <w:r w:rsidR="00404DEB" w:rsidRPr="00BF611D">
        <w:rPr>
          <w:rFonts w:cs="Times New Roman"/>
          <w:b/>
          <w:lang w:val="lt-LT"/>
        </w:rPr>
        <w:t>šešioms</w:t>
      </w:r>
      <w:r w:rsidRPr="00BF611D">
        <w:rPr>
          <w:rFonts w:cs="Times New Roman"/>
          <w:b/>
          <w:lang w:val="lt-LT"/>
        </w:rPr>
        <w:t>)</w:t>
      </w:r>
      <w:r w:rsidRPr="00BF611D">
        <w:rPr>
          <w:rFonts w:cs="Times New Roman"/>
          <w:lang w:val="lt-LT"/>
        </w:rPr>
        <w:t xml:space="preserve"> </w:t>
      </w:r>
      <w:r w:rsidR="005B538F" w:rsidRPr="00BF611D">
        <w:rPr>
          <w:rFonts w:cs="Times New Roman"/>
          <w:b/>
          <w:lang w:val="lt-LT"/>
        </w:rPr>
        <w:t xml:space="preserve">kalendorinėms </w:t>
      </w:r>
      <w:r w:rsidRPr="00BF611D">
        <w:rPr>
          <w:rFonts w:cs="Times New Roman"/>
          <w:lang w:val="lt-LT"/>
        </w:rPr>
        <w:t>dienoms iki pasiūlymų pateikimo termino pabaigos, jei jų paprašyta laiku. Paaiškinimai ar patikslinimai yra neatsiejama pirkimo dokumentų dalis.</w:t>
      </w:r>
      <w:r w:rsidRPr="00BF611D">
        <w:rPr>
          <w:rFonts w:cs="Times New Roman"/>
          <w:lang w:val="lt-LT"/>
        </w:rPr>
        <w:tab/>
      </w:r>
    </w:p>
    <w:p w14:paraId="42CB6AE4" w14:textId="77777777" w:rsidR="007F686E" w:rsidRPr="00BF611D" w:rsidRDefault="007F686E" w:rsidP="007F686E">
      <w:pPr>
        <w:pStyle w:val="Body2"/>
        <w:spacing w:after="0"/>
        <w:ind w:firstLine="567"/>
        <w:rPr>
          <w:rFonts w:cs="Times New Roman"/>
          <w:lang w:val="lt-LT"/>
        </w:rPr>
      </w:pPr>
      <w:r w:rsidRPr="00BF611D">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BF611D">
        <w:rPr>
          <w:rFonts w:cs="Times New Roman"/>
          <w:lang w:val="lt-LT"/>
        </w:rPr>
        <w:tab/>
      </w:r>
    </w:p>
    <w:p w14:paraId="10D08FA9" w14:textId="77777777" w:rsidR="007F686E" w:rsidRPr="00BF611D" w:rsidRDefault="007F686E" w:rsidP="007F686E">
      <w:pPr>
        <w:pStyle w:val="Body2"/>
        <w:spacing w:after="0"/>
        <w:ind w:firstLine="567"/>
        <w:rPr>
          <w:rFonts w:cs="Times New Roman"/>
          <w:lang w:val="lt-LT"/>
        </w:rPr>
      </w:pPr>
      <w:r w:rsidRPr="00BF611D">
        <w:rPr>
          <w:rFonts w:cs="Times New Roman"/>
          <w:lang w:val="lt-LT"/>
        </w:rPr>
        <w:t>9.6. Nesibaigus pirkimo pasiūlymų pateikimo terminui, perkančioji organizacija savo iniciatyva gali paaiškinti (patikslinti) pirkimo dokumentus CVP IS priemonėmis.</w:t>
      </w:r>
      <w:r w:rsidRPr="00BF611D">
        <w:rPr>
          <w:rFonts w:cs="Times New Roman"/>
          <w:lang w:val="lt-LT"/>
        </w:rPr>
        <w:tab/>
      </w:r>
    </w:p>
    <w:p w14:paraId="2C241046" w14:textId="77777777" w:rsidR="007F686E" w:rsidRPr="00BF611D" w:rsidRDefault="007F686E" w:rsidP="007F686E">
      <w:pPr>
        <w:pStyle w:val="Body2"/>
        <w:spacing w:after="0"/>
        <w:ind w:firstLine="567"/>
        <w:rPr>
          <w:rFonts w:cs="Times New Roman"/>
          <w:lang w:val="lt-LT"/>
        </w:rPr>
      </w:pPr>
      <w:r w:rsidRPr="00BF611D">
        <w:rPr>
          <w:rFonts w:cs="Times New Roman"/>
          <w:lang w:val="lt-LT"/>
        </w:rPr>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BF611D">
        <w:rPr>
          <w:rFonts w:cs="Times New Roman"/>
          <w:lang w:val="lt-LT"/>
        </w:rPr>
        <w:tab/>
      </w:r>
    </w:p>
    <w:p w14:paraId="7E912B03" w14:textId="77777777" w:rsidR="007F686E" w:rsidRPr="00BF611D" w:rsidRDefault="007F686E" w:rsidP="007F686E">
      <w:pPr>
        <w:pStyle w:val="Body2"/>
        <w:spacing w:after="0"/>
        <w:ind w:firstLine="567"/>
        <w:rPr>
          <w:rFonts w:cs="Times New Roman"/>
          <w:lang w:val="lt-LT"/>
        </w:rPr>
      </w:pPr>
      <w:r w:rsidRPr="00BF611D">
        <w:rPr>
          <w:rFonts w:cs="Times New Roman"/>
          <w:lang w:val="lt-LT"/>
        </w:rPr>
        <w:t>9.8. Bet kokia informacija, konkurso sąlygų paaiškinimai, pranešimai ar kitas perkančiosios organizacijos ir tiekėjo susirašinėjimas yra vykdomas tik CVP IS susirašinėjimo priemonėmis.</w:t>
      </w:r>
      <w:r w:rsidRPr="00BF611D">
        <w:rPr>
          <w:rFonts w:cs="Times New Roman"/>
          <w:lang w:val="lt-LT"/>
        </w:rPr>
        <w:tab/>
      </w:r>
    </w:p>
    <w:p w14:paraId="222C0D46" w14:textId="77777777" w:rsidR="007F686E" w:rsidRPr="00BF611D" w:rsidRDefault="007F686E" w:rsidP="007F686E">
      <w:pPr>
        <w:pStyle w:val="Body2"/>
        <w:spacing w:after="0"/>
        <w:ind w:firstLine="567"/>
        <w:rPr>
          <w:rFonts w:cs="Times New Roman"/>
          <w:lang w:val="lt-LT"/>
        </w:rPr>
      </w:pPr>
    </w:p>
    <w:p w14:paraId="0F060196" w14:textId="77777777" w:rsidR="007F686E" w:rsidRPr="00BF611D" w:rsidRDefault="007F686E" w:rsidP="00C64CBA">
      <w:pPr>
        <w:pStyle w:val="Body2"/>
        <w:spacing w:after="0"/>
        <w:ind w:firstLine="567"/>
        <w:rPr>
          <w:rFonts w:cs="Times New Roman"/>
          <w:lang w:val="lt-LT"/>
        </w:rPr>
      </w:pPr>
      <w:r w:rsidRPr="00BF611D">
        <w:rPr>
          <w:rFonts w:cs="Times New Roman"/>
          <w:b/>
          <w:lang w:val="lt-LT"/>
        </w:rPr>
        <w:t>10. SUSIPAŽINIMAS SU GAUTAIS PASIŪLYMAIS</w:t>
      </w:r>
    </w:p>
    <w:p w14:paraId="74779215" w14:textId="77777777" w:rsidR="007F686E" w:rsidRPr="00BF611D" w:rsidRDefault="007F686E" w:rsidP="007F686E">
      <w:pPr>
        <w:pStyle w:val="Body2"/>
        <w:spacing w:after="0"/>
        <w:ind w:firstLine="567"/>
        <w:rPr>
          <w:rFonts w:cs="Times New Roman"/>
          <w:lang w:val="lt-LT"/>
        </w:rPr>
      </w:pPr>
    </w:p>
    <w:p w14:paraId="2A2C317B" w14:textId="3ED51D7C" w:rsidR="007F686E" w:rsidRPr="00BF611D" w:rsidRDefault="007F686E" w:rsidP="007F686E">
      <w:pPr>
        <w:pStyle w:val="Body2"/>
        <w:spacing w:after="0"/>
        <w:ind w:firstLine="567"/>
        <w:rPr>
          <w:rFonts w:cs="Times New Roman"/>
          <w:lang w:val="lt-LT"/>
        </w:rPr>
      </w:pPr>
      <w:r w:rsidRPr="00BF611D">
        <w:rPr>
          <w:rFonts w:cs="Times New Roman"/>
          <w:lang w:val="lt-LT"/>
        </w:rPr>
        <w:t xml:space="preserve">10.1. Susipažinimas su CVP IS priemonėmis pateiktais tiekėjų pasiūlymais pradedamas ne anksčiau nei po </w:t>
      </w:r>
      <w:bookmarkStart w:id="1" w:name="_GoBack"/>
      <w:r w:rsidR="0038626D" w:rsidRPr="006E5EA6">
        <w:rPr>
          <w:rFonts w:cs="Times New Roman"/>
          <w:lang w:val="lt-LT"/>
        </w:rPr>
        <w:t>30</w:t>
      </w:r>
      <w:bookmarkEnd w:id="1"/>
      <w:r w:rsidRPr="00BF611D">
        <w:rPr>
          <w:rFonts w:cs="Times New Roman"/>
          <w:lang w:val="lt-LT"/>
        </w:rPr>
        <w:t xml:space="preserve"> minučių po CVP IS nurodytos pasiūlymų pateikimo termino pabaigos.</w:t>
      </w:r>
      <w:r w:rsidRPr="00BF611D">
        <w:rPr>
          <w:rFonts w:cs="Times New Roman"/>
          <w:lang w:val="lt-LT"/>
        </w:rPr>
        <w:tab/>
      </w:r>
    </w:p>
    <w:p w14:paraId="7C730D47" w14:textId="77777777" w:rsidR="007F686E" w:rsidRPr="00BF611D" w:rsidRDefault="007F686E" w:rsidP="00C64CBA">
      <w:pPr>
        <w:pStyle w:val="Body2"/>
        <w:spacing w:after="0"/>
        <w:ind w:firstLine="567"/>
        <w:rPr>
          <w:rFonts w:cs="Times New Roman"/>
          <w:b/>
          <w:lang w:val="lt-LT"/>
        </w:rPr>
      </w:pPr>
      <w:r w:rsidRPr="00BF611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BF611D">
        <w:rPr>
          <w:rFonts w:cs="Times New Roman"/>
          <w:lang w:val="lt-LT"/>
        </w:rPr>
        <w:tab/>
      </w:r>
      <w:r w:rsidRPr="00BF611D">
        <w:rPr>
          <w:rFonts w:cs="Times New Roman"/>
          <w:lang w:val="lt-LT"/>
        </w:rPr>
        <w:tab/>
      </w:r>
      <w:r w:rsidRPr="00BF611D">
        <w:rPr>
          <w:rFonts w:cs="Times New Roman"/>
          <w:lang w:val="lt-LT"/>
        </w:rPr>
        <w:br/>
      </w:r>
      <w:r w:rsidRPr="00BF611D">
        <w:rPr>
          <w:rFonts w:cs="Times New Roman"/>
          <w:lang w:val="lt-LT"/>
        </w:rPr>
        <w:tab/>
      </w:r>
    </w:p>
    <w:p w14:paraId="64D15593" w14:textId="77777777" w:rsidR="007F686E" w:rsidRPr="00BF611D" w:rsidRDefault="007F686E" w:rsidP="00C64CBA">
      <w:pPr>
        <w:pStyle w:val="Body2"/>
        <w:spacing w:after="0"/>
        <w:ind w:firstLine="567"/>
        <w:rPr>
          <w:rFonts w:cs="Times New Roman"/>
          <w:lang w:val="lt-LT"/>
        </w:rPr>
      </w:pPr>
      <w:r w:rsidRPr="00BF611D">
        <w:rPr>
          <w:rFonts w:cs="Times New Roman"/>
          <w:b/>
          <w:lang w:val="lt-LT"/>
        </w:rPr>
        <w:t>11. PASIŪLYMŲ NAGRINĖJIMAS</w:t>
      </w:r>
    </w:p>
    <w:p w14:paraId="4DCCE11C" w14:textId="77777777" w:rsidR="007F686E" w:rsidRPr="00BF611D" w:rsidRDefault="007F686E" w:rsidP="007F686E">
      <w:pPr>
        <w:pStyle w:val="Body2"/>
        <w:spacing w:after="0"/>
        <w:rPr>
          <w:rFonts w:cs="Times New Roman"/>
          <w:lang w:val="lt-LT"/>
        </w:rPr>
      </w:pPr>
    </w:p>
    <w:p w14:paraId="47E4E0EA" w14:textId="77777777" w:rsidR="007F686E" w:rsidRPr="00BF611D" w:rsidRDefault="007F686E" w:rsidP="007F686E">
      <w:pPr>
        <w:pStyle w:val="Body2"/>
        <w:spacing w:after="0"/>
        <w:ind w:firstLine="567"/>
        <w:rPr>
          <w:rFonts w:cs="Times New Roman"/>
          <w:lang w:val="lt-LT"/>
        </w:rPr>
      </w:pPr>
      <w:r w:rsidRPr="00BF611D">
        <w:rPr>
          <w:rFonts w:cs="Times New Roman"/>
          <w:lang w:val="lt-LT"/>
        </w:rPr>
        <w:lastRenderedPageBreak/>
        <w:t>11.1. Konkursui pateiktus pasiūlymus nagrinėja ir vertina Komisija. Pasiūlymai nagrinėjami, vertinami ir palyginami konfidencialiai, nedalyvaujant pasiūlymus pateikusių tiekėjų atstovams. Komisijos posėdžiuose stebėtojai nedalyvauja.</w:t>
      </w:r>
      <w:r w:rsidRPr="00BF611D">
        <w:rPr>
          <w:rFonts w:cs="Times New Roman"/>
          <w:lang w:val="lt-LT"/>
        </w:rPr>
        <w:tab/>
      </w:r>
    </w:p>
    <w:p w14:paraId="32954082" w14:textId="4EB8E478" w:rsidR="007F686E" w:rsidRPr="00BF611D" w:rsidRDefault="007F686E" w:rsidP="007F686E">
      <w:pPr>
        <w:pStyle w:val="Body2"/>
        <w:spacing w:after="0"/>
        <w:ind w:firstLine="567"/>
        <w:rPr>
          <w:rFonts w:cs="Times New Roman"/>
          <w:lang w:val="lt-LT"/>
        </w:rPr>
      </w:pPr>
      <w:r w:rsidRPr="00BF611D">
        <w:rPr>
          <w:rFonts w:cs="Times New Roman"/>
          <w:lang w:val="lt-LT"/>
        </w:rPr>
        <w:t>11.2.</w:t>
      </w:r>
      <w:r w:rsidR="00883A9C" w:rsidRPr="00BF611D">
        <w:rPr>
          <w:rFonts w:cs="Times New Roman"/>
          <w:lang w:val="lt-LT"/>
        </w:rPr>
        <w:t xml:space="preserve">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BF611D">
        <w:rPr>
          <w:rFonts w:cs="Times New Roman"/>
          <w:lang w:val="lt-LT"/>
        </w:rPr>
        <w:tab/>
      </w:r>
    </w:p>
    <w:p w14:paraId="22D88A5A" w14:textId="51E07BA7" w:rsidR="00B163AE" w:rsidRPr="00BF611D" w:rsidRDefault="007F686E" w:rsidP="007F686E">
      <w:pPr>
        <w:pStyle w:val="Body2"/>
        <w:spacing w:after="0"/>
        <w:ind w:firstLine="567"/>
        <w:rPr>
          <w:rFonts w:cs="Times New Roman"/>
          <w:lang w:val="lt-LT"/>
        </w:rPr>
      </w:pPr>
      <w:r w:rsidRPr="00BF611D">
        <w:rPr>
          <w:rFonts w:cs="Times New Roman"/>
          <w:lang w:val="lt-LT"/>
        </w:rPr>
        <w:t xml:space="preserve">11.3. Jeigu tiekėjas pateikė netikslius, neišsamius ar klaidingus dokumentus ar duomenis apie atitiktį pirkimo dokumentų reikalavimams arba šių dokumentų ar duomenų trūksta, perkančioji organizacija </w:t>
      </w:r>
      <w:r w:rsidR="00A778E1" w:rsidRPr="00BF611D">
        <w:rPr>
          <w:rFonts w:cs="Times New Roman"/>
          <w:lang w:val="lt-LT"/>
        </w:rPr>
        <w:t xml:space="preserve">privalo </w:t>
      </w:r>
      <w:r w:rsidRPr="00BF611D">
        <w:rPr>
          <w:rFonts w:cs="Times New Roman"/>
          <w:lang w:val="lt-LT"/>
        </w:rPr>
        <w:t>nepažeisdama lygiateisiškumo ir skaidrumo principų prašyti tiekėją šiuos dokumentus ar duomenis patikslinti, papildyti arba paaiškinti per jos nustatytą protingą terminą. Tikslinami, papildomi, paaiškinami ir pateikiami nauji dokumentai ar duomenys galimi nekeičiant pasiūlymo esmės ir nepadarant reikalavimų neatitinkančio pasiūlymo juos atitinkančiu. Pasiūlymai tikslinami, papildomi arba paaiškinami vadovaujantis</w:t>
      </w:r>
      <w:r w:rsidR="001979AA" w:rsidRPr="00BF611D">
        <w:rPr>
          <w:rFonts w:cs="Times New Roman"/>
          <w:lang w:val="lt-LT"/>
        </w:rPr>
        <w:t xml:space="preserve"> </w:t>
      </w:r>
      <w:r w:rsidR="005B538F" w:rsidRPr="00BF611D">
        <w:rPr>
          <w:rFonts w:cs="Times New Roman"/>
          <w:color w:val="auto"/>
          <w:lang w:val="lt-LT"/>
        </w:rPr>
        <w:t>Pasiūlymų patikslinimo, papildymo ar paaiškinimo</w:t>
      </w:r>
      <w:r w:rsidR="005B538F" w:rsidRPr="00BF611D" w:rsidDel="005B538F">
        <w:rPr>
          <w:rFonts w:cs="Times New Roman"/>
          <w:lang w:val="lt-LT"/>
        </w:rPr>
        <w:t xml:space="preserve"> </w:t>
      </w:r>
      <w:r w:rsidR="001979AA" w:rsidRPr="00BF611D">
        <w:rPr>
          <w:rFonts w:cs="Times New Roman"/>
          <w:lang w:val="lt-LT"/>
        </w:rPr>
        <w:t>taisyklėmis</w:t>
      </w:r>
      <w:r w:rsidR="005B538F" w:rsidRPr="00BF611D">
        <w:rPr>
          <w:rFonts w:cs="Times New Roman"/>
          <w:lang w:val="lt-LT"/>
        </w:rPr>
        <w:t>,</w:t>
      </w:r>
      <w:r w:rsidR="005B538F" w:rsidRPr="00BF611D">
        <w:rPr>
          <w:rFonts w:cs="Times New Roman"/>
          <w:color w:val="auto"/>
          <w:lang w:val="lt-LT"/>
        </w:rPr>
        <w:t xml:space="preserve"> patvirtintomis Viešųjų pirkimų tarnybos direktoriaus 2022 m. gruodžio 30 d. įsakymu Nr. 1S-240 (aktualios redakcijos)</w:t>
      </w:r>
      <w:r w:rsidR="001979AA" w:rsidRPr="00BF611D">
        <w:rPr>
          <w:rFonts w:cs="Times New Roman"/>
          <w:lang w:val="lt-LT"/>
        </w:rPr>
        <w:t>.</w:t>
      </w:r>
    </w:p>
    <w:p w14:paraId="68407157" w14:textId="77777777" w:rsidR="007F686E" w:rsidRPr="00BF611D" w:rsidRDefault="00B163AE" w:rsidP="007F686E">
      <w:pPr>
        <w:pStyle w:val="Body2"/>
        <w:spacing w:after="0"/>
        <w:ind w:firstLine="567"/>
        <w:rPr>
          <w:rFonts w:cs="Times New Roman"/>
          <w:lang w:val="lt-LT"/>
        </w:rPr>
      </w:pPr>
      <w:r w:rsidRPr="00BF611D">
        <w:rPr>
          <w:rFonts w:cs="Times New Roman"/>
          <w:lang w:val="lt-LT"/>
        </w:rPr>
        <w:t xml:space="preserve">11.4. </w:t>
      </w:r>
      <w:r w:rsidRPr="00BF611D">
        <w:rPr>
          <w:rFonts w:cs="Times New Roman"/>
          <w:color w:val="auto"/>
          <w:lang w:val="lt-LT"/>
        </w:rPr>
        <w:t>Perkančioji organizacija gali prašyti tiekėjų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1979AA" w:rsidRPr="00BF611D">
        <w:rPr>
          <w:rFonts w:cs="Times New Roman"/>
          <w:lang w:val="lt-LT"/>
        </w:rPr>
        <w:tab/>
      </w:r>
      <w:r w:rsidR="007F686E" w:rsidRPr="00BF611D">
        <w:rPr>
          <w:rFonts w:cs="Times New Roman"/>
          <w:lang w:val="lt-LT"/>
        </w:rPr>
        <w:tab/>
      </w:r>
    </w:p>
    <w:p w14:paraId="0B48FDDC" w14:textId="270FF1B5" w:rsidR="00B163AE" w:rsidRPr="00BF611D" w:rsidRDefault="007F686E" w:rsidP="007F686E">
      <w:pPr>
        <w:pStyle w:val="Body2"/>
        <w:spacing w:after="0"/>
        <w:ind w:firstLine="567"/>
        <w:rPr>
          <w:rFonts w:cs="Times New Roman"/>
          <w:lang w:val="lt-LT"/>
        </w:rPr>
      </w:pPr>
      <w:r w:rsidRPr="00BF611D">
        <w:rPr>
          <w:rFonts w:cs="Times New Roman"/>
          <w:lang w:val="lt-LT"/>
        </w:rPr>
        <w:t>11.</w:t>
      </w:r>
      <w:r w:rsidR="00B163AE" w:rsidRPr="00BF611D">
        <w:rPr>
          <w:rFonts w:cs="Times New Roman"/>
          <w:lang w:val="lt-LT"/>
        </w:rPr>
        <w:t>5</w:t>
      </w:r>
      <w:r w:rsidRPr="00BF611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0A3F9FF1" w14:textId="77777777" w:rsidR="00B163AE" w:rsidRPr="00BF611D" w:rsidRDefault="00801305" w:rsidP="00B163AE">
      <w:pPr>
        <w:pStyle w:val="Body2"/>
        <w:spacing w:after="0"/>
        <w:ind w:firstLine="567"/>
        <w:rPr>
          <w:rFonts w:cs="Times New Roman"/>
          <w:color w:val="auto"/>
          <w:lang w:val="lt-LT"/>
        </w:rPr>
      </w:pPr>
      <w:r w:rsidRPr="00BF611D">
        <w:rPr>
          <w:rFonts w:cs="Times New Roman"/>
          <w:lang w:val="lt-LT"/>
        </w:rPr>
        <w:t>11.6</w:t>
      </w:r>
      <w:r w:rsidR="00B163AE" w:rsidRPr="00BF611D">
        <w:rPr>
          <w:rFonts w:cs="Times New Roman"/>
          <w:lang w:val="lt-LT"/>
        </w:rPr>
        <w:t>.</w:t>
      </w:r>
      <w:r w:rsidR="00B163AE" w:rsidRPr="00BF611D">
        <w:rPr>
          <w:rFonts w:cs="Times New Roman"/>
          <w:color w:val="auto"/>
          <w:lang w:val="lt-LT"/>
        </w:rPr>
        <w:t xml:space="preserve"> Jeigu tiekėjas savo pasiūlyme pateikia reikalaujamų dokumentų tinkamai patvirtintas kopijas, perkančioji organizacija turi teisę prašyti tiekėjo, kad jis pirkimo komisijai parodytų atitinkamų dokumentų originalus.</w:t>
      </w:r>
    </w:p>
    <w:p w14:paraId="45E78ACF" w14:textId="77777777" w:rsidR="007F686E" w:rsidRPr="00BF611D" w:rsidRDefault="00801305" w:rsidP="007F686E">
      <w:pPr>
        <w:pStyle w:val="Body2"/>
        <w:spacing w:after="0"/>
        <w:ind w:firstLine="567"/>
        <w:rPr>
          <w:rFonts w:cs="Times New Roman"/>
          <w:lang w:val="lt-LT"/>
        </w:rPr>
      </w:pPr>
      <w:r w:rsidRPr="00BF611D">
        <w:rPr>
          <w:rFonts w:cs="Times New Roman"/>
          <w:lang w:val="lt-LT"/>
        </w:rPr>
        <w:t>11.7</w:t>
      </w:r>
      <w:r w:rsidR="00B163AE" w:rsidRPr="00BF611D">
        <w:rPr>
          <w:rFonts w:cs="Times New Roman"/>
          <w:lang w:val="lt-LT"/>
        </w:rPr>
        <w:t>. Perkančioji organizacija turi teisę bet kuriuo metu pareikalauti iš tiekėjo pateikti pagrindžiančius dokumentus, kad nėra sąlygų, numatytų VPĮ 45 straipsnio 2</w:t>
      </w:r>
      <w:r w:rsidR="00B163AE" w:rsidRPr="00BF611D">
        <w:rPr>
          <w:rFonts w:cs="Times New Roman"/>
          <w:vertAlign w:val="superscript"/>
          <w:lang w:val="lt-LT"/>
        </w:rPr>
        <w:t>1</w:t>
      </w:r>
      <w:r w:rsidR="00B163AE" w:rsidRPr="00BF611D">
        <w:rPr>
          <w:rFonts w:cs="Times New Roman"/>
          <w:lang w:val="lt-LT"/>
        </w:rPr>
        <w:t xml:space="preserve"> dalyje. Tiekėjas privalo pateikti Perkančiosios organizacijos prašomus dokumentus ne vėliau kaip per 5 darbo dienas nuo prašymo gavimo dienos.</w:t>
      </w:r>
      <w:r w:rsidR="007F686E" w:rsidRPr="00BF611D">
        <w:rPr>
          <w:rFonts w:cs="Times New Roman"/>
          <w:lang w:val="lt-LT"/>
        </w:rPr>
        <w:tab/>
      </w:r>
    </w:p>
    <w:p w14:paraId="5EC5121F" w14:textId="5BE39FC9" w:rsidR="007F686E" w:rsidRPr="00BF611D" w:rsidRDefault="007F686E" w:rsidP="007F686E">
      <w:pPr>
        <w:pStyle w:val="Body2"/>
        <w:spacing w:after="0"/>
        <w:ind w:firstLine="567"/>
        <w:rPr>
          <w:rFonts w:cs="Times New Roman"/>
          <w:lang w:val="lt-LT"/>
        </w:rPr>
      </w:pPr>
      <w:r w:rsidRPr="00BF611D">
        <w:rPr>
          <w:rFonts w:cs="Times New Roman"/>
          <w:lang w:val="lt-LT"/>
        </w:rPr>
        <w:t>11.</w:t>
      </w:r>
      <w:r w:rsidR="00801305" w:rsidRPr="00BF611D">
        <w:rPr>
          <w:rFonts w:cs="Times New Roman"/>
          <w:lang w:val="lt-LT"/>
        </w:rPr>
        <w:t>8</w:t>
      </w:r>
      <w:r w:rsidRPr="00BF611D">
        <w:rPr>
          <w:rFonts w:cs="Times New Roman"/>
          <w:lang w:val="lt-LT"/>
        </w:rPr>
        <w:t>. Perkančioji organizacija gali nevertinti viso tiekėjo pasiūlymo, jeigu patikrinusi jo dalį nustato, kad, vadovaujantis Viešųjų pirkimų įstatymo reikalavimais, pasiūlymas turi būti atmestas.</w:t>
      </w:r>
    </w:p>
    <w:p w14:paraId="586AB384" w14:textId="6C71A685" w:rsidR="00211D64" w:rsidRDefault="007F686E" w:rsidP="007F686E">
      <w:pPr>
        <w:pStyle w:val="Body2"/>
        <w:spacing w:after="0"/>
        <w:ind w:firstLine="567"/>
        <w:rPr>
          <w:rFonts w:cs="Times New Roman"/>
          <w:lang w:val="lt-LT"/>
        </w:rPr>
      </w:pPr>
      <w:r w:rsidRPr="00BF611D">
        <w:rPr>
          <w:rFonts w:cs="Times New Roman"/>
          <w:lang w:val="lt-LT"/>
        </w:rPr>
        <w:t>11.</w:t>
      </w:r>
      <w:r w:rsidR="00801305" w:rsidRPr="00BF611D">
        <w:rPr>
          <w:rFonts w:cs="Times New Roman"/>
          <w:lang w:val="lt-LT"/>
        </w:rPr>
        <w:t>9</w:t>
      </w:r>
      <w:r w:rsidRPr="00BF611D">
        <w:rPr>
          <w:rFonts w:cs="Times New Roman"/>
          <w:lang w:val="lt-LT"/>
        </w:rPr>
        <w:t xml:space="preserve">. </w:t>
      </w:r>
      <w:r w:rsidR="00211D64" w:rsidRPr="00332E5D">
        <w:rPr>
          <w:rFonts w:cs="Times New Roman"/>
          <w:lang w:val="lt-LT"/>
        </w:rPr>
        <w:t xml:space="preserve">Prieš nustatydama laimėjusį pasiūlymą, perkančioji organizacija reikalaus, kad ekonomiškai naudingiausią pasiūlymą pateikęs dalyvis pateiktų </w:t>
      </w:r>
      <w:r w:rsidR="00211D64" w:rsidRPr="00F3573A">
        <w:rPr>
          <w:rFonts w:cs="Times New Roman"/>
          <w:lang w:val="lt-LT"/>
        </w:rPr>
        <w:t>aktualius dokumentus, patvirtinančius jo pašalinimo pagrindų nebuvimą</w:t>
      </w:r>
      <w:r w:rsidR="00211D64">
        <w:rPr>
          <w:rFonts w:cs="Times New Roman"/>
          <w:lang w:val="lt-LT"/>
        </w:rPr>
        <w:t xml:space="preserve">, </w:t>
      </w:r>
      <w:r w:rsidR="00211D64" w:rsidRPr="00F3573A">
        <w:rPr>
          <w:rFonts w:cs="Times New Roman"/>
          <w:lang w:val="lt-LT"/>
        </w:rPr>
        <w:t xml:space="preserve">atitiktį kvalifikacijos reikalavimams, </w:t>
      </w:r>
      <w:r w:rsidR="00211D64">
        <w:rPr>
          <w:rFonts w:cs="Times New Roman"/>
          <w:lang w:val="lt-LT"/>
        </w:rPr>
        <w:t xml:space="preserve">ir </w:t>
      </w:r>
      <w:r w:rsidR="00211D64" w:rsidRPr="009C6564">
        <w:rPr>
          <w:rFonts w:cs="Times New Roman"/>
          <w:lang w:val="lt-LT"/>
        </w:rPr>
        <w:t>jeigu taikytina, kokybės vadybos sistemos ir (arba) aplinkos apsaugos vadybos sistemos standarta</w:t>
      </w:r>
      <w:r w:rsidR="00211D64">
        <w:rPr>
          <w:rFonts w:cs="Times New Roman"/>
          <w:lang w:val="lt-LT"/>
        </w:rPr>
        <w:t xml:space="preserve">ms, </w:t>
      </w:r>
      <w:r w:rsidR="00211D64" w:rsidRPr="00F3573A">
        <w:rPr>
          <w:rFonts w:cs="Times New Roman"/>
          <w:lang w:val="lt-LT"/>
        </w:rPr>
        <w:t xml:space="preserve">nustatytiems </w:t>
      </w:r>
      <w:r w:rsidR="00DC2182">
        <w:rPr>
          <w:rFonts w:cs="Times New Roman"/>
          <w:lang w:val="lt-LT"/>
        </w:rPr>
        <w:t>5</w:t>
      </w:r>
      <w:r w:rsidR="00211D64" w:rsidRPr="00F3573A">
        <w:rPr>
          <w:rFonts w:cs="Times New Roman"/>
          <w:lang w:val="lt-LT"/>
        </w:rPr>
        <w:t xml:space="preserve"> priede „</w:t>
      </w:r>
      <w:r w:rsidR="00211D64" w:rsidRPr="00F3573A">
        <w:rPr>
          <w:lang w:val="lt-LT"/>
        </w:rPr>
        <w:t>Tiekėjų pašalinimo pagrindai, reikalaujami kvalifikacijos reikalavimai ir, jeigu taikytina, kokybės vadybos sistemos ir (arba) aplinkos apsaugos vadybos sistemos standartai“.</w:t>
      </w:r>
      <w:r w:rsidR="00211D64" w:rsidRPr="00F3573A">
        <w:rPr>
          <w:rFonts w:cs="Times New Roman"/>
          <w:lang w:val="lt-LT"/>
        </w:rPr>
        <w:t xml:space="preserve"> Ketinimų protokolus (ar kitokius susitarimus) su pasiūlyme nurodytais subtiekėjais turės pateikti taip pat tik ekonomiškai naudingiausią pasiūlymą pateikęs dalyvis</w:t>
      </w:r>
    </w:p>
    <w:p w14:paraId="495510D1" w14:textId="5A5C8072" w:rsidR="007F686E" w:rsidRPr="00BF611D" w:rsidRDefault="007F686E" w:rsidP="007F686E">
      <w:pPr>
        <w:pStyle w:val="Body2"/>
        <w:spacing w:after="0"/>
        <w:ind w:firstLine="567"/>
        <w:rPr>
          <w:rFonts w:cs="Times New Roman"/>
          <w:lang w:val="lt-LT"/>
        </w:rPr>
      </w:pPr>
      <w:r w:rsidRPr="00BF611D">
        <w:rPr>
          <w:rFonts w:cs="Times New Roman"/>
          <w:lang w:val="lt-LT"/>
        </w:rPr>
        <w:t>.</w:t>
      </w:r>
      <w:r w:rsidRPr="00BF611D">
        <w:rPr>
          <w:rFonts w:cs="Times New Roman"/>
          <w:lang w:val="lt-LT"/>
        </w:rPr>
        <w:tab/>
      </w:r>
    </w:p>
    <w:p w14:paraId="4014FDFE" w14:textId="77777777" w:rsidR="00883A9C" w:rsidRPr="00BF611D" w:rsidRDefault="00883A9C" w:rsidP="007F686E">
      <w:pPr>
        <w:pStyle w:val="Body2"/>
        <w:spacing w:after="0"/>
        <w:ind w:firstLine="567"/>
        <w:rPr>
          <w:rFonts w:cs="Times New Roman"/>
          <w:lang w:val="lt-LT"/>
        </w:rPr>
      </w:pPr>
    </w:p>
    <w:p w14:paraId="0060D9EF" w14:textId="77777777" w:rsidR="00C64CBA" w:rsidRPr="00BF611D" w:rsidRDefault="00C64CBA" w:rsidP="00C64CBA">
      <w:pPr>
        <w:pStyle w:val="Body2"/>
        <w:spacing w:after="0"/>
        <w:rPr>
          <w:rFonts w:cs="Times New Roman"/>
          <w:lang w:val="lt-LT"/>
        </w:rPr>
      </w:pPr>
    </w:p>
    <w:p w14:paraId="1E956571" w14:textId="77777777" w:rsidR="007F686E" w:rsidRPr="00BF611D" w:rsidRDefault="007F686E" w:rsidP="00C64CBA">
      <w:pPr>
        <w:pStyle w:val="Body2"/>
        <w:spacing w:after="0"/>
        <w:ind w:firstLine="567"/>
        <w:rPr>
          <w:rFonts w:cs="Times New Roman"/>
          <w:b/>
          <w:lang w:val="lt-LT"/>
        </w:rPr>
      </w:pPr>
      <w:r w:rsidRPr="00BF611D">
        <w:rPr>
          <w:rFonts w:cs="Times New Roman"/>
          <w:b/>
          <w:lang w:val="lt-LT"/>
        </w:rPr>
        <w:t>12. ELEKTRONINIS AUKCIONAS</w:t>
      </w:r>
    </w:p>
    <w:p w14:paraId="64615BB1" w14:textId="77777777" w:rsidR="007F686E" w:rsidRPr="00BF611D" w:rsidRDefault="007F686E" w:rsidP="007F686E">
      <w:pPr>
        <w:pStyle w:val="Body2"/>
        <w:spacing w:after="0"/>
        <w:jc w:val="center"/>
        <w:rPr>
          <w:rFonts w:cs="Times New Roman"/>
          <w:lang w:val="lt-LT"/>
        </w:rPr>
      </w:pPr>
    </w:p>
    <w:p w14:paraId="06079402" w14:textId="77777777" w:rsidR="007F686E" w:rsidRPr="00BF611D" w:rsidRDefault="007F686E" w:rsidP="007F686E">
      <w:pPr>
        <w:pStyle w:val="Body2"/>
        <w:spacing w:after="0"/>
        <w:ind w:firstLine="567"/>
        <w:rPr>
          <w:rFonts w:cs="Times New Roman"/>
          <w:lang w:val="lt-LT"/>
        </w:rPr>
      </w:pPr>
      <w:r w:rsidRPr="00BF611D">
        <w:rPr>
          <w:rFonts w:cs="Times New Roman"/>
          <w:lang w:val="lt-LT"/>
        </w:rPr>
        <w:t>12.1. Elektroninis aukcionas nerengiamas.</w:t>
      </w:r>
      <w:r w:rsidRPr="00BF611D">
        <w:rPr>
          <w:rFonts w:cs="Times New Roman"/>
          <w:lang w:val="lt-LT"/>
        </w:rPr>
        <w:tab/>
      </w:r>
    </w:p>
    <w:p w14:paraId="6BC5CA1F" w14:textId="77777777" w:rsidR="007F686E" w:rsidRPr="00BF611D" w:rsidRDefault="007F686E" w:rsidP="007F686E">
      <w:pPr>
        <w:pStyle w:val="Body2"/>
        <w:spacing w:after="0"/>
        <w:ind w:firstLine="567"/>
        <w:rPr>
          <w:rFonts w:cs="Times New Roman"/>
          <w:lang w:val="lt-LT"/>
        </w:rPr>
      </w:pPr>
    </w:p>
    <w:p w14:paraId="1DE7E659" w14:textId="77777777" w:rsidR="007F686E" w:rsidRPr="00BF611D" w:rsidRDefault="007F686E" w:rsidP="00C64CBA">
      <w:pPr>
        <w:pStyle w:val="Body2"/>
        <w:spacing w:after="0"/>
        <w:ind w:firstLine="567"/>
        <w:rPr>
          <w:rFonts w:cs="Times New Roman"/>
          <w:lang w:val="lt-LT"/>
        </w:rPr>
      </w:pPr>
      <w:r w:rsidRPr="00BF611D">
        <w:rPr>
          <w:rFonts w:cs="Times New Roman"/>
          <w:b/>
          <w:lang w:val="lt-LT"/>
        </w:rPr>
        <w:t>13. PASIŪLYMŲ ATMETIMO PRIEŽASTYS</w:t>
      </w:r>
    </w:p>
    <w:p w14:paraId="647CAB23" w14:textId="77777777" w:rsidR="007F686E" w:rsidRPr="00BF611D" w:rsidRDefault="007F686E" w:rsidP="007F686E">
      <w:pPr>
        <w:pStyle w:val="Body2"/>
        <w:spacing w:after="0"/>
        <w:ind w:firstLine="567"/>
        <w:rPr>
          <w:rFonts w:cs="Times New Roman"/>
          <w:lang w:val="lt-LT"/>
        </w:rPr>
      </w:pPr>
    </w:p>
    <w:p w14:paraId="1DBE5082"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 Pasiūlymas atmetamas, jeigu:</w:t>
      </w:r>
      <w:r w:rsidRPr="00BF611D">
        <w:rPr>
          <w:rFonts w:cs="Times New Roman"/>
          <w:lang w:val="lt-LT"/>
        </w:rPr>
        <w:tab/>
      </w:r>
    </w:p>
    <w:p w14:paraId="29234932" w14:textId="5F0E3879" w:rsidR="00C2092F" w:rsidRPr="00BF611D" w:rsidRDefault="007F686E" w:rsidP="007F686E">
      <w:pPr>
        <w:pStyle w:val="Body2"/>
        <w:spacing w:after="0"/>
        <w:ind w:firstLine="567"/>
        <w:rPr>
          <w:rFonts w:cs="Times New Roman"/>
          <w:lang w:val="lt-LT"/>
        </w:rPr>
      </w:pPr>
      <w:r w:rsidRPr="00BF611D">
        <w:rPr>
          <w:rFonts w:cs="Times New Roman"/>
          <w:lang w:val="lt-LT"/>
        </w:rPr>
        <w:t xml:space="preserve">13.1.1. yra bent vienas Viešųjų pirkimų įstatymo 46 straipsnyje (pirkimo sąlygų </w:t>
      </w:r>
      <w:r w:rsidR="00DC2182">
        <w:rPr>
          <w:rFonts w:cs="Times New Roman"/>
          <w:lang w:val="lt-LT"/>
        </w:rPr>
        <w:t>5</w:t>
      </w:r>
      <w:r w:rsidRPr="00BF611D">
        <w:rPr>
          <w:rFonts w:cs="Times New Roman"/>
          <w:lang w:val="lt-LT"/>
        </w:rPr>
        <w:t xml:space="preserve"> priedas „Tiekėjų pašalinimo pagrindai, reikalaujami kvalifikacijos reikalavimai ir, jeigu taikytina, kokybės vadybos sistemos ir (arba) aplinkos apsaugos vadybos sistemos standartai“) nustatytas tiekėjo pašalinimo pagrindas</w:t>
      </w:r>
      <w:r w:rsidR="00C2092F" w:rsidRPr="00BF611D">
        <w:rPr>
          <w:rFonts w:cs="Times New Roman"/>
          <w:lang w:val="lt-LT"/>
        </w:rPr>
        <w:t xml:space="preserve"> arba </w:t>
      </w:r>
      <w:r w:rsidR="005332A8" w:rsidRPr="00BF611D">
        <w:rPr>
          <w:rFonts w:cs="Times New Roman"/>
          <w:lang w:val="lt-LT"/>
        </w:rPr>
        <w:lastRenderedPageBreak/>
        <w:t xml:space="preserve">tiekėjas </w:t>
      </w:r>
      <w:r w:rsidR="00C2092F" w:rsidRPr="00BF611D">
        <w:rPr>
          <w:rFonts w:cs="Times New Roman"/>
          <w:lang w:val="lt-LT"/>
        </w:rPr>
        <w:t>perkančiosios organizacijos prašymu nepateikė ar nepatikslino pateiktų netikslių ar neišsamių duomenų apie pašalinimo pagrindų nebuvimą CVP IS priemonėmis;</w:t>
      </w:r>
    </w:p>
    <w:p w14:paraId="49BBBEF5"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13.1.2. pasiūlymas neatitinka pirkimo dokumentuose</w:t>
      </w:r>
      <w:r w:rsidR="00B02FD0" w:rsidRPr="00BF611D">
        <w:rPr>
          <w:rFonts w:cs="Times New Roman"/>
          <w:lang w:val="lt-LT"/>
        </w:rPr>
        <w:t xml:space="preserve"> nustatytų reikalavimų</w:t>
      </w:r>
      <w:r w:rsidRPr="00BF611D">
        <w:rPr>
          <w:rFonts w:cs="Times New Roman"/>
          <w:lang w:val="lt-LT"/>
        </w:rPr>
        <w:t xml:space="preserve">, kaip pvz. darbai neatitinka </w:t>
      </w:r>
      <w:r w:rsidR="00D7788F" w:rsidRPr="00BF611D">
        <w:rPr>
          <w:rFonts w:cs="Times New Roman"/>
          <w:lang w:val="lt-LT"/>
        </w:rPr>
        <w:t>techninio projekto</w:t>
      </w:r>
      <w:r w:rsidRPr="00BF611D">
        <w:rPr>
          <w:rFonts w:cs="Times New Roman"/>
          <w:lang w:val="lt-LT"/>
        </w:rPr>
        <w:t xml:space="preserve"> ar kitų </w:t>
      </w:r>
      <w:r w:rsidR="005F0B47" w:rsidRPr="00BF611D">
        <w:rPr>
          <w:rFonts w:cs="Times New Roman"/>
          <w:lang w:val="lt-LT"/>
        </w:rPr>
        <w:t xml:space="preserve">pirkimo dokumentų </w:t>
      </w:r>
      <w:r w:rsidRPr="00BF611D">
        <w:rPr>
          <w:rFonts w:cs="Times New Roman"/>
          <w:lang w:val="lt-LT"/>
        </w:rPr>
        <w:t xml:space="preserve">reikalavimų, </w:t>
      </w:r>
      <w:r w:rsidR="00801305" w:rsidRPr="00BF611D">
        <w:rPr>
          <w:rFonts w:cs="Times New Roman"/>
          <w:lang w:val="lt-LT"/>
        </w:rPr>
        <w:t xml:space="preserve">nepateiktos/ neužpildytos sąmatos (lokalinės), per mažas darbų kiekis, </w:t>
      </w:r>
      <w:r w:rsidR="00C87634" w:rsidRPr="00BF611D">
        <w:rPr>
          <w:rFonts w:cs="Times New Roman"/>
          <w:lang w:val="lt-LT"/>
        </w:rPr>
        <w:t xml:space="preserve">darbai </w:t>
      </w:r>
      <w:r w:rsidRPr="00BF611D">
        <w:rPr>
          <w:rFonts w:cs="Times New Roman"/>
          <w:lang w:val="lt-LT"/>
        </w:rPr>
        <w:t>neatitinka sutarties projekte nustatytų reikalavimų, pasiūlymas pateiktas ne perkančiosios organizacijos nurodytomis elektroninėmis priemonėmis ir pan.;</w:t>
      </w:r>
      <w:r w:rsidRPr="00BF611D">
        <w:rPr>
          <w:rFonts w:cs="Times New Roman"/>
          <w:lang w:val="lt-LT"/>
        </w:rPr>
        <w:tab/>
      </w:r>
    </w:p>
    <w:p w14:paraId="429994E5" w14:textId="0250BCFD" w:rsidR="007F686E" w:rsidRPr="00BF611D" w:rsidRDefault="007F686E" w:rsidP="007F686E">
      <w:pPr>
        <w:pStyle w:val="Body2"/>
        <w:spacing w:after="0"/>
        <w:ind w:firstLine="567"/>
        <w:rPr>
          <w:rFonts w:cs="Times New Roman"/>
          <w:lang w:val="lt-LT"/>
        </w:rPr>
      </w:pPr>
      <w:r w:rsidRPr="00BF611D">
        <w:rPr>
          <w:rFonts w:cs="Times New Roman"/>
          <w:lang w:val="lt-LT"/>
        </w:rPr>
        <w:t xml:space="preserve">13.1.3. pasiūlymą pateikęs dalyvis neatitinka nustatytų </w:t>
      </w:r>
      <w:r w:rsidR="00A122AE" w:rsidRPr="00BF611D">
        <w:rPr>
          <w:rFonts w:cs="Times New Roman"/>
          <w:lang w:val="lt-LT"/>
        </w:rPr>
        <w:t xml:space="preserve">minimalių </w:t>
      </w:r>
      <w:r w:rsidRPr="00BF611D">
        <w:rPr>
          <w:rFonts w:cs="Times New Roman"/>
          <w:lang w:val="lt-LT"/>
        </w:rPr>
        <w:t xml:space="preserve">kvalifikacijos reikalavimų </w:t>
      </w:r>
      <w:r w:rsidR="00C2092F" w:rsidRPr="00BF611D">
        <w:rPr>
          <w:rFonts w:cs="Times New Roman"/>
          <w:lang w:val="lt-LT"/>
        </w:rPr>
        <w:t xml:space="preserve">ir kokybės vadybos sistemos ir (arba) aplinkos apsaugos vadybos sistemos standartų (jei taikoma), nurodytų </w:t>
      </w:r>
      <w:r w:rsidRPr="00BF611D">
        <w:rPr>
          <w:rFonts w:cs="Times New Roman"/>
          <w:lang w:val="lt-LT"/>
        </w:rPr>
        <w:t xml:space="preserve">pirkimo sąlygų </w:t>
      </w:r>
      <w:r w:rsidR="00DC2182">
        <w:rPr>
          <w:rFonts w:cs="Times New Roman"/>
          <w:lang w:val="lt-LT"/>
        </w:rPr>
        <w:t>5</w:t>
      </w:r>
      <w:r w:rsidRPr="00BF611D">
        <w:rPr>
          <w:rFonts w:cs="Times New Roman"/>
          <w:lang w:val="lt-LT"/>
        </w:rPr>
        <w:t xml:space="preserve"> pried</w:t>
      </w:r>
      <w:r w:rsidR="00C2092F" w:rsidRPr="00BF611D">
        <w:rPr>
          <w:rFonts w:cs="Times New Roman"/>
          <w:lang w:val="lt-LT"/>
        </w:rPr>
        <w:t>e</w:t>
      </w:r>
      <w:r w:rsidRPr="00BF611D">
        <w:rPr>
          <w:rFonts w:cs="Times New Roman"/>
          <w:lang w:val="lt-LT"/>
        </w:rPr>
        <w:t xml:space="preserve"> „Tiekėjų pašalinimo pagrindai, reikalaujami kvalifikacijos reikalavimai ir, jeigu taikytina, kokybės vadybos sistemos ir (arba) aplinkos apsaug</w:t>
      </w:r>
      <w:r w:rsidR="00C2092F" w:rsidRPr="00BF611D">
        <w:rPr>
          <w:rFonts w:cs="Times New Roman"/>
          <w:lang w:val="lt-LT"/>
        </w:rPr>
        <w:t>os vadybos sistemos standartai“ arba perkančiosios organizacijos prašymu nepateikė ar nepatikslino pateiktų netikslių ar neišsamių duomenų apie atitikimą CVP IS priemonėmis;</w:t>
      </w:r>
      <w:r w:rsidR="00C2092F" w:rsidRPr="00BF611D">
        <w:rPr>
          <w:rFonts w:cs="Times New Roman"/>
          <w:lang w:val="lt-LT"/>
        </w:rPr>
        <w:tab/>
      </w:r>
      <w:r w:rsidRPr="00BF611D">
        <w:rPr>
          <w:rFonts w:cs="Times New Roman"/>
          <w:lang w:val="lt-LT"/>
        </w:rPr>
        <w:tab/>
      </w:r>
    </w:p>
    <w:p w14:paraId="18F1F181"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13.1.4. dalyvio pasiūlyta kaina yra per didelė ir perkančiajai organizacijai nepriimtina;</w:t>
      </w:r>
      <w:r w:rsidRPr="00BF611D">
        <w:rPr>
          <w:rFonts w:cs="Times New Roman"/>
          <w:lang w:val="lt-LT"/>
        </w:rPr>
        <w:tab/>
      </w:r>
    </w:p>
    <w:p w14:paraId="14CAB350"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13.1.5. dalyvis per perkančiosios organizacijos nurodytą terminą neištaiso (netinkamai ištaiso) aritmetinių klaidų ir (ar) nepaaiškina pasiūlymo;</w:t>
      </w:r>
      <w:r w:rsidRPr="00BF611D">
        <w:rPr>
          <w:rFonts w:cs="Times New Roman"/>
          <w:lang w:val="lt-LT"/>
        </w:rPr>
        <w:tab/>
      </w:r>
    </w:p>
    <w:p w14:paraId="3F4DC88C"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13.1.6. pateiktame pasiūlyme nurodyta kaina yra neįprastai maža ir dalyvis, perkančiosios organizacijos prašymu, nepateikia tinkamų kainos pagrįstumo įrodymų;</w:t>
      </w:r>
    </w:p>
    <w:p w14:paraId="26137D73" w14:textId="77777777" w:rsidR="004B4015" w:rsidRPr="00BF611D" w:rsidRDefault="007F686E" w:rsidP="004B4015">
      <w:pPr>
        <w:pStyle w:val="Body2"/>
        <w:ind w:firstLine="567"/>
        <w:rPr>
          <w:rFonts w:cs="Times New Roman"/>
          <w:lang w:val="lt-LT"/>
        </w:rPr>
      </w:pPr>
      <w:r w:rsidRPr="00BF611D">
        <w:rPr>
          <w:rFonts w:cs="Times New Roman"/>
          <w:lang w:val="lt-LT"/>
        </w:rPr>
        <w:t>13.1.</w:t>
      </w:r>
      <w:r w:rsidR="00ED6CAE" w:rsidRPr="00BF611D">
        <w:rPr>
          <w:rFonts w:cs="Times New Roman"/>
          <w:lang w:val="lt-LT"/>
        </w:rPr>
        <w:t>7</w:t>
      </w:r>
      <w:r w:rsidRPr="00BF611D">
        <w:rPr>
          <w:rFonts w:cs="Times New Roman"/>
          <w:lang w:val="lt-LT"/>
        </w:rPr>
        <w:t xml:space="preserve">. </w:t>
      </w:r>
      <w:r w:rsidR="004B4015" w:rsidRPr="00BF611D">
        <w:rPr>
          <w:rFonts w:cs="Times New Roman"/>
          <w:lang w:val="lt-LT"/>
        </w:rPr>
        <w:t>kai kompetentingos institucijos pateikia informaciją, kad Tiekėjas, jo subtiekėjas ar gamintojas (įskaitant jo valdymo organus, akcininkus, teikiamų paslaugų, atliekamų darbų, paslaugoms teikti, darbams atlikti naudojamų prekių, įrangos, įrenginių ypatybės)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4C06F68" w14:textId="77777777" w:rsidR="00F950E8" w:rsidRPr="00BF611D" w:rsidRDefault="00F950E8" w:rsidP="00F950E8">
      <w:pPr>
        <w:pStyle w:val="Body2"/>
        <w:ind w:firstLine="567"/>
        <w:rPr>
          <w:rFonts w:cs="Times New Roman"/>
          <w:lang w:val="lt-LT"/>
        </w:rPr>
      </w:pPr>
      <w:r w:rsidRPr="00BF611D">
        <w:rPr>
          <w:rFonts w:cs="Times New Roman"/>
          <w:lang w:val="lt-LT"/>
        </w:rPr>
        <w:t>13.1.</w:t>
      </w:r>
      <w:r w:rsidR="00ED6CAE" w:rsidRPr="00BF611D">
        <w:rPr>
          <w:rFonts w:cs="Times New Roman"/>
          <w:lang w:val="lt-LT"/>
        </w:rPr>
        <w:t>8</w:t>
      </w:r>
      <w:r w:rsidRPr="00BF611D">
        <w:rPr>
          <w:rFonts w:cs="Times New Roman"/>
          <w:lang w:val="lt-LT"/>
        </w:rPr>
        <w:t xml:space="preserve">. </w:t>
      </w:r>
      <w:r w:rsidRPr="00BF611D">
        <w:rPr>
          <w:rFonts w:cs="Times New Roman"/>
          <w:bdr w:val="none" w:sz="0" w:space="0" w:color="auto" w:frame="1"/>
          <w:lang w:val="lt-LT"/>
        </w:rPr>
        <w:t>tiekėjas neatitinka reikalavimų, susijusių su nacionaliniu saugumu.</w:t>
      </w:r>
    </w:p>
    <w:p w14:paraId="757EBF52"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w:t>
      </w:r>
      <w:r w:rsidR="00ED6CAE" w:rsidRPr="00BF611D">
        <w:rPr>
          <w:rFonts w:cs="Times New Roman"/>
          <w:lang w:val="lt-LT"/>
        </w:rPr>
        <w:t>9</w:t>
      </w:r>
      <w:r w:rsidRPr="00BF611D">
        <w:rPr>
          <w:rFonts w:cs="Times New Roman"/>
          <w:lang w:val="lt-LT"/>
        </w:rPr>
        <w:t>. dalyvis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r w:rsidRPr="00BF611D">
        <w:rPr>
          <w:rFonts w:cs="Times New Roman"/>
          <w:lang w:val="lt-LT"/>
        </w:rPr>
        <w:tab/>
      </w:r>
    </w:p>
    <w:p w14:paraId="1A7EA520"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13.1.</w:t>
      </w:r>
      <w:r w:rsidR="00ED6CAE" w:rsidRPr="00BF611D">
        <w:rPr>
          <w:rFonts w:cs="Times New Roman"/>
          <w:lang w:val="lt-LT"/>
        </w:rPr>
        <w:t>10</w:t>
      </w:r>
      <w:r w:rsidRPr="00BF611D">
        <w:rPr>
          <w:rFonts w:cs="Times New Roman"/>
          <w:lang w:val="lt-LT"/>
        </w:rPr>
        <w:t>. dalyvis, apie nustatytų reikalavimų atitikimą, yra pateikęs melagingą informaciją, kurią perkančioji organizacija gali įrodyti bet kokiomis teisėtomis priemonėmis;</w:t>
      </w:r>
      <w:r w:rsidRPr="00BF611D">
        <w:rPr>
          <w:rFonts w:cs="Times New Roman"/>
          <w:lang w:val="lt-LT"/>
        </w:rPr>
        <w:tab/>
      </w:r>
    </w:p>
    <w:p w14:paraId="07918BAE" w14:textId="77777777" w:rsidR="00ED6CAE" w:rsidRPr="00BF611D" w:rsidRDefault="007F686E" w:rsidP="007F686E">
      <w:pPr>
        <w:pStyle w:val="Body2"/>
        <w:spacing w:after="0"/>
        <w:ind w:firstLine="567"/>
        <w:rPr>
          <w:rFonts w:cs="Times New Roman"/>
          <w:lang w:val="lt-LT"/>
        </w:rPr>
      </w:pPr>
      <w:r w:rsidRPr="00BF611D">
        <w:rPr>
          <w:rFonts w:cs="Times New Roman"/>
          <w:lang w:val="lt-LT"/>
        </w:rPr>
        <w:t>13.1.1</w:t>
      </w:r>
      <w:r w:rsidR="00EF35DD" w:rsidRPr="00BF611D">
        <w:rPr>
          <w:rFonts w:cs="Times New Roman"/>
          <w:lang w:val="lt-LT"/>
        </w:rPr>
        <w:t>1</w:t>
      </w:r>
      <w:r w:rsidRPr="00BF611D">
        <w:rPr>
          <w:rFonts w:cs="Times New Roman"/>
          <w:lang w:val="lt-LT"/>
        </w:rPr>
        <w:t xml:space="preserve">. </w:t>
      </w:r>
      <w:r w:rsidR="00ED6CAE" w:rsidRPr="00BF611D">
        <w:rPr>
          <w:rFonts w:cs="Times New Roman"/>
          <w:lang w:val="lt-LT"/>
        </w:rPr>
        <w:t xml:space="preserve">dalyvis, </w:t>
      </w:r>
      <w:r w:rsidRPr="00BF611D">
        <w:rPr>
          <w:rFonts w:cs="Times New Roman"/>
          <w:lang w:val="lt-LT"/>
        </w:rPr>
        <w:t xml:space="preserve">perkančiosios organizacijos prašymu, kaip numatyta Viešųjų pirkimų įstatymo 45 straipsnio 3 dalyje, </w:t>
      </w:r>
      <w:r w:rsidR="00ED6CAE" w:rsidRPr="00BF611D">
        <w:rPr>
          <w:rFonts w:cs="Times New Roman"/>
          <w:lang w:val="lt-LT"/>
        </w:rPr>
        <w:t>nepatikslino, nepapildė</w:t>
      </w:r>
      <w:r w:rsidRPr="00BF611D">
        <w:rPr>
          <w:rFonts w:cs="Times New Roman"/>
          <w:lang w:val="lt-LT"/>
        </w:rPr>
        <w:t xml:space="preserve"> </w:t>
      </w:r>
      <w:r w:rsidR="00ED6CAE" w:rsidRPr="00BF611D">
        <w:rPr>
          <w:rFonts w:cs="Times New Roman"/>
          <w:lang w:val="lt-LT"/>
        </w:rPr>
        <w:t>dokumentų ar duomenų, ar jų nepaaiškino (netinkamai paaiškino)</w:t>
      </w:r>
      <w:r w:rsidR="00801305" w:rsidRPr="00BF611D">
        <w:rPr>
          <w:rFonts w:cs="Times New Roman"/>
          <w:lang w:val="lt-LT"/>
        </w:rPr>
        <w:t xml:space="preserve"> ar nepateikė prašomų dokumentų ar duomenų</w:t>
      </w:r>
      <w:r w:rsidR="00ED6CAE" w:rsidRPr="00BF611D">
        <w:rPr>
          <w:rFonts w:cs="Times New Roman"/>
          <w:lang w:val="lt-LT"/>
        </w:rPr>
        <w:t>;</w:t>
      </w:r>
    </w:p>
    <w:p w14:paraId="75A83786" w14:textId="77777777" w:rsidR="00801305" w:rsidRPr="00BF611D" w:rsidRDefault="00801305" w:rsidP="007F686E">
      <w:pPr>
        <w:pStyle w:val="Body2"/>
        <w:spacing w:after="0"/>
        <w:ind w:firstLine="567"/>
        <w:rPr>
          <w:rFonts w:cs="Times New Roman"/>
          <w:lang w:val="lt-LT"/>
        </w:rPr>
      </w:pPr>
      <w:r w:rsidRPr="00BF611D">
        <w:rPr>
          <w:rFonts w:cs="Times New Roman"/>
          <w:lang w:val="lt-LT"/>
        </w:rPr>
        <w:t>13.1.12. paaiškėjus aplinkybėms, atitinkančioms bent vieną iš VPĮ 45 straipsnio 2</w:t>
      </w:r>
      <w:r w:rsidRPr="00BF611D">
        <w:rPr>
          <w:rFonts w:cs="Times New Roman"/>
          <w:vertAlign w:val="superscript"/>
          <w:lang w:val="lt-LT"/>
        </w:rPr>
        <w:t>1</w:t>
      </w:r>
      <w:r w:rsidRPr="00BF611D">
        <w:rPr>
          <w:rFonts w:cs="Times New Roman"/>
          <w:lang w:val="lt-LT"/>
        </w:rPr>
        <w:t xml:space="preserve"> dalyje išvardintų sąlygų;</w:t>
      </w:r>
    </w:p>
    <w:p w14:paraId="5166FB0D" w14:textId="77777777" w:rsidR="00801305" w:rsidRPr="00BF611D" w:rsidRDefault="00801305" w:rsidP="007F686E">
      <w:pPr>
        <w:pStyle w:val="Body2"/>
        <w:spacing w:after="0"/>
        <w:ind w:firstLine="567"/>
        <w:rPr>
          <w:rFonts w:cs="Times New Roman"/>
          <w:lang w:val="lt-LT"/>
        </w:rPr>
      </w:pPr>
      <w:r w:rsidRPr="00BF611D">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76BA06CC" w14:textId="43028BCE" w:rsidR="007F686E" w:rsidRPr="00BF611D" w:rsidRDefault="007F686E" w:rsidP="007F686E">
      <w:pPr>
        <w:pStyle w:val="Body2"/>
        <w:spacing w:after="0"/>
        <w:ind w:firstLine="567"/>
        <w:rPr>
          <w:rFonts w:cs="Times New Roman"/>
          <w:lang w:val="lt-LT"/>
        </w:rPr>
      </w:pPr>
      <w:r w:rsidRPr="00BF611D">
        <w:rPr>
          <w:rFonts w:cs="Times New Roman"/>
          <w:lang w:val="lt-LT"/>
        </w:rPr>
        <w:t>13.1.1</w:t>
      </w:r>
      <w:r w:rsidR="00801305" w:rsidRPr="00BF611D">
        <w:rPr>
          <w:rFonts w:cs="Times New Roman"/>
          <w:lang w:val="lt-LT"/>
        </w:rPr>
        <w:t>4</w:t>
      </w:r>
      <w:r w:rsidRPr="00BF611D">
        <w:rPr>
          <w:rFonts w:cs="Times New Roman"/>
          <w:lang w:val="lt-LT"/>
        </w:rPr>
        <w:t>. pasiūlymas neatitinka kitų pirkimo dokumentuose nustatytų reikalavimų, kuriuose nurodoma, jog dėl nustatytos neatitikties dalyvio pasiūlymas bus atmetamas.</w:t>
      </w:r>
      <w:r w:rsidRPr="00BF611D">
        <w:rPr>
          <w:rFonts w:cs="Times New Roman"/>
          <w:lang w:val="lt-LT"/>
        </w:rPr>
        <w:tab/>
      </w:r>
    </w:p>
    <w:p w14:paraId="59A3C196"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13.2. Apie pasiūlymo atmetimą ir tokio atmetimo priežastis tiekėjas informuojamas raštu CVP IS priemonėmis.</w:t>
      </w:r>
      <w:r w:rsidRPr="00BF611D">
        <w:rPr>
          <w:rFonts w:cs="Times New Roman"/>
          <w:lang w:val="lt-LT"/>
        </w:rPr>
        <w:tab/>
      </w:r>
    </w:p>
    <w:p w14:paraId="7A466C88" w14:textId="77777777" w:rsidR="007F686E" w:rsidRPr="00BF611D" w:rsidRDefault="007F686E" w:rsidP="007F686E">
      <w:pPr>
        <w:pStyle w:val="Body2"/>
        <w:spacing w:after="0"/>
        <w:ind w:firstLine="567"/>
        <w:rPr>
          <w:rFonts w:cs="Times New Roman"/>
          <w:lang w:val="lt-LT"/>
        </w:rPr>
      </w:pPr>
      <w:r w:rsidRPr="00BF611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BF611D">
        <w:rPr>
          <w:rFonts w:cs="Times New Roman"/>
          <w:lang w:val="lt-LT"/>
        </w:rPr>
        <w:tab/>
      </w:r>
    </w:p>
    <w:p w14:paraId="7ABEA3D3" w14:textId="77777777" w:rsidR="007F686E" w:rsidRPr="00BF611D" w:rsidRDefault="007F686E" w:rsidP="007F686E">
      <w:pPr>
        <w:pStyle w:val="Body2"/>
        <w:spacing w:after="0"/>
        <w:ind w:firstLine="567"/>
        <w:rPr>
          <w:rFonts w:cs="Times New Roman"/>
          <w:lang w:val="lt-LT"/>
        </w:rPr>
      </w:pPr>
    </w:p>
    <w:p w14:paraId="7E9FD0C2" w14:textId="77777777" w:rsidR="007F686E" w:rsidRPr="00BF611D" w:rsidRDefault="007F686E" w:rsidP="00B966A1">
      <w:pPr>
        <w:pStyle w:val="Body2"/>
        <w:spacing w:after="0"/>
        <w:ind w:firstLine="567"/>
        <w:rPr>
          <w:rFonts w:cs="Times New Roman"/>
          <w:lang w:val="lt-LT"/>
        </w:rPr>
      </w:pPr>
      <w:r w:rsidRPr="00BF611D">
        <w:rPr>
          <w:rFonts w:cs="Times New Roman"/>
          <w:b/>
          <w:lang w:val="lt-LT"/>
        </w:rPr>
        <w:t>14. PASIŪLYMŲ VERTINIMAS IR PALYGINIMAS</w:t>
      </w:r>
    </w:p>
    <w:p w14:paraId="54188D19" w14:textId="77777777" w:rsidR="007F686E" w:rsidRPr="00BF611D" w:rsidRDefault="007F686E" w:rsidP="007F686E">
      <w:pPr>
        <w:pStyle w:val="Body2"/>
        <w:spacing w:after="0"/>
        <w:ind w:firstLine="567"/>
        <w:rPr>
          <w:rFonts w:cs="Times New Roman"/>
          <w:lang w:val="lt-LT"/>
        </w:rPr>
      </w:pPr>
    </w:p>
    <w:p w14:paraId="4CE9E434" w14:textId="77777777" w:rsidR="007F686E" w:rsidRPr="00BF611D" w:rsidRDefault="007F686E" w:rsidP="007F686E">
      <w:pPr>
        <w:pStyle w:val="Body2"/>
        <w:spacing w:after="0"/>
        <w:ind w:firstLine="567"/>
        <w:rPr>
          <w:rFonts w:cs="Times New Roman"/>
          <w:lang w:val="lt-LT"/>
        </w:rPr>
      </w:pPr>
      <w:r w:rsidRPr="00BF611D">
        <w:rPr>
          <w:rFonts w:cs="Times New Roman"/>
          <w:lang w:val="lt-LT"/>
        </w:rPr>
        <w:t>14.1. Perkančioji organizacija ekonomiškai naudingiausią pasiūlymą išrenka pagal kainą. Ekonomiškai naudingiausiu pasiūlymu laikomas mažiausios kainos pasiūlymas.</w:t>
      </w:r>
      <w:r w:rsidRPr="00BF611D">
        <w:rPr>
          <w:rFonts w:cs="Times New Roman"/>
          <w:lang w:val="lt-LT"/>
        </w:rPr>
        <w:tab/>
      </w:r>
    </w:p>
    <w:p w14:paraId="43E47CDA" w14:textId="77777777" w:rsidR="007F686E" w:rsidRPr="00BF611D" w:rsidRDefault="007F686E" w:rsidP="007F686E">
      <w:pPr>
        <w:pStyle w:val="Body2"/>
        <w:spacing w:after="0"/>
        <w:ind w:firstLine="567"/>
        <w:rPr>
          <w:rFonts w:cs="Times New Roman"/>
          <w:lang w:val="lt-LT"/>
        </w:rPr>
      </w:pPr>
      <w:r w:rsidRPr="00BF611D">
        <w:rPr>
          <w:rFonts w:cs="Times New Roman"/>
          <w:lang w:val="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F611D">
        <w:rPr>
          <w:rFonts w:cs="Times New Roman"/>
          <w:lang w:val="lt-LT"/>
        </w:rPr>
        <w:tab/>
      </w:r>
    </w:p>
    <w:p w14:paraId="2F96887E" w14:textId="77777777" w:rsidR="007F686E" w:rsidRPr="00BF611D" w:rsidRDefault="007F686E" w:rsidP="007F686E">
      <w:pPr>
        <w:pStyle w:val="Body2"/>
        <w:spacing w:after="0"/>
        <w:ind w:firstLine="567"/>
        <w:rPr>
          <w:rFonts w:cs="Times New Roman"/>
          <w:lang w:val="lt-LT"/>
        </w:rPr>
      </w:pPr>
      <w:r w:rsidRPr="00BF611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F611D">
        <w:rPr>
          <w:rFonts w:cs="Times New Roman"/>
          <w:lang w:val="lt-LT"/>
        </w:rPr>
        <w:tab/>
      </w:r>
    </w:p>
    <w:p w14:paraId="3CFF26AF" w14:textId="77777777" w:rsidR="007F686E" w:rsidRPr="00BF611D" w:rsidRDefault="007F686E" w:rsidP="007F686E">
      <w:pPr>
        <w:pStyle w:val="Body2"/>
        <w:spacing w:after="0"/>
        <w:ind w:firstLine="567"/>
        <w:rPr>
          <w:rFonts w:cs="Times New Roman"/>
          <w:lang w:val="lt-LT"/>
        </w:rPr>
      </w:pPr>
    </w:p>
    <w:p w14:paraId="237BEA68" w14:textId="77777777" w:rsidR="007F686E" w:rsidRPr="00BF611D" w:rsidRDefault="007F686E" w:rsidP="00B966A1">
      <w:pPr>
        <w:pStyle w:val="Body2"/>
        <w:spacing w:after="0"/>
        <w:ind w:firstLine="567"/>
        <w:rPr>
          <w:rFonts w:cs="Times New Roman"/>
          <w:lang w:val="lt-LT"/>
        </w:rPr>
      </w:pPr>
      <w:r w:rsidRPr="00BF611D">
        <w:rPr>
          <w:rFonts w:cs="Times New Roman"/>
          <w:b/>
          <w:lang w:val="lt-LT"/>
        </w:rPr>
        <w:t>15. PASIŪLYMŲ EILĖ IR LAIMĖTOJO NUSTATYMAS</w:t>
      </w:r>
    </w:p>
    <w:p w14:paraId="63DC61A9" w14:textId="77777777" w:rsidR="007F686E" w:rsidRPr="00BF611D" w:rsidRDefault="007F686E" w:rsidP="007F686E">
      <w:pPr>
        <w:pStyle w:val="Body2"/>
        <w:spacing w:after="0"/>
        <w:ind w:firstLine="567"/>
        <w:rPr>
          <w:rFonts w:cs="Times New Roman"/>
          <w:lang w:val="lt-LT"/>
        </w:rPr>
      </w:pPr>
    </w:p>
    <w:p w14:paraId="189B6DFC" w14:textId="77777777" w:rsidR="007F686E" w:rsidRPr="00BF611D" w:rsidRDefault="007F686E" w:rsidP="007F686E">
      <w:pPr>
        <w:pStyle w:val="Body2"/>
        <w:spacing w:after="0"/>
        <w:ind w:firstLine="567"/>
        <w:rPr>
          <w:rFonts w:cs="Times New Roman"/>
          <w:lang w:val="lt-LT"/>
        </w:rPr>
      </w:pPr>
      <w:r w:rsidRPr="00BF611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F611D">
        <w:rPr>
          <w:rFonts w:cs="Times New Roman"/>
          <w:lang w:val="lt-LT"/>
        </w:rPr>
        <w:tab/>
      </w:r>
    </w:p>
    <w:p w14:paraId="1DD70B01" w14:textId="77777777" w:rsidR="007F686E" w:rsidRPr="00BF611D" w:rsidRDefault="007F686E" w:rsidP="007F686E">
      <w:pPr>
        <w:pStyle w:val="Body2"/>
        <w:spacing w:after="0"/>
        <w:ind w:firstLine="567"/>
        <w:rPr>
          <w:rFonts w:cs="Times New Roman"/>
          <w:lang w:val="lt-LT"/>
        </w:rPr>
      </w:pPr>
      <w:r w:rsidRPr="00BF611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BF611D">
        <w:rPr>
          <w:rFonts w:cs="Times New Roman"/>
          <w:lang w:val="lt-LT"/>
        </w:rPr>
        <w:tab/>
      </w:r>
    </w:p>
    <w:p w14:paraId="5DCDF084" w14:textId="77777777" w:rsidR="007F686E" w:rsidRPr="00BF611D" w:rsidRDefault="007F686E" w:rsidP="007F686E">
      <w:pPr>
        <w:pStyle w:val="Body2"/>
        <w:spacing w:after="0"/>
        <w:ind w:firstLine="567"/>
        <w:rPr>
          <w:rFonts w:cs="Times New Roman"/>
          <w:lang w:val="lt-LT"/>
        </w:rPr>
      </w:pPr>
      <w:r w:rsidRPr="00BF611D">
        <w:rPr>
          <w:rFonts w:cs="Times New Roman"/>
          <w:lang w:val="lt-LT"/>
        </w:rPr>
        <w:t>15.3. Tais atvejais, kai pasiūlymą pateikė tik vienas tiekėjas, pasiūlymų eilė nenustatoma ir jo pasiūlymas laikomas laimėjusiu, jeigu nebuvo atmestas pagal šių pirkimo dokumentų sąlygas.</w:t>
      </w:r>
      <w:r w:rsidRPr="00BF611D">
        <w:rPr>
          <w:rFonts w:cs="Times New Roman"/>
          <w:lang w:val="lt-LT"/>
        </w:rPr>
        <w:tab/>
      </w:r>
    </w:p>
    <w:p w14:paraId="4090D8E9" w14:textId="77777777" w:rsidR="007F686E" w:rsidRPr="00BF611D" w:rsidRDefault="007F686E" w:rsidP="007F686E">
      <w:pPr>
        <w:pStyle w:val="Body2"/>
        <w:spacing w:after="0"/>
        <w:ind w:firstLine="567"/>
        <w:rPr>
          <w:rFonts w:cs="Times New Roman"/>
          <w:lang w:val="lt-LT"/>
        </w:rPr>
      </w:pPr>
      <w:r w:rsidRPr="00BF611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F611D">
        <w:rPr>
          <w:rFonts w:cs="Times New Roman"/>
          <w:lang w:val="lt-LT"/>
        </w:rPr>
        <w:tab/>
      </w:r>
    </w:p>
    <w:p w14:paraId="0FDE3E23" w14:textId="77777777" w:rsidR="007F686E" w:rsidRPr="00BF611D" w:rsidRDefault="007F686E" w:rsidP="007F686E">
      <w:pPr>
        <w:pStyle w:val="Body2"/>
        <w:spacing w:after="0"/>
        <w:ind w:firstLine="567"/>
        <w:rPr>
          <w:rFonts w:cs="Times New Roman"/>
          <w:lang w:val="lt-LT"/>
        </w:rPr>
      </w:pPr>
      <w:r w:rsidRPr="00BF611D">
        <w:rPr>
          <w:rFonts w:cs="Times New Roman"/>
          <w:lang w:val="lt-LT"/>
        </w:rPr>
        <w:t xml:space="preserve">15.5. Pirkimo sutartis negali būti sudaryta, kol nepasibaigė pirkimo sutarties sudarymo atidėjimo terminas, t. y. ne anksčiau kaip po </w:t>
      </w:r>
      <w:r w:rsidR="00B66343" w:rsidRPr="00BF611D">
        <w:rPr>
          <w:rFonts w:cs="Times New Roman"/>
          <w:lang w:val="lt-LT"/>
        </w:rPr>
        <w:t xml:space="preserve">10 </w:t>
      </w:r>
      <w:r w:rsidRPr="00BF611D">
        <w:rPr>
          <w:rFonts w:cs="Times New Roman"/>
          <w:lang w:val="lt-LT"/>
        </w:rPr>
        <w:t>(</w:t>
      </w:r>
      <w:r w:rsidR="00B66343" w:rsidRPr="00BF611D">
        <w:rPr>
          <w:rFonts w:cs="Times New Roman"/>
          <w:lang w:val="lt-LT"/>
        </w:rPr>
        <w:t>dešimt</w:t>
      </w:r>
      <w:r w:rsidRPr="00BF611D">
        <w:rPr>
          <w:rFonts w:cs="Times New Roman"/>
          <w:lang w:val="lt-LT"/>
        </w:rPr>
        <w:t xml:space="preserve">) </w:t>
      </w:r>
      <w:r w:rsidR="00B66343" w:rsidRPr="00BF611D">
        <w:rPr>
          <w:rFonts w:cs="Times New Roman"/>
          <w:lang w:val="lt-LT"/>
        </w:rPr>
        <w:t xml:space="preserve">kalendorinių </w:t>
      </w:r>
      <w:r w:rsidRPr="00BF611D">
        <w:rPr>
          <w:rFonts w:cs="Times New Roman"/>
          <w:lang w:val="lt-LT"/>
        </w:rPr>
        <w:t>dienų nuo pranešimo apie sprendimą sudaryti pirkimo sutartį išsiuntimo dalyviams dienos, išskyrus atvejus, kai vienintelis dalyvis yra tas, su kuriuo sudaroma pirkimo sutartis.</w:t>
      </w:r>
      <w:r w:rsidRPr="00BF611D">
        <w:rPr>
          <w:rFonts w:cs="Times New Roman"/>
          <w:lang w:val="lt-LT"/>
        </w:rPr>
        <w:tab/>
      </w:r>
    </w:p>
    <w:p w14:paraId="5C026FDF" w14:textId="0D94FA0F" w:rsidR="007F686E" w:rsidRPr="00BF611D" w:rsidRDefault="007F686E" w:rsidP="007F686E">
      <w:pPr>
        <w:pStyle w:val="Body2"/>
        <w:spacing w:after="0"/>
        <w:ind w:firstLine="567"/>
        <w:rPr>
          <w:rFonts w:cs="Times New Roman"/>
          <w:lang w:val="lt-LT"/>
        </w:rPr>
      </w:pPr>
      <w:r w:rsidRPr="00BF611D">
        <w:rPr>
          <w:rFonts w:cs="Times New Roman"/>
          <w:lang w:val="lt-LT"/>
        </w:rPr>
        <w:t xml:space="preserve">15.6. </w:t>
      </w:r>
      <w:r w:rsidR="00903FD4" w:rsidRPr="00BF611D">
        <w:rPr>
          <w:rFonts w:cs="Times New Roman"/>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Komisijos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BF611D">
        <w:rPr>
          <w:rFonts w:cs="Times New Roman"/>
          <w:lang w:val="lt-LT"/>
        </w:rPr>
        <w:tab/>
      </w:r>
    </w:p>
    <w:p w14:paraId="648AAFD3" w14:textId="77777777" w:rsidR="007F686E" w:rsidRPr="00BF611D" w:rsidRDefault="007F686E" w:rsidP="007F686E">
      <w:pPr>
        <w:pStyle w:val="Body2"/>
        <w:spacing w:after="0"/>
        <w:ind w:firstLine="567"/>
        <w:rPr>
          <w:rFonts w:cs="Times New Roman"/>
          <w:lang w:val="lt-LT"/>
        </w:rPr>
      </w:pPr>
    </w:p>
    <w:p w14:paraId="37882E7C" w14:textId="77777777" w:rsidR="007F686E" w:rsidRPr="00BF611D" w:rsidRDefault="007F686E" w:rsidP="00B966A1">
      <w:pPr>
        <w:pStyle w:val="Body2"/>
        <w:spacing w:after="0"/>
        <w:ind w:firstLine="567"/>
        <w:rPr>
          <w:rFonts w:cs="Times New Roman"/>
          <w:b/>
          <w:lang w:val="lt-LT"/>
        </w:rPr>
      </w:pPr>
      <w:r w:rsidRPr="00BF611D">
        <w:rPr>
          <w:rFonts w:cs="Times New Roman"/>
          <w:b/>
          <w:lang w:val="lt-LT"/>
        </w:rPr>
        <w:t>16. GINČŲ NAGRINĖJIMO TVARKA</w:t>
      </w:r>
    </w:p>
    <w:p w14:paraId="7E6C160C" w14:textId="77777777" w:rsidR="007F686E" w:rsidRPr="00BF611D" w:rsidRDefault="007F686E" w:rsidP="007F686E">
      <w:pPr>
        <w:pStyle w:val="Body2"/>
        <w:spacing w:after="0"/>
        <w:ind w:firstLine="567"/>
        <w:rPr>
          <w:rFonts w:cs="Times New Roman"/>
          <w:b/>
          <w:lang w:val="lt-LT"/>
        </w:rPr>
      </w:pPr>
    </w:p>
    <w:p w14:paraId="748585B8" w14:textId="77777777" w:rsidR="00FE4F86" w:rsidRPr="00BF611D" w:rsidRDefault="00D024A4" w:rsidP="00FE4F86">
      <w:pPr>
        <w:pStyle w:val="Body2"/>
        <w:spacing w:after="0"/>
        <w:ind w:firstLine="567"/>
        <w:rPr>
          <w:rFonts w:eastAsiaTheme="minorHAnsi" w:cs="Times New Roman"/>
          <w:bdr w:val="none" w:sz="0" w:space="0" w:color="auto"/>
          <w:lang w:val="lt-LT"/>
        </w:rPr>
      </w:pPr>
      <w:r w:rsidRPr="00BF611D">
        <w:rPr>
          <w:rFonts w:cs="Times New Roman"/>
          <w:lang w:val="lt-LT"/>
        </w:rPr>
        <w:tab/>
      </w:r>
      <w:r w:rsidR="00FE4F86" w:rsidRPr="00BF611D">
        <w:rPr>
          <w:rFonts w:cs="Times New Roman"/>
          <w:lang w:val="lt-LT"/>
        </w:rPr>
        <w:t xml:space="preserve">16.1.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9E033C1" w14:textId="6B142F0C" w:rsidR="007F686E" w:rsidRPr="00BF611D" w:rsidRDefault="00D024A4" w:rsidP="00B966A1">
      <w:pPr>
        <w:pStyle w:val="Body2"/>
        <w:spacing w:after="0"/>
        <w:ind w:firstLine="567"/>
        <w:rPr>
          <w:rFonts w:cs="Times New Roman"/>
          <w:lang w:val="lt-LT"/>
        </w:rPr>
      </w:pPr>
      <w:r w:rsidRPr="00BF611D">
        <w:rPr>
          <w:rFonts w:cs="Times New Roman"/>
          <w:lang w:val="lt-LT"/>
        </w:rPr>
        <w:br/>
      </w:r>
    </w:p>
    <w:p w14:paraId="492E43E3" w14:textId="77777777" w:rsidR="007F686E" w:rsidRPr="00BF611D" w:rsidRDefault="007F686E" w:rsidP="00B966A1">
      <w:pPr>
        <w:pStyle w:val="Body2"/>
        <w:spacing w:after="0"/>
        <w:ind w:firstLine="709"/>
        <w:rPr>
          <w:rFonts w:cs="Times New Roman"/>
          <w:b/>
          <w:lang w:val="lt-LT"/>
        </w:rPr>
      </w:pPr>
      <w:r w:rsidRPr="00BF611D">
        <w:rPr>
          <w:rFonts w:cs="Times New Roman"/>
          <w:b/>
          <w:lang w:val="lt-LT"/>
        </w:rPr>
        <w:t>17. PIRKIMO SUTARTIES PASIRAŠYMAS IR SĄLYGOS</w:t>
      </w:r>
    </w:p>
    <w:p w14:paraId="0EEF2DF7" w14:textId="77777777" w:rsidR="007F686E" w:rsidRPr="00BF611D" w:rsidRDefault="007F686E" w:rsidP="007F686E">
      <w:pPr>
        <w:pStyle w:val="Body2"/>
        <w:spacing w:after="0"/>
        <w:ind w:firstLine="567"/>
        <w:rPr>
          <w:rFonts w:cs="Times New Roman"/>
          <w:b/>
          <w:lang w:val="lt-LT"/>
        </w:rPr>
      </w:pPr>
    </w:p>
    <w:p w14:paraId="08C30FAF" w14:textId="77777777" w:rsidR="00664D72" w:rsidRPr="00BF611D" w:rsidRDefault="00D024A4" w:rsidP="00664D72">
      <w:pPr>
        <w:pStyle w:val="Body2"/>
        <w:spacing w:after="0"/>
        <w:ind w:firstLine="567"/>
        <w:rPr>
          <w:rFonts w:cs="Times New Roman"/>
          <w:lang w:val="lt-LT"/>
        </w:rPr>
      </w:pPr>
      <w:r w:rsidRPr="00BF611D">
        <w:rPr>
          <w:rFonts w:cs="Times New Roman"/>
          <w:lang w:val="lt-LT"/>
        </w:rPr>
        <w:t>17.1. Perkančioji organizacija sudaryti pirkimo sutartį raštu kviečia tą dalyvį, kurio pasiūlymas pripažintas laimėjusiu, kartu jam nurodomas laikas, iki kada rei</w:t>
      </w:r>
      <w:r w:rsidR="00664D72" w:rsidRPr="00BF611D">
        <w:rPr>
          <w:rFonts w:cs="Times New Roman"/>
          <w:lang w:val="lt-LT"/>
        </w:rPr>
        <w:t>kia pasirašyti pirkimo sutartį.</w:t>
      </w:r>
    </w:p>
    <w:p w14:paraId="3E3D73D5" w14:textId="770E2FDA" w:rsidR="00664D72" w:rsidRPr="00BF611D" w:rsidRDefault="00D024A4" w:rsidP="00664D72">
      <w:pPr>
        <w:pStyle w:val="Body2"/>
        <w:spacing w:after="0"/>
        <w:ind w:firstLine="567"/>
        <w:rPr>
          <w:rFonts w:cs="Times New Roman"/>
          <w:lang w:val="lt-LT"/>
        </w:rPr>
      </w:pPr>
      <w:r w:rsidRPr="00BF611D">
        <w:rPr>
          <w:rFonts w:cs="Times New Roman"/>
          <w:lang w:val="lt-LT"/>
        </w:rPr>
        <w:t xml:space="preserve">17.2. Pirkimo sutarties sąlygos pateikiamos pirkimo sąlygų </w:t>
      </w:r>
      <w:r w:rsidR="00DC2182">
        <w:rPr>
          <w:rFonts w:cs="Times New Roman"/>
          <w:lang w:val="lt-LT"/>
        </w:rPr>
        <w:t>4</w:t>
      </w:r>
      <w:r w:rsidR="00C87682" w:rsidRPr="00BF611D">
        <w:rPr>
          <w:rFonts w:cs="Times New Roman"/>
          <w:lang w:val="lt-LT"/>
        </w:rPr>
        <w:t xml:space="preserve"> </w:t>
      </w:r>
      <w:r w:rsidRPr="00BF611D">
        <w:rPr>
          <w:rFonts w:cs="Times New Roman"/>
          <w:lang w:val="lt-LT"/>
        </w:rPr>
        <w:t>priede „</w:t>
      </w:r>
      <w:r w:rsidR="00D417C8" w:rsidRPr="00BF611D">
        <w:rPr>
          <w:rFonts w:cs="Times New Roman"/>
          <w:lang w:val="lt-LT"/>
        </w:rPr>
        <w:t>Statybos rangos viešojo pirkimo – pardavimo sutarties projektas</w:t>
      </w:r>
      <w:r w:rsidR="00664D72" w:rsidRPr="00BF611D">
        <w:rPr>
          <w:rFonts w:cs="Times New Roman"/>
          <w:lang w:val="lt-LT"/>
        </w:rPr>
        <w:t>“.</w:t>
      </w:r>
    </w:p>
    <w:p w14:paraId="56918240" w14:textId="77777777" w:rsidR="004E7595" w:rsidRPr="00BF611D" w:rsidRDefault="00D024A4" w:rsidP="00664D72">
      <w:pPr>
        <w:pStyle w:val="Body2"/>
        <w:spacing w:after="0"/>
        <w:ind w:firstLine="567"/>
        <w:rPr>
          <w:rFonts w:cs="Times New Roman"/>
          <w:lang w:val="lt-LT"/>
        </w:rPr>
      </w:pPr>
      <w:r w:rsidRPr="00BF611D">
        <w:rPr>
          <w:rFonts w:cs="Times New Roman"/>
          <w:lang w:val="lt-LT"/>
        </w:rPr>
        <w:lastRenderedPageBreak/>
        <w:t xml:space="preserve">17.3. </w:t>
      </w:r>
      <w:r w:rsidR="004E7595" w:rsidRPr="00BF611D">
        <w:rPr>
          <w:rFonts w:cs="Times New Roman"/>
          <w:lang w:val="lt-LT"/>
        </w:rPr>
        <w:t xml:space="preserve">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4E7595" w:rsidRPr="00BF611D">
        <w:rPr>
          <w:rFonts w:cs="Times New Roman"/>
        </w:rPr>
        <w:t>„SABIS“</w:t>
      </w:r>
      <w:r w:rsidR="004E7595" w:rsidRPr="00BF611D">
        <w:rPr>
          <w:rFonts w:cs="Times New Roman"/>
          <w:lang w:val="lt-LT"/>
        </w:rPr>
        <w:t xml:space="preserve"> galima interneto adresu </w:t>
      </w:r>
      <w:hyperlink r:id="rId12" w:tgtFrame="_blank" w:tooltip="https://nbfc.lrv.lt/lt/sabis/" w:history="1">
        <w:r w:rsidR="004E7595" w:rsidRPr="00BF611D">
          <w:rPr>
            <w:rStyle w:val="Hyperlink"/>
            <w:rFonts w:cs="Times New Roman"/>
            <w:color w:val="0563C1"/>
            <w:bdr w:val="none" w:sz="0" w:space="0" w:color="auto" w:frame="1"/>
            <w:shd w:val="clear" w:color="auto" w:fill="FFFFFF"/>
          </w:rPr>
          <w:t>https://nbfc.lrv.lt/lt/sabis/</w:t>
        </w:r>
      </w:hyperlink>
      <w:r w:rsidR="004E7595" w:rsidRPr="00BF611D">
        <w:rPr>
          <w:rFonts w:cs="Times New Roman"/>
        </w:rPr>
        <w:t xml:space="preserve"> </w:t>
      </w:r>
      <w:r w:rsidR="004E7595" w:rsidRPr="00BF611D">
        <w:rPr>
          <w:rFonts w:cs="Times New Roman"/>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73EC338" w14:textId="77777777" w:rsidR="006A0FBD" w:rsidRPr="00BF611D" w:rsidRDefault="00D024A4" w:rsidP="006A0FBD">
      <w:pPr>
        <w:pStyle w:val="Body2"/>
        <w:spacing w:after="0"/>
        <w:ind w:firstLine="567"/>
        <w:rPr>
          <w:rFonts w:cs="Times New Roman"/>
          <w:b/>
          <w:lang w:val="lt-LT"/>
        </w:rPr>
      </w:pPr>
      <w:r w:rsidRPr="00BF611D">
        <w:rPr>
          <w:rFonts w:cs="Times New Roman"/>
          <w:lang w:val="lt-LT"/>
        </w:rPr>
        <w:br/>
      </w:r>
      <w:r w:rsidRPr="00BF611D">
        <w:rPr>
          <w:rFonts w:cs="Times New Roman"/>
          <w:lang w:val="lt-LT"/>
        </w:rPr>
        <w:tab/>
      </w:r>
      <w:r w:rsidR="00205AB1" w:rsidRPr="00BF611D">
        <w:rPr>
          <w:rFonts w:cs="Times New Roman"/>
          <w:lang w:val="lt-LT"/>
        </w:rPr>
        <w:tab/>
      </w:r>
      <w:r w:rsidR="00205AB1" w:rsidRPr="00BF611D">
        <w:rPr>
          <w:rFonts w:cs="Times New Roman"/>
          <w:lang w:val="lt-LT"/>
        </w:rPr>
        <w:tab/>
      </w:r>
      <w:r w:rsidR="00205AB1" w:rsidRPr="00BF611D">
        <w:rPr>
          <w:rFonts w:cs="Times New Roman"/>
          <w:lang w:val="lt-LT"/>
        </w:rPr>
        <w:br/>
      </w:r>
      <w:r w:rsidR="00205AB1" w:rsidRPr="00BF611D">
        <w:rPr>
          <w:rFonts w:cs="Times New Roman"/>
          <w:lang w:val="lt-LT"/>
        </w:rPr>
        <w:tab/>
      </w:r>
      <w:r w:rsidR="00205AB1" w:rsidRPr="00BF611D">
        <w:rPr>
          <w:rFonts w:cs="Times New Roman"/>
          <w:b/>
          <w:lang w:val="lt-LT"/>
        </w:rPr>
        <w:t>18. PIRKIMO SĄLYGŲ PRIEDAI</w:t>
      </w:r>
    </w:p>
    <w:p w14:paraId="2DD3F963" w14:textId="77777777" w:rsidR="004F6EFF" w:rsidRPr="00BF611D" w:rsidRDefault="004F6EFF" w:rsidP="006A0FBD">
      <w:pPr>
        <w:pStyle w:val="Body2"/>
        <w:spacing w:after="0"/>
        <w:ind w:firstLine="567"/>
        <w:rPr>
          <w:rFonts w:cs="Times New Roman"/>
          <w:b/>
          <w:lang w:val="lt-LT"/>
        </w:rPr>
      </w:pPr>
    </w:p>
    <w:p w14:paraId="38130DBA" w14:textId="77777777" w:rsidR="00664D72" w:rsidRPr="00BF611D" w:rsidRDefault="00205AB1" w:rsidP="004F6EFF">
      <w:pPr>
        <w:pStyle w:val="Body2"/>
        <w:spacing w:after="0"/>
        <w:ind w:firstLine="567"/>
        <w:rPr>
          <w:rFonts w:cs="Times New Roman"/>
          <w:lang w:val="lt-LT"/>
        </w:rPr>
      </w:pPr>
      <w:r w:rsidRPr="00BF611D">
        <w:rPr>
          <w:rFonts w:cs="Times New Roman"/>
          <w:lang w:val="lt-LT"/>
        </w:rPr>
        <w:t xml:space="preserve">18.1. Prie pirkimo </w:t>
      </w:r>
      <w:r w:rsidR="00664D72" w:rsidRPr="00BF611D">
        <w:rPr>
          <w:rFonts w:cs="Times New Roman"/>
          <w:lang w:val="lt-LT"/>
        </w:rPr>
        <w:t>sąlygų pridedami šie priedai:</w:t>
      </w:r>
    </w:p>
    <w:p w14:paraId="4E026C57" w14:textId="77777777" w:rsidR="006A0FBD" w:rsidRDefault="00205AB1" w:rsidP="004F6EFF">
      <w:pPr>
        <w:pStyle w:val="Body2"/>
        <w:spacing w:after="0"/>
        <w:ind w:firstLine="567"/>
        <w:rPr>
          <w:rFonts w:eastAsia="ArialNarrow-Bold" w:cs="Times New Roman"/>
          <w:bCs/>
          <w:lang w:val="lt-LT"/>
        </w:rPr>
      </w:pPr>
      <w:r w:rsidRPr="00BF611D">
        <w:rPr>
          <w:rFonts w:cs="Times New Roman"/>
          <w:lang w:val="lt-LT"/>
        </w:rPr>
        <w:t xml:space="preserve">18.1.1. </w:t>
      </w:r>
      <w:r w:rsidR="009A5056" w:rsidRPr="00BF611D">
        <w:rPr>
          <w:rFonts w:cs="Times New Roman"/>
          <w:lang w:val="lt-LT"/>
        </w:rPr>
        <w:t>1 priedas. „Specialiosios paskirties (kareivinių) ir sandėliavimo pastatų Pakruojo g. 49, Šiauliuose, tvarkybos darbų ir kapitalinio remonto projektas“ techninis projektas, 2124-TP; ,,</w:t>
      </w:r>
      <w:r w:rsidR="009A5056" w:rsidRPr="00BF611D">
        <w:rPr>
          <w:rFonts w:eastAsia="ArialNarrow-Bold" w:cs="Times New Roman"/>
          <w:bCs/>
          <w:lang w:val="lt-LT"/>
        </w:rPr>
        <w:t>8-ojo pėstininkų Kauno kunigaikščio Vaidoto pulko karininkų ramovės (unik. kodas 40674), Pakruojo g. 49, Šiauliuose, tvarkybos (remonto) darbų projektas, 2124-TvTP“</w:t>
      </w:r>
      <w:r w:rsidR="00EC4D36" w:rsidRPr="00BF611D">
        <w:rPr>
          <w:rFonts w:eastAsia="ArialNarrow-Bold" w:cs="Times New Roman"/>
          <w:bCs/>
          <w:lang w:val="lt-LT"/>
        </w:rPr>
        <w:t xml:space="preserve"> (techninis projektas)</w:t>
      </w:r>
      <w:r w:rsidR="009A5056" w:rsidRPr="00BF611D">
        <w:rPr>
          <w:rFonts w:eastAsia="ArialNarrow-Bold" w:cs="Times New Roman"/>
          <w:bCs/>
          <w:lang w:val="lt-LT"/>
        </w:rPr>
        <w:t>.</w:t>
      </w:r>
    </w:p>
    <w:p w14:paraId="48DF4D2B" w14:textId="69899E78" w:rsidR="00384315" w:rsidRPr="00BF611D" w:rsidRDefault="00384315" w:rsidP="004F6EFF">
      <w:pPr>
        <w:pStyle w:val="Body2"/>
        <w:spacing w:after="0"/>
        <w:ind w:firstLine="567"/>
        <w:rPr>
          <w:rFonts w:cs="Times New Roman"/>
          <w:lang w:val="lt-LT"/>
        </w:rPr>
      </w:pPr>
      <w:r>
        <w:rPr>
          <w:rFonts w:cs="Times New Roman"/>
          <w:lang w:val="lt-LT"/>
        </w:rPr>
        <w:t>18.1.2. 2 priedas. Darbų kiekių žiniaraščiai.</w:t>
      </w:r>
    </w:p>
    <w:p w14:paraId="4E03224B" w14:textId="675E5FC8" w:rsidR="004808E5" w:rsidRPr="00BF611D" w:rsidRDefault="00205AB1" w:rsidP="004F6EFF">
      <w:pPr>
        <w:pStyle w:val="Body2"/>
        <w:spacing w:after="0"/>
        <w:ind w:firstLine="567"/>
        <w:rPr>
          <w:rFonts w:cs="Times New Roman"/>
          <w:lang w:val="lt-LT"/>
        </w:rPr>
      </w:pPr>
      <w:r w:rsidRPr="00BF611D">
        <w:rPr>
          <w:rFonts w:cs="Times New Roman"/>
          <w:lang w:val="lt-LT"/>
        </w:rPr>
        <w:t xml:space="preserve">18.1.2. </w:t>
      </w:r>
      <w:r w:rsidR="00DC2182">
        <w:rPr>
          <w:rFonts w:cs="Times New Roman"/>
          <w:lang w:val="lt-LT"/>
        </w:rPr>
        <w:t>3</w:t>
      </w:r>
      <w:r w:rsidR="006F6FE1" w:rsidRPr="00BF611D">
        <w:rPr>
          <w:rFonts w:cs="Times New Roman"/>
          <w:lang w:val="lt-LT"/>
        </w:rPr>
        <w:t xml:space="preserve"> priedas.</w:t>
      </w:r>
      <w:r w:rsidR="005635D4" w:rsidRPr="00BF611D">
        <w:rPr>
          <w:rFonts w:cs="Times New Roman"/>
          <w:lang w:val="lt-LT"/>
        </w:rPr>
        <w:t xml:space="preserve"> Pasiūlymo forma</w:t>
      </w:r>
      <w:r w:rsidR="0020359E" w:rsidRPr="00BF611D">
        <w:rPr>
          <w:rFonts w:cs="Times New Roman"/>
          <w:lang w:val="lt-LT"/>
        </w:rPr>
        <w:t>.</w:t>
      </w:r>
    </w:p>
    <w:p w14:paraId="6947652B" w14:textId="6A2B880A" w:rsidR="004808E5" w:rsidRPr="00BF611D" w:rsidRDefault="004808E5" w:rsidP="004F6EFF">
      <w:pPr>
        <w:pStyle w:val="Body2"/>
        <w:spacing w:after="0"/>
        <w:ind w:firstLine="567"/>
        <w:rPr>
          <w:rFonts w:cs="Times New Roman"/>
          <w:lang w:val="lt-LT"/>
        </w:rPr>
      </w:pPr>
      <w:r w:rsidRPr="00BF611D">
        <w:rPr>
          <w:rFonts w:cs="Times New Roman"/>
          <w:lang w:val="lt-LT"/>
        </w:rPr>
        <w:t xml:space="preserve">18.1.3. </w:t>
      </w:r>
      <w:r w:rsidR="00DC2182">
        <w:rPr>
          <w:rFonts w:cs="Times New Roman"/>
          <w:lang w:val="lt-LT"/>
        </w:rPr>
        <w:t>4</w:t>
      </w:r>
      <w:r w:rsidR="006F6FE1" w:rsidRPr="00BF611D">
        <w:rPr>
          <w:rFonts w:cs="Times New Roman"/>
          <w:lang w:val="lt-LT"/>
        </w:rPr>
        <w:t xml:space="preserve"> priedas.</w:t>
      </w:r>
      <w:r w:rsidR="009A5056" w:rsidRPr="00BF611D">
        <w:rPr>
          <w:rFonts w:cs="Times New Roman"/>
          <w:color w:val="auto"/>
          <w:lang w:val="lt-LT"/>
        </w:rPr>
        <w:t xml:space="preserve"> </w:t>
      </w:r>
      <w:r w:rsidR="003757E2" w:rsidRPr="00BF611D">
        <w:rPr>
          <w:rFonts w:cs="Times New Roman"/>
          <w:color w:val="auto"/>
          <w:lang w:val="lt-LT"/>
        </w:rPr>
        <w:t>Statybos rangos v</w:t>
      </w:r>
      <w:r w:rsidR="009A5056" w:rsidRPr="00BF611D">
        <w:rPr>
          <w:rFonts w:cs="Times New Roman"/>
          <w:color w:val="auto"/>
          <w:lang w:val="lt-LT"/>
        </w:rPr>
        <w:t>iešojo pirkimo</w:t>
      </w:r>
      <w:r w:rsidR="003757E2" w:rsidRPr="00BF611D">
        <w:rPr>
          <w:rFonts w:cs="Times New Roman"/>
          <w:color w:val="auto"/>
          <w:lang w:val="lt-LT"/>
        </w:rPr>
        <w:t>-pardavimo</w:t>
      </w:r>
      <w:r w:rsidR="009A5056" w:rsidRPr="00BF611D">
        <w:rPr>
          <w:rFonts w:cs="Times New Roman"/>
          <w:color w:val="auto"/>
          <w:lang w:val="lt-LT"/>
        </w:rPr>
        <w:t xml:space="preserve"> sutarties projektas</w:t>
      </w:r>
      <w:r w:rsidR="0020359E" w:rsidRPr="00BF611D">
        <w:rPr>
          <w:rFonts w:cs="Times New Roman"/>
          <w:color w:val="auto"/>
          <w:lang w:val="lt-LT"/>
        </w:rPr>
        <w:t>.</w:t>
      </w:r>
      <w:r w:rsidR="0020359E" w:rsidRPr="00BF611D">
        <w:rPr>
          <w:rFonts w:cs="Times New Roman"/>
          <w:lang w:val="lt-LT"/>
        </w:rPr>
        <w:tab/>
      </w:r>
    </w:p>
    <w:p w14:paraId="73011F39" w14:textId="59C35DF0" w:rsidR="00F7447F" w:rsidRPr="00BF611D" w:rsidRDefault="00205AB1" w:rsidP="004F6EFF">
      <w:pPr>
        <w:pStyle w:val="Body2"/>
        <w:spacing w:after="0"/>
        <w:ind w:firstLine="567"/>
        <w:rPr>
          <w:rFonts w:cs="Times New Roman"/>
          <w:lang w:val="lt-LT"/>
        </w:rPr>
      </w:pPr>
      <w:r w:rsidRPr="00BF611D">
        <w:rPr>
          <w:rFonts w:cs="Times New Roman"/>
          <w:lang w:val="lt-LT"/>
        </w:rPr>
        <w:t>18.1.</w:t>
      </w:r>
      <w:r w:rsidR="004808E5" w:rsidRPr="00BF611D">
        <w:rPr>
          <w:rFonts w:cs="Times New Roman"/>
          <w:lang w:val="lt-LT"/>
        </w:rPr>
        <w:t>4</w:t>
      </w:r>
      <w:r w:rsidRPr="00BF611D">
        <w:rPr>
          <w:rFonts w:cs="Times New Roman"/>
          <w:lang w:val="lt-LT"/>
        </w:rPr>
        <w:t>.</w:t>
      </w:r>
      <w:r w:rsidR="00A52B63">
        <w:rPr>
          <w:rFonts w:cs="Times New Roman"/>
          <w:lang w:val="lt-LT"/>
        </w:rPr>
        <w:t xml:space="preserve"> </w:t>
      </w:r>
      <w:r w:rsidR="00DC2182">
        <w:rPr>
          <w:rFonts w:cs="Times New Roman"/>
          <w:lang w:val="lt-LT"/>
        </w:rPr>
        <w:t>5</w:t>
      </w:r>
      <w:r w:rsidR="008D567D" w:rsidRPr="00BF611D">
        <w:rPr>
          <w:rFonts w:cs="Times New Roman"/>
          <w:lang w:val="lt-LT"/>
        </w:rPr>
        <w:t xml:space="preserve"> priedas. </w:t>
      </w:r>
      <w:r w:rsidR="0020359E" w:rsidRPr="00BF611D">
        <w:rPr>
          <w:rFonts w:cs="Times New Roman"/>
          <w:lang w:val="lt-LT"/>
        </w:rPr>
        <w:t>Tiekėjų pašalinimo pagrindai, reikalaujami kvalifikacijos reikalavimai ir, jeigu taikytina, kokybės vadybos sistemos ir (arba) aplinkos apsaugos vadybos sistemos standartai.</w:t>
      </w:r>
      <w:r w:rsidRPr="00BF611D">
        <w:rPr>
          <w:rFonts w:cs="Times New Roman"/>
          <w:lang w:val="lt-LT"/>
        </w:rPr>
        <w:tab/>
      </w:r>
    </w:p>
    <w:p w14:paraId="0D17D089" w14:textId="4DC42364" w:rsidR="0020359E" w:rsidRPr="00BF611D" w:rsidRDefault="00205AB1" w:rsidP="004F6EFF">
      <w:pPr>
        <w:pStyle w:val="Body2"/>
        <w:spacing w:after="0"/>
        <w:ind w:firstLine="567"/>
        <w:rPr>
          <w:rFonts w:cs="Times New Roman"/>
          <w:lang w:val="lt-LT"/>
        </w:rPr>
      </w:pPr>
      <w:r w:rsidRPr="00BF611D">
        <w:rPr>
          <w:rFonts w:cs="Times New Roman"/>
          <w:lang w:val="lt-LT"/>
        </w:rPr>
        <w:t>18.1.</w:t>
      </w:r>
      <w:r w:rsidR="004808E5" w:rsidRPr="00BF611D">
        <w:rPr>
          <w:rFonts w:cs="Times New Roman"/>
          <w:lang w:val="lt-LT"/>
        </w:rPr>
        <w:t>5</w:t>
      </w:r>
      <w:r w:rsidR="004271AD" w:rsidRPr="00BF611D">
        <w:rPr>
          <w:rFonts w:cs="Times New Roman"/>
          <w:lang w:val="lt-LT"/>
        </w:rPr>
        <w:t xml:space="preserve">. </w:t>
      </w:r>
      <w:r w:rsidR="00DC2182">
        <w:rPr>
          <w:rFonts w:cs="Times New Roman"/>
          <w:lang w:val="lt-LT"/>
        </w:rPr>
        <w:t>6</w:t>
      </w:r>
      <w:r w:rsidR="006F6FE1" w:rsidRPr="00BF611D">
        <w:rPr>
          <w:rFonts w:cs="Times New Roman"/>
          <w:lang w:val="lt-LT"/>
        </w:rPr>
        <w:t xml:space="preserve"> priedas.</w:t>
      </w:r>
      <w:r w:rsidR="0020359E" w:rsidRPr="00BF611D">
        <w:rPr>
          <w:rFonts w:cs="Times New Roman"/>
          <w:lang w:val="lt-LT"/>
        </w:rPr>
        <w:t xml:space="preserve"> Europos bendrasis viešųjų pirkimų dokumentas (EBVPD).</w:t>
      </w:r>
    </w:p>
    <w:p w14:paraId="65A7D0F0" w14:textId="1344D99B" w:rsidR="00205AB1" w:rsidRPr="00BF611D" w:rsidRDefault="00205AB1" w:rsidP="004F6EFF">
      <w:pPr>
        <w:pStyle w:val="Body2"/>
        <w:spacing w:after="0"/>
        <w:ind w:firstLine="567"/>
        <w:rPr>
          <w:rFonts w:cs="Times New Roman"/>
          <w:color w:val="FF0000"/>
          <w:lang w:val="lt-LT"/>
        </w:rPr>
      </w:pPr>
      <w:r w:rsidRPr="00BF611D">
        <w:rPr>
          <w:rFonts w:cs="Times New Roman"/>
          <w:lang w:val="lt-LT"/>
        </w:rPr>
        <w:t>18.1.</w:t>
      </w:r>
      <w:r w:rsidR="004808E5" w:rsidRPr="00BF611D">
        <w:rPr>
          <w:rFonts w:cs="Times New Roman"/>
          <w:lang w:val="lt-LT"/>
        </w:rPr>
        <w:t>6</w:t>
      </w:r>
      <w:r w:rsidRPr="00BF611D">
        <w:rPr>
          <w:rFonts w:cs="Times New Roman"/>
          <w:lang w:val="lt-LT"/>
        </w:rPr>
        <w:t>.</w:t>
      </w:r>
      <w:r w:rsidR="004271AD" w:rsidRPr="00BF611D">
        <w:rPr>
          <w:rFonts w:cs="Times New Roman"/>
          <w:lang w:val="lt-LT"/>
        </w:rPr>
        <w:t xml:space="preserve"> </w:t>
      </w:r>
      <w:r w:rsidR="00DC2182">
        <w:rPr>
          <w:rFonts w:cs="Times New Roman"/>
          <w:lang w:val="lt-LT"/>
        </w:rPr>
        <w:t>7</w:t>
      </w:r>
      <w:r w:rsidR="006F6FE1" w:rsidRPr="00BF611D">
        <w:rPr>
          <w:rFonts w:cs="Times New Roman"/>
          <w:lang w:val="lt-LT"/>
        </w:rPr>
        <w:t xml:space="preserve"> priedas.</w:t>
      </w:r>
      <w:r w:rsidR="00F41CBB" w:rsidRPr="00BF611D">
        <w:rPr>
          <w:rFonts w:cs="Times New Roman"/>
          <w:lang w:val="lt-LT"/>
        </w:rPr>
        <w:t xml:space="preserve"> Tiekėjo vadovaujančių </w:t>
      </w:r>
      <w:r w:rsidR="00587FC3" w:rsidRPr="00BF611D">
        <w:rPr>
          <w:rFonts w:cs="Times New Roman"/>
          <w:lang w:val="lt-LT"/>
        </w:rPr>
        <w:t xml:space="preserve">ir už sutarties vykdymą atsakingų </w:t>
      </w:r>
      <w:r w:rsidR="00F41CBB" w:rsidRPr="00BF611D">
        <w:rPr>
          <w:rFonts w:cs="Times New Roman"/>
          <w:lang w:val="lt-LT"/>
        </w:rPr>
        <w:t>darbuotojų sąrašas</w:t>
      </w:r>
      <w:r w:rsidR="004F6EFF" w:rsidRPr="00BF611D">
        <w:rPr>
          <w:rFonts w:cs="Times New Roman"/>
          <w:color w:val="FF0000"/>
          <w:lang w:val="lt-LT"/>
        </w:rPr>
        <w:t>.</w:t>
      </w:r>
    </w:p>
    <w:p w14:paraId="720777BA" w14:textId="63836497" w:rsidR="00D65528" w:rsidRPr="00BF611D" w:rsidRDefault="00D65528" w:rsidP="004F6E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z w:val="22"/>
          <w:szCs w:val="22"/>
          <w:lang w:val="lt-LT"/>
        </w:rPr>
      </w:pPr>
      <w:r w:rsidRPr="00BF611D">
        <w:rPr>
          <w:sz w:val="22"/>
          <w:szCs w:val="22"/>
          <w:lang w:val="lt-LT"/>
        </w:rPr>
        <w:t>18.1.</w:t>
      </w:r>
      <w:r w:rsidR="006F6FE1" w:rsidRPr="00BF611D">
        <w:rPr>
          <w:sz w:val="22"/>
          <w:szCs w:val="22"/>
          <w:lang w:val="lt-LT"/>
        </w:rPr>
        <w:t>7</w:t>
      </w:r>
      <w:r w:rsidR="003A2FFD" w:rsidRPr="00BF611D">
        <w:rPr>
          <w:sz w:val="22"/>
          <w:szCs w:val="22"/>
          <w:lang w:val="lt-LT"/>
        </w:rPr>
        <w:t xml:space="preserve">. </w:t>
      </w:r>
      <w:r w:rsidR="00DC2182">
        <w:rPr>
          <w:sz w:val="22"/>
          <w:szCs w:val="22"/>
          <w:lang w:val="lt-LT"/>
        </w:rPr>
        <w:t>8</w:t>
      </w:r>
      <w:r w:rsidR="006F6FE1" w:rsidRPr="00BF611D">
        <w:rPr>
          <w:sz w:val="22"/>
          <w:szCs w:val="22"/>
          <w:lang w:val="lt-LT"/>
        </w:rPr>
        <w:t xml:space="preserve"> priedas. </w:t>
      </w:r>
      <w:r w:rsidR="0020359E" w:rsidRPr="00BF611D">
        <w:rPr>
          <w:sz w:val="22"/>
          <w:szCs w:val="22"/>
          <w:lang w:val="lt-LT"/>
        </w:rPr>
        <w:t>Per pastaruosius 5 metus tinkamai atliktų darbų, susijusių su pirkimo objektu, sąrašas.</w:t>
      </w:r>
    </w:p>
    <w:p w14:paraId="23891408" w14:textId="4A4DF7F3" w:rsidR="000A2BC9" w:rsidRPr="00BF611D" w:rsidRDefault="004808E5" w:rsidP="004F6EFF">
      <w:pPr>
        <w:ind w:firstLine="567"/>
        <w:jc w:val="both"/>
        <w:rPr>
          <w:sz w:val="22"/>
          <w:szCs w:val="22"/>
          <w:lang w:val="lt-LT"/>
        </w:rPr>
      </w:pPr>
      <w:r w:rsidRPr="00BF611D">
        <w:rPr>
          <w:sz w:val="22"/>
          <w:szCs w:val="22"/>
          <w:lang w:val="lt-LT"/>
        </w:rPr>
        <w:t>18.1.</w:t>
      </w:r>
      <w:r w:rsidR="006F6FE1" w:rsidRPr="00BF611D">
        <w:rPr>
          <w:sz w:val="22"/>
          <w:szCs w:val="22"/>
          <w:lang w:val="lt-LT"/>
        </w:rPr>
        <w:t>8</w:t>
      </w:r>
      <w:r w:rsidRPr="00BF611D">
        <w:rPr>
          <w:sz w:val="22"/>
          <w:szCs w:val="22"/>
          <w:lang w:val="lt-LT"/>
        </w:rPr>
        <w:t xml:space="preserve">. </w:t>
      </w:r>
      <w:r w:rsidR="00DC2182">
        <w:rPr>
          <w:sz w:val="22"/>
          <w:szCs w:val="22"/>
          <w:lang w:val="lt-LT"/>
        </w:rPr>
        <w:t>9</w:t>
      </w:r>
      <w:r w:rsidR="006F6FE1" w:rsidRPr="00BF611D">
        <w:rPr>
          <w:sz w:val="22"/>
          <w:szCs w:val="22"/>
          <w:lang w:val="lt-LT"/>
        </w:rPr>
        <w:t xml:space="preserve"> priedas. </w:t>
      </w:r>
      <w:r w:rsidR="005635D4" w:rsidRPr="00BF611D">
        <w:rPr>
          <w:bCs/>
          <w:sz w:val="22"/>
          <w:szCs w:val="22"/>
          <w:lang w:val="lt-LT"/>
        </w:rPr>
        <w:t>Tei</w:t>
      </w:r>
      <w:r w:rsidR="0020359E" w:rsidRPr="00BF611D">
        <w:rPr>
          <w:bCs/>
          <w:sz w:val="22"/>
          <w:szCs w:val="22"/>
          <w:lang w:val="lt-LT"/>
        </w:rPr>
        <w:t>kėjo deklaracija dėl atitikimo nacionalinio saugumo reikalavimams</w:t>
      </w:r>
      <w:r w:rsidR="0020359E" w:rsidRPr="00BF611D">
        <w:rPr>
          <w:sz w:val="22"/>
          <w:szCs w:val="22"/>
          <w:lang w:val="lt-LT"/>
        </w:rPr>
        <w:t>.</w:t>
      </w:r>
    </w:p>
    <w:p w14:paraId="5CD23B50" w14:textId="77777777" w:rsidR="00587FC3" w:rsidRPr="00BF611D" w:rsidRDefault="00587FC3" w:rsidP="004F6EFF">
      <w:pPr>
        <w:ind w:firstLine="567"/>
        <w:jc w:val="both"/>
        <w:rPr>
          <w:sz w:val="22"/>
          <w:szCs w:val="22"/>
          <w:lang w:val="lt-LT"/>
        </w:rPr>
      </w:pPr>
    </w:p>
    <w:p w14:paraId="083A660D" w14:textId="77777777" w:rsidR="00587FC3" w:rsidRPr="00BF611D" w:rsidRDefault="00587FC3" w:rsidP="00587FC3">
      <w:pPr>
        <w:jc w:val="center"/>
        <w:rPr>
          <w:b/>
          <w:bCs/>
          <w:sz w:val="22"/>
          <w:szCs w:val="22"/>
        </w:rPr>
      </w:pPr>
    </w:p>
    <w:p w14:paraId="4369A91C" w14:textId="77777777" w:rsidR="00587FC3" w:rsidRPr="00BF611D" w:rsidRDefault="00587FC3" w:rsidP="004F6EFF">
      <w:pPr>
        <w:ind w:firstLine="567"/>
        <w:jc w:val="both"/>
        <w:rPr>
          <w:sz w:val="22"/>
          <w:szCs w:val="22"/>
        </w:rPr>
      </w:pPr>
    </w:p>
    <w:sectPr w:rsidR="00587FC3" w:rsidRPr="00BF611D">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74303" w14:textId="77777777" w:rsidR="00661535" w:rsidRDefault="00661535">
      <w:r>
        <w:separator/>
      </w:r>
    </w:p>
  </w:endnote>
  <w:endnote w:type="continuationSeparator" w:id="0">
    <w:p w14:paraId="4E233D04" w14:textId="77777777" w:rsidR="00661535" w:rsidRDefault="0066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Narrow-Bold">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24FC" w14:textId="0288FF9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E5EA6">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E5EA6">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61C4" w14:textId="77777777" w:rsidR="00661535" w:rsidRDefault="00661535">
      <w:r>
        <w:separator/>
      </w:r>
    </w:p>
  </w:footnote>
  <w:footnote w:type="continuationSeparator" w:id="0">
    <w:p w14:paraId="1DF47F1C" w14:textId="77777777" w:rsidR="00661535" w:rsidRDefault="0066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75F4" w14:textId="77777777" w:rsidR="00734F21" w:rsidRDefault="00205AB1" w:rsidP="001B7248">
    <w:pPr>
      <w:jc w:val="right"/>
    </w:pPr>
    <w:r>
      <w:rPr>
        <w:noProof/>
      </w:rPr>
      <mc:AlternateContent>
        <mc:Choice Requires="wps">
          <w:drawing>
            <wp:anchor distT="152400" distB="152400" distL="152400" distR="152400" simplePos="0" relativeHeight="251659264" behindDoc="1" locked="0" layoutInCell="1" allowOverlap="1" wp14:anchorId="2457FA7B" wp14:editId="5E310FE2">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F53BB4E"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r w:rsidR="001B7248">
      <w:t>PIRKIMO SĄLYGOS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76868"/>
    <w:multiLevelType w:val="hybridMultilevel"/>
    <w:tmpl w:val="F4AE74BC"/>
    <w:lvl w:ilvl="0" w:tplc="9398DA0E">
      <w:start w:val="2"/>
      <w:numFmt w:val="bullet"/>
      <w:lvlText w:val="-"/>
      <w:lvlJc w:val="left"/>
      <w:pPr>
        <w:ind w:left="1069" w:hanging="360"/>
      </w:pPr>
      <w:rPr>
        <w:rFonts w:ascii="TimesNewRomanPSMT" w:eastAsiaTheme="minorHAnsi" w:hAnsi="TimesNewRomanPSMT" w:cs="TimesNewRomanPSM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161A"/>
    <w:rsid w:val="00012E43"/>
    <w:rsid w:val="00014712"/>
    <w:rsid w:val="00016AE6"/>
    <w:rsid w:val="000170F9"/>
    <w:rsid w:val="00021F42"/>
    <w:rsid w:val="00022502"/>
    <w:rsid w:val="00022A3E"/>
    <w:rsid w:val="000260FD"/>
    <w:rsid w:val="0003140C"/>
    <w:rsid w:val="00031E29"/>
    <w:rsid w:val="0003515C"/>
    <w:rsid w:val="000356CD"/>
    <w:rsid w:val="000357FE"/>
    <w:rsid w:val="00037FF0"/>
    <w:rsid w:val="00042D5B"/>
    <w:rsid w:val="00043375"/>
    <w:rsid w:val="000450E5"/>
    <w:rsid w:val="00047673"/>
    <w:rsid w:val="00047923"/>
    <w:rsid w:val="00047C2D"/>
    <w:rsid w:val="00051462"/>
    <w:rsid w:val="0005240C"/>
    <w:rsid w:val="00065C4E"/>
    <w:rsid w:val="000707F7"/>
    <w:rsid w:val="00073AA9"/>
    <w:rsid w:val="00090FF6"/>
    <w:rsid w:val="00094F81"/>
    <w:rsid w:val="000A1635"/>
    <w:rsid w:val="000A2BC9"/>
    <w:rsid w:val="000A2FD8"/>
    <w:rsid w:val="000A4A89"/>
    <w:rsid w:val="000A785A"/>
    <w:rsid w:val="000B1551"/>
    <w:rsid w:val="000C2665"/>
    <w:rsid w:val="000D22CB"/>
    <w:rsid w:val="000E0649"/>
    <w:rsid w:val="000F011B"/>
    <w:rsid w:val="000F1A89"/>
    <w:rsid w:val="000F725A"/>
    <w:rsid w:val="00100A7D"/>
    <w:rsid w:val="00102A3B"/>
    <w:rsid w:val="001125E3"/>
    <w:rsid w:val="00114444"/>
    <w:rsid w:val="00114548"/>
    <w:rsid w:val="001178C9"/>
    <w:rsid w:val="00121959"/>
    <w:rsid w:val="00130E8B"/>
    <w:rsid w:val="00131028"/>
    <w:rsid w:val="00132E02"/>
    <w:rsid w:val="0013343A"/>
    <w:rsid w:val="00135DB3"/>
    <w:rsid w:val="00136A3C"/>
    <w:rsid w:val="0014653B"/>
    <w:rsid w:val="00150650"/>
    <w:rsid w:val="00150A43"/>
    <w:rsid w:val="00150ABF"/>
    <w:rsid w:val="00150F1C"/>
    <w:rsid w:val="001612F7"/>
    <w:rsid w:val="00163E0D"/>
    <w:rsid w:val="00164EB0"/>
    <w:rsid w:val="00166D2C"/>
    <w:rsid w:val="00170F0B"/>
    <w:rsid w:val="00173B97"/>
    <w:rsid w:val="00173C7E"/>
    <w:rsid w:val="00174844"/>
    <w:rsid w:val="0018099D"/>
    <w:rsid w:val="00185391"/>
    <w:rsid w:val="00185B3F"/>
    <w:rsid w:val="00187697"/>
    <w:rsid w:val="00187A46"/>
    <w:rsid w:val="0019476D"/>
    <w:rsid w:val="00194E9A"/>
    <w:rsid w:val="001979AA"/>
    <w:rsid w:val="001A68BE"/>
    <w:rsid w:val="001A7B9C"/>
    <w:rsid w:val="001B7248"/>
    <w:rsid w:val="001D3C49"/>
    <w:rsid w:val="001F01A8"/>
    <w:rsid w:val="001F4102"/>
    <w:rsid w:val="001F534F"/>
    <w:rsid w:val="002013D7"/>
    <w:rsid w:val="00202F96"/>
    <w:rsid w:val="0020359E"/>
    <w:rsid w:val="00205AB1"/>
    <w:rsid w:val="00211D64"/>
    <w:rsid w:val="00212395"/>
    <w:rsid w:val="00215AC5"/>
    <w:rsid w:val="0021608C"/>
    <w:rsid w:val="00222934"/>
    <w:rsid w:val="00223FE5"/>
    <w:rsid w:val="002251EB"/>
    <w:rsid w:val="0022626A"/>
    <w:rsid w:val="0023179C"/>
    <w:rsid w:val="002361D5"/>
    <w:rsid w:val="00240BD1"/>
    <w:rsid w:val="002422C6"/>
    <w:rsid w:val="00243B89"/>
    <w:rsid w:val="00265C9C"/>
    <w:rsid w:val="00271316"/>
    <w:rsid w:val="002743D5"/>
    <w:rsid w:val="00274D40"/>
    <w:rsid w:val="00275915"/>
    <w:rsid w:val="00284CE0"/>
    <w:rsid w:val="00290113"/>
    <w:rsid w:val="002921AC"/>
    <w:rsid w:val="00292E73"/>
    <w:rsid w:val="002B0F2C"/>
    <w:rsid w:val="002B1820"/>
    <w:rsid w:val="002B2AE3"/>
    <w:rsid w:val="002B570B"/>
    <w:rsid w:val="002B7AF9"/>
    <w:rsid w:val="002C06AB"/>
    <w:rsid w:val="002C16D9"/>
    <w:rsid w:val="002C3D58"/>
    <w:rsid w:val="002C4462"/>
    <w:rsid w:val="002D0292"/>
    <w:rsid w:val="002D2D8E"/>
    <w:rsid w:val="002D4875"/>
    <w:rsid w:val="002D4964"/>
    <w:rsid w:val="002D4B88"/>
    <w:rsid w:val="002D4E34"/>
    <w:rsid w:val="002E77F2"/>
    <w:rsid w:val="002E7B54"/>
    <w:rsid w:val="002F1E01"/>
    <w:rsid w:val="002F3B7F"/>
    <w:rsid w:val="002F7DF0"/>
    <w:rsid w:val="00312BD5"/>
    <w:rsid w:val="00312F45"/>
    <w:rsid w:val="00317DAC"/>
    <w:rsid w:val="0032716B"/>
    <w:rsid w:val="003316CF"/>
    <w:rsid w:val="00334FB5"/>
    <w:rsid w:val="0033667E"/>
    <w:rsid w:val="00337FF4"/>
    <w:rsid w:val="00340EF2"/>
    <w:rsid w:val="003459B8"/>
    <w:rsid w:val="003562A5"/>
    <w:rsid w:val="00357288"/>
    <w:rsid w:val="003649E8"/>
    <w:rsid w:val="003671CA"/>
    <w:rsid w:val="00371990"/>
    <w:rsid w:val="00374246"/>
    <w:rsid w:val="003757E2"/>
    <w:rsid w:val="00375C21"/>
    <w:rsid w:val="00384315"/>
    <w:rsid w:val="0038626D"/>
    <w:rsid w:val="003915A7"/>
    <w:rsid w:val="003928F9"/>
    <w:rsid w:val="00392BDA"/>
    <w:rsid w:val="00394FAA"/>
    <w:rsid w:val="00395403"/>
    <w:rsid w:val="00395EB9"/>
    <w:rsid w:val="003A2CE5"/>
    <w:rsid w:val="003A2FFD"/>
    <w:rsid w:val="003A4979"/>
    <w:rsid w:val="003B2C17"/>
    <w:rsid w:val="003C269A"/>
    <w:rsid w:val="003C4051"/>
    <w:rsid w:val="003C41BB"/>
    <w:rsid w:val="003D3038"/>
    <w:rsid w:val="003D381C"/>
    <w:rsid w:val="003D3B6B"/>
    <w:rsid w:val="003D6C91"/>
    <w:rsid w:val="003E77F2"/>
    <w:rsid w:val="003F2E5D"/>
    <w:rsid w:val="003F45A5"/>
    <w:rsid w:val="003F7BA7"/>
    <w:rsid w:val="00404DEB"/>
    <w:rsid w:val="004055CA"/>
    <w:rsid w:val="004058C5"/>
    <w:rsid w:val="004059B7"/>
    <w:rsid w:val="00407CD3"/>
    <w:rsid w:val="0041301A"/>
    <w:rsid w:val="0042550F"/>
    <w:rsid w:val="004271AD"/>
    <w:rsid w:val="00440648"/>
    <w:rsid w:val="00441D9A"/>
    <w:rsid w:val="00442318"/>
    <w:rsid w:val="004561E9"/>
    <w:rsid w:val="0046058C"/>
    <w:rsid w:val="004626AB"/>
    <w:rsid w:val="0046301C"/>
    <w:rsid w:val="0047262A"/>
    <w:rsid w:val="004770C5"/>
    <w:rsid w:val="004808E5"/>
    <w:rsid w:val="00480A29"/>
    <w:rsid w:val="0048537D"/>
    <w:rsid w:val="004856AF"/>
    <w:rsid w:val="0049337D"/>
    <w:rsid w:val="004A1909"/>
    <w:rsid w:val="004A1C6E"/>
    <w:rsid w:val="004A34E8"/>
    <w:rsid w:val="004A4D8C"/>
    <w:rsid w:val="004B267F"/>
    <w:rsid w:val="004B4015"/>
    <w:rsid w:val="004C732F"/>
    <w:rsid w:val="004D2280"/>
    <w:rsid w:val="004D35B2"/>
    <w:rsid w:val="004D3D30"/>
    <w:rsid w:val="004D49E2"/>
    <w:rsid w:val="004D5587"/>
    <w:rsid w:val="004E71AC"/>
    <w:rsid w:val="004E7595"/>
    <w:rsid w:val="004F09D0"/>
    <w:rsid w:val="004F5371"/>
    <w:rsid w:val="004F6358"/>
    <w:rsid w:val="004F6EFF"/>
    <w:rsid w:val="00500027"/>
    <w:rsid w:val="00510C09"/>
    <w:rsid w:val="00511CEB"/>
    <w:rsid w:val="005121A1"/>
    <w:rsid w:val="005155C5"/>
    <w:rsid w:val="00517E07"/>
    <w:rsid w:val="00522D31"/>
    <w:rsid w:val="00523060"/>
    <w:rsid w:val="005332A8"/>
    <w:rsid w:val="00533D55"/>
    <w:rsid w:val="00535BC9"/>
    <w:rsid w:val="00540294"/>
    <w:rsid w:val="005407CB"/>
    <w:rsid w:val="00543056"/>
    <w:rsid w:val="005474D1"/>
    <w:rsid w:val="00547C22"/>
    <w:rsid w:val="00550016"/>
    <w:rsid w:val="0055214A"/>
    <w:rsid w:val="005546B1"/>
    <w:rsid w:val="0055618E"/>
    <w:rsid w:val="0055719E"/>
    <w:rsid w:val="005615A2"/>
    <w:rsid w:val="005635D4"/>
    <w:rsid w:val="0056692E"/>
    <w:rsid w:val="00573AB1"/>
    <w:rsid w:val="00586FD2"/>
    <w:rsid w:val="00587FC3"/>
    <w:rsid w:val="0059042E"/>
    <w:rsid w:val="00592235"/>
    <w:rsid w:val="005948E9"/>
    <w:rsid w:val="005A4B00"/>
    <w:rsid w:val="005A6EA7"/>
    <w:rsid w:val="005B0808"/>
    <w:rsid w:val="005B084C"/>
    <w:rsid w:val="005B538F"/>
    <w:rsid w:val="005C49DB"/>
    <w:rsid w:val="005D047B"/>
    <w:rsid w:val="005D3BE3"/>
    <w:rsid w:val="005D5367"/>
    <w:rsid w:val="005D6285"/>
    <w:rsid w:val="005E04CA"/>
    <w:rsid w:val="005E5855"/>
    <w:rsid w:val="005E6F88"/>
    <w:rsid w:val="005F0752"/>
    <w:rsid w:val="005F0B47"/>
    <w:rsid w:val="005F10FD"/>
    <w:rsid w:val="005F3D18"/>
    <w:rsid w:val="005F4435"/>
    <w:rsid w:val="005F46FD"/>
    <w:rsid w:val="005F4BB0"/>
    <w:rsid w:val="005F4FDB"/>
    <w:rsid w:val="00602E08"/>
    <w:rsid w:val="006033DB"/>
    <w:rsid w:val="006037F2"/>
    <w:rsid w:val="0060618D"/>
    <w:rsid w:val="0061105E"/>
    <w:rsid w:val="00611EB4"/>
    <w:rsid w:val="00611F1B"/>
    <w:rsid w:val="00612C56"/>
    <w:rsid w:val="00620A2F"/>
    <w:rsid w:val="00624CA4"/>
    <w:rsid w:val="00624E54"/>
    <w:rsid w:val="006252CB"/>
    <w:rsid w:val="0063532A"/>
    <w:rsid w:val="006379A6"/>
    <w:rsid w:val="00640B8D"/>
    <w:rsid w:val="00641BA6"/>
    <w:rsid w:val="00644C51"/>
    <w:rsid w:val="00652516"/>
    <w:rsid w:val="00652D9B"/>
    <w:rsid w:val="0066034D"/>
    <w:rsid w:val="00661535"/>
    <w:rsid w:val="00662A61"/>
    <w:rsid w:val="00664D72"/>
    <w:rsid w:val="00665240"/>
    <w:rsid w:val="006713EA"/>
    <w:rsid w:val="00677459"/>
    <w:rsid w:val="00681F77"/>
    <w:rsid w:val="00684689"/>
    <w:rsid w:val="00685B82"/>
    <w:rsid w:val="006A0C9F"/>
    <w:rsid w:val="006A0FBD"/>
    <w:rsid w:val="006A3482"/>
    <w:rsid w:val="006A3844"/>
    <w:rsid w:val="006B36EA"/>
    <w:rsid w:val="006C04F1"/>
    <w:rsid w:val="006C78C0"/>
    <w:rsid w:val="006C7E72"/>
    <w:rsid w:val="006D35AF"/>
    <w:rsid w:val="006D5CB8"/>
    <w:rsid w:val="006E54AD"/>
    <w:rsid w:val="006E5EA6"/>
    <w:rsid w:val="006E7511"/>
    <w:rsid w:val="006F0028"/>
    <w:rsid w:val="006F6FE1"/>
    <w:rsid w:val="006F73E6"/>
    <w:rsid w:val="007039D8"/>
    <w:rsid w:val="007048C2"/>
    <w:rsid w:val="00710658"/>
    <w:rsid w:val="00720F34"/>
    <w:rsid w:val="00721191"/>
    <w:rsid w:val="00721F0E"/>
    <w:rsid w:val="007233FB"/>
    <w:rsid w:val="007330D8"/>
    <w:rsid w:val="007345D3"/>
    <w:rsid w:val="00736412"/>
    <w:rsid w:val="0074085B"/>
    <w:rsid w:val="00745BDF"/>
    <w:rsid w:val="00751434"/>
    <w:rsid w:val="00752AE0"/>
    <w:rsid w:val="00753C16"/>
    <w:rsid w:val="00754263"/>
    <w:rsid w:val="007551F7"/>
    <w:rsid w:val="00755388"/>
    <w:rsid w:val="00756482"/>
    <w:rsid w:val="00756ACB"/>
    <w:rsid w:val="007660B7"/>
    <w:rsid w:val="007738E5"/>
    <w:rsid w:val="00773B81"/>
    <w:rsid w:val="00776E2A"/>
    <w:rsid w:val="00780260"/>
    <w:rsid w:val="007807F8"/>
    <w:rsid w:val="00780FBD"/>
    <w:rsid w:val="00782519"/>
    <w:rsid w:val="00783B8D"/>
    <w:rsid w:val="007900C5"/>
    <w:rsid w:val="007903E8"/>
    <w:rsid w:val="00795A98"/>
    <w:rsid w:val="007A5D67"/>
    <w:rsid w:val="007A708F"/>
    <w:rsid w:val="007B11D3"/>
    <w:rsid w:val="007B53E0"/>
    <w:rsid w:val="007B6738"/>
    <w:rsid w:val="007B76CA"/>
    <w:rsid w:val="007C39A3"/>
    <w:rsid w:val="007C654C"/>
    <w:rsid w:val="007C785F"/>
    <w:rsid w:val="007D0199"/>
    <w:rsid w:val="007D1956"/>
    <w:rsid w:val="007D22BA"/>
    <w:rsid w:val="007D23D2"/>
    <w:rsid w:val="007D246B"/>
    <w:rsid w:val="007D2E9A"/>
    <w:rsid w:val="007D4FEC"/>
    <w:rsid w:val="007D5EFF"/>
    <w:rsid w:val="007F1260"/>
    <w:rsid w:val="007F339A"/>
    <w:rsid w:val="007F4A2F"/>
    <w:rsid w:val="007F4A62"/>
    <w:rsid w:val="007F55AA"/>
    <w:rsid w:val="007F686E"/>
    <w:rsid w:val="00801305"/>
    <w:rsid w:val="008021C7"/>
    <w:rsid w:val="008024AD"/>
    <w:rsid w:val="008124AA"/>
    <w:rsid w:val="008140C4"/>
    <w:rsid w:val="008172E9"/>
    <w:rsid w:val="00817619"/>
    <w:rsid w:val="008241CC"/>
    <w:rsid w:val="0082571A"/>
    <w:rsid w:val="008267AF"/>
    <w:rsid w:val="00835F22"/>
    <w:rsid w:val="0083608D"/>
    <w:rsid w:val="00836F1E"/>
    <w:rsid w:val="00840D9C"/>
    <w:rsid w:val="00842630"/>
    <w:rsid w:val="008428BB"/>
    <w:rsid w:val="00843ADB"/>
    <w:rsid w:val="00850D51"/>
    <w:rsid w:val="00852B46"/>
    <w:rsid w:val="00854EDF"/>
    <w:rsid w:val="00856D07"/>
    <w:rsid w:val="0086337E"/>
    <w:rsid w:val="00880626"/>
    <w:rsid w:val="008811A3"/>
    <w:rsid w:val="00881DAC"/>
    <w:rsid w:val="00883A9C"/>
    <w:rsid w:val="00883DE8"/>
    <w:rsid w:val="00884C9C"/>
    <w:rsid w:val="00884DAC"/>
    <w:rsid w:val="00884F81"/>
    <w:rsid w:val="00893F8E"/>
    <w:rsid w:val="00896783"/>
    <w:rsid w:val="00896EA4"/>
    <w:rsid w:val="00897E5E"/>
    <w:rsid w:val="008A5631"/>
    <w:rsid w:val="008A638C"/>
    <w:rsid w:val="008B0BFA"/>
    <w:rsid w:val="008B6517"/>
    <w:rsid w:val="008C0053"/>
    <w:rsid w:val="008C0835"/>
    <w:rsid w:val="008C0B45"/>
    <w:rsid w:val="008C1CC1"/>
    <w:rsid w:val="008C4DAF"/>
    <w:rsid w:val="008C6AA0"/>
    <w:rsid w:val="008D567D"/>
    <w:rsid w:val="008D6CCD"/>
    <w:rsid w:val="008F0A98"/>
    <w:rsid w:val="008F1A62"/>
    <w:rsid w:val="008F775A"/>
    <w:rsid w:val="00900C1B"/>
    <w:rsid w:val="00903FD4"/>
    <w:rsid w:val="00905B1F"/>
    <w:rsid w:val="00916D90"/>
    <w:rsid w:val="009253BB"/>
    <w:rsid w:val="00925932"/>
    <w:rsid w:val="00925C56"/>
    <w:rsid w:val="0093236B"/>
    <w:rsid w:val="00932D62"/>
    <w:rsid w:val="00940F52"/>
    <w:rsid w:val="00941152"/>
    <w:rsid w:val="009528F6"/>
    <w:rsid w:val="00953A4D"/>
    <w:rsid w:val="009577F0"/>
    <w:rsid w:val="00960D3B"/>
    <w:rsid w:val="00962401"/>
    <w:rsid w:val="00963D1F"/>
    <w:rsid w:val="00963DC4"/>
    <w:rsid w:val="00965FB0"/>
    <w:rsid w:val="0097177B"/>
    <w:rsid w:val="00972428"/>
    <w:rsid w:val="00977154"/>
    <w:rsid w:val="00977163"/>
    <w:rsid w:val="00980FCA"/>
    <w:rsid w:val="009812DF"/>
    <w:rsid w:val="00981DC0"/>
    <w:rsid w:val="00982050"/>
    <w:rsid w:val="0099639A"/>
    <w:rsid w:val="009A02D1"/>
    <w:rsid w:val="009A0487"/>
    <w:rsid w:val="009A5056"/>
    <w:rsid w:val="009A6790"/>
    <w:rsid w:val="009B15BD"/>
    <w:rsid w:val="009B35AC"/>
    <w:rsid w:val="009B47A5"/>
    <w:rsid w:val="009B6C75"/>
    <w:rsid w:val="009C2BA0"/>
    <w:rsid w:val="009C7AC4"/>
    <w:rsid w:val="009D1E30"/>
    <w:rsid w:val="009E02F4"/>
    <w:rsid w:val="009F065E"/>
    <w:rsid w:val="009F4758"/>
    <w:rsid w:val="009F4C67"/>
    <w:rsid w:val="009F77C8"/>
    <w:rsid w:val="00A02ADF"/>
    <w:rsid w:val="00A05EAE"/>
    <w:rsid w:val="00A07810"/>
    <w:rsid w:val="00A122AE"/>
    <w:rsid w:val="00A16686"/>
    <w:rsid w:val="00A212DD"/>
    <w:rsid w:val="00A21BA2"/>
    <w:rsid w:val="00A23AD5"/>
    <w:rsid w:val="00A315D9"/>
    <w:rsid w:val="00A37E87"/>
    <w:rsid w:val="00A4390C"/>
    <w:rsid w:val="00A44A35"/>
    <w:rsid w:val="00A45012"/>
    <w:rsid w:val="00A51449"/>
    <w:rsid w:val="00A519D7"/>
    <w:rsid w:val="00A52B63"/>
    <w:rsid w:val="00A601AE"/>
    <w:rsid w:val="00A616DB"/>
    <w:rsid w:val="00A6670B"/>
    <w:rsid w:val="00A7047B"/>
    <w:rsid w:val="00A70ABD"/>
    <w:rsid w:val="00A73CDB"/>
    <w:rsid w:val="00A740FE"/>
    <w:rsid w:val="00A7486D"/>
    <w:rsid w:val="00A778E1"/>
    <w:rsid w:val="00A77CF0"/>
    <w:rsid w:val="00A810EB"/>
    <w:rsid w:val="00A829BE"/>
    <w:rsid w:val="00A85B9F"/>
    <w:rsid w:val="00A90F72"/>
    <w:rsid w:val="00A93514"/>
    <w:rsid w:val="00A95534"/>
    <w:rsid w:val="00AA22B3"/>
    <w:rsid w:val="00AB11C3"/>
    <w:rsid w:val="00AB2E26"/>
    <w:rsid w:val="00AB37D1"/>
    <w:rsid w:val="00AB39FD"/>
    <w:rsid w:val="00AB4E95"/>
    <w:rsid w:val="00AB5E88"/>
    <w:rsid w:val="00AC00C4"/>
    <w:rsid w:val="00AC1D43"/>
    <w:rsid w:val="00AC228D"/>
    <w:rsid w:val="00AC2BE0"/>
    <w:rsid w:val="00AC743E"/>
    <w:rsid w:val="00AD732D"/>
    <w:rsid w:val="00AE461C"/>
    <w:rsid w:val="00AE49AC"/>
    <w:rsid w:val="00AE5EEC"/>
    <w:rsid w:val="00AE640D"/>
    <w:rsid w:val="00AE7F08"/>
    <w:rsid w:val="00AF1F8A"/>
    <w:rsid w:val="00AF56E2"/>
    <w:rsid w:val="00B00F2D"/>
    <w:rsid w:val="00B00F5C"/>
    <w:rsid w:val="00B02FD0"/>
    <w:rsid w:val="00B163AE"/>
    <w:rsid w:val="00B165CD"/>
    <w:rsid w:val="00B16DE8"/>
    <w:rsid w:val="00B20635"/>
    <w:rsid w:val="00B253B3"/>
    <w:rsid w:val="00B31DA8"/>
    <w:rsid w:val="00B37D12"/>
    <w:rsid w:val="00B40B65"/>
    <w:rsid w:val="00B45526"/>
    <w:rsid w:val="00B456F7"/>
    <w:rsid w:val="00B47F9A"/>
    <w:rsid w:val="00B51CBD"/>
    <w:rsid w:val="00B53DEF"/>
    <w:rsid w:val="00B555EA"/>
    <w:rsid w:val="00B5781E"/>
    <w:rsid w:val="00B60883"/>
    <w:rsid w:val="00B63081"/>
    <w:rsid w:val="00B653B7"/>
    <w:rsid w:val="00B66343"/>
    <w:rsid w:val="00B67B5B"/>
    <w:rsid w:val="00B70907"/>
    <w:rsid w:val="00B87746"/>
    <w:rsid w:val="00B90161"/>
    <w:rsid w:val="00B966A1"/>
    <w:rsid w:val="00BA4A67"/>
    <w:rsid w:val="00BA4C58"/>
    <w:rsid w:val="00BA628F"/>
    <w:rsid w:val="00BA63A7"/>
    <w:rsid w:val="00BB0469"/>
    <w:rsid w:val="00BB0A37"/>
    <w:rsid w:val="00BB6865"/>
    <w:rsid w:val="00BC19F6"/>
    <w:rsid w:val="00BC3E03"/>
    <w:rsid w:val="00BC47C5"/>
    <w:rsid w:val="00BD2022"/>
    <w:rsid w:val="00BD5CFE"/>
    <w:rsid w:val="00BE12A1"/>
    <w:rsid w:val="00BE16C2"/>
    <w:rsid w:val="00BE2E7B"/>
    <w:rsid w:val="00BE3015"/>
    <w:rsid w:val="00BF5842"/>
    <w:rsid w:val="00BF611D"/>
    <w:rsid w:val="00C02B90"/>
    <w:rsid w:val="00C10907"/>
    <w:rsid w:val="00C10D5A"/>
    <w:rsid w:val="00C116CF"/>
    <w:rsid w:val="00C150DE"/>
    <w:rsid w:val="00C16B82"/>
    <w:rsid w:val="00C17600"/>
    <w:rsid w:val="00C2092F"/>
    <w:rsid w:val="00C21F8B"/>
    <w:rsid w:val="00C2249D"/>
    <w:rsid w:val="00C22EE5"/>
    <w:rsid w:val="00C378AB"/>
    <w:rsid w:val="00C43F17"/>
    <w:rsid w:val="00C455EA"/>
    <w:rsid w:val="00C4652D"/>
    <w:rsid w:val="00C51134"/>
    <w:rsid w:val="00C62B87"/>
    <w:rsid w:val="00C6445E"/>
    <w:rsid w:val="00C64CBA"/>
    <w:rsid w:val="00C70986"/>
    <w:rsid w:val="00C7144F"/>
    <w:rsid w:val="00C722CF"/>
    <w:rsid w:val="00C74E91"/>
    <w:rsid w:val="00C754A4"/>
    <w:rsid w:val="00C8633A"/>
    <w:rsid w:val="00C874FF"/>
    <w:rsid w:val="00C87634"/>
    <w:rsid w:val="00C87682"/>
    <w:rsid w:val="00CA050E"/>
    <w:rsid w:val="00CA7348"/>
    <w:rsid w:val="00CB4CE8"/>
    <w:rsid w:val="00CB5022"/>
    <w:rsid w:val="00CB6037"/>
    <w:rsid w:val="00CB6F6F"/>
    <w:rsid w:val="00CC6376"/>
    <w:rsid w:val="00CC640C"/>
    <w:rsid w:val="00CC72C4"/>
    <w:rsid w:val="00CD3612"/>
    <w:rsid w:val="00CD47A9"/>
    <w:rsid w:val="00CD6160"/>
    <w:rsid w:val="00CE1961"/>
    <w:rsid w:val="00CE6CDB"/>
    <w:rsid w:val="00CE72BE"/>
    <w:rsid w:val="00CF66E9"/>
    <w:rsid w:val="00D01C2F"/>
    <w:rsid w:val="00D024A4"/>
    <w:rsid w:val="00D10EE8"/>
    <w:rsid w:val="00D17CCD"/>
    <w:rsid w:val="00D25686"/>
    <w:rsid w:val="00D2609E"/>
    <w:rsid w:val="00D303F8"/>
    <w:rsid w:val="00D3097C"/>
    <w:rsid w:val="00D338B2"/>
    <w:rsid w:val="00D341B4"/>
    <w:rsid w:val="00D352F5"/>
    <w:rsid w:val="00D417C8"/>
    <w:rsid w:val="00D45134"/>
    <w:rsid w:val="00D45940"/>
    <w:rsid w:val="00D562FB"/>
    <w:rsid w:val="00D57EC8"/>
    <w:rsid w:val="00D62E47"/>
    <w:rsid w:val="00D64B56"/>
    <w:rsid w:val="00D65528"/>
    <w:rsid w:val="00D7788F"/>
    <w:rsid w:val="00D8144B"/>
    <w:rsid w:val="00D825D2"/>
    <w:rsid w:val="00DA1FBE"/>
    <w:rsid w:val="00DA2C36"/>
    <w:rsid w:val="00DA45DD"/>
    <w:rsid w:val="00DB05AE"/>
    <w:rsid w:val="00DB0B7F"/>
    <w:rsid w:val="00DB1148"/>
    <w:rsid w:val="00DB4BF7"/>
    <w:rsid w:val="00DB560B"/>
    <w:rsid w:val="00DC15BB"/>
    <w:rsid w:val="00DC2066"/>
    <w:rsid w:val="00DC2182"/>
    <w:rsid w:val="00DC5145"/>
    <w:rsid w:val="00DD115B"/>
    <w:rsid w:val="00DD4036"/>
    <w:rsid w:val="00DD7551"/>
    <w:rsid w:val="00DE391D"/>
    <w:rsid w:val="00DE60DF"/>
    <w:rsid w:val="00DE69FE"/>
    <w:rsid w:val="00DE70F6"/>
    <w:rsid w:val="00DF20A6"/>
    <w:rsid w:val="00DF36EE"/>
    <w:rsid w:val="00DF74F8"/>
    <w:rsid w:val="00E262E0"/>
    <w:rsid w:val="00E26A25"/>
    <w:rsid w:val="00E26BFA"/>
    <w:rsid w:val="00E35D74"/>
    <w:rsid w:val="00E37B42"/>
    <w:rsid w:val="00E41C3F"/>
    <w:rsid w:val="00E43CF8"/>
    <w:rsid w:val="00E45BD4"/>
    <w:rsid w:val="00E57B66"/>
    <w:rsid w:val="00E57B94"/>
    <w:rsid w:val="00E6048B"/>
    <w:rsid w:val="00E60BA4"/>
    <w:rsid w:val="00E6262F"/>
    <w:rsid w:val="00E63280"/>
    <w:rsid w:val="00E642BA"/>
    <w:rsid w:val="00E6520D"/>
    <w:rsid w:val="00E652B5"/>
    <w:rsid w:val="00E66035"/>
    <w:rsid w:val="00E72BDB"/>
    <w:rsid w:val="00E7462E"/>
    <w:rsid w:val="00E75DFD"/>
    <w:rsid w:val="00E826AE"/>
    <w:rsid w:val="00E85B02"/>
    <w:rsid w:val="00E870A5"/>
    <w:rsid w:val="00E95936"/>
    <w:rsid w:val="00EA26F4"/>
    <w:rsid w:val="00EA5044"/>
    <w:rsid w:val="00EA50C7"/>
    <w:rsid w:val="00EA5B32"/>
    <w:rsid w:val="00EA76FC"/>
    <w:rsid w:val="00EB3590"/>
    <w:rsid w:val="00EB3FD9"/>
    <w:rsid w:val="00EB45FC"/>
    <w:rsid w:val="00EB50DF"/>
    <w:rsid w:val="00EB559B"/>
    <w:rsid w:val="00EC0D85"/>
    <w:rsid w:val="00EC49BA"/>
    <w:rsid w:val="00EC4D36"/>
    <w:rsid w:val="00ED209E"/>
    <w:rsid w:val="00ED3F70"/>
    <w:rsid w:val="00ED44ED"/>
    <w:rsid w:val="00ED6CAE"/>
    <w:rsid w:val="00EE517B"/>
    <w:rsid w:val="00EF35DD"/>
    <w:rsid w:val="00EF57C5"/>
    <w:rsid w:val="00EF68AE"/>
    <w:rsid w:val="00F02286"/>
    <w:rsid w:val="00F03AF4"/>
    <w:rsid w:val="00F07337"/>
    <w:rsid w:val="00F11F06"/>
    <w:rsid w:val="00F156F8"/>
    <w:rsid w:val="00F16F03"/>
    <w:rsid w:val="00F20C00"/>
    <w:rsid w:val="00F24390"/>
    <w:rsid w:val="00F24CF4"/>
    <w:rsid w:val="00F2548E"/>
    <w:rsid w:val="00F32202"/>
    <w:rsid w:val="00F338E3"/>
    <w:rsid w:val="00F36FEC"/>
    <w:rsid w:val="00F41CBB"/>
    <w:rsid w:val="00F4216F"/>
    <w:rsid w:val="00F44177"/>
    <w:rsid w:val="00F441CE"/>
    <w:rsid w:val="00F445F8"/>
    <w:rsid w:val="00F451FC"/>
    <w:rsid w:val="00F50734"/>
    <w:rsid w:val="00F54363"/>
    <w:rsid w:val="00F564B6"/>
    <w:rsid w:val="00F56F8A"/>
    <w:rsid w:val="00F618D6"/>
    <w:rsid w:val="00F63EA2"/>
    <w:rsid w:val="00F65E63"/>
    <w:rsid w:val="00F72D22"/>
    <w:rsid w:val="00F7447F"/>
    <w:rsid w:val="00F81889"/>
    <w:rsid w:val="00F85CD9"/>
    <w:rsid w:val="00F87FA4"/>
    <w:rsid w:val="00F9056C"/>
    <w:rsid w:val="00F932EC"/>
    <w:rsid w:val="00F950E8"/>
    <w:rsid w:val="00FA35A8"/>
    <w:rsid w:val="00FA4C97"/>
    <w:rsid w:val="00FA4E95"/>
    <w:rsid w:val="00FB5008"/>
    <w:rsid w:val="00FC4E11"/>
    <w:rsid w:val="00FD2CAC"/>
    <w:rsid w:val="00FD4C5E"/>
    <w:rsid w:val="00FE2337"/>
    <w:rsid w:val="00FE3036"/>
    <w:rsid w:val="00FE4F86"/>
    <w:rsid w:val="00FE5A34"/>
    <w:rsid w:val="00FE5E5A"/>
    <w:rsid w:val="00FF1B11"/>
    <w:rsid w:val="00FF69C2"/>
    <w:rsid w:val="00FF6B10"/>
    <w:rsid w:val="00FF7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919C"/>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basedOn w:val="Normal"/>
    <w:next w:val="Normal"/>
    <w:link w:val="Heading2Char"/>
    <w:uiPriority w:val="9"/>
    <w:semiHidden/>
    <w:unhideWhenUsed/>
    <w:qFormat/>
    <w:rsid w:val="00776E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ED7D31" w:themeColor="accent2"/>
      <w:sz w:val="36"/>
      <w:szCs w:val="36"/>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unhideWhenUsed/>
    <w:rsid w:val="00517E07"/>
    <w:rPr>
      <w:sz w:val="20"/>
      <w:szCs w:val="20"/>
    </w:rPr>
  </w:style>
  <w:style w:type="character" w:customStyle="1" w:styleId="FootnoteTextChar">
    <w:name w:val="Footnote Text Char"/>
    <w:basedOn w:val="DefaultParagraphFont"/>
    <w:link w:val="FootnoteText"/>
    <w:uiPriority w:val="99"/>
    <w:rsid w:val="00517E07"/>
    <w:rPr>
      <w:rFonts w:ascii="Times New Roman" w:eastAsia="Arial Unicode MS" w:hAnsi="Times New Roman" w:cs="Times New Roman"/>
      <w:sz w:val="20"/>
      <w:szCs w:val="20"/>
      <w:bdr w:val="ni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Heading2Char">
    <w:name w:val="Heading 2 Char"/>
    <w:basedOn w:val="DefaultParagraphFont"/>
    <w:link w:val="Heading2"/>
    <w:uiPriority w:val="9"/>
    <w:semiHidden/>
    <w:rsid w:val="00776E2A"/>
    <w:rPr>
      <w:rFonts w:asciiTheme="majorHAnsi" w:eastAsiaTheme="majorEastAsia" w:hAnsiTheme="majorHAnsi" w:cstheme="majorBidi"/>
      <w:color w:val="ED7D31" w:themeColor="accent2"/>
      <w:sz w:val="36"/>
      <w:szCs w:val="36"/>
      <w:lang w:val="lt-LT" w:eastAsia="lt-LT"/>
    </w:rPr>
  </w:style>
  <w:style w:type="character" w:styleId="FollowedHyperlink">
    <w:name w:val="FollowedHyperlink"/>
    <w:basedOn w:val="DefaultParagraphFont"/>
    <w:uiPriority w:val="99"/>
    <w:semiHidden/>
    <w:unhideWhenUsed/>
    <w:rsid w:val="00026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5959">
      <w:bodyDiv w:val="1"/>
      <w:marLeft w:val="0"/>
      <w:marRight w:val="0"/>
      <w:marTop w:val="0"/>
      <w:marBottom w:val="0"/>
      <w:divBdr>
        <w:top w:val="none" w:sz="0" w:space="0" w:color="auto"/>
        <w:left w:val="none" w:sz="0" w:space="0" w:color="auto"/>
        <w:bottom w:val="none" w:sz="0" w:space="0" w:color="auto"/>
        <w:right w:val="none" w:sz="0" w:space="0" w:color="auto"/>
      </w:divBdr>
    </w:div>
    <w:div w:id="16180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bfc.lrv.lt/lt/sab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6D9B-E951-4520-AAE0-BB49BECB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8596</Words>
  <Characters>48998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9</cp:revision>
  <cp:lastPrinted>2023-05-19T11:40:00Z</cp:lastPrinted>
  <dcterms:created xsi:type="dcterms:W3CDTF">2024-12-18T11:00:00Z</dcterms:created>
  <dcterms:modified xsi:type="dcterms:W3CDTF">2024-12-19T08:07:00Z</dcterms:modified>
</cp:coreProperties>
</file>