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16" w:rsidRPr="006565C9" w:rsidRDefault="001B7A16" w:rsidP="001B7A16">
      <w:pPr>
        <w:spacing w:line="276" w:lineRule="auto"/>
        <w:ind w:left="3240"/>
        <w:jc w:val="right"/>
        <w:rPr>
          <w:rFonts w:ascii="Times New Roman" w:hAnsi="Times New Roman"/>
          <w:sz w:val="24"/>
          <w:szCs w:val="24"/>
        </w:rPr>
      </w:pPr>
      <w:r w:rsidRPr="006565C9">
        <w:rPr>
          <w:rFonts w:ascii="Times New Roman" w:hAnsi="Times New Roman"/>
          <w:sz w:val="24"/>
          <w:szCs w:val="24"/>
        </w:rPr>
        <w:t>Pirkimo dokumentų</w:t>
      </w:r>
    </w:p>
    <w:p w:rsidR="001B7A16" w:rsidRPr="006565C9" w:rsidRDefault="001B7A16" w:rsidP="001B7A16">
      <w:pPr>
        <w:pBdr>
          <w:top w:val="nil"/>
          <w:left w:val="nil"/>
          <w:bottom w:val="nil"/>
          <w:right w:val="nil"/>
          <w:between w:val="nil"/>
          <w:bar w:val="nil"/>
        </w:pBdr>
        <w:suppressAutoHyphens/>
        <w:spacing w:line="276" w:lineRule="auto"/>
        <w:jc w:val="right"/>
        <w:rPr>
          <w:rFonts w:ascii="Times New Roman" w:eastAsia="Arial Unicode MS" w:hAnsi="Times New Roman"/>
          <w:color w:val="000000"/>
          <w:sz w:val="24"/>
          <w:szCs w:val="24"/>
          <w:bdr w:val="nil"/>
        </w:rPr>
      </w:pPr>
      <w:r w:rsidRPr="006565C9">
        <w:rPr>
          <w:rFonts w:ascii="Times New Roman" w:hAnsi="Times New Roman"/>
          <w:sz w:val="24"/>
          <w:szCs w:val="24"/>
        </w:rPr>
        <w:tab/>
      </w:r>
      <w:r w:rsidRPr="006565C9">
        <w:rPr>
          <w:rFonts w:ascii="Times New Roman" w:hAnsi="Times New Roman"/>
          <w:sz w:val="24"/>
          <w:szCs w:val="24"/>
        </w:rPr>
        <w:tab/>
      </w:r>
      <w:r w:rsidRPr="006565C9">
        <w:rPr>
          <w:rFonts w:ascii="Times New Roman" w:hAnsi="Times New Roman"/>
          <w:sz w:val="24"/>
          <w:szCs w:val="24"/>
        </w:rPr>
        <w:tab/>
        <w:t>1 priedas</w:t>
      </w:r>
    </w:p>
    <w:p w:rsidR="001B7A16" w:rsidRPr="006565C9" w:rsidRDefault="001B7A16" w:rsidP="001B7A16">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p>
    <w:p w:rsidR="001B7A16" w:rsidRPr="006565C9" w:rsidRDefault="001B7A16" w:rsidP="001B7A16">
      <w:pPr>
        <w:pBdr>
          <w:top w:val="nil"/>
          <w:left w:val="nil"/>
          <w:bottom w:val="nil"/>
          <w:right w:val="nil"/>
          <w:between w:val="nil"/>
          <w:bar w:val="nil"/>
        </w:pBdr>
        <w:suppressAutoHyphens/>
        <w:spacing w:line="276" w:lineRule="auto"/>
        <w:jc w:val="center"/>
        <w:rPr>
          <w:rFonts w:ascii="Times New Roman" w:eastAsia="Arial Unicode MS" w:hAnsi="Times New Roman"/>
          <w:b/>
          <w:color w:val="000000"/>
          <w:sz w:val="24"/>
          <w:szCs w:val="24"/>
          <w:bdr w:val="nil"/>
        </w:rPr>
      </w:pPr>
      <w:r w:rsidRPr="006565C9">
        <w:rPr>
          <w:rFonts w:ascii="Times New Roman" w:eastAsia="Arial Unicode MS" w:hAnsi="Times New Roman"/>
          <w:b/>
          <w:color w:val="000000"/>
          <w:sz w:val="24"/>
          <w:szCs w:val="24"/>
          <w:bdr w:val="nil"/>
        </w:rPr>
        <w:t>PASIŪLYMO FORMA</w:t>
      </w:r>
    </w:p>
    <w:p w:rsidR="001B7A16" w:rsidRPr="006565C9" w:rsidRDefault="001B7A16" w:rsidP="001B7A16">
      <w:pPr>
        <w:pBdr>
          <w:top w:val="nil"/>
          <w:left w:val="nil"/>
          <w:bottom w:val="nil"/>
          <w:right w:val="nil"/>
          <w:between w:val="nil"/>
          <w:bar w:val="nil"/>
        </w:pBdr>
        <w:suppressAutoHyphens/>
        <w:spacing w:line="276" w:lineRule="auto"/>
        <w:ind w:left="720"/>
        <w:jc w:val="right"/>
        <w:rPr>
          <w:rFonts w:ascii="Times New Roman" w:eastAsia="Arial Unicode MS" w:hAnsi="Times New Roman"/>
          <w:b/>
          <w:color w:val="000000"/>
          <w:sz w:val="24"/>
          <w:szCs w:val="24"/>
          <w:bdr w:val="nil"/>
        </w:rPr>
      </w:pPr>
    </w:p>
    <w:p w:rsidR="001B7A16" w:rsidRPr="006565C9" w:rsidRDefault="001B7A16" w:rsidP="001B7A16">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Herbas arba prekių ženklas</w:t>
      </w:r>
    </w:p>
    <w:p w:rsidR="001B7A16" w:rsidRPr="006565C9" w:rsidRDefault="001B7A16" w:rsidP="001B7A16">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(Tiekėjo pavadinimas)</w:t>
      </w:r>
    </w:p>
    <w:p w:rsidR="001B7A16" w:rsidRPr="006565C9" w:rsidRDefault="001B7A16" w:rsidP="001B7A16">
      <w:pPr>
        <w:spacing w:line="276" w:lineRule="auto"/>
        <w:ind w:right="-178"/>
        <w:jc w:val="center"/>
        <w:rPr>
          <w:rFonts w:ascii="Times New Roman" w:hAnsi="Times New Roman"/>
          <w:noProof/>
          <w:sz w:val="20"/>
          <w:szCs w:val="20"/>
        </w:rPr>
      </w:pPr>
    </w:p>
    <w:p w:rsidR="001B7A16" w:rsidRPr="006565C9" w:rsidRDefault="001B7A16" w:rsidP="001B7A16">
      <w:pPr>
        <w:spacing w:line="276" w:lineRule="auto"/>
        <w:ind w:right="-178"/>
        <w:jc w:val="center"/>
        <w:rPr>
          <w:rFonts w:ascii="Times New Roman" w:hAnsi="Times New Roman"/>
          <w:noProof/>
          <w:sz w:val="20"/>
          <w:szCs w:val="20"/>
        </w:rPr>
      </w:pPr>
      <w:r w:rsidRPr="006565C9">
        <w:rPr>
          <w:rFonts w:ascii="Times New Roman" w:hAnsi="Times New Roman"/>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B7A16" w:rsidRPr="006565C9" w:rsidRDefault="001B7A16" w:rsidP="001B7A16">
      <w:pPr>
        <w:spacing w:line="276" w:lineRule="auto"/>
        <w:ind w:right="-178"/>
        <w:jc w:val="center"/>
        <w:rPr>
          <w:rFonts w:ascii="Times New Roman" w:hAnsi="Times New Roman"/>
          <w:noProof/>
          <w:sz w:val="24"/>
          <w:szCs w:val="24"/>
        </w:rPr>
      </w:pPr>
    </w:p>
    <w:p w:rsidR="001B7A16" w:rsidRPr="006565C9" w:rsidRDefault="001B7A16" w:rsidP="001B7A16">
      <w:pPr>
        <w:tabs>
          <w:tab w:val="center" w:pos="2520"/>
        </w:tabs>
        <w:spacing w:line="276" w:lineRule="auto"/>
        <w:jc w:val="both"/>
        <w:rPr>
          <w:rFonts w:ascii="Times New Roman" w:hAnsi="Times New Roman"/>
          <w:b/>
          <w:noProof/>
          <w:sz w:val="24"/>
          <w:szCs w:val="24"/>
        </w:rPr>
      </w:pPr>
      <w:r w:rsidRPr="006565C9">
        <w:rPr>
          <w:rFonts w:ascii="Times New Roman" w:hAnsi="Times New Roman"/>
          <w:b/>
          <w:noProof/>
          <w:sz w:val="24"/>
          <w:szCs w:val="24"/>
        </w:rPr>
        <w:t>UAB „Varėnos vandenys“</w:t>
      </w:r>
    </w:p>
    <w:p w:rsidR="001B7A16" w:rsidRPr="006565C9" w:rsidRDefault="001B7A16" w:rsidP="001B7A16">
      <w:pPr>
        <w:tabs>
          <w:tab w:val="center" w:pos="2520"/>
        </w:tabs>
        <w:spacing w:line="276" w:lineRule="auto"/>
        <w:jc w:val="both"/>
        <w:rPr>
          <w:rFonts w:ascii="Times New Roman" w:hAnsi="Times New Roman"/>
          <w:b/>
          <w:noProof/>
          <w:sz w:val="24"/>
          <w:szCs w:val="24"/>
        </w:rPr>
      </w:pPr>
    </w:p>
    <w:p w:rsidR="001B7A16" w:rsidRPr="006565C9" w:rsidRDefault="001B7A16" w:rsidP="001B7A16">
      <w:pPr>
        <w:spacing w:line="276" w:lineRule="auto"/>
        <w:jc w:val="center"/>
        <w:rPr>
          <w:rFonts w:ascii="Times New Roman" w:hAnsi="Times New Roman"/>
          <w:bCs/>
          <w:noProof/>
          <w:sz w:val="24"/>
          <w:szCs w:val="24"/>
        </w:rPr>
      </w:pPr>
      <w:r w:rsidRPr="006565C9">
        <w:rPr>
          <w:rFonts w:ascii="Times New Roman" w:hAnsi="Times New Roman"/>
          <w:b/>
          <w:noProof/>
          <w:sz w:val="24"/>
          <w:szCs w:val="24"/>
        </w:rPr>
        <w:t xml:space="preserve">PASIŪLYMAS </w:t>
      </w:r>
      <w:r w:rsidRPr="006565C9">
        <w:rPr>
          <w:rFonts w:ascii="Times New Roman" w:hAnsi="Times New Roman"/>
          <w:bCs/>
          <w:noProof/>
          <w:sz w:val="24"/>
          <w:szCs w:val="24"/>
        </w:rPr>
        <w:t xml:space="preserve"> </w:t>
      </w:r>
    </w:p>
    <w:p w:rsidR="001B7A16" w:rsidRPr="006565C9" w:rsidRDefault="001B7A16" w:rsidP="001B7A16">
      <w:pPr>
        <w:spacing w:line="276" w:lineRule="auto"/>
        <w:jc w:val="center"/>
        <w:rPr>
          <w:rFonts w:ascii="Times New Roman" w:hAnsi="Times New Roman"/>
          <w:b/>
          <w:bCs/>
          <w:caps/>
          <w:kern w:val="3"/>
          <w:sz w:val="24"/>
          <w:szCs w:val="24"/>
        </w:rPr>
      </w:pPr>
      <w:r w:rsidRPr="006565C9">
        <w:rPr>
          <w:rFonts w:ascii="Times New Roman" w:hAnsi="Times New Roman"/>
          <w:b/>
          <w:caps/>
          <w:sz w:val="24"/>
          <w:szCs w:val="24"/>
        </w:rPr>
        <w:t xml:space="preserve">DĖL </w:t>
      </w:r>
      <w:r>
        <w:rPr>
          <w:rFonts w:ascii="Times New Roman" w:hAnsi="Times New Roman"/>
          <w:b/>
          <w:bCs/>
          <w:iCs/>
          <w:caps/>
          <w:sz w:val="24"/>
          <w:szCs w:val="24"/>
        </w:rPr>
        <w:t>NUOTEKŲ VALYMO įrenginių</w:t>
      </w:r>
      <w:r w:rsidRPr="006565C9">
        <w:rPr>
          <w:rFonts w:ascii="Times New Roman" w:hAnsi="Times New Roman"/>
          <w:b/>
          <w:bCs/>
          <w:iCs/>
          <w:caps/>
          <w:sz w:val="24"/>
          <w:szCs w:val="24"/>
        </w:rPr>
        <w:t xml:space="preserve"> statybos </w:t>
      </w:r>
      <w:r>
        <w:rPr>
          <w:rFonts w:ascii="Times New Roman" w:hAnsi="Times New Roman"/>
          <w:b/>
          <w:bCs/>
          <w:iCs/>
          <w:caps/>
          <w:sz w:val="24"/>
          <w:szCs w:val="24"/>
        </w:rPr>
        <w:t>PANOČIŲ k., Varėnos raj.</w:t>
      </w:r>
      <w:r w:rsidRPr="006565C9">
        <w:rPr>
          <w:rFonts w:ascii="Times New Roman" w:hAnsi="Times New Roman"/>
          <w:b/>
          <w:bCs/>
          <w:caps/>
          <w:kern w:val="3"/>
          <w:sz w:val="24"/>
          <w:szCs w:val="24"/>
        </w:rPr>
        <w:t xml:space="preserve">  </w:t>
      </w:r>
    </w:p>
    <w:p w:rsidR="001B7A16" w:rsidRPr="006565C9" w:rsidRDefault="001B7A16" w:rsidP="001B7A16">
      <w:pPr>
        <w:spacing w:line="276" w:lineRule="auto"/>
        <w:jc w:val="center"/>
        <w:rPr>
          <w:rFonts w:ascii="Times New Roman" w:hAnsi="Times New Roman"/>
          <w:b/>
          <w:bCs/>
          <w:caps/>
          <w:noProof/>
          <w:sz w:val="24"/>
          <w:szCs w:val="24"/>
        </w:rPr>
      </w:pPr>
    </w:p>
    <w:p w:rsidR="001B7A16" w:rsidRPr="006565C9" w:rsidRDefault="001B7A16" w:rsidP="001B7A16">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w:t>
      </w:r>
    </w:p>
    <w:p w:rsidR="001B7A16" w:rsidRPr="006565C9" w:rsidRDefault="001B7A16" w:rsidP="001B7A16">
      <w:pPr>
        <w:spacing w:line="276" w:lineRule="auto"/>
        <w:jc w:val="center"/>
        <w:rPr>
          <w:rFonts w:ascii="Times New Roman" w:hAnsi="Times New Roman"/>
          <w:bCs/>
          <w:noProof/>
          <w:sz w:val="24"/>
          <w:szCs w:val="24"/>
        </w:rPr>
      </w:pPr>
      <w:r w:rsidRPr="006565C9">
        <w:rPr>
          <w:rFonts w:ascii="Times New Roman" w:hAnsi="Times New Roman"/>
          <w:bCs/>
          <w:noProof/>
          <w:sz w:val="24"/>
          <w:szCs w:val="24"/>
        </w:rPr>
        <w:t>(Data)</w:t>
      </w:r>
    </w:p>
    <w:p w:rsidR="001B7A16" w:rsidRPr="006565C9" w:rsidRDefault="001B7A16" w:rsidP="001B7A16">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_____________</w:t>
      </w:r>
    </w:p>
    <w:p w:rsidR="001B7A16" w:rsidRPr="006565C9" w:rsidRDefault="001B7A16" w:rsidP="001B7A16">
      <w:pPr>
        <w:shd w:val="clear" w:color="auto" w:fill="FFFFFF"/>
        <w:spacing w:line="276" w:lineRule="auto"/>
        <w:jc w:val="center"/>
        <w:rPr>
          <w:rFonts w:ascii="Times New Roman" w:hAnsi="Times New Roman"/>
          <w:bCs/>
          <w:noProof/>
          <w:sz w:val="24"/>
          <w:szCs w:val="24"/>
        </w:rPr>
      </w:pPr>
      <w:r w:rsidRPr="006565C9">
        <w:rPr>
          <w:rFonts w:ascii="Times New Roman" w:hAnsi="Times New Roman"/>
          <w:bCs/>
          <w:noProof/>
          <w:sz w:val="24"/>
          <w:szCs w:val="24"/>
        </w:rPr>
        <w:t>(Sudarymo vieta)</w:t>
      </w:r>
    </w:p>
    <w:p w:rsidR="001B7A16" w:rsidRPr="006565C9" w:rsidRDefault="001B7A16" w:rsidP="001B7A16">
      <w:pPr>
        <w:shd w:val="clear" w:color="auto" w:fill="FFFFFF"/>
        <w:spacing w:line="276" w:lineRule="auto"/>
        <w:jc w:val="center"/>
        <w:rPr>
          <w:rFonts w:ascii="Times New Roman" w:hAnsi="Times New Roman"/>
          <w:bCs/>
          <w:noProof/>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4434"/>
      </w:tblGrid>
      <w:tr w:rsidR="001B7A16" w:rsidRPr="006565C9" w:rsidTr="00AA305B">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pavadinimas </w:t>
            </w:r>
            <w:r w:rsidRPr="006565C9">
              <w:rPr>
                <w:rFonts w:ascii="Times New Roman" w:hAnsi="Times New Roman"/>
                <w:bCs/>
                <w:i/>
                <w:noProof/>
                <w:sz w:val="24"/>
                <w:szCs w:val="24"/>
              </w:rPr>
              <w:t>/Jeigu dalyvauja ūkio subjektų grupė, surašomi visi dalyvių pavadinimai/</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įmonės kodas </w:t>
            </w:r>
            <w:r w:rsidRPr="006565C9">
              <w:rPr>
                <w:rFonts w:ascii="Times New Roman" w:hAnsi="Times New Roman"/>
                <w:bCs/>
                <w:i/>
                <w:noProof/>
                <w:sz w:val="24"/>
                <w:szCs w:val="24"/>
              </w:rPr>
              <w:t>/Jeigu dalyvauja ūkio subjektų grupė, surašomi visi dalyvių kodai/</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 xml:space="preserve">Tiekėjo adresas </w:t>
            </w:r>
            <w:r w:rsidRPr="006565C9">
              <w:rPr>
                <w:rFonts w:ascii="Times New Roman" w:hAnsi="Times New Roman"/>
                <w:bCs/>
                <w:i/>
                <w:noProof/>
                <w:sz w:val="24"/>
                <w:szCs w:val="24"/>
              </w:rPr>
              <w:t>/Jeigu dalyvauja ūkio subjektų grupė, surašomi visi dalyvių adresai/</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rPr>
          <w:trHeight w:val="375"/>
        </w:trPr>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Už pasiūlymą atsakingo asmens vardas, pavardė</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rPr>
          <w:trHeight w:val="250"/>
        </w:trPr>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Telefono numeris</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rPr>
          <w:trHeight w:val="256"/>
        </w:trPr>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Fakso numeris</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r w:rsidR="001B7A16" w:rsidRPr="006565C9" w:rsidTr="00AA305B">
        <w:trPr>
          <w:trHeight w:val="261"/>
        </w:trPr>
        <w:tc>
          <w:tcPr>
            <w:tcW w:w="5211"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hd w:val="clear" w:color="auto" w:fill="FFFFFF"/>
              <w:spacing w:line="276" w:lineRule="auto"/>
              <w:rPr>
                <w:rFonts w:ascii="Times New Roman" w:hAnsi="Times New Roman"/>
                <w:bCs/>
                <w:noProof/>
                <w:sz w:val="24"/>
                <w:szCs w:val="24"/>
              </w:rPr>
            </w:pPr>
            <w:r w:rsidRPr="006565C9">
              <w:rPr>
                <w:rFonts w:ascii="Times New Roman" w:hAnsi="Times New Roman"/>
                <w:bCs/>
                <w:noProof/>
                <w:sz w:val="24"/>
                <w:szCs w:val="24"/>
              </w:rPr>
              <w:t>El. pašto adresas</w:t>
            </w:r>
          </w:p>
        </w:tc>
        <w:tc>
          <w:tcPr>
            <w:tcW w:w="4434"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hd w:val="clear" w:color="auto" w:fill="FFFFFF"/>
              <w:spacing w:line="276" w:lineRule="auto"/>
              <w:jc w:val="center"/>
              <w:rPr>
                <w:rFonts w:ascii="Times New Roman" w:hAnsi="Times New Roman"/>
                <w:bCs/>
                <w:noProof/>
                <w:sz w:val="24"/>
                <w:szCs w:val="24"/>
              </w:rPr>
            </w:pPr>
          </w:p>
        </w:tc>
      </w:tr>
    </w:tbl>
    <w:p w:rsidR="001B7A16" w:rsidRPr="006565C9" w:rsidRDefault="001B7A16" w:rsidP="001B7A16">
      <w:pPr>
        <w:spacing w:line="276" w:lineRule="auto"/>
        <w:jc w:val="both"/>
        <w:rPr>
          <w:rFonts w:ascii="Times New Roman" w:hAnsi="Times New Roman"/>
          <w:sz w:val="24"/>
          <w:szCs w:val="24"/>
        </w:rPr>
      </w:pPr>
    </w:p>
    <w:p w:rsidR="001B7A16" w:rsidRPr="006565C9" w:rsidRDefault="001B7A16" w:rsidP="001B7A16">
      <w:pPr>
        <w:pStyle w:val="text-3mezera"/>
        <w:widowControl/>
        <w:numPr>
          <w:ilvl w:val="0"/>
          <w:numId w:val="2"/>
        </w:numPr>
        <w:spacing w:after="60" w:line="276" w:lineRule="auto"/>
        <w:rPr>
          <w:rFonts w:ascii="Times New Roman" w:hAnsi="Times New Roman" w:cs="Times New Roman"/>
          <w:lang w:val="lt-LT"/>
        </w:rPr>
      </w:pPr>
      <w:r w:rsidRPr="006565C9">
        <w:rPr>
          <w:rFonts w:ascii="Times New Roman" w:hAnsi="Times New Roman" w:cs="Times New Roman"/>
          <w:b/>
          <w:bCs/>
          <w:caps/>
          <w:lang w:val="lt-LT"/>
        </w:rPr>
        <w:t xml:space="preserve">Tiekėjo </w:t>
      </w:r>
      <w:r w:rsidRPr="006565C9">
        <w:rPr>
          <w:rFonts w:ascii="Times New Roman" w:hAnsi="Times New Roman" w:cs="Times New Roman"/>
          <w:b/>
          <w:bCs/>
          <w:lang w:val="lt-LT"/>
        </w:rPr>
        <w:t>DEKLARACIJA (SUTIKIMAS SU PIRKIMO DOKUMENTAIS)</w:t>
      </w:r>
    </w:p>
    <w:p w:rsidR="001B7A16" w:rsidRPr="006565C9" w:rsidRDefault="001B7A16" w:rsidP="001B7A16">
      <w:pPr>
        <w:pStyle w:val="text-3mezera"/>
        <w:widowControl/>
        <w:spacing w:after="60" w:line="276" w:lineRule="auto"/>
        <w:rPr>
          <w:rFonts w:ascii="Times New Roman" w:hAnsi="Times New Roman" w:cs="Times New Roman"/>
          <w:lang w:val="lt-LT"/>
        </w:rPr>
      </w:pPr>
      <w:r w:rsidRPr="006565C9">
        <w:rPr>
          <w:rFonts w:ascii="Times New Roman" w:hAnsi="Times New Roman" w:cs="Times New Roman"/>
          <w:lang w:val="lt-LT"/>
        </w:rPr>
        <w:t>Pažymime, kad pateikdami savo Pasiūlymą, mes, žemiau pasirašiusieji, pareiškiame, kad:</w:t>
      </w:r>
    </w:p>
    <w:p w:rsidR="001B7A16" w:rsidRPr="006565C9" w:rsidRDefault="001B7A16" w:rsidP="001B7A16">
      <w:pPr>
        <w:pStyle w:val="Standard"/>
        <w:numPr>
          <w:ilvl w:val="1"/>
          <w:numId w:val="2"/>
        </w:numPr>
        <w:spacing w:after="60"/>
        <w:jc w:val="both"/>
        <w:rPr>
          <w:szCs w:val="24"/>
        </w:rPr>
      </w:pPr>
      <w:r w:rsidRPr="006565C9">
        <w:rPr>
          <w:szCs w:val="24"/>
        </w:rPr>
        <w:t>Mes išanalizavome ir visiškai sutinkame su 20</w:t>
      </w:r>
      <w:r>
        <w:rPr>
          <w:szCs w:val="24"/>
        </w:rPr>
        <w:t>2</w:t>
      </w:r>
      <w:r w:rsidRPr="006565C9">
        <w:rPr>
          <w:szCs w:val="24"/>
        </w:rPr>
        <w:t>… m. ..….. mėn. .. d. skelbimo apie pirkimą Nr. ……… bei Pirkimo dokumentų ir jų priedų turiniu, ir be jokių išlygų ar apribojimų sutinkame su visomis jų nuostatomis.</w:t>
      </w:r>
    </w:p>
    <w:p w:rsidR="001B7A16" w:rsidRPr="006565C9" w:rsidRDefault="001B7A16" w:rsidP="001B7A16">
      <w:pPr>
        <w:pStyle w:val="Standard"/>
        <w:numPr>
          <w:ilvl w:val="1"/>
          <w:numId w:val="2"/>
        </w:numPr>
        <w:spacing w:after="60"/>
        <w:jc w:val="both"/>
        <w:rPr>
          <w:szCs w:val="24"/>
        </w:rPr>
      </w:pPr>
      <w:r w:rsidRPr="006565C9">
        <w:rPr>
          <w:szCs w:val="24"/>
        </w:rPr>
        <w:t xml:space="preserve">Vadovaudamiesi Pirkimo dokumentuose ir žemiau nurodytomis sąlygomis bei terminais, be jokių išlygų ar apribojimų siūlome atlikti </w:t>
      </w:r>
      <w:r>
        <w:rPr>
          <w:szCs w:val="24"/>
        </w:rPr>
        <w:t>nuotekų valymo</w:t>
      </w:r>
      <w:r w:rsidRPr="006565C9">
        <w:rPr>
          <w:szCs w:val="24"/>
        </w:rPr>
        <w:t xml:space="preserve"> įrenginių </w:t>
      </w:r>
      <w:r>
        <w:rPr>
          <w:rFonts w:eastAsia="Times New Roman"/>
          <w:szCs w:val="24"/>
          <w:lang w:eastAsia="fi-FI"/>
        </w:rPr>
        <w:t>statybos darbus Panočių</w:t>
      </w:r>
      <w:r w:rsidRPr="006565C9">
        <w:rPr>
          <w:rFonts w:eastAsia="Times New Roman"/>
          <w:szCs w:val="24"/>
          <w:lang w:eastAsia="fi-FI"/>
        </w:rPr>
        <w:t xml:space="preserve"> k.</w:t>
      </w:r>
      <w:r>
        <w:rPr>
          <w:rFonts w:eastAsia="Times New Roman"/>
          <w:szCs w:val="24"/>
          <w:lang w:eastAsia="fi-FI"/>
        </w:rPr>
        <w:t>,</w:t>
      </w:r>
      <w:r w:rsidRPr="006565C9">
        <w:rPr>
          <w:rFonts w:eastAsia="Times New Roman"/>
          <w:szCs w:val="24"/>
          <w:lang w:eastAsia="fi-FI"/>
        </w:rPr>
        <w:t xml:space="preserve"> Varėnos </w:t>
      </w:r>
      <w:proofErr w:type="spellStart"/>
      <w:r w:rsidRPr="006565C9">
        <w:rPr>
          <w:rFonts w:eastAsia="Times New Roman"/>
          <w:szCs w:val="24"/>
          <w:lang w:eastAsia="fi-FI"/>
        </w:rPr>
        <w:t>raj</w:t>
      </w:r>
      <w:proofErr w:type="spellEnd"/>
      <w:r w:rsidRPr="006565C9">
        <w:rPr>
          <w:rFonts w:eastAsia="Times New Roman"/>
          <w:szCs w:val="24"/>
          <w:lang w:eastAsia="fi-FI"/>
        </w:rPr>
        <w:t>., bei ištaisyti defektus.</w:t>
      </w:r>
    </w:p>
    <w:p w:rsidR="001B7A16" w:rsidRPr="006565C9" w:rsidRDefault="001B7A16" w:rsidP="001B7A16">
      <w:pPr>
        <w:pStyle w:val="Standard"/>
        <w:numPr>
          <w:ilvl w:val="1"/>
          <w:numId w:val="2"/>
        </w:numPr>
        <w:spacing w:after="60"/>
        <w:jc w:val="both"/>
        <w:rPr>
          <w:szCs w:val="24"/>
        </w:rPr>
      </w:pPr>
      <w:r w:rsidRPr="006565C9">
        <w:rPr>
          <w:szCs w:val="24"/>
        </w:rPr>
        <w:t>Mūsų pasiūlymo kaina</w:t>
      </w:r>
      <w:r w:rsidRPr="006565C9">
        <w:rPr>
          <w:rStyle w:val="Puslapioinaosnuoroda"/>
          <w:szCs w:val="24"/>
        </w:rPr>
        <w:footnoteReference w:id="1"/>
      </w:r>
      <w:r w:rsidRPr="006565C9">
        <w:rPr>
          <w:szCs w:val="24"/>
        </w:rPr>
        <w:t xml:space="preserve"> EUR be PVM yra</w:t>
      </w:r>
      <w:r w:rsidRPr="006565C9">
        <w:rPr>
          <w:b/>
          <w:bCs/>
          <w:szCs w:val="24"/>
        </w:rPr>
        <w:t>: ............................................... EUR [skaitmenimis],....ct[skaitmenimis].(.........................eurų [žodžiais],...ct[skaitmenimis]</w:t>
      </w:r>
      <w:r w:rsidRPr="006565C9">
        <w:rPr>
          <w:szCs w:val="24"/>
        </w:rPr>
        <w:t>).</w:t>
      </w:r>
    </w:p>
    <w:p w:rsidR="001B7A16" w:rsidRPr="006565C9" w:rsidRDefault="001B7A16" w:rsidP="001B7A16">
      <w:pPr>
        <w:pStyle w:val="Standard"/>
        <w:spacing w:after="60"/>
        <w:ind w:left="780"/>
        <w:jc w:val="both"/>
        <w:rPr>
          <w:szCs w:val="24"/>
        </w:rPr>
      </w:pPr>
      <w:r w:rsidRPr="006565C9">
        <w:rPr>
          <w:szCs w:val="24"/>
        </w:rPr>
        <w:lastRenderedPageBreak/>
        <w:t>PVM yra</w:t>
      </w:r>
      <w:r w:rsidRPr="006565C9">
        <w:rPr>
          <w:b/>
          <w:bCs/>
          <w:szCs w:val="24"/>
        </w:rPr>
        <w:t>: .................................. EUR [skaitmenimis], .... ct[skaitmenimis]. (................................................. eurų [žodžiais],...ct[skaitmenimis]</w:t>
      </w:r>
      <w:r w:rsidRPr="006565C9">
        <w:rPr>
          <w:szCs w:val="24"/>
        </w:rPr>
        <w:t>)</w:t>
      </w:r>
    </w:p>
    <w:p w:rsidR="001B7A16" w:rsidRPr="006565C9" w:rsidRDefault="001B7A16" w:rsidP="001B7A16">
      <w:pPr>
        <w:pStyle w:val="Standard"/>
        <w:spacing w:after="60"/>
        <w:ind w:left="780"/>
        <w:jc w:val="both"/>
        <w:rPr>
          <w:szCs w:val="24"/>
        </w:rPr>
      </w:pPr>
      <w:r w:rsidRPr="006565C9">
        <w:rPr>
          <w:szCs w:val="24"/>
        </w:rPr>
        <w:t>Mūsų pasiūlymo kaina EUR su PVM yra</w:t>
      </w:r>
      <w:r w:rsidRPr="006565C9">
        <w:rPr>
          <w:b/>
          <w:bCs/>
          <w:szCs w:val="24"/>
        </w:rPr>
        <w:t>: .......................................... EUR [skaitmenimis],....ct[skaitmenimis].(................eurų [žodžiais],...ct[skaitmenimis]</w:t>
      </w:r>
      <w:r w:rsidRPr="006565C9">
        <w:rPr>
          <w:szCs w:val="24"/>
        </w:rPr>
        <w:t>).</w:t>
      </w:r>
    </w:p>
    <w:p w:rsidR="001B7A16" w:rsidRPr="006565C9" w:rsidRDefault="001B7A16" w:rsidP="001B7A16">
      <w:pPr>
        <w:pStyle w:val="Standard"/>
        <w:spacing w:after="60"/>
        <w:ind w:left="780"/>
        <w:jc w:val="both"/>
        <w:rPr>
          <w:rFonts w:eastAsia="Times New Roman"/>
          <w:b/>
          <w:bCs/>
          <w:szCs w:val="24"/>
          <w:lang w:eastAsia="fi-FI"/>
        </w:rPr>
      </w:pPr>
      <w:r w:rsidRPr="006565C9">
        <w:rPr>
          <w:rFonts w:eastAsia="Times New Roman"/>
          <w:b/>
          <w:bCs/>
          <w:szCs w:val="24"/>
          <w:lang w:eastAsia="fi-FI"/>
        </w:rPr>
        <w:t>Pridėtinės vertės mokestis bus mokamas Tiekėjus pagal galiojančius Lietuvos Respublikos teisės aktus bei tarptautinius susitarimus, susijusius su sutarties vykdymu.</w:t>
      </w:r>
    </w:p>
    <w:p w:rsidR="001B7A16" w:rsidRPr="006565C9" w:rsidRDefault="001B7A16" w:rsidP="001B7A16">
      <w:pPr>
        <w:pStyle w:val="Standard"/>
        <w:spacing w:after="60"/>
        <w:ind w:left="780"/>
        <w:jc w:val="both"/>
        <w:rPr>
          <w:szCs w:val="24"/>
        </w:rPr>
      </w:pPr>
      <w:r w:rsidRPr="006565C9">
        <w:rPr>
          <w:b/>
          <w:bCs/>
          <w:szCs w:val="24"/>
          <w:lang w:eastAsia="fi-FI"/>
        </w:rPr>
        <w:t xml:space="preserve">Keičiantis pridėtinės vertės mokesčiui, Sutarties kaina bus perskaičiuojami vadovaujantis Konkrečiųjų sutarties sąlygų 13.8 punkto nuostatais </w:t>
      </w:r>
      <w:r w:rsidRPr="006565C9">
        <w:rPr>
          <w:szCs w:val="24"/>
          <w:lang w:bidi="lo-LA"/>
        </w:rPr>
        <w:t>.</w:t>
      </w:r>
    </w:p>
    <w:p w:rsidR="001B7A16" w:rsidRPr="006565C9" w:rsidRDefault="001B7A16" w:rsidP="001B7A16">
      <w:pPr>
        <w:pStyle w:val="Standard"/>
        <w:numPr>
          <w:ilvl w:val="1"/>
          <w:numId w:val="2"/>
        </w:numPr>
        <w:spacing w:after="60"/>
        <w:jc w:val="both"/>
        <w:rPr>
          <w:szCs w:val="24"/>
        </w:rPr>
      </w:pPr>
      <w:r w:rsidRPr="006565C9">
        <w:rPr>
          <w:rFonts w:eastAsia="Times New Roman"/>
          <w:szCs w:val="24"/>
          <w:lang w:eastAsia="fi-FI"/>
        </w:rPr>
        <w:t xml:space="preserve">Pasiūlymas galioja </w:t>
      </w:r>
      <w:r w:rsidRPr="006565C9">
        <w:rPr>
          <w:rFonts w:eastAsia="Times New Roman"/>
          <w:b/>
          <w:bCs/>
          <w:szCs w:val="24"/>
          <w:lang w:eastAsia="fi-FI"/>
        </w:rPr>
        <w:t>3 mėn.</w:t>
      </w:r>
      <w:r w:rsidRPr="006565C9">
        <w:rPr>
          <w:rFonts w:eastAsia="Times New Roman"/>
          <w:szCs w:val="24"/>
          <w:lang w:eastAsia="fi-FI"/>
        </w:rPr>
        <w:t xml:space="preserve"> nuo paskutinės pasiūlymų pateikimo dienos imtinai. Pasiūlymo galiojimo užtikrinimui pateikiame </w:t>
      </w:r>
      <w:r w:rsidRPr="006565C9">
        <w:rPr>
          <w:rFonts w:eastAsia="Times New Roman"/>
          <w:i/>
          <w:iCs/>
          <w:szCs w:val="24"/>
          <w:lang w:eastAsia="fi-FI"/>
        </w:rPr>
        <w:t>&lt;nurodyti užtikrinimo būdą, dydį, dokumentus ir garantą ar laiduotoją&gt;.</w:t>
      </w:r>
    </w:p>
    <w:p w:rsidR="001B7A16" w:rsidRPr="006565C9" w:rsidRDefault="001B7A16" w:rsidP="001B7A16">
      <w:pPr>
        <w:pStyle w:val="Standard"/>
        <w:numPr>
          <w:ilvl w:val="1"/>
          <w:numId w:val="2"/>
        </w:numPr>
        <w:spacing w:after="60"/>
        <w:jc w:val="both"/>
        <w:rPr>
          <w:szCs w:val="24"/>
        </w:rPr>
      </w:pPr>
      <w:r w:rsidRPr="006565C9">
        <w:rPr>
          <w:rFonts w:eastAsia="Times New Roman"/>
          <w:szCs w:val="24"/>
          <w:lang w:eastAsia="fi-FI"/>
        </w:rPr>
        <w:t>Jeigu mūsų pasiūlymas bus pripažintas laimėjusiu ir būsime pakviesti sudaryti Sutartį, mes pateiksime Sutarties Atlikimo užtikrinimą, sudarantį 10 proc. Sutarties kainos, kaip to reikalauja Konkrečiųjų sutarties sąlygų 4.2 punktas.</w:t>
      </w:r>
    </w:p>
    <w:p w:rsidR="001B7A16" w:rsidRPr="006565C9" w:rsidRDefault="001B7A16" w:rsidP="001B7A16">
      <w:pPr>
        <w:pStyle w:val="Standard"/>
        <w:numPr>
          <w:ilvl w:val="1"/>
          <w:numId w:val="2"/>
        </w:numPr>
        <w:spacing w:after="60"/>
        <w:jc w:val="both"/>
        <w:rPr>
          <w:szCs w:val="24"/>
        </w:rPr>
      </w:pPr>
      <w:r w:rsidRPr="006565C9">
        <w:rPr>
          <w:rFonts w:eastAsia="Times New Roman"/>
          <w:szCs w:val="24"/>
          <w:lang w:eastAsia="fi-FI"/>
        </w:rPr>
        <w:t>Mes teikiame šį Pasiūlymą savo teisėmis [</w:t>
      </w:r>
      <w:r w:rsidRPr="006565C9">
        <w:rPr>
          <w:rFonts w:eastAsia="Times New Roman"/>
          <w:i/>
          <w:szCs w:val="24"/>
          <w:lang w:eastAsia="fi-FI"/>
        </w:rPr>
        <w:t>ir kaip jungtinės veiklos partneriai, vadovaujami &lt;pagrindinio jungtinės veiklos partnerio pavadinimas &gt;</w:t>
      </w:r>
      <w:r w:rsidRPr="006565C9">
        <w:rPr>
          <w:rFonts w:eastAsia="Times New Roman"/>
          <w:szCs w:val="24"/>
          <w:lang w:eastAsia="fi-FI"/>
        </w:rPr>
        <w:t xml:space="preserve"> ] šiam Pirkimui. Mes patvirtiname, kad nesame pateikę jokio kito Pasiūlymo šiam Pirkimui, nepriklausomai nuo dalyvavimo jame formos.</w:t>
      </w:r>
    </w:p>
    <w:p w:rsidR="001B7A16" w:rsidRPr="006565C9" w:rsidRDefault="001B7A16" w:rsidP="001B7A16">
      <w:pPr>
        <w:pStyle w:val="Standard"/>
        <w:numPr>
          <w:ilvl w:val="1"/>
          <w:numId w:val="2"/>
        </w:numPr>
        <w:spacing w:after="60"/>
        <w:jc w:val="both"/>
        <w:rPr>
          <w:szCs w:val="24"/>
        </w:rPr>
      </w:pPr>
      <w:r w:rsidRPr="006565C9">
        <w:rPr>
          <w:rFonts w:eastAsia="Times New Roman"/>
          <w:szCs w:val="24"/>
          <w:lang w:eastAsia="fi-FI"/>
        </w:rPr>
        <w:t>Nėra jokių aplinkybių, dėl kurių mes negalėtume dalyvauti šiame Pirkime ir pasirašyti Sutartį.</w:t>
      </w:r>
    </w:p>
    <w:p w:rsidR="001B7A16" w:rsidRPr="006565C9" w:rsidRDefault="001B7A16" w:rsidP="001B7A16">
      <w:pPr>
        <w:pStyle w:val="Standard"/>
        <w:numPr>
          <w:ilvl w:val="1"/>
          <w:numId w:val="2"/>
        </w:numPr>
        <w:spacing w:after="60"/>
        <w:jc w:val="both"/>
        <w:rPr>
          <w:szCs w:val="24"/>
        </w:rPr>
      </w:pPr>
      <w:r w:rsidRPr="006565C9">
        <w:rPr>
          <w:rFonts w:eastAsia="Times New Roman"/>
          <w:szCs w:val="24"/>
          <w:lang w:eastAsia="fi-FI"/>
        </w:rPr>
        <w:t>Mums žinoma, kad jeigu Perkantysis subjektas nustatytų, jog pateikti duomenys yra neteisingi arba pateikti dokumentai yra suklastoti, ji gali kreiptis į teismą ir išieškoti padarytus nuostolius.</w:t>
      </w:r>
    </w:p>
    <w:p w:rsidR="001B7A16" w:rsidRPr="006565C9" w:rsidRDefault="001B7A16" w:rsidP="001B7A16">
      <w:pPr>
        <w:pStyle w:val="Standard"/>
        <w:numPr>
          <w:ilvl w:val="1"/>
          <w:numId w:val="2"/>
        </w:numPr>
        <w:spacing w:after="60"/>
        <w:jc w:val="both"/>
        <w:rPr>
          <w:szCs w:val="24"/>
        </w:rPr>
      </w:pPr>
      <w:r w:rsidRPr="006565C9">
        <w:rPr>
          <w:szCs w:val="24"/>
          <w:lang w:eastAsia="fi-FI"/>
        </w:rPr>
        <w:t>Pabrėžiame, jog mums yra žinoma, kad Perkantysis subjektas, vadovaudamasis Viešųjų pirkimų įstatymu, bet kuriuo metu iki Sutarties sudarymo turi teisę nutraukti Pirkimo procedūras, jeigu atsirado aplinkybių, kurių nebuvo galima numatyti. Pasinaudodamas šia teise, Perkantysis subjektas nebus mums jokiu būdu atsakingas.</w:t>
      </w:r>
    </w:p>
    <w:p w:rsidR="001B7A16" w:rsidRPr="006565C9" w:rsidRDefault="001B7A16" w:rsidP="001B7A16">
      <w:pPr>
        <w:pStyle w:val="Standard"/>
        <w:spacing w:after="60"/>
        <w:ind w:left="780"/>
        <w:jc w:val="both"/>
        <w:rPr>
          <w:rFonts w:eastAsia="Times New Roman"/>
          <w:szCs w:val="24"/>
          <w:lang w:eastAsia="fi-FI"/>
        </w:rPr>
      </w:pPr>
    </w:p>
    <w:p w:rsidR="001B7A16" w:rsidRPr="006565C9" w:rsidRDefault="001B7A16" w:rsidP="001B7A16">
      <w:pPr>
        <w:pStyle w:val="Antrat1"/>
        <w:numPr>
          <w:ilvl w:val="0"/>
          <w:numId w:val="2"/>
        </w:numPr>
        <w:tabs>
          <w:tab w:val="left" w:pos="284"/>
        </w:tabs>
        <w:spacing w:before="60" w:after="60" w:line="276" w:lineRule="auto"/>
        <w:jc w:val="left"/>
        <w:rPr>
          <w:szCs w:val="24"/>
        </w:rPr>
      </w:pPr>
      <w:bookmarkStart w:id="0" w:name="_Toc329443227"/>
      <w:r w:rsidRPr="006565C9">
        <w:rPr>
          <w:szCs w:val="24"/>
        </w:rPr>
        <w:t xml:space="preserve">INFORMACIJA APIE PLANUOJAMUS PASITELKTI </w:t>
      </w:r>
      <w:bookmarkEnd w:id="0"/>
      <w:r w:rsidRPr="006565C9">
        <w:rPr>
          <w:szCs w:val="24"/>
        </w:rPr>
        <w:t>SUBTIEKĖJUS</w:t>
      </w:r>
    </w:p>
    <w:p w:rsidR="001B7A16" w:rsidRPr="006565C9" w:rsidRDefault="001B7A16" w:rsidP="001B7A16"/>
    <w:p w:rsidR="001B7A16" w:rsidRPr="006565C9" w:rsidRDefault="001B7A16" w:rsidP="001B7A16">
      <w:pPr>
        <w:pStyle w:val="Standard"/>
        <w:numPr>
          <w:ilvl w:val="1"/>
          <w:numId w:val="2"/>
        </w:numPr>
        <w:spacing w:after="60"/>
        <w:jc w:val="both"/>
        <w:rPr>
          <w:rFonts w:eastAsia="Times New Roman"/>
          <w:szCs w:val="24"/>
          <w:lang w:eastAsia="fi-FI"/>
        </w:rPr>
      </w:pPr>
      <w:r w:rsidRPr="006565C9">
        <w:rPr>
          <w:szCs w:val="24"/>
        </w:rPr>
        <w:t xml:space="preserve">Sutarties vykdymui bus pasitelkti šie </w:t>
      </w:r>
      <w:r w:rsidRPr="006565C9">
        <w:rPr>
          <w:b/>
          <w:szCs w:val="24"/>
        </w:rPr>
        <w:t xml:space="preserve">subrangovai  </w:t>
      </w:r>
      <w:r w:rsidRPr="006565C9">
        <w:rPr>
          <w:szCs w:val="24"/>
        </w:rPr>
        <w:t>(Toks perdavimas nekeičia pagrindinio Tiekėjo atsakomybės dėl numatomos sudaryti Sutarties įvykdymo):</w:t>
      </w:r>
    </w:p>
    <w:tbl>
      <w:tblPr>
        <w:tblW w:w="9779" w:type="dxa"/>
        <w:tblInd w:w="252" w:type="dxa"/>
        <w:tblLayout w:type="fixed"/>
        <w:tblCellMar>
          <w:left w:w="10" w:type="dxa"/>
          <w:right w:w="10" w:type="dxa"/>
        </w:tblCellMar>
        <w:tblLook w:val="04A0"/>
      </w:tblPr>
      <w:tblGrid>
        <w:gridCol w:w="1714"/>
        <w:gridCol w:w="2244"/>
        <w:gridCol w:w="2212"/>
        <w:gridCol w:w="3609"/>
      </w:tblGrid>
      <w:tr w:rsidR="001B7A16" w:rsidRPr="006565C9" w:rsidTr="00AA305B">
        <w:tc>
          <w:tcPr>
            <w:tcW w:w="171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tcPr>
          <w:p w:rsidR="001B7A16" w:rsidRPr="006565C9" w:rsidRDefault="001B7A16" w:rsidP="00AA305B">
            <w:pPr>
              <w:pStyle w:val="Standard"/>
              <w:spacing w:after="0"/>
              <w:jc w:val="both"/>
              <w:rPr>
                <w:szCs w:val="24"/>
              </w:rPr>
            </w:pPr>
          </w:p>
        </w:tc>
        <w:tc>
          <w:tcPr>
            <w:tcW w:w="224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1B7A16" w:rsidRPr="006565C9" w:rsidRDefault="001B7A16" w:rsidP="00AA305B">
            <w:pPr>
              <w:pStyle w:val="Standard"/>
              <w:spacing w:after="0"/>
              <w:jc w:val="center"/>
              <w:rPr>
                <w:szCs w:val="24"/>
              </w:rPr>
            </w:pPr>
            <w:r w:rsidRPr="006565C9">
              <w:rPr>
                <w:szCs w:val="24"/>
              </w:rPr>
              <w:t>Pavadinimas</w:t>
            </w:r>
          </w:p>
        </w:tc>
        <w:tc>
          <w:tcPr>
            <w:tcW w:w="2212"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1B7A16" w:rsidRPr="006565C9" w:rsidRDefault="001B7A16" w:rsidP="00AA305B">
            <w:pPr>
              <w:pStyle w:val="Standard"/>
              <w:spacing w:after="0"/>
              <w:jc w:val="center"/>
              <w:rPr>
                <w:szCs w:val="24"/>
              </w:rPr>
            </w:pPr>
            <w:r w:rsidRPr="006565C9">
              <w:rPr>
                <w:szCs w:val="24"/>
              </w:rPr>
              <w:t>Adresas ir kontaktiniai duomenys</w:t>
            </w:r>
          </w:p>
        </w:tc>
        <w:tc>
          <w:tcPr>
            <w:tcW w:w="360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hideMark/>
          </w:tcPr>
          <w:p w:rsidR="001B7A16" w:rsidRPr="006565C9" w:rsidRDefault="001B7A16" w:rsidP="00AA305B">
            <w:pPr>
              <w:pStyle w:val="Standard"/>
              <w:spacing w:after="0"/>
              <w:jc w:val="center"/>
              <w:rPr>
                <w:szCs w:val="24"/>
              </w:rPr>
            </w:pPr>
            <w:r w:rsidRPr="006565C9">
              <w:rPr>
                <w:szCs w:val="24"/>
              </w:rPr>
              <w:t>Darbai, numatyti vykdyti subrangos pagrindais</w:t>
            </w:r>
          </w:p>
        </w:tc>
      </w:tr>
      <w:tr w:rsidR="001B7A16" w:rsidRPr="006565C9" w:rsidTr="00AA305B">
        <w:tc>
          <w:tcPr>
            <w:tcW w:w="17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1B7A16" w:rsidRPr="006565C9" w:rsidRDefault="001B7A16" w:rsidP="00AA305B">
            <w:pPr>
              <w:pStyle w:val="Standard"/>
              <w:spacing w:after="0"/>
              <w:jc w:val="both"/>
              <w:rPr>
                <w:szCs w:val="24"/>
              </w:rPr>
            </w:pPr>
            <w:r w:rsidRPr="006565C9">
              <w:rPr>
                <w:szCs w:val="24"/>
              </w:rPr>
              <w:t>Subrangovas 1*</w:t>
            </w:r>
          </w:p>
        </w:tc>
        <w:tc>
          <w:tcPr>
            <w:tcW w:w="22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7A16" w:rsidRPr="006565C9" w:rsidRDefault="001B7A16" w:rsidP="00AA305B">
            <w:pPr>
              <w:pStyle w:val="Standard"/>
              <w:spacing w:after="0"/>
              <w:jc w:val="both"/>
              <w:rPr>
                <w:szCs w:val="24"/>
              </w:rPr>
            </w:pPr>
          </w:p>
        </w:tc>
        <w:tc>
          <w:tcPr>
            <w:tcW w:w="2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7A16" w:rsidRPr="006565C9" w:rsidRDefault="001B7A16" w:rsidP="00AA305B">
            <w:pPr>
              <w:pStyle w:val="Standard"/>
              <w:spacing w:after="0"/>
              <w:jc w:val="both"/>
              <w:rPr>
                <w:szCs w:val="24"/>
              </w:rPr>
            </w:pPr>
          </w:p>
        </w:tc>
        <w:tc>
          <w:tcPr>
            <w:tcW w:w="36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7A16" w:rsidRPr="006565C9" w:rsidRDefault="001B7A16" w:rsidP="00AA305B">
            <w:pPr>
              <w:pStyle w:val="Standard"/>
              <w:spacing w:after="0"/>
              <w:jc w:val="both"/>
              <w:rPr>
                <w:szCs w:val="24"/>
              </w:rPr>
            </w:pPr>
          </w:p>
        </w:tc>
      </w:tr>
    </w:tbl>
    <w:p w:rsidR="001B7A16" w:rsidRPr="006565C9" w:rsidRDefault="001B7A16" w:rsidP="001B7A16">
      <w:pPr>
        <w:pStyle w:val="Standard"/>
        <w:spacing w:after="0"/>
        <w:jc w:val="both"/>
        <w:rPr>
          <w:szCs w:val="24"/>
        </w:rPr>
      </w:pPr>
      <w:r w:rsidRPr="006565C9">
        <w:rPr>
          <w:szCs w:val="24"/>
        </w:rPr>
        <w:t>* Turi būti tiek eilučių, kiek yra subrangovų.</w:t>
      </w:r>
      <w:r w:rsidRPr="006565C9">
        <w:rPr>
          <w:bCs/>
          <w:szCs w:val="24"/>
        </w:rPr>
        <w:t xml:space="preserve"> P</w:t>
      </w:r>
      <w:r w:rsidRPr="006565C9">
        <w:rPr>
          <w:szCs w:val="24"/>
        </w:rPr>
        <w:t xml:space="preserve">ateikiama subrangovų </w:t>
      </w:r>
      <w:r w:rsidRPr="006565C9">
        <w:rPr>
          <w:bCs/>
          <w:szCs w:val="24"/>
        </w:rPr>
        <w:t>pasirašytos laisvos formos deklaracijos ar kito dokumento, patvirtinančio sutikimą dalyvauti šiame pirkime, kopija.</w:t>
      </w:r>
    </w:p>
    <w:p w:rsidR="001B7A16" w:rsidRPr="006565C9" w:rsidRDefault="001B7A16" w:rsidP="001B7A16">
      <w:pPr>
        <w:pStyle w:val="Standard"/>
        <w:spacing w:after="0"/>
        <w:jc w:val="both"/>
        <w:rPr>
          <w:szCs w:val="24"/>
        </w:rPr>
      </w:pPr>
    </w:p>
    <w:p w:rsidR="001B7A16" w:rsidRPr="006565C9" w:rsidRDefault="001B7A16" w:rsidP="001B7A16">
      <w:pPr>
        <w:pStyle w:val="Sraopastraipa"/>
        <w:numPr>
          <w:ilvl w:val="1"/>
          <w:numId w:val="2"/>
        </w:numPr>
        <w:spacing w:line="276" w:lineRule="auto"/>
        <w:jc w:val="both"/>
        <w:rPr>
          <w:rFonts w:ascii="Times New Roman" w:hAnsi="Times New Roman"/>
          <w:sz w:val="24"/>
          <w:szCs w:val="24"/>
        </w:rPr>
      </w:pPr>
      <w:r w:rsidRPr="006565C9">
        <w:rPr>
          <w:rFonts w:ascii="Times New Roman" w:hAnsi="Times New Roman"/>
          <w:sz w:val="24"/>
          <w:szCs w:val="24"/>
        </w:rPr>
        <w:t>Sutarties vykdymui bus pasitelkiami šie ūkio subjektai (</w:t>
      </w:r>
      <w:r w:rsidRPr="006565C9">
        <w:rPr>
          <w:rFonts w:ascii="Times New Roman" w:hAnsi="Times New Roman"/>
          <w:b/>
          <w:sz w:val="24"/>
          <w:szCs w:val="24"/>
          <w:u w:val="single"/>
        </w:rPr>
        <w:t>specialistai</w:t>
      </w:r>
      <w:r w:rsidRPr="006565C9">
        <w:rPr>
          <w:rFonts w:ascii="Times New Roman" w:hAnsi="Times New Roman"/>
          <w:sz w:val="24"/>
          <w:szCs w:val="24"/>
        </w:rPr>
        <w:t xml:space="preserve">), </w:t>
      </w:r>
      <w:r w:rsidRPr="006565C9">
        <w:rPr>
          <w:rFonts w:ascii="Times New Roman" w:hAnsi="Times New Roman"/>
          <w:sz w:val="24"/>
          <w:szCs w:val="24"/>
          <w:u w:val="single"/>
        </w:rPr>
        <w:t>kurie nėra Tiekėjo ar jungtinei veiklai susivienijusių tiekėjų ar subrangovų darbuotojai</w:t>
      </w:r>
      <w:r w:rsidRPr="006565C9">
        <w:rPr>
          <w:rFonts w:ascii="Times New Roman" w:hAnsi="Times New Roman"/>
          <w:sz w:val="24"/>
          <w:szCs w:val="24"/>
        </w:rPr>
        <w:t>:</w:t>
      </w:r>
    </w:p>
    <w:p w:rsidR="001B7A16" w:rsidRPr="006565C9" w:rsidRDefault="001B7A16" w:rsidP="001B7A16">
      <w:pPr>
        <w:spacing w:line="276"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2341"/>
        <w:gridCol w:w="2889"/>
        <w:gridCol w:w="3758"/>
      </w:tblGrid>
      <w:tr w:rsidR="001B7A16" w:rsidRPr="006565C9" w:rsidTr="00AA305B">
        <w:trPr>
          <w:trHeight w:val="431"/>
        </w:trPr>
        <w:tc>
          <w:tcPr>
            <w:tcW w:w="43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B7A16" w:rsidRPr="006565C9" w:rsidRDefault="001B7A16" w:rsidP="00AA305B">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lastRenderedPageBreak/>
              <w:t>Eil. Nr.</w:t>
            </w:r>
          </w:p>
        </w:tc>
        <w:tc>
          <w:tcPr>
            <w:tcW w:w="1188"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B7A16" w:rsidRPr="006565C9" w:rsidRDefault="001B7A16" w:rsidP="00AA305B">
            <w:pPr>
              <w:tabs>
                <w:tab w:val="num" w:pos="3065"/>
              </w:tabs>
              <w:spacing w:line="276" w:lineRule="auto"/>
              <w:jc w:val="center"/>
              <w:rPr>
                <w:rFonts w:ascii="Times New Roman" w:hAnsi="Times New Roman"/>
                <w:b/>
                <w:bCs/>
                <w:sz w:val="24"/>
                <w:szCs w:val="24"/>
              </w:rPr>
            </w:pPr>
            <w:r w:rsidRPr="006565C9">
              <w:rPr>
                <w:rFonts w:ascii="Times New Roman" w:hAnsi="Times New Roman"/>
                <w:b/>
                <w:bCs/>
                <w:sz w:val="24"/>
                <w:szCs w:val="24"/>
              </w:rPr>
              <w:t>Tiekėjo siūlomų specialistų vardas, pavardė</w:t>
            </w:r>
          </w:p>
        </w:tc>
        <w:tc>
          <w:tcPr>
            <w:tcW w:w="1466"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B7A16" w:rsidRPr="006565C9" w:rsidRDefault="001B7A16" w:rsidP="00AA305B">
            <w:pPr>
              <w:tabs>
                <w:tab w:val="num" w:pos="3065"/>
              </w:tabs>
              <w:spacing w:line="276" w:lineRule="auto"/>
              <w:jc w:val="center"/>
              <w:rPr>
                <w:rFonts w:ascii="Times New Roman" w:hAnsi="Times New Roman"/>
                <w:b/>
                <w:bCs/>
                <w:i/>
                <w:iCs/>
                <w:sz w:val="24"/>
                <w:szCs w:val="24"/>
              </w:rPr>
            </w:pPr>
            <w:r w:rsidRPr="006565C9">
              <w:rPr>
                <w:rFonts w:ascii="Times New Roman" w:hAnsi="Times New Roman"/>
                <w:b/>
                <w:bCs/>
                <w:sz w:val="24"/>
                <w:szCs w:val="24"/>
              </w:rPr>
              <w:t xml:space="preserve">Siūloma specialisto pozicija vykdant sutartį </w:t>
            </w:r>
          </w:p>
        </w:tc>
        <w:tc>
          <w:tcPr>
            <w:tcW w:w="190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B7A16" w:rsidRPr="006565C9" w:rsidRDefault="001B7A16" w:rsidP="00AA305B">
            <w:pPr>
              <w:tabs>
                <w:tab w:val="num" w:pos="3065"/>
              </w:tabs>
              <w:spacing w:line="276" w:lineRule="auto"/>
              <w:ind w:right="-1"/>
              <w:contextualSpacing/>
              <w:jc w:val="center"/>
              <w:rPr>
                <w:rFonts w:ascii="Times New Roman" w:hAnsi="Times New Roman"/>
                <w:b/>
                <w:bCs/>
                <w:sz w:val="24"/>
                <w:szCs w:val="24"/>
              </w:rPr>
            </w:pPr>
            <w:r w:rsidRPr="006565C9">
              <w:rPr>
                <w:rFonts w:ascii="Times New Roman" w:hAnsi="Times New Roman"/>
                <w:b/>
                <w:bCs/>
                <w:sz w:val="24"/>
                <w:szCs w:val="24"/>
              </w:rPr>
              <w:t xml:space="preserve">Teisinis santykis su Tiekėju </w:t>
            </w:r>
            <w:r w:rsidRPr="006565C9">
              <w:rPr>
                <w:rFonts w:ascii="Times New Roman" w:hAnsi="Times New Roman"/>
                <w:sz w:val="24"/>
                <w:szCs w:val="24"/>
              </w:rPr>
              <w:t>(</w:t>
            </w:r>
            <w:r w:rsidRPr="006565C9">
              <w:rPr>
                <w:rFonts w:ascii="Times New Roman" w:hAnsi="Times New Roman"/>
                <w:i/>
                <w:iCs/>
                <w:sz w:val="24"/>
                <w:szCs w:val="24"/>
              </w:rPr>
              <w:t>ketinamas įdarbinti</w:t>
            </w:r>
            <w:r w:rsidRPr="006565C9">
              <w:rPr>
                <w:rFonts w:ascii="Times New Roman" w:hAnsi="Times New Roman"/>
                <w:sz w:val="24"/>
                <w:szCs w:val="24"/>
              </w:rPr>
              <w:t>)</w:t>
            </w:r>
          </w:p>
        </w:tc>
      </w:tr>
      <w:tr w:rsidR="001B7A16" w:rsidRPr="006565C9" w:rsidTr="00AA305B">
        <w:tc>
          <w:tcPr>
            <w:tcW w:w="439" w:type="pct"/>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1.</w:t>
            </w:r>
          </w:p>
        </w:tc>
        <w:tc>
          <w:tcPr>
            <w:tcW w:w="1188"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r>
      <w:tr w:rsidR="001B7A16" w:rsidRPr="006565C9" w:rsidTr="00AA305B">
        <w:trPr>
          <w:trHeight w:val="70"/>
        </w:trPr>
        <w:tc>
          <w:tcPr>
            <w:tcW w:w="439" w:type="pct"/>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2.</w:t>
            </w:r>
          </w:p>
        </w:tc>
        <w:tc>
          <w:tcPr>
            <w:tcW w:w="1188"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r>
      <w:tr w:rsidR="001B7A16" w:rsidRPr="006565C9" w:rsidTr="00AA305B">
        <w:tc>
          <w:tcPr>
            <w:tcW w:w="439" w:type="pct"/>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r w:rsidRPr="006565C9">
              <w:rPr>
                <w:rFonts w:ascii="Times New Roman" w:hAnsi="Times New Roman"/>
                <w:sz w:val="24"/>
                <w:szCs w:val="24"/>
              </w:rPr>
              <w:t>3.</w:t>
            </w:r>
          </w:p>
        </w:tc>
        <w:tc>
          <w:tcPr>
            <w:tcW w:w="1188"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c>
          <w:tcPr>
            <w:tcW w:w="1466"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sz w:val="24"/>
                <w:szCs w:val="24"/>
              </w:rPr>
            </w:pPr>
          </w:p>
        </w:tc>
        <w:tc>
          <w:tcPr>
            <w:tcW w:w="1907"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tabs>
                <w:tab w:val="num" w:pos="3065"/>
              </w:tabs>
              <w:spacing w:line="276" w:lineRule="auto"/>
              <w:ind w:right="34"/>
              <w:contextualSpacing/>
              <w:jc w:val="center"/>
              <w:rPr>
                <w:rFonts w:ascii="Times New Roman" w:hAnsi="Times New Roman"/>
                <w:b/>
                <w:bCs/>
                <w:sz w:val="24"/>
                <w:szCs w:val="24"/>
              </w:rPr>
            </w:pPr>
          </w:p>
        </w:tc>
      </w:tr>
    </w:tbl>
    <w:p w:rsidR="001B7A16" w:rsidRPr="006565C9" w:rsidRDefault="001B7A16" w:rsidP="001B7A16">
      <w:pPr>
        <w:pStyle w:val="Standard"/>
        <w:spacing w:after="0"/>
        <w:jc w:val="both"/>
        <w:rPr>
          <w:szCs w:val="24"/>
        </w:rPr>
      </w:pPr>
      <w:r w:rsidRPr="006565C9">
        <w:rPr>
          <w:szCs w:val="24"/>
        </w:rPr>
        <w:t>* Turi būti tiek eilučių, kiek yra ūkio subjektų.</w:t>
      </w:r>
      <w:r w:rsidRPr="006565C9">
        <w:rPr>
          <w:bCs/>
          <w:szCs w:val="24"/>
        </w:rPr>
        <w:t xml:space="preserve"> P</w:t>
      </w:r>
      <w:r w:rsidRPr="006565C9">
        <w:rPr>
          <w:szCs w:val="24"/>
        </w:rPr>
        <w:t xml:space="preserve">ateikiama ūkių subjektų </w:t>
      </w:r>
      <w:r w:rsidRPr="006565C9">
        <w:rPr>
          <w:bCs/>
          <w:szCs w:val="24"/>
        </w:rPr>
        <w:t>pasirašytos laisvos formos deklaracijos ar kito dokumento, patvirtinančio sutikimą būti Tiekėjo subjektu šiame pirkime, kopija.</w:t>
      </w:r>
    </w:p>
    <w:p w:rsidR="001B7A16" w:rsidRPr="006565C9" w:rsidRDefault="001B7A16" w:rsidP="001B7A16">
      <w:pPr>
        <w:spacing w:line="276" w:lineRule="auto"/>
        <w:rPr>
          <w:rFonts w:ascii="Times New Roman" w:hAnsi="Times New Roman"/>
          <w:bCs/>
          <w:sz w:val="24"/>
          <w:szCs w:val="24"/>
        </w:rPr>
      </w:pPr>
    </w:p>
    <w:p w:rsidR="001B7A16" w:rsidRPr="006565C9" w:rsidRDefault="001B7A16" w:rsidP="001B7A16">
      <w:pPr>
        <w:pStyle w:val="Sraopastraipa"/>
        <w:numPr>
          <w:ilvl w:val="0"/>
          <w:numId w:val="2"/>
        </w:numPr>
        <w:spacing w:line="276" w:lineRule="auto"/>
        <w:rPr>
          <w:rFonts w:ascii="Times New Roman" w:hAnsi="Times New Roman"/>
          <w:bCs/>
          <w:caps/>
          <w:sz w:val="24"/>
          <w:szCs w:val="24"/>
        </w:rPr>
      </w:pPr>
      <w:r w:rsidRPr="006565C9">
        <w:rPr>
          <w:rFonts w:ascii="Times New Roman" w:hAnsi="Times New Roman"/>
          <w:b/>
          <w:caps/>
          <w:sz w:val="24"/>
          <w:szCs w:val="24"/>
        </w:rPr>
        <w:t xml:space="preserve"> Kartu su pasiūlymu pateikiami šie dokumentai:</w:t>
      </w: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8"/>
        <w:gridCol w:w="5397"/>
        <w:gridCol w:w="3478"/>
      </w:tblGrid>
      <w:tr w:rsidR="001B7A16" w:rsidRPr="006565C9" w:rsidTr="00AA305B">
        <w:tc>
          <w:tcPr>
            <w:tcW w:w="948"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pacing w:line="276" w:lineRule="auto"/>
              <w:rPr>
                <w:rFonts w:ascii="Times New Roman" w:hAnsi="Times New Roman"/>
                <w:sz w:val="24"/>
                <w:szCs w:val="24"/>
              </w:rPr>
            </w:pPr>
            <w:r w:rsidRPr="006565C9">
              <w:rPr>
                <w:rFonts w:ascii="Times New Roman" w:hAnsi="Times New Roman"/>
                <w:sz w:val="24"/>
                <w:szCs w:val="24"/>
              </w:rPr>
              <w:t>Eil. Nr.</w:t>
            </w:r>
          </w:p>
        </w:tc>
        <w:tc>
          <w:tcPr>
            <w:tcW w:w="5397"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pacing w:line="276" w:lineRule="auto"/>
              <w:rPr>
                <w:rFonts w:ascii="Times New Roman" w:hAnsi="Times New Roman"/>
                <w:sz w:val="24"/>
                <w:szCs w:val="24"/>
              </w:rPr>
            </w:pPr>
            <w:r w:rsidRPr="006565C9">
              <w:rPr>
                <w:rFonts w:ascii="Times New Roman" w:hAnsi="Times New Roman"/>
                <w:sz w:val="24"/>
                <w:szCs w:val="24"/>
              </w:rPr>
              <w:t>Pateiktų dokumentų pavadinimas</w:t>
            </w:r>
          </w:p>
        </w:tc>
        <w:tc>
          <w:tcPr>
            <w:tcW w:w="3478" w:type="dxa"/>
            <w:tcBorders>
              <w:top w:val="single" w:sz="4" w:space="0" w:color="auto"/>
              <w:left w:val="single" w:sz="4" w:space="0" w:color="auto"/>
              <w:bottom w:val="single" w:sz="4" w:space="0" w:color="auto"/>
              <w:right w:val="single" w:sz="4" w:space="0" w:color="auto"/>
            </w:tcBorders>
            <w:hideMark/>
          </w:tcPr>
          <w:p w:rsidR="001B7A16" w:rsidRPr="006565C9" w:rsidRDefault="001B7A16" w:rsidP="00AA305B">
            <w:pPr>
              <w:spacing w:line="276" w:lineRule="auto"/>
              <w:rPr>
                <w:rFonts w:ascii="Times New Roman" w:hAnsi="Times New Roman"/>
                <w:sz w:val="24"/>
                <w:szCs w:val="24"/>
              </w:rPr>
            </w:pPr>
            <w:r w:rsidRPr="006565C9">
              <w:rPr>
                <w:rFonts w:ascii="Times New Roman" w:hAnsi="Times New Roman"/>
                <w:sz w:val="24"/>
                <w:szCs w:val="24"/>
              </w:rPr>
              <w:t>Dokumento puslapių skaičius</w:t>
            </w:r>
          </w:p>
        </w:tc>
      </w:tr>
      <w:tr w:rsidR="001B7A16" w:rsidRPr="006565C9" w:rsidTr="00AA305B">
        <w:tc>
          <w:tcPr>
            <w:tcW w:w="948"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jc w:val="center"/>
              <w:rPr>
                <w:rFonts w:ascii="Times New Roman" w:hAnsi="Times New Roman"/>
                <w:sz w:val="24"/>
                <w:szCs w:val="24"/>
              </w:rPr>
            </w:pPr>
            <w:r w:rsidRPr="006565C9">
              <w:rPr>
                <w:rFonts w:ascii="Times New Roman" w:hAnsi="Times New Roman"/>
                <w:sz w:val="24"/>
                <w:szCs w:val="24"/>
              </w:rPr>
              <w:t>1.</w:t>
            </w:r>
          </w:p>
        </w:tc>
        <w:tc>
          <w:tcPr>
            <w:tcW w:w="5397"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rPr>
                <w:rFonts w:ascii="Times New Roman" w:hAnsi="Times New Roman"/>
                <w:sz w:val="24"/>
                <w:szCs w:val="24"/>
              </w:rPr>
            </w:pPr>
          </w:p>
        </w:tc>
      </w:tr>
      <w:tr w:rsidR="001B7A16" w:rsidRPr="006565C9" w:rsidTr="00AA305B">
        <w:tc>
          <w:tcPr>
            <w:tcW w:w="948"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jc w:val="center"/>
              <w:rPr>
                <w:rFonts w:ascii="Times New Roman" w:hAnsi="Times New Roman"/>
                <w:sz w:val="24"/>
                <w:szCs w:val="24"/>
              </w:rPr>
            </w:pPr>
            <w:r w:rsidRPr="006565C9">
              <w:rPr>
                <w:rFonts w:ascii="Times New Roman" w:hAnsi="Times New Roman"/>
                <w:sz w:val="24"/>
                <w:szCs w:val="24"/>
              </w:rPr>
              <w:t>…</w:t>
            </w:r>
          </w:p>
        </w:tc>
        <w:tc>
          <w:tcPr>
            <w:tcW w:w="5397"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rPr>
                <w:rFonts w:ascii="Times New Roman" w:hAnsi="Times New Roman"/>
                <w:sz w:val="24"/>
                <w:szCs w:val="24"/>
              </w:rPr>
            </w:pPr>
          </w:p>
        </w:tc>
        <w:tc>
          <w:tcPr>
            <w:tcW w:w="3478" w:type="dxa"/>
            <w:tcBorders>
              <w:top w:val="single" w:sz="4" w:space="0" w:color="auto"/>
              <w:left w:val="single" w:sz="4" w:space="0" w:color="auto"/>
              <w:bottom w:val="single" w:sz="4" w:space="0" w:color="auto"/>
              <w:right w:val="single" w:sz="4" w:space="0" w:color="auto"/>
            </w:tcBorders>
          </w:tcPr>
          <w:p w:rsidR="001B7A16" w:rsidRPr="006565C9" w:rsidRDefault="001B7A16" w:rsidP="00AA305B">
            <w:pPr>
              <w:spacing w:line="276" w:lineRule="auto"/>
              <w:rPr>
                <w:rFonts w:ascii="Times New Roman" w:hAnsi="Times New Roman"/>
                <w:sz w:val="24"/>
                <w:szCs w:val="24"/>
              </w:rPr>
            </w:pPr>
          </w:p>
        </w:tc>
      </w:tr>
    </w:tbl>
    <w:p w:rsidR="001B7A16" w:rsidRPr="006565C9" w:rsidRDefault="001B7A16" w:rsidP="001B7A16">
      <w:pPr>
        <w:spacing w:line="276" w:lineRule="auto"/>
        <w:jc w:val="both"/>
        <w:rPr>
          <w:rFonts w:ascii="Times New Roman" w:hAnsi="Times New Roman"/>
          <w:bCs/>
          <w:sz w:val="24"/>
          <w:szCs w:val="24"/>
        </w:rPr>
      </w:pPr>
      <w:r w:rsidRPr="006565C9">
        <w:rPr>
          <w:rFonts w:ascii="Times New Roman" w:hAnsi="Times New Roman"/>
          <w:bCs/>
          <w:sz w:val="24"/>
          <w:szCs w:val="24"/>
        </w:rPr>
        <w:t>*Pildydamas šią formą tiekėjas turi pateikti visą aukščiau prašomą informaciją</w:t>
      </w:r>
    </w:p>
    <w:p w:rsidR="001B7A16" w:rsidRPr="006565C9" w:rsidRDefault="001B7A16" w:rsidP="001B7A16">
      <w:pPr>
        <w:spacing w:line="276" w:lineRule="auto"/>
        <w:jc w:val="both"/>
        <w:rPr>
          <w:rFonts w:ascii="Times New Roman" w:hAnsi="Times New Roman"/>
          <w:sz w:val="24"/>
          <w:szCs w:val="24"/>
        </w:rPr>
      </w:pPr>
    </w:p>
    <w:p w:rsidR="001B7A16" w:rsidRPr="006565C9" w:rsidRDefault="001B7A16" w:rsidP="001B7A16">
      <w:pPr>
        <w:spacing w:line="276" w:lineRule="auto"/>
        <w:jc w:val="both"/>
        <w:rPr>
          <w:rFonts w:ascii="Times New Roman" w:hAnsi="Times New Roman"/>
          <w:sz w:val="24"/>
          <w:szCs w:val="24"/>
        </w:rPr>
      </w:pPr>
    </w:p>
    <w:p w:rsidR="001B7A16" w:rsidRPr="006565C9" w:rsidRDefault="001B7A16" w:rsidP="001B7A16">
      <w:pPr>
        <w:pStyle w:val="Sraopastraipa"/>
        <w:numPr>
          <w:ilvl w:val="0"/>
          <w:numId w:val="2"/>
        </w:numPr>
        <w:spacing w:line="276" w:lineRule="auto"/>
        <w:jc w:val="both"/>
        <w:rPr>
          <w:rFonts w:ascii="Times New Roman" w:hAnsi="Times New Roman"/>
          <w:b/>
          <w:caps/>
          <w:sz w:val="24"/>
          <w:szCs w:val="24"/>
        </w:rPr>
      </w:pPr>
      <w:r w:rsidRPr="006565C9">
        <w:rPr>
          <w:rFonts w:ascii="Times New Roman" w:hAnsi="Times New Roman"/>
          <w:b/>
          <w:caps/>
          <w:sz w:val="24"/>
          <w:szCs w:val="24"/>
        </w:rPr>
        <w:t>Konfidenciali informacija</w:t>
      </w:r>
    </w:p>
    <w:p w:rsidR="001B7A16" w:rsidRPr="006565C9" w:rsidRDefault="001B7A16" w:rsidP="001B7A16">
      <w:pPr>
        <w:autoSpaceDE w:val="0"/>
        <w:adjustRightInd w:val="0"/>
        <w:spacing w:before="60" w:after="60" w:line="276" w:lineRule="auto"/>
        <w:jc w:val="both"/>
        <w:rPr>
          <w:rFonts w:ascii="Times New Roman" w:hAnsi="Times New Roman"/>
          <w:sz w:val="24"/>
          <w:szCs w:val="24"/>
        </w:rPr>
      </w:pPr>
      <w:r w:rsidRPr="006565C9">
        <w:rPr>
          <w:rFonts w:ascii="Times New Roman" w:hAnsi="Times New Roman"/>
          <w:sz w:val="24"/>
          <w:szCs w:val="24"/>
        </w:rPr>
        <w:t>Lentelėje žemiau pateikiama informacija apie Pasiūlyme nurodytos informacijos konfidencialumą. Tuo atveju, jei lentelė ar jos dalis nėra užpildoma, laikoma, kad visas Pasiūlymo informacija arba atitinkama jo dalis nėra laikoma konfidencialia: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7188"/>
        <w:gridCol w:w="1945"/>
      </w:tblGrid>
      <w:tr w:rsidR="001B7A16" w:rsidRPr="006565C9" w:rsidTr="00AA305B">
        <w:trPr>
          <w:trHeight w:val="70"/>
        </w:trPr>
        <w:tc>
          <w:tcPr>
            <w:tcW w:w="366"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1B7A16" w:rsidRPr="006565C9" w:rsidRDefault="001B7A16" w:rsidP="00AA305B">
            <w:pPr>
              <w:spacing w:line="276" w:lineRule="auto"/>
              <w:ind w:left="22"/>
              <w:rPr>
                <w:rFonts w:ascii="Times New Roman" w:hAnsi="Times New Roman"/>
                <w:b/>
                <w:bCs/>
                <w:sz w:val="24"/>
                <w:szCs w:val="24"/>
              </w:rPr>
            </w:pPr>
            <w:r w:rsidRPr="006565C9">
              <w:rPr>
                <w:rFonts w:ascii="Times New Roman" w:hAnsi="Times New Roman"/>
                <w:b/>
                <w:bCs/>
                <w:sz w:val="24"/>
                <w:szCs w:val="24"/>
              </w:rPr>
              <w:t>Eil. Nr.</w:t>
            </w:r>
          </w:p>
        </w:tc>
        <w:tc>
          <w:tcPr>
            <w:tcW w:w="364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1B7A16" w:rsidRPr="006565C9" w:rsidRDefault="001B7A16" w:rsidP="00AA305B">
            <w:pPr>
              <w:spacing w:line="276" w:lineRule="auto"/>
              <w:jc w:val="center"/>
              <w:rPr>
                <w:rFonts w:ascii="Times New Roman" w:hAnsi="Times New Roman"/>
                <w:b/>
                <w:bCs/>
                <w:sz w:val="24"/>
                <w:szCs w:val="24"/>
              </w:rPr>
            </w:pPr>
            <w:r w:rsidRPr="006565C9">
              <w:rPr>
                <w:rFonts w:ascii="Times New Roman" w:hAnsi="Times New Roman"/>
                <w:b/>
                <w:bCs/>
                <w:sz w:val="24"/>
                <w:szCs w:val="24"/>
              </w:rPr>
              <w:t>Užpildytos formos ir kita pateikiama informacija</w:t>
            </w:r>
            <w:r w:rsidRPr="006565C9">
              <w:rPr>
                <w:rStyle w:val="Puslapioinaosnuoroda"/>
                <w:rFonts w:ascii="Times New Roman" w:hAnsi="Times New Roman"/>
                <w:b/>
                <w:bCs/>
                <w:sz w:val="24"/>
                <w:szCs w:val="24"/>
              </w:rPr>
              <w:footnoteReference w:id="2"/>
            </w:r>
          </w:p>
        </w:tc>
        <w:tc>
          <w:tcPr>
            <w:tcW w:w="987" w:type="pct"/>
            <w:tcBorders>
              <w:top w:val="single" w:sz="4" w:space="0" w:color="auto"/>
              <w:left w:val="single" w:sz="4" w:space="0" w:color="auto"/>
              <w:bottom w:val="single" w:sz="4" w:space="0" w:color="auto"/>
              <w:right w:val="single" w:sz="4" w:space="0" w:color="auto"/>
            </w:tcBorders>
            <w:shd w:val="clear" w:color="auto" w:fill="DAEEF3"/>
            <w:vAlign w:val="center"/>
            <w:hideMark/>
          </w:tcPr>
          <w:p w:rsidR="001B7A16" w:rsidRPr="006565C9" w:rsidRDefault="001B7A16" w:rsidP="00AA305B">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Ar dokumentas konfidencialus?</w:t>
            </w:r>
          </w:p>
          <w:p w:rsidR="001B7A16" w:rsidRPr="006565C9" w:rsidRDefault="001B7A16" w:rsidP="00AA305B">
            <w:pPr>
              <w:spacing w:line="276" w:lineRule="auto"/>
              <w:ind w:left="-47"/>
              <w:jc w:val="center"/>
              <w:rPr>
                <w:rFonts w:ascii="Times New Roman" w:hAnsi="Times New Roman"/>
                <w:b/>
                <w:bCs/>
                <w:sz w:val="24"/>
                <w:szCs w:val="24"/>
              </w:rPr>
            </w:pPr>
            <w:r w:rsidRPr="006565C9">
              <w:rPr>
                <w:rFonts w:ascii="Times New Roman" w:hAnsi="Times New Roman"/>
                <w:b/>
                <w:bCs/>
                <w:sz w:val="24"/>
                <w:szCs w:val="24"/>
              </w:rPr>
              <w:t>(Taip / Ne)</w:t>
            </w:r>
          </w:p>
        </w:tc>
      </w:tr>
      <w:tr w:rsidR="001B7A16" w:rsidRPr="006565C9" w:rsidTr="00AA305B">
        <w:tc>
          <w:tcPr>
            <w:tcW w:w="366" w:type="pct"/>
            <w:tcBorders>
              <w:top w:val="single" w:sz="4" w:space="0" w:color="auto"/>
              <w:left w:val="single" w:sz="4" w:space="0" w:color="auto"/>
              <w:bottom w:val="single" w:sz="4" w:space="0" w:color="auto"/>
              <w:right w:val="single" w:sz="4" w:space="0" w:color="auto"/>
            </w:tcBorders>
            <w:vAlign w:val="center"/>
          </w:tcPr>
          <w:p w:rsidR="001B7A16" w:rsidRPr="006565C9" w:rsidRDefault="001B7A16" w:rsidP="001B7A16">
            <w:pPr>
              <w:pStyle w:val="Sraopastraipa"/>
              <w:widowControl w:val="0"/>
              <w:numPr>
                <w:ilvl w:val="0"/>
                <w:numId w:val="3"/>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1B7A16" w:rsidRPr="006565C9" w:rsidRDefault="001B7A16" w:rsidP="00AA305B">
            <w:pPr>
              <w:spacing w:before="60" w:after="60" w:line="276" w:lineRule="auto"/>
              <w:ind w:left="-47"/>
              <w:jc w:val="center"/>
              <w:rPr>
                <w:rFonts w:ascii="Times New Roman" w:hAnsi="Times New Roman"/>
                <w:sz w:val="24"/>
                <w:szCs w:val="24"/>
              </w:rPr>
            </w:pPr>
          </w:p>
        </w:tc>
      </w:tr>
      <w:tr w:rsidR="001B7A16" w:rsidRPr="006565C9" w:rsidTr="00AA305B">
        <w:tc>
          <w:tcPr>
            <w:tcW w:w="366" w:type="pct"/>
            <w:tcBorders>
              <w:top w:val="single" w:sz="4" w:space="0" w:color="auto"/>
              <w:left w:val="single" w:sz="4" w:space="0" w:color="auto"/>
              <w:bottom w:val="single" w:sz="4" w:space="0" w:color="auto"/>
              <w:right w:val="single" w:sz="4" w:space="0" w:color="auto"/>
            </w:tcBorders>
            <w:vAlign w:val="center"/>
          </w:tcPr>
          <w:p w:rsidR="001B7A16" w:rsidRPr="006565C9" w:rsidRDefault="001B7A16" w:rsidP="001B7A16">
            <w:pPr>
              <w:pStyle w:val="Sraopastraipa"/>
              <w:widowControl w:val="0"/>
              <w:numPr>
                <w:ilvl w:val="0"/>
                <w:numId w:val="3"/>
              </w:numPr>
              <w:spacing w:before="60" w:after="60" w:line="276" w:lineRule="auto"/>
              <w:rPr>
                <w:rFonts w:ascii="Times New Roman" w:hAnsi="Times New Roman"/>
                <w:sz w:val="24"/>
                <w:szCs w:val="24"/>
                <w:lang w:eastAsia="lt-LT"/>
              </w:rPr>
            </w:pPr>
          </w:p>
        </w:tc>
        <w:tc>
          <w:tcPr>
            <w:tcW w:w="3647" w:type="pct"/>
            <w:tcBorders>
              <w:top w:val="single" w:sz="4" w:space="0" w:color="auto"/>
              <w:left w:val="single" w:sz="4" w:space="0" w:color="auto"/>
              <w:bottom w:val="single" w:sz="4" w:space="0" w:color="auto"/>
              <w:right w:val="single" w:sz="4" w:space="0" w:color="auto"/>
            </w:tcBorders>
          </w:tcPr>
          <w:p w:rsidR="001B7A16" w:rsidRPr="006565C9" w:rsidRDefault="001B7A16" w:rsidP="00AA305B">
            <w:pPr>
              <w:pStyle w:val="Standard1"/>
              <w:spacing w:before="60" w:after="60" w:line="276" w:lineRule="auto"/>
              <w:jc w:val="both"/>
              <w:rPr>
                <w:szCs w:val="24"/>
                <w:lang w:val="lt-LT"/>
              </w:rPr>
            </w:pPr>
          </w:p>
        </w:tc>
        <w:tc>
          <w:tcPr>
            <w:tcW w:w="987" w:type="pct"/>
            <w:tcBorders>
              <w:top w:val="single" w:sz="4" w:space="0" w:color="auto"/>
              <w:left w:val="single" w:sz="4" w:space="0" w:color="auto"/>
              <w:bottom w:val="single" w:sz="4" w:space="0" w:color="auto"/>
              <w:right w:val="single" w:sz="4" w:space="0" w:color="auto"/>
            </w:tcBorders>
            <w:vAlign w:val="center"/>
          </w:tcPr>
          <w:p w:rsidR="001B7A16" w:rsidRPr="006565C9" w:rsidRDefault="001B7A16" w:rsidP="00AA305B">
            <w:pPr>
              <w:spacing w:before="60" w:after="60" w:line="276" w:lineRule="auto"/>
              <w:ind w:left="-47"/>
              <w:jc w:val="center"/>
              <w:rPr>
                <w:rFonts w:ascii="Times New Roman" w:hAnsi="Times New Roman"/>
                <w:sz w:val="24"/>
                <w:szCs w:val="24"/>
              </w:rPr>
            </w:pPr>
          </w:p>
        </w:tc>
      </w:tr>
    </w:tbl>
    <w:p w:rsidR="001B7A16" w:rsidRPr="006565C9" w:rsidRDefault="001B7A16" w:rsidP="001B7A16">
      <w:pPr>
        <w:spacing w:line="276" w:lineRule="auto"/>
        <w:jc w:val="both"/>
        <w:rPr>
          <w:rStyle w:val="FontStyle15"/>
          <w:sz w:val="24"/>
          <w:szCs w:val="24"/>
        </w:rPr>
      </w:pPr>
    </w:p>
    <w:p w:rsidR="001B7A16" w:rsidRPr="006565C9" w:rsidRDefault="001B7A16" w:rsidP="001B7A16">
      <w:pPr>
        <w:spacing w:line="276" w:lineRule="auto"/>
        <w:jc w:val="both"/>
        <w:rPr>
          <w:rFonts w:ascii="Times New Roman" w:hAnsi="Times New Roman"/>
          <w:sz w:val="24"/>
          <w:szCs w:val="24"/>
        </w:rPr>
      </w:pPr>
      <w:r w:rsidRPr="006565C9">
        <w:rPr>
          <w:rStyle w:val="FontStyle15"/>
          <w:sz w:val="24"/>
          <w:szCs w:val="24"/>
        </w:rPr>
        <w:t>Pasirašydamas šį Pasiūlymą, tvirtintu visų kartu su Pasiūlymu pateikiamų dokumentų tikrumą.</w:t>
      </w:r>
    </w:p>
    <w:p w:rsidR="001B7A16" w:rsidRPr="006565C9" w:rsidRDefault="001B7A16" w:rsidP="001B7A16">
      <w:pPr>
        <w:spacing w:line="276" w:lineRule="auto"/>
        <w:jc w:val="both"/>
        <w:rPr>
          <w:rFonts w:ascii="Times New Roman" w:hAnsi="Times New Roman"/>
          <w:sz w:val="24"/>
          <w:szCs w:val="24"/>
        </w:rPr>
      </w:pPr>
    </w:p>
    <w:p w:rsidR="001B7A16" w:rsidRPr="006565C9" w:rsidRDefault="001B7A16" w:rsidP="001B7A16">
      <w:pPr>
        <w:spacing w:line="276" w:lineRule="auto"/>
        <w:jc w:val="both"/>
        <w:rPr>
          <w:rFonts w:ascii="Times New Roman" w:hAnsi="Times New Roman"/>
          <w:sz w:val="24"/>
          <w:szCs w:val="24"/>
        </w:rPr>
      </w:pPr>
      <w:r w:rsidRPr="006565C9">
        <w:rPr>
          <w:rFonts w:ascii="Times New Roman" w:hAnsi="Times New Roman"/>
          <w:sz w:val="24"/>
          <w:szCs w:val="24"/>
        </w:rPr>
        <w:t>_____________________________________________________________________________</w:t>
      </w:r>
    </w:p>
    <w:p w:rsidR="001B7A16" w:rsidRPr="006565C9" w:rsidRDefault="001B7A16" w:rsidP="001B7A16">
      <w:pPr>
        <w:spacing w:line="276" w:lineRule="auto"/>
        <w:rPr>
          <w:rFonts w:ascii="Times New Roman" w:hAnsi="Times New Roman"/>
          <w:i/>
          <w:sz w:val="24"/>
          <w:szCs w:val="24"/>
        </w:rPr>
      </w:pPr>
      <w:r w:rsidRPr="006565C9">
        <w:rPr>
          <w:rFonts w:ascii="Times New Roman" w:hAnsi="Times New Roman"/>
          <w:i/>
          <w:sz w:val="24"/>
          <w:szCs w:val="24"/>
        </w:rPr>
        <w:t>(Tiekėjo arba jo įgalioto asmens pareigos)</w:t>
      </w:r>
      <w:r w:rsidRPr="006565C9">
        <w:rPr>
          <w:rFonts w:ascii="Times New Roman" w:hAnsi="Times New Roman"/>
          <w:i/>
          <w:sz w:val="24"/>
          <w:szCs w:val="24"/>
        </w:rPr>
        <w:tab/>
        <w:t xml:space="preserve">                 (parašas)      </w:t>
      </w:r>
      <w:r w:rsidRPr="006565C9">
        <w:rPr>
          <w:rFonts w:ascii="Times New Roman" w:hAnsi="Times New Roman"/>
          <w:i/>
          <w:sz w:val="24"/>
          <w:szCs w:val="24"/>
        </w:rPr>
        <w:tab/>
        <w:t xml:space="preserve">           (vardas, pavardė)</w:t>
      </w:r>
    </w:p>
    <w:p w:rsidR="001B7A16" w:rsidRPr="006565C9" w:rsidRDefault="001B7A16" w:rsidP="001B7A16">
      <w:pPr>
        <w:spacing w:after="160" w:line="276" w:lineRule="auto"/>
        <w:rPr>
          <w:rFonts w:ascii="Times New Roman" w:eastAsia="Times New Roman" w:hAnsi="Times New Roman"/>
          <w:sz w:val="24"/>
          <w:szCs w:val="24"/>
        </w:rPr>
      </w:pPr>
      <w:r w:rsidRPr="006565C9">
        <w:rPr>
          <w:rFonts w:ascii="Times New Roman" w:eastAsia="Times New Roman" w:hAnsi="Times New Roman"/>
          <w:sz w:val="24"/>
          <w:szCs w:val="24"/>
        </w:rPr>
        <w:br w:type="page"/>
      </w:r>
    </w:p>
    <w:p w:rsidR="001B7A16" w:rsidRPr="006565C9" w:rsidRDefault="001B7A16" w:rsidP="001B7A16">
      <w:pPr>
        <w:pStyle w:val="Porat"/>
        <w:spacing w:line="276" w:lineRule="auto"/>
        <w:jc w:val="center"/>
        <w:rPr>
          <w:rFonts w:ascii="Times New Roman" w:hAnsi="Times New Roman"/>
          <w:sz w:val="24"/>
          <w:szCs w:val="24"/>
        </w:rPr>
      </w:pPr>
      <w:r w:rsidRPr="006565C9">
        <w:rPr>
          <w:rFonts w:ascii="Times New Roman" w:hAnsi="Times New Roman"/>
          <w:b/>
          <w:bCs/>
          <w:sz w:val="24"/>
          <w:szCs w:val="24"/>
        </w:rPr>
        <w:lastRenderedPageBreak/>
        <w:t>PASIŪLYMO PRIEDAS</w:t>
      </w:r>
    </w:p>
    <w:p w:rsidR="001B7A16" w:rsidRPr="006565C9" w:rsidRDefault="001B7A16" w:rsidP="001B7A16">
      <w:pPr>
        <w:pStyle w:val="Standard"/>
        <w:spacing w:after="0"/>
        <w:rPr>
          <w:b/>
          <w:szCs w:val="24"/>
        </w:rPr>
      </w:pPr>
    </w:p>
    <w:p w:rsidR="001B7A16" w:rsidRPr="006565C9" w:rsidRDefault="001B7A16" w:rsidP="001B7A16">
      <w:pPr>
        <w:pStyle w:val="Standard"/>
        <w:spacing w:after="0"/>
        <w:jc w:val="both"/>
        <w:rPr>
          <w:szCs w:val="24"/>
        </w:rPr>
      </w:pPr>
      <w:r w:rsidRPr="006565C9">
        <w:rPr>
          <w:i/>
          <w:iCs/>
          <w:szCs w:val="24"/>
          <w:u w:val="single"/>
        </w:rPr>
        <w:t>(Pastaba: Pirkimo Dalyviai turi užpildyti šio priedo prie pasiūlymo tuščias vietas)</w:t>
      </w:r>
    </w:p>
    <w:p w:rsidR="001B7A16" w:rsidRPr="006565C9" w:rsidRDefault="001B7A16" w:rsidP="001B7A16">
      <w:pPr>
        <w:pStyle w:val="Standard"/>
        <w:spacing w:after="0"/>
        <w:rPr>
          <w:szCs w:val="24"/>
        </w:rPr>
      </w:pPr>
    </w:p>
    <w:tbl>
      <w:tblPr>
        <w:tblW w:w="9573" w:type="dxa"/>
        <w:tblInd w:w="-108" w:type="dxa"/>
        <w:tblLayout w:type="fixed"/>
        <w:tblCellMar>
          <w:left w:w="10" w:type="dxa"/>
          <w:right w:w="10" w:type="dxa"/>
        </w:tblCellMar>
        <w:tblLook w:val="0000"/>
      </w:tblPr>
      <w:tblGrid>
        <w:gridCol w:w="3477"/>
        <w:gridCol w:w="1984"/>
        <w:gridCol w:w="4112"/>
      </w:tblGrid>
      <w:tr w:rsidR="001B7A16" w:rsidRPr="00EF1DF4" w:rsidTr="00AA305B">
        <w:trPr>
          <w:tblHeader/>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0"/>
                <w:szCs w:val="20"/>
              </w:rPr>
            </w:pPr>
            <w:r w:rsidRPr="00EF1DF4">
              <w:rPr>
                <w:b/>
                <w:bCs/>
                <w:sz w:val="20"/>
                <w:szCs w:val="20"/>
              </w:rPr>
              <w:t>Pavadinimas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0"/>
                <w:szCs w:val="20"/>
              </w:rPr>
            </w:pPr>
            <w:r w:rsidRPr="00EF1DF4">
              <w:rPr>
                <w:b/>
                <w:bCs/>
                <w:sz w:val="20"/>
                <w:szCs w:val="20"/>
              </w:rPr>
              <w:t>Bendrųjų arba konkrečiųjų sutarties sąlygų punktai</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0"/>
                <w:szCs w:val="20"/>
              </w:rPr>
            </w:pPr>
            <w:r w:rsidRPr="00EF1DF4">
              <w:rPr>
                <w:b/>
                <w:bCs/>
                <w:sz w:val="20"/>
                <w:szCs w:val="20"/>
              </w:rPr>
              <w:t>Duomenys</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sz w:val="22"/>
              </w:rPr>
              <w:t xml:space="preserve">Užsakovas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 xml:space="preserve">1.1.2.2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1B7A16" w:rsidRPr="00EF1DF4" w:rsidRDefault="001B7A16" w:rsidP="00AA305B">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1B7A16" w:rsidRPr="00EF1DF4" w:rsidRDefault="001B7A16" w:rsidP="00AA305B">
            <w:pPr>
              <w:pStyle w:val="Standard"/>
              <w:keepNext/>
              <w:spacing w:after="0"/>
              <w:rPr>
                <w:sz w:val="22"/>
              </w:rPr>
            </w:pPr>
            <w:r w:rsidRPr="00EF1DF4">
              <w:rPr>
                <w:sz w:val="22"/>
              </w:rPr>
              <w:t>Tel.  (+370 310) 31 663</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sz w:val="22"/>
              </w:rPr>
              <w:t>Užsakovas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perkancioji_org" w:history="1">
              <w:r w:rsidRPr="00EF1DF4">
                <w:rPr>
                  <w:rStyle w:val="Hipersaitas"/>
                  <w:sz w:val="22"/>
                </w:rPr>
                <w:t>1.1.2.11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jc w:val="left"/>
              <w:rPr>
                <w:rFonts w:ascii="Times New Roman" w:hAnsi="Times New Roman" w:cs="Times New Roman"/>
              </w:rPr>
            </w:pPr>
            <w:r w:rsidRPr="00EF1DF4">
              <w:rPr>
                <w:rFonts w:ascii="Times New Roman" w:hAnsi="Times New Roman" w:cs="Times New Roman"/>
              </w:rPr>
              <w:t>UAB „Varėnos vandenys“</w:t>
            </w:r>
          </w:p>
          <w:p w:rsidR="001B7A16" w:rsidRPr="00EF1DF4" w:rsidRDefault="001B7A16" w:rsidP="00AA305B">
            <w:pPr>
              <w:pStyle w:val="Pagrindinistekstas"/>
              <w:jc w:val="left"/>
              <w:rPr>
                <w:rFonts w:ascii="Times New Roman" w:hAnsi="Times New Roman" w:cs="Times New Roman"/>
              </w:rPr>
            </w:pPr>
            <w:r w:rsidRPr="00EF1DF4">
              <w:rPr>
                <w:rFonts w:ascii="Times New Roman" w:hAnsi="Times New Roman" w:cs="Times New Roman"/>
              </w:rPr>
              <w:t>Žalioji g. 26, 65210 Varėna</w:t>
            </w:r>
          </w:p>
          <w:p w:rsidR="001B7A16" w:rsidRPr="00EF1DF4" w:rsidRDefault="001B7A16" w:rsidP="00AA305B">
            <w:pPr>
              <w:pStyle w:val="Standard"/>
              <w:keepNext/>
              <w:spacing w:after="0"/>
              <w:rPr>
                <w:sz w:val="22"/>
              </w:rPr>
            </w:pPr>
            <w:r w:rsidRPr="00EF1DF4">
              <w:rPr>
                <w:sz w:val="22"/>
              </w:rPr>
              <w:t>Tel.  (+370 310) 31 663</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Komentarotema1"/>
              <w:spacing w:line="276" w:lineRule="auto"/>
              <w:rPr>
                <w:sz w:val="22"/>
                <w:szCs w:val="22"/>
              </w:rPr>
            </w:pPr>
            <w:r w:rsidRPr="00EF1DF4">
              <w:rPr>
                <w:sz w:val="22"/>
                <w:szCs w:val="22"/>
              </w:rPr>
              <w:t>Įgyvendinančioji institucija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igyvendinancioji_inst" w:history="1">
              <w:r w:rsidRPr="00EF1DF4">
                <w:rPr>
                  <w:rStyle w:val="Hipersaitas"/>
                  <w:sz w:val="22"/>
                </w:rPr>
                <w:t>1.1.2.12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jc w:val="left"/>
              <w:rPr>
                <w:rFonts w:ascii="Times New Roman" w:hAnsi="Times New Roman" w:cs="Times New Roman"/>
              </w:rPr>
            </w:pPr>
            <w:r w:rsidRPr="00EF1DF4">
              <w:rPr>
                <w:rFonts w:ascii="Times New Roman" w:hAnsi="Times New Roman" w:cs="Times New Roman"/>
              </w:rPr>
              <w:t xml:space="preserve">Viešoji įstaiga Centrinė projektų valdymo agentūra </w:t>
            </w:r>
          </w:p>
          <w:p w:rsidR="001B7A16" w:rsidRPr="00EF1DF4" w:rsidRDefault="001B7A16" w:rsidP="00AA305B">
            <w:pPr>
              <w:pStyle w:val="Pagrindinistekstas"/>
              <w:jc w:val="left"/>
              <w:rPr>
                <w:rFonts w:ascii="Times New Roman" w:hAnsi="Times New Roman" w:cs="Times New Roman"/>
              </w:rPr>
            </w:pPr>
            <w:r w:rsidRPr="00EF1DF4">
              <w:rPr>
                <w:rStyle w:val="sitemappagename"/>
                <w:rFonts w:ascii="Times New Roman" w:hAnsi="Times New Roman" w:cs="Times New Roman"/>
              </w:rPr>
              <w:t>S. Konarskio g. 13, 03109 Vilnius</w:t>
            </w:r>
            <w:r w:rsidRPr="00EF1DF4">
              <w:rPr>
                <w:rFonts w:ascii="Times New Roman" w:hAnsi="Times New Roman" w:cs="Times New Roman"/>
              </w:rPr>
              <w:t xml:space="preserve"> </w:t>
            </w:r>
          </w:p>
          <w:p w:rsidR="001B7A16" w:rsidRPr="00EF1DF4" w:rsidRDefault="001B7A16" w:rsidP="00AA305B">
            <w:pPr>
              <w:pStyle w:val="Textbody"/>
              <w:spacing w:after="0"/>
              <w:rPr>
                <w:sz w:val="22"/>
              </w:rPr>
            </w:pPr>
            <w:r w:rsidRPr="00EF1DF4">
              <w:rPr>
                <w:rStyle w:val="sitemappagename"/>
                <w:sz w:val="22"/>
              </w:rPr>
              <w:t>Tel. +37052514400</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Komentarotema1"/>
              <w:spacing w:line="276" w:lineRule="auto"/>
              <w:rPr>
                <w:sz w:val="22"/>
                <w:szCs w:val="22"/>
              </w:rPr>
            </w:pPr>
            <w:r w:rsidRPr="00EF1DF4">
              <w:rPr>
                <w:sz w:val="22"/>
                <w:szCs w:val="22"/>
              </w:rPr>
              <w:t>Rangovas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1.1.2.3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 xml:space="preserve">&lt;pavadinimas&gt;, </w:t>
            </w:r>
          </w:p>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&lt;adresas&gt;</w:t>
            </w:r>
          </w:p>
          <w:p w:rsidR="001B7A16" w:rsidRPr="00EF1DF4" w:rsidRDefault="001B7A16" w:rsidP="00AA305B">
            <w:pPr>
              <w:pStyle w:val="Textbody"/>
              <w:rPr>
                <w:i/>
                <w:iCs/>
                <w:sz w:val="22"/>
              </w:rPr>
            </w:pPr>
            <w:r w:rsidRPr="00EF1DF4">
              <w:rPr>
                <w:i/>
                <w:sz w:val="22"/>
              </w:rPr>
              <w:t>&lt;Tel./faks.&gt;</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
                <w:sz w:val="22"/>
              </w:rPr>
              <w:t>Rangovo atstovas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 xml:space="preserve">1.1.2.5 ir </w:t>
            </w:r>
            <w:hyperlink w:anchor="Rangovo_atstovas_4_3" w:history="1">
              <w:r w:rsidRPr="00EF1DF4">
                <w:rPr>
                  <w:rStyle w:val="Hipersaitas"/>
                  <w:sz w:val="22"/>
                </w:rPr>
                <w:t>4.3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1B7A16" w:rsidRPr="00EF1DF4" w:rsidRDefault="001B7A16" w:rsidP="00AA305B">
            <w:pPr>
              <w:pStyle w:val="Textbody"/>
              <w:spacing w:after="0"/>
              <w:rPr>
                <w:sz w:val="22"/>
              </w:rPr>
            </w:pPr>
            <w:r w:rsidRPr="00EF1DF4">
              <w:rPr>
                <w:i/>
                <w:sz w:val="22"/>
              </w:rPr>
              <w:t>&lt; Tel./</w:t>
            </w:r>
            <w:proofErr w:type="spellStart"/>
            <w:r w:rsidRPr="00EF1DF4">
              <w:rPr>
                <w:i/>
                <w:sz w:val="22"/>
              </w:rPr>
              <w:t>faks</w:t>
            </w:r>
            <w:proofErr w:type="spellEnd"/>
            <w:r w:rsidRPr="00EF1DF4">
              <w:rPr>
                <w:i/>
                <w:sz w:val="22"/>
              </w:rPr>
              <w:t xml:space="preserve"> , el. paštas&gt;</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
                <w:sz w:val="22"/>
              </w:rPr>
              <w:t>Inžinierius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inzinierius" w:history="1">
              <w:r w:rsidRPr="00EF1DF4">
                <w:rPr>
                  <w:rStyle w:val="Hipersaitas"/>
                  <w:sz w:val="22"/>
                </w:rPr>
                <w:t>1.1.2.4</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&lt;vardas, pavardė&gt;</w:t>
            </w:r>
          </w:p>
          <w:p w:rsidR="001B7A16" w:rsidRPr="00EF1DF4" w:rsidRDefault="001B7A16" w:rsidP="00AA305B">
            <w:pPr>
              <w:pStyle w:val="Pagrindinistekstas"/>
              <w:spacing w:line="276" w:lineRule="auto"/>
              <w:jc w:val="left"/>
              <w:rPr>
                <w:rFonts w:ascii="Times New Roman" w:hAnsi="Times New Roman" w:cs="Times New Roman"/>
                <w:i/>
              </w:rPr>
            </w:pPr>
            <w:r w:rsidRPr="00EF1DF4">
              <w:rPr>
                <w:rFonts w:ascii="Times New Roman" w:hAnsi="Times New Roman" w:cs="Times New Roman"/>
                <w:i/>
              </w:rPr>
              <w:t>&lt; adresas&gt;</w:t>
            </w:r>
          </w:p>
          <w:p w:rsidR="001B7A16" w:rsidRPr="00EF1DF4" w:rsidRDefault="001B7A16" w:rsidP="00AA305B">
            <w:pPr>
              <w:spacing w:line="276" w:lineRule="auto"/>
              <w:rPr>
                <w:rFonts w:ascii="Times New Roman" w:hAnsi="Times New Roman"/>
                <w:i/>
              </w:rPr>
            </w:pPr>
            <w:r w:rsidRPr="00EF1DF4">
              <w:rPr>
                <w:rFonts w:ascii="Times New Roman" w:hAnsi="Times New Roman"/>
                <w:i/>
              </w:rPr>
              <w:t>&lt; Tel./</w:t>
            </w:r>
            <w:proofErr w:type="spellStart"/>
            <w:r w:rsidRPr="00EF1DF4">
              <w:rPr>
                <w:rFonts w:ascii="Times New Roman" w:hAnsi="Times New Roman"/>
                <w:i/>
              </w:rPr>
              <w:t>faks</w:t>
            </w:r>
            <w:proofErr w:type="spellEnd"/>
            <w:r w:rsidRPr="00EF1DF4">
              <w:rPr>
                <w:rFonts w:ascii="Times New Roman" w:hAnsi="Times New Roman"/>
                <w:i/>
              </w:rPr>
              <w:t xml:space="preserve"> , el. paštas&gt;</w:t>
            </w:r>
          </w:p>
          <w:p w:rsidR="001B7A16" w:rsidRPr="00EF1DF4" w:rsidRDefault="001B7A16" w:rsidP="00AA305B">
            <w:pPr>
              <w:pStyle w:val="Standard"/>
              <w:spacing w:after="0"/>
              <w:jc w:val="both"/>
              <w:rPr>
                <w:sz w:val="22"/>
              </w:rPr>
            </w:pPr>
            <w:r w:rsidRPr="00EF1DF4">
              <w:rPr>
                <w:i/>
                <w:sz w:val="22"/>
              </w:rPr>
              <w:t>(Pildo Užsakovas)</w:t>
            </w:r>
          </w:p>
        </w:tc>
      </w:tr>
      <w:tr w:rsidR="001B7A16" w:rsidRPr="00EF1DF4" w:rsidTr="00AA305B">
        <w:trPr>
          <w:trHeight w:val="1095"/>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Darbo pradžia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 xml:space="preserve">1.1.3.2 ir </w:t>
            </w:r>
            <w:hyperlink w:anchor="Darbo_pradzia" w:history="1">
              <w:r w:rsidRPr="00EF1DF4">
                <w:rPr>
                  <w:rStyle w:val="Hipersaitas"/>
                  <w:sz w:val="22"/>
                </w:rPr>
                <w:t>8.1</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Inžinierius per 7 dienas nuo Sutarties pasirašymo dienos turi informuoti Rangovą ir Užsakovą apie Darbo pradžios datą.</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Baigimo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1.1.3.3 ir 8.2</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F1793E">
              <w:rPr>
                <w:sz w:val="22"/>
              </w:rPr>
              <w:t>Projektavimo darbų trukmė 3 mėn., rangos darbų trukmė apie 12 mėn. plius galimas 3 mėn. pratęsimas</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
                <w:sz w:val="22"/>
              </w:rPr>
              <w:t>Darbo baigimo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 xml:space="preserve">1.1.3.5 ir </w:t>
            </w:r>
            <w:hyperlink w:anchor="darbu_peremimas_10_1" w:history="1">
              <w:r w:rsidRPr="00EF1DF4">
                <w:rPr>
                  <w:rStyle w:val="Hipersaitas"/>
                  <w:sz w:val="22"/>
                </w:rPr>
                <w:t>10.1</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Inžinieriaus išduotoje Perėmimo pažymoje nurodyta data.</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rPr>
                <w:sz w:val="22"/>
              </w:rPr>
            </w:pPr>
            <w:r w:rsidRPr="00EF1DF4">
              <w:rPr>
                <w:b/>
                <w:sz w:val="22"/>
              </w:rPr>
              <w:t>Statybos užbaigimo akto pasirašymo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center"/>
              <w:rPr>
                <w:sz w:val="22"/>
              </w:rPr>
            </w:pPr>
            <w:hyperlink w:anchor="statybos_uzbaigimo_aktas_1_1_3_10" w:history="1">
              <w:r w:rsidRPr="00EF1DF4">
                <w:rPr>
                  <w:rStyle w:val="Hipersaitas"/>
                  <w:sz w:val="22"/>
                </w:rPr>
                <w:t>1.1.3.10</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Pagal STR 1.05.01:2017 reikalavimus Statybos užbaigimo akto pasirašymo data.</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rPr>
                <w:sz w:val="22"/>
              </w:rPr>
            </w:pPr>
            <w:r w:rsidRPr="00EF1DF4">
              <w:rPr>
                <w:b/>
                <w:sz w:val="22"/>
              </w:rPr>
              <w:t>Pranešimo apie defektus laiko pradžios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center"/>
              <w:rPr>
                <w:sz w:val="22"/>
              </w:rPr>
            </w:pPr>
            <w:hyperlink w:anchor="defektus_laikas_1_1_3_7" w:history="1">
              <w:r w:rsidRPr="00EF1DF4">
                <w:rPr>
                  <w:rStyle w:val="Hipersaitas"/>
                  <w:sz w:val="22"/>
                </w:rPr>
                <w:t>1.1.3.7</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both"/>
              <w:rPr>
                <w:sz w:val="22"/>
              </w:rPr>
            </w:pPr>
            <w:r w:rsidRPr="00EF1DF4">
              <w:rPr>
                <w:sz w:val="22"/>
              </w:rPr>
              <w:t>Inžinieriaus išduotoje Perėmimo pažymoje nurodyta Darbo baigimo data.</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Pranešimo apie defektus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center"/>
              <w:rPr>
                <w:sz w:val="22"/>
              </w:rPr>
            </w:pPr>
            <w:hyperlink w:anchor="defektus_laikas_1_1_3_7" w:history="1">
              <w:r w:rsidRPr="00EF1DF4">
                <w:rPr>
                  <w:rStyle w:val="Hipersaitas"/>
                  <w:sz w:val="22"/>
                </w:rPr>
                <w:t>1.1.3.7</w:t>
              </w:r>
            </w:hyperlink>
            <w:r w:rsidRPr="00EF1DF4">
              <w:rPr>
                <w:sz w:val="22"/>
              </w:rPr>
              <w:t xml:space="preserve"> </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rPr>
                <w:sz w:val="22"/>
              </w:rPr>
            </w:pPr>
            <w:r w:rsidRPr="00EF1DF4">
              <w:rPr>
                <w:sz w:val="22"/>
              </w:rPr>
              <w:t>365 dienos</w:t>
            </w:r>
          </w:p>
        </w:tc>
      </w:tr>
      <w:tr w:rsidR="001B7A16" w:rsidRPr="00EF1DF4" w:rsidTr="00AA305B">
        <w:trPr>
          <w:trHeight w:val="556"/>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Atlikimo pažymos išdavimo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center"/>
              <w:rPr>
                <w:sz w:val="22"/>
              </w:rPr>
            </w:pPr>
            <w:r w:rsidRPr="00EF1DF4">
              <w:rPr>
                <w:sz w:val="22"/>
              </w:rPr>
              <w:t xml:space="preserve">1.1.3.8 ir </w:t>
            </w:r>
            <w:hyperlink w:anchor="atlikimo_pazyma_11_9" w:history="1">
              <w:r w:rsidRPr="00EF1DF4">
                <w:rPr>
                  <w:rStyle w:val="Hipersaitas"/>
                  <w:sz w:val="22"/>
                </w:rPr>
                <w:t>11.9</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after="0"/>
              <w:jc w:val="both"/>
              <w:rPr>
                <w:sz w:val="22"/>
              </w:rPr>
            </w:pPr>
            <w:r w:rsidRPr="00EF1DF4">
              <w:rPr>
                <w:sz w:val="22"/>
              </w:rPr>
              <w:t>Ne vėliau nei per 28 dienas po Pranešimo apie defektus laiko pabaigos</w:t>
            </w:r>
          </w:p>
        </w:tc>
      </w:tr>
      <w:tr w:rsidR="001B7A16" w:rsidRPr="00EF1DF4" w:rsidTr="00AA305B">
        <w:trPr>
          <w:trHeight w:val="31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Dokumentoinaostekstas"/>
              <w:spacing w:line="276" w:lineRule="auto"/>
              <w:rPr>
                <w:sz w:val="22"/>
                <w:szCs w:val="22"/>
              </w:rPr>
            </w:pPr>
            <w:r w:rsidRPr="00EF1DF4">
              <w:rPr>
                <w:b/>
                <w:sz w:val="22"/>
                <w:szCs w:val="22"/>
              </w:rPr>
              <w:t>Informacijos perdavimo priemonės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1.3</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jc w:val="both"/>
              <w:rPr>
                <w:sz w:val="22"/>
              </w:rPr>
            </w:pPr>
            <w:r w:rsidRPr="00EF1DF4">
              <w:rPr>
                <w:sz w:val="22"/>
              </w:rPr>
              <w:t>El. paštu (pasirašytas ir nuskanuotas dokumentas) ir patvirtinimas paštu arba įteikiant tiesiogiai ar per kurjerį</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lastRenderedPageBreak/>
              <w:t xml:space="preserve">Taikoma teisė </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Lietuvos Respublikos teisė</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Pagrindinė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Lietuvių kalba</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Bendravimo kalba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1.4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Lietuvių</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Teisė naudotis statybviete</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2.1</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Programoje nurodytu terminu (terminais)</w:t>
            </w:r>
          </w:p>
        </w:tc>
      </w:tr>
      <w:tr w:rsidR="001B7A16" w:rsidRPr="00EF1DF4" w:rsidTr="00AA305B">
        <w:trPr>
          <w:trHeight w:val="1077"/>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Atlikimo užtikrinimo pateikimo data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atlikimo_uztikrinimas" w:history="1">
              <w:r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Ne vėliau kaip per 14 dienų nuo sutarties pasirašymo dienos. Rangos sutartis nepradedama vykdyti tol, kol Rangovas nepateikia sutarties įvykdymo užtikrinimo</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Atlikimo užtikrinimo suma</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atlikimo_uztikrinimas" w:history="1">
              <w:r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10%</w:t>
            </w:r>
            <w:r w:rsidRPr="00EF1DF4">
              <w:rPr>
                <w:bCs/>
                <w:i/>
                <w:sz w:val="22"/>
              </w:rPr>
              <w:t xml:space="preserve"> </w:t>
            </w:r>
            <w:r w:rsidRPr="00EF1DF4">
              <w:rPr>
                <w:sz w:val="22"/>
              </w:rPr>
              <w:t>priimtos sutarties sumos be PVM</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Atlikimo užtikrinimo galiojimo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atlikimo_uztikrinimas" w:history="1">
              <w:r w:rsidRPr="00EF1DF4">
                <w:rPr>
                  <w:rStyle w:val="Hipersaitas"/>
                  <w:sz w:val="22"/>
                </w:rPr>
                <w:t>4.2</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bCs/>
                <w:sz w:val="22"/>
              </w:rPr>
              <w:t>Darbų baigimo terminas ir 84 dienos po Perėmimo pažymos išdavimo</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Įprastinės darbo valandos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darbo_valandos" w:history="1">
              <w:r w:rsidRPr="00EF1DF4">
                <w:rPr>
                  <w:rStyle w:val="Hipersaitas"/>
                  <w:sz w:val="22"/>
                </w:rPr>
                <w:t>6.5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Darbo valandos nustatomos vadovaujantis Lietuvos Respublikos darbo kodeksu. Nacionalinės bei švenčių dienos – nedarbo dienos.</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Patikslintos Programos pateikimo laikas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programa_8_3" w:history="1">
              <w:r w:rsidRPr="00EF1DF4">
                <w:rPr>
                  <w:rStyle w:val="Hipersaitas"/>
                  <w:sz w:val="22"/>
                </w:rPr>
                <w:t>8.3</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Per 28 dienų po pranešimo apie darbo pradžią gavimo. Patikslinta programa turi atitikti pirkimo dokumentuose ir pasiūlyme nustatytus  reikalavimus</w:t>
            </w:r>
          </w:p>
        </w:tc>
      </w:tr>
      <w:tr w:rsidR="001B7A16" w:rsidRPr="00EF1DF4" w:rsidTr="00AA305B">
        <w:trPr>
          <w:trHeight w:val="1039"/>
        </w:trPr>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Baigimo laiko pratęsimas</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jc w:val="center"/>
              <w:rPr>
                <w:sz w:val="22"/>
              </w:rPr>
            </w:pPr>
            <w:r w:rsidRPr="00EF1DF4">
              <w:rPr>
                <w:sz w:val="22"/>
              </w:rPr>
              <w:t>8.4</w:t>
            </w:r>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Cs/>
                <w:sz w:val="22"/>
              </w:rPr>
              <w:t>Baigimo laiko pratęsimo sąlygos nurodytos 8.4 punkte.</w:t>
            </w:r>
          </w:p>
        </w:tc>
      </w:tr>
      <w:tr w:rsidR="001B7A16" w:rsidRPr="00EF1DF4" w:rsidTr="00AA305B">
        <w:tc>
          <w:tcPr>
            <w:tcW w:w="34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Kompensacija dėl Darbų uždelsimo</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jc w:val="center"/>
              <w:rPr>
                <w:sz w:val="22"/>
              </w:rPr>
            </w:pPr>
            <w:r w:rsidRPr="00EF1DF4">
              <w:rPr>
                <w:sz w:val="22"/>
              </w:rPr>
              <w:t xml:space="preserve">8.7 ir </w:t>
            </w:r>
            <w:hyperlink w:anchor="mokejimo_valiuta_14_15" w:history="1">
              <w:r w:rsidRPr="00EF1DF4">
                <w:rPr>
                  <w:rStyle w:val="Hipersaitas"/>
                  <w:sz w:val="22"/>
                </w:rPr>
                <w:t>14.15</w:t>
              </w:r>
            </w:hyperlink>
          </w:p>
        </w:tc>
        <w:tc>
          <w:tcPr>
            <w:tcW w:w="41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Už kiekvieną uždelstą kalendorinę dieną skaičiuojama 0,05% kompensacija nuo priimtos sutarties sumos be PVM</w:t>
            </w:r>
          </w:p>
        </w:tc>
      </w:tr>
      <w:tr w:rsidR="001B7A16" w:rsidRPr="00EF1DF4" w:rsidTr="00AA305B">
        <w:trPr>
          <w:trHeight w:val="775"/>
        </w:trPr>
        <w:tc>
          <w:tcPr>
            <w:tcW w:w="347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Sutarta didžiausia kompensacijos suma dėl darbų uždelsimo</w:t>
            </w:r>
          </w:p>
        </w:tc>
        <w:tc>
          <w:tcPr>
            <w:tcW w:w="198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8.7</w:t>
            </w:r>
          </w:p>
        </w:tc>
        <w:tc>
          <w:tcPr>
            <w:tcW w:w="411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10%</w:t>
            </w:r>
            <w:r w:rsidRPr="00EF1DF4">
              <w:rPr>
                <w:bCs/>
                <w:i/>
                <w:sz w:val="22"/>
              </w:rPr>
              <w:t xml:space="preserve"> </w:t>
            </w:r>
            <w:r w:rsidRPr="00EF1DF4">
              <w:rPr>
                <w:sz w:val="22"/>
              </w:rPr>
              <w:t>nuo priimtos sutarties sumos be PVM</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Pataisymai dėl kainos pakeitimo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pataisymai_del_kainos_pakeitimo_13_8" w:history="1">
              <w:r w:rsidRPr="00EF1DF4">
                <w:rPr>
                  <w:rStyle w:val="Hipersaitas"/>
                  <w:sz w:val="22"/>
                </w:rPr>
                <w:t>13.8</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Sutarties kainos pokyčio apskaičiavimas pateikiamas Konkrečių sutarties sąlygų 13.8 punkte</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Išankstinis mokėjimas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t>14.2</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both"/>
              <w:rPr>
                <w:sz w:val="22"/>
              </w:rPr>
            </w:pPr>
            <w:r w:rsidRPr="00EF1DF4">
              <w:rPr>
                <w:sz w:val="22"/>
              </w:rPr>
              <w:t xml:space="preserve">Netaikoma </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
                <w:sz w:val="22"/>
              </w:rPr>
              <w:t>Išankstinio mokėjimo grąžinimo pradžia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14.2(a)</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Netaikoma</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 xml:space="preserve">Išankstinio mokėjimo grąžinimo </w:t>
            </w:r>
            <w:r w:rsidRPr="00EF1DF4">
              <w:rPr>
                <w:b/>
                <w:sz w:val="22"/>
              </w:rPr>
              <w:lastRenderedPageBreak/>
              <w:t>norma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r w:rsidRPr="00EF1DF4">
              <w:rPr>
                <w:sz w:val="22"/>
              </w:rPr>
              <w:lastRenderedPageBreak/>
              <w:t>14.2(b)</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 xml:space="preserve">Netaikoma </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rPr>
                <w:sz w:val="22"/>
              </w:rPr>
            </w:pPr>
            <w:r w:rsidRPr="00EF1DF4">
              <w:rPr>
                <w:b/>
                <w:sz w:val="22"/>
              </w:rPr>
              <w:lastRenderedPageBreak/>
              <w:t xml:space="preserve">Sulaikymo procentas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jc w:val="center"/>
              <w:rPr>
                <w:sz w:val="22"/>
              </w:rPr>
            </w:pPr>
            <w:hyperlink w:anchor="kreipimasis_del_tarpinio_mokejimo_14_3" w:history="1">
              <w:r w:rsidRPr="00EF1DF4">
                <w:rPr>
                  <w:rStyle w:val="Hipersaitas"/>
                  <w:sz w:val="22"/>
                </w:rPr>
                <w:t>14.3</w:t>
              </w:r>
            </w:hyperlink>
            <w:r w:rsidRPr="00EF1DF4">
              <w:rPr>
                <w:sz w:val="22"/>
              </w:rPr>
              <w:t xml:space="preserve"> </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rPr>
                <w:sz w:val="22"/>
              </w:rPr>
            </w:pPr>
            <w:r w:rsidRPr="00EF1DF4">
              <w:rPr>
                <w:sz w:val="22"/>
              </w:rPr>
              <w:t>10%  tarpinio mokėjimo pažymos sumos</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rPr>
                <w:sz w:val="22"/>
              </w:rPr>
            </w:pPr>
            <w:r w:rsidRPr="00EF1DF4">
              <w:rPr>
                <w:b/>
                <w:sz w:val="22"/>
              </w:rPr>
              <w:t xml:space="preserve">Sulaikomų pinigų riba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jc w:val="center"/>
              <w:rPr>
                <w:sz w:val="22"/>
              </w:rPr>
            </w:pPr>
            <w:hyperlink w:anchor="kreipimasis_del_tarpinio_mokejimo_14_3" w:history="1">
              <w:r w:rsidRPr="00EF1DF4">
                <w:rPr>
                  <w:rStyle w:val="Hipersaitas"/>
                  <w:sz w:val="22"/>
                </w:rPr>
                <w:t>14.3</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7A16" w:rsidRPr="00EF1DF4" w:rsidRDefault="001B7A16" w:rsidP="00AA305B">
            <w:pPr>
              <w:pStyle w:val="Standard"/>
              <w:spacing w:before="120" w:after="120"/>
              <w:rPr>
                <w:sz w:val="22"/>
              </w:rPr>
            </w:pPr>
            <w:r w:rsidRPr="00EF1DF4">
              <w:rPr>
                <w:sz w:val="22"/>
              </w:rPr>
              <w:t xml:space="preserve">10%  Priimtos sutarties  sumos </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b/>
                <w:sz w:val="22"/>
              </w:rPr>
              <w:t>Mažiausia tarpinio mokėjimo pažymos suma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jc w:val="center"/>
              <w:rPr>
                <w:sz w:val="22"/>
              </w:rPr>
            </w:pPr>
            <w:hyperlink w:anchor="tarpinio_mokejimo_pazymos_isdavimas_14_6" w:history="1">
              <w:r w:rsidRPr="00EF1DF4">
                <w:rPr>
                  <w:rStyle w:val="Hipersaitas"/>
                  <w:sz w:val="22"/>
                </w:rPr>
                <w:t>14.6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Cs/>
                <w:sz w:val="22"/>
              </w:rPr>
              <w:t xml:space="preserve"> neribojama </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sz w:val="22"/>
              </w:rPr>
            </w:pPr>
            <w:r w:rsidRPr="00EF1DF4">
              <w:rPr>
                <w:b/>
                <w:sz w:val="22"/>
              </w:rPr>
              <w:t>Mokėjimo valiuta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mokejimo_valiuta_14_15" w:history="1">
              <w:r w:rsidRPr="00EF1DF4">
                <w:rPr>
                  <w:rStyle w:val="Hipersaitas"/>
                  <w:sz w:val="22"/>
                </w:rPr>
                <w:t>14.15</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Euras</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b/>
                <w:bCs/>
                <w:sz w:val="22"/>
              </w:rPr>
            </w:pPr>
            <w:r w:rsidRPr="00EF1DF4">
              <w:rPr>
                <w:b/>
                <w:sz w:val="22"/>
              </w:rPr>
              <w:t>Ginčų nagrinėjimo komisijos narių skaičius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gincu_nagrinejimo_komisijos_paskyrimas" w:history="1">
              <w:r w:rsidRPr="00EF1DF4">
                <w:rPr>
                  <w:rStyle w:val="Hipersaitas"/>
                  <w:sz w:val="22"/>
                </w:rPr>
                <w:t>20.2</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spacing w:before="120" w:after="120" w:line="276" w:lineRule="auto"/>
              <w:rPr>
                <w:rFonts w:ascii="Times New Roman" w:hAnsi="Times New Roman"/>
              </w:rPr>
            </w:pPr>
            <w:r w:rsidRPr="00EF1DF4">
              <w:rPr>
                <w:rFonts w:ascii="Times New Roman" w:hAnsi="Times New Roman"/>
              </w:rPr>
              <w:t>Vienas arba trys (1 arba 3)</w:t>
            </w:r>
          </w:p>
          <w:p w:rsidR="001B7A16" w:rsidRPr="00EF1DF4" w:rsidRDefault="001B7A16" w:rsidP="00AA305B">
            <w:pPr>
              <w:pStyle w:val="Standard"/>
              <w:spacing w:before="120" w:after="120"/>
              <w:rPr>
                <w:sz w:val="22"/>
              </w:rPr>
            </w:pPr>
            <w:r w:rsidRPr="00EF1DF4">
              <w:rPr>
                <w:spacing w:val="-2"/>
                <w:sz w:val="22"/>
              </w:rPr>
              <w:t xml:space="preserve">Kai sutarties kaina mažesnė už 5 mln. </w:t>
            </w:r>
            <w:proofErr w:type="spellStart"/>
            <w:r w:rsidRPr="00EF1DF4">
              <w:rPr>
                <w:spacing w:val="-2"/>
                <w:sz w:val="22"/>
              </w:rPr>
              <w:t>Eur</w:t>
            </w:r>
            <w:proofErr w:type="spellEnd"/>
            <w:r w:rsidRPr="00EF1DF4">
              <w:rPr>
                <w:spacing w:val="-2"/>
                <w:sz w:val="22"/>
              </w:rPr>
              <w:t xml:space="preserve">– tai vienas asmuo. Kai sutarties kaina didesnė už 5 mln. </w:t>
            </w:r>
            <w:proofErr w:type="spellStart"/>
            <w:r w:rsidRPr="00EF1DF4">
              <w:rPr>
                <w:spacing w:val="-2"/>
                <w:sz w:val="22"/>
              </w:rPr>
              <w:t>Eur</w:t>
            </w:r>
            <w:proofErr w:type="spellEnd"/>
            <w:r w:rsidRPr="00EF1DF4">
              <w:rPr>
                <w:spacing w:val="-2"/>
                <w:sz w:val="22"/>
              </w:rPr>
              <w:t xml:space="preserve"> trys asmenys.</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b/>
                <w:bCs/>
                <w:sz w:val="22"/>
              </w:rPr>
            </w:pPr>
            <w:r w:rsidRPr="00EF1DF4">
              <w:rPr>
                <w:b/>
                <w:sz w:val="22"/>
              </w:rPr>
              <w:t>Ginčo nagrinėjimo komisijos narius skirs (jei nebus susitarta)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jc w:val="center"/>
              <w:rPr>
                <w:sz w:val="22"/>
              </w:rPr>
            </w:pPr>
            <w:r w:rsidRPr="00EF1DF4">
              <w:rPr>
                <w:sz w:val="22"/>
              </w:rPr>
              <w:t>20.3</w:t>
            </w:r>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Vieną – Užsakovas, vieną – Rangovas ir Vieną – tarpusavio susitarimu, o nesusitarus – Lietuvos statybos inžinierių sąjunga</w:t>
            </w:r>
          </w:p>
        </w:tc>
      </w:tr>
      <w:tr w:rsidR="001B7A16" w:rsidRPr="00EF1DF4" w:rsidTr="00AA305B">
        <w:trPr>
          <w:trHeight w:val="503"/>
        </w:trPr>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rPr>
                <w:b/>
                <w:bCs/>
                <w:sz w:val="22"/>
              </w:rPr>
            </w:pPr>
            <w:r w:rsidRPr="00EF1DF4">
              <w:rPr>
                <w:b/>
                <w:sz w:val="22"/>
              </w:rPr>
              <w:t>Arbitražo taisyklės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jc w:val="center"/>
              <w:rPr>
                <w:sz w:val="22"/>
              </w:rPr>
            </w:pPr>
            <w:hyperlink w:anchor="arbitrazas_20_6" w:history="1">
              <w:r w:rsidRPr="00EF1DF4">
                <w:rPr>
                  <w:rStyle w:val="Hipersaitas"/>
                  <w:sz w:val="22"/>
                </w:rPr>
                <w:t>20.6</w:t>
              </w:r>
            </w:hyperlink>
          </w:p>
        </w:tc>
        <w:tc>
          <w:tcPr>
            <w:tcW w:w="4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A16" w:rsidRPr="00EF1DF4" w:rsidRDefault="001B7A16" w:rsidP="00AA305B">
            <w:pPr>
              <w:pStyle w:val="Standard"/>
              <w:spacing w:before="120" w:after="120"/>
              <w:rPr>
                <w:sz w:val="22"/>
              </w:rPr>
            </w:pPr>
            <w:r w:rsidRPr="00EF1DF4">
              <w:rPr>
                <w:sz w:val="22"/>
              </w:rPr>
              <w:t>Ginčai sprendžiami derybų būdu. Jeigu šalims nepavyksta susitarti -  LR teisės aktų nustatyta teismine ginčų nagrinėjimo tvarka</w:t>
            </w:r>
            <w:r w:rsidRPr="00EF1DF4">
              <w:rPr>
                <w:spacing w:val="-2"/>
                <w:sz w:val="22"/>
              </w:rPr>
              <w:t>.</w:t>
            </w:r>
          </w:p>
        </w:tc>
      </w:tr>
    </w:tbl>
    <w:p w:rsidR="001B7A16" w:rsidRPr="00EF1DF4" w:rsidRDefault="001B7A16" w:rsidP="001B7A16">
      <w:pPr>
        <w:pStyle w:val="Pagrindinistekstas"/>
        <w:spacing w:line="276" w:lineRule="auto"/>
        <w:rPr>
          <w:rFonts w:ascii="Times New Roman" w:hAnsi="Times New Roman" w:cs="Times New Roman"/>
        </w:rPr>
      </w:pPr>
    </w:p>
    <w:p w:rsidR="001B7A16" w:rsidRPr="00EF1DF4" w:rsidRDefault="001B7A16" w:rsidP="001B7A16">
      <w:pPr>
        <w:pStyle w:val="Pagrindinistekstas"/>
        <w:spacing w:line="276" w:lineRule="auto"/>
        <w:rPr>
          <w:rFonts w:ascii="Times New Roman" w:hAnsi="Times New Roman" w:cs="Times New Roman"/>
          <w:sz w:val="20"/>
          <w:szCs w:val="20"/>
        </w:rPr>
      </w:pPr>
    </w:p>
    <w:p w:rsidR="001B7A16" w:rsidRPr="00EF1DF4" w:rsidRDefault="001B7A16" w:rsidP="001B7A16">
      <w:pPr>
        <w:pStyle w:val="Pagrindinistekstas"/>
        <w:spacing w:line="276" w:lineRule="auto"/>
        <w:rPr>
          <w:rFonts w:ascii="Times New Roman" w:hAnsi="Times New Roman" w:cs="Times New Roman"/>
          <w:sz w:val="20"/>
          <w:szCs w:val="20"/>
        </w:rPr>
      </w:pPr>
    </w:p>
    <w:p w:rsidR="001B7A16" w:rsidRPr="00EF1DF4" w:rsidRDefault="001B7A16" w:rsidP="001B7A16">
      <w:pPr>
        <w:pStyle w:val="Pagrindinistekstas"/>
        <w:spacing w:line="276" w:lineRule="auto"/>
        <w:rPr>
          <w:rFonts w:ascii="Times New Roman" w:hAnsi="Times New Roman" w:cs="Times New Roman"/>
          <w:sz w:val="20"/>
          <w:szCs w:val="20"/>
        </w:rPr>
      </w:pPr>
      <w:r w:rsidRPr="00EF1DF4">
        <w:rPr>
          <w:rFonts w:ascii="Times New Roman" w:hAnsi="Times New Roman" w:cs="Times New Roman"/>
          <w:sz w:val="20"/>
          <w:szCs w:val="20"/>
        </w:rPr>
        <w:t>_____________________________</w:t>
      </w:r>
      <w:r w:rsidRPr="00EF1DF4">
        <w:rPr>
          <w:rFonts w:ascii="Times New Roman" w:hAnsi="Times New Roman" w:cs="Times New Roman"/>
          <w:sz w:val="20"/>
          <w:szCs w:val="20"/>
        </w:rPr>
        <w:tab/>
        <w:t>___________________     ____________________</w:t>
      </w:r>
    </w:p>
    <w:p w:rsidR="001B7A16" w:rsidRPr="006565C9" w:rsidRDefault="001B7A16" w:rsidP="001B7A16">
      <w:pPr>
        <w:pStyle w:val="Pagrindinistekstas"/>
        <w:spacing w:line="276" w:lineRule="auto"/>
        <w:rPr>
          <w:rFonts w:ascii="Times New Roman" w:hAnsi="Times New Roman" w:cs="Times New Roman"/>
          <w:sz w:val="24"/>
          <w:szCs w:val="24"/>
        </w:rPr>
      </w:pPr>
      <w:r w:rsidRPr="006565C9">
        <w:rPr>
          <w:rFonts w:ascii="Times New Roman" w:hAnsi="Times New Roman" w:cs="Times New Roman"/>
          <w:position w:val="13"/>
          <w:sz w:val="24"/>
          <w:szCs w:val="24"/>
        </w:rPr>
        <w:t>(įgalioto asmens pareigos</w:t>
      </w:r>
      <w:r w:rsidRPr="006565C9">
        <w:rPr>
          <w:rStyle w:val="Puslapioinaosnuoroda"/>
          <w:rFonts w:ascii="Times New Roman" w:hAnsi="Times New Roman" w:cs="Times New Roman"/>
          <w:sz w:val="24"/>
          <w:szCs w:val="24"/>
        </w:rPr>
        <w:footnoteReference w:id="3"/>
      </w:r>
      <w:r w:rsidRPr="006565C9">
        <w:rPr>
          <w:rFonts w:ascii="Times New Roman" w:hAnsi="Times New Roman" w:cs="Times New Roman"/>
          <w:position w:val="13"/>
          <w:sz w:val="24"/>
          <w:szCs w:val="24"/>
        </w:rPr>
        <w:t>)</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 xml:space="preserve">(parašas) </w:t>
      </w:r>
      <w:r w:rsidRPr="006565C9">
        <w:rPr>
          <w:rFonts w:ascii="Times New Roman" w:hAnsi="Times New Roman" w:cs="Times New Roman"/>
          <w:position w:val="13"/>
          <w:sz w:val="24"/>
          <w:szCs w:val="24"/>
        </w:rPr>
        <w:tab/>
      </w:r>
      <w:r w:rsidRPr="006565C9">
        <w:rPr>
          <w:rFonts w:ascii="Times New Roman" w:hAnsi="Times New Roman" w:cs="Times New Roman"/>
          <w:position w:val="13"/>
          <w:sz w:val="24"/>
          <w:szCs w:val="24"/>
        </w:rPr>
        <w:tab/>
      </w:r>
      <w:r>
        <w:rPr>
          <w:rFonts w:ascii="Times New Roman" w:hAnsi="Times New Roman" w:cs="Times New Roman"/>
          <w:position w:val="13"/>
          <w:sz w:val="24"/>
          <w:szCs w:val="24"/>
        </w:rPr>
        <w:t xml:space="preserve">                      </w:t>
      </w:r>
      <w:r w:rsidRPr="006565C9">
        <w:rPr>
          <w:rFonts w:ascii="Times New Roman" w:hAnsi="Times New Roman" w:cs="Times New Roman"/>
          <w:position w:val="13"/>
          <w:sz w:val="24"/>
          <w:szCs w:val="24"/>
        </w:rPr>
        <w:t>(vardas, pavardė)</w:t>
      </w:r>
    </w:p>
    <w:sectPr w:rsidR="001B7A16" w:rsidRPr="006565C9" w:rsidSect="001B7A16">
      <w:pgSz w:w="11906" w:h="16838"/>
      <w:pgMar w:top="567"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92D" w:rsidRDefault="006F292D" w:rsidP="001B7A16">
      <w:r>
        <w:separator/>
      </w:r>
    </w:p>
  </w:endnote>
  <w:endnote w:type="continuationSeparator" w:id="0">
    <w:p w:rsidR="006F292D" w:rsidRDefault="006F292D" w:rsidP="001B7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92D" w:rsidRDefault="006F292D" w:rsidP="001B7A16">
      <w:r>
        <w:separator/>
      </w:r>
    </w:p>
  </w:footnote>
  <w:footnote w:type="continuationSeparator" w:id="0">
    <w:p w:rsidR="006F292D" w:rsidRDefault="006F292D" w:rsidP="001B7A16">
      <w:r>
        <w:continuationSeparator/>
      </w:r>
    </w:p>
  </w:footnote>
  <w:footnote w:id="1">
    <w:p w:rsidR="001B7A16" w:rsidRPr="00DB586F" w:rsidRDefault="001B7A16" w:rsidP="001B7A16">
      <w:pPr>
        <w:pStyle w:val="Puslapioinaostekstas"/>
        <w:rPr>
          <w:rFonts w:ascii="Times New Roman" w:hAnsi="Times New Roman" w:cs="Times New Roman"/>
        </w:rPr>
      </w:pPr>
      <w:r w:rsidRPr="00DB586F">
        <w:rPr>
          <w:rStyle w:val="Puslapioinaosnuoroda"/>
          <w:rFonts w:ascii="Times New Roman" w:hAnsi="Times New Roman" w:cs="Times New Roman"/>
        </w:rPr>
        <w:footnoteRef/>
      </w:r>
      <w:r w:rsidRPr="00DB586F">
        <w:rPr>
          <w:rFonts w:ascii="Times New Roman" w:hAnsi="Times New Roman" w:cs="Times New Roman"/>
        </w:rPr>
        <w:t xml:space="preserve"> Pasiūlymo kaina turi sutapti su Tiekėjo </w:t>
      </w:r>
      <w:r w:rsidRPr="00DB586F">
        <w:rPr>
          <w:rFonts w:ascii="Times New Roman" w:eastAsia="Times New Roman" w:hAnsi="Times New Roman" w:cs="Times New Roman"/>
          <w:lang w:eastAsia="fi-FI"/>
        </w:rPr>
        <w:t>užpildytame darbų kainų žiniaraštyje nurodytų įkainių suma.</w:t>
      </w:r>
    </w:p>
  </w:footnote>
  <w:footnote w:id="2">
    <w:p w:rsidR="001B7A16" w:rsidRDefault="001B7A16" w:rsidP="001B7A16">
      <w:pPr>
        <w:pStyle w:val="Puslapioinaostekstas"/>
        <w:jc w:val="both"/>
        <w:rPr>
          <w:sz w:val="18"/>
          <w:szCs w:val="18"/>
        </w:rPr>
      </w:pPr>
      <w:r>
        <w:rPr>
          <w:rStyle w:val="Puslapioinaosnuoroda"/>
          <w:sz w:val="18"/>
          <w:szCs w:val="18"/>
        </w:rPr>
        <w:footnoteRef/>
      </w:r>
      <w:r>
        <w:rPr>
          <w:sz w:val="18"/>
          <w:szCs w:val="18"/>
        </w:rPr>
        <w:t xml:space="preserve"> </w:t>
      </w:r>
      <w:r>
        <w:rPr>
          <w:sz w:val="18"/>
          <w:szCs w:val="18"/>
        </w:rPr>
        <w:t>Atskiri dokumentai ar šiuose dokumentuose pateikiama informacija gali būti nurodoma atskirose eilutėse, atsižvelgiant į informacijos konfidencialumą.</w:t>
      </w:r>
    </w:p>
  </w:footnote>
  <w:footnote w:id="3">
    <w:p w:rsidR="001B7A16" w:rsidRDefault="001B7A16" w:rsidP="001B7A16">
      <w:pPr>
        <w:pStyle w:val="Puslapioinaostekstas"/>
      </w:pPr>
      <w:r>
        <w:rPr>
          <w:rStyle w:val="Puslapioinaosnuoroda"/>
        </w:rPr>
        <w:footnoteRef/>
      </w:r>
      <w:r>
        <w:t xml:space="preserve"> </w:t>
      </w:r>
      <w:r>
        <w:rPr>
          <w:sz w:val="18"/>
          <w:szCs w:val="18"/>
        </w:rPr>
        <w:t xml:space="preserve">Jei Pasiūlymo priedą </w:t>
      </w:r>
      <w:r w:rsidRPr="00C22296">
        <w:rPr>
          <w:sz w:val="18"/>
          <w:szCs w:val="18"/>
        </w:rPr>
        <w:t>pasirašo vadovo įgaliotas asmuo, prie pasiūlymo turi būti pridėtas rašytinis įgaliojimas arba kitas dokumentas, suteikiantis parašo teisę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46A"/>
    <w:multiLevelType w:val="hybridMultilevel"/>
    <w:tmpl w:val="0034316C"/>
    <w:lvl w:ilvl="0" w:tplc="5FC8133A">
      <w:start w:val="1"/>
      <w:numFmt w:val="decimal"/>
      <w:lvlText w:val="%1."/>
      <w:lvlJc w:val="left"/>
      <w:pPr>
        <w:ind w:left="360" w:hanging="360"/>
      </w:pPr>
      <w:rPr>
        <w:rFonts w:ascii="Times New Roman" w:hAnsi="Times New Roman" w:cs="Times New Roman" w:hint="default"/>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nsid w:val="167A035F"/>
    <w:multiLevelType w:val="multilevel"/>
    <w:tmpl w:val="20827B22"/>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1B7A16"/>
    <w:rsid w:val="001B7A16"/>
    <w:rsid w:val="006F292D"/>
    <w:rsid w:val="00A4587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7A16"/>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1"/>
    <w:qFormat/>
    <w:rsid w:val="001B7A16"/>
    <w:pPr>
      <w:keepNext/>
      <w:numPr>
        <w:numId w:val="1"/>
      </w:numPr>
      <w:jc w:val="center"/>
      <w:outlineLvl w:val="0"/>
    </w:pPr>
    <w:rPr>
      <w:rFonts w:ascii="Times New Roman" w:eastAsia="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B7A16"/>
    <w:rPr>
      <w:rFonts w:ascii="Times New Roman" w:eastAsia="Times New Roman" w:hAnsi="Times New Roman" w:cs="Times New Roman"/>
      <w:b/>
      <w:sz w:val="24"/>
      <w:szCs w:val="20"/>
    </w:rPr>
  </w:style>
  <w:style w:type="character" w:styleId="Hipersaitas">
    <w:name w:val="Hyperlink"/>
    <w:unhideWhenUsed/>
    <w:rsid w:val="001B7A16"/>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1B7A16"/>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1B7A16"/>
    <w:pPr>
      <w:jc w:val="both"/>
    </w:pPr>
    <w:rPr>
      <w:rFonts w:asciiTheme="minorHAnsi" w:eastAsia="Times New Roman" w:hAnsiTheme="minorHAnsi" w:cstheme="minorBidi"/>
    </w:rPr>
  </w:style>
  <w:style w:type="character" w:customStyle="1" w:styleId="PagrindinistekstasDiagrama1">
    <w:name w:val="Pagrindinis tekstas Diagrama1"/>
    <w:basedOn w:val="Numatytasispastraiposriftas"/>
    <w:link w:val="Pagrindinistekstas"/>
    <w:uiPriority w:val="99"/>
    <w:semiHidden/>
    <w:rsid w:val="001B7A16"/>
    <w:rPr>
      <w:rFonts w:ascii="Calibri" w:eastAsia="Calibri" w:hAnsi="Calibri" w:cs="Times New Roman"/>
    </w:rPr>
  </w:style>
  <w:style w:type="paragraph" w:styleId="Porat">
    <w:name w:val="footer"/>
    <w:basedOn w:val="prastasis"/>
    <w:link w:val="PoratDiagrama"/>
    <w:uiPriority w:val="99"/>
    <w:unhideWhenUsed/>
    <w:rsid w:val="001B7A16"/>
    <w:pPr>
      <w:tabs>
        <w:tab w:val="center" w:pos="4819"/>
        <w:tab w:val="right" w:pos="9638"/>
      </w:tabs>
    </w:pPr>
  </w:style>
  <w:style w:type="character" w:customStyle="1" w:styleId="PoratDiagrama">
    <w:name w:val="Poraštė Diagrama"/>
    <w:basedOn w:val="Numatytasispastraiposriftas"/>
    <w:link w:val="Porat"/>
    <w:uiPriority w:val="99"/>
    <w:rsid w:val="001B7A16"/>
    <w:rPr>
      <w:rFonts w:ascii="Calibri" w:eastAsia="Calibri" w:hAnsi="Calibri" w:cs="Times New Roma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Lente"/>
    <w:basedOn w:val="prastasis"/>
    <w:link w:val="SraopastraipaDiagrama"/>
    <w:uiPriority w:val="34"/>
    <w:qFormat/>
    <w:rsid w:val="001B7A16"/>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1B7A16"/>
    <w:rPr>
      <w:rFonts w:ascii="Calibri" w:eastAsia="Calibri" w:hAnsi="Calibri" w:cs="Times New Roman"/>
    </w:rPr>
  </w:style>
  <w:style w:type="paragraph" w:styleId="Puslapioinaostekstas">
    <w:name w:val="footnote text"/>
    <w:basedOn w:val="prastasis"/>
    <w:link w:val="PuslapioinaostekstasDiagrama"/>
    <w:unhideWhenUsed/>
    <w:rsid w:val="001B7A16"/>
    <w:pPr>
      <w:spacing w:after="200" w:line="276" w:lineRule="auto"/>
    </w:pPr>
    <w:rPr>
      <w:rFonts w:eastAsiaTheme="minorHAnsi" w:cs="Calibri"/>
      <w:sz w:val="20"/>
      <w:szCs w:val="20"/>
    </w:rPr>
  </w:style>
  <w:style w:type="character" w:customStyle="1" w:styleId="PuslapioinaostekstasDiagrama">
    <w:name w:val="Puslapio išnašos tekstas Diagrama"/>
    <w:basedOn w:val="Numatytasispastraiposriftas"/>
    <w:link w:val="Puslapioinaostekstas"/>
    <w:rsid w:val="001B7A16"/>
    <w:rPr>
      <w:rFonts w:ascii="Calibri" w:hAnsi="Calibri" w:cs="Calibri"/>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1B7A16"/>
    <w:rPr>
      <w:vertAlign w:val="superscript"/>
    </w:rPr>
  </w:style>
  <w:style w:type="paragraph" w:customStyle="1" w:styleId="Standard">
    <w:name w:val="Standard"/>
    <w:rsid w:val="001B7A16"/>
    <w:pPr>
      <w:suppressAutoHyphens/>
      <w:autoSpaceDN w:val="0"/>
    </w:pPr>
    <w:rPr>
      <w:rFonts w:ascii="Times New Roman" w:eastAsia="Calibri" w:hAnsi="Times New Roman" w:cs="Times New Roman"/>
      <w:kern w:val="3"/>
      <w:sz w:val="24"/>
    </w:rPr>
  </w:style>
  <w:style w:type="paragraph" w:customStyle="1" w:styleId="text-3mezera">
    <w:name w:val="text - 3 mezera"/>
    <w:basedOn w:val="Standard"/>
    <w:rsid w:val="001B7A16"/>
    <w:pPr>
      <w:widowControl w:val="0"/>
      <w:spacing w:before="60" w:after="0" w:line="240" w:lineRule="exact"/>
      <w:jc w:val="both"/>
    </w:pPr>
    <w:rPr>
      <w:rFonts w:ascii="Arial" w:eastAsia="Times New Roman" w:hAnsi="Arial" w:cs="Arial"/>
      <w:szCs w:val="24"/>
      <w:lang w:val="cs-CZ" w:eastAsia="fi-FI"/>
    </w:rPr>
  </w:style>
  <w:style w:type="paragraph" w:customStyle="1" w:styleId="Standard1">
    <w:name w:val="Standard1"/>
    <w:rsid w:val="001B7A16"/>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customStyle="1" w:styleId="FontStyle15">
    <w:name w:val="Font Style15"/>
    <w:uiPriority w:val="99"/>
    <w:rsid w:val="001B7A16"/>
    <w:rPr>
      <w:rFonts w:ascii="Times New Roman" w:hAnsi="Times New Roman" w:cs="Times New Roman" w:hint="default"/>
      <w:sz w:val="20"/>
      <w:szCs w:val="20"/>
    </w:rPr>
  </w:style>
  <w:style w:type="paragraph" w:customStyle="1" w:styleId="Textbody">
    <w:name w:val="Text body"/>
    <w:basedOn w:val="Standard"/>
    <w:rsid w:val="001B7A16"/>
    <w:pPr>
      <w:spacing w:after="120"/>
      <w:textAlignment w:val="baseline"/>
    </w:pPr>
  </w:style>
  <w:style w:type="paragraph" w:styleId="Dokumentoinaostekstas">
    <w:name w:val="endnote text"/>
    <w:basedOn w:val="Standard"/>
    <w:link w:val="DokumentoinaostekstasDiagrama"/>
    <w:rsid w:val="001B7A16"/>
    <w:pPr>
      <w:spacing w:after="0" w:line="240" w:lineRule="auto"/>
      <w:textAlignment w:val="baseline"/>
    </w:pPr>
    <w:rPr>
      <w:rFonts w:eastAsia="Times New Roman"/>
      <w:sz w:val="20"/>
      <w:szCs w:val="20"/>
      <w:lang w:eastAsia="fi-FI"/>
    </w:rPr>
  </w:style>
  <w:style w:type="character" w:customStyle="1" w:styleId="DokumentoinaostekstasDiagrama">
    <w:name w:val="Dokumento išnašos tekstas Diagrama"/>
    <w:basedOn w:val="Numatytasispastraiposriftas"/>
    <w:link w:val="Dokumentoinaostekstas"/>
    <w:rsid w:val="001B7A16"/>
    <w:rPr>
      <w:rFonts w:ascii="Times New Roman" w:eastAsia="Times New Roman" w:hAnsi="Times New Roman" w:cs="Times New Roman"/>
      <w:kern w:val="3"/>
      <w:sz w:val="20"/>
      <w:szCs w:val="20"/>
      <w:lang w:eastAsia="fi-FI"/>
    </w:rPr>
  </w:style>
  <w:style w:type="paragraph" w:customStyle="1" w:styleId="Komentarotema1">
    <w:name w:val="Komentaro tema1"/>
    <w:basedOn w:val="Komentarotekstas"/>
    <w:rsid w:val="001B7A16"/>
    <w:pPr>
      <w:suppressAutoHyphens/>
      <w:autoSpaceDN w:val="0"/>
      <w:textAlignment w:val="baseline"/>
    </w:pPr>
    <w:rPr>
      <w:rFonts w:ascii="Times New Roman" w:eastAsia="Times New Roman" w:hAnsi="Times New Roman"/>
      <w:b/>
      <w:bCs/>
      <w:kern w:val="3"/>
      <w:lang w:eastAsia="fi-FI"/>
    </w:rPr>
  </w:style>
  <w:style w:type="character" w:customStyle="1" w:styleId="sitemappagename">
    <w:name w:val="sitemappagename"/>
    <w:basedOn w:val="Numatytasispastraiposriftas"/>
    <w:rsid w:val="001B7A16"/>
  </w:style>
  <w:style w:type="paragraph" w:styleId="Komentarotekstas">
    <w:name w:val="annotation text"/>
    <w:basedOn w:val="prastasis"/>
    <w:link w:val="KomentarotekstasDiagrama"/>
    <w:uiPriority w:val="99"/>
    <w:semiHidden/>
    <w:unhideWhenUsed/>
    <w:rsid w:val="001B7A16"/>
    <w:rPr>
      <w:sz w:val="20"/>
      <w:szCs w:val="20"/>
    </w:rPr>
  </w:style>
  <w:style w:type="character" w:customStyle="1" w:styleId="KomentarotekstasDiagrama">
    <w:name w:val="Komentaro tekstas Diagrama"/>
    <w:basedOn w:val="Numatytasispastraiposriftas"/>
    <w:link w:val="Komentarotekstas"/>
    <w:uiPriority w:val="99"/>
    <w:semiHidden/>
    <w:rsid w:val="001B7A16"/>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6787</Words>
  <Characters>3870</Characters>
  <Application>Microsoft Office Word</Application>
  <DocSecurity>0</DocSecurity>
  <Lines>32</Lines>
  <Paragraphs>21</Paragraphs>
  <ScaleCrop>false</ScaleCrop>
  <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irenaluzi@gmail.com</dc:creator>
  <cp:lastModifiedBy>irenaluzi@gmail.com</cp:lastModifiedBy>
  <cp:revision>1</cp:revision>
  <dcterms:created xsi:type="dcterms:W3CDTF">2025-12-03T13:15:00Z</dcterms:created>
  <dcterms:modified xsi:type="dcterms:W3CDTF">2025-12-03T13:18:00Z</dcterms:modified>
</cp:coreProperties>
</file>