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51FC8D26" w:rsidR="001B7327" w:rsidRPr="00C942A5" w:rsidRDefault="00F57B35" w:rsidP="00472AB9">
      <w:pPr>
        <w:spacing w:after="0" w:line="240" w:lineRule="auto"/>
        <w:ind w:right="3"/>
        <w:jc w:val="center"/>
        <w:rPr>
          <w:rFonts w:ascii="Times New Roman" w:hAnsi="Times New Roman" w:cs="Times New Roman"/>
          <w:b/>
          <w:bCs/>
          <w:sz w:val="20"/>
          <w:szCs w:val="20"/>
        </w:rPr>
      </w:pPr>
      <w:r w:rsidRPr="00C942A5">
        <w:rPr>
          <w:rFonts w:ascii="Times New Roman" w:hAnsi="Times New Roman" w:cs="Times New Roman"/>
          <w:b/>
          <w:bCs/>
          <w:sz w:val="20"/>
          <w:szCs w:val="20"/>
        </w:rPr>
        <w:t xml:space="preserve">PASLAUGŲ TEIKIMO </w:t>
      </w:r>
      <w:r w:rsidR="001B7327" w:rsidRPr="00C942A5">
        <w:rPr>
          <w:rFonts w:ascii="Times New Roman" w:hAnsi="Times New Roman" w:cs="Times New Roman"/>
          <w:b/>
          <w:bCs/>
          <w:sz w:val="20"/>
          <w:szCs w:val="20"/>
        </w:rPr>
        <w:t xml:space="preserve">SUTARTIS Nr. </w:t>
      </w:r>
      <w:r w:rsidR="00475330" w:rsidRPr="00C942A5">
        <w:rPr>
          <w:rFonts w:ascii="Times New Roman" w:hAnsi="Times New Roman" w:cs="Times New Roman"/>
          <w:b/>
          <w:bCs/>
          <w:sz w:val="20"/>
          <w:szCs w:val="20"/>
        </w:rPr>
        <w:t>VP-</w:t>
      </w:r>
    </w:p>
    <w:p w14:paraId="1DE256B1" w14:textId="7ACC8F4F" w:rsidR="001B7327" w:rsidRPr="00C942A5" w:rsidRDefault="001B7327" w:rsidP="00472AB9">
      <w:pPr>
        <w:spacing w:after="0" w:line="240" w:lineRule="auto"/>
        <w:ind w:right="-68"/>
        <w:jc w:val="center"/>
        <w:rPr>
          <w:rFonts w:ascii="Times New Roman" w:hAnsi="Times New Roman" w:cs="Times New Roman"/>
          <w:sz w:val="20"/>
          <w:szCs w:val="20"/>
        </w:rPr>
      </w:pPr>
      <w:r w:rsidRPr="00C942A5">
        <w:rPr>
          <w:rFonts w:ascii="Times New Roman" w:hAnsi="Times New Roman" w:cs="Times New Roman"/>
          <w:sz w:val="20"/>
          <w:szCs w:val="20"/>
        </w:rPr>
        <w:t>20</w:t>
      </w:r>
      <w:r w:rsidR="0069699C" w:rsidRPr="00C942A5">
        <w:rPr>
          <w:rFonts w:ascii="Times New Roman" w:hAnsi="Times New Roman" w:cs="Times New Roman"/>
          <w:sz w:val="20"/>
          <w:szCs w:val="20"/>
        </w:rPr>
        <w:t xml:space="preserve">  </w:t>
      </w:r>
      <w:r w:rsidRPr="00C942A5">
        <w:rPr>
          <w:rFonts w:ascii="Times New Roman" w:hAnsi="Times New Roman" w:cs="Times New Roman"/>
          <w:sz w:val="20"/>
          <w:szCs w:val="20"/>
        </w:rPr>
        <w:t>-__-__, ____________</w:t>
      </w:r>
    </w:p>
    <w:p w14:paraId="0F247E60" w14:textId="77777777" w:rsidR="001B7327" w:rsidRPr="00C942A5"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C942A5" w:rsidRDefault="001B7327" w:rsidP="00472AB9">
      <w:pPr>
        <w:spacing w:after="0" w:line="240" w:lineRule="auto"/>
        <w:ind w:right="-68"/>
        <w:jc w:val="center"/>
        <w:rPr>
          <w:rFonts w:ascii="Times New Roman" w:hAnsi="Times New Roman" w:cs="Times New Roman"/>
          <w:b/>
          <w:sz w:val="20"/>
          <w:szCs w:val="20"/>
        </w:rPr>
      </w:pPr>
      <w:r w:rsidRPr="00C942A5">
        <w:rPr>
          <w:rFonts w:ascii="Times New Roman" w:hAnsi="Times New Roman" w:cs="Times New Roman"/>
          <w:b/>
          <w:sz w:val="20"/>
          <w:szCs w:val="20"/>
        </w:rPr>
        <w:t>SPECIALIOJI DALIS</w:t>
      </w:r>
    </w:p>
    <w:p w14:paraId="4E91E97F" w14:textId="77777777" w:rsidR="001B7327" w:rsidRPr="00C942A5"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C942A5">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C942A5" w14:paraId="6539786B" w14:textId="77777777" w:rsidTr="00DB61EA">
        <w:tc>
          <w:tcPr>
            <w:tcW w:w="1509" w:type="dxa"/>
            <w:vMerge w:val="restart"/>
            <w:tcBorders>
              <w:top w:val="single" w:sz="4" w:space="0" w:color="auto"/>
              <w:left w:val="single" w:sz="4" w:space="0" w:color="auto"/>
              <w:right w:val="single" w:sz="4" w:space="0" w:color="auto"/>
            </w:tcBorders>
            <w:vAlign w:val="center"/>
            <w:hideMark/>
          </w:tcPr>
          <w:p w14:paraId="4EB79C54" w14:textId="3E2B679B" w:rsidR="001B7327" w:rsidRPr="00C942A5" w:rsidRDefault="00F57B35" w:rsidP="00F57B35">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sidRPr="00C942A5">
              <w:rPr>
                <w:rFonts w:ascii="Times New Roman" w:hAnsi="Times New Roman" w:cs="Times New Roman"/>
                <w:b/>
                <w:bCs/>
                <w:sz w:val="20"/>
                <w:szCs w:val="20"/>
              </w:rPr>
              <w:t>Paslaugų teikėjas</w:t>
            </w:r>
            <w:r w:rsidR="001B7327" w:rsidRPr="00C942A5">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C942A5"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2CB9A2EF" w:rsidR="001B7327" w:rsidRPr="00C942A5" w:rsidRDefault="001B7327" w:rsidP="00131355">
            <w:pPr>
              <w:spacing w:after="20" w:line="240" w:lineRule="auto"/>
              <w:rPr>
                <w:rFonts w:ascii="Times New Roman" w:hAnsi="Times New Roman" w:cs="Times New Roman"/>
                <w:sz w:val="20"/>
                <w:szCs w:val="20"/>
              </w:rPr>
            </w:pPr>
          </w:p>
        </w:tc>
      </w:tr>
      <w:tr w:rsidR="001B7327" w:rsidRPr="00C942A5" w14:paraId="19A6E7F1" w14:textId="77777777" w:rsidTr="00DB61EA">
        <w:tc>
          <w:tcPr>
            <w:tcW w:w="1509" w:type="dxa"/>
            <w:vMerge/>
            <w:tcBorders>
              <w:left w:val="single" w:sz="4" w:space="0" w:color="auto"/>
              <w:right w:val="single" w:sz="4" w:space="0" w:color="auto"/>
            </w:tcBorders>
            <w:vAlign w:val="center"/>
            <w:hideMark/>
          </w:tcPr>
          <w:p w14:paraId="68CD9AC7" w14:textId="77777777" w:rsidR="001B7327" w:rsidRPr="00C942A5"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C942A5"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 xml:space="preserve">Juridinio </w:t>
            </w:r>
            <w:r w:rsidR="009221B6" w:rsidRPr="00C942A5">
              <w:rPr>
                <w:rFonts w:ascii="Times New Roman" w:hAnsi="Times New Roman" w:cs="Times New Roman"/>
                <w:bCs/>
                <w:sz w:val="20"/>
                <w:szCs w:val="20"/>
              </w:rPr>
              <w:t xml:space="preserve">arba fizinio </w:t>
            </w:r>
            <w:r w:rsidRPr="00C942A5">
              <w:rPr>
                <w:rFonts w:ascii="Times New Roman" w:hAnsi="Times New Roman" w:cs="Times New Roman"/>
                <w:bCs/>
                <w:sz w:val="20"/>
                <w:szCs w:val="20"/>
              </w:rPr>
              <w:t>asmens</w:t>
            </w:r>
            <w:r w:rsidR="001B7327" w:rsidRPr="00C942A5">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68AC72D4" w:rsidR="001B7327" w:rsidRPr="00C942A5" w:rsidRDefault="001B7327" w:rsidP="00131355">
            <w:pPr>
              <w:spacing w:after="20" w:line="240" w:lineRule="auto"/>
              <w:rPr>
                <w:rFonts w:ascii="Times New Roman" w:hAnsi="Times New Roman" w:cs="Times New Roman"/>
                <w:sz w:val="20"/>
                <w:szCs w:val="20"/>
              </w:rPr>
            </w:pPr>
          </w:p>
        </w:tc>
      </w:tr>
      <w:tr w:rsidR="001B7327" w:rsidRPr="00C942A5" w14:paraId="5ADE837F" w14:textId="77777777" w:rsidTr="00994222">
        <w:trPr>
          <w:trHeight w:val="377"/>
        </w:trPr>
        <w:tc>
          <w:tcPr>
            <w:tcW w:w="1509" w:type="dxa"/>
            <w:vMerge/>
            <w:tcBorders>
              <w:left w:val="single" w:sz="4" w:space="0" w:color="auto"/>
              <w:right w:val="single" w:sz="4" w:space="0" w:color="auto"/>
            </w:tcBorders>
            <w:vAlign w:val="center"/>
            <w:hideMark/>
          </w:tcPr>
          <w:p w14:paraId="331CC937" w14:textId="77777777" w:rsidR="001B7327" w:rsidRPr="00C942A5"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C942A5"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3ABE1E36" w:rsidR="001B7327" w:rsidRPr="00C942A5" w:rsidRDefault="001B7327" w:rsidP="00131355">
            <w:pPr>
              <w:spacing w:after="20" w:line="240" w:lineRule="auto"/>
              <w:ind w:right="-68"/>
              <w:rPr>
                <w:rFonts w:ascii="Times New Roman" w:hAnsi="Times New Roman" w:cs="Times New Roman"/>
                <w:bCs/>
                <w:sz w:val="20"/>
                <w:szCs w:val="20"/>
              </w:rPr>
            </w:pPr>
          </w:p>
        </w:tc>
      </w:tr>
      <w:tr w:rsidR="001B7327" w:rsidRPr="00C942A5" w14:paraId="3085CD05" w14:textId="77777777" w:rsidTr="00DB61EA">
        <w:tc>
          <w:tcPr>
            <w:tcW w:w="1509" w:type="dxa"/>
            <w:vMerge/>
            <w:tcBorders>
              <w:left w:val="single" w:sz="4" w:space="0" w:color="auto"/>
              <w:right w:val="single" w:sz="4" w:space="0" w:color="auto"/>
            </w:tcBorders>
            <w:vAlign w:val="center"/>
            <w:hideMark/>
          </w:tcPr>
          <w:p w14:paraId="2567924E" w14:textId="77777777" w:rsidR="001B7327" w:rsidRPr="00C942A5"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C942A5"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2A99C660" w:rsidR="001B7327" w:rsidRPr="00C942A5" w:rsidRDefault="001B7327" w:rsidP="008C1137">
            <w:pPr>
              <w:spacing w:after="20" w:line="240" w:lineRule="auto"/>
              <w:ind w:right="-68"/>
              <w:rPr>
                <w:rFonts w:ascii="Times New Roman" w:hAnsi="Times New Roman" w:cs="Times New Roman"/>
                <w:bCs/>
                <w:sz w:val="20"/>
                <w:szCs w:val="20"/>
              </w:rPr>
            </w:pPr>
          </w:p>
        </w:tc>
      </w:tr>
      <w:tr w:rsidR="001B7327" w:rsidRPr="00C942A5" w14:paraId="7B748FEB" w14:textId="77777777" w:rsidTr="00DB61EA">
        <w:trPr>
          <w:trHeight w:val="126"/>
        </w:trPr>
        <w:tc>
          <w:tcPr>
            <w:tcW w:w="1509" w:type="dxa"/>
            <w:vMerge/>
            <w:tcBorders>
              <w:left w:val="single" w:sz="4" w:space="0" w:color="auto"/>
              <w:right w:val="single" w:sz="4" w:space="0" w:color="auto"/>
            </w:tcBorders>
            <w:vAlign w:val="center"/>
            <w:hideMark/>
          </w:tcPr>
          <w:p w14:paraId="18170386" w14:textId="77777777" w:rsidR="001B7327" w:rsidRPr="00C942A5"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C942A5"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685C12A9" w:rsidR="001B7327" w:rsidRPr="00C942A5" w:rsidRDefault="001B7327" w:rsidP="008C1137">
            <w:pPr>
              <w:spacing w:after="20" w:line="240" w:lineRule="auto"/>
              <w:ind w:right="-68"/>
              <w:rPr>
                <w:rFonts w:ascii="Times New Roman" w:hAnsi="Times New Roman" w:cs="Times New Roman"/>
                <w:bCs/>
                <w:sz w:val="20"/>
                <w:szCs w:val="20"/>
              </w:rPr>
            </w:pPr>
          </w:p>
        </w:tc>
      </w:tr>
      <w:tr w:rsidR="00564D0C" w:rsidRPr="00C942A5" w14:paraId="3154240A" w14:textId="77777777" w:rsidTr="00D57C6D">
        <w:trPr>
          <w:trHeight w:val="126"/>
        </w:trPr>
        <w:tc>
          <w:tcPr>
            <w:tcW w:w="1509" w:type="dxa"/>
            <w:vMerge/>
            <w:tcBorders>
              <w:left w:val="single" w:sz="4" w:space="0" w:color="auto"/>
              <w:right w:val="single" w:sz="4" w:space="0" w:color="auto"/>
            </w:tcBorders>
            <w:vAlign w:val="center"/>
          </w:tcPr>
          <w:p w14:paraId="1BB30DD6" w14:textId="77777777" w:rsidR="00564D0C" w:rsidRPr="00C942A5" w:rsidRDefault="00564D0C"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F268B1B" w14:textId="49D01461" w:rsidR="00564D0C" w:rsidRPr="00C942A5" w:rsidRDefault="00564D0C"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44B365C6" w14:textId="77777777" w:rsidR="00564D0C" w:rsidRPr="00C942A5" w:rsidRDefault="00564D0C" w:rsidP="008C1137">
            <w:pPr>
              <w:spacing w:after="20" w:line="240" w:lineRule="auto"/>
              <w:ind w:right="-68"/>
              <w:rPr>
                <w:rFonts w:ascii="Times New Roman" w:hAnsi="Times New Roman" w:cs="Times New Roman"/>
                <w:bCs/>
                <w:sz w:val="20"/>
                <w:szCs w:val="20"/>
              </w:rPr>
            </w:pPr>
          </w:p>
        </w:tc>
      </w:tr>
      <w:tr w:rsidR="001B7327" w:rsidRPr="00C942A5"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C942A5"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C942A5"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2F44C9AB" w:rsidR="001B7327" w:rsidRPr="00C942A5" w:rsidRDefault="001B7327" w:rsidP="008C1137">
            <w:pPr>
              <w:spacing w:after="20" w:line="240" w:lineRule="auto"/>
              <w:ind w:right="-68"/>
              <w:rPr>
                <w:rFonts w:ascii="Times New Roman" w:hAnsi="Times New Roman" w:cs="Times New Roman"/>
                <w:bCs/>
                <w:sz w:val="20"/>
                <w:szCs w:val="20"/>
              </w:rPr>
            </w:pPr>
          </w:p>
        </w:tc>
      </w:tr>
      <w:tr w:rsidR="001B7327" w:rsidRPr="00C942A5"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C942A5"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C942A5"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7CF96AA7" w:rsidR="001B7327" w:rsidRPr="00C942A5" w:rsidRDefault="001B7327" w:rsidP="008C1137">
            <w:pPr>
              <w:spacing w:after="20" w:line="240" w:lineRule="auto"/>
              <w:ind w:right="-68"/>
              <w:rPr>
                <w:rFonts w:ascii="Times New Roman" w:hAnsi="Times New Roman" w:cs="Times New Roman"/>
                <w:bCs/>
                <w:sz w:val="20"/>
                <w:szCs w:val="20"/>
              </w:rPr>
            </w:pPr>
          </w:p>
        </w:tc>
      </w:tr>
      <w:tr w:rsidR="001B7327" w:rsidRPr="00C942A5"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C942A5"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C942A5"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C942A5" w:rsidRDefault="009060F5" w:rsidP="009679DF">
            <w:pPr>
              <w:spacing w:after="20" w:line="240" w:lineRule="auto"/>
              <w:ind w:right="-68"/>
              <w:rPr>
                <w:rFonts w:ascii="Times New Roman" w:hAnsi="Times New Roman" w:cs="Times New Roman"/>
                <w:sz w:val="20"/>
                <w:szCs w:val="20"/>
              </w:rPr>
            </w:pPr>
            <w:r w:rsidRPr="00C942A5">
              <w:rPr>
                <w:rFonts w:ascii="Times New Roman" w:hAnsi="Times New Roman" w:cs="Times New Roman"/>
                <w:sz w:val="20"/>
                <w:szCs w:val="20"/>
              </w:rPr>
              <w:t xml:space="preserve">______ (vardas, pavardė, pareigos, </w:t>
            </w:r>
            <w:r w:rsidR="009679DF" w:rsidRPr="00C942A5">
              <w:rPr>
                <w:rFonts w:ascii="Times New Roman" w:hAnsi="Times New Roman" w:cs="Times New Roman"/>
                <w:sz w:val="20"/>
                <w:szCs w:val="20"/>
              </w:rPr>
              <w:t>padalinys, telefonas / el. p.)</w:t>
            </w:r>
          </w:p>
        </w:tc>
      </w:tr>
      <w:tr w:rsidR="001B7327" w:rsidRPr="00C942A5"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C942A5" w:rsidRDefault="001B7327" w:rsidP="008C1137">
            <w:pPr>
              <w:spacing w:after="20" w:line="240" w:lineRule="auto"/>
              <w:ind w:left="447" w:right="-68" w:hanging="425"/>
              <w:rPr>
                <w:rFonts w:ascii="Times New Roman" w:hAnsi="Times New Roman" w:cs="Times New Roman"/>
                <w:bCs/>
                <w:sz w:val="20"/>
                <w:szCs w:val="20"/>
              </w:rPr>
            </w:pPr>
          </w:p>
        </w:tc>
      </w:tr>
      <w:tr w:rsidR="009060F5" w:rsidRPr="00C942A5"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5FDB7494" w:rsidR="009060F5" w:rsidRPr="00C942A5" w:rsidRDefault="00F57B3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C942A5">
              <w:rPr>
                <w:rFonts w:ascii="Times New Roman" w:hAnsi="Times New Roman" w:cs="Times New Roman"/>
                <w:b/>
                <w:bCs/>
                <w:sz w:val="20"/>
                <w:szCs w:val="20"/>
              </w:rPr>
              <w:t>Klientas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C942A5"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38416A53" w:rsidR="009060F5" w:rsidRPr="00C942A5" w:rsidRDefault="00D57C6D" w:rsidP="009060F5">
            <w:pPr>
              <w:spacing w:after="20" w:line="240" w:lineRule="auto"/>
              <w:ind w:right="-68"/>
              <w:rPr>
                <w:rFonts w:ascii="Times New Roman" w:hAnsi="Times New Roman" w:cs="Times New Roman"/>
                <w:b/>
                <w:bCs/>
                <w:sz w:val="20"/>
                <w:szCs w:val="20"/>
              </w:rPr>
            </w:pPr>
            <w:r w:rsidRPr="00C942A5">
              <w:rPr>
                <w:rFonts w:ascii="Times New Roman" w:hAnsi="Times New Roman" w:cs="Times New Roman"/>
                <w:b/>
                <w:bCs/>
                <w:sz w:val="20"/>
                <w:szCs w:val="20"/>
              </w:rPr>
              <w:t>VšĮ Klaipėdos E. Galvanausko profesinio mokymo centras</w:t>
            </w:r>
          </w:p>
        </w:tc>
      </w:tr>
      <w:tr w:rsidR="009060F5" w:rsidRPr="00C942A5"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C942A5"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C942A5"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C942A5" w:rsidRDefault="00D57C6D" w:rsidP="009060F5">
            <w:pPr>
              <w:spacing w:after="20" w:line="240" w:lineRule="auto"/>
              <w:ind w:right="-68"/>
              <w:rPr>
                <w:rFonts w:ascii="Times New Roman" w:hAnsi="Times New Roman" w:cs="Times New Roman"/>
                <w:bCs/>
                <w:sz w:val="20"/>
                <w:szCs w:val="20"/>
              </w:rPr>
            </w:pPr>
            <w:r w:rsidRPr="00C942A5">
              <w:rPr>
                <w:rFonts w:ascii="Times New Roman" w:hAnsi="Times New Roman" w:cs="Times New Roman"/>
                <w:bCs/>
                <w:sz w:val="20"/>
                <w:szCs w:val="20"/>
              </w:rPr>
              <w:t>140199874</w:t>
            </w:r>
          </w:p>
        </w:tc>
      </w:tr>
      <w:tr w:rsidR="009060F5" w:rsidRPr="00C942A5"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C942A5"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C942A5"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C942A5" w:rsidRDefault="00D57C6D" w:rsidP="009060F5">
            <w:pPr>
              <w:spacing w:after="20" w:line="240" w:lineRule="auto"/>
              <w:ind w:right="-68"/>
              <w:rPr>
                <w:rFonts w:ascii="Times New Roman" w:hAnsi="Times New Roman" w:cs="Times New Roman"/>
                <w:bCs/>
                <w:sz w:val="20"/>
                <w:szCs w:val="20"/>
              </w:rPr>
            </w:pPr>
            <w:r w:rsidRPr="00C942A5">
              <w:rPr>
                <w:rFonts w:ascii="Times New Roman" w:hAnsi="Times New Roman" w:cs="Times New Roman"/>
                <w:bCs/>
                <w:sz w:val="20"/>
                <w:szCs w:val="20"/>
              </w:rPr>
              <w:t>Taikos prospektas 67, Klaipėda</w:t>
            </w:r>
          </w:p>
        </w:tc>
      </w:tr>
      <w:tr w:rsidR="009060F5" w:rsidRPr="00C942A5"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C942A5"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C942A5"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C942A5" w:rsidRDefault="00C942A5" w:rsidP="009060F5">
            <w:pPr>
              <w:spacing w:after="20" w:line="240" w:lineRule="auto"/>
              <w:ind w:right="-68"/>
              <w:rPr>
                <w:rFonts w:ascii="Times New Roman" w:hAnsi="Times New Roman" w:cs="Times New Roman"/>
                <w:b/>
                <w:bCs/>
                <w:sz w:val="20"/>
                <w:szCs w:val="20"/>
              </w:rPr>
            </w:pPr>
            <w:hyperlink r:id="rId7" w:history="1">
              <w:r w:rsidR="00D57C6D" w:rsidRPr="00C942A5">
                <w:rPr>
                  <w:rStyle w:val="Hyperlink"/>
                  <w:rFonts w:ascii="Times New Roman" w:hAnsi="Times New Roman" w:cs="Times New Roman"/>
                  <w:b w:val="0"/>
                  <w:spacing w:val="0"/>
                  <w:sz w:val="20"/>
                  <w:szCs w:val="20"/>
                </w:rPr>
                <w:t>info@klaipedosgpmc.lt</w:t>
              </w:r>
            </w:hyperlink>
            <w:r w:rsidR="00D57C6D" w:rsidRPr="00C942A5">
              <w:rPr>
                <w:rFonts w:ascii="Times New Roman" w:hAnsi="Times New Roman" w:cs="Times New Roman"/>
                <w:b/>
                <w:bCs/>
                <w:sz w:val="20"/>
                <w:szCs w:val="20"/>
              </w:rPr>
              <w:t xml:space="preserve"> </w:t>
            </w:r>
          </w:p>
        </w:tc>
      </w:tr>
      <w:tr w:rsidR="009060F5" w:rsidRPr="00C942A5"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C942A5"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C942A5"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C942A5" w:rsidRDefault="00D57C6D" w:rsidP="00697DA2">
            <w:pPr>
              <w:spacing w:after="20" w:line="240" w:lineRule="auto"/>
              <w:ind w:right="-68"/>
              <w:rPr>
                <w:rFonts w:ascii="Times New Roman" w:hAnsi="Times New Roman" w:cs="Times New Roman"/>
                <w:bCs/>
                <w:sz w:val="20"/>
                <w:szCs w:val="20"/>
              </w:rPr>
            </w:pPr>
            <w:r w:rsidRPr="00C942A5">
              <w:rPr>
                <w:rFonts w:ascii="Times New Roman" w:hAnsi="Times New Roman" w:cs="Times New Roman"/>
                <w:bCs/>
                <w:sz w:val="20"/>
                <w:szCs w:val="20"/>
              </w:rPr>
              <w:t xml:space="preserve">A/s  LT837300010002298626, </w:t>
            </w:r>
            <w:r w:rsidRPr="00C942A5">
              <w:rPr>
                <w:rFonts w:ascii="Times New Roman" w:hAnsi="Times New Roman" w:cs="Times New Roman"/>
                <w:sz w:val="20"/>
                <w:szCs w:val="20"/>
              </w:rPr>
              <w:t xml:space="preserve"> </w:t>
            </w:r>
            <w:r w:rsidRPr="00C942A5">
              <w:rPr>
                <w:rFonts w:ascii="Times New Roman" w:hAnsi="Times New Roman" w:cs="Times New Roman"/>
                <w:bCs/>
                <w:sz w:val="20"/>
                <w:szCs w:val="20"/>
              </w:rPr>
              <w:t xml:space="preserve">Bankas AB „Swedbank“   </w:t>
            </w:r>
          </w:p>
        </w:tc>
      </w:tr>
      <w:tr w:rsidR="00564D0C" w:rsidRPr="00C942A5" w14:paraId="7B16A768"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06F2F1A6" w14:textId="77777777" w:rsidR="00564D0C" w:rsidRPr="00C942A5" w:rsidRDefault="00564D0C"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12D27FA" w14:textId="44CB4791" w:rsidR="00564D0C" w:rsidRPr="00C942A5" w:rsidRDefault="00564D0C" w:rsidP="009060F5">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 xml:space="preserve">PVM mokėtojo kodas </w:t>
            </w:r>
          </w:p>
        </w:tc>
        <w:tc>
          <w:tcPr>
            <w:tcW w:w="4682" w:type="dxa"/>
            <w:tcBorders>
              <w:top w:val="single" w:sz="4" w:space="0" w:color="auto"/>
              <w:left w:val="single" w:sz="4" w:space="0" w:color="auto"/>
              <w:bottom w:val="single" w:sz="4" w:space="0" w:color="auto"/>
              <w:right w:val="single" w:sz="4" w:space="0" w:color="auto"/>
            </w:tcBorders>
          </w:tcPr>
          <w:p w14:paraId="2C635DEA" w14:textId="41CD68F0" w:rsidR="00564D0C" w:rsidRPr="00C942A5" w:rsidRDefault="00564D0C" w:rsidP="00697DA2">
            <w:pPr>
              <w:spacing w:after="20" w:line="240" w:lineRule="auto"/>
              <w:ind w:right="-68"/>
              <w:rPr>
                <w:rFonts w:ascii="Times New Roman" w:hAnsi="Times New Roman" w:cs="Times New Roman"/>
                <w:bCs/>
                <w:sz w:val="20"/>
                <w:szCs w:val="20"/>
              </w:rPr>
            </w:pPr>
            <w:r w:rsidRPr="00C942A5">
              <w:rPr>
                <w:rFonts w:ascii="Times New Roman" w:hAnsi="Times New Roman" w:cs="Times New Roman"/>
                <w:bCs/>
                <w:sz w:val="20"/>
                <w:szCs w:val="20"/>
              </w:rPr>
              <w:t>LT401998716</w:t>
            </w:r>
          </w:p>
        </w:tc>
      </w:tr>
      <w:tr w:rsidR="009060F5" w:rsidRPr="00C942A5"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C942A5"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C942A5"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C942A5" w:rsidRDefault="00D57C6D" w:rsidP="009060F5">
            <w:pPr>
              <w:spacing w:after="20" w:line="240" w:lineRule="auto"/>
              <w:ind w:right="-68"/>
              <w:rPr>
                <w:rFonts w:ascii="Times New Roman" w:hAnsi="Times New Roman" w:cs="Times New Roman"/>
                <w:bCs/>
                <w:sz w:val="20"/>
                <w:szCs w:val="20"/>
              </w:rPr>
            </w:pPr>
            <w:r w:rsidRPr="00C942A5">
              <w:rPr>
                <w:rFonts w:ascii="Times New Roman" w:hAnsi="Times New Roman" w:cs="Times New Roman"/>
                <w:bCs/>
                <w:sz w:val="20"/>
                <w:szCs w:val="20"/>
              </w:rPr>
              <w:t>Direktorė Dalia Martišauskienė</w:t>
            </w:r>
          </w:p>
        </w:tc>
      </w:tr>
      <w:tr w:rsidR="009060F5" w:rsidRPr="00C942A5"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C942A5"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C942A5"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7DA6BDC6" w:rsidR="009060F5" w:rsidRPr="00C942A5" w:rsidRDefault="00491C04" w:rsidP="009060F5">
            <w:pPr>
              <w:spacing w:after="20" w:line="240" w:lineRule="auto"/>
              <w:ind w:right="-68"/>
              <w:rPr>
                <w:rFonts w:ascii="Times New Roman" w:hAnsi="Times New Roman" w:cs="Times New Roman"/>
                <w:bCs/>
                <w:sz w:val="20"/>
                <w:szCs w:val="20"/>
              </w:rPr>
            </w:pPr>
            <w:r w:rsidRPr="00C942A5">
              <w:rPr>
                <w:rFonts w:ascii="Times New Roman" w:hAnsi="Times New Roman" w:cs="Times New Roman"/>
                <w:bCs/>
                <w:sz w:val="20"/>
                <w:szCs w:val="20"/>
              </w:rPr>
              <w:t>Kliento</w:t>
            </w:r>
            <w:r w:rsidR="00D57C6D" w:rsidRPr="00C942A5">
              <w:rPr>
                <w:rFonts w:ascii="Times New Roman" w:hAnsi="Times New Roman" w:cs="Times New Roman"/>
                <w:bCs/>
                <w:sz w:val="20"/>
                <w:szCs w:val="20"/>
              </w:rPr>
              <w:t xml:space="preserve"> įstatai</w:t>
            </w:r>
          </w:p>
        </w:tc>
      </w:tr>
      <w:tr w:rsidR="001B7327" w:rsidRPr="00C942A5"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C942A5"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C942A5"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C942A5">
              <w:rPr>
                <w:rFonts w:ascii="Times New Roman" w:hAnsi="Times New Roman" w:cs="Times New Roman"/>
                <w:bCs/>
                <w:sz w:val="20"/>
                <w:szCs w:val="20"/>
              </w:rPr>
              <w:t xml:space="preserve">Už sutarties vykdymą atsakingas </w:t>
            </w:r>
            <w:r w:rsidR="001B7327" w:rsidRPr="00C942A5">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3DBEC2C0" w14:textId="77777777" w:rsidR="00341EB5" w:rsidRPr="00C942A5" w:rsidRDefault="00341EB5" w:rsidP="00341EB5">
            <w:pPr>
              <w:spacing w:after="20" w:line="240" w:lineRule="auto"/>
              <w:ind w:right="-68"/>
              <w:rPr>
                <w:rFonts w:ascii="Times New Roman" w:hAnsi="Times New Roman" w:cs="Times New Roman"/>
                <w:sz w:val="20"/>
                <w:szCs w:val="20"/>
              </w:rPr>
            </w:pPr>
            <w:r w:rsidRPr="00C942A5">
              <w:rPr>
                <w:rFonts w:ascii="Times New Roman" w:hAnsi="Times New Roman" w:cs="Times New Roman"/>
                <w:sz w:val="20"/>
                <w:szCs w:val="20"/>
              </w:rPr>
              <w:t>Fernandas Narkus direktoriaus pavaduotojas infrastruktūrai</w:t>
            </w:r>
          </w:p>
          <w:p w14:paraId="5A4209A1" w14:textId="77777777" w:rsidR="00341EB5" w:rsidRPr="00C942A5" w:rsidRDefault="00341EB5" w:rsidP="00341EB5">
            <w:pPr>
              <w:spacing w:after="20" w:line="240" w:lineRule="auto"/>
              <w:ind w:right="-68"/>
              <w:rPr>
                <w:rFonts w:ascii="Times New Roman" w:hAnsi="Times New Roman" w:cs="Times New Roman"/>
                <w:sz w:val="20"/>
                <w:szCs w:val="20"/>
              </w:rPr>
            </w:pPr>
            <w:r w:rsidRPr="00C942A5">
              <w:rPr>
                <w:rFonts w:ascii="Times New Roman" w:hAnsi="Times New Roman" w:cs="Times New Roman"/>
                <w:sz w:val="20"/>
                <w:szCs w:val="20"/>
              </w:rPr>
              <w:t xml:space="preserve">tel. +370600 36005; </w:t>
            </w:r>
          </w:p>
          <w:p w14:paraId="63B290F2" w14:textId="32784313" w:rsidR="001B7327" w:rsidRPr="00C942A5" w:rsidRDefault="00341EB5" w:rsidP="00341EB5">
            <w:pPr>
              <w:spacing w:after="20" w:line="240" w:lineRule="auto"/>
              <w:ind w:right="-68"/>
              <w:rPr>
                <w:rFonts w:ascii="Times New Roman" w:hAnsi="Times New Roman" w:cs="Times New Roman"/>
                <w:sz w:val="20"/>
                <w:szCs w:val="20"/>
              </w:rPr>
            </w:pPr>
            <w:r w:rsidRPr="00C942A5">
              <w:rPr>
                <w:rFonts w:ascii="Times New Roman" w:hAnsi="Times New Roman" w:cs="Times New Roman"/>
                <w:sz w:val="20"/>
                <w:szCs w:val="20"/>
              </w:rPr>
              <w:t>e.paštas, fernandas.narkus@klaipedosgpmc.lt</w:t>
            </w:r>
          </w:p>
        </w:tc>
      </w:tr>
    </w:tbl>
    <w:p w14:paraId="5627E4DD" w14:textId="77777777" w:rsidR="001B7327" w:rsidRPr="00C942A5" w:rsidRDefault="001B7327" w:rsidP="00472AB9">
      <w:pPr>
        <w:spacing w:after="0" w:line="240" w:lineRule="auto"/>
        <w:ind w:right="-67"/>
        <w:rPr>
          <w:rFonts w:ascii="Times New Roman" w:hAnsi="Times New Roman" w:cs="Times New Roman"/>
          <w:b/>
          <w:sz w:val="20"/>
          <w:szCs w:val="20"/>
        </w:rPr>
      </w:pPr>
    </w:p>
    <w:p w14:paraId="0D67BBE3" w14:textId="77777777" w:rsidR="00472AB9" w:rsidRPr="00C942A5"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C942A5"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C942A5">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149"/>
        <w:gridCol w:w="4682"/>
      </w:tblGrid>
      <w:tr w:rsidR="00BD7D67" w:rsidRPr="00C942A5" w14:paraId="217D2E92" w14:textId="77777777" w:rsidTr="00AE00E6">
        <w:trPr>
          <w:trHeight w:val="417"/>
        </w:trPr>
        <w:tc>
          <w:tcPr>
            <w:tcW w:w="1808" w:type="dxa"/>
            <w:tcBorders>
              <w:left w:val="single" w:sz="4" w:space="0" w:color="auto"/>
              <w:right w:val="single" w:sz="4" w:space="0" w:color="auto"/>
            </w:tcBorders>
            <w:vAlign w:val="center"/>
          </w:tcPr>
          <w:p w14:paraId="053D16A4" w14:textId="77777777" w:rsidR="00BD7D67" w:rsidRPr="00C942A5"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C942A5">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46B25645" w:rsidR="00BD7D67" w:rsidRPr="00C942A5" w:rsidRDefault="00F57B35" w:rsidP="00341EB5">
            <w:pPr>
              <w:spacing w:after="0" w:line="240" w:lineRule="auto"/>
              <w:ind w:right="-68"/>
              <w:jc w:val="both"/>
              <w:rPr>
                <w:rFonts w:ascii="Times New Roman" w:hAnsi="Times New Roman" w:cs="Times New Roman"/>
                <w:sz w:val="20"/>
                <w:szCs w:val="20"/>
              </w:rPr>
            </w:pPr>
            <w:r w:rsidRPr="00C942A5">
              <w:rPr>
                <w:rFonts w:ascii="Times New Roman" w:hAnsi="Times New Roman" w:cs="Times New Roman"/>
                <w:sz w:val="20"/>
                <w:szCs w:val="20"/>
              </w:rPr>
              <w:t xml:space="preserve">Paslaugų teikėjas Sutartyje nustatyta tvarka ir terminais </w:t>
            </w:r>
            <w:r w:rsidR="009826E7" w:rsidRPr="00C942A5">
              <w:rPr>
                <w:rFonts w:ascii="Times New Roman" w:hAnsi="Times New Roman" w:cs="Times New Roman"/>
                <w:sz w:val="20"/>
                <w:szCs w:val="20"/>
              </w:rPr>
              <w:t>įsipareigoja</w:t>
            </w:r>
            <w:r w:rsidRPr="00C942A5">
              <w:rPr>
                <w:rFonts w:ascii="Times New Roman" w:hAnsi="Times New Roman" w:cs="Times New Roman"/>
                <w:sz w:val="20"/>
                <w:szCs w:val="20"/>
              </w:rPr>
              <w:t xml:space="preserve"> suteikti </w:t>
            </w:r>
            <w:r w:rsidR="00341EB5" w:rsidRPr="00C942A5">
              <w:rPr>
                <w:rFonts w:ascii="Times New Roman" w:eastAsia="Courier New" w:hAnsi="Times New Roman" w:cs="Times New Roman"/>
                <w:b/>
                <w:kern w:val="2"/>
                <w:sz w:val="20"/>
                <w:szCs w:val="20"/>
                <w:lang w:eastAsia="lt-LT" w:bidi="lt-LT"/>
              </w:rPr>
              <w:t xml:space="preserve"> </w:t>
            </w:r>
            <w:r w:rsidR="00CE3BBE" w:rsidRPr="00C942A5">
              <w:rPr>
                <w:rFonts w:ascii="Times New Roman" w:eastAsia="Andale Sans UI" w:hAnsi="Times New Roman" w:cs="Times New Roman"/>
                <w:b/>
                <w:color w:val="000000"/>
                <w:kern w:val="3"/>
                <w:sz w:val="20"/>
                <w:szCs w:val="20"/>
              </w:rPr>
              <w:t>Potencialiai pavojingų kėlimo įrenginių</w:t>
            </w:r>
            <w:r w:rsidR="003209C2" w:rsidRPr="00C942A5">
              <w:rPr>
                <w:rFonts w:ascii="Times New Roman" w:eastAsia="Andale Sans UI" w:hAnsi="Times New Roman" w:cs="Times New Roman"/>
                <w:b/>
                <w:color w:val="000000"/>
                <w:kern w:val="3"/>
                <w:sz w:val="20"/>
                <w:szCs w:val="20"/>
              </w:rPr>
              <w:t xml:space="preserve"> </w:t>
            </w:r>
            <w:r w:rsidR="003209C2" w:rsidRPr="00C942A5">
              <w:rPr>
                <w:rFonts w:ascii="Times New Roman" w:eastAsia="Andale Sans UI" w:hAnsi="Times New Roman" w:cs="Times New Roman"/>
                <w:color w:val="000000"/>
                <w:kern w:val="3"/>
                <w:sz w:val="20"/>
                <w:szCs w:val="20"/>
              </w:rPr>
              <w:t>(toliau – Įrenginiai)</w:t>
            </w:r>
            <w:r w:rsidR="00CE3BBE" w:rsidRPr="00C942A5">
              <w:rPr>
                <w:rFonts w:ascii="Times New Roman" w:eastAsia="Andale Sans UI" w:hAnsi="Times New Roman" w:cs="Times New Roman"/>
                <w:b/>
                <w:color w:val="000000"/>
                <w:kern w:val="3"/>
                <w:sz w:val="20"/>
                <w:szCs w:val="20"/>
              </w:rPr>
              <w:t xml:space="preserve"> privalomosios techninės būklės tikrinim</w:t>
            </w:r>
            <w:r w:rsidR="00CE3BBE" w:rsidRPr="00C942A5">
              <w:rPr>
                <w:rFonts w:ascii="Times New Roman" w:hAnsi="Times New Roman" w:cs="Times New Roman"/>
                <w:b/>
                <w:bCs/>
                <w:sz w:val="20"/>
                <w:szCs w:val="20"/>
              </w:rPr>
              <w:t>o paslaug</w:t>
            </w:r>
            <w:r w:rsidR="003209C2" w:rsidRPr="00C942A5">
              <w:rPr>
                <w:rFonts w:ascii="Times New Roman" w:hAnsi="Times New Roman" w:cs="Times New Roman"/>
                <w:b/>
                <w:bCs/>
                <w:sz w:val="20"/>
                <w:szCs w:val="20"/>
              </w:rPr>
              <w:t>a</w:t>
            </w:r>
            <w:r w:rsidR="00CE3BBE" w:rsidRPr="00C942A5">
              <w:rPr>
                <w:rFonts w:ascii="Times New Roman" w:hAnsi="Times New Roman" w:cs="Times New Roman"/>
                <w:b/>
                <w:bCs/>
                <w:sz w:val="20"/>
                <w:szCs w:val="20"/>
              </w:rPr>
              <w:t>s</w:t>
            </w:r>
            <w:r w:rsidR="00341EB5" w:rsidRPr="00C942A5">
              <w:rPr>
                <w:rFonts w:ascii="Times New Roman" w:hAnsi="Times New Roman" w:cs="Times New Roman"/>
                <w:b/>
                <w:i/>
                <w:sz w:val="20"/>
                <w:szCs w:val="20"/>
                <w:lang w:bidi="lt-LT"/>
              </w:rPr>
              <w:t xml:space="preserve"> </w:t>
            </w:r>
            <w:r w:rsidRPr="00C942A5">
              <w:rPr>
                <w:rFonts w:ascii="Times New Roman" w:hAnsi="Times New Roman" w:cs="Times New Roman"/>
                <w:sz w:val="20"/>
                <w:szCs w:val="20"/>
              </w:rPr>
              <w:t>(toliau – Paslaugos)</w:t>
            </w:r>
            <w:r w:rsidR="00CF55B4" w:rsidRPr="00C942A5">
              <w:rPr>
                <w:rFonts w:ascii="Times New Roman" w:hAnsi="Times New Roman" w:cs="Times New Roman"/>
                <w:sz w:val="20"/>
                <w:szCs w:val="20"/>
              </w:rPr>
              <w:t xml:space="preserve">, </w:t>
            </w:r>
            <w:r w:rsidR="00B82AD1" w:rsidRPr="00C942A5">
              <w:rPr>
                <w:rFonts w:ascii="Times New Roman" w:hAnsi="Times New Roman" w:cs="Times New Roman"/>
                <w:sz w:val="20"/>
                <w:szCs w:val="20"/>
              </w:rPr>
              <w:t xml:space="preserve">o </w:t>
            </w:r>
            <w:r w:rsidRPr="00C942A5">
              <w:rPr>
                <w:rFonts w:ascii="Times New Roman" w:hAnsi="Times New Roman" w:cs="Times New Roman"/>
                <w:sz w:val="20"/>
                <w:szCs w:val="20"/>
              </w:rPr>
              <w:t xml:space="preserve">Klientas už tinkamai suteiktas Paslaugas </w:t>
            </w:r>
            <w:r w:rsidR="00113266" w:rsidRPr="00C942A5">
              <w:rPr>
                <w:rFonts w:ascii="Times New Roman" w:hAnsi="Times New Roman" w:cs="Times New Roman"/>
                <w:sz w:val="20"/>
                <w:szCs w:val="20"/>
              </w:rPr>
              <w:t xml:space="preserve">įsipareigoja </w:t>
            </w:r>
            <w:r w:rsidR="001E2057" w:rsidRPr="00C942A5">
              <w:rPr>
                <w:rFonts w:ascii="Times New Roman" w:hAnsi="Times New Roman" w:cs="Times New Roman"/>
                <w:sz w:val="20"/>
                <w:szCs w:val="20"/>
              </w:rPr>
              <w:t>apmokėti</w:t>
            </w:r>
            <w:r w:rsidR="005A4B46" w:rsidRPr="00C942A5">
              <w:rPr>
                <w:rFonts w:ascii="Times New Roman" w:hAnsi="Times New Roman" w:cs="Times New Roman"/>
                <w:sz w:val="20"/>
                <w:szCs w:val="20"/>
              </w:rPr>
              <w:t xml:space="preserve"> Sutartyje nustatyta tvarka</w:t>
            </w:r>
            <w:r w:rsidR="00BD7D67" w:rsidRPr="00C942A5">
              <w:rPr>
                <w:rFonts w:ascii="Times New Roman" w:hAnsi="Times New Roman" w:cs="Times New Roman"/>
                <w:sz w:val="20"/>
                <w:szCs w:val="20"/>
              </w:rPr>
              <w:t xml:space="preserve">. Reikalavimai </w:t>
            </w:r>
            <w:r w:rsidRPr="00C942A5">
              <w:rPr>
                <w:rFonts w:ascii="Times New Roman" w:hAnsi="Times New Roman" w:cs="Times New Roman"/>
                <w:sz w:val="20"/>
                <w:szCs w:val="20"/>
              </w:rPr>
              <w:t xml:space="preserve">Paslaugoms </w:t>
            </w:r>
            <w:r w:rsidR="00BD7D67" w:rsidRPr="00C942A5">
              <w:rPr>
                <w:rFonts w:ascii="Times New Roman" w:hAnsi="Times New Roman" w:cs="Times New Roman"/>
                <w:sz w:val="20"/>
                <w:szCs w:val="20"/>
              </w:rPr>
              <w:t xml:space="preserve">aprašyti </w:t>
            </w:r>
            <w:r w:rsidR="00707795" w:rsidRPr="00C942A5">
              <w:rPr>
                <w:rFonts w:ascii="Times New Roman" w:hAnsi="Times New Roman" w:cs="Times New Roman"/>
                <w:sz w:val="20"/>
                <w:szCs w:val="20"/>
              </w:rPr>
              <w:t>š</w:t>
            </w:r>
            <w:r w:rsidR="00BD7D67" w:rsidRPr="00C942A5">
              <w:rPr>
                <w:rFonts w:ascii="Times New Roman" w:hAnsi="Times New Roman" w:cs="Times New Roman"/>
                <w:sz w:val="20"/>
                <w:szCs w:val="20"/>
              </w:rPr>
              <w:t>ioje Sutartyje, Techninė</w:t>
            </w:r>
            <w:r w:rsidR="00707795" w:rsidRPr="00C942A5">
              <w:rPr>
                <w:rFonts w:ascii="Times New Roman" w:hAnsi="Times New Roman" w:cs="Times New Roman"/>
                <w:sz w:val="20"/>
                <w:szCs w:val="20"/>
              </w:rPr>
              <w:t>je</w:t>
            </w:r>
            <w:r w:rsidR="00BD7D67" w:rsidRPr="00C942A5">
              <w:rPr>
                <w:rFonts w:ascii="Times New Roman" w:hAnsi="Times New Roman" w:cs="Times New Roman"/>
                <w:sz w:val="20"/>
                <w:szCs w:val="20"/>
              </w:rPr>
              <w:t xml:space="preserve"> </w:t>
            </w:r>
            <w:r w:rsidR="005540B4" w:rsidRPr="00C942A5">
              <w:rPr>
                <w:rFonts w:ascii="Times New Roman" w:hAnsi="Times New Roman" w:cs="Times New Roman"/>
                <w:sz w:val="20"/>
                <w:szCs w:val="20"/>
              </w:rPr>
              <w:t xml:space="preserve">užduotyje, </w:t>
            </w:r>
            <w:r w:rsidR="00BD7D67" w:rsidRPr="00C942A5">
              <w:rPr>
                <w:rFonts w:ascii="Times New Roman" w:hAnsi="Times New Roman" w:cs="Times New Roman"/>
                <w:sz w:val="20"/>
                <w:szCs w:val="20"/>
              </w:rPr>
              <w:t xml:space="preserve">bei kituose </w:t>
            </w:r>
            <w:r w:rsidR="00707795" w:rsidRPr="00C942A5">
              <w:rPr>
                <w:rFonts w:ascii="Times New Roman" w:hAnsi="Times New Roman" w:cs="Times New Roman"/>
                <w:sz w:val="20"/>
                <w:szCs w:val="20"/>
              </w:rPr>
              <w:t>S</w:t>
            </w:r>
            <w:r w:rsidR="00BD7D67" w:rsidRPr="00C942A5">
              <w:rPr>
                <w:rFonts w:ascii="Times New Roman" w:hAnsi="Times New Roman" w:cs="Times New Roman"/>
                <w:sz w:val="20"/>
                <w:szCs w:val="20"/>
              </w:rPr>
              <w:t xml:space="preserve">utarties prieduose. </w:t>
            </w:r>
          </w:p>
        </w:tc>
      </w:tr>
      <w:tr w:rsidR="001B7327" w:rsidRPr="00C942A5"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C942A5"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C942A5" w14:paraId="3E260FB6" w14:textId="77777777" w:rsidTr="00C70C07">
        <w:tc>
          <w:tcPr>
            <w:tcW w:w="1808" w:type="dxa"/>
            <w:vMerge w:val="restart"/>
            <w:tcBorders>
              <w:top w:val="single" w:sz="4" w:space="0" w:color="auto"/>
              <w:left w:val="single" w:sz="4" w:space="0" w:color="auto"/>
              <w:right w:val="single" w:sz="4" w:space="0" w:color="auto"/>
            </w:tcBorders>
            <w:vAlign w:val="center"/>
            <w:hideMark/>
          </w:tcPr>
          <w:p w14:paraId="4FE520C4" w14:textId="08F8D4C1" w:rsidR="00660DC6" w:rsidRPr="00C942A5" w:rsidRDefault="00660DC6"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lang w:eastAsia="ar-SA"/>
              </w:rPr>
            </w:pPr>
            <w:r w:rsidRPr="00C942A5">
              <w:rPr>
                <w:rFonts w:ascii="Times New Roman" w:hAnsi="Times New Roman" w:cs="Times New Roman"/>
                <w:b/>
                <w:bCs/>
                <w:sz w:val="20"/>
                <w:szCs w:val="20"/>
              </w:rPr>
              <w:t>Terminai</w:t>
            </w:r>
          </w:p>
        </w:tc>
        <w:tc>
          <w:tcPr>
            <w:tcW w:w="3149" w:type="dxa"/>
            <w:tcBorders>
              <w:top w:val="single" w:sz="4" w:space="0" w:color="auto"/>
              <w:left w:val="single" w:sz="4" w:space="0" w:color="auto"/>
              <w:bottom w:val="single" w:sz="4" w:space="0" w:color="auto"/>
              <w:right w:val="single" w:sz="4" w:space="0" w:color="auto"/>
            </w:tcBorders>
            <w:vAlign w:val="center"/>
          </w:tcPr>
          <w:p w14:paraId="2426D36D" w14:textId="605D5999" w:rsidR="00660DC6" w:rsidRPr="00C942A5" w:rsidRDefault="00F57B35" w:rsidP="00EE3A7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C942A5">
              <w:rPr>
                <w:rFonts w:ascii="Times New Roman" w:hAnsi="Times New Roman" w:cs="Times New Roman"/>
                <w:bCs/>
                <w:sz w:val="20"/>
                <w:szCs w:val="20"/>
              </w:rPr>
              <w:t>Paslaugų suteikimo terminas</w:t>
            </w:r>
          </w:p>
        </w:tc>
        <w:tc>
          <w:tcPr>
            <w:tcW w:w="4682" w:type="dxa"/>
            <w:tcBorders>
              <w:top w:val="single" w:sz="4" w:space="0" w:color="auto"/>
              <w:left w:val="single" w:sz="4" w:space="0" w:color="auto"/>
              <w:bottom w:val="single" w:sz="4" w:space="0" w:color="auto"/>
              <w:right w:val="single" w:sz="4" w:space="0" w:color="auto"/>
            </w:tcBorders>
            <w:vAlign w:val="center"/>
          </w:tcPr>
          <w:p w14:paraId="0089B65F" w14:textId="0E30140B" w:rsidR="00660DC6" w:rsidRPr="00C942A5" w:rsidRDefault="00341EB5" w:rsidP="00341EB5">
            <w:pPr>
              <w:spacing w:after="0" w:line="240" w:lineRule="auto"/>
              <w:ind w:right="-68"/>
              <w:rPr>
                <w:rFonts w:ascii="Times New Roman" w:hAnsi="Times New Roman" w:cs="Times New Roman"/>
                <w:sz w:val="20"/>
                <w:szCs w:val="20"/>
              </w:rPr>
            </w:pPr>
            <w:r w:rsidRPr="00C942A5">
              <w:rPr>
                <w:rFonts w:ascii="Times New Roman" w:hAnsi="Times New Roman" w:cs="Times New Roman"/>
                <w:sz w:val="20"/>
                <w:szCs w:val="20"/>
              </w:rPr>
              <w:t>Nuo sutarties pasirašymo dienos 36 (trisdešimt šešis) mėnesius</w:t>
            </w:r>
          </w:p>
        </w:tc>
      </w:tr>
      <w:tr w:rsidR="0069699C" w:rsidRPr="00C942A5" w14:paraId="5CC9C445" w14:textId="77777777" w:rsidTr="00C70C07">
        <w:trPr>
          <w:trHeight w:val="138"/>
        </w:trPr>
        <w:tc>
          <w:tcPr>
            <w:tcW w:w="1808" w:type="dxa"/>
            <w:vMerge/>
            <w:tcBorders>
              <w:left w:val="single" w:sz="4" w:space="0" w:color="auto"/>
              <w:right w:val="single" w:sz="4" w:space="0" w:color="auto"/>
            </w:tcBorders>
            <w:vAlign w:val="center"/>
          </w:tcPr>
          <w:p w14:paraId="3CAFE20F" w14:textId="77777777" w:rsidR="0069699C" w:rsidRPr="00C942A5"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428031B7" w14:textId="7556C758" w:rsidR="0069699C" w:rsidRPr="00C942A5"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C942A5">
              <w:rPr>
                <w:rFonts w:ascii="Times New Roman" w:hAnsi="Times New Roman" w:cs="Times New Roman"/>
                <w:bCs/>
                <w:sz w:val="20"/>
                <w:szCs w:val="20"/>
              </w:rPr>
              <w:t>Paslaugos teikiamos pagal poreikį (teikiant atskirus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4B001245" w14:textId="27403EFA" w:rsidR="00341EB5" w:rsidRPr="00C942A5" w:rsidRDefault="000B27C5" w:rsidP="000B27C5">
            <w:pPr>
              <w:spacing w:after="0" w:line="240" w:lineRule="auto"/>
              <w:ind w:right="-68"/>
              <w:rPr>
                <w:rFonts w:ascii="Times New Roman" w:hAnsi="Times New Roman" w:cs="Times New Roman"/>
                <w:bCs/>
                <w:sz w:val="20"/>
                <w:szCs w:val="20"/>
              </w:rPr>
            </w:pPr>
            <w:r w:rsidRPr="00C942A5">
              <w:rPr>
                <w:rFonts w:ascii="Times New Roman" w:hAnsi="Times New Roman" w:cs="Times New Roman"/>
                <w:bCs/>
                <w:sz w:val="20"/>
                <w:szCs w:val="20"/>
              </w:rPr>
              <w:t xml:space="preserve">TAIP </w:t>
            </w:r>
          </w:p>
        </w:tc>
      </w:tr>
      <w:tr w:rsidR="005540B4" w:rsidRPr="00C942A5" w14:paraId="3D86DEFF" w14:textId="77777777" w:rsidTr="00C70C07">
        <w:trPr>
          <w:trHeight w:val="138"/>
        </w:trPr>
        <w:tc>
          <w:tcPr>
            <w:tcW w:w="1808" w:type="dxa"/>
            <w:vMerge/>
            <w:tcBorders>
              <w:left w:val="single" w:sz="4" w:space="0" w:color="auto"/>
              <w:right w:val="single" w:sz="4" w:space="0" w:color="auto"/>
            </w:tcBorders>
            <w:vAlign w:val="center"/>
          </w:tcPr>
          <w:p w14:paraId="34799F2C" w14:textId="77777777" w:rsidR="005540B4" w:rsidRPr="00C942A5" w:rsidRDefault="005540B4"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38DC3533" w14:textId="0A94C28B" w:rsidR="005540B4" w:rsidRPr="00C942A5"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C942A5">
              <w:rPr>
                <w:rFonts w:ascii="Times New Roman" w:hAnsi="Times New Roman" w:cs="Times New Roman"/>
                <w:bCs/>
                <w:sz w:val="20"/>
                <w:szCs w:val="20"/>
              </w:rPr>
              <w:t>Termino pratęsimas</w:t>
            </w:r>
          </w:p>
        </w:tc>
        <w:tc>
          <w:tcPr>
            <w:tcW w:w="4682" w:type="dxa"/>
            <w:tcBorders>
              <w:top w:val="single" w:sz="4" w:space="0" w:color="auto"/>
              <w:left w:val="single" w:sz="4" w:space="0" w:color="auto"/>
              <w:bottom w:val="single" w:sz="4" w:space="0" w:color="auto"/>
              <w:right w:val="single" w:sz="4" w:space="0" w:color="auto"/>
            </w:tcBorders>
            <w:vAlign w:val="center"/>
          </w:tcPr>
          <w:p w14:paraId="72F1B3AD" w14:textId="66BCB34B" w:rsidR="005540B4" w:rsidRPr="00C942A5" w:rsidRDefault="005540B4" w:rsidP="00245CF9">
            <w:pPr>
              <w:spacing w:after="0" w:line="240" w:lineRule="auto"/>
              <w:ind w:right="-68"/>
              <w:rPr>
                <w:rFonts w:ascii="Times New Roman" w:hAnsi="Times New Roman" w:cs="Times New Roman"/>
                <w:bCs/>
                <w:sz w:val="20"/>
                <w:szCs w:val="20"/>
              </w:rPr>
            </w:pPr>
            <w:r w:rsidRPr="00C942A5">
              <w:rPr>
                <w:rFonts w:ascii="Times New Roman" w:hAnsi="Times New Roman" w:cs="Times New Roman"/>
                <w:bCs/>
                <w:sz w:val="20"/>
                <w:szCs w:val="20"/>
              </w:rPr>
              <w:t>NETAIKOMA</w:t>
            </w:r>
          </w:p>
        </w:tc>
      </w:tr>
      <w:tr w:rsidR="00245CF9" w:rsidRPr="00C942A5" w14:paraId="2916C7D8" w14:textId="77777777" w:rsidTr="00C70C07">
        <w:trPr>
          <w:trHeight w:val="138"/>
        </w:trPr>
        <w:tc>
          <w:tcPr>
            <w:tcW w:w="1808" w:type="dxa"/>
            <w:vMerge/>
            <w:tcBorders>
              <w:left w:val="single" w:sz="4" w:space="0" w:color="auto"/>
              <w:right w:val="single" w:sz="4" w:space="0" w:color="auto"/>
            </w:tcBorders>
            <w:vAlign w:val="center"/>
          </w:tcPr>
          <w:p w14:paraId="439A1313" w14:textId="77777777" w:rsidR="00245CF9" w:rsidRPr="00C942A5"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08DAA848" w14:textId="385E8134" w:rsidR="00245CF9" w:rsidRPr="00C942A5"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C942A5">
              <w:rPr>
                <w:rFonts w:ascii="Times New Roman" w:hAnsi="Times New Roman" w:cs="Times New Roman"/>
                <w:bCs/>
                <w:sz w:val="20"/>
                <w:szCs w:val="20"/>
              </w:rPr>
              <w:t>Termino pratęsimo aplinkybės</w:t>
            </w:r>
          </w:p>
        </w:tc>
        <w:tc>
          <w:tcPr>
            <w:tcW w:w="4682" w:type="dxa"/>
            <w:tcBorders>
              <w:top w:val="single" w:sz="4" w:space="0" w:color="auto"/>
              <w:left w:val="single" w:sz="4" w:space="0" w:color="auto"/>
              <w:bottom w:val="single" w:sz="4" w:space="0" w:color="auto"/>
              <w:right w:val="single" w:sz="4" w:space="0" w:color="auto"/>
            </w:tcBorders>
            <w:vAlign w:val="center"/>
          </w:tcPr>
          <w:p w14:paraId="4776869B" w14:textId="7037201B" w:rsidR="00245CF9" w:rsidRPr="00C942A5" w:rsidRDefault="00245CF9" w:rsidP="0015023D">
            <w:pPr>
              <w:spacing w:after="0" w:line="240" w:lineRule="auto"/>
              <w:ind w:right="-68"/>
              <w:jc w:val="both"/>
              <w:rPr>
                <w:rFonts w:ascii="Times New Roman" w:hAnsi="Times New Roman" w:cs="Times New Roman"/>
                <w:bCs/>
                <w:sz w:val="20"/>
                <w:szCs w:val="20"/>
              </w:rPr>
            </w:pPr>
          </w:p>
        </w:tc>
      </w:tr>
      <w:tr w:rsidR="001B7327" w:rsidRPr="00C942A5"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C942A5" w:rsidRDefault="001B7327" w:rsidP="00AE297A">
            <w:pPr>
              <w:spacing w:after="20" w:line="240" w:lineRule="auto"/>
              <w:ind w:left="447" w:right="-68" w:hanging="447"/>
              <w:rPr>
                <w:rFonts w:ascii="Times New Roman" w:hAnsi="Times New Roman" w:cs="Times New Roman"/>
                <w:b/>
                <w:sz w:val="20"/>
                <w:szCs w:val="20"/>
              </w:rPr>
            </w:pPr>
          </w:p>
        </w:tc>
      </w:tr>
      <w:tr w:rsidR="005F4414" w:rsidRPr="00C942A5" w14:paraId="73982384" w14:textId="77777777" w:rsidTr="00C70C07">
        <w:tblPrEx>
          <w:tblLook w:val="0000" w:firstRow="0" w:lastRow="0" w:firstColumn="0" w:lastColumn="0" w:noHBand="0" w:noVBand="0"/>
        </w:tblPrEx>
        <w:trPr>
          <w:trHeight w:val="177"/>
        </w:trPr>
        <w:tc>
          <w:tcPr>
            <w:tcW w:w="1808" w:type="dxa"/>
            <w:vMerge w:val="restart"/>
            <w:vAlign w:val="center"/>
          </w:tcPr>
          <w:p w14:paraId="31C35627" w14:textId="01F83950" w:rsidR="005F4414" w:rsidRPr="00C942A5"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C942A5">
              <w:rPr>
                <w:rFonts w:ascii="Times New Roman" w:hAnsi="Times New Roman" w:cs="Times New Roman"/>
                <w:b/>
                <w:sz w:val="20"/>
                <w:szCs w:val="20"/>
              </w:rPr>
              <w:t>Kaina</w:t>
            </w:r>
            <w:r w:rsidR="003863B2" w:rsidRPr="00C942A5">
              <w:rPr>
                <w:rFonts w:ascii="Times New Roman" w:hAnsi="Times New Roman" w:cs="Times New Roman"/>
                <w:b/>
                <w:sz w:val="20"/>
                <w:szCs w:val="20"/>
              </w:rPr>
              <w:t xml:space="preserve"> ir apmokėjimas</w:t>
            </w:r>
          </w:p>
        </w:tc>
        <w:tc>
          <w:tcPr>
            <w:tcW w:w="3149" w:type="dxa"/>
            <w:vAlign w:val="center"/>
          </w:tcPr>
          <w:p w14:paraId="5AC68BAF" w14:textId="77777777" w:rsidR="007E5E54" w:rsidRPr="00C942A5" w:rsidRDefault="005F4414" w:rsidP="007E5E54">
            <w:pPr>
              <w:pStyle w:val="ListParagraph"/>
              <w:numPr>
                <w:ilvl w:val="2"/>
                <w:numId w:val="17"/>
              </w:numPr>
              <w:spacing w:after="0" w:line="240" w:lineRule="auto"/>
              <w:ind w:right="-68"/>
              <w:rPr>
                <w:rFonts w:ascii="Times New Roman" w:hAnsi="Times New Roman" w:cs="Times New Roman"/>
                <w:bCs/>
                <w:i/>
                <w:sz w:val="20"/>
                <w:szCs w:val="20"/>
              </w:rPr>
            </w:pPr>
            <w:r w:rsidRPr="00C942A5">
              <w:rPr>
                <w:rFonts w:ascii="Times New Roman" w:hAnsi="Times New Roman" w:cs="Times New Roman"/>
                <w:bCs/>
                <w:sz w:val="20"/>
                <w:szCs w:val="20"/>
              </w:rPr>
              <w:t xml:space="preserve">Kainodara </w:t>
            </w:r>
            <w:r w:rsidR="007E5E54" w:rsidRPr="00C942A5">
              <w:rPr>
                <w:rFonts w:ascii="Times New Roman" w:hAnsi="Times New Roman" w:cs="Times New Roman"/>
                <w:bCs/>
                <w:i/>
                <w:sz w:val="20"/>
                <w:szCs w:val="20"/>
              </w:rPr>
              <w:t>(Vadovaujantis Viešųjų pirkimų tarnybos direktoriaus patvirtinta kainodaros taisyklių</w:t>
            </w:r>
          </w:p>
          <w:p w14:paraId="2DCCE9CA" w14:textId="55635584" w:rsidR="005F4414" w:rsidRPr="00C942A5" w:rsidRDefault="007E5E54" w:rsidP="007E5E54">
            <w:pPr>
              <w:pStyle w:val="ListParagraph"/>
              <w:spacing w:after="0" w:line="240" w:lineRule="auto"/>
              <w:ind w:right="-68"/>
              <w:rPr>
                <w:rFonts w:ascii="Times New Roman" w:hAnsi="Times New Roman" w:cs="Times New Roman"/>
                <w:b/>
                <w:sz w:val="20"/>
                <w:szCs w:val="20"/>
              </w:rPr>
            </w:pPr>
            <w:r w:rsidRPr="00C942A5">
              <w:rPr>
                <w:rFonts w:ascii="Times New Roman" w:hAnsi="Times New Roman" w:cs="Times New Roman"/>
                <w:bCs/>
                <w:i/>
                <w:sz w:val="20"/>
                <w:szCs w:val="20"/>
              </w:rPr>
              <w:t>nustatymo metodika)</w:t>
            </w:r>
          </w:p>
        </w:tc>
        <w:tc>
          <w:tcPr>
            <w:tcW w:w="4682" w:type="dxa"/>
            <w:vAlign w:val="center"/>
          </w:tcPr>
          <w:p w14:paraId="2931B922" w14:textId="5A4AD527" w:rsidR="005F4414" w:rsidRPr="00C942A5" w:rsidRDefault="00CE3BBE" w:rsidP="00D55766">
            <w:pPr>
              <w:spacing w:after="0" w:line="240" w:lineRule="auto"/>
              <w:ind w:right="-68"/>
              <w:rPr>
                <w:rFonts w:ascii="Times New Roman" w:hAnsi="Times New Roman" w:cs="Times New Roman"/>
                <w:b/>
                <w:sz w:val="20"/>
                <w:szCs w:val="20"/>
              </w:rPr>
            </w:pPr>
            <w:r w:rsidRPr="00C942A5">
              <w:rPr>
                <w:rFonts w:ascii="Times New Roman" w:hAnsi="Times New Roman" w:cs="Times New Roman"/>
                <w:b/>
                <w:sz w:val="20"/>
                <w:szCs w:val="20"/>
              </w:rPr>
              <w:t>Fiksuoti įkainiai</w:t>
            </w:r>
          </w:p>
        </w:tc>
      </w:tr>
      <w:tr w:rsidR="00D57C6D" w:rsidRPr="00C942A5" w14:paraId="4F0FF5A3" w14:textId="77777777" w:rsidTr="00C70C07">
        <w:tblPrEx>
          <w:tblLook w:val="0000" w:firstRow="0" w:lastRow="0" w:firstColumn="0" w:lastColumn="0" w:noHBand="0" w:noVBand="0"/>
        </w:tblPrEx>
        <w:trPr>
          <w:trHeight w:val="177"/>
        </w:trPr>
        <w:tc>
          <w:tcPr>
            <w:tcW w:w="1808" w:type="dxa"/>
            <w:vMerge/>
            <w:vAlign w:val="center"/>
          </w:tcPr>
          <w:p w14:paraId="69C7DB82" w14:textId="77777777" w:rsidR="00D57C6D" w:rsidRPr="00C942A5"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149" w:type="dxa"/>
            <w:vAlign w:val="center"/>
          </w:tcPr>
          <w:p w14:paraId="333CF59A" w14:textId="4F1127B6" w:rsidR="00D57C6D" w:rsidRPr="00C942A5"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C942A5">
              <w:rPr>
                <w:rFonts w:ascii="Times New Roman" w:hAnsi="Times New Roman" w:cs="Times New Roman"/>
                <w:bCs/>
                <w:sz w:val="20"/>
                <w:szCs w:val="20"/>
              </w:rPr>
              <w:t>Pradinės sutarties vertė, Eur be PVM</w:t>
            </w:r>
          </w:p>
        </w:tc>
        <w:tc>
          <w:tcPr>
            <w:tcW w:w="4682" w:type="dxa"/>
            <w:vAlign w:val="center"/>
          </w:tcPr>
          <w:p w14:paraId="44A6D396" w14:textId="040EB629" w:rsidR="00D57C6D" w:rsidRPr="00C942A5" w:rsidRDefault="00586B8B" w:rsidP="00D55766">
            <w:pPr>
              <w:spacing w:after="0" w:line="240" w:lineRule="auto"/>
              <w:ind w:right="-68"/>
              <w:rPr>
                <w:rFonts w:ascii="Times New Roman" w:hAnsi="Times New Roman" w:cs="Times New Roman"/>
                <w:b/>
                <w:sz w:val="20"/>
                <w:szCs w:val="20"/>
              </w:rPr>
            </w:pPr>
            <w:r w:rsidRPr="00C942A5">
              <w:rPr>
                <w:rFonts w:ascii="Times New Roman" w:hAnsi="Times New Roman" w:cs="Times New Roman"/>
                <w:b/>
                <w:sz w:val="20"/>
                <w:szCs w:val="20"/>
              </w:rPr>
              <w:t>1</w:t>
            </w:r>
            <w:r w:rsidR="004D775C" w:rsidRPr="00C942A5">
              <w:rPr>
                <w:rFonts w:ascii="Times New Roman" w:hAnsi="Times New Roman" w:cs="Times New Roman"/>
                <w:b/>
                <w:sz w:val="20"/>
                <w:szCs w:val="20"/>
              </w:rPr>
              <w:t>2</w:t>
            </w:r>
            <w:r w:rsidRPr="00C942A5">
              <w:rPr>
                <w:rFonts w:ascii="Times New Roman" w:hAnsi="Times New Roman" w:cs="Times New Roman"/>
                <w:b/>
                <w:sz w:val="20"/>
                <w:szCs w:val="20"/>
              </w:rPr>
              <w:t xml:space="preserve">00,00 (vienas tūkstantis </w:t>
            </w:r>
            <w:r w:rsidR="004D775C" w:rsidRPr="00C942A5">
              <w:rPr>
                <w:rFonts w:ascii="Times New Roman" w:hAnsi="Times New Roman" w:cs="Times New Roman"/>
                <w:b/>
                <w:sz w:val="20"/>
                <w:szCs w:val="20"/>
              </w:rPr>
              <w:t xml:space="preserve"> </w:t>
            </w:r>
            <w:r w:rsidR="004D775C" w:rsidRPr="00C942A5">
              <w:rPr>
                <w:rFonts w:ascii="Times New Roman" w:hAnsi="Times New Roman" w:cs="Times New Roman"/>
                <w:b/>
                <w:sz w:val="20"/>
                <w:szCs w:val="20"/>
              </w:rPr>
              <w:t xml:space="preserve">du šimtai </w:t>
            </w:r>
            <w:r w:rsidRPr="00C942A5">
              <w:rPr>
                <w:rFonts w:ascii="Times New Roman" w:hAnsi="Times New Roman" w:cs="Times New Roman"/>
                <w:b/>
                <w:sz w:val="20"/>
                <w:szCs w:val="20"/>
              </w:rPr>
              <w:t>eurų)</w:t>
            </w:r>
          </w:p>
        </w:tc>
      </w:tr>
      <w:tr w:rsidR="005F4414" w:rsidRPr="00C942A5" w14:paraId="2113B778" w14:textId="77777777" w:rsidTr="00C70C07">
        <w:tblPrEx>
          <w:tblLook w:val="0000" w:firstRow="0" w:lastRow="0" w:firstColumn="0" w:lastColumn="0" w:noHBand="0" w:noVBand="0"/>
        </w:tblPrEx>
        <w:trPr>
          <w:trHeight w:val="70"/>
        </w:trPr>
        <w:tc>
          <w:tcPr>
            <w:tcW w:w="1808" w:type="dxa"/>
            <w:vMerge/>
            <w:vAlign w:val="center"/>
          </w:tcPr>
          <w:p w14:paraId="29F18F38" w14:textId="77777777" w:rsidR="005F4414" w:rsidRPr="00C942A5"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331015FC" w14:textId="7D974E7F" w:rsidR="005F4414" w:rsidRPr="00C942A5" w:rsidRDefault="00C942A5"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586B8B" w:rsidRPr="00C942A5">
                  <w:rPr>
                    <w:rFonts w:ascii="Times New Roman" w:hAnsi="Times New Roman" w:cs="Times New Roman"/>
                    <w:bCs/>
                    <w:sz w:val="20"/>
                    <w:szCs w:val="20"/>
                  </w:rPr>
                  <w:t>Maksimali sutarties kaina</w:t>
                </w:r>
              </w:sdtContent>
            </w:sdt>
            <w:r w:rsidR="00D57C6D" w:rsidRPr="00C942A5">
              <w:rPr>
                <w:rFonts w:ascii="Times New Roman" w:hAnsi="Times New Roman" w:cs="Times New Roman"/>
                <w:bCs/>
                <w:sz w:val="20"/>
                <w:szCs w:val="20"/>
              </w:rPr>
              <w:t>, Eur su PVM</w:t>
            </w:r>
          </w:p>
        </w:tc>
        <w:tc>
          <w:tcPr>
            <w:tcW w:w="4682" w:type="dxa"/>
            <w:vAlign w:val="center"/>
          </w:tcPr>
          <w:p w14:paraId="0B2838B2" w14:textId="1E0EC5AC" w:rsidR="005F4414" w:rsidRPr="00C942A5" w:rsidRDefault="00586B8B" w:rsidP="00D55766">
            <w:pPr>
              <w:spacing w:after="0" w:line="240" w:lineRule="auto"/>
              <w:ind w:right="-68"/>
              <w:rPr>
                <w:rFonts w:ascii="Times New Roman" w:hAnsi="Times New Roman" w:cs="Times New Roman"/>
                <w:b/>
                <w:bCs/>
                <w:sz w:val="20"/>
                <w:szCs w:val="20"/>
              </w:rPr>
            </w:pPr>
            <w:r w:rsidRPr="00C942A5">
              <w:rPr>
                <w:rFonts w:ascii="Times New Roman" w:hAnsi="Times New Roman" w:cs="Times New Roman"/>
                <w:b/>
                <w:sz w:val="20"/>
                <w:szCs w:val="20"/>
              </w:rPr>
              <w:t>1</w:t>
            </w:r>
            <w:r w:rsidR="004D775C" w:rsidRPr="00C942A5">
              <w:rPr>
                <w:rFonts w:ascii="Times New Roman" w:hAnsi="Times New Roman" w:cs="Times New Roman"/>
                <w:b/>
                <w:sz w:val="20"/>
                <w:szCs w:val="20"/>
              </w:rPr>
              <w:t>452</w:t>
            </w:r>
            <w:r w:rsidRPr="00C942A5">
              <w:rPr>
                <w:rFonts w:ascii="Times New Roman" w:hAnsi="Times New Roman" w:cs="Times New Roman"/>
                <w:b/>
                <w:sz w:val="20"/>
                <w:szCs w:val="20"/>
              </w:rPr>
              <w:t xml:space="preserve">,00 (vienas tūkstantis </w:t>
            </w:r>
            <w:r w:rsidR="004D775C" w:rsidRPr="00C942A5">
              <w:rPr>
                <w:rFonts w:ascii="Times New Roman" w:hAnsi="Times New Roman" w:cs="Times New Roman"/>
                <w:b/>
                <w:sz w:val="20"/>
                <w:szCs w:val="20"/>
              </w:rPr>
              <w:t xml:space="preserve">keturi šimtai  penkiasdešimt </w:t>
            </w:r>
            <w:r w:rsidRPr="00C942A5">
              <w:rPr>
                <w:rFonts w:ascii="Times New Roman" w:hAnsi="Times New Roman" w:cs="Times New Roman"/>
                <w:b/>
                <w:sz w:val="20"/>
                <w:szCs w:val="20"/>
              </w:rPr>
              <w:t>du eur</w:t>
            </w:r>
            <w:r w:rsidR="004D775C" w:rsidRPr="00C942A5">
              <w:rPr>
                <w:rFonts w:ascii="Times New Roman" w:hAnsi="Times New Roman" w:cs="Times New Roman"/>
                <w:b/>
                <w:sz w:val="20"/>
                <w:szCs w:val="20"/>
              </w:rPr>
              <w:t>ai</w:t>
            </w:r>
            <w:r w:rsidRPr="00C942A5">
              <w:rPr>
                <w:rFonts w:ascii="Times New Roman" w:hAnsi="Times New Roman" w:cs="Times New Roman"/>
                <w:b/>
                <w:sz w:val="20"/>
                <w:szCs w:val="20"/>
              </w:rPr>
              <w:t>)</w:t>
            </w:r>
          </w:p>
        </w:tc>
      </w:tr>
      <w:tr w:rsidR="00D57C6D" w:rsidRPr="00C942A5" w14:paraId="567E5DAA" w14:textId="77777777" w:rsidTr="00C70C07">
        <w:tblPrEx>
          <w:tblLook w:val="0000" w:firstRow="0" w:lastRow="0" w:firstColumn="0" w:lastColumn="0" w:noHBand="0" w:noVBand="0"/>
        </w:tblPrEx>
        <w:trPr>
          <w:trHeight w:val="70"/>
        </w:trPr>
        <w:tc>
          <w:tcPr>
            <w:tcW w:w="1808" w:type="dxa"/>
            <w:vMerge/>
            <w:vAlign w:val="center"/>
          </w:tcPr>
          <w:p w14:paraId="4BBFD56E" w14:textId="77777777" w:rsidR="00D57C6D" w:rsidRPr="00C942A5"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196BC291" w14:textId="222F6BA2" w:rsidR="00D57C6D" w:rsidRPr="00C942A5"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C942A5">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comboBox>
                  <w:listItem w:value="Pasirinkite elementą."/>
                  <w:listItem w:displayText="21% " w:value="21% "/>
                  <w:listItem w:displayText="9% " w:value="9% "/>
                  <w:listItem w:displayText="0% " w:value="0% "/>
                </w:comboBox>
              </w:sdtPr>
              <w:sdtEndPr/>
              <w:sdtContent>
                <w:r w:rsidR="00586B8B" w:rsidRPr="00C942A5">
                  <w:rPr>
                    <w:rFonts w:ascii="Times New Roman" w:hAnsi="Times New Roman" w:cs="Times New Roman"/>
                    <w:bCs/>
                    <w:sz w:val="20"/>
                    <w:szCs w:val="20"/>
                  </w:rPr>
                  <w:t xml:space="preserve">21% </w:t>
                </w:r>
              </w:sdtContent>
            </w:sdt>
          </w:p>
        </w:tc>
        <w:tc>
          <w:tcPr>
            <w:tcW w:w="4682" w:type="dxa"/>
            <w:vAlign w:val="center"/>
          </w:tcPr>
          <w:p w14:paraId="5613F3D7" w14:textId="36BDD56E" w:rsidR="00D57C6D" w:rsidRPr="00C942A5" w:rsidRDefault="00586B8B" w:rsidP="00D55766">
            <w:pPr>
              <w:spacing w:after="0" w:line="240" w:lineRule="auto"/>
              <w:ind w:right="-68"/>
              <w:rPr>
                <w:rFonts w:ascii="Times New Roman" w:hAnsi="Times New Roman" w:cs="Times New Roman"/>
                <w:b/>
                <w:bCs/>
                <w:sz w:val="20"/>
                <w:szCs w:val="20"/>
              </w:rPr>
            </w:pPr>
            <w:r w:rsidRPr="00C942A5">
              <w:rPr>
                <w:rFonts w:ascii="Times New Roman" w:hAnsi="Times New Roman" w:cs="Times New Roman"/>
                <w:b/>
                <w:sz w:val="20"/>
                <w:szCs w:val="20"/>
              </w:rPr>
              <w:t xml:space="preserve">210,00 (du šimtai </w:t>
            </w:r>
            <w:r w:rsidR="004D775C" w:rsidRPr="00C942A5">
              <w:rPr>
                <w:rFonts w:ascii="Times New Roman" w:hAnsi="Times New Roman" w:cs="Times New Roman"/>
                <w:b/>
                <w:sz w:val="20"/>
                <w:szCs w:val="20"/>
              </w:rPr>
              <w:t>penkiasdešimt du</w:t>
            </w:r>
            <w:r w:rsidRPr="00C942A5">
              <w:rPr>
                <w:rFonts w:ascii="Times New Roman" w:hAnsi="Times New Roman" w:cs="Times New Roman"/>
                <w:b/>
                <w:sz w:val="20"/>
                <w:szCs w:val="20"/>
              </w:rPr>
              <w:t xml:space="preserve"> eur</w:t>
            </w:r>
            <w:r w:rsidR="004D775C" w:rsidRPr="00C942A5">
              <w:rPr>
                <w:rFonts w:ascii="Times New Roman" w:hAnsi="Times New Roman" w:cs="Times New Roman"/>
                <w:b/>
                <w:sz w:val="20"/>
                <w:szCs w:val="20"/>
              </w:rPr>
              <w:t>ai</w:t>
            </w:r>
            <w:r w:rsidRPr="00C942A5">
              <w:rPr>
                <w:rFonts w:ascii="Times New Roman" w:hAnsi="Times New Roman" w:cs="Times New Roman"/>
                <w:b/>
                <w:sz w:val="20"/>
                <w:szCs w:val="20"/>
              </w:rPr>
              <w:t>)</w:t>
            </w:r>
          </w:p>
        </w:tc>
      </w:tr>
      <w:tr w:rsidR="005F4414" w:rsidRPr="00C942A5" w14:paraId="776E3582" w14:textId="77777777" w:rsidTr="00C70C07">
        <w:tblPrEx>
          <w:tblLook w:val="0000" w:firstRow="0" w:lastRow="0" w:firstColumn="0" w:lastColumn="0" w:noHBand="0" w:noVBand="0"/>
        </w:tblPrEx>
        <w:trPr>
          <w:trHeight w:val="70"/>
        </w:trPr>
        <w:tc>
          <w:tcPr>
            <w:tcW w:w="1808" w:type="dxa"/>
            <w:vMerge/>
            <w:vAlign w:val="center"/>
          </w:tcPr>
          <w:p w14:paraId="2E977AD0" w14:textId="77777777" w:rsidR="005F4414" w:rsidRPr="00C942A5"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044F3AC8" w14:textId="4B175F2D" w:rsidR="005F4414" w:rsidRPr="00C942A5" w:rsidRDefault="00AE00E6"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C942A5">
              <w:rPr>
                <w:rFonts w:ascii="Times New Roman" w:hAnsi="Times New Roman" w:cs="Times New Roman"/>
                <w:bCs/>
                <w:sz w:val="20"/>
                <w:szCs w:val="20"/>
              </w:rPr>
              <w:t xml:space="preserve">Paslaugų </w:t>
            </w:r>
            <w:r w:rsidR="005F4414" w:rsidRPr="00C942A5">
              <w:rPr>
                <w:rFonts w:ascii="Times New Roman" w:hAnsi="Times New Roman" w:cs="Times New Roman"/>
                <w:bCs/>
                <w:sz w:val="20"/>
                <w:szCs w:val="20"/>
              </w:rPr>
              <w:t>įkainiai / kaina</w:t>
            </w:r>
          </w:p>
        </w:tc>
        <w:tc>
          <w:tcPr>
            <w:tcW w:w="4682" w:type="dxa"/>
            <w:vAlign w:val="center"/>
          </w:tcPr>
          <w:p w14:paraId="6E8ECD7D" w14:textId="69ABCFAD" w:rsidR="005F4414" w:rsidRPr="00C942A5" w:rsidRDefault="00CE3BBE" w:rsidP="00CE3BBE">
            <w:pPr>
              <w:pStyle w:val="Bodytext210"/>
              <w:tabs>
                <w:tab w:val="left" w:pos="567"/>
                <w:tab w:val="left" w:pos="1134"/>
              </w:tabs>
              <w:spacing w:after="0" w:line="240" w:lineRule="auto"/>
              <w:jc w:val="both"/>
              <w:rPr>
                <w:bCs/>
                <w:sz w:val="20"/>
                <w:szCs w:val="20"/>
                <w:shd w:val="clear" w:color="auto" w:fill="FFFFFF"/>
                <w:lang w:val="lt-LT"/>
              </w:rPr>
            </w:pPr>
            <w:r w:rsidRPr="00C942A5">
              <w:rPr>
                <w:rFonts w:eastAsia="Arial"/>
                <w:sz w:val="20"/>
                <w:szCs w:val="20"/>
                <w:lang w:val="lt-LT"/>
              </w:rPr>
              <w:t>Priedas Nr. 2 – Paslaugų teikėjo pasiūlymas;</w:t>
            </w:r>
          </w:p>
        </w:tc>
      </w:tr>
      <w:tr w:rsidR="005F4414" w:rsidRPr="00C942A5" w14:paraId="53B5408B" w14:textId="77777777" w:rsidTr="00C70C07">
        <w:tblPrEx>
          <w:tblLook w:val="0000" w:firstRow="0" w:lastRow="0" w:firstColumn="0" w:lastColumn="0" w:noHBand="0" w:noVBand="0"/>
        </w:tblPrEx>
        <w:trPr>
          <w:trHeight w:val="74"/>
        </w:trPr>
        <w:tc>
          <w:tcPr>
            <w:tcW w:w="1808" w:type="dxa"/>
            <w:vMerge/>
            <w:vAlign w:val="center"/>
          </w:tcPr>
          <w:p w14:paraId="5A07BB3B" w14:textId="77777777" w:rsidR="005F4414" w:rsidRPr="00C942A5"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75A69BC6" w14:textId="3CF58EAC" w:rsidR="005F4414" w:rsidRPr="00C942A5"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C942A5">
              <w:rPr>
                <w:rFonts w:ascii="Times New Roman" w:hAnsi="Times New Roman" w:cs="Times New Roman"/>
                <w:bCs/>
                <w:sz w:val="20"/>
                <w:szCs w:val="20"/>
              </w:rPr>
              <w:t>Papildom</w:t>
            </w:r>
            <w:r w:rsidR="00C60DEE" w:rsidRPr="00C942A5">
              <w:rPr>
                <w:rFonts w:ascii="Times New Roman" w:hAnsi="Times New Roman" w:cs="Times New Roman"/>
                <w:bCs/>
                <w:sz w:val="20"/>
                <w:szCs w:val="20"/>
              </w:rPr>
              <w:t>os išlaidos</w:t>
            </w:r>
          </w:p>
        </w:tc>
        <w:tc>
          <w:tcPr>
            <w:tcW w:w="4682" w:type="dxa"/>
            <w:vAlign w:val="center"/>
          </w:tcPr>
          <w:p w14:paraId="13B2F6DD" w14:textId="1741EB29" w:rsidR="005F4414" w:rsidRPr="00C942A5" w:rsidRDefault="005F4414" w:rsidP="00C70C07">
            <w:pPr>
              <w:spacing w:after="0" w:line="240" w:lineRule="auto"/>
              <w:ind w:right="-68"/>
              <w:jc w:val="both"/>
              <w:rPr>
                <w:rFonts w:ascii="Times New Roman" w:hAnsi="Times New Roman" w:cs="Times New Roman"/>
                <w:b/>
                <w:sz w:val="20"/>
                <w:szCs w:val="20"/>
              </w:rPr>
            </w:pPr>
            <w:r w:rsidRPr="00C942A5">
              <w:rPr>
                <w:rFonts w:ascii="Times New Roman" w:hAnsi="Times New Roman" w:cs="Times New Roman"/>
                <w:bCs/>
                <w:sz w:val="20"/>
                <w:szCs w:val="20"/>
              </w:rPr>
              <w:t xml:space="preserve">Į </w:t>
            </w:r>
            <w:r w:rsidR="00C70C07" w:rsidRPr="00C942A5">
              <w:rPr>
                <w:rFonts w:ascii="Times New Roman" w:hAnsi="Times New Roman" w:cs="Times New Roman"/>
                <w:bCs/>
                <w:sz w:val="20"/>
                <w:szCs w:val="20"/>
              </w:rPr>
              <w:t xml:space="preserve">Paslaugų </w:t>
            </w:r>
            <w:r w:rsidRPr="00C942A5">
              <w:rPr>
                <w:rFonts w:ascii="Times New Roman" w:hAnsi="Times New Roman" w:cs="Times New Roman"/>
                <w:bCs/>
                <w:sz w:val="20"/>
                <w:szCs w:val="20"/>
              </w:rPr>
              <w:t>kain</w:t>
            </w:r>
            <w:r w:rsidRPr="00C942A5">
              <w:rPr>
                <w:rFonts w:ascii="Times New Roman" w:hAnsi="Times New Roman" w:cs="Times New Roman"/>
                <w:sz w:val="20"/>
                <w:szCs w:val="20"/>
              </w:rPr>
              <w:t>ą</w:t>
            </w:r>
            <w:r w:rsidRPr="00C942A5">
              <w:rPr>
                <w:rFonts w:ascii="Times New Roman" w:hAnsi="Times New Roman" w:cs="Times New Roman"/>
                <w:bCs/>
                <w:sz w:val="20"/>
                <w:szCs w:val="20"/>
              </w:rPr>
              <w:t xml:space="preserve"> yra įskaičiuoti bet kokie kiti mokėjimai, rinkliavos ar mokesčia</w:t>
            </w:r>
            <w:r w:rsidR="00876609" w:rsidRPr="00C942A5">
              <w:rPr>
                <w:rFonts w:ascii="Times New Roman" w:hAnsi="Times New Roman" w:cs="Times New Roman"/>
                <w:bCs/>
                <w:sz w:val="20"/>
                <w:szCs w:val="20"/>
              </w:rPr>
              <w:t>i</w:t>
            </w:r>
            <w:r w:rsidR="00C60DEE" w:rsidRPr="00C942A5">
              <w:rPr>
                <w:rFonts w:ascii="Times New Roman" w:hAnsi="Times New Roman" w:cs="Times New Roman"/>
                <w:bCs/>
                <w:sz w:val="20"/>
                <w:szCs w:val="20"/>
              </w:rPr>
              <w:t>, tame tarpe ir transporto išlaidos</w:t>
            </w:r>
          </w:p>
        </w:tc>
      </w:tr>
      <w:tr w:rsidR="00CE3BBE" w:rsidRPr="00C942A5" w14:paraId="642CD5CF" w14:textId="77777777" w:rsidTr="00313B71">
        <w:tblPrEx>
          <w:tblLook w:val="0000" w:firstRow="0" w:lastRow="0" w:firstColumn="0" w:lastColumn="0" w:noHBand="0" w:noVBand="0"/>
        </w:tblPrEx>
        <w:trPr>
          <w:trHeight w:val="74"/>
        </w:trPr>
        <w:tc>
          <w:tcPr>
            <w:tcW w:w="1808" w:type="dxa"/>
            <w:vMerge/>
            <w:vAlign w:val="center"/>
          </w:tcPr>
          <w:p w14:paraId="6C263E30" w14:textId="77777777" w:rsidR="00CE3BBE" w:rsidRPr="00C942A5" w:rsidRDefault="00CE3BBE" w:rsidP="00CE3BBE">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22CA390" w14:textId="5FF1EC4B" w:rsidR="00CE3BBE" w:rsidRPr="00C942A5" w:rsidRDefault="00CE3BBE" w:rsidP="00CE3BBE">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C942A5">
              <w:rPr>
                <w:rFonts w:ascii="Times New Roman" w:hAnsi="Times New Roman" w:cs="Times New Roman"/>
                <w:bCs/>
                <w:sz w:val="20"/>
                <w:szCs w:val="20"/>
              </w:rPr>
              <w:t>Kainos peržiūros taisyklės ne dėl PVM keitimo.</w:t>
            </w:r>
          </w:p>
        </w:tc>
        <w:tc>
          <w:tcPr>
            <w:tcW w:w="4682" w:type="dxa"/>
            <w:tcBorders>
              <w:top w:val="single" w:sz="4" w:space="0" w:color="auto"/>
              <w:left w:val="single" w:sz="4" w:space="0" w:color="auto"/>
              <w:bottom w:val="single" w:sz="4" w:space="0" w:color="auto"/>
              <w:right w:val="single" w:sz="4" w:space="0" w:color="auto"/>
            </w:tcBorders>
            <w:vAlign w:val="center"/>
          </w:tcPr>
          <w:p w14:paraId="57F1080D" w14:textId="77777777"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2.3.7.1.Sutarties įkainiai gali būti peržiūrėti įvykus Vartotojų kainų pokyčiams, kurie skelbiami    Lietuvos Statistikos Departamento viešai Oficialiosios oficialios statistikos portale www.stat.gov.lt, jei panašių Paslaugų kainų pokyčių dydis pasikeitė daugiau kaip 5 % (penki procentai). Peržiūros dažnumas netaikomas. Pirma peržiūra gali būti atlikta ne anksčiau kaip po 3 (trijų) mėnesių po sutarties įsigaliojimo dienos.  Paslaugų įkainiai peržiūrimi šia tvarka:</w:t>
            </w:r>
          </w:p>
          <w:p w14:paraId="54CEBFA6" w14:textId="77777777" w:rsidR="00CE3BBE" w:rsidRPr="00C942A5" w:rsidRDefault="00CE3BBE" w:rsidP="00CE3BBE">
            <w:pPr>
              <w:spacing w:after="0" w:line="240" w:lineRule="auto"/>
              <w:ind w:right="-68"/>
              <w:jc w:val="both"/>
              <w:rPr>
                <w:rFonts w:ascii="Times New Roman" w:hAnsi="Times New Roman" w:cs="Times New Roman"/>
                <w:bCs/>
                <w:sz w:val="20"/>
                <w:szCs w:val="20"/>
              </w:rPr>
            </w:pPr>
            <m:oMath>
              <m:r>
                <w:rPr>
                  <w:rFonts w:ascii="Cambria Math" w:hAnsi="Cambria Math" w:cs="Times New Roman"/>
                  <w:sz w:val="20"/>
                  <w:szCs w:val="20"/>
                </w:rPr>
                <m:t>k=</m:t>
              </m:r>
              <m:f>
                <m:fPr>
                  <m:ctrlPr>
                    <w:rPr>
                      <w:rFonts w:ascii="Cambria Math" w:hAnsi="Cambria Math" w:cs="Times New Roman"/>
                      <w:bCs/>
                      <w:sz w:val="20"/>
                      <w:szCs w:val="20"/>
                    </w:rPr>
                  </m:ctrlPr>
                </m:fPr>
                <m:num>
                  <m:sSub>
                    <m:sSubPr>
                      <m:ctrlPr>
                        <w:rPr>
                          <w:rFonts w:ascii="Cambria Math" w:hAnsi="Cambria Math" w:cs="Times New Roman"/>
                          <w:bCs/>
                          <w:sz w:val="20"/>
                          <w:szCs w:val="20"/>
                        </w:rPr>
                      </m:ctrlPr>
                    </m:sSubPr>
                    <m:e>
                      <m:r>
                        <w:rPr>
                          <w:rFonts w:ascii="Cambria Math" w:hAnsi="Cambria Math" w:cs="Times New Roman"/>
                          <w:sz w:val="20"/>
                          <w:szCs w:val="20"/>
                        </w:rPr>
                        <m:t>Ind</m:t>
                      </m:r>
                    </m:e>
                    <m:sub>
                      <m:r>
                        <w:rPr>
                          <w:rFonts w:ascii="Cambria Math" w:hAnsi="Cambria Math" w:cs="Times New Roman"/>
                          <w:sz w:val="20"/>
                          <w:szCs w:val="20"/>
                        </w:rPr>
                        <m:t>naujausias</m:t>
                      </m:r>
                    </m:sub>
                  </m:sSub>
                </m:num>
                <m:den>
                  <m:sSub>
                    <m:sSubPr>
                      <m:ctrlPr>
                        <w:rPr>
                          <w:rFonts w:ascii="Cambria Math" w:hAnsi="Cambria Math" w:cs="Times New Roman"/>
                          <w:bCs/>
                          <w:sz w:val="20"/>
                          <w:szCs w:val="20"/>
                        </w:rPr>
                      </m:ctrlPr>
                    </m:sSubPr>
                    <m:e>
                      <m:r>
                        <w:rPr>
                          <w:rFonts w:ascii="Cambria Math" w:hAnsi="Cambria Math" w:cs="Times New Roman"/>
                          <w:sz w:val="20"/>
                          <w:szCs w:val="20"/>
                        </w:rPr>
                        <m:t>Ind</m:t>
                      </m:r>
                    </m:e>
                    <m:sub>
                      <m:r>
                        <w:rPr>
                          <w:rFonts w:ascii="Cambria Math" w:hAnsi="Cambria Math" w:cs="Times New Roman"/>
                          <w:sz w:val="20"/>
                          <w:szCs w:val="20"/>
                        </w:rPr>
                        <m:t>pradžia</m:t>
                      </m:r>
                    </m:sub>
                  </m:sSub>
                </m:den>
              </m:f>
              <m:r>
                <w:rPr>
                  <w:rFonts w:ascii="Cambria Math" w:hAnsi="Cambria Math" w:cs="Times New Roman"/>
                  <w:sz w:val="20"/>
                  <w:szCs w:val="20"/>
                </w:rPr>
                <m:t>×100-100</m:t>
              </m:r>
            </m:oMath>
            <w:r w:rsidRPr="00C942A5">
              <w:rPr>
                <w:rFonts w:ascii="Times New Roman" w:hAnsi="Times New Roman" w:cs="Times New Roman"/>
                <w:bCs/>
                <w:sz w:val="20"/>
                <w:szCs w:val="20"/>
              </w:rPr>
              <w:t>, (proc.) kur</w:t>
            </w:r>
          </w:p>
          <w:p w14:paraId="1A9B36D9" w14:textId="77777777"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Indnaujausias – kreipimosi dėl kainos perskaičiavimo išsiuntimo kitai Šaliai datą naujausias paskelbtas vartojimo prekių ir paslaugų indeksas; Indpradžia – laikotarpio pradžios datos (mėnesio) vartojimo prekių ir paslaugų indeksas.</w:t>
            </w:r>
          </w:p>
          <w:p w14:paraId="4F93D9C1" w14:textId="77777777"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Nauji įkainiai apskaičiuojami pagal formulę:</w:t>
            </w:r>
          </w:p>
          <w:p w14:paraId="7615A06B" w14:textId="77777777"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 xml:space="preserve"> , kur</w:t>
            </w:r>
          </w:p>
          <w:p w14:paraId="36B82ADF" w14:textId="77777777"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a – įkainis (E</w:t>
            </w:r>
            <w:bookmarkStart w:id="0" w:name="_GoBack"/>
            <w:bookmarkEnd w:id="0"/>
            <w:r w:rsidRPr="00C942A5">
              <w:rPr>
                <w:rFonts w:ascii="Times New Roman" w:hAnsi="Times New Roman" w:cs="Times New Roman"/>
                <w:bCs/>
                <w:sz w:val="20"/>
                <w:szCs w:val="20"/>
              </w:rPr>
              <w:t>ur be PVM)) (jei jis jau buvo perskaičiuotas, tai po paskutinio perskaičiavimo).</w:t>
            </w:r>
          </w:p>
          <w:p w14:paraId="52518C8B" w14:textId="77777777"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a1 – perskaičiuotas (pakeistas) įkainis (Eur be PVM)</w:t>
            </w:r>
          </w:p>
          <w:p w14:paraId="1D89A10A" w14:textId="77777777"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k – Pagal vartotojų bendrą kainų indeksą;</w:t>
            </w:r>
          </w:p>
          <w:p w14:paraId="43F3CFBA" w14:textId="77777777"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2.3.7.2 suinteresuota Šalis kitai Šaliai turi pateikti pasiūlymą dėl įkainių pakeitimo;</w:t>
            </w:r>
          </w:p>
          <w:p w14:paraId="7B74FD44" w14:textId="77777777"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2.3.7.3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2250CB8" w14:textId="729CF73C"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 xml:space="preserve">2.3.7.4 Sutarties sudarymo dieną Lietuvos Statistikos Departamento viešai oficialios statistikos portale www.stat.gov.lt paskelbtas  </w:t>
            </w:r>
            <w:r w:rsidRPr="00C942A5">
              <w:rPr>
                <w:rFonts w:ascii="Times New Roman" w:hAnsi="Times New Roman" w:cs="Times New Roman"/>
                <w:sz w:val="20"/>
                <w:szCs w:val="20"/>
              </w:rPr>
              <w:t xml:space="preserve"> 12 Įvairios prekės ir paslaugos </w:t>
            </w:r>
            <w:r w:rsidRPr="00C942A5">
              <w:rPr>
                <w:rFonts w:ascii="Times New Roman" w:hAnsi="Times New Roman" w:cs="Times New Roman"/>
                <w:bCs/>
                <w:sz w:val="20"/>
                <w:szCs w:val="20"/>
              </w:rPr>
              <w:t xml:space="preserve">vartojimo indeksas yra </w:t>
            </w:r>
            <w:r w:rsidRPr="00C942A5">
              <w:rPr>
                <w:rFonts w:ascii="Times New Roman" w:hAnsi="Times New Roman" w:cs="Times New Roman"/>
                <w:sz w:val="20"/>
                <w:szCs w:val="20"/>
              </w:rPr>
              <w:t xml:space="preserve"> </w:t>
            </w:r>
            <w:r w:rsidRPr="00C942A5">
              <w:rPr>
                <w:rFonts w:ascii="Times New Roman" w:hAnsi="Times New Roman" w:cs="Times New Roman"/>
                <w:bCs/>
                <w:sz w:val="20"/>
                <w:szCs w:val="20"/>
              </w:rPr>
              <w:t>15</w:t>
            </w:r>
            <w:r w:rsidR="00586B8B" w:rsidRPr="00C942A5">
              <w:rPr>
                <w:rFonts w:ascii="Times New Roman" w:hAnsi="Times New Roman" w:cs="Times New Roman"/>
                <w:bCs/>
                <w:sz w:val="20"/>
                <w:szCs w:val="20"/>
              </w:rPr>
              <w:t>9</w:t>
            </w:r>
            <w:r w:rsidRPr="00C942A5">
              <w:rPr>
                <w:rFonts w:ascii="Times New Roman" w:hAnsi="Times New Roman" w:cs="Times New Roman"/>
                <w:bCs/>
                <w:sz w:val="20"/>
                <w:szCs w:val="20"/>
              </w:rPr>
              <w:t>,1</w:t>
            </w:r>
            <w:r w:rsidR="00586B8B" w:rsidRPr="00C942A5">
              <w:rPr>
                <w:rFonts w:ascii="Times New Roman" w:hAnsi="Times New Roman" w:cs="Times New Roman"/>
                <w:bCs/>
                <w:sz w:val="20"/>
                <w:szCs w:val="20"/>
              </w:rPr>
              <w:t>201</w:t>
            </w:r>
            <w:r w:rsidRPr="00C942A5">
              <w:rPr>
                <w:rFonts w:ascii="Times New Roman" w:hAnsi="Times New Roman" w:cs="Times New Roman"/>
                <w:bCs/>
                <w:sz w:val="20"/>
                <w:szCs w:val="20"/>
              </w:rPr>
              <w:t>;</w:t>
            </w:r>
          </w:p>
          <w:p w14:paraId="558B82FC" w14:textId="7265C1C9"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2.3.7.5.Sutarties Paslaugų įkainių peržiūra įforminama raštišku Šalių susitarimu. Nauji Paslaugų įkainiai bus taikomi Sutarties likusiam laikotarpiui.</w:t>
            </w:r>
          </w:p>
        </w:tc>
      </w:tr>
      <w:tr w:rsidR="00CE3BBE" w:rsidRPr="00C942A5" w14:paraId="4C17146C" w14:textId="77777777" w:rsidTr="00C70C07">
        <w:tblPrEx>
          <w:tblLook w:val="0000" w:firstRow="0" w:lastRow="0" w:firstColumn="0" w:lastColumn="0" w:noHBand="0" w:noVBand="0"/>
        </w:tblPrEx>
        <w:trPr>
          <w:trHeight w:val="456"/>
        </w:trPr>
        <w:tc>
          <w:tcPr>
            <w:tcW w:w="1808" w:type="dxa"/>
            <w:vMerge/>
            <w:vAlign w:val="center"/>
          </w:tcPr>
          <w:p w14:paraId="6B7A008A" w14:textId="77777777" w:rsidR="00CE3BBE" w:rsidRPr="00C942A5" w:rsidRDefault="00CE3BBE" w:rsidP="00CE3BBE">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4273AB7D" w14:textId="77777777" w:rsidR="00CE3BBE" w:rsidRPr="00C942A5" w:rsidRDefault="00CE3BBE" w:rsidP="00CE3BBE">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C942A5">
              <w:rPr>
                <w:rFonts w:ascii="Times New Roman" w:hAnsi="Times New Roman" w:cs="Times New Roman"/>
                <w:bCs/>
                <w:sz w:val="20"/>
                <w:szCs w:val="20"/>
              </w:rPr>
              <w:t>Apmokėjimas</w:t>
            </w:r>
          </w:p>
        </w:tc>
        <w:tc>
          <w:tcPr>
            <w:tcW w:w="4682" w:type="dxa"/>
            <w:vAlign w:val="center"/>
          </w:tcPr>
          <w:p w14:paraId="6A86AFE7" w14:textId="0B7D337F"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501695C3E63C4C7FA2D1B02A4AE552C1"/>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Pr="00C942A5">
                  <w:rPr>
                    <w:rFonts w:ascii="Times New Roman" w:hAnsi="Times New Roman" w:cs="Times New Roman"/>
                    <w:bCs/>
                    <w:sz w:val="20"/>
                    <w:szCs w:val="20"/>
                  </w:rPr>
                  <w:t xml:space="preserve">30 (trisdešimt) kalendorinių dienų </w:t>
                </w:r>
              </w:sdtContent>
            </w:sdt>
            <w:r w:rsidRPr="00C942A5">
              <w:rPr>
                <w:rFonts w:ascii="Times New Roman" w:hAnsi="Times New Roman" w:cs="Times New Roman"/>
                <w:bCs/>
                <w:sz w:val="20"/>
                <w:szCs w:val="20"/>
              </w:rPr>
              <w:t xml:space="preserve"> po abejų Šalių pasirašyto Paslaugų suteikimo akto ir PVM sąskaitos  faktūros </w:t>
            </w:r>
            <w:r w:rsidRPr="00C942A5">
              <w:rPr>
                <w:rFonts w:ascii="Times New Roman" w:eastAsia="Calibri" w:hAnsi="Times New Roman" w:cs="Times New Roman"/>
                <w:spacing w:val="-1"/>
                <w:sz w:val="20"/>
                <w:szCs w:val="20"/>
              </w:rPr>
              <w:t xml:space="preserve"> priėmimo per </w:t>
            </w:r>
            <w:r w:rsidRPr="00C942A5">
              <w:rPr>
                <w:rFonts w:ascii="Times New Roman" w:hAnsi="Times New Roman" w:cs="Times New Roman"/>
                <w:color w:val="000000"/>
                <w:sz w:val="20"/>
                <w:szCs w:val="20"/>
              </w:rPr>
              <w:t xml:space="preserve">informacinę sistemą SABIS </w:t>
            </w:r>
            <w:r w:rsidRPr="00C942A5">
              <w:rPr>
                <w:rFonts w:ascii="Times New Roman" w:eastAsia="Calibri" w:hAnsi="Times New Roman" w:cs="Times New Roman"/>
                <w:spacing w:val="-1"/>
                <w:sz w:val="20"/>
                <w:szCs w:val="20"/>
              </w:rPr>
              <w:t>dienos.</w:t>
            </w:r>
          </w:p>
        </w:tc>
      </w:tr>
      <w:tr w:rsidR="00CE3BBE" w:rsidRPr="00C942A5" w14:paraId="0F7760F5" w14:textId="77777777" w:rsidTr="00C70C07">
        <w:tblPrEx>
          <w:tblLook w:val="0000" w:firstRow="0" w:lastRow="0" w:firstColumn="0" w:lastColumn="0" w:noHBand="0" w:noVBand="0"/>
        </w:tblPrEx>
        <w:trPr>
          <w:trHeight w:val="456"/>
        </w:trPr>
        <w:tc>
          <w:tcPr>
            <w:tcW w:w="1808" w:type="dxa"/>
            <w:vAlign w:val="center"/>
          </w:tcPr>
          <w:p w14:paraId="1948B096" w14:textId="77777777" w:rsidR="00CE3BBE" w:rsidRPr="00C942A5" w:rsidRDefault="00CE3BBE" w:rsidP="00CE3BBE">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4AB1F18" w14:textId="71ABD7F0" w:rsidR="00CE3BBE" w:rsidRPr="00C942A5" w:rsidRDefault="00CE3BBE" w:rsidP="00CE3BBE">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C942A5">
              <w:rPr>
                <w:rFonts w:ascii="Times New Roman" w:hAnsi="Times New Roman" w:cs="Times New Roman"/>
                <w:bCs/>
                <w:sz w:val="20"/>
                <w:szCs w:val="20"/>
              </w:rPr>
              <w:t>Išankstinis mokėjimas</w:t>
            </w:r>
          </w:p>
        </w:tc>
        <w:tc>
          <w:tcPr>
            <w:tcW w:w="4682" w:type="dxa"/>
            <w:vAlign w:val="center"/>
          </w:tcPr>
          <w:p w14:paraId="03D4A2D4" w14:textId="7FD98449" w:rsidR="00CE3BBE" w:rsidRPr="00C942A5" w:rsidRDefault="00CE3BBE" w:rsidP="00CE3BBE">
            <w:pPr>
              <w:spacing w:after="0" w:line="240" w:lineRule="auto"/>
              <w:ind w:right="-68"/>
              <w:jc w:val="both"/>
              <w:rPr>
                <w:rFonts w:ascii="Times New Roman" w:hAnsi="Times New Roman" w:cs="Times New Roman"/>
                <w:bCs/>
                <w:sz w:val="20"/>
                <w:szCs w:val="20"/>
              </w:rPr>
            </w:pPr>
            <w:r w:rsidRPr="00C942A5">
              <w:rPr>
                <w:rFonts w:ascii="Times New Roman" w:hAnsi="Times New Roman" w:cs="Times New Roman"/>
                <w:bCs/>
                <w:sz w:val="20"/>
                <w:szCs w:val="20"/>
              </w:rPr>
              <w:t>NETAIKOMA</w:t>
            </w:r>
          </w:p>
        </w:tc>
      </w:tr>
      <w:tr w:rsidR="00CE3BBE" w:rsidRPr="00C942A5"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CE3BBE" w:rsidRPr="00C942A5" w:rsidRDefault="00CE3BBE" w:rsidP="00CE3BBE">
            <w:pPr>
              <w:tabs>
                <w:tab w:val="num" w:pos="447"/>
              </w:tabs>
              <w:spacing w:after="20" w:line="240" w:lineRule="auto"/>
              <w:ind w:right="-68"/>
              <w:rPr>
                <w:rFonts w:ascii="Times New Roman" w:hAnsi="Times New Roman" w:cs="Times New Roman"/>
                <w:b/>
                <w:sz w:val="20"/>
                <w:szCs w:val="20"/>
              </w:rPr>
            </w:pPr>
          </w:p>
        </w:tc>
      </w:tr>
      <w:tr w:rsidR="00CE3BBE" w:rsidRPr="00C942A5" w14:paraId="7558D2E0" w14:textId="77777777" w:rsidTr="00C70C07">
        <w:tblPrEx>
          <w:tblLook w:val="0000" w:firstRow="0" w:lastRow="0" w:firstColumn="0" w:lastColumn="0" w:noHBand="0" w:noVBand="0"/>
        </w:tblPrEx>
        <w:trPr>
          <w:trHeight w:val="70"/>
        </w:trPr>
        <w:tc>
          <w:tcPr>
            <w:tcW w:w="1808" w:type="dxa"/>
            <w:vMerge w:val="restart"/>
            <w:vAlign w:val="center"/>
          </w:tcPr>
          <w:p w14:paraId="72626B8B" w14:textId="4AC665E5" w:rsidR="00CE3BBE" w:rsidRPr="00C942A5" w:rsidRDefault="00CE3BBE" w:rsidP="00CE3BBE">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C942A5">
              <w:rPr>
                <w:rFonts w:ascii="Times New Roman" w:hAnsi="Times New Roman" w:cs="Times New Roman"/>
                <w:b/>
                <w:sz w:val="20"/>
                <w:szCs w:val="20"/>
              </w:rPr>
              <w:t>Kitos sąlygos</w:t>
            </w:r>
          </w:p>
        </w:tc>
        <w:tc>
          <w:tcPr>
            <w:tcW w:w="3149" w:type="dxa"/>
            <w:vAlign w:val="center"/>
          </w:tcPr>
          <w:p w14:paraId="44C4ABC2" w14:textId="0672DD33" w:rsidR="00CE3BBE" w:rsidRPr="00C942A5" w:rsidRDefault="00CE3BBE" w:rsidP="00CE3BBE">
            <w:pPr>
              <w:pStyle w:val="ListParagraph"/>
              <w:numPr>
                <w:ilvl w:val="2"/>
                <w:numId w:val="17"/>
              </w:numPr>
              <w:tabs>
                <w:tab w:val="clear" w:pos="720"/>
              </w:tabs>
              <w:spacing w:after="0" w:line="240" w:lineRule="auto"/>
              <w:ind w:left="581" w:right="-68" w:hanging="581"/>
              <w:contextualSpacing w:val="0"/>
              <w:rPr>
                <w:rFonts w:ascii="Times New Roman" w:hAnsi="Times New Roman" w:cs="Times New Roman"/>
                <w:bCs/>
                <w:sz w:val="20"/>
                <w:szCs w:val="20"/>
              </w:rPr>
            </w:pPr>
            <w:r w:rsidRPr="00C942A5">
              <w:rPr>
                <w:rFonts w:ascii="Times New Roman" w:hAnsi="Times New Roman" w:cs="Times New Roman"/>
                <w:bCs/>
                <w:sz w:val="20"/>
                <w:szCs w:val="20"/>
              </w:rPr>
              <w:t>Paslaugų teikimo tvarka, jei Paslaugos teikiamos pagal poreikį (užsakymus)</w:t>
            </w:r>
          </w:p>
        </w:tc>
        <w:tc>
          <w:tcPr>
            <w:tcW w:w="4682" w:type="dxa"/>
            <w:vAlign w:val="center"/>
          </w:tcPr>
          <w:p w14:paraId="088D6FC2" w14:textId="7D534B00" w:rsidR="00FF1424" w:rsidRPr="00C942A5" w:rsidRDefault="00FF1424" w:rsidP="00A25331">
            <w:pPr>
              <w:pStyle w:val="Normal1"/>
              <w:numPr>
                <w:ilvl w:val="3"/>
                <w:numId w:val="17"/>
              </w:numPr>
              <w:shd w:val="clear" w:color="auto" w:fill="FFFFFF"/>
              <w:tabs>
                <w:tab w:val="clear" w:pos="720"/>
                <w:tab w:val="left" w:pos="743"/>
              </w:tabs>
              <w:ind w:left="0" w:firstLine="23"/>
              <w:jc w:val="both"/>
              <w:rPr>
                <w:color w:val="000000"/>
                <w:spacing w:val="-6"/>
              </w:rPr>
            </w:pPr>
            <w:r w:rsidRPr="00C942A5">
              <w:rPr>
                <w:color w:val="000000"/>
                <w:spacing w:val="-6"/>
              </w:rPr>
              <w:t>Klientas (arba Klientą atstovaujanti ir sutartimi įtvirtinta specializuota įmonė) paruošia Įrenginius privalomajam techniniam tikrinimui teisės aktuose, reglamentuojančiuose Įrenginių priežiūrą, nustatytu periodiškumu bei terminais ir ne vėliau kaip prieš 5 (penkias) darbo dienas iki patikrinimo praneša apie tai Paslaugų teikėju</w:t>
            </w:r>
            <w:r w:rsidR="00A25331" w:rsidRPr="00C942A5">
              <w:rPr>
                <w:color w:val="000000"/>
                <w:spacing w:val="-6"/>
              </w:rPr>
              <w:t>i</w:t>
            </w:r>
            <w:r w:rsidRPr="00C942A5">
              <w:rPr>
                <w:color w:val="000000"/>
                <w:spacing w:val="-6"/>
              </w:rPr>
              <w:t>.</w:t>
            </w:r>
          </w:p>
          <w:p w14:paraId="34B509B1" w14:textId="1973C340" w:rsidR="003209C2" w:rsidRPr="00C942A5" w:rsidRDefault="00FF1424" w:rsidP="00FF1424">
            <w:pPr>
              <w:pStyle w:val="Normal1"/>
              <w:numPr>
                <w:ilvl w:val="3"/>
                <w:numId w:val="17"/>
              </w:numPr>
              <w:shd w:val="clear" w:color="auto" w:fill="FFFFFF"/>
              <w:ind w:left="0" w:firstLine="0"/>
              <w:jc w:val="both"/>
              <w:rPr>
                <w:color w:val="000000"/>
                <w:spacing w:val="-12"/>
              </w:rPr>
            </w:pPr>
            <w:r w:rsidRPr="00C942A5">
              <w:rPr>
                <w:color w:val="000000"/>
                <w:spacing w:val="-6"/>
              </w:rPr>
              <w:t xml:space="preserve"> Klientas v</w:t>
            </w:r>
            <w:r w:rsidR="003209C2" w:rsidRPr="00C942A5">
              <w:rPr>
                <w:color w:val="000000"/>
                <w:spacing w:val="-6"/>
              </w:rPr>
              <w:t xml:space="preserve">adovaudamasis </w:t>
            </w:r>
            <w:r w:rsidR="0007228B" w:rsidRPr="00C942A5">
              <w:rPr>
                <w:color w:val="000000"/>
                <w:spacing w:val="-6"/>
              </w:rPr>
              <w:t xml:space="preserve">1996 m. gegužės 2 d. Nr. I-1324 Lietuvos respublikos Potencialiai pavojingų įrenginių priežiūros įstatymuo aktualia redakcija, </w:t>
            </w:r>
            <w:r w:rsidRPr="00C942A5">
              <w:t>2006 m. vasario mėn.24 d. Lietuvos respublikos Socialinės apsaugos ir darbo ministro įsakymu Nr.A-61 „Dėl Liftų naudojimo taisyklių patvirtinimo“ aktualia redakcija</w:t>
            </w:r>
            <w:r w:rsidR="003209C2" w:rsidRPr="00C942A5">
              <w:rPr>
                <w:color w:val="000000"/>
                <w:spacing w:val="-6"/>
              </w:rPr>
              <w:t xml:space="preserve">, </w:t>
            </w:r>
            <w:r w:rsidRPr="00C942A5">
              <w:rPr>
                <w:color w:val="000000"/>
                <w:spacing w:val="-6"/>
              </w:rPr>
              <w:lastRenderedPageBreak/>
              <w:t>2016 m. birželio mėn.14 d. Lietuvos respublikos Socialinės apsaugos ir darbo ministro įsakymu Nr.A-287 „Dėl Mašininės pavaros vertikaliojo kėlimo neįgaliųjų keltuvų naudojimo ir priežiūros taisyklių patvirtinimo“ aktualia redakcija</w:t>
            </w:r>
            <w:r w:rsidR="00A25331" w:rsidRPr="00C942A5">
              <w:rPr>
                <w:color w:val="000000"/>
                <w:spacing w:val="-6"/>
              </w:rPr>
              <w:t xml:space="preserve">, </w:t>
            </w:r>
            <w:r w:rsidR="003209C2" w:rsidRPr="00C942A5">
              <w:rPr>
                <w:color w:val="000000"/>
                <w:spacing w:val="-9"/>
              </w:rPr>
              <w:t xml:space="preserve">kitais teisės aktais, reglamentuojančiais šių </w:t>
            </w:r>
            <w:r w:rsidRPr="00C942A5">
              <w:rPr>
                <w:color w:val="000000"/>
                <w:spacing w:val="-4"/>
              </w:rPr>
              <w:t>Įrenginių</w:t>
            </w:r>
            <w:r w:rsidR="003209C2" w:rsidRPr="00C942A5">
              <w:rPr>
                <w:color w:val="000000"/>
                <w:spacing w:val="-9"/>
              </w:rPr>
              <w:t xml:space="preserve"> priežiūrą, bei </w:t>
            </w:r>
            <w:r w:rsidRPr="00C942A5">
              <w:rPr>
                <w:color w:val="000000"/>
                <w:spacing w:val="-4"/>
              </w:rPr>
              <w:t>Įrenginių</w:t>
            </w:r>
            <w:r w:rsidR="003209C2" w:rsidRPr="00C942A5">
              <w:rPr>
                <w:color w:val="000000"/>
                <w:spacing w:val="-9"/>
              </w:rPr>
              <w:t xml:space="preserve"> techniniais dokumentais, </w:t>
            </w:r>
            <w:r w:rsidR="003209C2" w:rsidRPr="00C942A5">
              <w:rPr>
                <w:color w:val="000000"/>
                <w:spacing w:val="-6"/>
              </w:rPr>
              <w:t xml:space="preserve">paveda </w:t>
            </w:r>
            <w:r w:rsidRPr="00C942A5">
              <w:rPr>
                <w:bCs/>
              </w:rPr>
              <w:t xml:space="preserve">Paslaugų teikėjui </w:t>
            </w:r>
            <w:r w:rsidR="003209C2" w:rsidRPr="00C942A5">
              <w:rPr>
                <w:color w:val="000000"/>
                <w:spacing w:val="-6"/>
              </w:rPr>
              <w:t xml:space="preserve">atlikti </w:t>
            </w:r>
            <w:r w:rsidR="00B27CD9" w:rsidRPr="00C942A5">
              <w:rPr>
                <w:color w:val="000000"/>
                <w:spacing w:val="-6"/>
              </w:rPr>
              <w:t>Klientui</w:t>
            </w:r>
            <w:r w:rsidR="003209C2" w:rsidRPr="00C942A5">
              <w:rPr>
                <w:color w:val="000000"/>
                <w:spacing w:val="-6"/>
              </w:rPr>
              <w:t xml:space="preserve"> priklausančių </w:t>
            </w:r>
            <w:r w:rsidRPr="00C942A5">
              <w:rPr>
                <w:color w:val="000000"/>
                <w:spacing w:val="-4"/>
              </w:rPr>
              <w:t>Įrenginių</w:t>
            </w:r>
            <w:r w:rsidR="003209C2" w:rsidRPr="00C942A5">
              <w:rPr>
                <w:color w:val="000000"/>
                <w:spacing w:val="-4"/>
              </w:rPr>
              <w:t xml:space="preserve"> privalomosios</w:t>
            </w:r>
            <w:r w:rsidR="003209C2" w:rsidRPr="00C942A5">
              <w:rPr>
                <w:color w:val="000000"/>
                <w:spacing w:val="-6"/>
              </w:rPr>
              <w:t xml:space="preserve"> techninės būklės </w:t>
            </w:r>
            <w:r w:rsidR="003209C2" w:rsidRPr="00C942A5">
              <w:rPr>
                <w:color w:val="000000"/>
                <w:spacing w:val="-12"/>
              </w:rPr>
              <w:t>tikrinimus.</w:t>
            </w:r>
          </w:p>
          <w:p w14:paraId="102AA3DB" w14:textId="62919B5F" w:rsidR="00FF1424" w:rsidRPr="00C942A5" w:rsidRDefault="00A25331" w:rsidP="00FF1424">
            <w:pPr>
              <w:pStyle w:val="Normal1"/>
              <w:numPr>
                <w:ilvl w:val="3"/>
                <w:numId w:val="17"/>
              </w:numPr>
              <w:shd w:val="clear" w:color="auto" w:fill="FFFFFF"/>
              <w:ind w:left="0" w:firstLine="0"/>
              <w:jc w:val="both"/>
              <w:rPr>
                <w:color w:val="000000"/>
                <w:spacing w:val="-12"/>
              </w:rPr>
            </w:pPr>
            <w:r w:rsidRPr="00C942A5">
              <w:rPr>
                <w:color w:val="000000"/>
                <w:spacing w:val="-4"/>
              </w:rPr>
              <w:t xml:space="preserve">Paslaugų teikėjas Įrenginių privalomosios </w:t>
            </w:r>
            <w:r w:rsidRPr="00C942A5">
              <w:rPr>
                <w:color w:val="000000"/>
                <w:spacing w:val="-3"/>
              </w:rPr>
              <w:t xml:space="preserve">techninės būklės patikrinimus įsipareigoja atlikti teisės </w:t>
            </w:r>
            <w:r w:rsidRPr="00C942A5">
              <w:rPr>
                <w:color w:val="000000"/>
                <w:spacing w:val="-10"/>
              </w:rPr>
              <w:t>aktuose nustatytu periodiškumu ir  apie konkrečią  patikrinimo datą  informuoja  Klientą.</w:t>
            </w:r>
          </w:p>
          <w:p w14:paraId="46E2E8A7" w14:textId="77777777" w:rsidR="00A25331" w:rsidRPr="00C942A5" w:rsidRDefault="00A25331" w:rsidP="00232F04">
            <w:pPr>
              <w:pStyle w:val="ListParagraph"/>
              <w:numPr>
                <w:ilvl w:val="3"/>
                <w:numId w:val="17"/>
              </w:numPr>
              <w:shd w:val="clear" w:color="auto" w:fill="FFFFFF"/>
              <w:ind w:left="0" w:firstLine="0"/>
              <w:jc w:val="both"/>
              <w:rPr>
                <w:rFonts w:ascii="Times New Roman" w:hAnsi="Times New Roman" w:cs="Times New Roman"/>
                <w:color w:val="000000"/>
                <w:spacing w:val="-12"/>
                <w:sz w:val="20"/>
                <w:szCs w:val="20"/>
              </w:rPr>
            </w:pPr>
            <w:r w:rsidRPr="00C942A5">
              <w:rPr>
                <w:rFonts w:ascii="Times New Roman" w:eastAsia="Times New Roman" w:hAnsi="Times New Roman" w:cs="Times New Roman"/>
                <w:color w:val="000000"/>
                <w:spacing w:val="-12"/>
                <w:sz w:val="20"/>
                <w:szCs w:val="20"/>
                <w:lang w:eastAsia="lt-LT"/>
              </w:rPr>
              <w:t>Įrenginių patikrinimo metu Klientas (arba pagal sutartį Klientą atstovaujanti specializuota įmonė) pateikia Paslaugų teikėjui būtinus Įrenginių techninius dokumentus.</w:t>
            </w:r>
            <w:r w:rsidRPr="00C942A5">
              <w:rPr>
                <w:rFonts w:ascii="Times New Roman" w:hAnsi="Times New Roman" w:cs="Times New Roman"/>
                <w:color w:val="000000"/>
                <w:spacing w:val="-10"/>
                <w:sz w:val="20"/>
                <w:szCs w:val="20"/>
              </w:rPr>
              <w:t xml:space="preserve"> </w:t>
            </w:r>
          </w:p>
          <w:p w14:paraId="288EB096" w14:textId="77777777" w:rsidR="0007228B" w:rsidRPr="00C942A5" w:rsidRDefault="00A25331" w:rsidP="001008CB">
            <w:pPr>
              <w:pStyle w:val="ListParagraph"/>
              <w:numPr>
                <w:ilvl w:val="3"/>
                <w:numId w:val="17"/>
              </w:numPr>
              <w:ind w:left="0" w:firstLine="0"/>
              <w:rPr>
                <w:rFonts w:ascii="Times New Roman" w:eastAsia="Times New Roman" w:hAnsi="Times New Roman" w:cs="Times New Roman"/>
                <w:color w:val="000000"/>
                <w:spacing w:val="-12"/>
                <w:sz w:val="20"/>
                <w:szCs w:val="20"/>
                <w:lang w:eastAsia="lt-LT"/>
              </w:rPr>
            </w:pPr>
            <w:r w:rsidRPr="00C942A5">
              <w:rPr>
                <w:rFonts w:ascii="Times New Roman" w:eastAsia="Times New Roman" w:hAnsi="Times New Roman" w:cs="Times New Roman"/>
                <w:color w:val="000000"/>
                <w:spacing w:val="-12"/>
                <w:sz w:val="20"/>
                <w:szCs w:val="20"/>
                <w:lang w:eastAsia="lt-LT"/>
              </w:rPr>
              <w:t>Patikrinimo rezultatus ir išvadas dėl įrenginio techninės būklės ir tinkamumo naudoti pateikia Klientui.</w:t>
            </w:r>
            <w:r w:rsidR="001008CB" w:rsidRPr="00C942A5">
              <w:rPr>
                <w:rFonts w:ascii="Times New Roman" w:eastAsia="Times New Roman" w:hAnsi="Times New Roman" w:cs="Times New Roman"/>
                <w:color w:val="000000"/>
                <w:spacing w:val="-10"/>
                <w:sz w:val="20"/>
                <w:szCs w:val="20"/>
                <w:lang w:eastAsia="lt-LT"/>
              </w:rPr>
              <w:t xml:space="preserve"> </w:t>
            </w:r>
          </w:p>
          <w:p w14:paraId="0C1D6475" w14:textId="6632C2A0" w:rsidR="00FF1424" w:rsidRPr="00C942A5" w:rsidRDefault="001008CB" w:rsidP="0007228B">
            <w:pPr>
              <w:pStyle w:val="ListParagraph"/>
              <w:numPr>
                <w:ilvl w:val="3"/>
                <w:numId w:val="17"/>
              </w:numPr>
              <w:ind w:left="0" w:firstLine="0"/>
              <w:rPr>
                <w:rFonts w:ascii="Times New Roman" w:eastAsia="Times New Roman" w:hAnsi="Times New Roman" w:cs="Times New Roman"/>
                <w:color w:val="000000"/>
                <w:spacing w:val="-12"/>
                <w:sz w:val="20"/>
                <w:szCs w:val="20"/>
                <w:lang w:eastAsia="lt-LT"/>
              </w:rPr>
            </w:pPr>
            <w:r w:rsidRPr="00C942A5">
              <w:rPr>
                <w:rFonts w:ascii="Times New Roman" w:eastAsia="Times New Roman" w:hAnsi="Times New Roman" w:cs="Times New Roman"/>
                <w:color w:val="000000"/>
                <w:spacing w:val="-10"/>
                <w:sz w:val="20"/>
                <w:szCs w:val="20"/>
                <w:lang w:eastAsia="lt-LT"/>
              </w:rPr>
              <w:t>Paslaugų teikėjas v</w:t>
            </w:r>
            <w:r w:rsidRPr="00C942A5">
              <w:rPr>
                <w:rFonts w:ascii="Times New Roman" w:eastAsia="Times New Roman" w:hAnsi="Times New Roman" w:cs="Times New Roman"/>
                <w:color w:val="000000"/>
                <w:spacing w:val="-12"/>
                <w:sz w:val="20"/>
                <w:szCs w:val="20"/>
                <w:lang w:eastAsia="lt-LT"/>
              </w:rPr>
              <w:t>isą sutarties galiojimo laikotarpį įsipareigoja būti apsidraud</w:t>
            </w:r>
            <w:r w:rsidR="0007228B" w:rsidRPr="00C942A5">
              <w:rPr>
                <w:rFonts w:ascii="Times New Roman" w:eastAsia="Times New Roman" w:hAnsi="Times New Roman" w:cs="Times New Roman"/>
                <w:color w:val="000000"/>
                <w:spacing w:val="-12"/>
                <w:sz w:val="20"/>
                <w:szCs w:val="20"/>
                <w:lang w:eastAsia="lt-LT"/>
              </w:rPr>
              <w:t>ę</w:t>
            </w:r>
            <w:r w:rsidRPr="00C942A5">
              <w:rPr>
                <w:rFonts w:ascii="Times New Roman" w:eastAsia="Times New Roman" w:hAnsi="Times New Roman" w:cs="Times New Roman"/>
                <w:color w:val="000000"/>
                <w:spacing w:val="-12"/>
                <w:sz w:val="20"/>
                <w:szCs w:val="20"/>
                <w:lang w:eastAsia="lt-LT"/>
              </w:rPr>
              <w:t>s bendrosios profesinės civilinės atsakomybės draudimu</w:t>
            </w:r>
            <w:r w:rsidR="0007228B" w:rsidRPr="00C942A5">
              <w:rPr>
                <w:rFonts w:ascii="Times New Roman" w:eastAsia="Times New Roman" w:hAnsi="Times New Roman" w:cs="Times New Roman"/>
                <w:color w:val="000000"/>
                <w:spacing w:val="-12"/>
                <w:sz w:val="20"/>
                <w:szCs w:val="20"/>
                <w:lang w:eastAsia="lt-LT"/>
              </w:rPr>
              <w:t>.</w:t>
            </w:r>
          </w:p>
          <w:p w14:paraId="47FDF97C" w14:textId="0C47E2FF" w:rsidR="00CE3BBE" w:rsidRPr="00C942A5" w:rsidRDefault="00CE3BBE" w:rsidP="00CE3BBE">
            <w:pPr>
              <w:spacing w:after="0" w:line="240" w:lineRule="auto"/>
              <w:ind w:right="-68"/>
              <w:jc w:val="both"/>
              <w:rPr>
                <w:rFonts w:ascii="Times New Roman" w:hAnsi="Times New Roman" w:cs="Times New Roman"/>
                <w:bCs/>
                <w:sz w:val="20"/>
                <w:szCs w:val="20"/>
              </w:rPr>
            </w:pPr>
          </w:p>
        </w:tc>
      </w:tr>
      <w:tr w:rsidR="00CE3BBE" w:rsidRPr="00C942A5" w14:paraId="75210105" w14:textId="77777777" w:rsidTr="00C70C07">
        <w:tblPrEx>
          <w:tblLook w:val="0000" w:firstRow="0" w:lastRow="0" w:firstColumn="0" w:lastColumn="0" w:noHBand="0" w:noVBand="0"/>
        </w:tblPrEx>
        <w:trPr>
          <w:trHeight w:val="264"/>
        </w:trPr>
        <w:tc>
          <w:tcPr>
            <w:tcW w:w="1808" w:type="dxa"/>
            <w:vMerge/>
            <w:vAlign w:val="center"/>
          </w:tcPr>
          <w:p w14:paraId="6B9ECA7E" w14:textId="77777777" w:rsidR="00CE3BBE" w:rsidRPr="00C942A5" w:rsidRDefault="00CE3BBE" w:rsidP="00CE3BBE">
            <w:pPr>
              <w:pStyle w:val="ListParagraph"/>
              <w:numPr>
                <w:ilvl w:val="1"/>
                <w:numId w:val="17"/>
              </w:numPr>
              <w:spacing w:after="20" w:line="240" w:lineRule="auto"/>
              <w:ind w:right="-68"/>
              <w:contextualSpacing w:val="0"/>
              <w:rPr>
                <w:rFonts w:ascii="Times New Roman" w:hAnsi="Times New Roman" w:cs="Times New Roman"/>
                <w:b/>
                <w:sz w:val="20"/>
                <w:szCs w:val="20"/>
              </w:rPr>
            </w:pPr>
          </w:p>
        </w:tc>
        <w:tc>
          <w:tcPr>
            <w:tcW w:w="3149" w:type="dxa"/>
          </w:tcPr>
          <w:p w14:paraId="45CB2C00" w14:textId="03479191" w:rsidR="00CE3BBE" w:rsidRPr="00C942A5" w:rsidRDefault="00CE3BBE" w:rsidP="00CE3BBE">
            <w:pPr>
              <w:spacing w:after="0" w:line="240" w:lineRule="auto"/>
              <w:ind w:left="633" w:right="-68" w:hanging="633"/>
              <w:rPr>
                <w:rFonts w:ascii="Times New Roman" w:hAnsi="Times New Roman" w:cs="Times New Roman"/>
                <w:bCs/>
                <w:sz w:val="20"/>
                <w:szCs w:val="20"/>
              </w:rPr>
            </w:pPr>
            <w:r w:rsidRPr="00C942A5">
              <w:rPr>
                <w:rFonts w:ascii="Times New Roman" w:hAnsi="Times New Roman" w:cs="Times New Roman"/>
                <w:bCs/>
                <w:sz w:val="20"/>
                <w:szCs w:val="20"/>
              </w:rPr>
              <w:t>2.4.2.   Paslaugų suteikimo vieta (jei Paslaugos neteikiamos nuotoliniu būdu)</w:t>
            </w:r>
          </w:p>
        </w:tc>
        <w:tc>
          <w:tcPr>
            <w:tcW w:w="4682" w:type="dxa"/>
          </w:tcPr>
          <w:p w14:paraId="1E63C8F4" w14:textId="4A3D0507" w:rsidR="00CE3BBE" w:rsidRPr="00C942A5" w:rsidRDefault="00153328" w:rsidP="00153328">
            <w:pPr>
              <w:rPr>
                <w:rFonts w:ascii="Times New Roman" w:hAnsi="Times New Roman" w:cs="Times New Roman"/>
                <w:sz w:val="20"/>
                <w:szCs w:val="20"/>
              </w:rPr>
            </w:pPr>
            <w:r w:rsidRPr="00C942A5">
              <w:rPr>
                <w:rFonts w:ascii="Times New Roman" w:hAnsi="Times New Roman" w:cs="Times New Roman"/>
                <w:sz w:val="20"/>
                <w:szCs w:val="20"/>
              </w:rPr>
              <w:t xml:space="preserve">Taikos pr. 67, Klaipėda; Lelijų g. 5/ Alyvų g. 16, Klaipėda; Klaipėdiškių g. 2 Ketvergiai. </w:t>
            </w:r>
          </w:p>
        </w:tc>
      </w:tr>
      <w:tr w:rsidR="00CE3BBE" w:rsidRPr="00C942A5" w14:paraId="64E27E93" w14:textId="77777777" w:rsidTr="00C70C07">
        <w:tblPrEx>
          <w:tblLook w:val="0000" w:firstRow="0" w:lastRow="0" w:firstColumn="0" w:lastColumn="0" w:noHBand="0" w:noVBand="0"/>
        </w:tblPrEx>
        <w:trPr>
          <w:trHeight w:val="177"/>
        </w:trPr>
        <w:tc>
          <w:tcPr>
            <w:tcW w:w="1808" w:type="dxa"/>
            <w:vMerge/>
            <w:vAlign w:val="center"/>
          </w:tcPr>
          <w:p w14:paraId="244259B8" w14:textId="77777777" w:rsidR="00CE3BBE" w:rsidRPr="00C942A5" w:rsidRDefault="00CE3BBE" w:rsidP="00CE3BBE">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149" w:type="dxa"/>
          </w:tcPr>
          <w:p w14:paraId="2078A8CF" w14:textId="31A562D5" w:rsidR="00CE3BBE" w:rsidRPr="00C942A5" w:rsidRDefault="00CE3BBE" w:rsidP="00CE3BBE">
            <w:pPr>
              <w:pStyle w:val="ListParagraph"/>
              <w:numPr>
                <w:ilvl w:val="2"/>
                <w:numId w:val="35"/>
              </w:numPr>
              <w:spacing w:after="0" w:line="240" w:lineRule="auto"/>
              <w:ind w:left="633" w:right="-68" w:hanging="633"/>
              <w:rPr>
                <w:rFonts w:ascii="Times New Roman" w:hAnsi="Times New Roman" w:cs="Times New Roman"/>
                <w:bCs/>
                <w:sz w:val="20"/>
                <w:szCs w:val="20"/>
              </w:rPr>
            </w:pPr>
            <w:r w:rsidRPr="00C942A5">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156DDC650184C5DB2D44AA41F42D021"/>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682" w:type="dxa"/>
              </w:tcPr>
              <w:p w14:paraId="4FF0D32E" w14:textId="02253AC9" w:rsidR="00CE3BBE" w:rsidRPr="00C942A5" w:rsidRDefault="00153328" w:rsidP="00CE3BBE">
                <w:pPr>
                  <w:spacing w:after="0" w:line="240" w:lineRule="auto"/>
                  <w:ind w:right="-68"/>
                  <w:rPr>
                    <w:rFonts w:ascii="Times New Roman" w:hAnsi="Times New Roman" w:cs="Times New Roman"/>
                    <w:sz w:val="20"/>
                    <w:szCs w:val="20"/>
                  </w:rPr>
                </w:pPr>
                <w:r w:rsidRPr="00C942A5">
                  <w:rPr>
                    <w:rFonts w:ascii="Times New Roman" w:hAnsi="Times New Roman" w:cs="Times New Roman"/>
                    <w:sz w:val="20"/>
                    <w:szCs w:val="20"/>
                  </w:rPr>
                  <w:t>0,1% (viena dešimtoji procento) nuo neįvykdytos sutarties dalies</w:t>
                </w:r>
              </w:p>
            </w:tc>
          </w:sdtContent>
        </w:sdt>
      </w:tr>
      <w:tr w:rsidR="00CE3BBE" w:rsidRPr="00C942A5" w14:paraId="6B2DCA4D" w14:textId="77777777" w:rsidTr="00C70C07">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E3BBE" w:rsidRPr="00C942A5" w:rsidRDefault="00CE3BBE" w:rsidP="00CE3BBE">
            <w:pPr>
              <w:pStyle w:val="ListParagraph"/>
              <w:numPr>
                <w:ilvl w:val="1"/>
                <w:numId w:val="35"/>
              </w:numPr>
              <w:spacing w:after="20" w:line="240" w:lineRule="auto"/>
              <w:ind w:right="-68"/>
              <w:contextualSpacing w:val="0"/>
              <w:rPr>
                <w:rFonts w:ascii="Times New Roman" w:hAnsi="Times New Roman" w:cs="Times New Roman"/>
                <w:b/>
                <w:sz w:val="20"/>
                <w:szCs w:val="20"/>
              </w:rPr>
            </w:pPr>
          </w:p>
        </w:tc>
        <w:tc>
          <w:tcPr>
            <w:tcW w:w="3149" w:type="dxa"/>
          </w:tcPr>
          <w:p w14:paraId="1BFB1130" w14:textId="4C89D012" w:rsidR="00CE3BBE" w:rsidRPr="00C942A5" w:rsidRDefault="00CE3BBE" w:rsidP="00CE3BBE">
            <w:pPr>
              <w:pStyle w:val="ListParagraph"/>
              <w:numPr>
                <w:ilvl w:val="2"/>
                <w:numId w:val="36"/>
              </w:numPr>
              <w:spacing w:after="0" w:line="240" w:lineRule="auto"/>
              <w:ind w:left="633" w:right="-68" w:hanging="633"/>
              <w:rPr>
                <w:rFonts w:ascii="Times New Roman" w:hAnsi="Times New Roman" w:cs="Times New Roman"/>
                <w:bCs/>
                <w:sz w:val="20"/>
                <w:szCs w:val="20"/>
              </w:rPr>
            </w:pPr>
            <w:r w:rsidRPr="00C942A5">
              <w:rPr>
                <w:rFonts w:ascii="Times New Roman" w:hAnsi="Times New Roman" w:cs="Times New Roman"/>
                <w:bCs/>
                <w:sz w:val="20"/>
                <w:szCs w:val="20"/>
              </w:rPr>
              <w:t>Specialieji reikalavimai (aplinkosauginiai, personalo apmokymas ir kt.)</w:t>
            </w:r>
          </w:p>
        </w:tc>
        <w:tc>
          <w:tcPr>
            <w:tcW w:w="4682" w:type="dxa"/>
          </w:tcPr>
          <w:p w14:paraId="09CF2792" w14:textId="78885997" w:rsidR="00CE3BBE" w:rsidRPr="00C942A5" w:rsidRDefault="00F730E2" w:rsidP="00CE3BBE">
            <w:pPr>
              <w:spacing w:after="0" w:line="240" w:lineRule="auto"/>
              <w:ind w:right="-68"/>
              <w:jc w:val="both"/>
              <w:rPr>
                <w:rFonts w:ascii="Times New Roman" w:hAnsi="Times New Roman" w:cs="Times New Roman"/>
                <w:sz w:val="20"/>
                <w:szCs w:val="20"/>
              </w:rPr>
            </w:pPr>
            <w:r w:rsidRPr="00C942A5">
              <w:rPr>
                <w:rFonts w:ascii="Times New Roman" w:hAnsi="Times New Roman" w:cs="Times New Roman"/>
                <w:sz w:val="20"/>
                <w:szCs w:val="20"/>
              </w:rPr>
              <w:t>Šalys susitaria, kad su Sutarties vykdymu susiję dokumentai Šalių turi būti pateikiami tik elektroniniu formatu, Paslaugų perdavimo ir priėmimo aktai turi būti pasirašomi el. parašu. Išimtiniais atvejais su Sutarties vykdymu susiję dokumentai gali būti pateikiami popieriniu formatu, jeigu toks formatas privalomas pagal teisės aktus arba Klientas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CE3BBE" w:rsidRPr="00C942A5"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CE3BBE" w:rsidRPr="00C942A5" w:rsidRDefault="00CE3BBE" w:rsidP="00CE3BBE">
            <w:pPr>
              <w:spacing w:after="20" w:line="240" w:lineRule="auto"/>
              <w:ind w:right="-68"/>
              <w:rPr>
                <w:rFonts w:ascii="Times New Roman" w:hAnsi="Times New Roman" w:cs="Times New Roman"/>
                <w:sz w:val="20"/>
                <w:szCs w:val="20"/>
              </w:rPr>
            </w:pPr>
          </w:p>
        </w:tc>
      </w:tr>
      <w:tr w:rsidR="00CE3BBE" w:rsidRPr="00C942A5" w14:paraId="3BAABC44" w14:textId="77777777" w:rsidTr="00AE00E6">
        <w:tblPrEx>
          <w:tblLook w:val="0000" w:firstRow="0" w:lastRow="0" w:firstColumn="0" w:lastColumn="0" w:noHBand="0" w:noVBand="0"/>
        </w:tblPrEx>
        <w:trPr>
          <w:trHeight w:val="764"/>
        </w:trPr>
        <w:tc>
          <w:tcPr>
            <w:tcW w:w="1808" w:type="dxa"/>
            <w:vAlign w:val="center"/>
          </w:tcPr>
          <w:p w14:paraId="3DE439B3" w14:textId="06597C3D" w:rsidR="00CE3BBE" w:rsidRPr="00C942A5" w:rsidRDefault="00CE3BBE" w:rsidP="00CE3BBE">
            <w:pPr>
              <w:pStyle w:val="ListParagraph"/>
              <w:numPr>
                <w:ilvl w:val="1"/>
                <w:numId w:val="29"/>
              </w:numPr>
              <w:spacing w:after="20" w:line="240" w:lineRule="auto"/>
              <w:ind w:left="447" w:right="-68" w:hanging="447"/>
              <w:contextualSpacing w:val="0"/>
              <w:rPr>
                <w:rFonts w:ascii="Times New Roman" w:hAnsi="Times New Roman" w:cs="Times New Roman"/>
                <w:b/>
                <w:sz w:val="20"/>
                <w:szCs w:val="20"/>
              </w:rPr>
            </w:pPr>
            <w:r w:rsidRPr="00C942A5">
              <w:rPr>
                <w:rFonts w:ascii="Times New Roman" w:hAnsi="Times New Roman" w:cs="Times New Roman"/>
                <w:b/>
                <w:sz w:val="20"/>
                <w:szCs w:val="20"/>
              </w:rPr>
              <w:t>Sutarties priedai</w:t>
            </w:r>
          </w:p>
        </w:tc>
        <w:tc>
          <w:tcPr>
            <w:tcW w:w="7831" w:type="dxa"/>
            <w:gridSpan w:val="2"/>
          </w:tcPr>
          <w:p w14:paraId="7BBB6CD9" w14:textId="0842B537" w:rsidR="00CE3BBE" w:rsidRPr="00C942A5" w:rsidRDefault="00CE3BBE" w:rsidP="00CE3BBE">
            <w:pPr>
              <w:pStyle w:val="Bodytext210"/>
              <w:tabs>
                <w:tab w:val="left" w:pos="567"/>
                <w:tab w:val="left" w:pos="1134"/>
              </w:tabs>
              <w:spacing w:after="0" w:line="240" w:lineRule="auto"/>
              <w:jc w:val="both"/>
              <w:rPr>
                <w:rFonts w:eastAsia="Arial"/>
                <w:sz w:val="20"/>
                <w:szCs w:val="20"/>
                <w:lang w:val="lt-LT"/>
              </w:rPr>
            </w:pPr>
            <w:r w:rsidRPr="00C942A5">
              <w:rPr>
                <w:rFonts w:eastAsia="Arial"/>
                <w:sz w:val="20"/>
                <w:szCs w:val="20"/>
                <w:lang w:val="lt-LT"/>
              </w:rPr>
              <w:t xml:space="preserve">Priedas Nr. 1 – Techninė </w:t>
            </w:r>
            <w:r w:rsidR="00586B8B" w:rsidRPr="00C942A5">
              <w:rPr>
                <w:rFonts w:eastAsia="Arial"/>
                <w:sz w:val="20"/>
                <w:szCs w:val="20"/>
                <w:lang w:val="lt-LT"/>
              </w:rPr>
              <w:t>specifikacija</w:t>
            </w:r>
            <w:r w:rsidRPr="00C942A5">
              <w:rPr>
                <w:rFonts w:eastAsia="Arial"/>
                <w:sz w:val="20"/>
                <w:szCs w:val="20"/>
                <w:lang w:val="lt-LT"/>
              </w:rPr>
              <w:t>;</w:t>
            </w:r>
          </w:p>
          <w:p w14:paraId="604BBA4A" w14:textId="011DBEAD" w:rsidR="00CE3BBE" w:rsidRPr="00C942A5" w:rsidRDefault="00CE3BBE" w:rsidP="00CE3BBE">
            <w:pPr>
              <w:pStyle w:val="Bodytext210"/>
              <w:tabs>
                <w:tab w:val="left" w:pos="567"/>
                <w:tab w:val="left" w:pos="1134"/>
              </w:tabs>
              <w:spacing w:after="0" w:line="240" w:lineRule="auto"/>
              <w:jc w:val="both"/>
              <w:rPr>
                <w:bCs/>
                <w:sz w:val="20"/>
                <w:szCs w:val="20"/>
                <w:shd w:val="clear" w:color="auto" w:fill="FFFFFF"/>
                <w:lang w:val="lt-LT"/>
              </w:rPr>
            </w:pPr>
            <w:r w:rsidRPr="00C942A5">
              <w:rPr>
                <w:rFonts w:eastAsia="Arial"/>
                <w:sz w:val="20"/>
                <w:szCs w:val="20"/>
                <w:lang w:val="lt-LT"/>
              </w:rPr>
              <w:t>Priedas Nr. 2 – Paslaugų teikėjo pasiūlymas;</w:t>
            </w:r>
          </w:p>
          <w:p w14:paraId="7720AD71" w14:textId="6870F3AA" w:rsidR="00CE3BBE" w:rsidRPr="00C942A5" w:rsidRDefault="00CE3BBE" w:rsidP="00CE3BBE">
            <w:pPr>
              <w:pStyle w:val="Bodytext210"/>
              <w:tabs>
                <w:tab w:val="left" w:pos="567"/>
                <w:tab w:val="left" w:pos="1134"/>
              </w:tabs>
              <w:spacing w:after="0" w:line="240" w:lineRule="auto"/>
              <w:jc w:val="both"/>
              <w:rPr>
                <w:rFonts w:eastAsia="Arial"/>
                <w:sz w:val="20"/>
                <w:szCs w:val="20"/>
                <w:lang w:val="lt-LT"/>
              </w:rPr>
            </w:pPr>
            <w:r w:rsidRPr="00C942A5">
              <w:rPr>
                <w:rFonts w:eastAsia="Arial"/>
                <w:sz w:val="20"/>
                <w:szCs w:val="20"/>
                <w:lang w:val="lt-LT"/>
              </w:rPr>
              <w:t xml:space="preserve">Priedas Nr. – </w:t>
            </w:r>
            <w:r w:rsidR="00586B8B" w:rsidRPr="00C942A5">
              <w:rPr>
                <w:rFonts w:eastAsia="Arial"/>
                <w:sz w:val="20"/>
                <w:szCs w:val="20"/>
                <w:lang w:val="lt-LT"/>
              </w:rPr>
              <w:t>Paslaugų suteikimo aktas.</w:t>
            </w:r>
          </w:p>
        </w:tc>
      </w:tr>
    </w:tbl>
    <w:p w14:paraId="7F5FCFF3" w14:textId="5EE4F8FF" w:rsidR="001B7327" w:rsidRPr="00C942A5" w:rsidRDefault="001B7327" w:rsidP="00472AB9">
      <w:pPr>
        <w:spacing w:after="0" w:line="240" w:lineRule="auto"/>
        <w:ind w:right="-67"/>
        <w:rPr>
          <w:rFonts w:ascii="Times New Roman" w:hAnsi="Times New Roman" w:cs="Times New Roman"/>
          <w:b/>
          <w:sz w:val="20"/>
          <w:szCs w:val="20"/>
        </w:rPr>
      </w:pPr>
    </w:p>
    <w:p w14:paraId="68D838F8" w14:textId="77777777" w:rsidR="006E7B89" w:rsidRPr="00C942A5" w:rsidRDefault="006E7B89" w:rsidP="00472AB9">
      <w:pPr>
        <w:spacing w:after="0" w:line="240" w:lineRule="auto"/>
        <w:ind w:right="-67"/>
        <w:rPr>
          <w:rFonts w:ascii="Times New Roman" w:hAnsi="Times New Roman" w:cs="Times New Roman"/>
          <w:b/>
          <w:sz w:val="20"/>
          <w:szCs w:val="20"/>
        </w:rPr>
      </w:pPr>
    </w:p>
    <w:p w14:paraId="1681B21F" w14:textId="73FEF475" w:rsidR="00037892" w:rsidRPr="00C942A5" w:rsidRDefault="001B7327" w:rsidP="0008442F">
      <w:pPr>
        <w:spacing w:after="80" w:line="240" w:lineRule="auto"/>
        <w:jc w:val="center"/>
        <w:rPr>
          <w:rFonts w:ascii="Times New Roman" w:hAnsi="Times New Roman" w:cs="Times New Roman"/>
          <w:b/>
          <w:sz w:val="20"/>
          <w:szCs w:val="20"/>
        </w:rPr>
      </w:pPr>
      <w:r w:rsidRPr="00C942A5">
        <w:rPr>
          <w:rFonts w:ascii="Times New Roman" w:hAnsi="Times New Roman" w:cs="Times New Roman"/>
          <w:b/>
          <w:sz w:val="20"/>
          <w:szCs w:val="20"/>
        </w:rPr>
        <w:t>BENDROJI DALIS</w:t>
      </w:r>
    </w:p>
    <w:p w14:paraId="3AE28B90" w14:textId="77777777" w:rsidR="00C65AF7" w:rsidRPr="00C942A5"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58EB4799" w:rsidR="00C65AF7" w:rsidRPr="00C942A5" w:rsidRDefault="00491C04"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C942A5">
        <w:rPr>
          <w:rFonts w:ascii="Times New Roman" w:hAnsi="Times New Roman"/>
          <w:lang w:val="lt-LT"/>
        </w:rPr>
        <w:t>SUTARTIES KAINODARA</w:t>
      </w:r>
      <w:r w:rsidR="00205823" w:rsidRPr="00C942A5">
        <w:rPr>
          <w:rFonts w:ascii="Times New Roman" w:hAnsi="Times New Roman"/>
          <w:lang w:val="lt-LT"/>
        </w:rPr>
        <w:t xml:space="preserve"> IR APMOKĖJIMAS</w:t>
      </w:r>
    </w:p>
    <w:p w14:paraId="6B0B5D0D" w14:textId="68B0BFEC" w:rsidR="00931F19" w:rsidRPr="00C942A5" w:rsidRDefault="00AE00E6"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C942A5">
        <w:rPr>
          <w:rFonts w:ascii="Times New Roman" w:eastAsia="Arial" w:hAnsi="Times New Roman"/>
          <w:b w:val="0"/>
          <w:bCs w:val="0"/>
          <w:lang w:val="lt-LT"/>
        </w:rPr>
        <w:t>Klientas</w:t>
      </w:r>
      <w:r w:rsidR="004D0703" w:rsidRPr="00C942A5">
        <w:rPr>
          <w:rFonts w:ascii="Times New Roman" w:eastAsia="Arial" w:hAnsi="Times New Roman"/>
          <w:b w:val="0"/>
          <w:bCs w:val="0"/>
          <w:lang w:val="lt-LT"/>
        </w:rPr>
        <w:t xml:space="preserve"> mokės </w:t>
      </w:r>
      <w:r w:rsidR="00491C04" w:rsidRPr="00C942A5">
        <w:rPr>
          <w:rFonts w:ascii="Times New Roman" w:eastAsia="Arial" w:hAnsi="Times New Roman"/>
          <w:b w:val="0"/>
          <w:bCs w:val="0"/>
          <w:lang w:val="lt-LT"/>
        </w:rPr>
        <w:t>Paslaugų teikėjui</w:t>
      </w:r>
      <w:r w:rsidR="004D0703" w:rsidRPr="00C942A5">
        <w:rPr>
          <w:rFonts w:ascii="Times New Roman" w:eastAsia="Arial" w:hAnsi="Times New Roman"/>
          <w:b w:val="0"/>
          <w:bCs w:val="0"/>
          <w:lang w:val="lt-LT"/>
        </w:rPr>
        <w:t xml:space="preserve"> už </w:t>
      </w:r>
      <w:r w:rsidR="009179E0" w:rsidRPr="00C942A5">
        <w:rPr>
          <w:rFonts w:ascii="Times New Roman" w:eastAsia="Arial" w:hAnsi="Times New Roman"/>
          <w:b w:val="0"/>
          <w:bCs w:val="0"/>
          <w:lang w:val="lt-LT"/>
        </w:rPr>
        <w:t>visiškai atitinkančias reikalavimus,</w:t>
      </w:r>
      <w:r w:rsidR="004D0703" w:rsidRPr="00C942A5">
        <w:rPr>
          <w:rFonts w:ascii="Times New Roman" w:eastAsia="Arial" w:hAnsi="Times New Roman"/>
          <w:b w:val="0"/>
          <w:bCs w:val="0"/>
          <w:lang w:val="lt-LT"/>
        </w:rPr>
        <w:t xml:space="preserve"> kokybiškas </w:t>
      </w:r>
      <w:r w:rsidR="00491C04" w:rsidRPr="00C942A5">
        <w:rPr>
          <w:rFonts w:ascii="Times New Roman" w:eastAsia="Arial" w:hAnsi="Times New Roman"/>
          <w:b w:val="0"/>
          <w:bCs w:val="0"/>
          <w:lang w:val="lt-LT"/>
        </w:rPr>
        <w:t>Paslaugas</w:t>
      </w:r>
      <w:r w:rsidR="00242702" w:rsidRPr="00C942A5">
        <w:rPr>
          <w:rFonts w:ascii="Times New Roman" w:eastAsia="Arial" w:hAnsi="Times New Roman"/>
          <w:b w:val="0"/>
          <w:bCs w:val="0"/>
          <w:lang w:val="lt-LT"/>
        </w:rPr>
        <w:t xml:space="preserve"> Sutartyje nustatyta tvarka</w:t>
      </w:r>
      <w:r w:rsidR="004D0703" w:rsidRPr="00C942A5">
        <w:rPr>
          <w:rFonts w:ascii="Times New Roman" w:eastAsia="Arial" w:hAnsi="Times New Roman"/>
          <w:b w:val="0"/>
          <w:bCs w:val="0"/>
          <w:lang w:val="lt-LT"/>
        </w:rPr>
        <w:t>.</w:t>
      </w:r>
      <w:r w:rsidR="003E473C" w:rsidRPr="00C942A5">
        <w:rPr>
          <w:rFonts w:ascii="Times New Roman" w:eastAsia="Calibri" w:hAnsi="Times New Roman"/>
          <w:b w:val="0"/>
          <w:bCs w:val="0"/>
          <w:iCs/>
          <w:lang w:val="lt-LT"/>
        </w:rPr>
        <w:t xml:space="preserve"> Sutartyje netai</w:t>
      </w:r>
      <w:r w:rsidR="003863B2" w:rsidRPr="00C942A5">
        <w:rPr>
          <w:rFonts w:ascii="Times New Roman" w:eastAsia="Calibri" w:hAnsi="Times New Roman"/>
          <w:b w:val="0"/>
          <w:bCs w:val="0"/>
          <w:iCs/>
          <w:lang w:val="lt-LT"/>
        </w:rPr>
        <w:t>koma kainos peržiūros procedūra, jeigu Specialiojoje dalyje nenumatyta kitaip.</w:t>
      </w:r>
    </w:p>
    <w:p w14:paraId="3A421184" w14:textId="15B2D27A" w:rsidR="001579E0" w:rsidRPr="00C942A5" w:rsidRDefault="00491C04"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C942A5">
        <w:rPr>
          <w:rFonts w:ascii="Times New Roman" w:eastAsia="Arial" w:hAnsi="Times New Roman"/>
          <w:b w:val="0"/>
          <w:bCs w:val="0"/>
          <w:lang w:val="lt-LT"/>
        </w:rPr>
        <w:t>Paslaugų teikėjas</w:t>
      </w:r>
      <w:r w:rsidR="00F67996" w:rsidRPr="00C942A5">
        <w:rPr>
          <w:rFonts w:ascii="Times New Roman" w:eastAsia="Arial" w:hAnsi="Times New Roman"/>
          <w:b w:val="0"/>
          <w:bCs w:val="0"/>
          <w:lang w:val="lt-LT"/>
        </w:rPr>
        <w:t xml:space="preserve"> prisiima visą riziką dėl to, kad </w:t>
      </w:r>
      <w:r w:rsidR="00005B11" w:rsidRPr="00C942A5">
        <w:rPr>
          <w:rFonts w:ascii="Times New Roman" w:eastAsia="Arial" w:hAnsi="Times New Roman"/>
          <w:b w:val="0"/>
          <w:bCs w:val="0"/>
          <w:lang w:val="lt-LT"/>
        </w:rPr>
        <w:t xml:space="preserve">dėl </w:t>
      </w:r>
      <w:r w:rsidR="00F67996" w:rsidRPr="00C942A5">
        <w:rPr>
          <w:rFonts w:ascii="Times New Roman" w:eastAsia="Arial" w:hAnsi="Times New Roman"/>
          <w:b w:val="0"/>
          <w:bCs w:val="0"/>
          <w:lang w:val="lt-LT"/>
        </w:rPr>
        <w:t xml:space="preserve">ne nuo </w:t>
      </w:r>
      <w:r w:rsidRPr="00C942A5">
        <w:rPr>
          <w:rFonts w:ascii="Times New Roman" w:eastAsia="Arial" w:hAnsi="Times New Roman"/>
          <w:b w:val="0"/>
          <w:bCs w:val="0"/>
          <w:lang w:val="lt-LT"/>
        </w:rPr>
        <w:t>Kliento</w:t>
      </w:r>
      <w:r w:rsidR="00F67996" w:rsidRPr="00C942A5">
        <w:rPr>
          <w:rFonts w:ascii="Times New Roman" w:eastAsia="Arial" w:hAnsi="Times New Roman"/>
          <w:b w:val="0"/>
          <w:bCs w:val="0"/>
          <w:lang w:val="lt-LT"/>
        </w:rPr>
        <w:t xml:space="preserve"> priklausančių aplinkybių </w:t>
      </w:r>
      <w:r w:rsidR="004A7533" w:rsidRPr="00C942A5">
        <w:rPr>
          <w:rFonts w:ascii="Times New Roman" w:eastAsia="Arial" w:hAnsi="Times New Roman"/>
          <w:b w:val="0"/>
          <w:bCs w:val="0"/>
          <w:lang w:val="lt-LT"/>
        </w:rPr>
        <w:t xml:space="preserve">Sutarties vykdymo metu </w:t>
      </w:r>
      <w:r w:rsidR="00F67996" w:rsidRPr="00C942A5">
        <w:rPr>
          <w:rFonts w:ascii="Times New Roman" w:eastAsia="Arial" w:hAnsi="Times New Roman"/>
          <w:b w:val="0"/>
          <w:bCs w:val="0"/>
          <w:lang w:val="lt-LT"/>
        </w:rPr>
        <w:t xml:space="preserve">gali padidėti su Sutarties vykdymu susijusios </w:t>
      </w:r>
      <w:r w:rsidRPr="00C942A5">
        <w:rPr>
          <w:rFonts w:ascii="Times New Roman" w:eastAsia="Arial" w:hAnsi="Times New Roman"/>
          <w:b w:val="0"/>
          <w:bCs w:val="0"/>
          <w:lang w:val="lt-LT"/>
        </w:rPr>
        <w:t>Paslaugų teikėjo</w:t>
      </w:r>
      <w:r w:rsidR="00F67996" w:rsidRPr="00C942A5">
        <w:rPr>
          <w:rFonts w:ascii="Times New Roman" w:eastAsia="Arial" w:hAnsi="Times New Roman"/>
          <w:b w:val="0"/>
          <w:bCs w:val="0"/>
          <w:lang w:val="lt-LT"/>
        </w:rPr>
        <w:t xml:space="preserve"> išlaidos ir</w:t>
      </w:r>
      <w:r w:rsidR="001E4C91" w:rsidRPr="00C942A5">
        <w:rPr>
          <w:rFonts w:ascii="Times New Roman" w:eastAsia="Arial" w:hAnsi="Times New Roman"/>
          <w:b w:val="0"/>
          <w:bCs w:val="0"/>
          <w:lang w:val="lt-LT"/>
        </w:rPr>
        <w:t xml:space="preserve"> (ar)</w:t>
      </w:r>
      <w:r w:rsidR="00F67996" w:rsidRPr="00C942A5">
        <w:rPr>
          <w:rFonts w:ascii="Times New Roman" w:eastAsia="Arial" w:hAnsi="Times New Roman"/>
          <w:b w:val="0"/>
          <w:bCs w:val="0"/>
          <w:lang w:val="lt-LT"/>
        </w:rPr>
        <w:t xml:space="preserve"> Sutarties vykdymas </w:t>
      </w:r>
      <w:r w:rsidRPr="00C942A5">
        <w:rPr>
          <w:rFonts w:ascii="Times New Roman" w:eastAsia="Arial" w:hAnsi="Times New Roman"/>
          <w:b w:val="0"/>
          <w:bCs w:val="0"/>
          <w:lang w:val="lt-LT"/>
        </w:rPr>
        <w:t>Paslaugų teikėjui</w:t>
      </w:r>
      <w:r w:rsidR="004A7533" w:rsidRPr="00C942A5">
        <w:rPr>
          <w:rFonts w:ascii="Times New Roman" w:eastAsia="Arial" w:hAnsi="Times New Roman"/>
          <w:b w:val="0"/>
          <w:bCs w:val="0"/>
          <w:lang w:val="lt-LT"/>
        </w:rPr>
        <w:t xml:space="preserve"> </w:t>
      </w:r>
      <w:r w:rsidR="00F67996" w:rsidRPr="00C942A5">
        <w:rPr>
          <w:rFonts w:ascii="Times New Roman" w:eastAsia="Arial" w:hAnsi="Times New Roman"/>
          <w:b w:val="0"/>
          <w:bCs w:val="0"/>
          <w:lang w:val="lt-LT"/>
        </w:rPr>
        <w:t>galimai taps sudėtingesnis (</w:t>
      </w:r>
      <w:r w:rsidR="009C0182" w:rsidRPr="00C942A5">
        <w:rPr>
          <w:rFonts w:ascii="Times New Roman" w:eastAsia="Arial" w:hAnsi="Times New Roman"/>
          <w:b w:val="0"/>
          <w:bCs w:val="0"/>
          <w:lang w:val="lt-LT"/>
        </w:rPr>
        <w:t xml:space="preserve">pvz., </w:t>
      </w:r>
      <w:r w:rsidRPr="00C942A5">
        <w:rPr>
          <w:rFonts w:ascii="Times New Roman" w:eastAsia="Arial" w:hAnsi="Times New Roman"/>
          <w:b w:val="0"/>
          <w:bCs w:val="0"/>
          <w:lang w:val="lt-LT"/>
        </w:rPr>
        <w:t>Paslaugų teikėjui</w:t>
      </w:r>
      <w:r w:rsidR="00F67996" w:rsidRPr="00C942A5">
        <w:rPr>
          <w:rFonts w:ascii="Times New Roman" w:eastAsia="Arial" w:hAnsi="Times New Roman"/>
          <w:b w:val="0"/>
          <w:bCs w:val="0"/>
          <w:lang w:val="lt-LT"/>
        </w:rPr>
        <w:t xml:space="preserve"> galimai padidės įsipareigojimų vykdymo </w:t>
      </w:r>
      <w:r w:rsidR="00D455D2" w:rsidRPr="00C942A5">
        <w:rPr>
          <w:rFonts w:ascii="Times New Roman" w:eastAsia="Arial" w:hAnsi="Times New Roman"/>
          <w:b w:val="0"/>
          <w:bCs w:val="0"/>
          <w:lang w:val="lt-LT"/>
        </w:rPr>
        <w:t>kaštai</w:t>
      </w:r>
      <w:r w:rsidR="00F67996" w:rsidRPr="00C942A5">
        <w:rPr>
          <w:rFonts w:ascii="Times New Roman" w:eastAsia="Arial" w:hAnsi="Times New Roman"/>
          <w:b w:val="0"/>
          <w:bCs w:val="0"/>
          <w:lang w:val="lt-LT"/>
        </w:rPr>
        <w:t>). Sutarties įkainiai ir (ar) Sutarties kaina jokiais atvejais nebus didinama</w:t>
      </w:r>
      <w:r w:rsidR="00DA5CCC" w:rsidRPr="00C942A5">
        <w:rPr>
          <w:rFonts w:ascii="Times New Roman" w:eastAsia="Arial" w:hAnsi="Times New Roman"/>
          <w:b w:val="0"/>
          <w:bCs w:val="0"/>
          <w:lang w:val="lt-LT"/>
        </w:rPr>
        <w:t xml:space="preserve"> nebent Šalys</w:t>
      </w:r>
      <w:r w:rsidR="006E4C65" w:rsidRPr="00C942A5">
        <w:rPr>
          <w:rFonts w:ascii="Times New Roman" w:eastAsia="Arial" w:hAnsi="Times New Roman"/>
          <w:b w:val="0"/>
          <w:bCs w:val="0"/>
          <w:lang w:val="lt-LT"/>
        </w:rPr>
        <w:t xml:space="preserve"> išimtiniais atvejais</w:t>
      </w:r>
      <w:r w:rsidR="00DA5CCC" w:rsidRPr="00C942A5">
        <w:rPr>
          <w:rFonts w:ascii="Times New Roman" w:eastAsia="Arial" w:hAnsi="Times New Roman"/>
          <w:b w:val="0"/>
          <w:bCs w:val="0"/>
          <w:lang w:val="lt-LT"/>
        </w:rPr>
        <w:t xml:space="preserve"> </w:t>
      </w:r>
      <w:r w:rsidR="00381CD5" w:rsidRPr="00C942A5">
        <w:rPr>
          <w:rFonts w:ascii="Times New Roman" w:eastAsia="Arial" w:hAnsi="Times New Roman"/>
          <w:b w:val="0"/>
          <w:bCs w:val="0"/>
          <w:lang w:val="lt-LT"/>
        </w:rPr>
        <w:t xml:space="preserve">raštu </w:t>
      </w:r>
      <w:r w:rsidR="00DA5CCC" w:rsidRPr="00C942A5">
        <w:rPr>
          <w:rFonts w:ascii="Times New Roman" w:eastAsia="Arial" w:hAnsi="Times New Roman"/>
          <w:b w:val="0"/>
          <w:bCs w:val="0"/>
          <w:lang w:val="lt-LT"/>
        </w:rPr>
        <w:t>su</w:t>
      </w:r>
      <w:r w:rsidR="00381CD5" w:rsidRPr="00C942A5">
        <w:rPr>
          <w:rFonts w:ascii="Times New Roman" w:eastAsia="Arial" w:hAnsi="Times New Roman"/>
          <w:b w:val="0"/>
          <w:bCs w:val="0"/>
          <w:lang w:val="lt-LT"/>
        </w:rPr>
        <w:t>sitars</w:t>
      </w:r>
      <w:r w:rsidR="00DA5CCC" w:rsidRPr="00C942A5">
        <w:rPr>
          <w:rFonts w:ascii="Times New Roman" w:eastAsia="Arial" w:hAnsi="Times New Roman"/>
          <w:b w:val="0"/>
          <w:bCs w:val="0"/>
          <w:lang w:val="lt-LT"/>
        </w:rPr>
        <w:t xml:space="preserve"> kitaip </w:t>
      </w:r>
      <w:r w:rsidR="006E4C65" w:rsidRPr="00C942A5">
        <w:rPr>
          <w:rFonts w:ascii="Times New Roman" w:eastAsia="Arial" w:hAnsi="Times New Roman"/>
          <w:b w:val="0"/>
          <w:bCs w:val="0"/>
          <w:lang w:val="lt-LT"/>
        </w:rPr>
        <w:t xml:space="preserve">viešuosius pirkimus reglamentuojančių </w:t>
      </w:r>
      <w:r w:rsidR="00DA5CCC" w:rsidRPr="00C942A5">
        <w:rPr>
          <w:rFonts w:ascii="Times New Roman" w:eastAsia="Arial" w:hAnsi="Times New Roman"/>
          <w:b w:val="0"/>
          <w:bCs w:val="0"/>
          <w:lang w:val="lt-LT"/>
        </w:rPr>
        <w:t>teisės aktų nustatyta tvarka</w:t>
      </w:r>
      <w:r w:rsidR="00F67996" w:rsidRPr="00C942A5">
        <w:rPr>
          <w:rFonts w:ascii="Times New Roman" w:eastAsia="Arial" w:hAnsi="Times New Roman"/>
          <w:b w:val="0"/>
          <w:bCs w:val="0"/>
          <w:lang w:val="lt-LT"/>
        </w:rPr>
        <w:t xml:space="preserve">. </w:t>
      </w:r>
      <w:r w:rsidRPr="00C942A5">
        <w:rPr>
          <w:rFonts w:ascii="Times New Roman" w:eastAsia="Arial" w:hAnsi="Times New Roman"/>
          <w:b w:val="0"/>
          <w:bCs w:val="0"/>
          <w:lang w:val="lt-LT"/>
        </w:rPr>
        <w:t>Paslaugų teikėjo</w:t>
      </w:r>
      <w:r w:rsidR="00F67996" w:rsidRPr="00C942A5">
        <w:rPr>
          <w:rFonts w:ascii="Times New Roman" w:eastAsia="Arial" w:hAnsi="Times New Roman"/>
          <w:b w:val="0"/>
          <w:bCs w:val="0"/>
          <w:lang w:val="lt-LT"/>
        </w:rPr>
        <w:t xml:space="preserve"> įsipareigojimų vykdymo kainos</w:t>
      </w:r>
      <w:r w:rsidR="00FA0659" w:rsidRPr="00C942A5">
        <w:rPr>
          <w:rFonts w:ascii="Times New Roman" w:eastAsia="Arial" w:hAnsi="Times New Roman"/>
          <w:b w:val="0"/>
          <w:bCs w:val="0"/>
          <w:lang w:val="lt-LT"/>
        </w:rPr>
        <w:t xml:space="preserve"> / kaštų</w:t>
      </w:r>
      <w:r w:rsidR="00F67996" w:rsidRPr="00C942A5">
        <w:rPr>
          <w:rFonts w:ascii="Times New Roman" w:eastAsia="Arial" w:hAnsi="Times New Roman"/>
          <w:b w:val="0"/>
          <w:bCs w:val="0"/>
          <w:lang w:val="lt-LT"/>
        </w:rPr>
        <w:t xml:space="preserve"> padidėjimas </w:t>
      </w:r>
      <w:r w:rsidR="00FA0659" w:rsidRPr="00C942A5">
        <w:rPr>
          <w:rFonts w:ascii="Times New Roman" w:eastAsia="Arial" w:hAnsi="Times New Roman"/>
          <w:b w:val="0"/>
          <w:bCs w:val="0"/>
          <w:lang w:val="lt-LT"/>
        </w:rPr>
        <w:t xml:space="preserve">ne dėl </w:t>
      </w:r>
      <w:r w:rsidRPr="00C942A5">
        <w:rPr>
          <w:rFonts w:ascii="Times New Roman" w:eastAsia="Arial" w:hAnsi="Times New Roman"/>
          <w:b w:val="0"/>
          <w:bCs w:val="0"/>
          <w:lang w:val="lt-LT"/>
        </w:rPr>
        <w:t>Kliento</w:t>
      </w:r>
      <w:r w:rsidR="00FA0659" w:rsidRPr="00C942A5">
        <w:rPr>
          <w:rFonts w:ascii="Times New Roman" w:eastAsia="Arial" w:hAnsi="Times New Roman"/>
          <w:b w:val="0"/>
          <w:bCs w:val="0"/>
          <w:lang w:val="lt-LT"/>
        </w:rPr>
        <w:t xml:space="preserve"> priklausančių aplinkybių </w:t>
      </w:r>
      <w:r w:rsidR="00F67996" w:rsidRPr="00C942A5">
        <w:rPr>
          <w:rFonts w:ascii="Times New Roman" w:eastAsia="Arial" w:hAnsi="Times New Roman"/>
          <w:b w:val="0"/>
          <w:bCs w:val="0"/>
          <w:lang w:val="lt-LT"/>
        </w:rPr>
        <w:t xml:space="preserve">nesuteikia </w:t>
      </w:r>
      <w:r w:rsidRPr="00C942A5">
        <w:rPr>
          <w:rFonts w:ascii="Times New Roman" w:eastAsia="Arial" w:hAnsi="Times New Roman"/>
          <w:b w:val="0"/>
          <w:bCs w:val="0"/>
          <w:lang w:val="lt-LT"/>
        </w:rPr>
        <w:t>Paslaugų teikėjui</w:t>
      </w:r>
      <w:r w:rsidR="00F67996" w:rsidRPr="00C942A5">
        <w:rPr>
          <w:rFonts w:ascii="Times New Roman" w:eastAsia="Arial" w:hAnsi="Times New Roman"/>
          <w:b w:val="0"/>
          <w:bCs w:val="0"/>
          <w:lang w:val="lt-LT"/>
        </w:rPr>
        <w:t xml:space="preserve"> teisės stabdyti Sutarties vykdymo ar atsisakyti </w:t>
      </w:r>
      <w:r w:rsidR="00CC112F" w:rsidRPr="00C942A5">
        <w:rPr>
          <w:rFonts w:ascii="Times New Roman" w:eastAsia="Arial" w:hAnsi="Times New Roman"/>
          <w:b w:val="0"/>
          <w:bCs w:val="0"/>
          <w:lang w:val="lt-LT"/>
        </w:rPr>
        <w:t>S</w:t>
      </w:r>
      <w:r w:rsidR="00F67996" w:rsidRPr="00C942A5">
        <w:rPr>
          <w:rFonts w:ascii="Times New Roman" w:eastAsia="Arial" w:hAnsi="Times New Roman"/>
          <w:b w:val="0"/>
          <w:bCs w:val="0"/>
          <w:lang w:val="lt-LT"/>
        </w:rPr>
        <w:t>utarties šiuo pagrindu.</w:t>
      </w:r>
      <w:r w:rsidR="0072665C" w:rsidRPr="00C942A5">
        <w:rPr>
          <w:rFonts w:ascii="Times New Roman" w:eastAsia="Arial" w:hAnsi="Times New Roman"/>
          <w:b w:val="0"/>
          <w:bCs w:val="0"/>
          <w:lang w:val="lt-LT"/>
        </w:rPr>
        <w:t xml:space="preserve"> </w:t>
      </w:r>
      <w:r w:rsidR="00735F54" w:rsidRPr="00C942A5">
        <w:rPr>
          <w:rFonts w:ascii="Times New Roman" w:eastAsia="Arial" w:hAnsi="Times New Roman"/>
          <w:b w:val="0"/>
          <w:bCs w:val="0"/>
          <w:lang w:val="lt-LT"/>
        </w:rPr>
        <w:t xml:space="preserve">Sutartyje </w:t>
      </w:r>
      <w:r w:rsidR="002129E0" w:rsidRPr="00C942A5">
        <w:rPr>
          <w:rFonts w:ascii="Times New Roman" w:eastAsia="Arial" w:hAnsi="Times New Roman"/>
          <w:b w:val="0"/>
          <w:bCs w:val="0"/>
          <w:lang w:val="lt-LT"/>
        </w:rPr>
        <w:t>tiksliai</w:t>
      </w:r>
      <w:r w:rsidR="008A144F" w:rsidRPr="00C942A5">
        <w:rPr>
          <w:rFonts w:ascii="Times New Roman" w:eastAsia="Arial" w:hAnsi="Times New Roman"/>
          <w:b w:val="0"/>
          <w:bCs w:val="0"/>
          <w:lang w:val="lt-LT"/>
        </w:rPr>
        <w:t xml:space="preserve"> </w:t>
      </w:r>
      <w:r w:rsidR="00735F54" w:rsidRPr="00C942A5">
        <w:rPr>
          <w:rFonts w:ascii="Times New Roman" w:eastAsia="Arial" w:hAnsi="Times New Roman"/>
          <w:b w:val="0"/>
          <w:bCs w:val="0"/>
          <w:lang w:val="lt-LT"/>
        </w:rPr>
        <w:t xml:space="preserve">nenurodytos išlaidos kaip tenkančios </w:t>
      </w:r>
      <w:r w:rsidR="00AE00E6" w:rsidRPr="00C942A5">
        <w:rPr>
          <w:rFonts w:ascii="Times New Roman" w:eastAsia="Arial" w:hAnsi="Times New Roman"/>
          <w:b w:val="0"/>
          <w:bCs w:val="0"/>
          <w:lang w:val="lt-LT"/>
        </w:rPr>
        <w:t>Klientui</w:t>
      </w:r>
      <w:r w:rsidR="00735F54" w:rsidRPr="00C942A5">
        <w:rPr>
          <w:rFonts w:ascii="Times New Roman" w:eastAsia="Arial" w:hAnsi="Times New Roman"/>
          <w:b w:val="0"/>
          <w:bCs w:val="0"/>
          <w:lang w:val="lt-LT"/>
        </w:rPr>
        <w:t xml:space="preserve">, tenka </w:t>
      </w:r>
      <w:r w:rsidRPr="00C942A5">
        <w:rPr>
          <w:rFonts w:ascii="Times New Roman" w:eastAsia="Arial" w:hAnsi="Times New Roman"/>
          <w:b w:val="0"/>
          <w:bCs w:val="0"/>
          <w:lang w:val="lt-LT"/>
        </w:rPr>
        <w:t>Paslaugų teikėjui</w:t>
      </w:r>
      <w:r w:rsidR="00735F54" w:rsidRPr="00C942A5">
        <w:rPr>
          <w:rFonts w:ascii="Times New Roman" w:eastAsia="Arial" w:hAnsi="Times New Roman"/>
          <w:b w:val="0"/>
          <w:bCs w:val="0"/>
          <w:lang w:val="lt-LT"/>
        </w:rPr>
        <w:t xml:space="preserve">. </w:t>
      </w:r>
    </w:p>
    <w:p w14:paraId="2BCEED10" w14:textId="4BD2928C" w:rsidR="00AB721F" w:rsidRPr="00C942A5"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C942A5">
        <w:rPr>
          <w:rFonts w:ascii="Times New Roman" w:eastAsia="Arial" w:hAnsi="Times New Roman" w:cs="Times New Roman"/>
          <w:iCs/>
          <w:sz w:val="20"/>
          <w:szCs w:val="20"/>
        </w:rPr>
        <w:lastRenderedPageBreak/>
        <w:t>Sutarties Specialioje dalyje taikant fiksuoto</w:t>
      </w:r>
      <w:r w:rsidR="007422DC" w:rsidRPr="00C942A5">
        <w:rPr>
          <w:rFonts w:ascii="Times New Roman" w:eastAsia="Arial" w:hAnsi="Times New Roman" w:cs="Times New Roman"/>
          <w:iCs/>
          <w:sz w:val="20"/>
          <w:szCs w:val="20"/>
        </w:rPr>
        <w:t xml:space="preserve"> ir kintamojo</w:t>
      </w:r>
      <w:r w:rsidRPr="00C942A5">
        <w:rPr>
          <w:rFonts w:ascii="Times New Roman" w:eastAsia="Arial" w:hAnsi="Times New Roman" w:cs="Times New Roman"/>
          <w:iCs/>
          <w:sz w:val="20"/>
          <w:szCs w:val="20"/>
        </w:rPr>
        <w:t xml:space="preserve"> įkainio kainodarą, </w:t>
      </w:r>
      <w:r w:rsidR="00AE00E6" w:rsidRPr="00C942A5">
        <w:rPr>
          <w:rFonts w:ascii="Times New Roman" w:eastAsia="Arial" w:hAnsi="Times New Roman" w:cs="Times New Roman"/>
          <w:iCs/>
          <w:sz w:val="20"/>
          <w:szCs w:val="20"/>
        </w:rPr>
        <w:t>Klientas</w:t>
      </w:r>
      <w:r w:rsidRPr="00C942A5">
        <w:rPr>
          <w:rFonts w:ascii="Times New Roman" w:eastAsia="Arial" w:hAnsi="Times New Roman" w:cs="Times New Roman"/>
          <w:iCs/>
          <w:sz w:val="20"/>
          <w:szCs w:val="20"/>
        </w:rPr>
        <w:t xml:space="preserve"> gali įsigyti (neviršijant maksimalios sutarties kainos be PVM) su pirkimo objektu susijusių papildomų</w:t>
      </w:r>
      <w:r w:rsidR="00491C04" w:rsidRPr="00C942A5">
        <w:rPr>
          <w:rFonts w:ascii="Times New Roman" w:eastAsia="Arial" w:hAnsi="Times New Roman" w:cs="Times New Roman"/>
          <w:iCs/>
          <w:sz w:val="20"/>
          <w:szCs w:val="20"/>
        </w:rPr>
        <w:t xml:space="preserve"> paslaugų</w:t>
      </w:r>
      <w:r w:rsidRPr="00C942A5">
        <w:rPr>
          <w:rFonts w:ascii="Times New Roman" w:eastAsia="Arial" w:hAnsi="Times New Roman" w:cs="Times New Roman"/>
          <w:iCs/>
          <w:sz w:val="20"/>
          <w:szCs w:val="20"/>
        </w:rPr>
        <w:t xml:space="preserve">, tačiau tokių </w:t>
      </w:r>
      <w:r w:rsidR="00491C04" w:rsidRPr="00C942A5">
        <w:rPr>
          <w:rFonts w:ascii="Times New Roman" w:eastAsia="Arial" w:hAnsi="Times New Roman" w:cs="Times New Roman"/>
          <w:iCs/>
          <w:sz w:val="20"/>
          <w:szCs w:val="20"/>
        </w:rPr>
        <w:t xml:space="preserve">paslaugų </w:t>
      </w:r>
      <w:r w:rsidRPr="00C942A5">
        <w:rPr>
          <w:rFonts w:ascii="Times New Roman" w:eastAsia="Arial" w:hAnsi="Times New Roman" w:cs="Times New Roman"/>
          <w:iCs/>
          <w:sz w:val="20"/>
          <w:szCs w:val="20"/>
        </w:rPr>
        <w:t xml:space="preserve">vertė negali </w:t>
      </w:r>
      <w:r w:rsidR="00491C04" w:rsidRPr="00C942A5">
        <w:rPr>
          <w:rFonts w:ascii="Times New Roman" w:eastAsia="Arial" w:hAnsi="Times New Roman" w:cs="Times New Roman"/>
          <w:iCs/>
          <w:sz w:val="20"/>
          <w:szCs w:val="20"/>
        </w:rPr>
        <w:t xml:space="preserve">viršyti </w:t>
      </w:r>
      <w:r w:rsidRPr="00C942A5">
        <w:rPr>
          <w:rFonts w:ascii="Times New Roman" w:eastAsia="Arial" w:hAnsi="Times New Roman" w:cs="Times New Roman"/>
          <w:iCs/>
          <w:sz w:val="20"/>
          <w:szCs w:val="20"/>
        </w:rPr>
        <w:t xml:space="preserve">10% </w:t>
      </w:r>
      <w:r w:rsidR="001A5940" w:rsidRPr="00C942A5">
        <w:rPr>
          <w:rFonts w:ascii="Times New Roman" w:eastAsia="Arial" w:hAnsi="Times New Roman" w:cs="Times New Roman"/>
          <w:iCs/>
          <w:sz w:val="20"/>
          <w:szCs w:val="20"/>
        </w:rPr>
        <w:t>(dešim</w:t>
      </w:r>
      <w:r w:rsidR="0053173F" w:rsidRPr="00C942A5">
        <w:rPr>
          <w:rFonts w:ascii="Times New Roman" w:eastAsia="Arial" w:hAnsi="Times New Roman" w:cs="Times New Roman"/>
          <w:iCs/>
          <w:sz w:val="20"/>
          <w:szCs w:val="20"/>
        </w:rPr>
        <w:t>t</w:t>
      </w:r>
      <w:r w:rsidR="00491C04" w:rsidRPr="00C942A5">
        <w:rPr>
          <w:rFonts w:ascii="Times New Roman" w:eastAsia="Arial" w:hAnsi="Times New Roman" w:cs="Times New Roman"/>
          <w:iCs/>
          <w:sz w:val="20"/>
          <w:szCs w:val="20"/>
        </w:rPr>
        <w:t>ies</w:t>
      </w:r>
      <w:r w:rsidR="001A5940" w:rsidRPr="00C942A5">
        <w:rPr>
          <w:rFonts w:ascii="Times New Roman" w:eastAsia="Arial" w:hAnsi="Times New Roman" w:cs="Times New Roman"/>
          <w:iCs/>
          <w:sz w:val="20"/>
          <w:szCs w:val="20"/>
        </w:rPr>
        <w:t xml:space="preserve"> procentų) </w:t>
      </w:r>
      <w:r w:rsidRPr="00C942A5">
        <w:rPr>
          <w:rFonts w:ascii="Times New Roman" w:eastAsia="Arial" w:hAnsi="Times New Roman" w:cs="Times New Roman"/>
          <w:iCs/>
          <w:sz w:val="20"/>
          <w:szCs w:val="20"/>
        </w:rPr>
        <w:t xml:space="preserve">Sutarties vertės be PVM. Už su pirkimo objektu susijusias </w:t>
      </w:r>
      <w:r w:rsidR="00491C04" w:rsidRPr="00C942A5">
        <w:rPr>
          <w:rFonts w:ascii="Times New Roman" w:eastAsia="Arial" w:hAnsi="Times New Roman" w:cs="Times New Roman"/>
          <w:iCs/>
          <w:sz w:val="20"/>
          <w:szCs w:val="20"/>
        </w:rPr>
        <w:t>Paslaugas</w:t>
      </w:r>
      <w:r w:rsidRPr="00C942A5">
        <w:rPr>
          <w:rFonts w:ascii="Times New Roman" w:eastAsia="Arial" w:hAnsi="Times New Roman" w:cs="Times New Roman"/>
          <w:iCs/>
          <w:sz w:val="20"/>
          <w:szCs w:val="20"/>
        </w:rPr>
        <w:t xml:space="preserve"> bus apmokėta ne</w:t>
      </w:r>
      <w:r w:rsidR="001A5940" w:rsidRPr="00C942A5">
        <w:rPr>
          <w:rFonts w:ascii="Times New Roman" w:eastAsia="Arial" w:hAnsi="Times New Roman" w:cs="Times New Roman"/>
          <w:iCs/>
          <w:sz w:val="20"/>
          <w:szCs w:val="20"/>
        </w:rPr>
        <w:t xml:space="preserve"> didesnėmis nei užsakymo dieną </w:t>
      </w:r>
      <w:r w:rsidR="00491C04" w:rsidRPr="00C942A5">
        <w:rPr>
          <w:rFonts w:ascii="Times New Roman" w:eastAsia="Arial" w:hAnsi="Times New Roman" w:cs="Times New Roman"/>
          <w:iCs/>
          <w:sz w:val="20"/>
          <w:szCs w:val="20"/>
        </w:rPr>
        <w:t>Paslaugų teikėjo</w:t>
      </w:r>
      <w:r w:rsidRPr="00C942A5">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491C04" w:rsidRPr="00C942A5">
        <w:rPr>
          <w:rFonts w:ascii="Times New Roman" w:eastAsia="Arial" w:hAnsi="Times New Roman" w:cs="Times New Roman"/>
          <w:iCs/>
          <w:sz w:val="20"/>
          <w:szCs w:val="20"/>
        </w:rPr>
        <w:t>Paslaugų teikėjo</w:t>
      </w:r>
      <w:r w:rsidR="001A5940" w:rsidRPr="00C942A5">
        <w:rPr>
          <w:rFonts w:ascii="Times New Roman" w:eastAsia="Arial" w:hAnsi="Times New Roman" w:cs="Times New Roman"/>
          <w:iCs/>
          <w:sz w:val="20"/>
          <w:szCs w:val="20"/>
        </w:rPr>
        <w:t xml:space="preserve"> </w:t>
      </w:r>
      <w:r w:rsidRPr="00C942A5">
        <w:rPr>
          <w:rFonts w:ascii="Times New Roman" w:eastAsia="Arial" w:hAnsi="Times New Roman" w:cs="Times New Roman"/>
          <w:iCs/>
          <w:sz w:val="20"/>
          <w:szCs w:val="20"/>
        </w:rPr>
        <w:t>pasiūlytomis, konkurencingomis ir rinką atitinkančiomis kainomis.</w:t>
      </w:r>
    </w:p>
    <w:p w14:paraId="62525626" w14:textId="3D2EB7F7" w:rsidR="004C6366" w:rsidRPr="00C942A5" w:rsidRDefault="00491C04"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C942A5">
        <w:rPr>
          <w:rFonts w:ascii="Times New Roman" w:hAnsi="Times New Roman" w:cs="Times New Roman"/>
          <w:sz w:val="20"/>
          <w:szCs w:val="20"/>
        </w:rPr>
        <w:t>Paslaugų teikėjas</w:t>
      </w:r>
      <w:r w:rsidR="001579E0" w:rsidRPr="00C942A5">
        <w:rPr>
          <w:rFonts w:ascii="Times New Roman" w:hAnsi="Times New Roman" w:cs="Times New Roman"/>
          <w:sz w:val="20"/>
          <w:szCs w:val="20"/>
        </w:rPr>
        <w:t xml:space="preserve"> pilnai prisiima pabrangimo riziką. Sutarties kaina / įkainiai dėl </w:t>
      </w:r>
      <w:r w:rsidR="006E561F" w:rsidRPr="00C942A5">
        <w:rPr>
          <w:rFonts w:ascii="Times New Roman" w:hAnsi="Times New Roman" w:cs="Times New Roman"/>
          <w:sz w:val="20"/>
          <w:szCs w:val="20"/>
        </w:rPr>
        <w:t xml:space="preserve">mokesčių (išskyrus PVM) </w:t>
      </w:r>
      <w:r w:rsidR="001579E0" w:rsidRPr="00C942A5">
        <w:rPr>
          <w:rFonts w:ascii="Times New Roman" w:hAnsi="Times New Roman" w:cs="Times New Roman"/>
          <w:sz w:val="20"/>
          <w:szCs w:val="20"/>
        </w:rPr>
        <w:t>ar dėl kainų lygio pasikeitimo</w:t>
      </w:r>
      <w:r w:rsidR="00075B99" w:rsidRPr="00C942A5">
        <w:rPr>
          <w:rFonts w:ascii="Times New Roman" w:hAnsi="Times New Roman" w:cs="Times New Roman"/>
          <w:sz w:val="20"/>
          <w:szCs w:val="20"/>
        </w:rPr>
        <w:t xml:space="preserve"> (pvz. infliacija)</w:t>
      </w:r>
      <w:r w:rsidR="001A5940" w:rsidRPr="00C942A5">
        <w:rPr>
          <w:rFonts w:ascii="Times New Roman" w:hAnsi="Times New Roman" w:cs="Times New Roman"/>
          <w:sz w:val="20"/>
          <w:szCs w:val="20"/>
        </w:rPr>
        <w:t xml:space="preserve"> nebus perskaičiuojami, jeigu specialiojoje Sutarties dalyje nenurodyta kitaip.</w:t>
      </w:r>
    </w:p>
    <w:p w14:paraId="08AA6D99" w14:textId="5FFAB02A" w:rsidR="008E5195" w:rsidRPr="00C942A5" w:rsidRDefault="00491C04"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C942A5">
        <w:rPr>
          <w:rFonts w:ascii="Times New Roman" w:hAnsi="Times New Roman" w:cs="Times New Roman"/>
          <w:sz w:val="20"/>
          <w:szCs w:val="20"/>
        </w:rPr>
        <w:t>Paslaugų teikėjo</w:t>
      </w:r>
      <w:r w:rsidR="008E5195" w:rsidRPr="00C942A5">
        <w:rPr>
          <w:rFonts w:ascii="Times New Roman" w:hAnsi="Times New Roman" w:cs="Times New Roman"/>
          <w:sz w:val="20"/>
          <w:szCs w:val="20"/>
        </w:rPr>
        <w:t xml:space="preserve"> išrašoma PVM sąskaita faktūra privalo atitikti valstybės nurodomą </w:t>
      </w:r>
      <w:r w:rsidRPr="00C942A5">
        <w:rPr>
          <w:rFonts w:ascii="Times New Roman" w:hAnsi="Times New Roman" w:cs="Times New Roman"/>
          <w:sz w:val="20"/>
          <w:szCs w:val="20"/>
        </w:rPr>
        <w:t>Paslaugų teikėjo</w:t>
      </w:r>
      <w:r w:rsidR="008E5195" w:rsidRPr="00C942A5">
        <w:rPr>
          <w:rFonts w:ascii="Times New Roman" w:hAnsi="Times New Roman" w:cs="Times New Roman"/>
          <w:sz w:val="20"/>
          <w:szCs w:val="20"/>
        </w:rPr>
        <w:t xml:space="preserve"> PVM kodą bei </w:t>
      </w:r>
      <w:r w:rsidR="00EA39B7" w:rsidRPr="00C942A5">
        <w:rPr>
          <w:rFonts w:ascii="Times New Roman" w:hAnsi="Times New Roman" w:cs="Times New Roman"/>
          <w:sz w:val="20"/>
          <w:szCs w:val="20"/>
        </w:rPr>
        <w:t xml:space="preserve">teisės aktų </w:t>
      </w:r>
      <w:r w:rsidR="008E5195" w:rsidRPr="00C942A5">
        <w:rPr>
          <w:rFonts w:ascii="Times New Roman" w:hAnsi="Times New Roman" w:cs="Times New Roman"/>
          <w:sz w:val="20"/>
          <w:szCs w:val="20"/>
        </w:rPr>
        <w:t>reikalavimus.</w:t>
      </w:r>
      <w:bookmarkStart w:id="3" w:name="_Hlk11308338"/>
      <w:r w:rsidR="006B0298" w:rsidRPr="00C942A5">
        <w:rPr>
          <w:rFonts w:ascii="Times New Roman" w:hAnsi="Times New Roman" w:cs="Times New Roman"/>
          <w:sz w:val="20"/>
          <w:szCs w:val="20"/>
        </w:rPr>
        <w:t xml:space="preserve"> Vykdant Sutartį, visos </w:t>
      </w:r>
      <w:r w:rsidR="00C205C3" w:rsidRPr="00C942A5">
        <w:rPr>
          <w:rFonts w:ascii="Times New Roman" w:hAnsi="Times New Roman" w:cs="Times New Roman"/>
          <w:sz w:val="20"/>
          <w:szCs w:val="20"/>
        </w:rPr>
        <w:t>PVM sąskaitos</w:t>
      </w:r>
      <w:r w:rsidR="00F463E9" w:rsidRPr="00C942A5">
        <w:rPr>
          <w:rFonts w:ascii="Times New Roman" w:hAnsi="Times New Roman" w:cs="Times New Roman"/>
          <w:sz w:val="20"/>
          <w:szCs w:val="20"/>
        </w:rPr>
        <w:t xml:space="preserve"> </w:t>
      </w:r>
      <w:r w:rsidR="00C205C3" w:rsidRPr="00C942A5">
        <w:rPr>
          <w:rFonts w:ascii="Times New Roman" w:hAnsi="Times New Roman" w:cs="Times New Roman"/>
          <w:sz w:val="20"/>
          <w:szCs w:val="20"/>
        </w:rPr>
        <w:t xml:space="preserve">faktūros su lydimaisiais dokumentais </w:t>
      </w:r>
      <w:r w:rsidR="006B0298" w:rsidRPr="00C942A5">
        <w:rPr>
          <w:rFonts w:ascii="Times New Roman" w:hAnsi="Times New Roman" w:cs="Times New Roman"/>
          <w:sz w:val="20"/>
          <w:szCs w:val="20"/>
        </w:rPr>
        <w:t>teikiamos tik elektroniniu būdu</w:t>
      </w:r>
      <w:r w:rsidR="00EA39B7" w:rsidRPr="00C942A5">
        <w:rPr>
          <w:rFonts w:ascii="Times New Roman" w:hAnsi="Times New Roman" w:cs="Times New Roman"/>
          <w:sz w:val="20"/>
          <w:szCs w:val="20"/>
        </w:rPr>
        <w:t>,</w:t>
      </w:r>
      <w:r w:rsidR="006B0298" w:rsidRPr="00C942A5">
        <w:rPr>
          <w:rFonts w:ascii="Times New Roman" w:hAnsi="Times New Roman" w:cs="Times New Roman"/>
          <w:sz w:val="20"/>
          <w:szCs w:val="20"/>
        </w:rPr>
        <w:t xml:space="preserve"> vadovaujantis V</w:t>
      </w:r>
      <w:r w:rsidR="00AB01F0" w:rsidRPr="00C942A5">
        <w:rPr>
          <w:rFonts w:ascii="Times New Roman" w:hAnsi="Times New Roman" w:cs="Times New Roman"/>
          <w:sz w:val="20"/>
          <w:szCs w:val="20"/>
        </w:rPr>
        <w:t>iešųjų pirkimų įstatymo (toliau -</w:t>
      </w:r>
      <w:r w:rsidR="00AB01F0" w:rsidRPr="00C942A5">
        <w:rPr>
          <w:rFonts w:ascii="Times New Roman" w:hAnsi="Times New Roman" w:cs="Times New Roman"/>
          <w:b/>
          <w:bCs/>
          <w:sz w:val="20"/>
          <w:szCs w:val="20"/>
        </w:rPr>
        <w:t>V</w:t>
      </w:r>
      <w:r w:rsidR="006B0298" w:rsidRPr="00C942A5">
        <w:rPr>
          <w:rFonts w:ascii="Times New Roman" w:hAnsi="Times New Roman" w:cs="Times New Roman"/>
          <w:b/>
          <w:bCs/>
          <w:sz w:val="20"/>
          <w:szCs w:val="20"/>
        </w:rPr>
        <w:t>PĮ</w:t>
      </w:r>
      <w:r w:rsidR="00AB01F0" w:rsidRPr="00C942A5">
        <w:rPr>
          <w:rFonts w:ascii="Times New Roman" w:hAnsi="Times New Roman" w:cs="Times New Roman"/>
          <w:sz w:val="20"/>
          <w:szCs w:val="20"/>
        </w:rPr>
        <w:t>)</w:t>
      </w:r>
      <w:r w:rsidR="006B0298" w:rsidRPr="00C942A5">
        <w:rPr>
          <w:rFonts w:ascii="Times New Roman" w:hAnsi="Times New Roman" w:cs="Times New Roman"/>
          <w:sz w:val="20"/>
          <w:szCs w:val="20"/>
        </w:rPr>
        <w:t xml:space="preserve"> 22 straipsnio nuostatomis. </w:t>
      </w:r>
      <w:bookmarkEnd w:id="3"/>
    </w:p>
    <w:p w14:paraId="54942950" w14:textId="1FB9754E" w:rsidR="00ED1C09" w:rsidRPr="00C942A5"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C942A5">
        <w:rPr>
          <w:rFonts w:ascii="Times New Roman" w:eastAsia="Calibri" w:hAnsi="Times New Roman" w:cs="Times New Roman"/>
          <w:bCs/>
          <w:sz w:val="20"/>
          <w:szCs w:val="20"/>
        </w:rPr>
        <w:t xml:space="preserve">Apmokėjimas už tinkamai </w:t>
      </w:r>
      <w:r w:rsidR="0053173F" w:rsidRPr="00C942A5">
        <w:rPr>
          <w:rFonts w:ascii="Times New Roman" w:eastAsia="Calibri" w:hAnsi="Times New Roman" w:cs="Times New Roman"/>
          <w:bCs/>
          <w:sz w:val="20"/>
          <w:szCs w:val="20"/>
        </w:rPr>
        <w:t xml:space="preserve">suteiktas </w:t>
      </w:r>
      <w:r w:rsidR="00491C04" w:rsidRPr="00C942A5">
        <w:rPr>
          <w:rFonts w:ascii="Times New Roman" w:eastAsia="Calibri" w:hAnsi="Times New Roman" w:cs="Times New Roman"/>
          <w:bCs/>
          <w:sz w:val="20"/>
          <w:szCs w:val="20"/>
        </w:rPr>
        <w:t>Paslaugas</w:t>
      </w:r>
      <w:r w:rsidRPr="00C942A5">
        <w:rPr>
          <w:rFonts w:ascii="Times New Roman" w:eastAsia="Calibri" w:hAnsi="Times New Roman" w:cs="Times New Roman"/>
          <w:bCs/>
          <w:sz w:val="20"/>
          <w:szCs w:val="20"/>
        </w:rPr>
        <w:t xml:space="preserve"> atliekamas pasirašius </w:t>
      </w:r>
      <w:r w:rsidR="0053173F" w:rsidRPr="00C942A5">
        <w:rPr>
          <w:rFonts w:ascii="Times New Roman" w:eastAsia="Calibri" w:hAnsi="Times New Roman" w:cs="Times New Roman"/>
          <w:bCs/>
          <w:sz w:val="20"/>
          <w:szCs w:val="20"/>
        </w:rPr>
        <w:t xml:space="preserve">Paslaugų suteikimo </w:t>
      </w:r>
      <w:r w:rsidRPr="00C942A5">
        <w:rPr>
          <w:rFonts w:ascii="Times New Roman" w:eastAsia="Calibri" w:hAnsi="Times New Roman" w:cs="Times New Roman"/>
          <w:bCs/>
          <w:sz w:val="20"/>
          <w:szCs w:val="20"/>
        </w:rPr>
        <w:t>aktą ir</w:t>
      </w:r>
      <w:r w:rsidRPr="00C942A5">
        <w:rPr>
          <w:rFonts w:ascii="Times New Roman" w:eastAsia="Calibri" w:hAnsi="Times New Roman" w:cs="Times New Roman"/>
          <w:spacing w:val="-5"/>
          <w:sz w:val="20"/>
          <w:szCs w:val="20"/>
        </w:rPr>
        <w:t xml:space="preserve"> jo pagrindu </w:t>
      </w:r>
      <w:r w:rsidR="00491C04" w:rsidRPr="00C942A5">
        <w:rPr>
          <w:rFonts w:ascii="Times New Roman" w:hAnsi="Times New Roman" w:cs="Times New Roman"/>
          <w:sz w:val="20"/>
          <w:szCs w:val="20"/>
        </w:rPr>
        <w:t>Paslaugų teikėjo</w:t>
      </w:r>
      <w:r w:rsidR="00A55E99" w:rsidRPr="00C942A5">
        <w:rPr>
          <w:rFonts w:ascii="Times New Roman" w:hAnsi="Times New Roman" w:cs="Times New Roman"/>
          <w:sz w:val="20"/>
          <w:szCs w:val="20"/>
        </w:rPr>
        <w:t xml:space="preserve"> </w:t>
      </w:r>
      <w:r w:rsidRPr="00C942A5">
        <w:rPr>
          <w:rFonts w:ascii="Times New Roman" w:eastAsia="Calibri" w:hAnsi="Times New Roman" w:cs="Times New Roman"/>
          <w:spacing w:val="-5"/>
          <w:sz w:val="20"/>
          <w:szCs w:val="20"/>
        </w:rPr>
        <w:t xml:space="preserve">pateiktą PVM </w:t>
      </w:r>
      <w:r w:rsidRPr="00C942A5">
        <w:rPr>
          <w:rFonts w:ascii="Times New Roman" w:eastAsia="Calibri" w:hAnsi="Times New Roman" w:cs="Times New Roman"/>
          <w:sz w:val="20"/>
          <w:szCs w:val="20"/>
        </w:rPr>
        <w:t xml:space="preserve">sąskaitą faktūrą, atitinkančią Sutarties sąlygose nurodytus reikalavimus, bankiniu pavedimu į </w:t>
      </w:r>
      <w:r w:rsidR="00491C04" w:rsidRPr="00C942A5">
        <w:rPr>
          <w:rFonts w:ascii="Times New Roman" w:eastAsia="Calibri" w:hAnsi="Times New Roman" w:cs="Times New Roman"/>
          <w:sz w:val="20"/>
          <w:szCs w:val="20"/>
        </w:rPr>
        <w:t>Paslaugų teikėjo</w:t>
      </w:r>
      <w:r w:rsidRPr="00C942A5">
        <w:rPr>
          <w:rFonts w:ascii="Times New Roman" w:eastAsia="Calibri" w:hAnsi="Times New Roman" w:cs="Times New Roman"/>
          <w:sz w:val="20"/>
          <w:szCs w:val="20"/>
        </w:rPr>
        <w:t xml:space="preserve"> banko sąskaitą, nurodytą šioje Sutartyje,</w:t>
      </w:r>
      <w:r w:rsidRPr="00C942A5">
        <w:rPr>
          <w:rFonts w:ascii="Times New Roman" w:eastAsia="Calibri" w:hAnsi="Times New Roman" w:cs="Times New Roman"/>
          <w:spacing w:val="-1"/>
          <w:sz w:val="20"/>
          <w:szCs w:val="20"/>
        </w:rPr>
        <w:t xml:space="preserve"> po PVM sąskaitos</w:t>
      </w:r>
      <w:r w:rsidR="00C1165E" w:rsidRPr="00C942A5">
        <w:rPr>
          <w:rFonts w:ascii="Times New Roman" w:eastAsia="Calibri" w:hAnsi="Times New Roman" w:cs="Times New Roman"/>
          <w:spacing w:val="-1"/>
          <w:sz w:val="20"/>
          <w:szCs w:val="20"/>
        </w:rPr>
        <w:t xml:space="preserve"> </w:t>
      </w:r>
      <w:r w:rsidRPr="00C942A5">
        <w:rPr>
          <w:rFonts w:ascii="Times New Roman" w:eastAsia="Calibri" w:hAnsi="Times New Roman" w:cs="Times New Roman"/>
          <w:spacing w:val="-1"/>
          <w:sz w:val="20"/>
          <w:szCs w:val="20"/>
        </w:rPr>
        <w:t xml:space="preserve">faktūros priėmimo </w:t>
      </w:r>
      <w:r w:rsidR="00B1002E" w:rsidRPr="00C942A5">
        <w:rPr>
          <w:rFonts w:ascii="Times New Roman" w:eastAsia="Calibri" w:hAnsi="Times New Roman" w:cs="Times New Roman"/>
          <w:spacing w:val="-1"/>
          <w:sz w:val="20"/>
          <w:szCs w:val="20"/>
        </w:rPr>
        <w:t xml:space="preserve">per </w:t>
      </w:r>
      <w:r w:rsidR="00BD79CD" w:rsidRPr="00C942A5">
        <w:rPr>
          <w:rFonts w:ascii="Times New Roman" w:eastAsia="Calibri" w:hAnsi="Times New Roman" w:cs="Times New Roman"/>
          <w:spacing w:val="-1"/>
          <w:sz w:val="20"/>
          <w:szCs w:val="20"/>
        </w:rPr>
        <w:t xml:space="preserve">sąskaitų administravimo bendrosios informacijos sistemos </w:t>
      </w:r>
      <w:r w:rsidR="00BD79CD" w:rsidRPr="00C942A5">
        <w:rPr>
          <w:rFonts w:ascii="Times New Roman" w:eastAsia="Calibri" w:hAnsi="Times New Roman" w:cs="Times New Roman"/>
          <w:b/>
          <w:spacing w:val="-1"/>
          <w:sz w:val="20"/>
          <w:szCs w:val="20"/>
        </w:rPr>
        <w:t>SABIS</w:t>
      </w:r>
      <w:r w:rsidR="00BD79CD" w:rsidRPr="00C942A5">
        <w:rPr>
          <w:rFonts w:ascii="Times New Roman" w:eastAsia="Calibri" w:hAnsi="Times New Roman" w:cs="Times New Roman"/>
          <w:spacing w:val="-1"/>
          <w:sz w:val="20"/>
          <w:szCs w:val="20"/>
        </w:rPr>
        <w:t xml:space="preserve"> (</w:t>
      </w:r>
      <w:hyperlink r:id="rId8" w:history="1">
        <w:r w:rsidR="00BD79CD" w:rsidRPr="00C942A5">
          <w:rPr>
            <w:rStyle w:val="Hyperlink"/>
            <w:rFonts w:ascii="Times New Roman" w:eastAsia="Calibri" w:hAnsi="Times New Roman" w:cs="Times New Roman"/>
            <w:spacing w:val="-1"/>
            <w:sz w:val="20"/>
            <w:szCs w:val="20"/>
          </w:rPr>
          <w:t>https://sabis.nbfc.lt/</w:t>
        </w:r>
      </w:hyperlink>
      <w:r w:rsidR="00BD79CD" w:rsidRPr="00C942A5">
        <w:rPr>
          <w:rFonts w:ascii="Times New Roman" w:eastAsia="Calibri" w:hAnsi="Times New Roman" w:cs="Times New Roman"/>
          <w:spacing w:val="-1"/>
          <w:sz w:val="20"/>
          <w:szCs w:val="20"/>
        </w:rPr>
        <w:t xml:space="preserve">) dienos </w:t>
      </w:r>
      <w:r w:rsidRPr="00C942A5">
        <w:rPr>
          <w:rFonts w:ascii="Times New Roman" w:eastAsia="Calibri" w:hAnsi="Times New Roman" w:cs="Times New Roman"/>
          <w:spacing w:val="-1"/>
          <w:sz w:val="20"/>
          <w:szCs w:val="20"/>
        </w:rPr>
        <w:t xml:space="preserve">per Sutarties </w:t>
      </w:r>
      <w:r w:rsidR="00B1002E" w:rsidRPr="00C942A5">
        <w:rPr>
          <w:rFonts w:ascii="Times New Roman" w:eastAsia="Calibri" w:hAnsi="Times New Roman" w:cs="Times New Roman"/>
          <w:spacing w:val="-1"/>
          <w:sz w:val="20"/>
          <w:szCs w:val="20"/>
        </w:rPr>
        <w:t>S</w:t>
      </w:r>
      <w:r w:rsidRPr="00C942A5">
        <w:rPr>
          <w:rFonts w:ascii="Times New Roman" w:eastAsia="Calibri" w:hAnsi="Times New Roman" w:cs="Times New Roman"/>
          <w:spacing w:val="-1"/>
          <w:sz w:val="20"/>
          <w:szCs w:val="20"/>
        </w:rPr>
        <w:t>pecialio</w:t>
      </w:r>
      <w:r w:rsidR="00682452" w:rsidRPr="00C942A5">
        <w:rPr>
          <w:rFonts w:ascii="Times New Roman" w:eastAsia="Calibri" w:hAnsi="Times New Roman" w:cs="Times New Roman"/>
          <w:spacing w:val="-1"/>
          <w:sz w:val="20"/>
          <w:szCs w:val="20"/>
        </w:rPr>
        <w:t>joje</w:t>
      </w:r>
      <w:r w:rsidRPr="00C942A5">
        <w:rPr>
          <w:rFonts w:ascii="Times New Roman" w:eastAsia="Calibri" w:hAnsi="Times New Roman" w:cs="Times New Roman"/>
          <w:spacing w:val="-1"/>
          <w:sz w:val="20"/>
          <w:szCs w:val="20"/>
        </w:rPr>
        <w:t xml:space="preserve"> </w:t>
      </w:r>
      <w:r w:rsidR="00682452" w:rsidRPr="00C942A5">
        <w:rPr>
          <w:rFonts w:ascii="Times New Roman" w:eastAsia="Calibri" w:hAnsi="Times New Roman" w:cs="Times New Roman"/>
          <w:spacing w:val="-1"/>
          <w:sz w:val="20"/>
          <w:szCs w:val="20"/>
        </w:rPr>
        <w:t>dalyje</w:t>
      </w:r>
      <w:r w:rsidRPr="00C942A5">
        <w:rPr>
          <w:rFonts w:ascii="Times New Roman" w:eastAsia="Calibri" w:hAnsi="Times New Roman" w:cs="Times New Roman"/>
          <w:spacing w:val="-1"/>
          <w:sz w:val="20"/>
          <w:szCs w:val="20"/>
        </w:rPr>
        <w:t xml:space="preserve"> nurodytą terminą</w:t>
      </w:r>
      <w:r w:rsidRPr="00C942A5">
        <w:rPr>
          <w:rFonts w:ascii="Times New Roman" w:eastAsia="Calibri" w:hAnsi="Times New Roman" w:cs="Times New Roman"/>
          <w:sz w:val="20"/>
          <w:szCs w:val="20"/>
        </w:rPr>
        <w:t>.</w:t>
      </w:r>
    </w:p>
    <w:p w14:paraId="4093A969" w14:textId="19D9A4DA" w:rsidR="00CB21E8" w:rsidRPr="00C942A5"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942A5">
        <w:rPr>
          <w:rFonts w:ascii="Times New Roman" w:hAnsi="Times New Roman" w:cs="Times New Roman"/>
          <w:kern w:val="2"/>
          <w:sz w:val="20"/>
          <w:szCs w:val="20"/>
        </w:rPr>
        <w:t xml:space="preserve">Jeigu Sutarties vykdymo metu pasikeičia PVM mokėjimą reglamentuojantys teisės aktai, darantys tiesioginę įtaką </w:t>
      </w:r>
      <w:r w:rsidR="00AE00E6" w:rsidRPr="00C942A5">
        <w:rPr>
          <w:rFonts w:ascii="Times New Roman" w:hAnsi="Times New Roman" w:cs="Times New Roman"/>
          <w:kern w:val="2"/>
          <w:sz w:val="20"/>
          <w:szCs w:val="20"/>
        </w:rPr>
        <w:t>Paslaugų teikėjo</w:t>
      </w:r>
      <w:r w:rsidRPr="00C942A5">
        <w:rPr>
          <w:rFonts w:ascii="Times New Roman" w:hAnsi="Times New Roman" w:cs="Times New Roman"/>
          <w:kern w:val="2"/>
          <w:sz w:val="20"/>
          <w:szCs w:val="20"/>
        </w:rPr>
        <w:t xml:space="preserve"> </w:t>
      </w:r>
      <w:r w:rsidR="0053173F" w:rsidRPr="00C942A5">
        <w:rPr>
          <w:rFonts w:ascii="Times New Roman" w:hAnsi="Times New Roman" w:cs="Times New Roman"/>
          <w:kern w:val="2"/>
          <w:sz w:val="20"/>
          <w:szCs w:val="20"/>
        </w:rPr>
        <w:t xml:space="preserve">teikiamų Paslaugų </w:t>
      </w:r>
      <w:r w:rsidRPr="00C942A5">
        <w:rPr>
          <w:rFonts w:ascii="Times New Roman" w:hAnsi="Times New Roman" w:cs="Times New Roman"/>
          <w:kern w:val="2"/>
          <w:sz w:val="20"/>
          <w:szCs w:val="20"/>
        </w:rPr>
        <w:t xml:space="preserve">Sutartyje nurodytai kainai/įkainiams, Sutarties kaina / įkainiai perskaičiuojami nekeičiant </w:t>
      </w:r>
      <w:r w:rsidR="0053173F" w:rsidRPr="00C942A5">
        <w:rPr>
          <w:rFonts w:ascii="Times New Roman" w:hAnsi="Times New Roman" w:cs="Times New Roman"/>
          <w:kern w:val="2"/>
          <w:sz w:val="20"/>
          <w:szCs w:val="20"/>
        </w:rPr>
        <w:t xml:space="preserve">Paslaugų </w:t>
      </w:r>
      <w:r w:rsidRPr="00C942A5">
        <w:rPr>
          <w:rFonts w:ascii="Times New Roman" w:hAnsi="Times New Roman" w:cs="Times New Roman"/>
          <w:kern w:val="2"/>
          <w:sz w:val="20"/>
          <w:szCs w:val="20"/>
        </w:rPr>
        <w:t xml:space="preserve">kainos / įkainio be PVM. </w:t>
      </w:r>
      <w:r w:rsidRPr="00C942A5">
        <w:rPr>
          <w:rFonts w:ascii="Times New Roman" w:hAnsi="Times New Roman" w:cs="Times New Roman"/>
          <w:bCs/>
          <w:sz w:val="20"/>
          <w:szCs w:val="20"/>
        </w:rPr>
        <w:t xml:space="preserve">Perskaičiavimas įforminamas Susitarimu ne vėliau kaip per 10 (dešimt) darbo dienų nuo PVM mokėjimą reglamentuojančių teisės aktų pasikeitimo, kuris tampa neatskiriama Sutarties dalimi. Perskaičiuota (-as) Sutarties kaina/įkainis taikoma (-as) už tą </w:t>
      </w:r>
      <w:r w:rsidR="0053173F" w:rsidRPr="00C942A5">
        <w:rPr>
          <w:rFonts w:ascii="Times New Roman" w:hAnsi="Times New Roman" w:cs="Times New Roman"/>
          <w:bCs/>
          <w:sz w:val="20"/>
          <w:szCs w:val="20"/>
        </w:rPr>
        <w:t xml:space="preserve">Paslaugų </w:t>
      </w:r>
      <w:r w:rsidRPr="00C942A5">
        <w:rPr>
          <w:rFonts w:ascii="Times New Roman" w:hAnsi="Times New Roman" w:cs="Times New Roman"/>
          <w:bCs/>
          <w:sz w:val="20"/>
          <w:szCs w:val="20"/>
        </w:rPr>
        <w:t>dalį, kurios bus te</w:t>
      </w:r>
      <w:r w:rsidR="002D7D35" w:rsidRPr="00C942A5">
        <w:rPr>
          <w:rFonts w:ascii="Times New Roman" w:hAnsi="Times New Roman" w:cs="Times New Roman"/>
          <w:bCs/>
          <w:sz w:val="20"/>
          <w:szCs w:val="20"/>
        </w:rPr>
        <w:t>i</w:t>
      </w:r>
      <w:r w:rsidRPr="00C942A5">
        <w:rPr>
          <w:rFonts w:ascii="Times New Roman" w:hAnsi="Times New Roman" w:cs="Times New Roman"/>
          <w:bCs/>
          <w:sz w:val="20"/>
          <w:szCs w:val="20"/>
        </w:rPr>
        <w:t>kiamos nuo Susitarime nurodytos dienos.</w:t>
      </w:r>
    </w:p>
    <w:p w14:paraId="7334EEAF" w14:textId="77777777" w:rsidR="008A77E1" w:rsidRPr="00C942A5"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296B49FD" w14:textId="3BF3818B" w:rsidR="0053173F" w:rsidRPr="00C942A5" w:rsidRDefault="0053173F" w:rsidP="0053173F">
      <w:pPr>
        <w:pStyle w:val="ListParagraph"/>
        <w:numPr>
          <w:ilvl w:val="0"/>
          <w:numId w:val="23"/>
        </w:numPr>
        <w:shd w:val="clear" w:color="auto" w:fill="FFFFFF"/>
        <w:tabs>
          <w:tab w:val="left" w:pos="567"/>
        </w:tabs>
        <w:spacing w:after="60" w:line="240" w:lineRule="auto"/>
        <w:contextualSpacing w:val="0"/>
        <w:jc w:val="both"/>
        <w:rPr>
          <w:rFonts w:ascii="Times New Roman" w:eastAsia="Calibri" w:hAnsi="Times New Roman" w:cs="Times New Roman"/>
          <w:sz w:val="20"/>
          <w:szCs w:val="20"/>
        </w:rPr>
      </w:pPr>
      <w:r w:rsidRPr="00C942A5">
        <w:rPr>
          <w:rFonts w:ascii="Times New Roman" w:hAnsi="Times New Roman" w:cs="Times New Roman"/>
          <w:b/>
          <w:sz w:val="20"/>
          <w:szCs w:val="20"/>
        </w:rPr>
        <w:t>ŠALIŲ TEISĖS IR PAREIGOS</w:t>
      </w:r>
      <w:r w:rsidRPr="00C942A5">
        <w:rPr>
          <w:rFonts w:ascii="Times New Roman" w:hAnsi="Times New Roman" w:cs="Times New Roman"/>
          <w:sz w:val="20"/>
          <w:szCs w:val="20"/>
        </w:rPr>
        <w:t xml:space="preserve"> </w:t>
      </w:r>
    </w:p>
    <w:p w14:paraId="14023306" w14:textId="77777777" w:rsidR="0053173F" w:rsidRPr="00C942A5" w:rsidRDefault="0053173F" w:rsidP="0053173F">
      <w:pPr>
        <w:pStyle w:val="ListParagraph"/>
        <w:rPr>
          <w:rFonts w:ascii="Times New Roman" w:hAnsi="Times New Roman" w:cs="Times New Roman"/>
          <w:sz w:val="20"/>
          <w:szCs w:val="20"/>
        </w:rPr>
      </w:pPr>
    </w:p>
    <w:p w14:paraId="0F597AFA" w14:textId="4DF0C967" w:rsidR="003C79DF" w:rsidRPr="00C942A5" w:rsidRDefault="00491C04"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C942A5">
        <w:rPr>
          <w:rFonts w:ascii="Times New Roman" w:hAnsi="Times New Roman" w:cs="Times New Roman"/>
          <w:sz w:val="20"/>
          <w:szCs w:val="20"/>
        </w:rPr>
        <w:t xml:space="preserve">Paslaugų </w:t>
      </w:r>
      <w:r w:rsidR="008A77E1" w:rsidRPr="00C942A5">
        <w:rPr>
          <w:rFonts w:ascii="Times New Roman" w:hAnsi="Times New Roman" w:cs="Times New Roman"/>
          <w:sz w:val="20"/>
          <w:szCs w:val="20"/>
        </w:rPr>
        <w:t xml:space="preserve">kokybė privalo atitikti </w:t>
      </w:r>
      <w:r w:rsidR="00966AED" w:rsidRPr="00C942A5">
        <w:rPr>
          <w:rFonts w:ascii="Times New Roman" w:hAnsi="Times New Roman" w:cs="Times New Roman"/>
          <w:sz w:val="20"/>
          <w:szCs w:val="20"/>
        </w:rPr>
        <w:t>visus Sutarties sąlygose ir jos prieduose pateiktus reikalavimus</w:t>
      </w:r>
      <w:r w:rsidR="008A77E1" w:rsidRPr="00C942A5">
        <w:rPr>
          <w:rFonts w:ascii="Times New Roman" w:hAnsi="Times New Roman" w:cs="Times New Roman"/>
          <w:sz w:val="20"/>
          <w:szCs w:val="20"/>
        </w:rPr>
        <w:t>.</w:t>
      </w:r>
      <w:r w:rsidR="0090534F" w:rsidRPr="00C942A5">
        <w:rPr>
          <w:rFonts w:ascii="Times New Roman" w:hAnsi="Times New Roman" w:cs="Times New Roman"/>
          <w:sz w:val="20"/>
          <w:szCs w:val="20"/>
        </w:rPr>
        <w:t xml:space="preserve"> </w:t>
      </w:r>
    </w:p>
    <w:p w14:paraId="70942A8D" w14:textId="5406A94F" w:rsidR="0053173F" w:rsidRPr="00C942A5" w:rsidRDefault="0053173F" w:rsidP="0053173F">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C942A5">
        <w:rPr>
          <w:rFonts w:ascii="Times New Roman" w:eastAsia="Calibri" w:hAnsi="Times New Roman" w:cs="Times New Roman"/>
          <w:sz w:val="20"/>
          <w:szCs w:val="20"/>
        </w:rPr>
        <w:t>Paslaugų teikėjas atsako už visus leidimus ar sutikimus, būtinus vykdant šią Sutartį, užtikrinti, kad Paslaugos būtų suteiktos laiku, kokybiškai ir nepažeidžiant trečiųjų šalių autorinių teisių.</w:t>
      </w:r>
    </w:p>
    <w:p w14:paraId="4A0C679F" w14:textId="2D8340E3" w:rsidR="00D22B6E" w:rsidRPr="00C942A5" w:rsidRDefault="00D22B6E"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C942A5">
        <w:rPr>
          <w:rFonts w:ascii="Times New Roman" w:eastAsia="Calibri" w:hAnsi="Times New Roman" w:cs="Times New Roman"/>
          <w:sz w:val="20"/>
          <w:szCs w:val="20"/>
        </w:rPr>
        <w:t xml:space="preserve">Paslaugų teikėjas Kliento </w:t>
      </w:r>
      <w:r w:rsidRPr="00C942A5">
        <w:rPr>
          <w:rFonts w:ascii="Times New Roman" w:hAnsi="Times New Roman" w:cs="Times New Roman"/>
          <w:sz w:val="20"/>
          <w:szCs w:val="20"/>
        </w:rPr>
        <w:t xml:space="preserve">reikalavimu praneša jam visą informaciją apie Sutarties vykdymo procesą. </w:t>
      </w:r>
    </w:p>
    <w:p w14:paraId="352A096C" w14:textId="1C1E1B5C" w:rsidR="003C79DF" w:rsidRPr="00C942A5"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C942A5">
        <w:rPr>
          <w:rFonts w:ascii="Times New Roman" w:hAnsi="Times New Roman" w:cs="Times New Roman"/>
          <w:sz w:val="20"/>
          <w:szCs w:val="20"/>
        </w:rPr>
        <w:t xml:space="preserve">Pastebėjus </w:t>
      </w:r>
      <w:r w:rsidR="0053173F" w:rsidRPr="00C942A5">
        <w:rPr>
          <w:rFonts w:ascii="Times New Roman" w:hAnsi="Times New Roman" w:cs="Times New Roman"/>
          <w:sz w:val="20"/>
          <w:szCs w:val="20"/>
        </w:rPr>
        <w:t xml:space="preserve">Paslaugų </w:t>
      </w:r>
      <w:r w:rsidR="007969A3" w:rsidRPr="00C942A5">
        <w:rPr>
          <w:rFonts w:ascii="Times New Roman" w:hAnsi="Times New Roman" w:cs="Times New Roman"/>
          <w:sz w:val="20"/>
          <w:szCs w:val="20"/>
        </w:rPr>
        <w:t xml:space="preserve">kokybės </w:t>
      </w:r>
      <w:r w:rsidR="00331A88" w:rsidRPr="00C942A5">
        <w:rPr>
          <w:rFonts w:ascii="Times New Roman" w:hAnsi="Times New Roman" w:cs="Times New Roman"/>
          <w:sz w:val="20"/>
          <w:szCs w:val="20"/>
        </w:rPr>
        <w:t>trūkumus</w:t>
      </w:r>
      <w:r w:rsidR="007651BF" w:rsidRPr="00C942A5">
        <w:rPr>
          <w:rFonts w:ascii="Times New Roman" w:hAnsi="Times New Roman" w:cs="Times New Roman"/>
          <w:sz w:val="20"/>
          <w:szCs w:val="20"/>
        </w:rPr>
        <w:t xml:space="preserve"> / defektus</w:t>
      </w:r>
      <w:r w:rsidRPr="00C942A5">
        <w:rPr>
          <w:rFonts w:ascii="Times New Roman" w:hAnsi="Times New Roman" w:cs="Times New Roman"/>
          <w:sz w:val="20"/>
          <w:szCs w:val="20"/>
        </w:rPr>
        <w:t xml:space="preserve">, </w:t>
      </w:r>
      <w:r w:rsidR="00AE00E6" w:rsidRPr="00C942A5">
        <w:rPr>
          <w:rFonts w:ascii="Times New Roman" w:hAnsi="Times New Roman" w:cs="Times New Roman"/>
          <w:sz w:val="20"/>
          <w:szCs w:val="20"/>
        </w:rPr>
        <w:t>Klientas</w:t>
      </w:r>
      <w:r w:rsidRPr="00C942A5">
        <w:rPr>
          <w:rFonts w:ascii="Times New Roman" w:hAnsi="Times New Roman" w:cs="Times New Roman"/>
          <w:sz w:val="20"/>
          <w:szCs w:val="20"/>
        </w:rPr>
        <w:t xml:space="preserve"> bet kuriuo metu gali pareikšti pretenzijas </w:t>
      </w:r>
      <w:r w:rsidR="00491C04" w:rsidRPr="00C942A5">
        <w:rPr>
          <w:rFonts w:ascii="Times New Roman" w:hAnsi="Times New Roman" w:cs="Times New Roman"/>
          <w:sz w:val="20"/>
          <w:szCs w:val="20"/>
        </w:rPr>
        <w:t>Paslaugų teikėjui</w:t>
      </w:r>
      <w:r w:rsidRPr="00C942A5">
        <w:rPr>
          <w:rFonts w:ascii="Times New Roman" w:hAnsi="Times New Roman" w:cs="Times New Roman"/>
          <w:sz w:val="20"/>
          <w:szCs w:val="20"/>
        </w:rPr>
        <w:t xml:space="preserve">. </w:t>
      </w:r>
      <w:r w:rsidR="00AE00E6" w:rsidRPr="00C942A5">
        <w:rPr>
          <w:rFonts w:ascii="Times New Roman" w:hAnsi="Times New Roman" w:cs="Times New Roman"/>
          <w:sz w:val="20"/>
          <w:szCs w:val="20"/>
        </w:rPr>
        <w:t>Klientas</w:t>
      </w:r>
      <w:r w:rsidRPr="00C942A5">
        <w:rPr>
          <w:rFonts w:ascii="Times New Roman" w:hAnsi="Times New Roman" w:cs="Times New Roman"/>
          <w:sz w:val="20"/>
          <w:szCs w:val="20"/>
        </w:rPr>
        <w:t xml:space="preserve"> surašo aktą ir išsiunčia </w:t>
      </w:r>
      <w:r w:rsidR="00491C04" w:rsidRPr="00C942A5">
        <w:rPr>
          <w:rFonts w:ascii="Times New Roman" w:hAnsi="Times New Roman" w:cs="Times New Roman"/>
          <w:sz w:val="20"/>
          <w:szCs w:val="20"/>
        </w:rPr>
        <w:t>Paslaugų teikėjui</w:t>
      </w:r>
      <w:r w:rsidR="006571C1" w:rsidRPr="00C942A5">
        <w:rPr>
          <w:rFonts w:ascii="Times New Roman" w:hAnsi="Times New Roman" w:cs="Times New Roman"/>
          <w:sz w:val="20"/>
          <w:szCs w:val="20"/>
        </w:rPr>
        <w:t xml:space="preserve">. </w:t>
      </w:r>
      <w:r w:rsidR="00491C04" w:rsidRPr="00C942A5">
        <w:rPr>
          <w:rFonts w:ascii="Times New Roman" w:hAnsi="Times New Roman" w:cs="Times New Roman"/>
          <w:sz w:val="20"/>
          <w:szCs w:val="20"/>
        </w:rPr>
        <w:t>Paslaugų teikėjui</w:t>
      </w:r>
      <w:r w:rsidRPr="00C942A5">
        <w:rPr>
          <w:rFonts w:ascii="Times New Roman" w:hAnsi="Times New Roman" w:cs="Times New Roman"/>
          <w:sz w:val="20"/>
          <w:szCs w:val="20"/>
        </w:rPr>
        <w:t xml:space="preserve"> neatsiuntus pasirašyto akto</w:t>
      </w:r>
      <w:r w:rsidR="00AF22A9" w:rsidRPr="00C942A5">
        <w:rPr>
          <w:rFonts w:ascii="Times New Roman" w:hAnsi="Times New Roman" w:cs="Times New Roman"/>
          <w:sz w:val="20"/>
          <w:szCs w:val="20"/>
        </w:rPr>
        <w:t xml:space="preserve"> </w:t>
      </w:r>
      <w:r w:rsidRPr="00C942A5">
        <w:rPr>
          <w:rFonts w:ascii="Times New Roman" w:hAnsi="Times New Roman" w:cs="Times New Roman"/>
          <w:sz w:val="20"/>
          <w:szCs w:val="20"/>
        </w:rPr>
        <w:t>dėl defektų ar motyvuoto atsisakymo pripažinti defektus</w:t>
      </w:r>
      <w:r w:rsidR="00AF22A9" w:rsidRPr="00C942A5">
        <w:rPr>
          <w:rFonts w:ascii="Times New Roman" w:hAnsi="Times New Roman" w:cs="Times New Roman"/>
          <w:sz w:val="20"/>
          <w:szCs w:val="20"/>
        </w:rPr>
        <w:t xml:space="preserve"> per 3 </w:t>
      </w:r>
      <w:r w:rsidR="00D33378" w:rsidRPr="00C942A5">
        <w:rPr>
          <w:rFonts w:ascii="Times New Roman" w:hAnsi="Times New Roman" w:cs="Times New Roman"/>
          <w:sz w:val="20"/>
          <w:szCs w:val="20"/>
        </w:rPr>
        <w:t xml:space="preserve">(tris) </w:t>
      </w:r>
      <w:r w:rsidR="00AF22A9" w:rsidRPr="00C942A5">
        <w:rPr>
          <w:rFonts w:ascii="Times New Roman" w:hAnsi="Times New Roman" w:cs="Times New Roman"/>
          <w:sz w:val="20"/>
          <w:szCs w:val="20"/>
        </w:rPr>
        <w:t>d</w:t>
      </w:r>
      <w:r w:rsidR="002E5AC1" w:rsidRPr="00C942A5">
        <w:rPr>
          <w:rFonts w:ascii="Times New Roman" w:hAnsi="Times New Roman" w:cs="Times New Roman"/>
          <w:sz w:val="20"/>
          <w:szCs w:val="20"/>
        </w:rPr>
        <w:t>arbo dienas</w:t>
      </w:r>
      <w:r w:rsidRPr="00C942A5">
        <w:rPr>
          <w:rFonts w:ascii="Times New Roman" w:hAnsi="Times New Roman" w:cs="Times New Roman"/>
          <w:sz w:val="20"/>
          <w:szCs w:val="20"/>
        </w:rPr>
        <w:t xml:space="preserve">, laikoma, kad </w:t>
      </w:r>
      <w:r w:rsidR="00491C04" w:rsidRPr="00C942A5">
        <w:rPr>
          <w:rFonts w:ascii="Times New Roman" w:hAnsi="Times New Roman" w:cs="Times New Roman"/>
          <w:sz w:val="20"/>
          <w:szCs w:val="20"/>
        </w:rPr>
        <w:t>Paslaugų teikėjas</w:t>
      </w:r>
      <w:r w:rsidR="006571C1" w:rsidRPr="00C942A5">
        <w:rPr>
          <w:rFonts w:ascii="Times New Roman" w:hAnsi="Times New Roman" w:cs="Times New Roman"/>
          <w:sz w:val="20"/>
          <w:szCs w:val="20"/>
        </w:rPr>
        <w:t xml:space="preserve"> </w:t>
      </w:r>
      <w:r w:rsidRPr="00C942A5">
        <w:rPr>
          <w:rFonts w:ascii="Times New Roman" w:hAnsi="Times New Roman" w:cs="Times New Roman"/>
          <w:sz w:val="20"/>
          <w:szCs w:val="20"/>
        </w:rPr>
        <w:t>defektus pripažino.</w:t>
      </w:r>
      <w:r w:rsidR="00CB3636" w:rsidRPr="00C942A5">
        <w:rPr>
          <w:rFonts w:ascii="Times New Roman" w:hAnsi="Times New Roman" w:cs="Times New Roman"/>
          <w:sz w:val="20"/>
          <w:szCs w:val="20"/>
        </w:rPr>
        <w:t xml:space="preserve"> Dėl nekokybiškų </w:t>
      </w:r>
      <w:r w:rsidR="0053173F" w:rsidRPr="00C942A5">
        <w:rPr>
          <w:rFonts w:ascii="Times New Roman" w:hAnsi="Times New Roman" w:cs="Times New Roman"/>
          <w:sz w:val="20"/>
          <w:szCs w:val="20"/>
        </w:rPr>
        <w:t xml:space="preserve">Paslaugų </w:t>
      </w:r>
      <w:r w:rsidR="00AE00E6" w:rsidRPr="00C942A5">
        <w:rPr>
          <w:rFonts w:ascii="Times New Roman" w:hAnsi="Times New Roman" w:cs="Times New Roman"/>
          <w:sz w:val="20"/>
          <w:szCs w:val="20"/>
        </w:rPr>
        <w:t>Klientas</w:t>
      </w:r>
      <w:r w:rsidR="00CB3636" w:rsidRPr="00C942A5">
        <w:rPr>
          <w:rFonts w:ascii="Times New Roman" w:hAnsi="Times New Roman" w:cs="Times New Roman"/>
          <w:sz w:val="20"/>
          <w:szCs w:val="20"/>
        </w:rPr>
        <w:t xml:space="preserve"> gali naudotis L</w:t>
      </w:r>
      <w:r w:rsidR="00D33378" w:rsidRPr="00C942A5">
        <w:rPr>
          <w:rFonts w:ascii="Times New Roman" w:hAnsi="Times New Roman" w:cs="Times New Roman"/>
          <w:sz w:val="20"/>
          <w:szCs w:val="20"/>
        </w:rPr>
        <w:t xml:space="preserve">ietuvos </w:t>
      </w:r>
      <w:r w:rsidR="00CB3636" w:rsidRPr="00C942A5">
        <w:rPr>
          <w:rFonts w:ascii="Times New Roman" w:hAnsi="Times New Roman" w:cs="Times New Roman"/>
          <w:sz w:val="20"/>
          <w:szCs w:val="20"/>
        </w:rPr>
        <w:t>R</w:t>
      </w:r>
      <w:r w:rsidR="00D33378" w:rsidRPr="00C942A5">
        <w:rPr>
          <w:rFonts w:ascii="Times New Roman" w:hAnsi="Times New Roman" w:cs="Times New Roman"/>
          <w:sz w:val="20"/>
          <w:szCs w:val="20"/>
        </w:rPr>
        <w:t>espublikos</w:t>
      </w:r>
      <w:r w:rsidR="00CB3636" w:rsidRPr="00C942A5">
        <w:rPr>
          <w:rFonts w:ascii="Times New Roman" w:hAnsi="Times New Roman" w:cs="Times New Roman"/>
          <w:sz w:val="20"/>
          <w:szCs w:val="20"/>
        </w:rPr>
        <w:t xml:space="preserve"> </w:t>
      </w:r>
      <w:r w:rsidR="00EE3B22" w:rsidRPr="00C942A5">
        <w:rPr>
          <w:rFonts w:ascii="Times New Roman" w:hAnsi="Times New Roman" w:cs="Times New Roman"/>
          <w:sz w:val="20"/>
          <w:szCs w:val="20"/>
        </w:rPr>
        <w:t>c</w:t>
      </w:r>
      <w:r w:rsidR="00CB3636" w:rsidRPr="00C942A5">
        <w:rPr>
          <w:rFonts w:ascii="Times New Roman" w:hAnsi="Times New Roman" w:cs="Times New Roman"/>
          <w:sz w:val="20"/>
          <w:szCs w:val="20"/>
        </w:rPr>
        <w:t>ivilinio kodekso suteiktais teisių gynimo būdais.</w:t>
      </w:r>
    </w:p>
    <w:p w14:paraId="1A3867E6" w14:textId="77777777" w:rsidR="00DB106D" w:rsidRPr="00C942A5"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40C90121" w14:textId="77777777" w:rsidR="00B67A0B" w:rsidRPr="00C942A5"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C942A5"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C942A5">
        <w:rPr>
          <w:rFonts w:ascii="Times New Roman" w:hAnsi="Times New Roman" w:cs="Times New Roman"/>
          <w:b/>
          <w:bCs/>
          <w:sz w:val="20"/>
          <w:szCs w:val="20"/>
        </w:rPr>
        <w:t>ATSAKOMYBĖ</w:t>
      </w:r>
    </w:p>
    <w:p w14:paraId="570FDD63" w14:textId="0C397992" w:rsidR="00DB106D" w:rsidRPr="00C942A5"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 xml:space="preserve">Jei </w:t>
      </w:r>
      <w:r w:rsidR="00491C04" w:rsidRPr="00C942A5">
        <w:rPr>
          <w:rFonts w:ascii="Times New Roman" w:hAnsi="Times New Roman" w:cs="Times New Roman"/>
          <w:sz w:val="20"/>
          <w:szCs w:val="20"/>
        </w:rPr>
        <w:t>Paslaugų teikėjas</w:t>
      </w:r>
      <w:r w:rsidRPr="00C942A5">
        <w:rPr>
          <w:rFonts w:ascii="Times New Roman" w:hAnsi="Times New Roman" w:cs="Times New Roman"/>
          <w:sz w:val="20"/>
          <w:szCs w:val="20"/>
        </w:rPr>
        <w:t xml:space="preserve"> vėluoja </w:t>
      </w:r>
      <w:r w:rsidR="002B1213" w:rsidRPr="00C942A5">
        <w:rPr>
          <w:rFonts w:ascii="Times New Roman" w:hAnsi="Times New Roman" w:cs="Times New Roman"/>
          <w:sz w:val="20"/>
          <w:szCs w:val="20"/>
        </w:rPr>
        <w:t>su</w:t>
      </w:r>
      <w:r w:rsidRPr="00C942A5">
        <w:rPr>
          <w:rFonts w:ascii="Times New Roman" w:hAnsi="Times New Roman" w:cs="Times New Roman"/>
          <w:sz w:val="20"/>
          <w:szCs w:val="20"/>
        </w:rPr>
        <w:t>t</w:t>
      </w:r>
      <w:r w:rsidR="008A4B25" w:rsidRPr="00C942A5">
        <w:rPr>
          <w:rFonts w:ascii="Times New Roman" w:hAnsi="Times New Roman" w:cs="Times New Roman"/>
          <w:sz w:val="20"/>
          <w:szCs w:val="20"/>
        </w:rPr>
        <w:t>ie</w:t>
      </w:r>
      <w:r w:rsidRPr="00C942A5">
        <w:rPr>
          <w:rFonts w:ascii="Times New Roman" w:hAnsi="Times New Roman" w:cs="Times New Roman"/>
          <w:sz w:val="20"/>
          <w:szCs w:val="20"/>
        </w:rPr>
        <w:t xml:space="preserve">kti </w:t>
      </w:r>
      <w:r w:rsidR="00491C04" w:rsidRPr="00C942A5">
        <w:rPr>
          <w:rFonts w:ascii="Times New Roman" w:hAnsi="Times New Roman" w:cs="Times New Roman"/>
          <w:sz w:val="20"/>
          <w:szCs w:val="20"/>
        </w:rPr>
        <w:t>Paslaugas</w:t>
      </w:r>
      <w:r w:rsidR="00FD4FB3" w:rsidRPr="00C942A5">
        <w:rPr>
          <w:rFonts w:ascii="Times New Roman" w:hAnsi="Times New Roman" w:cs="Times New Roman"/>
          <w:sz w:val="20"/>
          <w:szCs w:val="20"/>
        </w:rPr>
        <w:t xml:space="preserve"> ar ištaisyti jų trūkumus / defektus</w:t>
      </w:r>
      <w:r w:rsidRPr="00C942A5">
        <w:rPr>
          <w:rFonts w:ascii="Times New Roman" w:hAnsi="Times New Roman" w:cs="Times New Roman"/>
          <w:sz w:val="20"/>
          <w:szCs w:val="20"/>
        </w:rPr>
        <w:t xml:space="preserve"> per Sutartyje nustatytus terminus </w:t>
      </w:r>
      <w:r w:rsidR="000D455C" w:rsidRPr="00C942A5">
        <w:rPr>
          <w:rFonts w:ascii="Times New Roman" w:hAnsi="Times New Roman" w:cs="Times New Roman"/>
          <w:sz w:val="20"/>
          <w:szCs w:val="20"/>
        </w:rPr>
        <w:t>ir (</w:t>
      </w:r>
      <w:r w:rsidRPr="00C942A5">
        <w:rPr>
          <w:rFonts w:ascii="Times New Roman" w:hAnsi="Times New Roman" w:cs="Times New Roman"/>
          <w:sz w:val="20"/>
          <w:szCs w:val="20"/>
        </w:rPr>
        <w:t>ar</w:t>
      </w:r>
      <w:r w:rsidR="000D455C" w:rsidRPr="00C942A5">
        <w:rPr>
          <w:rFonts w:ascii="Times New Roman" w:hAnsi="Times New Roman" w:cs="Times New Roman"/>
          <w:sz w:val="20"/>
          <w:szCs w:val="20"/>
        </w:rPr>
        <w:t>)</w:t>
      </w:r>
      <w:r w:rsidRPr="00C942A5">
        <w:rPr>
          <w:rFonts w:ascii="Times New Roman" w:hAnsi="Times New Roman" w:cs="Times New Roman"/>
          <w:sz w:val="20"/>
          <w:szCs w:val="20"/>
        </w:rPr>
        <w:t xml:space="preserve"> </w:t>
      </w:r>
      <w:r w:rsidR="002B1213" w:rsidRPr="00C942A5">
        <w:rPr>
          <w:rFonts w:ascii="Times New Roman" w:hAnsi="Times New Roman" w:cs="Times New Roman"/>
          <w:sz w:val="20"/>
          <w:szCs w:val="20"/>
        </w:rPr>
        <w:t xml:space="preserve">suteikia </w:t>
      </w:r>
      <w:r w:rsidRPr="00C942A5">
        <w:rPr>
          <w:rFonts w:ascii="Times New Roman" w:hAnsi="Times New Roman" w:cs="Times New Roman"/>
          <w:sz w:val="20"/>
          <w:szCs w:val="20"/>
        </w:rPr>
        <w:t xml:space="preserve">nekokybiškas </w:t>
      </w:r>
      <w:r w:rsidR="00491C04" w:rsidRPr="00C942A5">
        <w:rPr>
          <w:rFonts w:ascii="Times New Roman" w:hAnsi="Times New Roman" w:cs="Times New Roman"/>
          <w:sz w:val="20"/>
          <w:szCs w:val="20"/>
        </w:rPr>
        <w:t>Paslaugas</w:t>
      </w:r>
      <w:r w:rsidRPr="00C942A5">
        <w:rPr>
          <w:rFonts w:ascii="Times New Roman" w:hAnsi="Times New Roman" w:cs="Times New Roman"/>
          <w:sz w:val="20"/>
          <w:szCs w:val="20"/>
        </w:rPr>
        <w:t xml:space="preserve">, nuo kitos </w:t>
      </w:r>
      <w:r w:rsidR="000D455C" w:rsidRPr="00C942A5">
        <w:rPr>
          <w:rFonts w:ascii="Times New Roman" w:hAnsi="Times New Roman" w:cs="Times New Roman"/>
          <w:sz w:val="20"/>
          <w:szCs w:val="20"/>
        </w:rPr>
        <w:t xml:space="preserve">kalendorinės </w:t>
      </w:r>
      <w:r w:rsidRPr="00C942A5">
        <w:rPr>
          <w:rFonts w:ascii="Times New Roman" w:hAnsi="Times New Roman" w:cs="Times New Roman"/>
          <w:sz w:val="20"/>
          <w:szCs w:val="20"/>
        </w:rPr>
        <w:t xml:space="preserve">dienos pradedami skaičiuoti delspinigiai (dydis nurodytas </w:t>
      </w:r>
      <w:r w:rsidR="000D455C" w:rsidRPr="00C942A5">
        <w:rPr>
          <w:rFonts w:ascii="Times New Roman" w:hAnsi="Times New Roman" w:cs="Times New Roman"/>
          <w:sz w:val="20"/>
          <w:szCs w:val="20"/>
        </w:rPr>
        <w:t xml:space="preserve">Sutarties </w:t>
      </w:r>
      <w:r w:rsidR="00FB4A15" w:rsidRPr="00C942A5">
        <w:rPr>
          <w:rFonts w:ascii="Times New Roman" w:hAnsi="Times New Roman" w:cs="Times New Roman"/>
          <w:sz w:val="20"/>
          <w:szCs w:val="20"/>
        </w:rPr>
        <w:t>S</w:t>
      </w:r>
      <w:r w:rsidRPr="00C942A5">
        <w:rPr>
          <w:rFonts w:ascii="Times New Roman" w:hAnsi="Times New Roman" w:cs="Times New Roman"/>
          <w:sz w:val="20"/>
          <w:szCs w:val="20"/>
        </w:rPr>
        <w:t xml:space="preserve">pecialiojoje dalyje) nuo </w:t>
      </w:r>
      <w:r w:rsidR="007A1EE2" w:rsidRPr="00C942A5">
        <w:rPr>
          <w:rFonts w:ascii="Times New Roman" w:hAnsi="Times New Roman" w:cs="Times New Roman"/>
          <w:sz w:val="20"/>
          <w:szCs w:val="20"/>
        </w:rPr>
        <w:t xml:space="preserve">vėluojamų </w:t>
      </w:r>
      <w:r w:rsidR="002D7D35" w:rsidRPr="00C942A5">
        <w:rPr>
          <w:rFonts w:ascii="Times New Roman" w:hAnsi="Times New Roman" w:cs="Times New Roman"/>
          <w:sz w:val="20"/>
          <w:szCs w:val="20"/>
        </w:rPr>
        <w:t xml:space="preserve">suteikti </w:t>
      </w:r>
      <w:r w:rsidR="000D037E" w:rsidRPr="00C942A5">
        <w:rPr>
          <w:rFonts w:ascii="Times New Roman" w:hAnsi="Times New Roman" w:cs="Times New Roman"/>
          <w:sz w:val="20"/>
          <w:szCs w:val="20"/>
        </w:rPr>
        <w:t>ir (ar) nekokybiškų</w:t>
      </w:r>
      <w:r w:rsidR="007A1EE2" w:rsidRPr="00C942A5">
        <w:rPr>
          <w:rFonts w:ascii="Times New Roman" w:hAnsi="Times New Roman" w:cs="Times New Roman"/>
          <w:sz w:val="20"/>
          <w:szCs w:val="20"/>
        </w:rPr>
        <w:t xml:space="preserve"> </w:t>
      </w:r>
      <w:r w:rsidR="002D7D35" w:rsidRPr="00C942A5">
        <w:rPr>
          <w:rFonts w:ascii="Times New Roman" w:hAnsi="Times New Roman" w:cs="Times New Roman"/>
          <w:sz w:val="20"/>
          <w:szCs w:val="20"/>
        </w:rPr>
        <w:t xml:space="preserve">Paslaugų </w:t>
      </w:r>
      <w:r w:rsidR="00AE136F" w:rsidRPr="00C942A5">
        <w:rPr>
          <w:rFonts w:ascii="Times New Roman" w:hAnsi="Times New Roman" w:cs="Times New Roman"/>
          <w:sz w:val="20"/>
          <w:szCs w:val="20"/>
        </w:rPr>
        <w:t>kainos be</w:t>
      </w:r>
      <w:r w:rsidRPr="00C942A5">
        <w:rPr>
          <w:rFonts w:ascii="Times New Roman" w:hAnsi="Times New Roman" w:cs="Times New Roman"/>
          <w:sz w:val="20"/>
          <w:szCs w:val="20"/>
        </w:rPr>
        <w:t xml:space="preserve"> PVM, už kiekvieną uždelstą </w:t>
      </w:r>
      <w:r w:rsidR="00FB7236" w:rsidRPr="00C942A5">
        <w:rPr>
          <w:rFonts w:ascii="Times New Roman" w:hAnsi="Times New Roman" w:cs="Times New Roman"/>
          <w:sz w:val="20"/>
          <w:szCs w:val="20"/>
        </w:rPr>
        <w:t xml:space="preserve">kalendorinę </w:t>
      </w:r>
      <w:r w:rsidRPr="00C942A5">
        <w:rPr>
          <w:rFonts w:ascii="Times New Roman" w:hAnsi="Times New Roman" w:cs="Times New Roman"/>
          <w:sz w:val="20"/>
          <w:szCs w:val="20"/>
        </w:rPr>
        <w:t>dieną</w:t>
      </w:r>
      <w:r w:rsidR="007649C3" w:rsidRPr="00C942A5">
        <w:rPr>
          <w:rFonts w:ascii="Times New Roman" w:hAnsi="Times New Roman" w:cs="Times New Roman"/>
          <w:sz w:val="20"/>
          <w:szCs w:val="20"/>
        </w:rPr>
        <w:t>.</w:t>
      </w:r>
    </w:p>
    <w:p w14:paraId="668C3106" w14:textId="700DABC9" w:rsidR="00DB106D" w:rsidRPr="00C942A5"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 xml:space="preserve">Jei </w:t>
      </w:r>
      <w:r w:rsidR="00AE00E6" w:rsidRPr="00C942A5">
        <w:rPr>
          <w:rFonts w:ascii="Times New Roman" w:hAnsi="Times New Roman" w:cs="Times New Roman"/>
          <w:sz w:val="20"/>
          <w:szCs w:val="20"/>
        </w:rPr>
        <w:t>Klientas</w:t>
      </w:r>
      <w:r w:rsidR="00731452" w:rsidRPr="00C942A5">
        <w:rPr>
          <w:rFonts w:ascii="Times New Roman" w:hAnsi="Times New Roman" w:cs="Times New Roman"/>
          <w:sz w:val="20"/>
          <w:szCs w:val="20"/>
        </w:rPr>
        <w:t>, gavęs tinkamai pateiktą ir užpildytą sąskaitą</w:t>
      </w:r>
      <w:r w:rsidRPr="00C942A5">
        <w:rPr>
          <w:rFonts w:ascii="Times New Roman" w:hAnsi="Times New Roman" w:cs="Times New Roman"/>
          <w:sz w:val="20"/>
          <w:szCs w:val="20"/>
        </w:rPr>
        <w:t xml:space="preserve"> </w:t>
      </w:r>
      <w:r w:rsidR="00731452" w:rsidRPr="00C942A5">
        <w:rPr>
          <w:rFonts w:ascii="Times New Roman" w:hAnsi="Times New Roman" w:cs="Times New Roman"/>
          <w:sz w:val="20"/>
          <w:szCs w:val="20"/>
        </w:rPr>
        <w:t xml:space="preserve">faktūrą, </w:t>
      </w:r>
      <w:r w:rsidRPr="00C942A5">
        <w:rPr>
          <w:rFonts w:ascii="Times New Roman" w:hAnsi="Times New Roman" w:cs="Times New Roman"/>
          <w:sz w:val="20"/>
          <w:szCs w:val="20"/>
        </w:rPr>
        <w:t xml:space="preserve">neatsiskaito už </w:t>
      </w:r>
      <w:r w:rsidR="00992854" w:rsidRPr="00C942A5">
        <w:rPr>
          <w:rFonts w:ascii="Times New Roman" w:hAnsi="Times New Roman" w:cs="Times New Roman"/>
          <w:sz w:val="20"/>
          <w:szCs w:val="20"/>
        </w:rPr>
        <w:t xml:space="preserve">visiškai atitinkančias Sutartyje nurodytus reikalavimus, </w:t>
      </w:r>
      <w:r w:rsidR="007A1EE2" w:rsidRPr="00C942A5">
        <w:rPr>
          <w:rFonts w:ascii="Times New Roman" w:hAnsi="Times New Roman" w:cs="Times New Roman"/>
          <w:sz w:val="20"/>
          <w:szCs w:val="20"/>
        </w:rPr>
        <w:t xml:space="preserve">kokybiškas ir laiku </w:t>
      </w:r>
      <w:r w:rsidR="00FB473B" w:rsidRPr="00C942A5">
        <w:rPr>
          <w:rFonts w:ascii="Times New Roman" w:hAnsi="Times New Roman" w:cs="Times New Roman"/>
          <w:sz w:val="20"/>
          <w:szCs w:val="20"/>
        </w:rPr>
        <w:t xml:space="preserve">suteiktas </w:t>
      </w:r>
      <w:r w:rsidR="003B6EB2" w:rsidRPr="00C942A5">
        <w:rPr>
          <w:rFonts w:ascii="Times New Roman" w:hAnsi="Times New Roman" w:cs="Times New Roman"/>
          <w:sz w:val="20"/>
          <w:szCs w:val="20"/>
        </w:rPr>
        <w:t>bei priimtas</w:t>
      </w:r>
      <w:r w:rsidR="007A1EE2" w:rsidRPr="00C942A5">
        <w:rPr>
          <w:rFonts w:ascii="Times New Roman" w:hAnsi="Times New Roman" w:cs="Times New Roman"/>
          <w:sz w:val="20"/>
          <w:szCs w:val="20"/>
        </w:rPr>
        <w:t xml:space="preserve"> </w:t>
      </w:r>
      <w:r w:rsidR="00491C04" w:rsidRPr="00C942A5">
        <w:rPr>
          <w:rFonts w:ascii="Times New Roman" w:hAnsi="Times New Roman" w:cs="Times New Roman"/>
          <w:sz w:val="20"/>
          <w:szCs w:val="20"/>
        </w:rPr>
        <w:t>Paslaugas</w:t>
      </w:r>
      <w:r w:rsidRPr="00C942A5">
        <w:rPr>
          <w:rFonts w:ascii="Times New Roman" w:hAnsi="Times New Roman" w:cs="Times New Roman"/>
          <w:sz w:val="20"/>
          <w:szCs w:val="20"/>
        </w:rPr>
        <w:t xml:space="preserve"> per Sutart</w:t>
      </w:r>
      <w:r w:rsidR="00AD1A07" w:rsidRPr="00C942A5">
        <w:rPr>
          <w:rFonts w:ascii="Times New Roman" w:hAnsi="Times New Roman" w:cs="Times New Roman"/>
          <w:sz w:val="20"/>
          <w:szCs w:val="20"/>
        </w:rPr>
        <w:t xml:space="preserve">yje </w:t>
      </w:r>
      <w:r w:rsidRPr="00C942A5">
        <w:rPr>
          <w:rFonts w:ascii="Times New Roman" w:hAnsi="Times New Roman" w:cs="Times New Roman"/>
          <w:sz w:val="20"/>
          <w:szCs w:val="20"/>
        </w:rPr>
        <w:t>nustatytą terminą, nuo kitos</w:t>
      </w:r>
      <w:r w:rsidR="001E7952" w:rsidRPr="00C942A5">
        <w:rPr>
          <w:rFonts w:ascii="Times New Roman" w:hAnsi="Times New Roman" w:cs="Times New Roman"/>
          <w:sz w:val="20"/>
          <w:szCs w:val="20"/>
        </w:rPr>
        <w:t xml:space="preserve"> kalendorinės</w:t>
      </w:r>
      <w:r w:rsidRPr="00C942A5">
        <w:rPr>
          <w:rFonts w:ascii="Times New Roman" w:hAnsi="Times New Roman" w:cs="Times New Roman"/>
          <w:sz w:val="20"/>
          <w:szCs w:val="20"/>
        </w:rPr>
        <w:t xml:space="preserve"> dienos skaičiuojami </w:t>
      </w:r>
      <w:r w:rsidR="00464730" w:rsidRPr="00C942A5">
        <w:rPr>
          <w:rFonts w:ascii="Times New Roman" w:hAnsi="Times New Roman" w:cs="Times New Roman"/>
          <w:sz w:val="20"/>
          <w:szCs w:val="20"/>
        </w:rPr>
        <w:t xml:space="preserve">delspinigiai </w:t>
      </w:r>
      <w:r w:rsidRPr="00C942A5">
        <w:rPr>
          <w:rFonts w:ascii="Times New Roman" w:hAnsi="Times New Roman" w:cs="Times New Roman"/>
          <w:sz w:val="20"/>
          <w:szCs w:val="20"/>
        </w:rPr>
        <w:t xml:space="preserve">(dydis nurodytas </w:t>
      </w:r>
      <w:r w:rsidR="00860FE8" w:rsidRPr="00C942A5">
        <w:rPr>
          <w:rFonts w:ascii="Times New Roman" w:hAnsi="Times New Roman" w:cs="Times New Roman"/>
          <w:sz w:val="20"/>
          <w:szCs w:val="20"/>
        </w:rPr>
        <w:t>S</w:t>
      </w:r>
      <w:r w:rsidRPr="00C942A5">
        <w:rPr>
          <w:rFonts w:ascii="Times New Roman" w:hAnsi="Times New Roman" w:cs="Times New Roman"/>
          <w:sz w:val="20"/>
          <w:szCs w:val="20"/>
        </w:rPr>
        <w:t>pecialiojoje dalyje) nuo nesumokėtos sumos</w:t>
      </w:r>
      <w:r w:rsidR="007649C3" w:rsidRPr="00C942A5">
        <w:rPr>
          <w:rFonts w:ascii="Times New Roman" w:hAnsi="Times New Roman" w:cs="Times New Roman"/>
          <w:sz w:val="20"/>
          <w:szCs w:val="20"/>
        </w:rPr>
        <w:t xml:space="preserve"> be</w:t>
      </w:r>
      <w:r w:rsidRPr="00C942A5">
        <w:rPr>
          <w:rFonts w:ascii="Times New Roman" w:hAnsi="Times New Roman" w:cs="Times New Roman"/>
          <w:sz w:val="20"/>
          <w:szCs w:val="20"/>
        </w:rPr>
        <w:t xml:space="preserve"> PVM, už kiekvieną uždelstą </w:t>
      </w:r>
      <w:r w:rsidR="00695945" w:rsidRPr="00C942A5">
        <w:rPr>
          <w:rFonts w:ascii="Times New Roman" w:hAnsi="Times New Roman" w:cs="Times New Roman"/>
          <w:sz w:val="20"/>
          <w:szCs w:val="20"/>
        </w:rPr>
        <w:t xml:space="preserve">kalendorinę </w:t>
      </w:r>
      <w:r w:rsidRPr="00C942A5">
        <w:rPr>
          <w:rFonts w:ascii="Times New Roman" w:hAnsi="Times New Roman" w:cs="Times New Roman"/>
          <w:sz w:val="20"/>
          <w:szCs w:val="20"/>
        </w:rPr>
        <w:t>dieną</w:t>
      </w:r>
      <w:r w:rsidR="007649C3" w:rsidRPr="00C942A5">
        <w:rPr>
          <w:rFonts w:ascii="Times New Roman" w:hAnsi="Times New Roman" w:cs="Times New Roman"/>
          <w:sz w:val="20"/>
          <w:szCs w:val="20"/>
        </w:rPr>
        <w:t>.</w:t>
      </w:r>
      <w:r w:rsidRPr="00C942A5">
        <w:rPr>
          <w:rFonts w:ascii="Times New Roman" w:hAnsi="Times New Roman" w:cs="Times New Roman"/>
          <w:sz w:val="20"/>
          <w:szCs w:val="20"/>
        </w:rPr>
        <w:t xml:space="preserve"> </w:t>
      </w:r>
    </w:p>
    <w:p w14:paraId="55553117" w14:textId="20B09CA1" w:rsidR="002D5F99" w:rsidRPr="00C942A5"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eastAsia="Calibri" w:hAnsi="Times New Roman" w:cs="Times New Roman"/>
          <w:sz w:val="20"/>
          <w:szCs w:val="20"/>
        </w:rPr>
        <w:t xml:space="preserve">Nustatoma Šalies maksimali mokėtinų netesybų, nustatytų Sutarties Specialios dalies </w:t>
      </w:r>
      <w:r w:rsidR="00FB473B" w:rsidRPr="00C942A5">
        <w:rPr>
          <w:rFonts w:ascii="Times New Roman" w:eastAsia="Calibri" w:hAnsi="Times New Roman" w:cs="Times New Roman"/>
          <w:sz w:val="20"/>
          <w:szCs w:val="20"/>
        </w:rPr>
        <w:t>2.</w:t>
      </w:r>
      <w:r w:rsidRPr="00C942A5">
        <w:rPr>
          <w:rFonts w:ascii="Times New Roman" w:eastAsia="Calibri" w:hAnsi="Times New Roman" w:cs="Times New Roman"/>
          <w:sz w:val="20"/>
          <w:szCs w:val="20"/>
        </w:rPr>
        <w:t>4</w:t>
      </w:r>
      <w:r w:rsidR="00FB473B" w:rsidRPr="00C942A5">
        <w:rPr>
          <w:rFonts w:ascii="Times New Roman" w:eastAsia="Calibri" w:hAnsi="Times New Roman" w:cs="Times New Roman"/>
          <w:sz w:val="20"/>
          <w:szCs w:val="20"/>
        </w:rPr>
        <w:t xml:space="preserve"> p.</w:t>
      </w:r>
      <w:r w:rsidRPr="00C942A5">
        <w:rPr>
          <w:rFonts w:ascii="Times New Roman" w:eastAsia="Calibri" w:hAnsi="Times New Roman" w:cs="Times New Roman"/>
          <w:sz w:val="20"/>
          <w:szCs w:val="20"/>
        </w:rPr>
        <w:t xml:space="preserve"> riba – </w:t>
      </w:r>
      <w:r w:rsidR="009F6B49" w:rsidRPr="00C942A5">
        <w:rPr>
          <w:rFonts w:ascii="Times New Roman" w:eastAsia="Calibri" w:hAnsi="Times New Roman" w:cs="Times New Roman"/>
          <w:sz w:val="20"/>
          <w:szCs w:val="20"/>
        </w:rPr>
        <w:t xml:space="preserve">10 </w:t>
      </w:r>
      <w:r w:rsidR="005F3DE6" w:rsidRPr="00C942A5">
        <w:rPr>
          <w:rFonts w:ascii="Times New Roman" w:eastAsia="Calibri" w:hAnsi="Times New Roman" w:cs="Times New Roman"/>
          <w:sz w:val="20"/>
          <w:szCs w:val="20"/>
        </w:rPr>
        <w:t xml:space="preserve">% </w:t>
      </w:r>
      <w:r w:rsidR="009F6B49" w:rsidRPr="00C942A5">
        <w:rPr>
          <w:rFonts w:ascii="Times New Roman" w:eastAsia="Calibri" w:hAnsi="Times New Roman" w:cs="Times New Roman"/>
          <w:sz w:val="20"/>
          <w:szCs w:val="20"/>
        </w:rPr>
        <w:t>(</w:t>
      </w:r>
      <w:r w:rsidRPr="00C942A5">
        <w:rPr>
          <w:rFonts w:ascii="Times New Roman" w:eastAsia="Calibri" w:hAnsi="Times New Roman" w:cs="Times New Roman"/>
          <w:sz w:val="20"/>
          <w:szCs w:val="20"/>
        </w:rPr>
        <w:t>dešimt procentų</w:t>
      </w:r>
      <w:r w:rsidR="005F3DE6" w:rsidRPr="00C942A5">
        <w:rPr>
          <w:rFonts w:ascii="Times New Roman" w:eastAsia="Calibri" w:hAnsi="Times New Roman" w:cs="Times New Roman"/>
          <w:sz w:val="20"/>
          <w:szCs w:val="20"/>
        </w:rPr>
        <w:t>)</w:t>
      </w:r>
      <w:r w:rsidRPr="00C942A5">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C942A5">
        <w:rPr>
          <w:rFonts w:ascii="Times New Roman" w:eastAsia="Calibri" w:hAnsi="Times New Roman" w:cs="Times New Roman"/>
          <w:sz w:val="20"/>
          <w:szCs w:val="20"/>
        </w:rPr>
        <w:t>Šalies</w:t>
      </w:r>
      <w:r w:rsidR="004D5067" w:rsidRPr="00C942A5">
        <w:rPr>
          <w:rFonts w:ascii="Times New Roman" w:eastAsia="Calibri" w:hAnsi="Times New Roman" w:cs="Times New Roman"/>
          <w:sz w:val="20"/>
          <w:szCs w:val="20"/>
        </w:rPr>
        <w:t xml:space="preserve"> </w:t>
      </w:r>
      <w:r w:rsidR="004963B1" w:rsidRPr="00C942A5">
        <w:rPr>
          <w:rFonts w:ascii="Times New Roman" w:eastAsia="Calibri" w:hAnsi="Times New Roman" w:cs="Times New Roman"/>
          <w:sz w:val="20"/>
          <w:szCs w:val="20"/>
        </w:rPr>
        <w:t xml:space="preserve">  </w:t>
      </w:r>
      <w:r w:rsidR="004D5067" w:rsidRPr="00C942A5">
        <w:rPr>
          <w:rFonts w:ascii="Times New Roman" w:eastAsia="Calibri" w:hAnsi="Times New Roman" w:cs="Times New Roman"/>
          <w:sz w:val="20"/>
          <w:szCs w:val="20"/>
        </w:rPr>
        <w:t xml:space="preserve">delspinigių sumą išskaičiuojama iš kitos Šalies mokėtinų sumų </w:t>
      </w:r>
      <w:r w:rsidR="007545F2" w:rsidRPr="00C942A5">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C942A5">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C942A5"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Delspinigių sumokėjimas neatleidžia Sutarties Šalių nuo pareigos vykdyti šioje Sutartyje prisiimtus įsipareigojimus.</w:t>
      </w:r>
    </w:p>
    <w:p w14:paraId="2DC1291B" w14:textId="328CFB74" w:rsidR="00DB106D" w:rsidRPr="00C942A5"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 xml:space="preserve">Jei </w:t>
      </w:r>
      <w:r w:rsidR="00491C04" w:rsidRPr="00C942A5">
        <w:rPr>
          <w:rFonts w:ascii="Times New Roman" w:hAnsi="Times New Roman" w:cs="Times New Roman"/>
          <w:sz w:val="20"/>
          <w:szCs w:val="20"/>
        </w:rPr>
        <w:t>Paslaugų teikėjas</w:t>
      </w:r>
      <w:r w:rsidR="006932DE" w:rsidRPr="00C942A5">
        <w:rPr>
          <w:rFonts w:ascii="Times New Roman" w:hAnsi="Times New Roman" w:cs="Times New Roman"/>
          <w:sz w:val="20"/>
          <w:szCs w:val="20"/>
        </w:rPr>
        <w:t>,</w:t>
      </w:r>
      <w:r w:rsidRPr="00C942A5">
        <w:rPr>
          <w:rFonts w:ascii="Times New Roman" w:hAnsi="Times New Roman" w:cs="Times New Roman"/>
          <w:sz w:val="20"/>
          <w:szCs w:val="20"/>
        </w:rPr>
        <w:t xml:space="preserve"> vykdydamas Sutartį</w:t>
      </w:r>
      <w:r w:rsidR="006932DE" w:rsidRPr="00C942A5">
        <w:rPr>
          <w:rFonts w:ascii="Times New Roman" w:hAnsi="Times New Roman" w:cs="Times New Roman"/>
          <w:sz w:val="20"/>
          <w:szCs w:val="20"/>
        </w:rPr>
        <w:t>,</w:t>
      </w:r>
      <w:r w:rsidRPr="00C942A5">
        <w:rPr>
          <w:rFonts w:ascii="Times New Roman" w:hAnsi="Times New Roman" w:cs="Times New Roman"/>
          <w:sz w:val="20"/>
          <w:szCs w:val="20"/>
        </w:rPr>
        <w:t xml:space="preserve"> nesilaiko galiojančių teisės aktų reikalavimų ir dėl to kompetentingos įgaliotos valstybinės institucijos pritaiko baudas ar kitas sankcijas </w:t>
      </w:r>
      <w:r w:rsidR="00AE00E6" w:rsidRPr="00C942A5">
        <w:rPr>
          <w:rFonts w:ascii="Times New Roman" w:hAnsi="Times New Roman" w:cs="Times New Roman"/>
          <w:sz w:val="20"/>
          <w:szCs w:val="20"/>
        </w:rPr>
        <w:t>Klientui</w:t>
      </w:r>
      <w:r w:rsidRPr="00C942A5">
        <w:rPr>
          <w:rFonts w:ascii="Times New Roman" w:hAnsi="Times New Roman" w:cs="Times New Roman"/>
          <w:sz w:val="20"/>
          <w:szCs w:val="20"/>
        </w:rPr>
        <w:t xml:space="preserve">, </w:t>
      </w:r>
      <w:r w:rsidR="00491C04" w:rsidRPr="00C942A5">
        <w:rPr>
          <w:rFonts w:ascii="Times New Roman" w:hAnsi="Times New Roman" w:cs="Times New Roman"/>
          <w:sz w:val="20"/>
          <w:szCs w:val="20"/>
        </w:rPr>
        <w:t>Paslaugų teikėjas</w:t>
      </w:r>
      <w:r w:rsidR="00DD3D10" w:rsidRPr="00C942A5">
        <w:rPr>
          <w:rFonts w:ascii="Times New Roman" w:hAnsi="Times New Roman" w:cs="Times New Roman"/>
          <w:sz w:val="20"/>
          <w:szCs w:val="20"/>
        </w:rPr>
        <w:t xml:space="preserve"> </w:t>
      </w:r>
      <w:r w:rsidRPr="00C942A5">
        <w:rPr>
          <w:rFonts w:ascii="Times New Roman" w:hAnsi="Times New Roman" w:cs="Times New Roman"/>
          <w:sz w:val="20"/>
          <w:szCs w:val="20"/>
        </w:rPr>
        <w:t xml:space="preserve">įsipareigoja atlyginti </w:t>
      </w:r>
      <w:r w:rsidR="00AE00E6" w:rsidRPr="00C942A5">
        <w:rPr>
          <w:rFonts w:ascii="Times New Roman" w:hAnsi="Times New Roman" w:cs="Times New Roman"/>
          <w:sz w:val="20"/>
          <w:szCs w:val="20"/>
        </w:rPr>
        <w:t>Klientui</w:t>
      </w:r>
      <w:r w:rsidRPr="00C942A5">
        <w:rPr>
          <w:rFonts w:ascii="Times New Roman" w:hAnsi="Times New Roman" w:cs="Times New Roman"/>
          <w:sz w:val="20"/>
          <w:szCs w:val="20"/>
        </w:rPr>
        <w:t xml:space="preserve"> visus jo dėl to patirtus tiesioginius ir netiesioginius nuostolius ar žalą bei papildomas išlaidas.</w:t>
      </w:r>
    </w:p>
    <w:p w14:paraId="104E519C" w14:textId="1827BD0A" w:rsidR="00DB106D" w:rsidRPr="00C942A5" w:rsidRDefault="00491C0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lastRenderedPageBreak/>
        <w:t>Paslaugų teikėjas</w:t>
      </w:r>
      <w:r w:rsidR="00395963" w:rsidRPr="00C942A5">
        <w:rPr>
          <w:rFonts w:ascii="Times New Roman" w:hAnsi="Times New Roman" w:cs="Times New Roman"/>
          <w:sz w:val="20"/>
          <w:szCs w:val="20"/>
        </w:rPr>
        <w:t xml:space="preserve"> </w:t>
      </w:r>
      <w:r w:rsidR="00ED53AB" w:rsidRPr="00C942A5">
        <w:rPr>
          <w:rFonts w:ascii="Times New Roman" w:hAnsi="Times New Roman" w:cs="Times New Roman"/>
          <w:sz w:val="20"/>
          <w:szCs w:val="20"/>
        </w:rPr>
        <w:t xml:space="preserve">visais atvejais atsako už </w:t>
      </w:r>
      <w:r w:rsidR="00FB473B" w:rsidRPr="00C942A5">
        <w:rPr>
          <w:rFonts w:ascii="Times New Roman" w:hAnsi="Times New Roman" w:cs="Times New Roman"/>
          <w:sz w:val="20"/>
          <w:szCs w:val="20"/>
        </w:rPr>
        <w:t xml:space="preserve">Paslaugų teikimo </w:t>
      </w:r>
      <w:r w:rsidR="00ED53AB" w:rsidRPr="00C942A5">
        <w:rPr>
          <w:rFonts w:ascii="Times New Roman" w:hAnsi="Times New Roman" w:cs="Times New Roman"/>
          <w:sz w:val="20"/>
          <w:szCs w:val="20"/>
        </w:rPr>
        <w:t xml:space="preserve">metu jo pasitelktų asmenų padarytus nuostolius ar žalą, nepriklausomai nuo to, ar tokie nuostoliai ar žala būtų padaryta </w:t>
      </w:r>
      <w:r w:rsidR="00AE00E6" w:rsidRPr="00C942A5">
        <w:rPr>
          <w:rFonts w:ascii="Times New Roman" w:hAnsi="Times New Roman" w:cs="Times New Roman"/>
          <w:sz w:val="20"/>
          <w:szCs w:val="20"/>
        </w:rPr>
        <w:t>Klientui</w:t>
      </w:r>
      <w:r w:rsidR="00ED53AB" w:rsidRPr="00C942A5">
        <w:rPr>
          <w:rFonts w:ascii="Times New Roman" w:hAnsi="Times New Roman" w:cs="Times New Roman"/>
          <w:sz w:val="20"/>
          <w:szCs w:val="20"/>
        </w:rPr>
        <w:t>, jo darbuotojams ar bet kokiems tretiesiems asmenims ir jų turtui.</w:t>
      </w:r>
      <w:bookmarkStart w:id="4" w:name="_Toc438559500"/>
      <w:bookmarkStart w:id="5" w:name="_Toc438559827"/>
    </w:p>
    <w:p w14:paraId="72E47240" w14:textId="72544127" w:rsidR="00DB106D" w:rsidRPr="00C942A5" w:rsidRDefault="00AE00E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Klientas</w:t>
      </w:r>
      <w:r w:rsidR="009216BB" w:rsidRPr="00C942A5">
        <w:rPr>
          <w:rFonts w:ascii="Times New Roman" w:hAnsi="Times New Roman" w:cs="Times New Roman"/>
          <w:sz w:val="20"/>
          <w:szCs w:val="20"/>
        </w:rPr>
        <w:t xml:space="preserve"> turi teisę sustabdyti mokėjimą</w:t>
      </w:r>
      <w:r w:rsidR="00D40184" w:rsidRPr="00C942A5">
        <w:rPr>
          <w:rFonts w:ascii="Times New Roman" w:hAnsi="Times New Roman" w:cs="Times New Roman"/>
          <w:sz w:val="20"/>
          <w:szCs w:val="20"/>
        </w:rPr>
        <w:t xml:space="preserve"> </w:t>
      </w:r>
      <w:r w:rsidR="00491C04" w:rsidRPr="00C942A5">
        <w:rPr>
          <w:rFonts w:ascii="Times New Roman" w:hAnsi="Times New Roman" w:cs="Times New Roman"/>
          <w:sz w:val="20"/>
          <w:szCs w:val="20"/>
        </w:rPr>
        <w:t>Paslaugų teikėjui</w:t>
      </w:r>
      <w:r w:rsidR="00D40184" w:rsidRPr="00C942A5">
        <w:rPr>
          <w:rFonts w:ascii="Times New Roman" w:hAnsi="Times New Roman" w:cs="Times New Roman"/>
          <w:sz w:val="20"/>
          <w:szCs w:val="20"/>
        </w:rPr>
        <w:t xml:space="preserve">, jeigu </w:t>
      </w:r>
      <w:r w:rsidR="00491C04" w:rsidRPr="00C942A5">
        <w:rPr>
          <w:rFonts w:ascii="Times New Roman" w:hAnsi="Times New Roman" w:cs="Times New Roman"/>
          <w:sz w:val="20"/>
          <w:szCs w:val="20"/>
        </w:rPr>
        <w:t>Paslaugų teikėjas</w:t>
      </w:r>
      <w:r w:rsidR="00AE29DD" w:rsidRPr="00C942A5">
        <w:rPr>
          <w:rFonts w:ascii="Times New Roman" w:hAnsi="Times New Roman" w:cs="Times New Roman"/>
          <w:sz w:val="20"/>
          <w:szCs w:val="20"/>
        </w:rPr>
        <w:t xml:space="preserve"> </w:t>
      </w:r>
      <w:r w:rsidR="00D40184" w:rsidRPr="00C942A5">
        <w:rPr>
          <w:rFonts w:ascii="Times New Roman" w:hAnsi="Times New Roman" w:cs="Times New Roman"/>
          <w:sz w:val="20"/>
          <w:szCs w:val="20"/>
        </w:rPr>
        <w:t>nevykdo arba netinkamai vykdo bet kokius Sutartimi prisiimtus įsipareigojimus, iki kol šie įsipareigojimai nebus tinkamai įvykdyti.</w:t>
      </w:r>
    </w:p>
    <w:bookmarkEnd w:id="4"/>
    <w:bookmarkEnd w:id="5"/>
    <w:p w14:paraId="36430D77" w14:textId="77777777" w:rsidR="00DB106D" w:rsidRPr="00C942A5"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C942A5"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C942A5">
        <w:rPr>
          <w:rFonts w:ascii="Times New Roman" w:hAnsi="Times New Roman" w:cs="Times New Roman"/>
          <w:b/>
          <w:bCs/>
          <w:sz w:val="20"/>
          <w:szCs w:val="20"/>
        </w:rPr>
        <w:t xml:space="preserve">SUTARTIES </w:t>
      </w:r>
      <w:r w:rsidR="00262677" w:rsidRPr="00C942A5">
        <w:rPr>
          <w:rFonts w:ascii="Times New Roman" w:hAnsi="Times New Roman" w:cs="Times New Roman"/>
          <w:b/>
          <w:bCs/>
          <w:sz w:val="20"/>
          <w:szCs w:val="20"/>
        </w:rPr>
        <w:t xml:space="preserve">KEITIMAS IR </w:t>
      </w:r>
      <w:r w:rsidRPr="00C942A5">
        <w:rPr>
          <w:rFonts w:ascii="Times New Roman" w:hAnsi="Times New Roman" w:cs="Times New Roman"/>
          <w:b/>
          <w:bCs/>
          <w:sz w:val="20"/>
          <w:szCs w:val="20"/>
        </w:rPr>
        <w:t>NUTRAUKIMAS</w:t>
      </w:r>
    </w:p>
    <w:p w14:paraId="29F78097" w14:textId="0A74A574" w:rsidR="00DB106D" w:rsidRPr="00C942A5"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Sutartis laikoma sudaryta ir įsigalioja ją pasirašius įgaliotiems Šalių atstovams</w:t>
      </w:r>
      <w:r w:rsidR="00D645C8" w:rsidRPr="00C942A5">
        <w:rPr>
          <w:rFonts w:ascii="Times New Roman" w:hAnsi="Times New Roman" w:cs="Times New Roman"/>
          <w:sz w:val="20"/>
          <w:szCs w:val="20"/>
        </w:rPr>
        <w:t xml:space="preserve"> ir </w:t>
      </w:r>
      <w:r w:rsidRPr="00C942A5">
        <w:rPr>
          <w:rFonts w:ascii="Times New Roman" w:hAnsi="Times New Roman" w:cs="Times New Roman"/>
          <w:sz w:val="20"/>
          <w:szCs w:val="20"/>
        </w:rPr>
        <w:t xml:space="preserve">galioja iki </w:t>
      </w:r>
      <w:r w:rsidR="005548B3" w:rsidRPr="00C942A5">
        <w:rPr>
          <w:rFonts w:ascii="Times New Roman" w:hAnsi="Times New Roman" w:cs="Times New Roman"/>
          <w:sz w:val="20"/>
          <w:szCs w:val="20"/>
        </w:rPr>
        <w:t xml:space="preserve">Sutarties </w:t>
      </w:r>
      <w:r w:rsidRPr="00C942A5">
        <w:rPr>
          <w:rFonts w:ascii="Times New Roman" w:hAnsi="Times New Roman" w:cs="Times New Roman"/>
          <w:sz w:val="20"/>
          <w:szCs w:val="20"/>
        </w:rPr>
        <w:t>Specialiojoje dalyje nurodyto termino</w:t>
      </w:r>
      <w:r w:rsidR="00D645C8" w:rsidRPr="00C942A5">
        <w:rPr>
          <w:rFonts w:ascii="Times New Roman" w:hAnsi="Times New Roman" w:cs="Times New Roman"/>
          <w:sz w:val="20"/>
          <w:szCs w:val="20"/>
        </w:rPr>
        <w:t>.</w:t>
      </w:r>
    </w:p>
    <w:p w14:paraId="7328FC62" w14:textId="77777777" w:rsidR="00CB21E8" w:rsidRPr="00C942A5"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C942A5"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Sutartis gali būti nutraukiama rašytiniu Šalių susitarimu arba vienašališkai, Sutartyje numatytais atvejais.</w:t>
      </w:r>
    </w:p>
    <w:p w14:paraId="05DAD17D" w14:textId="1B26C62E" w:rsidR="003448D6" w:rsidRPr="00C942A5"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Kiekviena Šalis turi teisę vienašališkai nutraukti Sutartį be kompensacijų kitai Šaliai (išskyrus jei numatyta</w:t>
      </w:r>
      <w:r w:rsidR="00FB473B" w:rsidRPr="00C942A5">
        <w:rPr>
          <w:rFonts w:ascii="Times New Roman" w:hAnsi="Times New Roman" w:cs="Times New Roman"/>
          <w:sz w:val="20"/>
          <w:szCs w:val="20"/>
        </w:rPr>
        <w:t xml:space="preserve"> minimali Paslaugų apimtis</w:t>
      </w:r>
      <w:r w:rsidRPr="00C942A5">
        <w:rPr>
          <w:rFonts w:ascii="Times New Roman" w:hAnsi="Times New Roman" w:cs="Times New Roman"/>
          <w:sz w:val="20"/>
          <w:szCs w:val="20"/>
        </w:rPr>
        <w:t xml:space="preserve">, kurį įsipareigojama išpirkti </w:t>
      </w:r>
      <w:r w:rsidR="00935EA5" w:rsidRPr="00C942A5">
        <w:rPr>
          <w:rFonts w:ascii="Times New Roman" w:hAnsi="Times New Roman" w:cs="Times New Roman"/>
          <w:sz w:val="20"/>
          <w:szCs w:val="20"/>
        </w:rPr>
        <w:t>ir</w:t>
      </w:r>
      <w:r w:rsidRPr="00C942A5">
        <w:rPr>
          <w:rFonts w:ascii="Times New Roman" w:hAnsi="Times New Roman" w:cs="Times New Roman"/>
          <w:sz w:val="20"/>
          <w:szCs w:val="20"/>
        </w:rPr>
        <w:t xml:space="preserve"> (</w:t>
      </w:r>
      <w:r w:rsidR="00935EA5" w:rsidRPr="00C942A5">
        <w:rPr>
          <w:rFonts w:ascii="Times New Roman" w:hAnsi="Times New Roman" w:cs="Times New Roman"/>
          <w:sz w:val="20"/>
          <w:szCs w:val="20"/>
        </w:rPr>
        <w:t>a</w:t>
      </w:r>
      <w:r w:rsidRPr="00C942A5">
        <w:rPr>
          <w:rFonts w:ascii="Times New Roman" w:hAnsi="Times New Roman" w:cs="Times New Roman"/>
          <w:sz w:val="20"/>
          <w:szCs w:val="20"/>
        </w:rPr>
        <w:t>r) parduoti ir Šalys nesusitarė kitaip), jei</w:t>
      </w:r>
      <w:r w:rsidR="00DC7988" w:rsidRPr="00C942A5">
        <w:rPr>
          <w:rFonts w:ascii="Times New Roman" w:hAnsi="Times New Roman" w:cs="Times New Roman"/>
          <w:sz w:val="20"/>
          <w:szCs w:val="20"/>
        </w:rPr>
        <w:t xml:space="preserve">: </w:t>
      </w:r>
      <w:r w:rsidR="00977F70" w:rsidRPr="00C942A5">
        <w:rPr>
          <w:rFonts w:ascii="Times New Roman" w:hAnsi="Times New Roman" w:cs="Times New Roman"/>
          <w:sz w:val="20"/>
          <w:szCs w:val="20"/>
        </w:rPr>
        <w:t>Viena Šalis</w:t>
      </w:r>
      <w:r w:rsidR="00DC7988" w:rsidRPr="00C942A5">
        <w:rPr>
          <w:rFonts w:ascii="Times New Roman" w:hAnsi="Times New Roman" w:cs="Times New Roman"/>
          <w:sz w:val="20"/>
          <w:szCs w:val="20"/>
        </w:rPr>
        <w:t xml:space="preserve"> </w:t>
      </w:r>
      <w:r w:rsidRPr="00C942A5">
        <w:rPr>
          <w:rFonts w:ascii="Times New Roman" w:hAnsi="Times New Roman" w:cs="Times New Roman"/>
          <w:sz w:val="20"/>
          <w:szCs w:val="20"/>
        </w:rPr>
        <w:t xml:space="preserve">įspėjo </w:t>
      </w:r>
      <w:r w:rsidR="00977F70" w:rsidRPr="00C942A5">
        <w:rPr>
          <w:rFonts w:ascii="Times New Roman" w:hAnsi="Times New Roman" w:cs="Times New Roman"/>
          <w:sz w:val="20"/>
          <w:szCs w:val="20"/>
        </w:rPr>
        <w:t>kitą Šalį</w:t>
      </w:r>
      <w:r w:rsidR="00DC7988" w:rsidRPr="00C942A5">
        <w:rPr>
          <w:rFonts w:ascii="Times New Roman" w:hAnsi="Times New Roman" w:cs="Times New Roman"/>
          <w:sz w:val="20"/>
          <w:szCs w:val="20"/>
        </w:rPr>
        <w:t xml:space="preserve"> </w:t>
      </w:r>
      <w:r w:rsidR="00051877" w:rsidRPr="00C942A5">
        <w:rPr>
          <w:rFonts w:ascii="Times New Roman" w:hAnsi="Times New Roman" w:cs="Times New Roman"/>
          <w:sz w:val="20"/>
          <w:szCs w:val="20"/>
        </w:rPr>
        <w:t>prieš</w:t>
      </w:r>
      <w:r w:rsidR="0008084A" w:rsidRPr="00C942A5">
        <w:rPr>
          <w:rFonts w:ascii="Times New Roman" w:hAnsi="Times New Roman" w:cs="Times New Roman"/>
          <w:sz w:val="20"/>
          <w:szCs w:val="20"/>
        </w:rPr>
        <w:t xml:space="preserve"> </w:t>
      </w:r>
      <w:r w:rsidR="00977F70" w:rsidRPr="00C942A5">
        <w:rPr>
          <w:rFonts w:ascii="Times New Roman" w:hAnsi="Times New Roman" w:cs="Times New Roman"/>
          <w:sz w:val="20"/>
          <w:szCs w:val="20"/>
        </w:rPr>
        <w:t>3</w:t>
      </w:r>
      <w:r w:rsidR="00F2129F" w:rsidRPr="00C942A5">
        <w:rPr>
          <w:rFonts w:ascii="Times New Roman" w:hAnsi="Times New Roman" w:cs="Times New Roman"/>
          <w:sz w:val="20"/>
          <w:szCs w:val="20"/>
        </w:rPr>
        <w:t xml:space="preserve">0 </w:t>
      </w:r>
      <w:r w:rsidR="00977F70" w:rsidRPr="00C942A5">
        <w:rPr>
          <w:rFonts w:ascii="Times New Roman" w:hAnsi="Times New Roman" w:cs="Times New Roman"/>
          <w:sz w:val="20"/>
          <w:szCs w:val="20"/>
        </w:rPr>
        <w:t xml:space="preserve">(trisdešimt) </w:t>
      </w:r>
      <w:r w:rsidR="00F2129F" w:rsidRPr="00C942A5">
        <w:rPr>
          <w:rFonts w:ascii="Times New Roman" w:hAnsi="Times New Roman" w:cs="Times New Roman"/>
          <w:sz w:val="20"/>
          <w:szCs w:val="20"/>
        </w:rPr>
        <w:t xml:space="preserve">dienų </w:t>
      </w:r>
      <w:r w:rsidRPr="00C942A5">
        <w:rPr>
          <w:rFonts w:ascii="Times New Roman" w:hAnsi="Times New Roman" w:cs="Times New Roman"/>
          <w:sz w:val="20"/>
          <w:szCs w:val="20"/>
        </w:rPr>
        <w:t xml:space="preserve">iki numatomo </w:t>
      </w:r>
      <w:r w:rsidR="00154E76" w:rsidRPr="00C942A5">
        <w:rPr>
          <w:rFonts w:ascii="Times New Roman" w:hAnsi="Times New Roman" w:cs="Times New Roman"/>
          <w:sz w:val="20"/>
          <w:szCs w:val="20"/>
        </w:rPr>
        <w:t xml:space="preserve">Sutarties </w:t>
      </w:r>
      <w:r w:rsidRPr="00C942A5">
        <w:rPr>
          <w:rFonts w:ascii="Times New Roman" w:hAnsi="Times New Roman" w:cs="Times New Roman"/>
          <w:sz w:val="20"/>
          <w:szCs w:val="20"/>
        </w:rPr>
        <w:t>nutraukimo</w:t>
      </w:r>
      <w:r w:rsidR="00154E76" w:rsidRPr="00C942A5">
        <w:rPr>
          <w:rFonts w:ascii="Times New Roman" w:hAnsi="Times New Roman" w:cs="Times New Roman"/>
          <w:sz w:val="20"/>
          <w:szCs w:val="20"/>
        </w:rPr>
        <w:t xml:space="preserve"> datos</w:t>
      </w:r>
      <w:r w:rsidRPr="00C942A5">
        <w:rPr>
          <w:rFonts w:ascii="Times New Roman" w:hAnsi="Times New Roman" w:cs="Times New Roman"/>
          <w:sz w:val="20"/>
          <w:szCs w:val="20"/>
        </w:rPr>
        <w:t>.</w:t>
      </w:r>
    </w:p>
    <w:p w14:paraId="3395F6D1" w14:textId="33849E40" w:rsidR="0034743D" w:rsidRPr="00C942A5"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 xml:space="preserve">Sutarties nutraukimas nepanaikina </w:t>
      </w:r>
      <w:r w:rsidR="00491C04" w:rsidRPr="00C942A5">
        <w:rPr>
          <w:rFonts w:ascii="Times New Roman" w:hAnsi="Times New Roman" w:cs="Times New Roman"/>
          <w:sz w:val="20"/>
          <w:szCs w:val="20"/>
        </w:rPr>
        <w:t>Kliento</w:t>
      </w:r>
      <w:r w:rsidRPr="00C942A5">
        <w:rPr>
          <w:rFonts w:ascii="Times New Roman" w:hAnsi="Times New Roman" w:cs="Times New Roman"/>
          <w:sz w:val="20"/>
          <w:szCs w:val="20"/>
        </w:rPr>
        <w:t xml:space="preserve"> teisės reikalauti atlyginti nuostolius, atsiradusius dėl Sutarties neįvykdymo</w:t>
      </w:r>
      <w:r w:rsidR="00D26A8B" w:rsidRPr="00C942A5">
        <w:rPr>
          <w:rFonts w:ascii="Times New Roman" w:hAnsi="Times New Roman" w:cs="Times New Roman"/>
          <w:sz w:val="20"/>
          <w:szCs w:val="20"/>
        </w:rPr>
        <w:t xml:space="preserve"> (pvz.</w:t>
      </w:r>
      <w:r w:rsidR="008C0D75" w:rsidRPr="00C942A5">
        <w:rPr>
          <w:rFonts w:ascii="Times New Roman" w:hAnsi="Times New Roman" w:cs="Times New Roman"/>
          <w:sz w:val="20"/>
          <w:szCs w:val="20"/>
        </w:rPr>
        <w:t>,</w:t>
      </w:r>
      <w:r w:rsidR="00D26A8B" w:rsidRPr="00C942A5">
        <w:rPr>
          <w:rFonts w:ascii="Times New Roman" w:hAnsi="Times New Roman" w:cs="Times New Roman"/>
          <w:sz w:val="20"/>
          <w:szCs w:val="20"/>
        </w:rPr>
        <w:t xml:space="preserve"> pakeičiančiosios sutarties sudarymas didesne kaina)</w:t>
      </w:r>
      <w:r w:rsidRPr="00C942A5">
        <w:rPr>
          <w:rFonts w:ascii="Times New Roman" w:hAnsi="Times New Roman" w:cs="Times New Roman"/>
          <w:sz w:val="20"/>
          <w:szCs w:val="20"/>
        </w:rPr>
        <w:t xml:space="preserve">, bei </w:t>
      </w:r>
      <w:r w:rsidR="00CA799E" w:rsidRPr="00C942A5">
        <w:rPr>
          <w:rFonts w:ascii="Times New Roman" w:hAnsi="Times New Roman" w:cs="Times New Roman"/>
          <w:sz w:val="20"/>
          <w:szCs w:val="20"/>
        </w:rPr>
        <w:t xml:space="preserve">iki Sutarties nutraukimo </w:t>
      </w:r>
      <w:r w:rsidR="008C0D75" w:rsidRPr="00C942A5">
        <w:rPr>
          <w:rFonts w:ascii="Times New Roman" w:hAnsi="Times New Roman" w:cs="Times New Roman"/>
          <w:sz w:val="20"/>
          <w:szCs w:val="20"/>
        </w:rPr>
        <w:t xml:space="preserve">priskaičiuotas </w:t>
      </w:r>
      <w:r w:rsidRPr="00C942A5">
        <w:rPr>
          <w:rFonts w:ascii="Times New Roman" w:hAnsi="Times New Roman" w:cs="Times New Roman"/>
          <w:sz w:val="20"/>
          <w:szCs w:val="20"/>
        </w:rPr>
        <w:t>netesybas.</w:t>
      </w:r>
    </w:p>
    <w:p w14:paraId="6A25AB9E" w14:textId="77777777" w:rsidR="00D92CD4" w:rsidRPr="00C942A5"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Sutartis gali būti nutraukta kitais Sutartyje</w:t>
      </w:r>
      <w:r w:rsidR="001A0707" w:rsidRPr="00C942A5">
        <w:rPr>
          <w:rFonts w:ascii="Times New Roman" w:hAnsi="Times New Roman" w:cs="Times New Roman"/>
          <w:sz w:val="20"/>
          <w:szCs w:val="20"/>
        </w:rPr>
        <w:t xml:space="preserve">, Civiliniame kodekse ar </w:t>
      </w:r>
      <w:r w:rsidRPr="00C942A5">
        <w:rPr>
          <w:rFonts w:ascii="Times New Roman" w:hAnsi="Times New Roman" w:cs="Times New Roman"/>
          <w:sz w:val="20"/>
          <w:szCs w:val="20"/>
        </w:rPr>
        <w:t>kituose teisės aktuose nustatytais atvejais ir tvarka</w:t>
      </w:r>
      <w:r w:rsidR="009C610C" w:rsidRPr="00C942A5">
        <w:rPr>
          <w:rFonts w:ascii="Times New Roman" w:hAnsi="Times New Roman" w:cs="Times New Roman"/>
          <w:sz w:val="20"/>
          <w:szCs w:val="20"/>
        </w:rPr>
        <w:t>.</w:t>
      </w:r>
    </w:p>
    <w:p w14:paraId="18505457" w14:textId="13789AF8" w:rsidR="0034743D" w:rsidRPr="00C942A5"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J</w:t>
      </w:r>
      <w:r w:rsidR="0034743D" w:rsidRPr="00C942A5">
        <w:rPr>
          <w:rFonts w:ascii="Times New Roman" w:hAnsi="Times New Roman" w:cs="Times New Roman"/>
          <w:sz w:val="20"/>
          <w:szCs w:val="20"/>
        </w:rPr>
        <w:t xml:space="preserve">ei Sutartis nutraukiama / pripažįstama negaliojančia dėl </w:t>
      </w:r>
      <w:r w:rsidR="00491C04" w:rsidRPr="00C942A5">
        <w:rPr>
          <w:rFonts w:ascii="Times New Roman" w:hAnsi="Times New Roman" w:cs="Times New Roman"/>
          <w:sz w:val="20"/>
          <w:szCs w:val="20"/>
        </w:rPr>
        <w:t>Paslaugų teikėjo</w:t>
      </w:r>
      <w:r w:rsidR="0034743D" w:rsidRPr="00C942A5">
        <w:rPr>
          <w:rFonts w:ascii="Times New Roman" w:hAnsi="Times New Roman" w:cs="Times New Roman"/>
          <w:sz w:val="20"/>
          <w:szCs w:val="20"/>
        </w:rPr>
        <w:t xml:space="preserve"> kaltės, įskaitant bet neapsiribojant dėl sankcijų taikymo </w:t>
      </w:r>
      <w:r w:rsidR="00491C04" w:rsidRPr="00C942A5">
        <w:rPr>
          <w:rFonts w:ascii="Times New Roman" w:hAnsi="Times New Roman" w:cs="Times New Roman"/>
          <w:sz w:val="20"/>
          <w:szCs w:val="20"/>
        </w:rPr>
        <w:t>Paslaugų teikėjui</w:t>
      </w:r>
      <w:r w:rsidR="0034743D" w:rsidRPr="00C942A5">
        <w:rPr>
          <w:rFonts w:ascii="Times New Roman" w:hAnsi="Times New Roman" w:cs="Times New Roman"/>
          <w:sz w:val="20"/>
          <w:szCs w:val="20"/>
        </w:rPr>
        <w:t xml:space="preserve">, jo pasitelktam asmeniui, akcininkui, gamintojui, Pirkimo objektui (jo daliai) ar dėl </w:t>
      </w:r>
      <w:r w:rsidR="00491C04" w:rsidRPr="00C942A5">
        <w:rPr>
          <w:rFonts w:ascii="Times New Roman" w:hAnsi="Times New Roman" w:cs="Times New Roman"/>
          <w:sz w:val="20"/>
          <w:szCs w:val="20"/>
        </w:rPr>
        <w:t>Paslaugų teikėjo</w:t>
      </w:r>
      <w:r w:rsidR="0034743D" w:rsidRPr="00C942A5">
        <w:rPr>
          <w:rFonts w:ascii="Times New Roman" w:hAnsi="Times New Roman" w:cs="Times New Roman"/>
          <w:sz w:val="20"/>
          <w:szCs w:val="20"/>
        </w:rPr>
        <w:t xml:space="preserve">, jo pasitelkto asmens, akcininko, naudos gavėjo, Pirkimo objekto (jo dalies) keliamos grėsmės nacionaliniam saugumui, </w:t>
      </w:r>
      <w:r w:rsidR="00491C04" w:rsidRPr="00C942A5">
        <w:rPr>
          <w:rFonts w:ascii="Times New Roman" w:hAnsi="Times New Roman" w:cs="Times New Roman"/>
          <w:sz w:val="20"/>
          <w:szCs w:val="20"/>
        </w:rPr>
        <w:t>Kliento</w:t>
      </w:r>
      <w:r w:rsidR="0034743D" w:rsidRPr="00C942A5">
        <w:rPr>
          <w:rFonts w:ascii="Times New Roman" w:hAnsi="Times New Roman" w:cs="Times New Roman"/>
          <w:sz w:val="20"/>
          <w:szCs w:val="20"/>
        </w:rPr>
        <w:t xml:space="preserve"> įsipareigojimai dėl </w:t>
      </w:r>
      <w:r w:rsidR="00FB473B" w:rsidRPr="00C942A5">
        <w:rPr>
          <w:rFonts w:ascii="Times New Roman" w:hAnsi="Times New Roman" w:cs="Times New Roman"/>
          <w:sz w:val="20"/>
          <w:szCs w:val="20"/>
        </w:rPr>
        <w:t xml:space="preserve">minimalios apimties </w:t>
      </w:r>
      <w:r w:rsidR="0034743D" w:rsidRPr="00C942A5">
        <w:rPr>
          <w:rFonts w:ascii="Times New Roman" w:hAnsi="Times New Roman" w:cs="Times New Roman"/>
          <w:sz w:val="20"/>
          <w:szCs w:val="20"/>
        </w:rPr>
        <w:t>išpirkimo negalioja.</w:t>
      </w:r>
    </w:p>
    <w:p w14:paraId="39CF9E34" w14:textId="68A9F614" w:rsidR="00E87D20" w:rsidRPr="00C942A5" w:rsidRDefault="00AE00E6"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Klientas</w:t>
      </w:r>
      <w:r w:rsidR="00E87D20" w:rsidRPr="00C942A5">
        <w:rPr>
          <w:rFonts w:ascii="Times New Roman" w:hAnsi="Times New Roman" w:cs="Times New Roman"/>
          <w:sz w:val="20"/>
          <w:szCs w:val="20"/>
        </w:rPr>
        <w:t xml:space="preserve"> nedelsiant vienašališkai nutraukia Sutartį dėl </w:t>
      </w:r>
      <w:r w:rsidR="00491C04" w:rsidRPr="00C942A5">
        <w:rPr>
          <w:rFonts w:ascii="Times New Roman" w:hAnsi="Times New Roman" w:cs="Times New Roman"/>
          <w:sz w:val="20"/>
          <w:szCs w:val="20"/>
        </w:rPr>
        <w:t>Paslaugų teikėjo</w:t>
      </w:r>
      <w:r w:rsidR="00E87D20" w:rsidRPr="00C942A5">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Pardavėją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C942A5"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C942A5"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C942A5">
        <w:rPr>
          <w:rFonts w:ascii="Times New Roman" w:hAnsi="Times New Roman" w:cs="Times New Roman"/>
          <w:b/>
          <w:bCs/>
          <w:sz w:val="20"/>
          <w:szCs w:val="20"/>
        </w:rPr>
        <w:t xml:space="preserve">BAIGIAMOSIOS NUOSTATOS </w:t>
      </w:r>
    </w:p>
    <w:p w14:paraId="5474F493" w14:textId="105EA5C8" w:rsidR="00D20B16" w:rsidRPr="00C942A5" w:rsidRDefault="00491C04"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Paslaugų teikėjui</w:t>
      </w:r>
      <w:r w:rsidR="00D20B16" w:rsidRPr="00C942A5">
        <w:rPr>
          <w:rFonts w:ascii="Times New Roman" w:hAnsi="Times New Roman" w:cs="Times New Roman"/>
          <w:sz w:val="20"/>
          <w:szCs w:val="20"/>
        </w:rPr>
        <w:t xml:space="preserve"> ir (ar) jo pasitelktiems ūkio subjektams, kurių pajėgum</w:t>
      </w:r>
      <w:r w:rsidR="009216BB" w:rsidRPr="00C942A5">
        <w:rPr>
          <w:rFonts w:ascii="Times New Roman" w:hAnsi="Times New Roman" w:cs="Times New Roman"/>
          <w:sz w:val="20"/>
          <w:szCs w:val="20"/>
        </w:rPr>
        <w:t>u</w:t>
      </w:r>
      <w:r w:rsidR="00D20B16" w:rsidRPr="00C942A5">
        <w:rPr>
          <w:rFonts w:ascii="Times New Roman" w:hAnsi="Times New Roman" w:cs="Times New Roman"/>
          <w:sz w:val="20"/>
          <w:szCs w:val="20"/>
        </w:rPr>
        <w:t xml:space="preserve"> jis remiasi, ir (ar) subtiekėjams, tai pat kiekvieno iš nurodytų asmenų kontroliuojantiems asmenims ir (ar) pagal Sutartį </w:t>
      </w:r>
      <w:r w:rsidR="00FB473B" w:rsidRPr="00C942A5">
        <w:rPr>
          <w:rFonts w:ascii="Times New Roman" w:hAnsi="Times New Roman" w:cs="Times New Roman"/>
          <w:sz w:val="20"/>
          <w:szCs w:val="20"/>
        </w:rPr>
        <w:t xml:space="preserve">teikiamoms Paslaugoms </w:t>
      </w:r>
      <w:r w:rsidR="00D20B16" w:rsidRPr="00C942A5">
        <w:rPr>
          <w:rFonts w:ascii="Times New Roman" w:hAnsi="Times New Roman" w:cs="Times New Roman"/>
          <w:sz w:val="20"/>
          <w:szCs w:val="20"/>
        </w:rPr>
        <w:t xml:space="preserve">nėra taikomos Lietuvos Respublikoje įgyvendinamos sankcijos (toliau – </w:t>
      </w:r>
      <w:r w:rsidR="00D20B16" w:rsidRPr="00C942A5">
        <w:rPr>
          <w:rFonts w:ascii="Times New Roman" w:hAnsi="Times New Roman" w:cs="Times New Roman"/>
          <w:b/>
          <w:bCs/>
          <w:sz w:val="20"/>
          <w:szCs w:val="20"/>
        </w:rPr>
        <w:t>sankcijos</w:t>
      </w:r>
      <w:r w:rsidR="00D20B16" w:rsidRPr="00C942A5">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C942A5">
        <w:rPr>
          <w:rFonts w:ascii="Times New Roman" w:hAnsi="Times New Roman" w:cs="Times New Roman"/>
          <w:b/>
          <w:bCs/>
          <w:sz w:val="20"/>
          <w:szCs w:val="20"/>
        </w:rPr>
        <w:t>Sankcijų įstatymas</w:t>
      </w:r>
      <w:r w:rsidR="00D20B16" w:rsidRPr="00C942A5">
        <w:rPr>
          <w:rFonts w:ascii="Times New Roman" w:hAnsi="Times New Roman" w:cs="Times New Roman"/>
          <w:sz w:val="20"/>
          <w:szCs w:val="20"/>
        </w:rPr>
        <w:t>) ir kituose tarptautiniuose, Europos Sąjungos ir Lietuvos Respublikos teisės aktuose (bent vienai iš taikomų sankcijų);</w:t>
      </w:r>
    </w:p>
    <w:p w14:paraId="25D78A57" w14:textId="0083D884" w:rsidR="00D20B16" w:rsidRPr="00C942A5" w:rsidRDefault="00491C04"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Paslaugų teikėjas</w:t>
      </w:r>
      <w:r w:rsidR="00D20B16" w:rsidRPr="00C942A5">
        <w:rPr>
          <w:rFonts w:ascii="Times New Roman" w:hAnsi="Times New Roman" w:cs="Times New Roman"/>
          <w:sz w:val="20"/>
          <w:szCs w:val="20"/>
        </w:rPr>
        <w:t xml:space="preserve"> ir (ar) jo pasitelkti ūkio subjektai, kurių pajėgum</w:t>
      </w:r>
      <w:r w:rsidR="009216BB" w:rsidRPr="00C942A5">
        <w:rPr>
          <w:rFonts w:ascii="Times New Roman" w:hAnsi="Times New Roman" w:cs="Times New Roman"/>
          <w:sz w:val="20"/>
          <w:szCs w:val="20"/>
        </w:rPr>
        <w:t>u</w:t>
      </w:r>
      <w:r w:rsidR="00D20B16" w:rsidRPr="00C942A5">
        <w:rPr>
          <w:rFonts w:ascii="Times New Roman" w:hAnsi="Times New Roman" w:cs="Times New Roman"/>
          <w:sz w:val="20"/>
          <w:szCs w:val="20"/>
        </w:rPr>
        <w:t xml:space="preserve"> jis remiasi, ir (ar) subtiekėjai ir jų </w:t>
      </w:r>
      <w:r w:rsidR="00FB473B" w:rsidRPr="00C942A5">
        <w:rPr>
          <w:rFonts w:ascii="Times New Roman" w:hAnsi="Times New Roman" w:cs="Times New Roman"/>
          <w:sz w:val="20"/>
          <w:szCs w:val="20"/>
        </w:rPr>
        <w:t xml:space="preserve">teikiamos paslaugos </w:t>
      </w:r>
      <w:r w:rsidR="00D20B16" w:rsidRPr="00C942A5">
        <w:rPr>
          <w:rFonts w:ascii="Times New Roman" w:hAnsi="Times New Roman" w:cs="Times New Roman"/>
          <w:sz w:val="20"/>
          <w:szCs w:val="20"/>
        </w:rPr>
        <w:t xml:space="preserve">nekels grėsmės nacionaliniam saugumui ar (ir) </w:t>
      </w:r>
      <w:r w:rsidRPr="00C942A5">
        <w:rPr>
          <w:rFonts w:ascii="Times New Roman" w:hAnsi="Times New Roman" w:cs="Times New Roman"/>
          <w:sz w:val="20"/>
          <w:szCs w:val="20"/>
        </w:rPr>
        <w:t>Kliento</w:t>
      </w:r>
      <w:r w:rsidR="00D20B16" w:rsidRPr="00C942A5">
        <w:rPr>
          <w:rFonts w:ascii="Times New Roman" w:hAnsi="Times New Roman" w:cs="Times New Roman"/>
          <w:sz w:val="20"/>
          <w:szCs w:val="20"/>
        </w:rPr>
        <w:t xml:space="preserve"> verslui, įskaitant visišką atitikimą Pirkimo metu taikomiems reikalavimams ir teisės aktų nuostatoms.</w:t>
      </w:r>
    </w:p>
    <w:p w14:paraId="58E2E466" w14:textId="3B18DC90" w:rsidR="00D20B16" w:rsidRPr="00C942A5"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C942A5"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7C585D3B" w14:textId="48F9938D" w:rsidR="00DB106D" w:rsidRPr="00C942A5"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C942A5">
        <w:rPr>
          <w:rFonts w:ascii="Times New Roman" w:hAnsi="Times New Roman" w:cs="Times New Roman"/>
          <w:sz w:val="20"/>
          <w:szCs w:val="20"/>
        </w:rPr>
        <w:t>Visi pranešimai, susiję su Sutartimi, turi būti siunčiami Sutartyje numatytais rekvizitais.</w:t>
      </w:r>
      <w:r w:rsidR="4FEA0217" w:rsidRPr="00C942A5">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C942A5">
        <w:rPr>
          <w:rFonts w:ascii="Times New Roman" w:hAnsi="Times New Roman" w:cs="Times New Roman"/>
          <w:sz w:val="20"/>
          <w:szCs w:val="20"/>
        </w:rPr>
        <w:t xml:space="preserve">darbo </w:t>
      </w:r>
      <w:r w:rsidR="4FEA0217" w:rsidRPr="00C942A5">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C942A5">
        <w:rPr>
          <w:rFonts w:ascii="Times New Roman" w:hAnsi="Times New Roman" w:cs="Times New Roman"/>
          <w:sz w:val="20"/>
          <w:szCs w:val="20"/>
        </w:rPr>
        <w:br/>
      </w:r>
      <w:r w:rsidR="4FEA0217" w:rsidRPr="00C942A5">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C942A5">
        <w:rPr>
          <w:rFonts w:ascii="Times New Roman" w:hAnsi="Times New Roman" w:cs="Times New Roman"/>
          <w:sz w:val="20"/>
          <w:szCs w:val="20"/>
        </w:rPr>
        <w:t xml:space="preserve"> </w:t>
      </w:r>
    </w:p>
    <w:p w14:paraId="65A114F4" w14:textId="29262E23" w:rsidR="00DB106D" w:rsidRPr="00C942A5"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C942A5">
        <w:rPr>
          <w:rFonts w:ascii="Times New Roman" w:hAnsi="Times New Roman" w:cs="Times New Roman"/>
          <w:sz w:val="20"/>
          <w:szCs w:val="20"/>
        </w:rPr>
        <w:lastRenderedPageBreak/>
        <w:t xml:space="preserve">Sutartyje esanti, su ja susijusi, o taip pat šios Sutarties vykdymo metu tiek sąmoningai, tiek atsitiktinai atskleista informacija yra konfidenciali. </w:t>
      </w:r>
      <w:r w:rsidR="00080F9C" w:rsidRPr="00C942A5">
        <w:rPr>
          <w:rFonts w:ascii="Times New Roman" w:hAnsi="Times New Roman" w:cs="Times New Roman"/>
          <w:sz w:val="20"/>
          <w:szCs w:val="20"/>
        </w:rPr>
        <w:t>Konfidencialumo pažeidimas laikytinas esminiu Sutarties pažeidimu. Konfidencialum</w:t>
      </w:r>
      <w:r w:rsidR="00CA1A49" w:rsidRPr="00C942A5">
        <w:rPr>
          <w:rFonts w:ascii="Times New Roman" w:hAnsi="Times New Roman" w:cs="Times New Roman"/>
          <w:sz w:val="20"/>
          <w:szCs w:val="20"/>
        </w:rPr>
        <w:t>ą</w:t>
      </w:r>
      <w:r w:rsidR="00080F9C" w:rsidRPr="00C942A5">
        <w:rPr>
          <w:rFonts w:ascii="Times New Roman" w:hAnsi="Times New Roman" w:cs="Times New Roman"/>
          <w:sz w:val="20"/>
          <w:szCs w:val="20"/>
        </w:rPr>
        <w:t xml:space="preserve"> pažeid</w:t>
      </w:r>
      <w:r w:rsidR="00CA1A49" w:rsidRPr="00C942A5">
        <w:rPr>
          <w:rFonts w:ascii="Times New Roman" w:hAnsi="Times New Roman" w:cs="Times New Roman"/>
          <w:sz w:val="20"/>
          <w:szCs w:val="20"/>
        </w:rPr>
        <w:t xml:space="preserve">usi Šalis sumoka kitai šaliai </w:t>
      </w:r>
      <w:r w:rsidR="00977F70" w:rsidRPr="00C942A5">
        <w:rPr>
          <w:rFonts w:ascii="Times New Roman" w:hAnsi="Times New Roman" w:cs="Times New Roman"/>
          <w:sz w:val="20"/>
          <w:szCs w:val="20"/>
        </w:rPr>
        <w:t>1</w:t>
      </w:r>
      <w:r w:rsidR="00CA1A49" w:rsidRPr="00C942A5">
        <w:rPr>
          <w:rFonts w:ascii="Times New Roman" w:hAnsi="Times New Roman" w:cs="Times New Roman"/>
          <w:sz w:val="20"/>
          <w:szCs w:val="20"/>
        </w:rPr>
        <w:t xml:space="preserve">0% </w:t>
      </w:r>
      <w:r w:rsidR="00977F70" w:rsidRPr="00C942A5">
        <w:rPr>
          <w:rFonts w:ascii="Times New Roman" w:hAnsi="Times New Roman" w:cs="Times New Roman"/>
          <w:sz w:val="20"/>
          <w:szCs w:val="20"/>
        </w:rPr>
        <w:t xml:space="preserve">( dešimt procentų) </w:t>
      </w:r>
      <w:r w:rsidR="005B6683" w:rsidRPr="00C942A5">
        <w:rPr>
          <w:rFonts w:ascii="Times New Roman" w:hAnsi="Times New Roman" w:cs="Times New Roman"/>
          <w:sz w:val="20"/>
          <w:szCs w:val="20"/>
        </w:rPr>
        <w:t xml:space="preserve">(maksimalios) </w:t>
      </w:r>
      <w:r w:rsidR="00CA1A49" w:rsidRPr="00C942A5">
        <w:rPr>
          <w:rFonts w:ascii="Times New Roman" w:hAnsi="Times New Roman" w:cs="Times New Roman"/>
          <w:sz w:val="20"/>
          <w:szCs w:val="20"/>
        </w:rPr>
        <w:t xml:space="preserve">Sutarties </w:t>
      </w:r>
      <w:r w:rsidR="00977F70" w:rsidRPr="00C942A5">
        <w:rPr>
          <w:rFonts w:ascii="Times New Roman" w:hAnsi="Times New Roman" w:cs="Times New Roman"/>
          <w:sz w:val="20"/>
          <w:szCs w:val="20"/>
        </w:rPr>
        <w:t xml:space="preserve">kainos </w:t>
      </w:r>
      <w:r w:rsidR="001D7181" w:rsidRPr="00C942A5">
        <w:rPr>
          <w:rFonts w:ascii="Times New Roman" w:hAnsi="Times New Roman" w:cs="Times New Roman"/>
          <w:sz w:val="20"/>
          <w:szCs w:val="20"/>
        </w:rPr>
        <w:t>be PVM</w:t>
      </w:r>
      <w:r w:rsidR="00620D33" w:rsidRPr="00C942A5">
        <w:rPr>
          <w:rFonts w:ascii="Times New Roman" w:hAnsi="Times New Roman" w:cs="Times New Roman"/>
          <w:sz w:val="20"/>
          <w:szCs w:val="20"/>
        </w:rPr>
        <w:t xml:space="preserve"> dydžio baudą.</w:t>
      </w:r>
    </w:p>
    <w:p w14:paraId="669FE2A5" w14:textId="364F004B" w:rsidR="00DB106D" w:rsidRPr="00C942A5"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Kiekviena Šalis privalo savarankiškai organizuoti tinkamą asmens duomenų tvarkymą laikantis B</w:t>
      </w:r>
      <w:r w:rsidR="00B12435" w:rsidRPr="00C942A5">
        <w:rPr>
          <w:rFonts w:ascii="Times New Roman" w:hAnsi="Times New Roman" w:cs="Times New Roman"/>
          <w:sz w:val="20"/>
          <w:szCs w:val="20"/>
        </w:rPr>
        <w:t xml:space="preserve">endrojo duomenų apsaugos reglamento </w:t>
      </w:r>
      <w:r w:rsidRPr="00C942A5">
        <w:rPr>
          <w:rFonts w:ascii="Times New Roman" w:hAnsi="Times New Roman" w:cs="Times New Roman"/>
          <w:sz w:val="20"/>
          <w:szCs w:val="20"/>
        </w:rPr>
        <w:t>ir kitų teisės aktų reikalavimų bei</w:t>
      </w:r>
      <w:r w:rsidR="009B56AB" w:rsidRPr="00C942A5">
        <w:rPr>
          <w:rFonts w:ascii="Times New Roman" w:hAnsi="Times New Roman" w:cs="Times New Roman"/>
          <w:sz w:val="20"/>
          <w:szCs w:val="20"/>
        </w:rPr>
        <w:t>,</w:t>
      </w:r>
      <w:r w:rsidRPr="00C942A5">
        <w:rPr>
          <w:rFonts w:ascii="Times New Roman" w:hAnsi="Times New Roman" w:cs="Times New Roman"/>
          <w:sz w:val="20"/>
          <w:szCs w:val="20"/>
        </w:rPr>
        <w:t xml:space="preserve"> kitos Šalies prašymu, pateikti tai patvirtinančius įrodymus. Šalis</w:t>
      </w:r>
      <w:r w:rsidR="009B56AB" w:rsidRPr="00C942A5">
        <w:rPr>
          <w:rFonts w:ascii="Times New Roman" w:hAnsi="Times New Roman" w:cs="Times New Roman"/>
          <w:sz w:val="20"/>
          <w:szCs w:val="20"/>
        </w:rPr>
        <w:t>,</w:t>
      </w:r>
      <w:r w:rsidRPr="00C942A5">
        <w:rPr>
          <w:rFonts w:ascii="Times New Roman" w:hAnsi="Times New Roman" w:cs="Times New Roman"/>
          <w:sz w:val="20"/>
          <w:szCs w:val="20"/>
        </w:rPr>
        <w:t xml:space="preserve"> netinkamai vykdanti šiuos įsipareigojimus</w:t>
      </w:r>
      <w:r w:rsidR="009B56AB" w:rsidRPr="00C942A5">
        <w:rPr>
          <w:rFonts w:ascii="Times New Roman" w:hAnsi="Times New Roman" w:cs="Times New Roman"/>
          <w:sz w:val="20"/>
          <w:szCs w:val="20"/>
        </w:rPr>
        <w:t>,</w:t>
      </w:r>
      <w:r w:rsidRPr="00C942A5">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0FCB1CB5" w14:textId="1E785741" w:rsidR="00E602D4" w:rsidRPr="00C942A5" w:rsidRDefault="00E602D4" w:rsidP="00E602D4">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p>
    <w:p w14:paraId="5C8BD853" w14:textId="6F1454CB" w:rsidR="007B7DE6" w:rsidRPr="00C942A5"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C942A5">
        <w:rPr>
          <w:rFonts w:ascii="Times New Roman" w:hAnsi="Times New Roman" w:cs="Times New Roman"/>
          <w:sz w:val="20"/>
          <w:szCs w:val="20"/>
        </w:rPr>
        <w:t xml:space="preserve"> (trisdešimt)</w:t>
      </w:r>
      <w:r w:rsidRPr="00C942A5">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C942A5" w:rsidRDefault="009216BB" w:rsidP="009216BB">
      <w:pPr>
        <w:pStyle w:val="ListParagraph"/>
        <w:numPr>
          <w:ilvl w:val="1"/>
          <w:numId w:val="23"/>
        </w:numPr>
        <w:ind w:left="567" w:hanging="567"/>
        <w:jc w:val="both"/>
        <w:rPr>
          <w:rFonts w:ascii="Times New Roman" w:hAnsi="Times New Roman" w:cs="Times New Roman"/>
          <w:sz w:val="20"/>
          <w:szCs w:val="20"/>
        </w:rPr>
      </w:pPr>
      <w:r w:rsidRPr="00C942A5">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C942A5"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C942A5">
        <w:rPr>
          <w:rFonts w:ascii="Times New Roman" w:hAnsi="Times New Roman" w:cs="Times New Roman"/>
          <w:sz w:val="20"/>
          <w:szCs w:val="20"/>
        </w:rPr>
        <w:t>Šalių</w:t>
      </w:r>
      <w:r w:rsidR="00AB43D8" w:rsidRPr="00C942A5">
        <w:rPr>
          <w:rFonts w:ascii="Times New Roman" w:hAnsi="Times New Roman" w:cs="Times New Roman"/>
          <w:sz w:val="20"/>
          <w:szCs w:val="20"/>
        </w:rPr>
        <w:t xml:space="preserve"> parašai</w:t>
      </w:r>
      <w:r w:rsidRPr="00C942A5">
        <w:rPr>
          <w:rFonts w:ascii="Times New Roman" w:hAnsi="Times New Roman" w:cs="Times New Roman"/>
          <w:sz w:val="20"/>
          <w:szCs w:val="20"/>
        </w:rPr>
        <w:t>:</w:t>
      </w:r>
    </w:p>
    <w:p w14:paraId="0B00128A" w14:textId="77777777" w:rsidR="004E6942" w:rsidRPr="00C942A5"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C942A5" w14:paraId="526ED39A" w14:textId="77777777" w:rsidTr="00B02194">
        <w:tc>
          <w:tcPr>
            <w:tcW w:w="5240" w:type="dxa"/>
          </w:tcPr>
          <w:p w14:paraId="0802BCDC" w14:textId="535EB806" w:rsidR="004E6942" w:rsidRPr="00C942A5" w:rsidRDefault="00AE00E6" w:rsidP="00D80813">
            <w:pPr>
              <w:autoSpaceDE w:val="0"/>
              <w:autoSpaceDN w:val="0"/>
              <w:adjustRightInd w:val="0"/>
              <w:spacing w:after="60"/>
              <w:ind w:left="567" w:right="-67" w:hanging="567"/>
              <w:rPr>
                <w:rFonts w:ascii="Times New Roman" w:hAnsi="Times New Roman"/>
                <w:b/>
                <w:sz w:val="20"/>
                <w:szCs w:val="20"/>
                <w:lang w:val="lt-LT"/>
              </w:rPr>
            </w:pPr>
            <w:r w:rsidRPr="00C942A5">
              <w:rPr>
                <w:rFonts w:ascii="Times New Roman" w:hAnsi="Times New Roman"/>
                <w:b/>
                <w:sz w:val="20"/>
                <w:szCs w:val="20"/>
                <w:lang w:val="lt-LT"/>
              </w:rPr>
              <w:t>Klientas</w:t>
            </w:r>
            <w:r w:rsidR="00977F70" w:rsidRPr="00C942A5">
              <w:rPr>
                <w:rFonts w:ascii="Times New Roman" w:hAnsi="Times New Roman"/>
                <w:b/>
                <w:sz w:val="20"/>
                <w:szCs w:val="20"/>
                <w:lang w:val="lt-LT"/>
              </w:rPr>
              <w:t>:</w:t>
            </w:r>
          </w:p>
        </w:tc>
        <w:tc>
          <w:tcPr>
            <w:tcW w:w="4535" w:type="dxa"/>
            <w:hideMark/>
          </w:tcPr>
          <w:p w14:paraId="6C13E616" w14:textId="4C5235A3" w:rsidR="004E6942" w:rsidRPr="00C942A5" w:rsidRDefault="00491C04">
            <w:pPr>
              <w:autoSpaceDE w:val="0"/>
              <w:autoSpaceDN w:val="0"/>
              <w:adjustRightInd w:val="0"/>
              <w:spacing w:after="60"/>
              <w:ind w:left="567" w:right="-67" w:hanging="567"/>
              <w:rPr>
                <w:rFonts w:ascii="Times New Roman" w:hAnsi="Times New Roman"/>
                <w:b/>
                <w:sz w:val="20"/>
                <w:szCs w:val="20"/>
                <w:lang w:val="lt-LT"/>
              </w:rPr>
            </w:pPr>
            <w:r w:rsidRPr="00C942A5">
              <w:rPr>
                <w:rFonts w:ascii="Times New Roman" w:hAnsi="Times New Roman"/>
                <w:b/>
                <w:sz w:val="20"/>
                <w:szCs w:val="20"/>
                <w:lang w:val="lt-LT"/>
              </w:rPr>
              <w:t>Paslaugų teikėjas</w:t>
            </w:r>
            <w:r w:rsidR="004E6942" w:rsidRPr="00C942A5">
              <w:rPr>
                <w:rFonts w:ascii="Times New Roman" w:hAnsi="Times New Roman"/>
                <w:b/>
                <w:sz w:val="20"/>
                <w:szCs w:val="20"/>
                <w:lang w:val="lt-LT"/>
              </w:rPr>
              <w:t>:</w:t>
            </w:r>
          </w:p>
        </w:tc>
      </w:tr>
      <w:tr w:rsidR="00977F70" w:rsidRPr="00C942A5" w14:paraId="583C8742" w14:textId="77777777" w:rsidTr="00B02194">
        <w:tc>
          <w:tcPr>
            <w:tcW w:w="5240" w:type="dxa"/>
          </w:tcPr>
          <w:p w14:paraId="14DD13D4" w14:textId="0F5B48C2" w:rsidR="00977F70" w:rsidRPr="00C942A5" w:rsidRDefault="00977F70" w:rsidP="00977F70">
            <w:pPr>
              <w:pStyle w:val="Pagrindinistekstas1"/>
              <w:ind w:firstLine="0"/>
              <w:rPr>
                <w:rFonts w:ascii="Times New Roman" w:hAnsi="Times New Roman"/>
                <w:lang w:val="lt-LT"/>
              </w:rPr>
            </w:pPr>
            <w:r w:rsidRPr="00C942A5">
              <w:rPr>
                <w:rFonts w:ascii="Times New Roman" w:hAnsi="Times New Roman"/>
                <w:b/>
                <w:bCs/>
                <w:lang w:val="lt-LT"/>
              </w:rPr>
              <w:t>Klaipėdos E. Galvanausko PMC</w:t>
            </w:r>
          </w:p>
        </w:tc>
        <w:tc>
          <w:tcPr>
            <w:tcW w:w="4535" w:type="dxa"/>
          </w:tcPr>
          <w:p w14:paraId="004E55C1" w14:textId="77777777" w:rsidR="00977F70" w:rsidRPr="00C942A5" w:rsidRDefault="00977F70" w:rsidP="00F3259E">
            <w:pPr>
              <w:pStyle w:val="Pagrindinistekstas1"/>
              <w:ind w:firstLine="0"/>
              <w:rPr>
                <w:rFonts w:ascii="Times New Roman" w:hAnsi="Times New Roman"/>
                <w:lang w:val="lt-LT"/>
              </w:rPr>
            </w:pPr>
          </w:p>
        </w:tc>
      </w:tr>
      <w:tr w:rsidR="00B02194" w:rsidRPr="00C942A5" w14:paraId="5CE98EE9" w14:textId="77777777" w:rsidTr="00B02194">
        <w:tc>
          <w:tcPr>
            <w:tcW w:w="5240" w:type="dxa"/>
          </w:tcPr>
          <w:p w14:paraId="3E9A12E7" w14:textId="77777777" w:rsidR="00B02194" w:rsidRPr="00C942A5"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C942A5" w:rsidRDefault="00B02194" w:rsidP="00977F70">
            <w:pPr>
              <w:pStyle w:val="Pagrindinistekstas1"/>
              <w:ind w:firstLine="0"/>
              <w:rPr>
                <w:rFonts w:ascii="Times New Roman" w:hAnsi="Times New Roman"/>
                <w:lang w:val="lt-LT"/>
              </w:rPr>
            </w:pPr>
          </w:p>
        </w:tc>
      </w:tr>
      <w:tr w:rsidR="00B02194" w:rsidRPr="00C942A5" w14:paraId="2D2CAA0C" w14:textId="77777777" w:rsidTr="00B02194">
        <w:tc>
          <w:tcPr>
            <w:tcW w:w="5240" w:type="dxa"/>
          </w:tcPr>
          <w:p w14:paraId="70F56B1B" w14:textId="0F364056" w:rsidR="00B02194" w:rsidRPr="00C942A5" w:rsidRDefault="00B02194" w:rsidP="00977F70">
            <w:pPr>
              <w:widowControl w:val="0"/>
              <w:suppressAutoHyphens/>
              <w:jc w:val="both"/>
              <w:rPr>
                <w:rFonts w:ascii="Times New Roman" w:eastAsia="Calibri" w:hAnsi="Times New Roman"/>
                <w:sz w:val="20"/>
                <w:szCs w:val="20"/>
                <w:lang w:val="lt-LT"/>
              </w:rPr>
            </w:pPr>
            <w:r w:rsidRPr="00C942A5">
              <w:rPr>
                <w:rFonts w:ascii="Times New Roman" w:eastAsia="Calibri" w:hAnsi="Times New Roman"/>
                <w:sz w:val="20"/>
                <w:szCs w:val="20"/>
                <w:lang w:val="lt-LT"/>
              </w:rPr>
              <w:t>Direktorė Dalia Martišauskienė</w:t>
            </w:r>
          </w:p>
        </w:tc>
        <w:tc>
          <w:tcPr>
            <w:tcW w:w="4535" w:type="dxa"/>
          </w:tcPr>
          <w:p w14:paraId="121AE76B" w14:textId="7C5E5D77" w:rsidR="00B02194" w:rsidRPr="00C942A5" w:rsidRDefault="00566203" w:rsidP="00977F70">
            <w:pPr>
              <w:pStyle w:val="Pagrindinistekstas1"/>
              <w:ind w:firstLine="0"/>
              <w:rPr>
                <w:rFonts w:ascii="Times New Roman" w:hAnsi="Times New Roman"/>
                <w:lang w:val="lt-LT"/>
              </w:rPr>
            </w:pPr>
            <w:r w:rsidRPr="00C942A5">
              <w:rPr>
                <w:rFonts w:ascii="Times New Roman" w:hAnsi="Times New Roman"/>
                <w:lang w:val="lt-LT"/>
              </w:rPr>
              <w:t>Vadovo pareigos, vardas, pavardė</w:t>
            </w:r>
          </w:p>
        </w:tc>
      </w:tr>
    </w:tbl>
    <w:p w14:paraId="59111409" w14:textId="77F15A8E" w:rsidR="00D86B5B" w:rsidRPr="00C942A5" w:rsidRDefault="00D86B5B" w:rsidP="00C942A5">
      <w:pPr>
        <w:pStyle w:val="Pagrindinistekstas1"/>
        <w:ind w:firstLine="0"/>
        <w:rPr>
          <w:rFonts w:ascii="Times New Roman" w:hAnsi="Times New Roman"/>
          <w:lang w:val="lt-LT"/>
        </w:rPr>
      </w:pPr>
    </w:p>
    <w:p w14:paraId="012BEBDB" w14:textId="0D03E430" w:rsidR="00C942A5" w:rsidRPr="00C942A5" w:rsidRDefault="00C942A5" w:rsidP="00C942A5">
      <w:pPr>
        <w:pStyle w:val="Pagrindinistekstas1"/>
        <w:ind w:firstLine="0"/>
        <w:rPr>
          <w:rFonts w:ascii="Times New Roman" w:hAnsi="Times New Roman"/>
          <w:lang w:val="lt-LT"/>
        </w:rPr>
      </w:pPr>
    </w:p>
    <w:p w14:paraId="6955BEAF" w14:textId="19811C3A" w:rsidR="00C942A5" w:rsidRPr="00C942A5" w:rsidRDefault="00C942A5" w:rsidP="00C942A5">
      <w:pPr>
        <w:pStyle w:val="Pagrindinistekstas1"/>
        <w:ind w:firstLine="0"/>
        <w:rPr>
          <w:rFonts w:ascii="Times New Roman" w:hAnsi="Times New Roman"/>
          <w:lang w:val="lt-LT"/>
        </w:rPr>
      </w:pPr>
    </w:p>
    <w:p w14:paraId="0924945F" w14:textId="5B5CB5EF" w:rsidR="00C942A5" w:rsidRDefault="00C942A5" w:rsidP="00C942A5">
      <w:pPr>
        <w:pStyle w:val="Pagrindinistekstas1"/>
        <w:ind w:firstLine="0"/>
        <w:rPr>
          <w:rFonts w:ascii="Times New Roman" w:hAnsi="Times New Roman"/>
          <w:lang w:val="lt-LT"/>
        </w:rPr>
      </w:pPr>
    </w:p>
    <w:p w14:paraId="0EBC7F39" w14:textId="706968AC" w:rsidR="00C942A5" w:rsidRDefault="00C942A5" w:rsidP="00C942A5">
      <w:pPr>
        <w:pStyle w:val="Pagrindinistekstas1"/>
        <w:ind w:firstLine="0"/>
        <w:rPr>
          <w:rFonts w:ascii="Times New Roman" w:hAnsi="Times New Roman"/>
          <w:lang w:val="lt-LT"/>
        </w:rPr>
      </w:pPr>
    </w:p>
    <w:p w14:paraId="16E18CD1" w14:textId="65E3EAFE" w:rsidR="00C942A5" w:rsidRDefault="00C942A5" w:rsidP="00C942A5">
      <w:pPr>
        <w:pStyle w:val="Pagrindinistekstas1"/>
        <w:ind w:firstLine="0"/>
        <w:rPr>
          <w:rFonts w:ascii="Times New Roman" w:hAnsi="Times New Roman"/>
          <w:lang w:val="lt-LT"/>
        </w:rPr>
      </w:pPr>
    </w:p>
    <w:p w14:paraId="73BAED89" w14:textId="653783BF" w:rsidR="00C942A5" w:rsidRDefault="00C942A5" w:rsidP="00C942A5">
      <w:pPr>
        <w:pStyle w:val="Pagrindinistekstas1"/>
        <w:ind w:firstLine="0"/>
        <w:rPr>
          <w:rFonts w:ascii="Times New Roman" w:hAnsi="Times New Roman"/>
          <w:lang w:val="lt-LT"/>
        </w:rPr>
      </w:pPr>
    </w:p>
    <w:p w14:paraId="1DC634A5" w14:textId="57DE53E3" w:rsidR="00C942A5" w:rsidRDefault="00C942A5" w:rsidP="00C942A5">
      <w:pPr>
        <w:pStyle w:val="Pagrindinistekstas1"/>
        <w:ind w:firstLine="0"/>
        <w:rPr>
          <w:rFonts w:ascii="Times New Roman" w:hAnsi="Times New Roman"/>
          <w:lang w:val="lt-LT"/>
        </w:rPr>
      </w:pPr>
    </w:p>
    <w:p w14:paraId="07452347" w14:textId="02671F48" w:rsidR="00C942A5" w:rsidRDefault="00C942A5" w:rsidP="00C942A5">
      <w:pPr>
        <w:pStyle w:val="Pagrindinistekstas1"/>
        <w:ind w:firstLine="0"/>
        <w:rPr>
          <w:rFonts w:ascii="Times New Roman" w:hAnsi="Times New Roman"/>
          <w:lang w:val="lt-LT"/>
        </w:rPr>
      </w:pPr>
    </w:p>
    <w:p w14:paraId="4927C162" w14:textId="1532973C" w:rsidR="00C942A5" w:rsidRDefault="00C942A5" w:rsidP="00C942A5">
      <w:pPr>
        <w:pStyle w:val="Pagrindinistekstas1"/>
        <w:ind w:firstLine="0"/>
        <w:rPr>
          <w:rFonts w:ascii="Times New Roman" w:hAnsi="Times New Roman"/>
          <w:lang w:val="lt-LT"/>
        </w:rPr>
      </w:pPr>
    </w:p>
    <w:p w14:paraId="50E09FFA" w14:textId="54662917" w:rsidR="00C942A5" w:rsidRDefault="00C942A5" w:rsidP="00C942A5">
      <w:pPr>
        <w:pStyle w:val="Pagrindinistekstas1"/>
        <w:ind w:firstLine="0"/>
        <w:rPr>
          <w:rFonts w:ascii="Times New Roman" w:hAnsi="Times New Roman"/>
          <w:lang w:val="lt-LT"/>
        </w:rPr>
      </w:pPr>
    </w:p>
    <w:p w14:paraId="6E432714" w14:textId="213F0E4C" w:rsidR="00C942A5" w:rsidRDefault="00C942A5" w:rsidP="00C942A5">
      <w:pPr>
        <w:pStyle w:val="Pagrindinistekstas1"/>
        <w:ind w:firstLine="0"/>
        <w:rPr>
          <w:rFonts w:ascii="Times New Roman" w:hAnsi="Times New Roman"/>
          <w:lang w:val="lt-LT"/>
        </w:rPr>
      </w:pPr>
    </w:p>
    <w:p w14:paraId="0B143FF8" w14:textId="22E6D613" w:rsidR="00C942A5" w:rsidRDefault="00C942A5" w:rsidP="00C942A5">
      <w:pPr>
        <w:pStyle w:val="Pagrindinistekstas1"/>
        <w:ind w:firstLine="0"/>
        <w:rPr>
          <w:rFonts w:ascii="Times New Roman" w:hAnsi="Times New Roman"/>
          <w:lang w:val="lt-LT"/>
        </w:rPr>
      </w:pPr>
    </w:p>
    <w:p w14:paraId="0CAF6D99" w14:textId="410C4021" w:rsidR="00C942A5" w:rsidRDefault="00C942A5" w:rsidP="00C942A5">
      <w:pPr>
        <w:pStyle w:val="Pagrindinistekstas1"/>
        <w:ind w:firstLine="0"/>
        <w:rPr>
          <w:rFonts w:ascii="Times New Roman" w:hAnsi="Times New Roman"/>
          <w:lang w:val="lt-LT"/>
        </w:rPr>
      </w:pPr>
    </w:p>
    <w:p w14:paraId="0E04F8A6" w14:textId="6FC3B6CB" w:rsidR="00C942A5" w:rsidRDefault="00C942A5" w:rsidP="00C942A5">
      <w:pPr>
        <w:pStyle w:val="Pagrindinistekstas1"/>
        <w:ind w:firstLine="0"/>
        <w:rPr>
          <w:rFonts w:ascii="Times New Roman" w:hAnsi="Times New Roman"/>
          <w:lang w:val="lt-LT"/>
        </w:rPr>
      </w:pPr>
    </w:p>
    <w:p w14:paraId="42487651" w14:textId="70EFE2E8" w:rsidR="00C942A5" w:rsidRDefault="00C942A5" w:rsidP="00C942A5">
      <w:pPr>
        <w:pStyle w:val="Pagrindinistekstas1"/>
        <w:ind w:firstLine="0"/>
        <w:rPr>
          <w:rFonts w:ascii="Times New Roman" w:hAnsi="Times New Roman"/>
          <w:lang w:val="lt-LT"/>
        </w:rPr>
      </w:pPr>
    </w:p>
    <w:p w14:paraId="3DE0C42F" w14:textId="72D31A1C" w:rsidR="00C942A5" w:rsidRDefault="00C942A5" w:rsidP="00C942A5">
      <w:pPr>
        <w:pStyle w:val="Pagrindinistekstas1"/>
        <w:ind w:firstLine="0"/>
        <w:rPr>
          <w:rFonts w:ascii="Times New Roman" w:hAnsi="Times New Roman"/>
          <w:lang w:val="lt-LT"/>
        </w:rPr>
      </w:pPr>
    </w:p>
    <w:p w14:paraId="279D989D" w14:textId="63F47D00" w:rsidR="00C942A5" w:rsidRDefault="00C942A5" w:rsidP="00C942A5">
      <w:pPr>
        <w:pStyle w:val="Pagrindinistekstas1"/>
        <w:ind w:firstLine="0"/>
        <w:rPr>
          <w:rFonts w:ascii="Times New Roman" w:hAnsi="Times New Roman"/>
          <w:lang w:val="lt-LT"/>
        </w:rPr>
      </w:pPr>
    </w:p>
    <w:p w14:paraId="356C4B28" w14:textId="168C156D" w:rsidR="00C942A5" w:rsidRDefault="00C942A5" w:rsidP="00C942A5">
      <w:pPr>
        <w:pStyle w:val="Pagrindinistekstas1"/>
        <w:ind w:firstLine="0"/>
        <w:rPr>
          <w:rFonts w:ascii="Times New Roman" w:hAnsi="Times New Roman"/>
          <w:lang w:val="lt-LT"/>
        </w:rPr>
      </w:pPr>
    </w:p>
    <w:p w14:paraId="171EAC8D" w14:textId="0ECE484F" w:rsidR="00C942A5" w:rsidRDefault="00C942A5" w:rsidP="00C942A5">
      <w:pPr>
        <w:pStyle w:val="Pagrindinistekstas1"/>
        <w:ind w:firstLine="0"/>
        <w:rPr>
          <w:rFonts w:ascii="Times New Roman" w:hAnsi="Times New Roman"/>
          <w:lang w:val="lt-LT"/>
        </w:rPr>
      </w:pPr>
    </w:p>
    <w:p w14:paraId="1AB8C330" w14:textId="3D24BCAA" w:rsidR="00C942A5" w:rsidRDefault="00C942A5" w:rsidP="00C942A5">
      <w:pPr>
        <w:pStyle w:val="Pagrindinistekstas1"/>
        <w:ind w:firstLine="0"/>
        <w:rPr>
          <w:rFonts w:ascii="Times New Roman" w:hAnsi="Times New Roman"/>
          <w:lang w:val="lt-LT"/>
        </w:rPr>
      </w:pPr>
    </w:p>
    <w:p w14:paraId="45669063" w14:textId="0ABDFC83" w:rsidR="00C942A5" w:rsidRDefault="00C942A5" w:rsidP="00C942A5">
      <w:pPr>
        <w:pStyle w:val="Pagrindinistekstas1"/>
        <w:ind w:firstLine="0"/>
        <w:rPr>
          <w:rFonts w:ascii="Times New Roman" w:hAnsi="Times New Roman"/>
          <w:lang w:val="lt-LT"/>
        </w:rPr>
      </w:pPr>
    </w:p>
    <w:p w14:paraId="358CD933" w14:textId="7775486C" w:rsidR="00C942A5" w:rsidRDefault="00C942A5" w:rsidP="00C942A5">
      <w:pPr>
        <w:pStyle w:val="Pagrindinistekstas1"/>
        <w:ind w:firstLine="0"/>
        <w:rPr>
          <w:rFonts w:ascii="Times New Roman" w:hAnsi="Times New Roman"/>
          <w:lang w:val="lt-LT"/>
        </w:rPr>
      </w:pPr>
    </w:p>
    <w:p w14:paraId="696861B3" w14:textId="647903A4" w:rsidR="00C942A5" w:rsidRDefault="00C942A5" w:rsidP="00C942A5">
      <w:pPr>
        <w:pStyle w:val="Pagrindinistekstas1"/>
        <w:ind w:firstLine="0"/>
        <w:rPr>
          <w:rFonts w:ascii="Times New Roman" w:hAnsi="Times New Roman"/>
          <w:lang w:val="lt-LT"/>
        </w:rPr>
      </w:pPr>
    </w:p>
    <w:p w14:paraId="118D8ED6" w14:textId="7EAD5C90" w:rsidR="00C942A5" w:rsidRDefault="00C942A5" w:rsidP="00C942A5">
      <w:pPr>
        <w:pStyle w:val="Pagrindinistekstas1"/>
        <w:ind w:firstLine="0"/>
        <w:rPr>
          <w:rFonts w:ascii="Times New Roman" w:hAnsi="Times New Roman"/>
          <w:lang w:val="lt-LT"/>
        </w:rPr>
      </w:pPr>
    </w:p>
    <w:p w14:paraId="5BC502B0" w14:textId="3004F5E0" w:rsidR="00C942A5" w:rsidRDefault="00C942A5" w:rsidP="00C942A5">
      <w:pPr>
        <w:pStyle w:val="Pagrindinistekstas1"/>
        <w:ind w:firstLine="0"/>
        <w:rPr>
          <w:rFonts w:ascii="Times New Roman" w:hAnsi="Times New Roman"/>
          <w:lang w:val="lt-LT"/>
        </w:rPr>
      </w:pPr>
    </w:p>
    <w:p w14:paraId="49596758" w14:textId="05DE7410" w:rsidR="00C942A5" w:rsidRDefault="00C942A5" w:rsidP="00C942A5">
      <w:pPr>
        <w:pStyle w:val="Pagrindinistekstas1"/>
        <w:ind w:firstLine="0"/>
        <w:rPr>
          <w:rFonts w:ascii="Times New Roman" w:hAnsi="Times New Roman"/>
          <w:lang w:val="lt-LT"/>
        </w:rPr>
      </w:pPr>
    </w:p>
    <w:p w14:paraId="42173C2A" w14:textId="106BF37F" w:rsidR="00C942A5" w:rsidRDefault="00C942A5" w:rsidP="00C942A5">
      <w:pPr>
        <w:pStyle w:val="Pagrindinistekstas1"/>
        <w:ind w:firstLine="0"/>
        <w:rPr>
          <w:rFonts w:ascii="Times New Roman" w:hAnsi="Times New Roman"/>
          <w:lang w:val="lt-LT"/>
        </w:rPr>
      </w:pPr>
    </w:p>
    <w:p w14:paraId="1869199E" w14:textId="13088B02" w:rsidR="00C942A5" w:rsidRDefault="00C942A5" w:rsidP="00C942A5">
      <w:pPr>
        <w:pStyle w:val="Pagrindinistekstas1"/>
        <w:ind w:firstLine="0"/>
        <w:rPr>
          <w:rFonts w:ascii="Times New Roman" w:hAnsi="Times New Roman"/>
          <w:lang w:val="lt-LT"/>
        </w:rPr>
      </w:pPr>
    </w:p>
    <w:p w14:paraId="49C97F94" w14:textId="52301EEA" w:rsidR="00C942A5" w:rsidRDefault="00C942A5" w:rsidP="00C942A5">
      <w:pPr>
        <w:pStyle w:val="Pagrindinistekstas1"/>
        <w:ind w:firstLine="0"/>
        <w:rPr>
          <w:rFonts w:ascii="Times New Roman" w:hAnsi="Times New Roman"/>
          <w:lang w:val="lt-LT"/>
        </w:rPr>
      </w:pPr>
    </w:p>
    <w:p w14:paraId="1B1EE228" w14:textId="0AD6E8A2" w:rsidR="00C942A5" w:rsidRDefault="00C942A5" w:rsidP="00C942A5">
      <w:pPr>
        <w:pStyle w:val="Pagrindinistekstas1"/>
        <w:ind w:firstLine="0"/>
        <w:rPr>
          <w:rFonts w:ascii="Times New Roman" w:hAnsi="Times New Roman"/>
          <w:lang w:val="lt-LT"/>
        </w:rPr>
      </w:pPr>
    </w:p>
    <w:p w14:paraId="71A748FE" w14:textId="39A836AE" w:rsidR="00C942A5" w:rsidRDefault="00C942A5" w:rsidP="00C942A5">
      <w:pPr>
        <w:pStyle w:val="Pagrindinistekstas1"/>
        <w:ind w:firstLine="0"/>
        <w:rPr>
          <w:rFonts w:ascii="Times New Roman" w:hAnsi="Times New Roman"/>
          <w:lang w:val="lt-LT"/>
        </w:rPr>
      </w:pPr>
    </w:p>
    <w:p w14:paraId="0546752D" w14:textId="7B09E928" w:rsidR="00C942A5" w:rsidRDefault="00C942A5" w:rsidP="00C942A5">
      <w:pPr>
        <w:pStyle w:val="Pagrindinistekstas1"/>
        <w:ind w:firstLine="0"/>
        <w:rPr>
          <w:rFonts w:ascii="Times New Roman" w:hAnsi="Times New Roman"/>
          <w:lang w:val="lt-LT"/>
        </w:rPr>
      </w:pPr>
    </w:p>
    <w:p w14:paraId="46428B02" w14:textId="01DB9FBA" w:rsidR="00C942A5" w:rsidRDefault="00C942A5" w:rsidP="00C942A5">
      <w:pPr>
        <w:pStyle w:val="Pagrindinistekstas1"/>
        <w:ind w:firstLine="0"/>
        <w:rPr>
          <w:rFonts w:ascii="Times New Roman" w:hAnsi="Times New Roman"/>
          <w:lang w:val="lt-LT"/>
        </w:rPr>
      </w:pPr>
    </w:p>
    <w:p w14:paraId="618B476F" w14:textId="37405541" w:rsidR="00C942A5" w:rsidRDefault="00C942A5" w:rsidP="00C942A5">
      <w:pPr>
        <w:pStyle w:val="Pagrindinistekstas1"/>
        <w:ind w:firstLine="0"/>
        <w:rPr>
          <w:rFonts w:ascii="Times New Roman" w:hAnsi="Times New Roman"/>
          <w:lang w:val="lt-LT"/>
        </w:rPr>
      </w:pPr>
    </w:p>
    <w:p w14:paraId="3A13669F" w14:textId="1554AA98" w:rsidR="00C942A5" w:rsidRDefault="00C942A5" w:rsidP="00C942A5">
      <w:pPr>
        <w:pStyle w:val="Pagrindinistekstas1"/>
        <w:ind w:firstLine="0"/>
        <w:rPr>
          <w:rFonts w:ascii="Times New Roman" w:hAnsi="Times New Roman"/>
          <w:lang w:val="lt-LT"/>
        </w:rPr>
      </w:pPr>
    </w:p>
    <w:p w14:paraId="6C2151F9" w14:textId="5552A59B" w:rsidR="00C942A5" w:rsidRDefault="00C942A5" w:rsidP="00C942A5">
      <w:pPr>
        <w:pStyle w:val="Pagrindinistekstas1"/>
        <w:ind w:firstLine="0"/>
        <w:rPr>
          <w:rFonts w:ascii="Times New Roman" w:hAnsi="Times New Roman"/>
          <w:lang w:val="lt-LT"/>
        </w:rPr>
      </w:pPr>
    </w:p>
    <w:p w14:paraId="7C8F94D0" w14:textId="77777777" w:rsidR="00C942A5" w:rsidRPr="00C942A5" w:rsidRDefault="00C942A5" w:rsidP="00C942A5">
      <w:pPr>
        <w:spacing w:after="0" w:line="240" w:lineRule="auto"/>
        <w:jc w:val="right"/>
        <w:rPr>
          <w:rFonts w:ascii="Times New Roman" w:eastAsia="Times New Roman" w:hAnsi="Times New Roman" w:cs="Times New Roman"/>
          <w:sz w:val="20"/>
          <w:szCs w:val="20"/>
        </w:rPr>
      </w:pPr>
      <w:r w:rsidRPr="00C942A5">
        <w:rPr>
          <w:rFonts w:ascii="Times New Roman" w:eastAsia="Times New Roman" w:hAnsi="Times New Roman" w:cs="Times New Roman"/>
          <w:sz w:val="20"/>
          <w:szCs w:val="20"/>
        </w:rPr>
        <w:lastRenderedPageBreak/>
        <w:t>Sutarties Priedas Nr. 3</w:t>
      </w:r>
    </w:p>
    <w:p w14:paraId="2B4CF024" w14:textId="77777777" w:rsidR="00C942A5" w:rsidRPr="00C942A5" w:rsidRDefault="00C942A5" w:rsidP="00C942A5">
      <w:pPr>
        <w:spacing w:after="0" w:line="240" w:lineRule="auto"/>
        <w:jc w:val="center"/>
        <w:rPr>
          <w:rFonts w:ascii="Times New Roman" w:eastAsia="Times New Roman" w:hAnsi="Times New Roman" w:cs="Times New Roman"/>
          <w:b/>
          <w:bCs/>
          <w:sz w:val="20"/>
          <w:szCs w:val="20"/>
        </w:rPr>
      </w:pPr>
    </w:p>
    <w:p w14:paraId="41A5633B" w14:textId="77777777" w:rsidR="00C942A5" w:rsidRPr="00C942A5" w:rsidRDefault="00C942A5" w:rsidP="00C942A5">
      <w:pPr>
        <w:spacing w:after="0" w:line="240" w:lineRule="auto"/>
        <w:jc w:val="center"/>
        <w:rPr>
          <w:rFonts w:ascii="Times New Roman" w:eastAsia="Times New Roman" w:hAnsi="Times New Roman" w:cs="Times New Roman"/>
          <w:b/>
          <w:bCs/>
          <w:sz w:val="20"/>
          <w:szCs w:val="20"/>
        </w:rPr>
      </w:pPr>
      <w:r w:rsidRPr="00C942A5">
        <w:rPr>
          <w:rFonts w:ascii="Times New Roman" w:eastAsia="Times New Roman" w:hAnsi="Times New Roman" w:cs="Times New Roman"/>
          <w:b/>
          <w:bCs/>
          <w:sz w:val="20"/>
          <w:szCs w:val="20"/>
        </w:rPr>
        <w:t>SUTEIKTŲ PASLAUGŲ PRIĖMIMO-PERDAVIMO AKTAS</w:t>
      </w:r>
    </w:p>
    <w:p w14:paraId="00DC9339" w14:textId="77777777" w:rsidR="00C942A5" w:rsidRPr="00C942A5" w:rsidRDefault="00C942A5" w:rsidP="00C942A5">
      <w:pPr>
        <w:spacing w:after="0" w:line="240" w:lineRule="auto"/>
        <w:jc w:val="center"/>
        <w:rPr>
          <w:rFonts w:ascii="Times New Roman" w:eastAsia="Times New Roman" w:hAnsi="Times New Roman" w:cs="Times New Roman"/>
          <w:b/>
          <w:bCs/>
          <w:sz w:val="20"/>
          <w:szCs w:val="20"/>
        </w:rPr>
      </w:pPr>
    </w:p>
    <w:p w14:paraId="29089B72" w14:textId="77777777" w:rsidR="00C942A5" w:rsidRPr="00C942A5" w:rsidRDefault="00C942A5" w:rsidP="00C942A5">
      <w:pPr>
        <w:spacing w:after="0" w:line="240" w:lineRule="auto"/>
        <w:jc w:val="center"/>
        <w:rPr>
          <w:rFonts w:ascii="Times New Roman" w:eastAsia="Calibri" w:hAnsi="Times New Roman" w:cs="Times New Roman"/>
          <w:b/>
          <w:sz w:val="20"/>
          <w:szCs w:val="20"/>
        </w:rPr>
      </w:pPr>
      <w:r w:rsidRPr="00C942A5">
        <w:rPr>
          <w:rFonts w:ascii="Times New Roman" w:eastAsia="Times New Roman" w:hAnsi="Times New Roman" w:cs="Times New Roman"/>
          <w:b/>
          <w:bCs/>
          <w:sz w:val="20"/>
          <w:szCs w:val="20"/>
        </w:rPr>
        <w:t>202... m. ....................... d.</w:t>
      </w:r>
    </w:p>
    <w:p w14:paraId="4A401E8F" w14:textId="77777777" w:rsidR="00C942A5" w:rsidRPr="00C942A5" w:rsidRDefault="00C942A5" w:rsidP="00C942A5">
      <w:pPr>
        <w:spacing w:after="0" w:line="240" w:lineRule="auto"/>
        <w:jc w:val="center"/>
        <w:rPr>
          <w:rFonts w:ascii="Times New Roman" w:eastAsia="Calibri" w:hAnsi="Times New Roman" w:cs="Times New Roman"/>
          <w:b/>
          <w:sz w:val="20"/>
          <w:szCs w:val="20"/>
        </w:rPr>
      </w:pPr>
    </w:p>
    <w:tbl>
      <w:tblPr>
        <w:tblW w:w="9199"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firstRow="1" w:lastRow="0" w:firstColumn="1" w:lastColumn="0" w:noHBand="0" w:noVBand="1"/>
      </w:tblPr>
      <w:tblGrid>
        <w:gridCol w:w="5370"/>
        <w:gridCol w:w="3829"/>
      </w:tblGrid>
      <w:tr w:rsidR="00C942A5" w:rsidRPr="00C942A5" w14:paraId="01C5A341" w14:textId="77777777" w:rsidTr="001E4B1A">
        <w:tc>
          <w:tcPr>
            <w:tcW w:w="5370" w:type="dxa"/>
            <w:shd w:val="clear" w:color="auto" w:fill="auto"/>
          </w:tcPr>
          <w:p w14:paraId="18E1377F" w14:textId="77777777" w:rsidR="00C942A5" w:rsidRPr="00C942A5" w:rsidRDefault="00C942A5" w:rsidP="00C942A5">
            <w:pPr>
              <w:keepNext/>
              <w:spacing w:before="80" w:after="80" w:line="240" w:lineRule="auto"/>
              <w:jc w:val="both"/>
              <w:rPr>
                <w:rFonts w:ascii="Times New Roman" w:eastAsia="Times New Roman" w:hAnsi="Times New Roman" w:cs="Times New Roman"/>
                <w:bCs/>
                <w:sz w:val="20"/>
                <w:szCs w:val="20"/>
              </w:rPr>
            </w:pPr>
            <w:r w:rsidRPr="00C942A5">
              <w:rPr>
                <w:rFonts w:ascii="Times New Roman" w:eastAsia="Times New Roman" w:hAnsi="Times New Roman" w:cs="Times New Roman"/>
                <w:b/>
                <w:bCs/>
                <w:sz w:val="20"/>
                <w:szCs w:val="20"/>
              </w:rPr>
              <w:t>Klientas (paslaugų rezultatus priima):</w:t>
            </w:r>
          </w:p>
        </w:tc>
        <w:tc>
          <w:tcPr>
            <w:tcW w:w="3829" w:type="dxa"/>
            <w:shd w:val="clear" w:color="auto" w:fill="auto"/>
          </w:tcPr>
          <w:p w14:paraId="131AAF59" w14:textId="77777777" w:rsidR="00C942A5" w:rsidRPr="00C942A5" w:rsidRDefault="00C942A5" w:rsidP="00C942A5">
            <w:pPr>
              <w:keepNext/>
              <w:spacing w:before="80" w:after="80" w:line="240" w:lineRule="auto"/>
              <w:jc w:val="both"/>
              <w:rPr>
                <w:rFonts w:ascii="Times New Roman" w:eastAsia="Times New Roman" w:hAnsi="Times New Roman" w:cs="Times New Roman"/>
                <w:b/>
                <w:bCs/>
                <w:sz w:val="20"/>
                <w:szCs w:val="20"/>
              </w:rPr>
            </w:pPr>
            <w:r w:rsidRPr="00C942A5">
              <w:rPr>
                <w:rFonts w:ascii="Times New Roman" w:eastAsia="Times New Roman" w:hAnsi="Times New Roman" w:cs="Times New Roman"/>
                <w:b/>
                <w:bCs/>
                <w:sz w:val="20"/>
                <w:szCs w:val="20"/>
              </w:rPr>
              <w:t>Paslaugų teikėjas  (paslaugų rezultatus perduoda):</w:t>
            </w:r>
          </w:p>
        </w:tc>
      </w:tr>
      <w:tr w:rsidR="00C942A5" w:rsidRPr="00C942A5" w14:paraId="23A9382E" w14:textId="77777777" w:rsidTr="001E4B1A">
        <w:tc>
          <w:tcPr>
            <w:tcW w:w="5370" w:type="dxa"/>
            <w:shd w:val="clear" w:color="auto" w:fill="auto"/>
          </w:tcPr>
          <w:p w14:paraId="1614B7C0" w14:textId="77777777" w:rsidR="00C942A5" w:rsidRPr="00C942A5" w:rsidRDefault="00C942A5" w:rsidP="00C942A5">
            <w:pPr>
              <w:spacing w:after="0" w:line="240" w:lineRule="auto"/>
              <w:jc w:val="both"/>
              <w:rPr>
                <w:rFonts w:ascii="Times New Roman" w:eastAsia="Times New Roman" w:hAnsi="Times New Roman" w:cs="Times New Roman"/>
                <w:b/>
                <w:sz w:val="20"/>
                <w:szCs w:val="20"/>
              </w:rPr>
            </w:pPr>
            <w:r w:rsidRPr="00C942A5">
              <w:rPr>
                <w:rFonts w:ascii="Times New Roman" w:eastAsia="Times New Roman" w:hAnsi="Times New Roman" w:cs="Times New Roman"/>
                <w:b/>
                <w:sz w:val="20"/>
                <w:szCs w:val="20"/>
              </w:rPr>
              <w:t>Klaipėdos E.Galvanausko PMC</w:t>
            </w:r>
          </w:p>
          <w:p w14:paraId="33DA1100" w14:textId="77777777" w:rsidR="00C942A5" w:rsidRPr="00C942A5" w:rsidRDefault="00C942A5" w:rsidP="00C942A5">
            <w:pPr>
              <w:spacing w:after="0" w:line="240" w:lineRule="auto"/>
              <w:jc w:val="both"/>
              <w:rPr>
                <w:rFonts w:ascii="Times New Roman" w:eastAsia="Times New Roman" w:hAnsi="Times New Roman" w:cs="Times New Roman"/>
                <w:sz w:val="20"/>
                <w:szCs w:val="20"/>
              </w:rPr>
            </w:pPr>
            <w:r w:rsidRPr="00C942A5">
              <w:rPr>
                <w:rFonts w:ascii="Times New Roman" w:eastAsia="Times New Roman" w:hAnsi="Times New Roman" w:cs="Times New Roman"/>
                <w:sz w:val="20"/>
                <w:szCs w:val="20"/>
              </w:rPr>
              <w:t>J. a. kodas: 14019987</w:t>
            </w:r>
          </w:p>
          <w:p w14:paraId="4FCB0C15" w14:textId="77777777" w:rsidR="00C942A5" w:rsidRPr="00C942A5" w:rsidRDefault="00C942A5" w:rsidP="00C942A5">
            <w:pPr>
              <w:spacing w:after="0" w:line="240" w:lineRule="auto"/>
              <w:jc w:val="both"/>
              <w:rPr>
                <w:rFonts w:ascii="Times New Roman" w:eastAsia="Times New Roman" w:hAnsi="Times New Roman" w:cs="Times New Roman"/>
                <w:sz w:val="20"/>
                <w:szCs w:val="20"/>
              </w:rPr>
            </w:pPr>
            <w:r w:rsidRPr="00C942A5">
              <w:rPr>
                <w:rFonts w:ascii="Times New Roman" w:eastAsia="Times New Roman" w:hAnsi="Times New Roman" w:cs="Times New Roman"/>
                <w:sz w:val="20"/>
                <w:szCs w:val="20"/>
              </w:rPr>
              <w:t>adresas: Taikos prospektas 67, Klaipėda</w:t>
            </w:r>
          </w:p>
          <w:p w14:paraId="3B9B6EBA" w14:textId="77777777" w:rsidR="00C942A5" w:rsidRPr="00C942A5" w:rsidRDefault="00C942A5" w:rsidP="00C942A5">
            <w:pPr>
              <w:spacing w:after="0" w:line="240" w:lineRule="auto"/>
              <w:jc w:val="both"/>
              <w:rPr>
                <w:rFonts w:ascii="Times New Roman" w:eastAsia="Times New Roman" w:hAnsi="Times New Roman" w:cs="Times New Roman"/>
                <w:sz w:val="20"/>
                <w:szCs w:val="20"/>
              </w:rPr>
            </w:pPr>
            <w:r w:rsidRPr="00C942A5">
              <w:rPr>
                <w:rFonts w:ascii="Times New Roman" w:eastAsia="Times New Roman" w:hAnsi="Times New Roman" w:cs="Times New Roman"/>
                <w:sz w:val="20"/>
                <w:szCs w:val="20"/>
              </w:rPr>
              <w:t xml:space="preserve">El. paštas: </w:t>
            </w:r>
            <w:hyperlink r:id="rId9" w:history="1">
              <w:r w:rsidRPr="00C942A5">
                <w:rPr>
                  <w:rFonts w:ascii="Times New Roman" w:eastAsia="Times New Roman" w:hAnsi="Times New Roman" w:cs="Times New Roman"/>
                  <w:color w:val="0000FF"/>
                  <w:sz w:val="20"/>
                  <w:szCs w:val="20"/>
                  <w:u w:val="single"/>
                </w:rPr>
                <w:t>info@klaipedosgpmc.lt</w:t>
              </w:r>
            </w:hyperlink>
            <w:r w:rsidRPr="00C942A5">
              <w:rPr>
                <w:rFonts w:ascii="Times New Roman" w:eastAsia="Times New Roman" w:hAnsi="Times New Roman" w:cs="Times New Roman"/>
                <w:sz w:val="20"/>
                <w:szCs w:val="20"/>
              </w:rPr>
              <w:t xml:space="preserve"> </w:t>
            </w:r>
          </w:p>
          <w:p w14:paraId="54F39B07" w14:textId="77777777" w:rsidR="00C942A5" w:rsidRPr="00C942A5" w:rsidRDefault="00C942A5" w:rsidP="00C942A5">
            <w:pPr>
              <w:spacing w:after="0" w:line="240" w:lineRule="auto"/>
              <w:jc w:val="both"/>
              <w:rPr>
                <w:rFonts w:ascii="Times New Roman" w:eastAsia="Calibri" w:hAnsi="Times New Roman" w:cs="Times New Roman"/>
                <w:sz w:val="20"/>
                <w:szCs w:val="20"/>
              </w:rPr>
            </w:pPr>
            <w:r w:rsidRPr="00C942A5">
              <w:rPr>
                <w:rFonts w:ascii="Times New Roman" w:eastAsia="Calibri" w:hAnsi="Times New Roman" w:cs="Times New Roman"/>
                <w:sz w:val="20"/>
                <w:szCs w:val="20"/>
              </w:rPr>
              <w:t>PVM mokėtojo kodas LT401998716</w:t>
            </w:r>
          </w:p>
        </w:tc>
        <w:tc>
          <w:tcPr>
            <w:tcW w:w="3829" w:type="dxa"/>
            <w:shd w:val="clear" w:color="auto" w:fill="auto"/>
          </w:tcPr>
          <w:p w14:paraId="208F43FF" w14:textId="77777777" w:rsidR="00C942A5" w:rsidRPr="00C942A5" w:rsidRDefault="00C942A5" w:rsidP="00C942A5">
            <w:pPr>
              <w:spacing w:after="0" w:line="240" w:lineRule="auto"/>
              <w:jc w:val="both"/>
              <w:rPr>
                <w:rFonts w:ascii="Times New Roman" w:eastAsia="Times New Roman" w:hAnsi="Times New Roman" w:cs="Times New Roman"/>
                <w:b/>
                <w:sz w:val="20"/>
                <w:szCs w:val="20"/>
              </w:rPr>
            </w:pPr>
            <w:r w:rsidRPr="00C942A5">
              <w:rPr>
                <w:rFonts w:ascii="Times New Roman" w:eastAsia="Times New Roman" w:hAnsi="Times New Roman" w:cs="Times New Roman"/>
                <w:b/>
                <w:sz w:val="20"/>
                <w:szCs w:val="20"/>
              </w:rPr>
              <w:t>UAB „                                    “</w:t>
            </w:r>
          </w:p>
          <w:p w14:paraId="3330490E" w14:textId="77777777" w:rsidR="00C942A5" w:rsidRPr="00C942A5" w:rsidRDefault="00C942A5" w:rsidP="00C942A5">
            <w:pPr>
              <w:spacing w:after="0" w:line="240" w:lineRule="auto"/>
              <w:jc w:val="both"/>
              <w:rPr>
                <w:rFonts w:ascii="Times New Roman" w:eastAsia="Times New Roman" w:hAnsi="Times New Roman" w:cs="Times New Roman"/>
                <w:sz w:val="20"/>
                <w:szCs w:val="20"/>
              </w:rPr>
            </w:pPr>
            <w:r w:rsidRPr="00C942A5">
              <w:rPr>
                <w:rFonts w:ascii="Times New Roman" w:eastAsia="Times New Roman" w:hAnsi="Times New Roman" w:cs="Times New Roman"/>
                <w:sz w:val="20"/>
                <w:szCs w:val="20"/>
              </w:rPr>
              <w:t xml:space="preserve">J. a. kodas: </w:t>
            </w:r>
          </w:p>
          <w:p w14:paraId="5E6F797F" w14:textId="77777777" w:rsidR="00C942A5" w:rsidRPr="00C942A5" w:rsidRDefault="00C942A5" w:rsidP="00C942A5">
            <w:pPr>
              <w:spacing w:after="0" w:line="240" w:lineRule="auto"/>
              <w:jc w:val="both"/>
              <w:rPr>
                <w:rFonts w:ascii="Times New Roman" w:eastAsia="Times New Roman" w:hAnsi="Times New Roman" w:cs="Times New Roman"/>
                <w:sz w:val="20"/>
                <w:szCs w:val="20"/>
              </w:rPr>
            </w:pPr>
            <w:r w:rsidRPr="00C942A5">
              <w:rPr>
                <w:rFonts w:ascii="Times New Roman" w:eastAsia="Times New Roman" w:hAnsi="Times New Roman" w:cs="Times New Roman"/>
                <w:sz w:val="20"/>
                <w:szCs w:val="20"/>
              </w:rPr>
              <w:t xml:space="preserve">Adresas: </w:t>
            </w:r>
          </w:p>
          <w:p w14:paraId="7594EE0D" w14:textId="77777777" w:rsidR="00C942A5" w:rsidRPr="00C942A5" w:rsidRDefault="00C942A5" w:rsidP="00C942A5">
            <w:pPr>
              <w:spacing w:after="0" w:line="240" w:lineRule="auto"/>
              <w:jc w:val="both"/>
              <w:rPr>
                <w:rFonts w:ascii="Times New Roman" w:eastAsia="Times New Roman" w:hAnsi="Times New Roman" w:cs="Times New Roman"/>
                <w:sz w:val="20"/>
                <w:szCs w:val="20"/>
              </w:rPr>
            </w:pPr>
            <w:r w:rsidRPr="00C942A5">
              <w:rPr>
                <w:rFonts w:ascii="Times New Roman" w:eastAsia="Times New Roman" w:hAnsi="Times New Roman" w:cs="Times New Roman"/>
                <w:sz w:val="20"/>
                <w:szCs w:val="20"/>
              </w:rPr>
              <w:t xml:space="preserve">El. paštas: </w:t>
            </w:r>
          </w:p>
          <w:p w14:paraId="6D7D5EA8" w14:textId="77777777" w:rsidR="00C942A5" w:rsidRPr="00C942A5" w:rsidRDefault="00C942A5" w:rsidP="00C942A5">
            <w:pPr>
              <w:spacing w:after="0" w:line="240" w:lineRule="auto"/>
              <w:jc w:val="both"/>
              <w:rPr>
                <w:rFonts w:ascii="Times New Roman" w:eastAsia="Times New Roman" w:hAnsi="Times New Roman" w:cs="Times New Roman"/>
                <w:sz w:val="20"/>
                <w:szCs w:val="20"/>
              </w:rPr>
            </w:pPr>
            <w:r w:rsidRPr="00C942A5">
              <w:rPr>
                <w:rFonts w:ascii="Times New Roman" w:eastAsia="Times New Roman" w:hAnsi="Times New Roman" w:cs="Times New Roman"/>
                <w:sz w:val="20"/>
                <w:szCs w:val="20"/>
              </w:rPr>
              <w:t>PVM mokėtojo kodas LT</w:t>
            </w:r>
          </w:p>
          <w:p w14:paraId="7DA54FA2" w14:textId="77777777" w:rsidR="00C942A5" w:rsidRPr="00C942A5" w:rsidRDefault="00C942A5" w:rsidP="00C942A5">
            <w:pPr>
              <w:spacing w:after="0" w:line="240" w:lineRule="auto"/>
              <w:jc w:val="both"/>
              <w:rPr>
                <w:rFonts w:ascii="Times New Roman" w:eastAsia="Times New Roman" w:hAnsi="Times New Roman" w:cs="Times New Roman"/>
                <w:sz w:val="20"/>
                <w:szCs w:val="20"/>
              </w:rPr>
            </w:pPr>
            <w:r w:rsidRPr="00C942A5">
              <w:rPr>
                <w:rFonts w:ascii="Times New Roman" w:eastAsia="Times New Roman" w:hAnsi="Times New Roman" w:cs="Times New Roman"/>
                <w:sz w:val="20"/>
                <w:szCs w:val="20"/>
              </w:rPr>
              <w:t xml:space="preserve">Sąskaitos Nr.: LT </w:t>
            </w:r>
          </w:p>
          <w:p w14:paraId="49ECFCC0" w14:textId="77777777" w:rsidR="00C942A5" w:rsidRPr="00C942A5" w:rsidRDefault="00C942A5" w:rsidP="00C942A5">
            <w:pPr>
              <w:spacing w:after="0" w:line="240" w:lineRule="auto"/>
              <w:jc w:val="both"/>
              <w:rPr>
                <w:rFonts w:ascii="Times New Roman" w:eastAsia="Calibri" w:hAnsi="Times New Roman" w:cs="Times New Roman"/>
                <w:sz w:val="20"/>
                <w:szCs w:val="20"/>
              </w:rPr>
            </w:pPr>
            <w:r w:rsidRPr="00C942A5">
              <w:rPr>
                <w:rFonts w:ascii="Times New Roman" w:eastAsia="Times New Roman" w:hAnsi="Times New Roman" w:cs="Times New Roman"/>
                <w:sz w:val="20"/>
                <w:szCs w:val="20"/>
              </w:rPr>
              <w:t>AB .... Bankas</w:t>
            </w:r>
          </w:p>
        </w:tc>
      </w:tr>
    </w:tbl>
    <w:p w14:paraId="2DDCFBCD" w14:textId="77777777" w:rsidR="00C942A5" w:rsidRPr="00C942A5" w:rsidRDefault="00C942A5" w:rsidP="00C942A5">
      <w:pPr>
        <w:spacing w:after="0" w:line="240" w:lineRule="auto"/>
        <w:jc w:val="center"/>
        <w:rPr>
          <w:rFonts w:ascii="Times New Roman" w:eastAsia="Calibri" w:hAnsi="Times New Roman" w:cs="Times New Roman"/>
          <w:b/>
          <w:sz w:val="20"/>
          <w:szCs w:val="20"/>
        </w:rPr>
      </w:pPr>
    </w:p>
    <w:p w14:paraId="11B4BF11" w14:textId="77777777" w:rsidR="00C942A5" w:rsidRPr="00C942A5" w:rsidRDefault="00C942A5" w:rsidP="00C942A5">
      <w:pPr>
        <w:spacing w:after="0" w:line="240" w:lineRule="auto"/>
        <w:jc w:val="center"/>
        <w:rPr>
          <w:rFonts w:ascii="Times New Roman" w:eastAsia="Calibri" w:hAnsi="Times New Roman" w:cs="Times New Roman"/>
          <w:b/>
          <w:sz w:val="20"/>
          <w:szCs w:val="20"/>
        </w:rPr>
      </w:pPr>
    </w:p>
    <w:p w14:paraId="5E12AF9D" w14:textId="77777777" w:rsidR="00C942A5" w:rsidRPr="00C942A5" w:rsidRDefault="00C942A5" w:rsidP="00C942A5">
      <w:pPr>
        <w:spacing w:after="0" w:line="240" w:lineRule="auto"/>
        <w:jc w:val="both"/>
        <w:rPr>
          <w:rFonts w:ascii="Times New Roman" w:eastAsia="Calibri" w:hAnsi="Times New Roman" w:cs="Times New Roman"/>
          <w:sz w:val="20"/>
          <w:szCs w:val="20"/>
        </w:rPr>
      </w:pPr>
      <w:r w:rsidRPr="00C942A5">
        <w:rPr>
          <w:rFonts w:ascii="Times New Roman" w:eastAsia="Calibri" w:hAnsi="Times New Roman" w:cs="Times New Roman"/>
          <w:sz w:val="20"/>
          <w:szCs w:val="20"/>
        </w:rPr>
        <w:t>1. Paslaugų teikėjas pagal 202..-...-.. . sutartį Nr. VP-...... perduoda, o Klientas priima šias paslaugas:</w:t>
      </w:r>
    </w:p>
    <w:p w14:paraId="0DE7FBF8" w14:textId="77777777" w:rsidR="00C942A5" w:rsidRPr="00C942A5" w:rsidRDefault="00C942A5" w:rsidP="00C942A5">
      <w:pPr>
        <w:spacing w:after="0" w:line="240" w:lineRule="auto"/>
        <w:jc w:val="both"/>
        <w:rPr>
          <w:rFonts w:ascii="Times New Roman" w:eastAsia="Calibri" w:hAnsi="Times New Roman" w:cs="Times New Roman"/>
          <w:sz w:val="20"/>
          <w:szCs w:val="20"/>
        </w:rPr>
      </w:pPr>
    </w:p>
    <w:tbl>
      <w:tblPr>
        <w:tblStyle w:val="TableGrid1"/>
        <w:tblW w:w="0" w:type="auto"/>
        <w:tblLook w:val="04A0" w:firstRow="1" w:lastRow="0" w:firstColumn="1" w:lastColumn="0" w:noHBand="0" w:noVBand="1"/>
      </w:tblPr>
      <w:tblGrid>
        <w:gridCol w:w="3397"/>
        <w:gridCol w:w="2671"/>
        <w:gridCol w:w="1628"/>
        <w:gridCol w:w="1320"/>
      </w:tblGrid>
      <w:tr w:rsidR="00C942A5" w:rsidRPr="00C942A5" w14:paraId="41957547" w14:textId="77777777" w:rsidTr="001E4B1A">
        <w:tc>
          <w:tcPr>
            <w:tcW w:w="3397" w:type="dxa"/>
          </w:tcPr>
          <w:p w14:paraId="17BA1C15" w14:textId="77777777" w:rsidR="00C942A5" w:rsidRPr="00C942A5" w:rsidRDefault="00C942A5" w:rsidP="00C942A5">
            <w:pPr>
              <w:jc w:val="center"/>
              <w:rPr>
                <w:rFonts w:ascii="Times New Roman" w:eastAsia="Calibri" w:hAnsi="Times New Roman" w:cs="Times New Roman"/>
                <w:b/>
                <w:sz w:val="20"/>
                <w:szCs w:val="20"/>
              </w:rPr>
            </w:pPr>
            <w:r w:rsidRPr="00C942A5">
              <w:rPr>
                <w:rFonts w:ascii="Times New Roman" w:eastAsia="Times New Roman" w:hAnsi="Times New Roman" w:cs="Times New Roman"/>
                <w:sz w:val="20"/>
                <w:szCs w:val="20"/>
              </w:rPr>
              <w:t>Įrenginio pavadinimas identifikacinis  numeris</w:t>
            </w:r>
          </w:p>
        </w:tc>
        <w:tc>
          <w:tcPr>
            <w:tcW w:w="2671" w:type="dxa"/>
          </w:tcPr>
          <w:p w14:paraId="59D413F0" w14:textId="77777777" w:rsidR="00C942A5" w:rsidRPr="00C942A5" w:rsidRDefault="00C942A5" w:rsidP="00C942A5">
            <w:pPr>
              <w:jc w:val="center"/>
              <w:rPr>
                <w:rFonts w:ascii="Times New Roman" w:eastAsia="Calibri" w:hAnsi="Times New Roman" w:cs="Times New Roman"/>
                <w:b/>
                <w:sz w:val="20"/>
                <w:szCs w:val="20"/>
              </w:rPr>
            </w:pPr>
            <w:r w:rsidRPr="00C942A5">
              <w:rPr>
                <w:rFonts w:ascii="Times New Roman" w:eastAsia="Calibri" w:hAnsi="Times New Roman" w:cs="Times New Roman"/>
                <w:b/>
                <w:sz w:val="20"/>
                <w:szCs w:val="20"/>
              </w:rPr>
              <w:t>Įrenginio adresas</w:t>
            </w:r>
          </w:p>
        </w:tc>
        <w:tc>
          <w:tcPr>
            <w:tcW w:w="1628" w:type="dxa"/>
          </w:tcPr>
          <w:p w14:paraId="380DD4E0" w14:textId="77777777" w:rsidR="00C942A5" w:rsidRPr="00C942A5" w:rsidRDefault="00C942A5" w:rsidP="00C942A5">
            <w:pPr>
              <w:jc w:val="center"/>
              <w:rPr>
                <w:rFonts w:ascii="Times New Roman" w:eastAsia="Calibri" w:hAnsi="Times New Roman" w:cs="Times New Roman"/>
                <w:b/>
                <w:sz w:val="20"/>
                <w:szCs w:val="20"/>
              </w:rPr>
            </w:pPr>
            <w:r w:rsidRPr="00C942A5">
              <w:rPr>
                <w:rFonts w:ascii="Times New Roman" w:eastAsia="Calibri" w:hAnsi="Times New Roman" w:cs="Times New Roman"/>
                <w:b/>
                <w:sz w:val="20"/>
                <w:szCs w:val="20"/>
              </w:rPr>
              <w:t>Patikrinimo pavadinimas</w:t>
            </w:r>
          </w:p>
        </w:tc>
        <w:tc>
          <w:tcPr>
            <w:tcW w:w="1320" w:type="dxa"/>
          </w:tcPr>
          <w:p w14:paraId="05AC646E" w14:textId="77777777" w:rsidR="00C942A5" w:rsidRPr="00C942A5" w:rsidRDefault="00C942A5" w:rsidP="00C942A5">
            <w:pPr>
              <w:jc w:val="center"/>
              <w:rPr>
                <w:rFonts w:ascii="Times New Roman" w:eastAsia="Calibri" w:hAnsi="Times New Roman" w:cs="Times New Roman"/>
                <w:b/>
                <w:sz w:val="20"/>
                <w:szCs w:val="20"/>
              </w:rPr>
            </w:pPr>
            <w:r w:rsidRPr="00C942A5">
              <w:rPr>
                <w:rFonts w:ascii="Times New Roman" w:eastAsia="Calibri" w:hAnsi="Times New Roman" w:cs="Times New Roman"/>
                <w:b/>
                <w:sz w:val="20"/>
                <w:szCs w:val="20"/>
              </w:rPr>
              <w:t>Kaina, Eur be PVM</w:t>
            </w:r>
          </w:p>
        </w:tc>
      </w:tr>
      <w:tr w:rsidR="00C942A5" w:rsidRPr="00C942A5" w14:paraId="33ED7E60" w14:textId="77777777" w:rsidTr="001E4B1A">
        <w:tc>
          <w:tcPr>
            <w:tcW w:w="3397" w:type="dxa"/>
          </w:tcPr>
          <w:p w14:paraId="1DC0E9CE" w14:textId="77777777" w:rsidR="00C942A5" w:rsidRPr="00C942A5" w:rsidRDefault="00C942A5" w:rsidP="00C942A5">
            <w:pPr>
              <w:autoSpaceDE w:val="0"/>
              <w:autoSpaceDN w:val="0"/>
              <w:adjustRightInd w:val="0"/>
              <w:jc w:val="both"/>
              <w:rPr>
                <w:rFonts w:ascii="Times New Roman" w:eastAsia="Calibri" w:hAnsi="Times New Roman" w:cs="Times New Roman"/>
                <w:sz w:val="20"/>
                <w:szCs w:val="20"/>
              </w:rPr>
            </w:pPr>
          </w:p>
        </w:tc>
        <w:tc>
          <w:tcPr>
            <w:tcW w:w="2671" w:type="dxa"/>
          </w:tcPr>
          <w:p w14:paraId="0CD6427B" w14:textId="77777777" w:rsidR="00C942A5" w:rsidRPr="00C942A5" w:rsidRDefault="00C942A5" w:rsidP="00C942A5">
            <w:pPr>
              <w:jc w:val="both"/>
              <w:rPr>
                <w:rFonts w:ascii="Times New Roman" w:eastAsia="Calibri" w:hAnsi="Times New Roman" w:cs="Times New Roman"/>
                <w:sz w:val="20"/>
                <w:szCs w:val="20"/>
              </w:rPr>
            </w:pPr>
          </w:p>
        </w:tc>
        <w:tc>
          <w:tcPr>
            <w:tcW w:w="1628" w:type="dxa"/>
          </w:tcPr>
          <w:p w14:paraId="12C11678" w14:textId="77777777" w:rsidR="00C942A5" w:rsidRPr="00C942A5" w:rsidRDefault="00C942A5" w:rsidP="00C942A5">
            <w:pPr>
              <w:jc w:val="both"/>
              <w:rPr>
                <w:rFonts w:ascii="Times New Roman" w:eastAsia="Calibri" w:hAnsi="Times New Roman" w:cs="Times New Roman"/>
                <w:sz w:val="20"/>
                <w:szCs w:val="20"/>
              </w:rPr>
            </w:pPr>
          </w:p>
        </w:tc>
        <w:tc>
          <w:tcPr>
            <w:tcW w:w="1320" w:type="dxa"/>
          </w:tcPr>
          <w:p w14:paraId="1487AC66" w14:textId="77777777" w:rsidR="00C942A5" w:rsidRPr="00C942A5" w:rsidRDefault="00C942A5" w:rsidP="00C942A5">
            <w:pPr>
              <w:jc w:val="both"/>
              <w:rPr>
                <w:rFonts w:ascii="Times New Roman" w:eastAsia="Calibri" w:hAnsi="Times New Roman" w:cs="Times New Roman"/>
                <w:sz w:val="20"/>
                <w:szCs w:val="20"/>
              </w:rPr>
            </w:pPr>
          </w:p>
        </w:tc>
      </w:tr>
      <w:tr w:rsidR="00C942A5" w:rsidRPr="00C942A5" w14:paraId="5850CD9D" w14:textId="77777777" w:rsidTr="001E4B1A">
        <w:tc>
          <w:tcPr>
            <w:tcW w:w="3397" w:type="dxa"/>
          </w:tcPr>
          <w:p w14:paraId="391600FE" w14:textId="77777777" w:rsidR="00C942A5" w:rsidRPr="00C942A5" w:rsidRDefault="00C942A5" w:rsidP="00C942A5">
            <w:pPr>
              <w:autoSpaceDE w:val="0"/>
              <w:autoSpaceDN w:val="0"/>
              <w:adjustRightInd w:val="0"/>
              <w:jc w:val="both"/>
              <w:rPr>
                <w:rFonts w:ascii="Times New Roman" w:eastAsia="Times New Roman" w:hAnsi="Times New Roman" w:cs="Times New Roman"/>
                <w:sz w:val="20"/>
                <w:szCs w:val="20"/>
              </w:rPr>
            </w:pPr>
          </w:p>
        </w:tc>
        <w:tc>
          <w:tcPr>
            <w:tcW w:w="2671" w:type="dxa"/>
          </w:tcPr>
          <w:p w14:paraId="1C30DB21" w14:textId="77777777" w:rsidR="00C942A5" w:rsidRPr="00C942A5" w:rsidRDefault="00C942A5" w:rsidP="00C942A5">
            <w:pPr>
              <w:jc w:val="both"/>
              <w:rPr>
                <w:rFonts w:ascii="Times New Roman" w:eastAsia="Calibri" w:hAnsi="Times New Roman" w:cs="Times New Roman"/>
                <w:sz w:val="20"/>
                <w:szCs w:val="20"/>
              </w:rPr>
            </w:pPr>
          </w:p>
        </w:tc>
        <w:tc>
          <w:tcPr>
            <w:tcW w:w="1628" w:type="dxa"/>
          </w:tcPr>
          <w:p w14:paraId="19534613" w14:textId="77777777" w:rsidR="00C942A5" w:rsidRPr="00C942A5" w:rsidRDefault="00C942A5" w:rsidP="00C942A5">
            <w:pPr>
              <w:jc w:val="both"/>
              <w:rPr>
                <w:rFonts w:ascii="Times New Roman" w:eastAsia="Calibri" w:hAnsi="Times New Roman" w:cs="Times New Roman"/>
                <w:sz w:val="20"/>
                <w:szCs w:val="20"/>
              </w:rPr>
            </w:pPr>
          </w:p>
        </w:tc>
        <w:tc>
          <w:tcPr>
            <w:tcW w:w="1320" w:type="dxa"/>
          </w:tcPr>
          <w:p w14:paraId="2AB40C83" w14:textId="77777777" w:rsidR="00C942A5" w:rsidRPr="00C942A5" w:rsidRDefault="00C942A5" w:rsidP="00C942A5">
            <w:pPr>
              <w:jc w:val="both"/>
              <w:rPr>
                <w:rFonts w:ascii="Times New Roman" w:eastAsia="Calibri" w:hAnsi="Times New Roman" w:cs="Times New Roman"/>
                <w:sz w:val="20"/>
                <w:szCs w:val="20"/>
              </w:rPr>
            </w:pPr>
          </w:p>
        </w:tc>
      </w:tr>
      <w:tr w:rsidR="00C942A5" w:rsidRPr="00C942A5" w14:paraId="4CD7F119" w14:textId="77777777" w:rsidTr="001E4B1A">
        <w:tc>
          <w:tcPr>
            <w:tcW w:w="3397" w:type="dxa"/>
          </w:tcPr>
          <w:p w14:paraId="2EECD993" w14:textId="77777777" w:rsidR="00C942A5" w:rsidRPr="00C942A5" w:rsidRDefault="00C942A5" w:rsidP="00C942A5">
            <w:pPr>
              <w:autoSpaceDE w:val="0"/>
              <w:autoSpaceDN w:val="0"/>
              <w:adjustRightInd w:val="0"/>
              <w:jc w:val="both"/>
              <w:rPr>
                <w:rFonts w:ascii="Times New Roman" w:eastAsia="Times New Roman" w:hAnsi="Times New Roman" w:cs="Times New Roman"/>
                <w:sz w:val="20"/>
                <w:szCs w:val="20"/>
              </w:rPr>
            </w:pPr>
          </w:p>
        </w:tc>
        <w:tc>
          <w:tcPr>
            <w:tcW w:w="2671" w:type="dxa"/>
          </w:tcPr>
          <w:p w14:paraId="4F63B890" w14:textId="77777777" w:rsidR="00C942A5" w:rsidRPr="00C942A5" w:rsidRDefault="00C942A5" w:rsidP="00C942A5">
            <w:pPr>
              <w:jc w:val="both"/>
              <w:rPr>
                <w:rFonts w:ascii="Times New Roman" w:eastAsia="Calibri" w:hAnsi="Times New Roman" w:cs="Times New Roman"/>
                <w:sz w:val="20"/>
                <w:szCs w:val="20"/>
              </w:rPr>
            </w:pPr>
          </w:p>
        </w:tc>
        <w:tc>
          <w:tcPr>
            <w:tcW w:w="1628" w:type="dxa"/>
          </w:tcPr>
          <w:p w14:paraId="3FAC5630" w14:textId="77777777" w:rsidR="00C942A5" w:rsidRPr="00C942A5" w:rsidRDefault="00C942A5" w:rsidP="00C942A5">
            <w:pPr>
              <w:jc w:val="both"/>
              <w:rPr>
                <w:rFonts w:ascii="Times New Roman" w:eastAsia="Calibri" w:hAnsi="Times New Roman" w:cs="Times New Roman"/>
                <w:sz w:val="20"/>
                <w:szCs w:val="20"/>
              </w:rPr>
            </w:pPr>
          </w:p>
        </w:tc>
        <w:tc>
          <w:tcPr>
            <w:tcW w:w="1320" w:type="dxa"/>
          </w:tcPr>
          <w:p w14:paraId="51733C2A" w14:textId="77777777" w:rsidR="00C942A5" w:rsidRPr="00C942A5" w:rsidRDefault="00C942A5" w:rsidP="00C942A5">
            <w:pPr>
              <w:jc w:val="both"/>
              <w:rPr>
                <w:rFonts w:ascii="Times New Roman" w:eastAsia="Calibri" w:hAnsi="Times New Roman" w:cs="Times New Roman"/>
                <w:sz w:val="20"/>
                <w:szCs w:val="20"/>
              </w:rPr>
            </w:pPr>
          </w:p>
        </w:tc>
      </w:tr>
      <w:tr w:rsidR="00C942A5" w:rsidRPr="00C942A5" w14:paraId="4E528539" w14:textId="77777777" w:rsidTr="001E4B1A">
        <w:tc>
          <w:tcPr>
            <w:tcW w:w="3397" w:type="dxa"/>
          </w:tcPr>
          <w:p w14:paraId="13491DC2" w14:textId="77777777" w:rsidR="00C942A5" w:rsidRPr="00C942A5" w:rsidRDefault="00C942A5" w:rsidP="00C942A5">
            <w:pPr>
              <w:autoSpaceDE w:val="0"/>
              <w:autoSpaceDN w:val="0"/>
              <w:adjustRightInd w:val="0"/>
              <w:jc w:val="both"/>
              <w:rPr>
                <w:rFonts w:ascii="Times New Roman" w:eastAsia="Times New Roman" w:hAnsi="Times New Roman" w:cs="Times New Roman"/>
                <w:sz w:val="20"/>
                <w:szCs w:val="20"/>
              </w:rPr>
            </w:pPr>
          </w:p>
        </w:tc>
        <w:tc>
          <w:tcPr>
            <w:tcW w:w="2671" w:type="dxa"/>
          </w:tcPr>
          <w:p w14:paraId="77074E80" w14:textId="77777777" w:rsidR="00C942A5" w:rsidRPr="00C942A5" w:rsidRDefault="00C942A5" w:rsidP="00C942A5">
            <w:pPr>
              <w:jc w:val="both"/>
              <w:rPr>
                <w:rFonts w:ascii="Times New Roman" w:eastAsia="Calibri" w:hAnsi="Times New Roman" w:cs="Times New Roman"/>
                <w:sz w:val="20"/>
                <w:szCs w:val="20"/>
                <w:lang w:val="ru-RU"/>
              </w:rPr>
            </w:pPr>
          </w:p>
        </w:tc>
        <w:tc>
          <w:tcPr>
            <w:tcW w:w="1628" w:type="dxa"/>
          </w:tcPr>
          <w:p w14:paraId="6E5B7916" w14:textId="77777777" w:rsidR="00C942A5" w:rsidRPr="00C942A5" w:rsidRDefault="00C942A5" w:rsidP="00C942A5">
            <w:pPr>
              <w:jc w:val="both"/>
              <w:rPr>
                <w:rFonts w:ascii="Times New Roman" w:eastAsia="Calibri" w:hAnsi="Times New Roman" w:cs="Times New Roman"/>
                <w:sz w:val="20"/>
                <w:szCs w:val="20"/>
              </w:rPr>
            </w:pPr>
          </w:p>
        </w:tc>
        <w:tc>
          <w:tcPr>
            <w:tcW w:w="1320" w:type="dxa"/>
          </w:tcPr>
          <w:p w14:paraId="4641331C" w14:textId="77777777" w:rsidR="00C942A5" w:rsidRPr="00C942A5" w:rsidRDefault="00C942A5" w:rsidP="00C942A5">
            <w:pPr>
              <w:jc w:val="both"/>
              <w:rPr>
                <w:rFonts w:ascii="Times New Roman" w:eastAsia="Calibri" w:hAnsi="Times New Roman" w:cs="Times New Roman"/>
                <w:sz w:val="20"/>
                <w:szCs w:val="20"/>
              </w:rPr>
            </w:pPr>
          </w:p>
        </w:tc>
      </w:tr>
      <w:tr w:rsidR="00C942A5" w:rsidRPr="00C942A5" w14:paraId="5143CD59" w14:textId="77777777" w:rsidTr="001E4B1A">
        <w:tc>
          <w:tcPr>
            <w:tcW w:w="7696" w:type="dxa"/>
            <w:gridSpan w:val="3"/>
          </w:tcPr>
          <w:p w14:paraId="4ECDC38F" w14:textId="77777777" w:rsidR="00C942A5" w:rsidRPr="00C942A5" w:rsidRDefault="00C942A5" w:rsidP="00C942A5">
            <w:pPr>
              <w:jc w:val="right"/>
              <w:rPr>
                <w:rFonts w:ascii="Times New Roman" w:eastAsia="Calibri" w:hAnsi="Times New Roman" w:cs="Times New Roman"/>
                <w:sz w:val="20"/>
                <w:szCs w:val="20"/>
              </w:rPr>
            </w:pPr>
            <w:r w:rsidRPr="00C942A5">
              <w:rPr>
                <w:rFonts w:ascii="Times New Roman" w:eastAsia="Calibri" w:hAnsi="Times New Roman" w:cs="Times New Roman"/>
                <w:sz w:val="20"/>
                <w:szCs w:val="20"/>
              </w:rPr>
              <w:t>Kaina Eur. be PVM</w:t>
            </w:r>
          </w:p>
        </w:tc>
        <w:tc>
          <w:tcPr>
            <w:tcW w:w="1320" w:type="dxa"/>
          </w:tcPr>
          <w:p w14:paraId="46D41559" w14:textId="77777777" w:rsidR="00C942A5" w:rsidRPr="00C942A5" w:rsidRDefault="00C942A5" w:rsidP="00C942A5">
            <w:pPr>
              <w:jc w:val="both"/>
              <w:rPr>
                <w:rFonts w:ascii="Times New Roman" w:eastAsia="Calibri" w:hAnsi="Times New Roman" w:cs="Times New Roman"/>
                <w:sz w:val="20"/>
                <w:szCs w:val="20"/>
              </w:rPr>
            </w:pPr>
          </w:p>
        </w:tc>
      </w:tr>
      <w:tr w:rsidR="00C942A5" w:rsidRPr="00C942A5" w14:paraId="36FAB71F" w14:textId="77777777" w:rsidTr="001E4B1A">
        <w:tc>
          <w:tcPr>
            <w:tcW w:w="7696" w:type="dxa"/>
            <w:gridSpan w:val="3"/>
          </w:tcPr>
          <w:p w14:paraId="3129BD41" w14:textId="77777777" w:rsidR="00C942A5" w:rsidRPr="00C942A5" w:rsidRDefault="00C942A5" w:rsidP="00C942A5">
            <w:pPr>
              <w:jc w:val="right"/>
              <w:rPr>
                <w:rFonts w:ascii="Times New Roman" w:eastAsia="Calibri" w:hAnsi="Times New Roman" w:cs="Times New Roman"/>
                <w:sz w:val="20"/>
                <w:szCs w:val="20"/>
              </w:rPr>
            </w:pPr>
            <w:r w:rsidRPr="00C942A5">
              <w:rPr>
                <w:rFonts w:ascii="Times New Roman" w:eastAsia="Calibri" w:hAnsi="Times New Roman" w:cs="Times New Roman"/>
                <w:sz w:val="20"/>
                <w:szCs w:val="20"/>
              </w:rPr>
              <w:t>PVM</w:t>
            </w:r>
          </w:p>
        </w:tc>
        <w:tc>
          <w:tcPr>
            <w:tcW w:w="1320" w:type="dxa"/>
          </w:tcPr>
          <w:p w14:paraId="294E2C00" w14:textId="77777777" w:rsidR="00C942A5" w:rsidRPr="00C942A5" w:rsidRDefault="00C942A5" w:rsidP="00C942A5">
            <w:pPr>
              <w:jc w:val="both"/>
              <w:rPr>
                <w:rFonts w:ascii="Times New Roman" w:eastAsia="Calibri" w:hAnsi="Times New Roman" w:cs="Times New Roman"/>
                <w:sz w:val="20"/>
                <w:szCs w:val="20"/>
              </w:rPr>
            </w:pPr>
          </w:p>
        </w:tc>
      </w:tr>
      <w:tr w:rsidR="00C942A5" w:rsidRPr="00C942A5" w14:paraId="6C1FEDAA" w14:textId="77777777" w:rsidTr="001E4B1A">
        <w:tc>
          <w:tcPr>
            <w:tcW w:w="7696" w:type="dxa"/>
            <w:gridSpan w:val="3"/>
          </w:tcPr>
          <w:p w14:paraId="4B4FDFCD" w14:textId="77777777" w:rsidR="00C942A5" w:rsidRPr="00C942A5" w:rsidRDefault="00C942A5" w:rsidP="00C942A5">
            <w:pPr>
              <w:jc w:val="right"/>
              <w:rPr>
                <w:rFonts w:ascii="Times New Roman" w:eastAsia="Calibri" w:hAnsi="Times New Roman" w:cs="Times New Roman"/>
                <w:sz w:val="20"/>
                <w:szCs w:val="20"/>
              </w:rPr>
            </w:pPr>
            <w:r w:rsidRPr="00C942A5">
              <w:rPr>
                <w:rFonts w:ascii="Times New Roman" w:eastAsia="Calibri" w:hAnsi="Times New Roman" w:cs="Times New Roman"/>
                <w:sz w:val="20"/>
                <w:szCs w:val="20"/>
              </w:rPr>
              <w:t>Iš viso</w:t>
            </w:r>
          </w:p>
        </w:tc>
        <w:tc>
          <w:tcPr>
            <w:tcW w:w="1320" w:type="dxa"/>
          </w:tcPr>
          <w:p w14:paraId="52499682" w14:textId="77777777" w:rsidR="00C942A5" w:rsidRPr="00C942A5" w:rsidRDefault="00C942A5" w:rsidP="00C942A5">
            <w:pPr>
              <w:jc w:val="both"/>
              <w:rPr>
                <w:rFonts w:ascii="Times New Roman" w:eastAsia="Calibri" w:hAnsi="Times New Roman" w:cs="Times New Roman"/>
                <w:sz w:val="20"/>
                <w:szCs w:val="20"/>
              </w:rPr>
            </w:pPr>
          </w:p>
        </w:tc>
      </w:tr>
    </w:tbl>
    <w:p w14:paraId="1FED76F0" w14:textId="77777777" w:rsidR="00C942A5" w:rsidRPr="00C942A5" w:rsidRDefault="00C942A5" w:rsidP="00C942A5">
      <w:pPr>
        <w:spacing w:after="0" w:line="240" w:lineRule="auto"/>
        <w:jc w:val="both"/>
        <w:rPr>
          <w:rFonts w:ascii="Times New Roman" w:eastAsia="Calibri" w:hAnsi="Times New Roman" w:cs="Times New Roman"/>
          <w:sz w:val="20"/>
          <w:szCs w:val="20"/>
        </w:rPr>
      </w:pPr>
    </w:p>
    <w:p w14:paraId="73F8A97B" w14:textId="77777777" w:rsidR="00C942A5" w:rsidRPr="00C942A5" w:rsidRDefault="00C942A5" w:rsidP="00C942A5">
      <w:pPr>
        <w:spacing w:after="0" w:line="240" w:lineRule="auto"/>
        <w:jc w:val="both"/>
        <w:rPr>
          <w:rFonts w:ascii="Times New Roman" w:eastAsia="Calibri" w:hAnsi="Times New Roman" w:cs="Times New Roman"/>
          <w:sz w:val="20"/>
          <w:szCs w:val="20"/>
        </w:rPr>
      </w:pPr>
    </w:p>
    <w:p w14:paraId="258ABAC9" w14:textId="77777777" w:rsidR="00C942A5" w:rsidRPr="00C942A5" w:rsidRDefault="00C942A5" w:rsidP="00C942A5">
      <w:pPr>
        <w:spacing w:after="0" w:line="240" w:lineRule="auto"/>
        <w:jc w:val="both"/>
        <w:rPr>
          <w:rFonts w:ascii="Times New Roman" w:eastAsia="Calibri" w:hAnsi="Times New Roman" w:cs="Times New Roman"/>
          <w:sz w:val="20"/>
          <w:szCs w:val="20"/>
        </w:rPr>
      </w:pPr>
      <w:r w:rsidRPr="00C942A5">
        <w:rPr>
          <w:rFonts w:ascii="Times New Roman" w:eastAsia="Calibri" w:hAnsi="Times New Roman" w:cs="Times New Roman"/>
          <w:sz w:val="20"/>
          <w:szCs w:val="20"/>
        </w:rPr>
        <w:t>2. Šiuo aktu sutarties šalys patvirtina, kad neturi viena kitai pretenzijų dėl šiame paslaugų priėmimo perdavimo akte nurodytų paslaugų kokybės.</w:t>
      </w:r>
    </w:p>
    <w:p w14:paraId="562C8876" w14:textId="77777777" w:rsidR="00C942A5" w:rsidRPr="00C942A5" w:rsidRDefault="00C942A5" w:rsidP="00C942A5">
      <w:pPr>
        <w:spacing w:after="0" w:line="240" w:lineRule="auto"/>
        <w:jc w:val="both"/>
        <w:rPr>
          <w:rFonts w:ascii="Times New Roman" w:eastAsia="Calibri" w:hAnsi="Times New Roman" w:cs="Times New Roman"/>
          <w:sz w:val="20"/>
          <w:szCs w:val="20"/>
        </w:rPr>
      </w:pPr>
      <w:r w:rsidRPr="00C942A5">
        <w:rPr>
          <w:rFonts w:ascii="Times New Roman" w:eastAsia="Calibri" w:hAnsi="Times New Roman" w:cs="Times New Roman"/>
          <w:sz w:val="20"/>
          <w:szCs w:val="20"/>
        </w:rPr>
        <w:t>3. Aktas sudarytas dviem egzemplioriais – po vieną egzempliorių Paslaugų teikėjui ir Klientui.</w:t>
      </w:r>
    </w:p>
    <w:p w14:paraId="057BEFBC" w14:textId="77777777" w:rsidR="00C942A5" w:rsidRPr="00C942A5" w:rsidRDefault="00C942A5" w:rsidP="00C942A5">
      <w:pPr>
        <w:spacing w:after="0" w:line="240" w:lineRule="auto"/>
        <w:jc w:val="both"/>
        <w:rPr>
          <w:rFonts w:ascii="Times New Roman" w:eastAsia="Calibri" w:hAnsi="Times New Roman" w:cs="Times New Roman"/>
          <w:sz w:val="20"/>
          <w:szCs w:val="20"/>
        </w:rPr>
      </w:pPr>
    </w:p>
    <w:tbl>
      <w:tblPr>
        <w:tblW w:w="9248"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6"/>
        <w:gridCol w:w="283"/>
        <w:gridCol w:w="3969"/>
      </w:tblGrid>
      <w:tr w:rsidR="00C942A5" w:rsidRPr="00C942A5" w14:paraId="70A3D308" w14:textId="77777777" w:rsidTr="001E4B1A">
        <w:trPr>
          <w:trHeight w:val="978"/>
        </w:trPr>
        <w:tc>
          <w:tcPr>
            <w:tcW w:w="4996" w:type="dxa"/>
            <w:tcBorders>
              <w:top w:val="nil"/>
              <w:left w:val="nil"/>
              <w:bottom w:val="single" w:sz="12" w:space="0" w:color="808080"/>
              <w:right w:val="nil"/>
            </w:tcBorders>
            <w:shd w:val="clear" w:color="auto" w:fill="auto"/>
          </w:tcPr>
          <w:p w14:paraId="7EA8C31A" w14:textId="77777777" w:rsidR="00C942A5" w:rsidRPr="00C942A5" w:rsidRDefault="00C942A5" w:rsidP="00C942A5">
            <w:pPr>
              <w:spacing w:before="120" w:after="0" w:line="276" w:lineRule="auto"/>
              <w:jc w:val="both"/>
              <w:rPr>
                <w:rFonts w:ascii="Times New Roman" w:eastAsia="Calibri" w:hAnsi="Times New Roman" w:cs="Times New Roman"/>
                <w:sz w:val="20"/>
                <w:szCs w:val="20"/>
              </w:rPr>
            </w:pPr>
            <w:r w:rsidRPr="00C942A5">
              <w:rPr>
                <w:rFonts w:ascii="Times New Roman" w:eastAsia="Calibri" w:hAnsi="Times New Roman" w:cs="Times New Roman"/>
                <w:b/>
                <w:sz w:val="20"/>
                <w:szCs w:val="20"/>
              </w:rPr>
              <w:t>Klienntas:</w:t>
            </w:r>
          </w:p>
        </w:tc>
        <w:tc>
          <w:tcPr>
            <w:tcW w:w="283" w:type="dxa"/>
            <w:tcBorders>
              <w:top w:val="nil"/>
              <w:left w:val="nil"/>
              <w:bottom w:val="nil"/>
              <w:right w:val="nil"/>
            </w:tcBorders>
          </w:tcPr>
          <w:p w14:paraId="2B51CB69" w14:textId="77777777" w:rsidR="00C942A5" w:rsidRPr="00C942A5" w:rsidRDefault="00C942A5" w:rsidP="00C942A5">
            <w:pPr>
              <w:spacing w:before="120" w:after="0" w:line="276" w:lineRule="auto"/>
              <w:jc w:val="both"/>
              <w:rPr>
                <w:rFonts w:ascii="Times New Roman" w:eastAsia="Calibri" w:hAnsi="Times New Roman" w:cs="Times New Roman"/>
                <w:sz w:val="20"/>
                <w:szCs w:val="20"/>
              </w:rPr>
            </w:pPr>
          </w:p>
        </w:tc>
        <w:tc>
          <w:tcPr>
            <w:tcW w:w="3969" w:type="dxa"/>
            <w:tcBorders>
              <w:top w:val="nil"/>
              <w:left w:val="nil"/>
              <w:bottom w:val="single" w:sz="12" w:space="0" w:color="808080"/>
              <w:right w:val="nil"/>
            </w:tcBorders>
            <w:shd w:val="clear" w:color="auto" w:fill="auto"/>
          </w:tcPr>
          <w:p w14:paraId="7BF5447F" w14:textId="77777777" w:rsidR="00C942A5" w:rsidRPr="00C942A5" w:rsidRDefault="00C942A5" w:rsidP="00C942A5">
            <w:pPr>
              <w:spacing w:before="120" w:after="0" w:line="276" w:lineRule="auto"/>
              <w:jc w:val="both"/>
              <w:rPr>
                <w:rFonts w:ascii="Times New Roman" w:eastAsia="Calibri" w:hAnsi="Times New Roman" w:cs="Times New Roman"/>
                <w:b/>
                <w:sz w:val="20"/>
                <w:szCs w:val="20"/>
              </w:rPr>
            </w:pPr>
          </w:p>
          <w:p w14:paraId="0B51B5AD" w14:textId="77777777" w:rsidR="00C942A5" w:rsidRPr="00C942A5" w:rsidRDefault="00C942A5" w:rsidP="00C942A5">
            <w:pPr>
              <w:spacing w:before="120" w:after="0" w:line="276" w:lineRule="auto"/>
              <w:jc w:val="both"/>
              <w:rPr>
                <w:rFonts w:ascii="Times New Roman" w:eastAsia="Calibri" w:hAnsi="Times New Roman" w:cs="Times New Roman"/>
                <w:sz w:val="20"/>
                <w:szCs w:val="20"/>
              </w:rPr>
            </w:pPr>
            <w:r w:rsidRPr="00C942A5">
              <w:rPr>
                <w:rFonts w:ascii="Times New Roman" w:eastAsia="Calibri" w:hAnsi="Times New Roman" w:cs="Times New Roman"/>
                <w:b/>
                <w:sz w:val="20"/>
                <w:szCs w:val="20"/>
              </w:rPr>
              <w:t>Paslaugų teikėjas:</w:t>
            </w:r>
          </w:p>
          <w:p w14:paraId="58B352F0" w14:textId="77777777" w:rsidR="00C942A5" w:rsidRPr="00C942A5" w:rsidRDefault="00C942A5" w:rsidP="00C942A5">
            <w:pPr>
              <w:spacing w:before="120" w:after="0" w:line="276" w:lineRule="auto"/>
              <w:jc w:val="both"/>
              <w:rPr>
                <w:rFonts w:ascii="Times New Roman" w:eastAsia="Calibri" w:hAnsi="Times New Roman" w:cs="Times New Roman"/>
                <w:sz w:val="20"/>
                <w:szCs w:val="20"/>
              </w:rPr>
            </w:pPr>
          </w:p>
          <w:p w14:paraId="728197A7" w14:textId="77777777" w:rsidR="00C942A5" w:rsidRPr="00C942A5" w:rsidRDefault="00C942A5" w:rsidP="00C942A5">
            <w:pPr>
              <w:spacing w:before="120" w:after="0" w:line="276" w:lineRule="auto"/>
              <w:jc w:val="both"/>
              <w:rPr>
                <w:rFonts w:ascii="Times New Roman" w:eastAsia="Calibri" w:hAnsi="Times New Roman" w:cs="Times New Roman"/>
                <w:sz w:val="20"/>
                <w:szCs w:val="20"/>
              </w:rPr>
            </w:pPr>
          </w:p>
        </w:tc>
      </w:tr>
      <w:tr w:rsidR="00C942A5" w:rsidRPr="00C942A5" w14:paraId="6A8C95C9" w14:textId="77777777" w:rsidTr="001E4B1A">
        <w:trPr>
          <w:trHeight w:val="68"/>
        </w:trPr>
        <w:tc>
          <w:tcPr>
            <w:tcW w:w="4996" w:type="dxa"/>
            <w:tcBorders>
              <w:top w:val="single" w:sz="12" w:space="0" w:color="808080"/>
              <w:left w:val="nil"/>
              <w:bottom w:val="nil"/>
              <w:right w:val="nil"/>
            </w:tcBorders>
            <w:shd w:val="clear" w:color="auto" w:fill="auto"/>
          </w:tcPr>
          <w:p w14:paraId="57E3D35D" w14:textId="77777777" w:rsidR="00C942A5" w:rsidRPr="00C942A5" w:rsidRDefault="00C942A5" w:rsidP="00C942A5">
            <w:pPr>
              <w:spacing w:before="60" w:after="60" w:line="276" w:lineRule="auto"/>
              <w:jc w:val="both"/>
              <w:rPr>
                <w:rFonts w:ascii="Times New Roman" w:eastAsia="Calibri" w:hAnsi="Times New Roman" w:cs="Times New Roman"/>
                <w:sz w:val="20"/>
                <w:szCs w:val="20"/>
              </w:rPr>
            </w:pPr>
            <w:r w:rsidRPr="00C942A5">
              <w:rPr>
                <w:rFonts w:ascii="Times New Roman" w:eastAsia="Calibri" w:hAnsi="Times New Roman" w:cs="Times New Roman"/>
                <w:sz w:val="20"/>
                <w:szCs w:val="20"/>
              </w:rPr>
              <w:t>(parašas)</w:t>
            </w:r>
          </w:p>
        </w:tc>
        <w:tc>
          <w:tcPr>
            <w:tcW w:w="283" w:type="dxa"/>
            <w:tcBorders>
              <w:top w:val="nil"/>
              <w:left w:val="nil"/>
              <w:bottom w:val="nil"/>
              <w:right w:val="nil"/>
            </w:tcBorders>
          </w:tcPr>
          <w:p w14:paraId="5A30818F" w14:textId="77777777" w:rsidR="00C942A5" w:rsidRPr="00C942A5" w:rsidRDefault="00C942A5" w:rsidP="00C942A5">
            <w:pPr>
              <w:spacing w:before="60" w:after="60" w:line="276" w:lineRule="auto"/>
              <w:jc w:val="both"/>
              <w:rPr>
                <w:rFonts w:ascii="Times New Roman" w:eastAsia="Calibri" w:hAnsi="Times New Roman" w:cs="Times New Roman"/>
                <w:sz w:val="20"/>
                <w:szCs w:val="20"/>
              </w:rPr>
            </w:pPr>
          </w:p>
        </w:tc>
        <w:tc>
          <w:tcPr>
            <w:tcW w:w="3969" w:type="dxa"/>
            <w:tcBorders>
              <w:top w:val="single" w:sz="12" w:space="0" w:color="808080"/>
              <w:left w:val="nil"/>
              <w:bottom w:val="nil"/>
              <w:right w:val="nil"/>
            </w:tcBorders>
            <w:shd w:val="clear" w:color="auto" w:fill="auto"/>
          </w:tcPr>
          <w:p w14:paraId="11E71E93" w14:textId="77777777" w:rsidR="00C942A5" w:rsidRPr="00C942A5" w:rsidRDefault="00C942A5" w:rsidP="00C942A5">
            <w:pPr>
              <w:spacing w:before="60" w:after="60" w:line="276" w:lineRule="auto"/>
              <w:jc w:val="both"/>
              <w:rPr>
                <w:rFonts w:ascii="Times New Roman" w:eastAsia="Calibri" w:hAnsi="Times New Roman" w:cs="Times New Roman"/>
                <w:sz w:val="20"/>
                <w:szCs w:val="20"/>
              </w:rPr>
            </w:pPr>
            <w:r w:rsidRPr="00C942A5">
              <w:rPr>
                <w:rFonts w:ascii="Times New Roman" w:eastAsia="Calibri" w:hAnsi="Times New Roman" w:cs="Times New Roman"/>
                <w:sz w:val="20"/>
                <w:szCs w:val="20"/>
              </w:rPr>
              <w:t>(parašas)</w:t>
            </w:r>
          </w:p>
        </w:tc>
      </w:tr>
      <w:tr w:rsidR="00C942A5" w:rsidRPr="00C942A5" w14:paraId="0181AAC8" w14:textId="77777777" w:rsidTr="001E4B1A">
        <w:tc>
          <w:tcPr>
            <w:tcW w:w="4996" w:type="dxa"/>
            <w:tcBorders>
              <w:top w:val="nil"/>
              <w:left w:val="nil"/>
              <w:bottom w:val="single" w:sz="12" w:space="0" w:color="808080"/>
              <w:right w:val="nil"/>
            </w:tcBorders>
            <w:shd w:val="clear" w:color="auto" w:fill="auto"/>
            <w:vAlign w:val="center"/>
          </w:tcPr>
          <w:p w14:paraId="2E5B3C8D" w14:textId="77777777" w:rsidR="00C942A5" w:rsidRPr="00C942A5" w:rsidRDefault="00C942A5" w:rsidP="00C942A5">
            <w:pPr>
              <w:spacing w:before="200" w:after="40" w:line="240" w:lineRule="auto"/>
              <w:jc w:val="both"/>
              <w:rPr>
                <w:rFonts w:ascii="Times New Roman" w:eastAsia="Calibri" w:hAnsi="Times New Roman" w:cs="Times New Roman"/>
                <w:sz w:val="20"/>
                <w:szCs w:val="20"/>
              </w:rPr>
            </w:pPr>
          </w:p>
        </w:tc>
        <w:tc>
          <w:tcPr>
            <w:tcW w:w="283" w:type="dxa"/>
            <w:tcBorders>
              <w:top w:val="nil"/>
              <w:left w:val="nil"/>
              <w:bottom w:val="nil"/>
              <w:right w:val="nil"/>
            </w:tcBorders>
          </w:tcPr>
          <w:p w14:paraId="7D2EC2B6" w14:textId="77777777" w:rsidR="00C942A5" w:rsidRPr="00C942A5" w:rsidRDefault="00C942A5" w:rsidP="00C942A5">
            <w:pPr>
              <w:spacing w:before="200" w:after="40" w:line="240" w:lineRule="auto"/>
              <w:jc w:val="both"/>
              <w:rPr>
                <w:rFonts w:ascii="Times New Roman" w:eastAsia="Calibri" w:hAnsi="Times New Roman" w:cs="Times New Roman"/>
                <w:sz w:val="20"/>
                <w:szCs w:val="20"/>
              </w:rPr>
            </w:pPr>
          </w:p>
        </w:tc>
        <w:tc>
          <w:tcPr>
            <w:tcW w:w="3969" w:type="dxa"/>
            <w:tcBorders>
              <w:top w:val="nil"/>
              <w:left w:val="nil"/>
              <w:bottom w:val="single" w:sz="12" w:space="0" w:color="808080"/>
              <w:right w:val="nil"/>
            </w:tcBorders>
            <w:shd w:val="clear" w:color="auto" w:fill="auto"/>
            <w:vAlign w:val="center"/>
          </w:tcPr>
          <w:p w14:paraId="05F0C9FD" w14:textId="77777777" w:rsidR="00C942A5" w:rsidRPr="00C942A5" w:rsidRDefault="00C942A5" w:rsidP="00C942A5">
            <w:pPr>
              <w:spacing w:before="200" w:after="40" w:line="240" w:lineRule="auto"/>
              <w:jc w:val="both"/>
              <w:rPr>
                <w:rFonts w:ascii="Times New Roman" w:eastAsia="Calibri" w:hAnsi="Times New Roman" w:cs="Times New Roman"/>
                <w:sz w:val="20"/>
                <w:szCs w:val="20"/>
              </w:rPr>
            </w:pPr>
          </w:p>
        </w:tc>
      </w:tr>
      <w:tr w:rsidR="00C942A5" w:rsidRPr="00C942A5" w14:paraId="3175BC10" w14:textId="77777777" w:rsidTr="001E4B1A">
        <w:tc>
          <w:tcPr>
            <w:tcW w:w="4996" w:type="dxa"/>
            <w:tcBorders>
              <w:top w:val="single" w:sz="12" w:space="0" w:color="808080"/>
              <w:left w:val="nil"/>
              <w:bottom w:val="single" w:sz="12" w:space="0" w:color="808080"/>
              <w:right w:val="nil"/>
            </w:tcBorders>
            <w:shd w:val="clear" w:color="auto" w:fill="auto"/>
            <w:vAlign w:val="center"/>
          </w:tcPr>
          <w:p w14:paraId="66817326" w14:textId="77777777" w:rsidR="00C942A5" w:rsidRPr="00C942A5" w:rsidRDefault="00C942A5" w:rsidP="00C942A5">
            <w:pPr>
              <w:spacing w:before="200" w:after="40" w:line="240" w:lineRule="auto"/>
              <w:jc w:val="both"/>
              <w:rPr>
                <w:rFonts w:ascii="Times New Roman" w:eastAsia="Calibri" w:hAnsi="Times New Roman" w:cs="Times New Roman"/>
                <w:sz w:val="20"/>
                <w:szCs w:val="20"/>
              </w:rPr>
            </w:pPr>
          </w:p>
        </w:tc>
        <w:tc>
          <w:tcPr>
            <w:tcW w:w="283" w:type="dxa"/>
            <w:tcBorders>
              <w:top w:val="nil"/>
              <w:left w:val="nil"/>
              <w:bottom w:val="nil"/>
              <w:right w:val="nil"/>
            </w:tcBorders>
          </w:tcPr>
          <w:p w14:paraId="0F2B775D" w14:textId="77777777" w:rsidR="00C942A5" w:rsidRPr="00C942A5" w:rsidRDefault="00C942A5" w:rsidP="00C942A5">
            <w:pPr>
              <w:spacing w:before="200" w:after="40" w:line="240" w:lineRule="auto"/>
              <w:jc w:val="both"/>
              <w:rPr>
                <w:rFonts w:ascii="Times New Roman" w:eastAsia="Calibri" w:hAnsi="Times New Roman" w:cs="Times New Roman"/>
                <w:sz w:val="20"/>
                <w:szCs w:val="20"/>
              </w:rPr>
            </w:pPr>
          </w:p>
        </w:tc>
        <w:tc>
          <w:tcPr>
            <w:tcW w:w="3969" w:type="dxa"/>
            <w:tcBorders>
              <w:top w:val="single" w:sz="12" w:space="0" w:color="808080"/>
              <w:left w:val="nil"/>
              <w:bottom w:val="single" w:sz="12" w:space="0" w:color="808080"/>
              <w:right w:val="nil"/>
            </w:tcBorders>
            <w:shd w:val="clear" w:color="auto" w:fill="auto"/>
            <w:vAlign w:val="center"/>
          </w:tcPr>
          <w:p w14:paraId="118EE1B6" w14:textId="77777777" w:rsidR="00C942A5" w:rsidRPr="00C942A5" w:rsidRDefault="00C942A5" w:rsidP="00C942A5">
            <w:pPr>
              <w:spacing w:before="200" w:after="40" w:line="240" w:lineRule="auto"/>
              <w:jc w:val="both"/>
              <w:rPr>
                <w:rFonts w:ascii="Times New Roman" w:eastAsia="Calibri" w:hAnsi="Times New Roman" w:cs="Times New Roman"/>
                <w:sz w:val="20"/>
                <w:szCs w:val="20"/>
              </w:rPr>
            </w:pPr>
          </w:p>
        </w:tc>
      </w:tr>
    </w:tbl>
    <w:p w14:paraId="0CBC8D74" w14:textId="77777777" w:rsidR="00C942A5" w:rsidRPr="00C942A5" w:rsidRDefault="00C942A5" w:rsidP="00C942A5">
      <w:pPr>
        <w:spacing w:after="0" w:line="240" w:lineRule="auto"/>
        <w:jc w:val="both"/>
        <w:rPr>
          <w:rFonts w:ascii="Times New Roman" w:eastAsia="Calibri" w:hAnsi="Times New Roman" w:cs="Times New Roman"/>
          <w:sz w:val="20"/>
          <w:szCs w:val="20"/>
        </w:rPr>
      </w:pPr>
    </w:p>
    <w:p w14:paraId="388B543D" w14:textId="77777777" w:rsidR="00C942A5" w:rsidRPr="00C942A5" w:rsidRDefault="00C942A5" w:rsidP="00C942A5">
      <w:pPr>
        <w:spacing w:after="0" w:line="240" w:lineRule="auto"/>
        <w:jc w:val="both"/>
        <w:rPr>
          <w:rFonts w:ascii="Times New Roman" w:eastAsia="Times New Roman" w:hAnsi="Times New Roman" w:cs="Times New Roman"/>
          <w:sz w:val="20"/>
          <w:szCs w:val="20"/>
        </w:rPr>
      </w:pPr>
    </w:p>
    <w:p w14:paraId="5EA817BA" w14:textId="71A33467" w:rsidR="00C942A5" w:rsidRPr="00C942A5" w:rsidRDefault="00C942A5" w:rsidP="00C942A5">
      <w:pPr>
        <w:pStyle w:val="Pagrindinistekstas1"/>
        <w:ind w:firstLine="0"/>
        <w:rPr>
          <w:rFonts w:ascii="Times New Roman" w:hAnsi="Times New Roman"/>
          <w:lang w:val="lt-LT"/>
        </w:rPr>
      </w:pPr>
    </w:p>
    <w:p w14:paraId="1D1E3A99" w14:textId="77777777" w:rsidR="00C942A5" w:rsidRPr="00C942A5" w:rsidRDefault="00C942A5" w:rsidP="00C942A5">
      <w:pPr>
        <w:pStyle w:val="Pagrindinistekstas1"/>
        <w:ind w:firstLine="0"/>
        <w:rPr>
          <w:rFonts w:ascii="Times New Roman" w:hAnsi="Times New Roman"/>
          <w:lang w:val="lt-LT"/>
        </w:rPr>
      </w:pPr>
    </w:p>
    <w:sectPr w:rsidR="00C942A5" w:rsidRPr="00C942A5"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4E33F8C"/>
    <w:multiLevelType w:val="multilevel"/>
    <w:tmpl w:val="231AEA9A"/>
    <w:lvl w:ilvl="0">
      <w:start w:val="2"/>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3" w15:restartNumberingAfterBreak="0">
    <w:nsid w:val="30CC4DFE"/>
    <w:multiLevelType w:val="multilevel"/>
    <w:tmpl w:val="A060F9F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031382"/>
    <w:multiLevelType w:val="multilevel"/>
    <w:tmpl w:val="2EA28286"/>
    <w:lvl w:ilvl="0">
      <w:start w:val="1"/>
      <w:numFmt w:val="decimal"/>
      <w:lvlText w:val="%1."/>
      <w:lvlJc w:val="left"/>
      <w:pPr>
        <w:tabs>
          <w:tab w:val="num" w:pos="0"/>
        </w:tabs>
        <w:ind w:left="0" w:firstLine="0"/>
      </w:pPr>
      <w:rPr>
        <w:rFonts w:eastAsia="Times New Roman" w:cs="Times New Roman"/>
        <w:b/>
        <w:bCs/>
        <w:i w:val="0"/>
        <w:iCs w:val="0"/>
        <w:caps w:val="0"/>
        <w:smallCaps w:val="0"/>
        <w:strike w:val="0"/>
        <w:dstrike w:val="0"/>
        <w:color w:val="000000"/>
        <w:spacing w:val="0"/>
        <w:w w:val="100"/>
        <w:sz w:val="22"/>
        <w:szCs w:val="22"/>
        <w:u w:val="none"/>
        <w:vertAlign w:val="subscript"/>
        <w:lang w:val="lt-LT" w:eastAsia="lt-LT" w:bidi="lt-LT"/>
      </w:rPr>
    </w:lvl>
    <w:lvl w:ilvl="1">
      <w:start w:val="1"/>
      <w:numFmt w:val="decimal"/>
      <w:lvlText w:val="%1.%2"/>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2">
      <w:start w:val="1"/>
      <w:numFmt w:val="decimal"/>
      <w:lvlText w:val="%1.%2.%3"/>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3">
      <w:start w:val="1"/>
      <w:numFmt w:val="decimal"/>
      <w:lvlText w:val="%1.%2.%3.%4"/>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5"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6" w15:restartNumberingAfterBreak="0">
    <w:nsid w:val="5DFF4375"/>
    <w:multiLevelType w:val="multilevel"/>
    <w:tmpl w:val="4A422AD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9"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3"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CF332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4"/>
  </w:num>
  <w:num w:numId="3">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9"/>
  </w:num>
  <w:num w:numId="12">
    <w:abstractNumId w:val="22"/>
  </w:num>
  <w:num w:numId="13">
    <w:abstractNumId w:val="1"/>
  </w:num>
  <w:num w:numId="14">
    <w:abstractNumId w:val="2"/>
  </w:num>
  <w:num w:numId="15">
    <w:abstractNumId w:val="27"/>
  </w:num>
  <w:num w:numId="16">
    <w:abstractNumId w:val="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1"/>
  </w:num>
  <w:num w:numId="21">
    <w:abstractNumId w:val="3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5"/>
  </w:num>
  <w:num w:numId="25">
    <w:abstractNumId w:val="25"/>
  </w:num>
  <w:num w:numId="26">
    <w:abstractNumId w:val="12"/>
  </w:num>
  <w:num w:numId="27">
    <w:abstractNumId w:val="33"/>
  </w:num>
  <w:num w:numId="28">
    <w:abstractNumId w:val="29"/>
  </w:num>
  <w:num w:numId="29">
    <w:abstractNumId w:val="11"/>
  </w:num>
  <w:num w:numId="30">
    <w:abstractNumId w:val="18"/>
  </w:num>
  <w:num w:numId="31">
    <w:abstractNumId w:val="28"/>
  </w:num>
  <w:num w:numId="32">
    <w:abstractNumId w:val="7"/>
  </w:num>
  <w:num w:numId="33">
    <w:abstractNumId w:val="17"/>
  </w:num>
  <w:num w:numId="34">
    <w:abstractNumId w:val="20"/>
  </w:num>
  <w:num w:numId="35">
    <w:abstractNumId w:val="13"/>
  </w:num>
  <w:num w:numId="36">
    <w:abstractNumId w:val="26"/>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28B"/>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0A44"/>
    <w:rsid w:val="000B133C"/>
    <w:rsid w:val="000B27C5"/>
    <w:rsid w:val="000B2E85"/>
    <w:rsid w:val="000B4DA5"/>
    <w:rsid w:val="000B4F3C"/>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08CB"/>
    <w:rsid w:val="00101BDE"/>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2FFE"/>
    <w:rsid w:val="00143EB3"/>
    <w:rsid w:val="001449AD"/>
    <w:rsid w:val="00145263"/>
    <w:rsid w:val="0014719D"/>
    <w:rsid w:val="00147479"/>
    <w:rsid w:val="0015023D"/>
    <w:rsid w:val="001509F3"/>
    <w:rsid w:val="00153328"/>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4243"/>
    <w:rsid w:val="00295902"/>
    <w:rsid w:val="00295BDD"/>
    <w:rsid w:val="0029650D"/>
    <w:rsid w:val="00297679"/>
    <w:rsid w:val="00297BBB"/>
    <w:rsid w:val="002A050E"/>
    <w:rsid w:val="002A3AC0"/>
    <w:rsid w:val="002A4FDA"/>
    <w:rsid w:val="002A6006"/>
    <w:rsid w:val="002B06F6"/>
    <w:rsid w:val="002B1213"/>
    <w:rsid w:val="002B2EE4"/>
    <w:rsid w:val="002B6C40"/>
    <w:rsid w:val="002B7E27"/>
    <w:rsid w:val="002C2D45"/>
    <w:rsid w:val="002C3B03"/>
    <w:rsid w:val="002C679B"/>
    <w:rsid w:val="002D13C6"/>
    <w:rsid w:val="002D5F99"/>
    <w:rsid w:val="002D6B5F"/>
    <w:rsid w:val="002D7D35"/>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09C2"/>
    <w:rsid w:val="0032339D"/>
    <w:rsid w:val="003233C6"/>
    <w:rsid w:val="0032566E"/>
    <w:rsid w:val="00330C61"/>
    <w:rsid w:val="00331A88"/>
    <w:rsid w:val="00334850"/>
    <w:rsid w:val="003363D3"/>
    <w:rsid w:val="00336847"/>
    <w:rsid w:val="00341071"/>
    <w:rsid w:val="00341EB5"/>
    <w:rsid w:val="00342EF1"/>
    <w:rsid w:val="00343D82"/>
    <w:rsid w:val="00344088"/>
    <w:rsid w:val="003448D6"/>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1C04"/>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75C"/>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173F"/>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40B4"/>
    <w:rsid w:val="005548B3"/>
    <w:rsid w:val="00555F59"/>
    <w:rsid w:val="0056225E"/>
    <w:rsid w:val="005640E1"/>
    <w:rsid w:val="00564491"/>
    <w:rsid w:val="00564D0C"/>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B8B"/>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1EC5"/>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2DC"/>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E64"/>
    <w:rsid w:val="007C3873"/>
    <w:rsid w:val="007C4732"/>
    <w:rsid w:val="007C6B95"/>
    <w:rsid w:val="007D1932"/>
    <w:rsid w:val="007E0025"/>
    <w:rsid w:val="007E0173"/>
    <w:rsid w:val="007E0B3A"/>
    <w:rsid w:val="007E24AB"/>
    <w:rsid w:val="007E3DC7"/>
    <w:rsid w:val="007E5E54"/>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8F1"/>
    <w:rsid w:val="00850606"/>
    <w:rsid w:val="0085318C"/>
    <w:rsid w:val="0085366A"/>
    <w:rsid w:val="00855E4A"/>
    <w:rsid w:val="00860FE8"/>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4222"/>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331"/>
    <w:rsid w:val="00A2571E"/>
    <w:rsid w:val="00A261AC"/>
    <w:rsid w:val="00A26273"/>
    <w:rsid w:val="00A2732C"/>
    <w:rsid w:val="00A32358"/>
    <w:rsid w:val="00A35923"/>
    <w:rsid w:val="00A37C64"/>
    <w:rsid w:val="00A42D38"/>
    <w:rsid w:val="00A4312B"/>
    <w:rsid w:val="00A46BC9"/>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E00E6"/>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4F74"/>
    <w:rsid w:val="00B154A9"/>
    <w:rsid w:val="00B15B26"/>
    <w:rsid w:val="00B20F57"/>
    <w:rsid w:val="00B2185A"/>
    <w:rsid w:val="00B239C4"/>
    <w:rsid w:val="00B256E3"/>
    <w:rsid w:val="00B27CCE"/>
    <w:rsid w:val="00B27CD9"/>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9CD"/>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7C93"/>
    <w:rsid w:val="00C67F4E"/>
    <w:rsid w:val="00C706AB"/>
    <w:rsid w:val="00C70C07"/>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42A5"/>
    <w:rsid w:val="00C95936"/>
    <w:rsid w:val="00CA10C3"/>
    <w:rsid w:val="00CA1A49"/>
    <w:rsid w:val="00CA1D12"/>
    <w:rsid w:val="00CA3DBB"/>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54C2"/>
    <w:rsid w:val="00CE3BBE"/>
    <w:rsid w:val="00CE3DFD"/>
    <w:rsid w:val="00CF3148"/>
    <w:rsid w:val="00CF55B4"/>
    <w:rsid w:val="00D007B9"/>
    <w:rsid w:val="00D02ADF"/>
    <w:rsid w:val="00D0402E"/>
    <w:rsid w:val="00D052AF"/>
    <w:rsid w:val="00D058DE"/>
    <w:rsid w:val="00D064AD"/>
    <w:rsid w:val="00D13B5D"/>
    <w:rsid w:val="00D150BF"/>
    <w:rsid w:val="00D20B16"/>
    <w:rsid w:val="00D2228A"/>
    <w:rsid w:val="00D22B6E"/>
    <w:rsid w:val="00D2428A"/>
    <w:rsid w:val="00D257A9"/>
    <w:rsid w:val="00D26A8B"/>
    <w:rsid w:val="00D3086C"/>
    <w:rsid w:val="00D30E32"/>
    <w:rsid w:val="00D30EA8"/>
    <w:rsid w:val="00D33378"/>
    <w:rsid w:val="00D33415"/>
    <w:rsid w:val="00D33ECA"/>
    <w:rsid w:val="00D34AC8"/>
    <w:rsid w:val="00D357E4"/>
    <w:rsid w:val="00D377B3"/>
    <w:rsid w:val="00D37E50"/>
    <w:rsid w:val="00D40184"/>
    <w:rsid w:val="00D433F1"/>
    <w:rsid w:val="00D440C0"/>
    <w:rsid w:val="00D44B54"/>
    <w:rsid w:val="00D455D2"/>
    <w:rsid w:val="00D45C64"/>
    <w:rsid w:val="00D46945"/>
    <w:rsid w:val="00D47260"/>
    <w:rsid w:val="00D47934"/>
    <w:rsid w:val="00D504D0"/>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1EA"/>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02D4"/>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771"/>
    <w:rsid w:val="00EB5F67"/>
    <w:rsid w:val="00EC0694"/>
    <w:rsid w:val="00EC0D1F"/>
    <w:rsid w:val="00EC3C0A"/>
    <w:rsid w:val="00EC5603"/>
    <w:rsid w:val="00ED069C"/>
    <w:rsid w:val="00ED1516"/>
    <w:rsid w:val="00ED1C09"/>
    <w:rsid w:val="00ED2B00"/>
    <w:rsid w:val="00ED374F"/>
    <w:rsid w:val="00ED487B"/>
    <w:rsid w:val="00ED53AB"/>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57B35"/>
    <w:rsid w:val="00F61C2B"/>
    <w:rsid w:val="00F62BC4"/>
    <w:rsid w:val="00F64C54"/>
    <w:rsid w:val="00F66D60"/>
    <w:rsid w:val="00F67996"/>
    <w:rsid w:val="00F67DA9"/>
    <w:rsid w:val="00F714C8"/>
    <w:rsid w:val="00F71785"/>
    <w:rsid w:val="00F7187E"/>
    <w:rsid w:val="00F72D7A"/>
    <w:rsid w:val="00F730E2"/>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73B"/>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1424"/>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paragraph" w:customStyle="1" w:styleId="Normal1">
    <w:name w:val="Normal1"/>
    <w:basedOn w:val="Normal"/>
    <w:rsid w:val="003209C2"/>
    <w:pPr>
      <w:widowControl w:val="0"/>
      <w:suppressAutoHyphens/>
      <w:spacing w:after="0" w:line="240" w:lineRule="auto"/>
    </w:pPr>
    <w:rPr>
      <w:rFonts w:ascii="Times New Roman" w:eastAsia="Times New Roman" w:hAnsi="Times New Roman" w:cs="Times New Roman"/>
      <w:sz w:val="20"/>
      <w:szCs w:val="20"/>
      <w:lang w:eastAsia="lt-LT"/>
    </w:rPr>
  </w:style>
  <w:style w:type="table" w:customStyle="1" w:styleId="TableGrid1">
    <w:name w:val="Table Grid1"/>
    <w:basedOn w:val="TableNormal"/>
    <w:next w:val="TableGrid"/>
    <w:uiPriority w:val="39"/>
    <w:rsid w:val="00C94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2172">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54655">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50901132">
      <w:bodyDiv w:val="1"/>
      <w:marLeft w:val="0"/>
      <w:marRight w:val="0"/>
      <w:marTop w:val="0"/>
      <w:marBottom w:val="0"/>
      <w:divBdr>
        <w:top w:val="none" w:sz="0" w:space="0" w:color="auto"/>
        <w:left w:val="none" w:sz="0" w:space="0" w:color="auto"/>
        <w:bottom w:val="none" w:sz="0" w:space="0" w:color="auto"/>
        <w:right w:val="none" w:sz="0" w:space="0" w:color="auto"/>
      </w:divBdr>
    </w:div>
    <w:div w:id="80539400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5603136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2626392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laipedosgpm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501695C3E63C4C7FA2D1B02A4AE552C1"/>
        <w:category>
          <w:name w:val="General"/>
          <w:gallery w:val="placeholder"/>
        </w:category>
        <w:types>
          <w:type w:val="bbPlcHdr"/>
        </w:types>
        <w:behaviors>
          <w:behavior w:val="content"/>
        </w:behaviors>
        <w:guid w:val="{2F0D53E8-4ED0-411C-9161-CDEC96D2AF42}"/>
      </w:docPartPr>
      <w:docPartBody>
        <w:p w:rsidR="00832954" w:rsidRDefault="00891AE1" w:rsidP="00891AE1">
          <w:pPr>
            <w:pStyle w:val="501695C3E63C4C7FA2D1B02A4AE552C1"/>
          </w:pPr>
          <w:r w:rsidRPr="00DF28AC">
            <w:rPr>
              <w:rStyle w:val="PlaceholderText"/>
            </w:rPr>
            <w:t>Pasirinkite elementą.</w:t>
          </w:r>
        </w:p>
      </w:docPartBody>
    </w:docPart>
    <w:docPart>
      <w:docPartPr>
        <w:name w:val="D156DDC650184C5DB2D44AA41F42D021"/>
        <w:category>
          <w:name w:val="General"/>
          <w:gallery w:val="placeholder"/>
        </w:category>
        <w:types>
          <w:type w:val="bbPlcHdr"/>
        </w:types>
        <w:behaviors>
          <w:behavior w:val="content"/>
        </w:behaviors>
        <w:guid w:val="{B3706F6F-E45D-411B-9295-7A4A9AC875CE}"/>
      </w:docPartPr>
      <w:docPartBody>
        <w:p w:rsidR="00832954" w:rsidRDefault="00891AE1" w:rsidP="00891AE1">
          <w:pPr>
            <w:pStyle w:val="D156DDC650184C5DB2D44AA41F42D021"/>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832954"/>
    <w:rsid w:val="00891AE1"/>
    <w:rsid w:val="00A53DC9"/>
    <w:rsid w:val="00C83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AE1"/>
    <w:rPr>
      <w:color w:val="808080"/>
    </w:rPr>
  </w:style>
  <w:style w:type="paragraph" w:customStyle="1" w:styleId="2D5174513630442F806F3AAB9BC78B35">
    <w:name w:val="2D5174513630442F806F3AAB9BC78B35"/>
    <w:rsid w:val="00A53DC9"/>
  </w:style>
  <w:style w:type="paragraph" w:customStyle="1" w:styleId="501695C3E63C4C7FA2D1B02A4AE552C1">
    <w:name w:val="501695C3E63C4C7FA2D1B02A4AE552C1"/>
    <w:rsid w:val="00891AE1"/>
  </w:style>
  <w:style w:type="paragraph" w:customStyle="1" w:styleId="D156DDC650184C5DB2D44AA41F42D021">
    <w:name w:val="D156DDC650184C5DB2D44AA41F42D021"/>
    <w:rsid w:val="00891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13871</Words>
  <Characters>7907</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2024-12-18T08:48:00Z</dcterms:created>
  <dcterms:modified xsi:type="dcterms:W3CDTF">2024-12-19T14:56:00Z</dcterms:modified>
  <cp:category/>
  <cp:contentStatus/>
</cp:coreProperties>
</file>