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B806" w14:textId="34477D80" w:rsidR="00B35751" w:rsidRPr="00C517C0" w:rsidRDefault="00326353">
      <w:pPr>
        <w:pStyle w:val="Antrats"/>
        <w:tabs>
          <w:tab w:val="clear" w:pos="4153"/>
          <w:tab w:val="clear" w:pos="8306"/>
        </w:tabs>
        <w:jc w:val="center"/>
        <w:rPr>
          <w:b/>
          <w:sz w:val="28"/>
          <w:szCs w:val="28"/>
          <w:lang w:val="lt-LT"/>
        </w:rPr>
      </w:pPr>
      <w:r w:rsidRPr="00C517C0">
        <w:rPr>
          <w:noProof/>
          <w:lang w:val="lt-LT"/>
        </w:rPr>
        <mc:AlternateContent>
          <mc:Choice Requires="wps">
            <w:drawing>
              <wp:anchor distT="0" distB="0" distL="114300" distR="114300" simplePos="0" relativeHeight="251657216" behindDoc="0" locked="0" layoutInCell="1" allowOverlap="1" wp14:anchorId="072BF8BF" wp14:editId="5A77781B">
                <wp:simplePos x="0" y="0"/>
                <wp:positionH relativeFrom="column">
                  <wp:posOffset>0</wp:posOffset>
                </wp:positionH>
                <wp:positionV relativeFrom="paragraph">
                  <wp:posOffset>0</wp:posOffset>
                </wp:positionV>
                <wp:extent cx="635000" cy="635000"/>
                <wp:effectExtent l="0" t="0" r="3175" b="3175"/>
                <wp:wrapNone/>
                <wp:docPr id="10369190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CD08"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7876DE" w:rsidRPr="00C517C0">
        <w:rPr>
          <w:lang w:val="lt-LT"/>
        </w:rPr>
        <w:pict w14:anchorId="3CF27667">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7876DE" w:rsidRPr="00C517C0">
        <w:rPr>
          <w:lang w:val="lt-LT"/>
        </w:rPr>
        <w:object w:dxaOrig="1440" w:dyaOrig="1440" w14:anchorId="3CF27667">
          <v:shape id="ole_rId2" o:spid="_x0000_s1026" type="#_x0000_tole_rId2" style="position:absolute;left:0;text-align:left;margin-left:3in;margin-top:-2.5pt;width:45pt;height:55.8pt;z-index:251659264;mso-wrap-distance-right:0;mso-position-horizontal-relative:text;mso-position-vertical-relative:text" o:spt="75" o:preferrelative="t" path="m@4@5l@4@11@9@11@9@5xe" filled="f" stroked="f">
            <v:stroke joinstyle="miter"/>
            <v:imagedata r:id="rId1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topAndBottom"/>
          </v:shape>
          <o:OLEObject Type="Embed" ProgID="CorelPhotoPaint.Image.8" ShapeID="ole_rId2" DrawAspect="Content" ObjectID="_1829974944" r:id="rId12"/>
        </w:object>
      </w:r>
      <w:r w:rsidR="00723F6F" w:rsidRPr="00C517C0">
        <w:rPr>
          <w:b/>
          <w:sz w:val="28"/>
          <w:szCs w:val="28"/>
          <w:lang w:val="lt-LT"/>
        </w:rPr>
        <w:t>JONIŠKIO RAJONO SAVIVALDYBĖS ADMINISTRACIJOS</w:t>
      </w:r>
    </w:p>
    <w:p w14:paraId="119C8930" w14:textId="77777777" w:rsidR="00B35751" w:rsidRPr="00C517C0" w:rsidRDefault="00723F6F">
      <w:pPr>
        <w:pStyle w:val="Antrats"/>
        <w:tabs>
          <w:tab w:val="clear" w:pos="4153"/>
          <w:tab w:val="clear" w:pos="8306"/>
        </w:tabs>
        <w:jc w:val="center"/>
        <w:rPr>
          <w:b/>
          <w:caps/>
          <w:sz w:val="28"/>
          <w:szCs w:val="28"/>
          <w:lang w:val="lt-LT"/>
        </w:rPr>
      </w:pPr>
      <w:r w:rsidRPr="00C517C0">
        <w:rPr>
          <w:b/>
          <w:sz w:val="28"/>
          <w:szCs w:val="28"/>
          <w:lang w:val="lt-LT"/>
        </w:rPr>
        <w:t>TEISĖS IR METRIKACIJOS SKYRIUS</w:t>
      </w:r>
    </w:p>
    <w:p w14:paraId="3D47A318" w14:textId="77777777" w:rsidR="00B35751" w:rsidRPr="00C517C0" w:rsidRDefault="00723F6F">
      <w:pPr>
        <w:jc w:val="center"/>
        <w:rPr>
          <w:sz w:val="20"/>
          <w:szCs w:val="20"/>
          <w:lang w:val="lt-LT"/>
        </w:rPr>
      </w:pPr>
      <w:r w:rsidRPr="00C517C0">
        <w:rPr>
          <w:sz w:val="20"/>
          <w:szCs w:val="20"/>
          <w:lang w:val="lt-LT"/>
        </w:rPr>
        <w:t xml:space="preserve">Biudžetinė įstaiga, Livonijos g. 4, LT-84124 Joniškis </w:t>
      </w:r>
    </w:p>
    <w:p w14:paraId="0048B374" w14:textId="34800DB7" w:rsidR="00B35751" w:rsidRPr="00C517C0" w:rsidRDefault="00723F6F">
      <w:pPr>
        <w:jc w:val="center"/>
        <w:rPr>
          <w:sz w:val="20"/>
          <w:szCs w:val="20"/>
          <w:lang w:val="lt-LT"/>
        </w:rPr>
      </w:pPr>
      <w:r w:rsidRPr="00C517C0">
        <w:rPr>
          <w:sz w:val="20"/>
          <w:szCs w:val="20"/>
          <w:lang w:val="lt-LT"/>
        </w:rPr>
        <w:t>Tel. (</w:t>
      </w:r>
      <w:r w:rsidR="00E020A8" w:rsidRPr="00C517C0">
        <w:rPr>
          <w:sz w:val="20"/>
          <w:szCs w:val="20"/>
          <w:lang w:val="lt-LT"/>
        </w:rPr>
        <w:t xml:space="preserve">+370 </w:t>
      </w:r>
      <w:r w:rsidRPr="00C517C0">
        <w:rPr>
          <w:sz w:val="20"/>
          <w:szCs w:val="20"/>
          <w:lang w:val="lt-LT"/>
        </w:rPr>
        <w:t>426)  69 162, www.joniskis.lt</w:t>
      </w:r>
    </w:p>
    <w:p w14:paraId="0019138E" w14:textId="77777777" w:rsidR="00B35751" w:rsidRPr="00C517C0" w:rsidRDefault="00723F6F">
      <w:pPr>
        <w:jc w:val="center"/>
        <w:rPr>
          <w:sz w:val="20"/>
          <w:szCs w:val="20"/>
          <w:lang w:val="lt-LT"/>
        </w:rPr>
      </w:pPr>
      <w:r w:rsidRPr="00C517C0">
        <w:rPr>
          <w:noProof/>
          <w:lang w:val="lt-LT"/>
        </w:rPr>
        <mc:AlternateContent>
          <mc:Choice Requires="wps">
            <w:drawing>
              <wp:anchor distT="13335" distB="5715" distL="12065" distR="13335" simplePos="0" relativeHeight="251656192" behindDoc="0" locked="0" layoutInCell="1" allowOverlap="1" wp14:anchorId="3CB51E0B" wp14:editId="0B4E508F">
                <wp:simplePos x="0" y="0"/>
                <wp:positionH relativeFrom="column">
                  <wp:posOffset>31115</wp:posOffset>
                </wp:positionH>
                <wp:positionV relativeFrom="paragraph">
                  <wp:posOffset>146050</wp:posOffset>
                </wp:positionV>
                <wp:extent cx="6127750" cy="635"/>
                <wp:effectExtent l="5080" t="5080" r="5080" b="5080"/>
                <wp:wrapNone/>
                <wp:docPr id="1" name="Line 5"/>
                <wp:cNvGraphicFramePr/>
                <a:graphic xmlns:a="http://schemas.openxmlformats.org/drawingml/2006/main">
                  <a:graphicData uri="http://schemas.microsoft.com/office/word/2010/wordprocessingShape">
                    <wps:wsp>
                      <wps:cNvCnPr/>
                      <wps:spPr>
                        <a:xfrm>
                          <a:off x="0" y="0"/>
                          <a:ext cx="61279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8FEECE" id="Line 5" o:spid="_x0000_s1026" style="position:absolute;z-index:251656704;visibility:visible;mso-wrap-style:square;mso-wrap-distance-left:.95pt;mso-wrap-distance-top:1.05pt;mso-wrap-distance-right:1.05pt;mso-wrap-distance-bottom:.45pt;mso-position-horizontal:absolute;mso-position-horizontal-relative:text;mso-position-vertical:absolute;mso-position-vertical-relative:text" from="2.45pt,11.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"/>
            </w:pict>
          </mc:Fallback>
        </mc:AlternateContent>
      </w:r>
      <w:r w:rsidRPr="00C517C0">
        <w:rPr>
          <w:sz w:val="20"/>
          <w:szCs w:val="20"/>
          <w:lang w:val="lt-LT"/>
        </w:rPr>
        <w:t>Duomenys kaupiami ir saugomi Juridinių asmenų registre, kodas 288712070</w:t>
      </w:r>
    </w:p>
    <w:p w14:paraId="5D0FDAB8" w14:textId="77777777" w:rsidR="00B35751" w:rsidRPr="00C517C0" w:rsidRDefault="00B35751">
      <w:pPr>
        <w:rPr>
          <w:b/>
          <w:caps/>
          <w:lang w:val="lt-LT"/>
        </w:rPr>
      </w:pPr>
    </w:p>
    <w:p w14:paraId="7CDB9D36" w14:textId="4112E5CA" w:rsidR="00E020A8" w:rsidRPr="00C517C0" w:rsidRDefault="000E7AE7">
      <w:pPr>
        <w:jc w:val="both"/>
        <w:rPr>
          <w:rFonts w:ascii="Arial" w:hAnsi="Arial" w:cs="Arial"/>
          <w:bCs/>
          <w:caps/>
          <w:lang w:val="lt-LT"/>
        </w:rPr>
      </w:pPr>
      <w:r w:rsidRPr="00C517C0">
        <w:rPr>
          <w:rFonts w:ascii="Arial" w:hAnsi="Arial" w:cs="Arial"/>
          <w:bCs/>
          <w:lang w:val="lt-LT"/>
        </w:rPr>
        <w:t>Tiekėjams</w:t>
      </w:r>
      <w:r w:rsidR="00E020A8" w:rsidRPr="00C517C0">
        <w:rPr>
          <w:rFonts w:ascii="Arial" w:hAnsi="Arial" w:cs="Arial"/>
          <w:bCs/>
          <w:caps/>
          <w:lang w:val="lt-LT"/>
        </w:rPr>
        <w:tab/>
      </w:r>
      <w:r w:rsidR="00E020A8" w:rsidRPr="00C517C0">
        <w:rPr>
          <w:rFonts w:ascii="Arial" w:hAnsi="Arial" w:cs="Arial"/>
          <w:bCs/>
          <w:caps/>
          <w:lang w:val="lt-LT"/>
        </w:rPr>
        <w:tab/>
      </w:r>
      <w:r w:rsidR="00E020A8" w:rsidRPr="00C517C0">
        <w:rPr>
          <w:rFonts w:ascii="Arial" w:hAnsi="Arial" w:cs="Arial"/>
          <w:bCs/>
          <w:caps/>
          <w:lang w:val="lt-LT"/>
        </w:rPr>
        <w:tab/>
      </w:r>
      <w:r w:rsidR="00E020A8" w:rsidRPr="00C517C0">
        <w:rPr>
          <w:rFonts w:ascii="Arial" w:hAnsi="Arial" w:cs="Arial"/>
          <w:bCs/>
          <w:caps/>
          <w:lang w:val="lt-LT"/>
        </w:rPr>
        <w:tab/>
      </w:r>
      <w:r w:rsidR="00E020A8" w:rsidRPr="00C517C0">
        <w:rPr>
          <w:rFonts w:ascii="Arial" w:hAnsi="Arial" w:cs="Arial"/>
          <w:bCs/>
          <w:caps/>
          <w:lang w:val="lt-LT"/>
        </w:rPr>
        <w:tab/>
      </w:r>
      <w:r w:rsidR="00E020A8" w:rsidRPr="00C517C0">
        <w:rPr>
          <w:rFonts w:ascii="Arial" w:hAnsi="Arial" w:cs="Arial"/>
          <w:bCs/>
          <w:caps/>
          <w:lang w:val="lt-LT"/>
        </w:rPr>
        <w:tab/>
      </w:r>
      <w:r w:rsidR="00E020A8" w:rsidRPr="00C517C0">
        <w:rPr>
          <w:rFonts w:ascii="Arial" w:hAnsi="Arial" w:cs="Arial"/>
          <w:bCs/>
          <w:caps/>
          <w:lang w:val="lt-LT"/>
        </w:rPr>
        <w:tab/>
      </w:r>
      <w:r w:rsidR="00E020A8" w:rsidRPr="00C517C0">
        <w:rPr>
          <w:rFonts w:ascii="Arial" w:hAnsi="Arial" w:cs="Arial"/>
          <w:bCs/>
          <w:caps/>
          <w:lang w:val="lt-LT"/>
        </w:rPr>
        <w:tab/>
        <w:t>202</w:t>
      </w:r>
      <w:r w:rsidR="00596D4D" w:rsidRPr="00C517C0">
        <w:rPr>
          <w:rFonts w:ascii="Arial" w:hAnsi="Arial" w:cs="Arial"/>
          <w:bCs/>
          <w:caps/>
          <w:lang w:val="lt-LT"/>
        </w:rPr>
        <w:t>6</w:t>
      </w:r>
      <w:r w:rsidR="00E020A8" w:rsidRPr="00C517C0">
        <w:rPr>
          <w:rFonts w:ascii="Arial" w:hAnsi="Arial" w:cs="Arial"/>
          <w:bCs/>
          <w:caps/>
          <w:lang w:val="lt-LT"/>
        </w:rPr>
        <w:t>-</w:t>
      </w:r>
      <w:r w:rsidR="00596D4D" w:rsidRPr="00C517C0">
        <w:rPr>
          <w:rFonts w:ascii="Arial" w:hAnsi="Arial" w:cs="Arial"/>
          <w:bCs/>
          <w:caps/>
          <w:lang w:val="lt-LT"/>
        </w:rPr>
        <w:t>01</w:t>
      </w:r>
      <w:r w:rsidR="00DE01F1" w:rsidRPr="00C517C0">
        <w:rPr>
          <w:rFonts w:ascii="Arial" w:hAnsi="Arial" w:cs="Arial"/>
          <w:bCs/>
          <w:caps/>
          <w:lang w:val="lt-LT"/>
        </w:rPr>
        <w:t>-</w:t>
      </w:r>
      <w:r w:rsidR="00596D4D" w:rsidRPr="00C517C0">
        <w:rPr>
          <w:rFonts w:ascii="Arial" w:hAnsi="Arial" w:cs="Arial"/>
          <w:bCs/>
          <w:caps/>
          <w:lang w:val="lt-LT"/>
        </w:rPr>
        <w:t>15</w:t>
      </w:r>
      <w:r w:rsidR="00E020A8" w:rsidRPr="00C517C0">
        <w:rPr>
          <w:rFonts w:ascii="Arial" w:hAnsi="Arial" w:cs="Arial"/>
          <w:bCs/>
          <w:caps/>
          <w:lang w:val="lt-LT"/>
        </w:rPr>
        <w:t xml:space="preserve"> N</w:t>
      </w:r>
      <w:r w:rsidR="00E020A8" w:rsidRPr="00C517C0">
        <w:rPr>
          <w:rFonts w:ascii="Arial" w:hAnsi="Arial" w:cs="Arial"/>
          <w:bCs/>
          <w:lang w:val="lt-LT"/>
        </w:rPr>
        <w:t>r</w:t>
      </w:r>
      <w:r w:rsidR="00E020A8" w:rsidRPr="00C517C0">
        <w:rPr>
          <w:rFonts w:ascii="Arial" w:hAnsi="Arial" w:cs="Arial"/>
          <w:bCs/>
          <w:caps/>
          <w:lang w:val="lt-LT"/>
        </w:rPr>
        <w:t>. CVPIS</w:t>
      </w:r>
    </w:p>
    <w:p w14:paraId="60DEF250" w14:textId="77777777" w:rsidR="00E020A8" w:rsidRPr="00C517C0" w:rsidRDefault="00E020A8">
      <w:pPr>
        <w:jc w:val="both"/>
        <w:rPr>
          <w:rFonts w:ascii="Arial" w:hAnsi="Arial" w:cs="Arial"/>
          <w:b/>
          <w:caps/>
          <w:lang w:val="lt-LT"/>
        </w:rPr>
      </w:pPr>
    </w:p>
    <w:p w14:paraId="6CBCA985" w14:textId="77777777" w:rsidR="00E020A8" w:rsidRPr="00C517C0" w:rsidRDefault="00E020A8">
      <w:pPr>
        <w:jc w:val="both"/>
        <w:rPr>
          <w:rFonts w:ascii="Arial" w:hAnsi="Arial" w:cs="Arial"/>
          <w:b/>
          <w:caps/>
          <w:lang w:val="lt-LT"/>
        </w:rPr>
      </w:pPr>
    </w:p>
    <w:p w14:paraId="1981C4CB" w14:textId="77777777" w:rsidR="00E020A8" w:rsidRPr="00C517C0" w:rsidRDefault="00E020A8">
      <w:pPr>
        <w:jc w:val="both"/>
        <w:rPr>
          <w:rFonts w:ascii="Arial" w:hAnsi="Arial" w:cs="Arial"/>
          <w:b/>
          <w:caps/>
          <w:lang w:val="lt-LT"/>
        </w:rPr>
      </w:pPr>
    </w:p>
    <w:p w14:paraId="670968E1" w14:textId="77777777" w:rsidR="0042019F" w:rsidRPr="00C517C0" w:rsidRDefault="0042019F" w:rsidP="0042019F">
      <w:pPr>
        <w:jc w:val="both"/>
        <w:rPr>
          <w:rFonts w:ascii="Arial" w:hAnsi="Arial" w:cs="Arial"/>
          <w:b/>
          <w:bCs/>
          <w:lang w:val="lt-LT" w:eastAsia="uk-UA"/>
        </w:rPr>
      </w:pPr>
      <w:bookmarkStart w:id="0" w:name="_Hlk130390303"/>
      <w:bookmarkStart w:id="1" w:name="_Hlk128577762"/>
      <w:r w:rsidRPr="00C517C0">
        <w:rPr>
          <w:rFonts w:ascii="Arial" w:hAnsi="Arial" w:cs="Arial"/>
          <w:b/>
          <w:bCs/>
          <w:lang w:val="lt-LT" w:eastAsia="uk-UA"/>
        </w:rPr>
        <w:t>DĖL PIRKIMO SĄLYGŲ TIKSLINIMO IR PASIŪLYMŲ PATEIKIMO NUKĖLIMO</w:t>
      </w:r>
    </w:p>
    <w:p w14:paraId="4351346E" w14:textId="77777777" w:rsidR="00DE01F1" w:rsidRPr="00C517C0" w:rsidRDefault="00DE01F1" w:rsidP="00DE01F1">
      <w:pPr>
        <w:jc w:val="both"/>
        <w:rPr>
          <w:rFonts w:ascii="Arial" w:hAnsi="Arial" w:cs="Arial"/>
          <w:bCs/>
          <w:lang w:val="lt-LT" w:eastAsia="uk-UA"/>
        </w:rPr>
      </w:pPr>
    </w:p>
    <w:p w14:paraId="6C042335" w14:textId="77777777" w:rsidR="00DE01F1" w:rsidRPr="00C517C0" w:rsidRDefault="00DE01F1" w:rsidP="00DD76E5">
      <w:pPr>
        <w:ind w:firstLine="567"/>
        <w:jc w:val="both"/>
        <w:rPr>
          <w:rFonts w:ascii="Arial" w:hAnsi="Arial" w:cs="Arial"/>
          <w:bCs/>
          <w:lang w:val="lt-LT" w:eastAsia="uk-UA"/>
        </w:rPr>
      </w:pPr>
    </w:p>
    <w:p w14:paraId="49B56084" w14:textId="019EAB51" w:rsidR="0006721F" w:rsidRPr="00C517C0" w:rsidRDefault="0006721F" w:rsidP="0006721F">
      <w:pPr>
        <w:pStyle w:val="formFieldParagraphStyle"/>
        <w:ind w:firstLine="720"/>
        <w:jc w:val="both"/>
        <w:rPr>
          <w:rFonts w:ascii="Arial" w:hAnsi="Arial" w:cs="Arial"/>
          <w:bCs/>
          <w:sz w:val="24"/>
          <w:lang w:val="lt-LT"/>
        </w:rPr>
      </w:pPr>
      <w:bookmarkStart w:id="2" w:name="_Hlk83797631"/>
      <w:bookmarkEnd w:id="0"/>
      <w:r w:rsidRPr="00C517C0">
        <w:rPr>
          <w:rFonts w:ascii="Arial" w:hAnsi="Arial" w:cs="Arial"/>
          <w:bCs/>
          <w:sz w:val="24"/>
          <w:lang w:val="lt-LT"/>
        </w:rPr>
        <w:t>Pateikiame atsakymus</w:t>
      </w:r>
      <w:r w:rsidR="006D2F0E" w:rsidRPr="00C517C0">
        <w:rPr>
          <w:rFonts w:ascii="Arial" w:hAnsi="Arial" w:cs="Arial"/>
          <w:bCs/>
          <w:sz w:val="24"/>
          <w:lang w:val="lt-LT"/>
        </w:rPr>
        <w:t xml:space="preserve"> </w:t>
      </w:r>
      <w:r w:rsidR="00C66787" w:rsidRPr="00C517C0">
        <w:rPr>
          <w:rFonts w:ascii="Arial" w:hAnsi="Arial" w:cs="Arial"/>
          <w:bCs/>
          <w:sz w:val="24"/>
          <w:lang w:val="lt-LT"/>
        </w:rPr>
        <w:t xml:space="preserve">į </w:t>
      </w:r>
      <w:r w:rsidR="008442C4" w:rsidRPr="00C517C0">
        <w:rPr>
          <w:rFonts w:ascii="Arial" w:hAnsi="Arial" w:cs="Arial"/>
          <w:bCs/>
          <w:sz w:val="24"/>
          <w:lang w:val="lt-LT"/>
        </w:rPr>
        <w:t xml:space="preserve">Jūsų </w:t>
      </w:r>
      <w:r w:rsidRPr="00C517C0">
        <w:rPr>
          <w:rFonts w:ascii="Arial" w:hAnsi="Arial" w:cs="Arial"/>
          <w:bCs/>
          <w:sz w:val="24"/>
          <w:lang w:val="lt-LT"/>
        </w:rPr>
        <w:t xml:space="preserve">pateiktus klausimus / prašymus </w:t>
      </w:r>
      <w:r w:rsidRPr="00C517C0">
        <w:rPr>
          <w:rFonts w:ascii="Arial" w:hAnsi="Arial" w:cs="Arial"/>
          <w:bCs/>
          <w:i/>
          <w:iCs/>
          <w:sz w:val="24"/>
          <w:u w:val="single"/>
          <w:lang w:val="lt-LT"/>
        </w:rPr>
        <w:t>(kalba netaisyta)</w:t>
      </w:r>
      <w:r w:rsidRPr="00C517C0">
        <w:rPr>
          <w:rFonts w:ascii="Arial" w:hAnsi="Arial" w:cs="Arial"/>
          <w:bCs/>
          <w:sz w:val="24"/>
          <w:lang w:val="lt-LT"/>
        </w:rPr>
        <w:t xml:space="preserve"> dėl supaprastinto atviro konkurso, vykdomo skelbiamos apklausos </w:t>
      </w:r>
      <w:r w:rsidRPr="00C517C0">
        <w:rPr>
          <w:rFonts w:ascii="Arial" w:hAnsi="Arial" w:cs="Arial"/>
          <w:sz w:val="24"/>
          <w:lang w:val="lt-LT"/>
        </w:rPr>
        <w:t>būdu CVP IS priemonėmis, „</w:t>
      </w:r>
      <w:r w:rsidRPr="00C517C0">
        <w:rPr>
          <w:rFonts w:ascii="Arial" w:hAnsi="Arial" w:cs="Arial"/>
          <w:b/>
          <w:bCs/>
          <w:sz w:val="24"/>
          <w:lang w:val="lt-LT"/>
        </w:rPr>
        <w:t>Interaktyvūs ekranai</w:t>
      </w:r>
      <w:r w:rsidRPr="00C517C0">
        <w:rPr>
          <w:rFonts w:ascii="Arial" w:hAnsi="Arial" w:cs="Arial"/>
          <w:sz w:val="24"/>
          <w:lang w:val="lt-LT"/>
        </w:rPr>
        <w:t xml:space="preserve">“ </w:t>
      </w:r>
      <w:bookmarkEnd w:id="2"/>
      <w:r w:rsidR="005732FE" w:rsidRPr="00C517C0">
        <w:rPr>
          <w:rFonts w:ascii="Arial" w:hAnsi="Arial" w:cs="Arial"/>
          <w:sz w:val="24"/>
          <w:lang w:val="lt-LT"/>
        </w:rPr>
        <w:t>(pirkimo ID 6049281, skelbimas CVP IS paskelbtas 2025-12-31)</w:t>
      </w:r>
      <w:r w:rsidR="00AF50C9" w:rsidRPr="00C517C0">
        <w:rPr>
          <w:rFonts w:ascii="Arial" w:hAnsi="Arial" w:cs="Arial"/>
          <w:bCs/>
          <w:sz w:val="24"/>
          <w:lang w:val="lt-LT"/>
        </w:rPr>
        <w:t xml:space="preserve"> ir informaciją apie pirkimo sąlygų tikslinimą</w:t>
      </w:r>
      <w:r w:rsidRPr="00C517C0">
        <w:rPr>
          <w:rFonts w:ascii="Arial" w:hAnsi="Arial" w:cs="Arial"/>
          <w:bCs/>
          <w:sz w:val="24"/>
          <w:lang w:val="lt-LT"/>
        </w:rPr>
        <w:t>.</w:t>
      </w:r>
    </w:p>
    <w:p w14:paraId="4E447C2C" w14:textId="77777777" w:rsidR="0006721F" w:rsidRPr="00C517C0" w:rsidRDefault="0006721F" w:rsidP="0006721F">
      <w:pPr>
        <w:pStyle w:val="formFieldParagraphStyle"/>
        <w:ind w:firstLine="720"/>
        <w:jc w:val="both"/>
        <w:rPr>
          <w:rFonts w:ascii="Arial" w:hAnsi="Arial" w:cs="Arial"/>
          <w:sz w:val="24"/>
          <w:lang w:val="lt-LT"/>
        </w:rPr>
      </w:pPr>
    </w:p>
    <w:tbl>
      <w:tblPr>
        <w:tblStyle w:val="Lentelstinklelis"/>
        <w:tblW w:w="0" w:type="auto"/>
        <w:tblLook w:val="04A0" w:firstRow="1" w:lastRow="0" w:firstColumn="1" w:lastColumn="0" w:noHBand="0" w:noVBand="1"/>
      </w:tblPr>
      <w:tblGrid>
        <w:gridCol w:w="4531"/>
        <w:gridCol w:w="5097"/>
      </w:tblGrid>
      <w:tr w:rsidR="0006721F" w:rsidRPr="00C517C0" w14:paraId="69DFDD5B" w14:textId="77777777" w:rsidTr="00F70A7F">
        <w:tc>
          <w:tcPr>
            <w:tcW w:w="4531" w:type="dxa"/>
          </w:tcPr>
          <w:p w14:paraId="345C841E" w14:textId="77777777" w:rsidR="0006721F" w:rsidRPr="00C517C0" w:rsidRDefault="0006721F" w:rsidP="00F70A7F">
            <w:pPr>
              <w:autoSpaceDE w:val="0"/>
              <w:autoSpaceDN w:val="0"/>
              <w:adjustRightInd w:val="0"/>
              <w:jc w:val="center"/>
              <w:rPr>
                <w:rFonts w:ascii="Arial" w:hAnsi="Arial" w:cs="Arial"/>
                <w:b/>
                <w:lang w:val="lt-LT"/>
              </w:rPr>
            </w:pPr>
            <w:r w:rsidRPr="00C517C0">
              <w:rPr>
                <w:rFonts w:ascii="Arial" w:hAnsi="Arial" w:cs="Arial"/>
                <w:b/>
                <w:lang w:val="lt-LT"/>
              </w:rPr>
              <w:t>Klausimai</w:t>
            </w:r>
          </w:p>
        </w:tc>
        <w:tc>
          <w:tcPr>
            <w:tcW w:w="5097" w:type="dxa"/>
          </w:tcPr>
          <w:p w14:paraId="5C454E76" w14:textId="77777777" w:rsidR="0006721F" w:rsidRPr="00C517C0" w:rsidRDefault="0006721F" w:rsidP="00F70A7F">
            <w:pPr>
              <w:autoSpaceDE w:val="0"/>
              <w:autoSpaceDN w:val="0"/>
              <w:adjustRightInd w:val="0"/>
              <w:jc w:val="center"/>
              <w:rPr>
                <w:rFonts w:ascii="Arial" w:hAnsi="Arial" w:cs="Arial"/>
                <w:b/>
                <w:lang w:val="lt-LT"/>
              </w:rPr>
            </w:pPr>
            <w:r w:rsidRPr="00C517C0">
              <w:rPr>
                <w:rFonts w:ascii="Arial" w:hAnsi="Arial" w:cs="Arial"/>
                <w:b/>
                <w:lang w:val="lt-LT"/>
              </w:rPr>
              <w:t>Atsakymai</w:t>
            </w:r>
          </w:p>
        </w:tc>
      </w:tr>
      <w:tr w:rsidR="0006721F" w:rsidRPr="00C517C0" w14:paraId="2F1D97F5" w14:textId="77777777" w:rsidTr="00F70A7F">
        <w:tc>
          <w:tcPr>
            <w:tcW w:w="9628" w:type="dxa"/>
            <w:gridSpan w:val="2"/>
          </w:tcPr>
          <w:p w14:paraId="4C3BD9C1" w14:textId="77777777" w:rsidR="0006721F" w:rsidRPr="00C517C0" w:rsidRDefault="0006721F" w:rsidP="00F70A7F">
            <w:pPr>
              <w:autoSpaceDE w:val="0"/>
              <w:autoSpaceDN w:val="0"/>
              <w:adjustRightInd w:val="0"/>
              <w:rPr>
                <w:rFonts w:ascii="Arial" w:hAnsi="Arial" w:cs="Arial"/>
                <w:b/>
                <w:i/>
                <w:iCs/>
                <w:lang w:val="lt-LT"/>
              </w:rPr>
            </w:pPr>
            <w:r w:rsidRPr="00C517C0">
              <w:rPr>
                <w:rFonts w:ascii="Arial" w:hAnsi="Arial" w:cs="Arial"/>
                <w:b/>
                <w:i/>
                <w:iCs/>
                <w:lang w:val="lt-LT"/>
              </w:rPr>
              <w:t>Tiekėjo Nr. 1 paklausimas</w:t>
            </w:r>
          </w:p>
        </w:tc>
      </w:tr>
      <w:tr w:rsidR="00281310" w:rsidRPr="00C517C0" w14:paraId="30365524" w14:textId="77777777" w:rsidTr="00F70A7F">
        <w:tc>
          <w:tcPr>
            <w:tcW w:w="4531" w:type="dxa"/>
          </w:tcPr>
          <w:p w14:paraId="5FC468F6" w14:textId="77777777" w:rsidR="00281310" w:rsidRPr="00C517C0" w:rsidRDefault="00281310" w:rsidP="00281310">
            <w:pPr>
              <w:ind w:firstLine="720"/>
              <w:jc w:val="both"/>
              <w:rPr>
                <w:rFonts w:ascii="Arial" w:hAnsi="Arial" w:cs="Arial"/>
                <w:lang w:val="lt-LT"/>
              </w:rPr>
            </w:pPr>
            <w:r w:rsidRPr="00C517C0">
              <w:rPr>
                <w:rFonts w:ascii="Arial" w:hAnsi="Arial" w:cs="Arial"/>
                <w:lang w:val="lt-LT"/>
              </w:rPr>
              <w:t>Laba diena,</w:t>
            </w:r>
          </w:p>
          <w:p w14:paraId="0CFB941D" w14:textId="77777777" w:rsidR="00281310" w:rsidRPr="00C517C0" w:rsidRDefault="00281310" w:rsidP="00281310">
            <w:pPr>
              <w:ind w:firstLine="720"/>
              <w:jc w:val="both"/>
              <w:rPr>
                <w:rFonts w:ascii="Arial" w:hAnsi="Arial" w:cs="Arial"/>
                <w:lang w:val="lt-LT"/>
              </w:rPr>
            </w:pPr>
            <w:r w:rsidRPr="00C517C0">
              <w:rPr>
                <w:rFonts w:ascii="Arial" w:hAnsi="Arial" w:cs="Arial"/>
                <w:lang w:val="lt-LT"/>
              </w:rPr>
              <w:t>Išsinagrinėję techninę specifikaciją turime kelis klausimus:</w:t>
            </w:r>
          </w:p>
          <w:p w14:paraId="2A6DE1D8" w14:textId="77777777" w:rsidR="00281310" w:rsidRPr="00C517C0" w:rsidRDefault="00281310" w:rsidP="00281310">
            <w:pPr>
              <w:ind w:firstLine="720"/>
              <w:jc w:val="both"/>
              <w:rPr>
                <w:rFonts w:ascii="Arial" w:hAnsi="Arial" w:cs="Arial"/>
                <w:lang w:val="lt-LT"/>
              </w:rPr>
            </w:pPr>
            <w:r w:rsidRPr="00C517C0">
              <w:rPr>
                <w:rFonts w:ascii="Arial" w:hAnsi="Arial" w:cs="Arial"/>
                <w:lang w:val="lt-LT"/>
              </w:rPr>
              <w:t>- 2 priedo „Techninė specifikacija“, prekės „interaktyvūs ekranai“ 7 punkte nurodote „[...] negali būti ribojama kiek valandų per parą ekranas gali veikti.“</w:t>
            </w:r>
          </w:p>
          <w:p w14:paraId="547DF5FB" w14:textId="77777777" w:rsidR="00281310" w:rsidRPr="00C517C0" w:rsidRDefault="00281310" w:rsidP="00281310">
            <w:pPr>
              <w:ind w:firstLine="720"/>
              <w:jc w:val="both"/>
              <w:rPr>
                <w:rFonts w:ascii="Arial" w:hAnsi="Arial" w:cs="Arial"/>
                <w:lang w:val="lt-LT"/>
              </w:rPr>
            </w:pPr>
            <w:r w:rsidRPr="00C517C0">
              <w:rPr>
                <w:rFonts w:ascii="Arial" w:hAnsi="Arial" w:cs="Arial"/>
                <w:lang w:val="lt-LT"/>
              </w:rPr>
              <w:t>Šis reikalavimas yra perteklinis ir ribojantis konkurenciją. Kadangi perkami ekranai bus naudojami švietimo įstaigose, joms nėra poreikio ekrano naudoti 24/7 principu. Šis reikalavimas taikomas komerciniams, reklaminiams ekranams.</w:t>
            </w:r>
          </w:p>
          <w:p w14:paraId="7F528834" w14:textId="77777777" w:rsidR="00281310" w:rsidRPr="00C517C0" w:rsidRDefault="00281310" w:rsidP="00281310">
            <w:pPr>
              <w:ind w:firstLine="720"/>
              <w:jc w:val="both"/>
              <w:rPr>
                <w:rFonts w:ascii="Arial" w:hAnsi="Arial" w:cs="Arial"/>
                <w:lang w:val="lt-LT"/>
              </w:rPr>
            </w:pPr>
            <w:r w:rsidRPr="00C517C0">
              <w:rPr>
                <w:rFonts w:ascii="Arial" w:hAnsi="Arial" w:cs="Arial"/>
                <w:lang w:val="lt-LT"/>
              </w:rPr>
              <w:t>Kadangi ugdymo procesas vyksta maksimaliai 12 valandų per parą, toks reikalavimas yra perteklinis ir neatspindi ugdymo įstaigų poreikio.</w:t>
            </w:r>
          </w:p>
          <w:p w14:paraId="1C4033EB" w14:textId="77777777" w:rsidR="00281310" w:rsidRPr="00C517C0" w:rsidRDefault="00281310" w:rsidP="00281310">
            <w:pPr>
              <w:ind w:firstLine="720"/>
              <w:jc w:val="both"/>
              <w:rPr>
                <w:rFonts w:ascii="Arial" w:hAnsi="Arial" w:cs="Arial"/>
                <w:lang w:val="lt-LT"/>
              </w:rPr>
            </w:pPr>
            <w:r w:rsidRPr="00C517C0">
              <w:rPr>
                <w:rFonts w:ascii="Arial" w:hAnsi="Arial" w:cs="Arial"/>
                <w:lang w:val="lt-LT"/>
              </w:rPr>
              <w:t>Todėl prašome šį reikalavimą panaikinti ir 7 punktą išdėstyti taip „Gamintojo deklaruojama vieno ekrano veikimo trukmė ne mažiau 50000 val.“</w:t>
            </w:r>
          </w:p>
          <w:p w14:paraId="5484CED3" w14:textId="5D09E5DE" w:rsidR="00281310" w:rsidRPr="00C517C0" w:rsidRDefault="00281310" w:rsidP="00281310">
            <w:pPr>
              <w:rPr>
                <w:rFonts w:ascii="Arial" w:hAnsi="Arial" w:cs="Arial"/>
                <w:bCs/>
                <w:lang w:val="lt-LT"/>
              </w:rPr>
            </w:pPr>
          </w:p>
        </w:tc>
        <w:tc>
          <w:tcPr>
            <w:tcW w:w="5097" w:type="dxa"/>
          </w:tcPr>
          <w:p w14:paraId="3DE9AF42" w14:textId="77777777" w:rsidR="00281310" w:rsidRPr="00C517C0" w:rsidRDefault="00281310" w:rsidP="00281310">
            <w:pPr>
              <w:rPr>
                <w:rFonts w:ascii="Arial" w:hAnsi="Arial" w:cs="Arial"/>
                <w:lang w:val="lt-LT"/>
              </w:rPr>
            </w:pPr>
            <w:r w:rsidRPr="00C517C0">
              <w:rPr>
                <w:rFonts w:ascii="Arial" w:hAnsi="Arial" w:cs="Arial"/>
                <w:lang w:val="lt-LT"/>
              </w:rPr>
              <w:t>techninėje specifikacijoje numatytas 7 p. reikalavimas „</w:t>
            </w:r>
            <w:r w:rsidRPr="00C517C0">
              <w:rPr>
                <w:rFonts w:ascii="Arial" w:hAnsi="Arial" w:cs="Arial"/>
                <w:i/>
                <w:iCs/>
                <w:lang w:val="lt-LT"/>
              </w:rPr>
              <w:t>Gamintojo deklaruojama vieno ekrano veikimo trukmė ne mažiau 50000 val., negali būti ribojama kiek valandų per parą ekranas gali veikti</w:t>
            </w:r>
            <w:r w:rsidRPr="00C517C0">
              <w:rPr>
                <w:rFonts w:ascii="Arial" w:hAnsi="Arial" w:cs="Arial"/>
                <w:lang w:val="lt-LT"/>
              </w:rPr>
              <w:t xml:space="preserve">.“ </w:t>
            </w:r>
            <w:r w:rsidRPr="00C517C0">
              <w:rPr>
                <w:rFonts w:ascii="Arial" w:hAnsi="Arial" w:cs="Arial"/>
                <w:b/>
                <w:bCs/>
                <w:lang w:val="lt-LT"/>
              </w:rPr>
              <w:t>panaikintas</w:t>
            </w:r>
            <w:r w:rsidRPr="00C517C0">
              <w:rPr>
                <w:rFonts w:ascii="Arial" w:hAnsi="Arial" w:cs="Arial"/>
                <w:lang w:val="lt-LT"/>
              </w:rPr>
              <w:t>.</w:t>
            </w:r>
          </w:p>
          <w:p w14:paraId="05FF5A42" w14:textId="6614901E" w:rsidR="00281310" w:rsidRPr="00C517C0" w:rsidRDefault="00281310" w:rsidP="00281310">
            <w:pPr>
              <w:autoSpaceDE w:val="0"/>
              <w:autoSpaceDN w:val="0"/>
              <w:adjustRightInd w:val="0"/>
              <w:rPr>
                <w:rFonts w:ascii="Arial" w:hAnsi="Arial" w:cs="Arial"/>
                <w:bCs/>
                <w:lang w:val="lt-LT"/>
              </w:rPr>
            </w:pPr>
          </w:p>
        </w:tc>
      </w:tr>
      <w:tr w:rsidR="003F5CA9" w:rsidRPr="00C517C0" w14:paraId="3CD90BA2" w14:textId="77777777" w:rsidTr="00F70A7F">
        <w:tc>
          <w:tcPr>
            <w:tcW w:w="4531" w:type="dxa"/>
          </w:tcPr>
          <w:p w14:paraId="604E538B" w14:textId="77777777" w:rsidR="003F5CA9" w:rsidRPr="00C517C0" w:rsidRDefault="003F5CA9" w:rsidP="003F5CA9">
            <w:pPr>
              <w:ind w:firstLine="720"/>
              <w:jc w:val="both"/>
              <w:rPr>
                <w:rFonts w:ascii="Arial" w:hAnsi="Arial" w:cs="Arial"/>
                <w:lang w:val="lt-LT"/>
              </w:rPr>
            </w:pPr>
            <w:r w:rsidRPr="00C517C0">
              <w:rPr>
                <w:rFonts w:ascii="Arial" w:hAnsi="Arial" w:cs="Arial"/>
                <w:lang w:val="lt-LT"/>
              </w:rPr>
              <w:t>- 2 priedo „Techninė specifikacija“, prekės „interaktyvūs ekranai“ 8 punkte nurodote „Ne mažiau: [...] 2 USB-C, [...], 65 W USB-C krovimo jungtis.“</w:t>
            </w:r>
          </w:p>
          <w:p w14:paraId="37E7E2F9" w14:textId="77777777" w:rsidR="003F5CA9" w:rsidRPr="00C517C0" w:rsidRDefault="003F5CA9" w:rsidP="003F5CA9">
            <w:pPr>
              <w:ind w:firstLine="720"/>
              <w:jc w:val="both"/>
              <w:rPr>
                <w:rFonts w:ascii="Arial" w:hAnsi="Arial" w:cs="Arial"/>
                <w:lang w:val="lt-LT"/>
              </w:rPr>
            </w:pPr>
            <w:r w:rsidRPr="00C517C0">
              <w:rPr>
                <w:rFonts w:ascii="Arial" w:hAnsi="Arial" w:cs="Arial"/>
                <w:lang w:val="lt-LT"/>
              </w:rPr>
              <w:lastRenderedPageBreak/>
              <w:t>Prašome paaiškinti ar šiuo punktu reikalavimas yra, kad ekranas turi turėti ne mažiau kaip dvi USB-C jungtis iš kurių bent viena jungtis turi turėti ne mažiau 65W krovimo galimybę?</w:t>
            </w:r>
          </w:p>
          <w:p w14:paraId="42E6CBC9" w14:textId="216D39DA" w:rsidR="003F5CA9" w:rsidRPr="007876DE" w:rsidRDefault="003F5CA9" w:rsidP="007876DE">
            <w:pPr>
              <w:ind w:firstLine="720"/>
              <w:jc w:val="both"/>
              <w:rPr>
                <w:rFonts w:ascii="Arial" w:hAnsi="Arial" w:cs="Arial"/>
                <w:lang w:val="lt-LT"/>
              </w:rPr>
            </w:pPr>
            <w:r w:rsidRPr="00C517C0">
              <w:rPr>
                <w:rFonts w:ascii="Arial" w:hAnsi="Arial" w:cs="Arial"/>
                <w:lang w:val="lt-LT"/>
              </w:rPr>
              <w:t>Lauksime Jūsų patikslinimo, iš anksto dėkojame.“</w:t>
            </w:r>
          </w:p>
        </w:tc>
        <w:tc>
          <w:tcPr>
            <w:tcW w:w="5097" w:type="dxa"/>
          </w:tcPr>
          <w:p w14:paraId="42829B2F" w14:textId="77777777" w:rsidR="003F5CA9" w:rsidRPr="00C517C0" w:rsidRDefault="003F5CA9" w:rsidP="003F5CA9">
            <w:pPr>
              <w:rPr>
                <w:rFonts w:ascii="Arial" w:hAnsi="Arial" w:cs="Arial"/>
                <w:lang w:val="lt-LT"/>
              </w:rPr>
            </w:pPr>
            <w:r w:rsidRPr="00C517C0">
              <w:rPr>
                <w:rFonts w:ascii="Arial" w:hAnsi="Arial" w:cs="Arial"/>
                <w:lang w:val="lt-LT"/>
              </w:rPr>
              <w:lastRenderedPageBreak/>
              <w:t>Techninės specifikacijos 8 punktas (po koregavimo 7 punktas) pakoreguotas ir informacija patikslinta, kad būtų: „</w:t>
            </w:r>
            <w:r w:rsidRPr="00C517C0">
              <w:rPr>
                <w:rFonts w:ascii="Arial" w:hAnsi="Arial" w:cs="Arial"/>
                <w:i/>
                <w:iCs/>
                <w:lang w:val="lt-LT"/>
              </w:rPr>
              <w:t>Ne mažiau: 1x65 W USB-C krovimo jungtis</w:t>
            </w:r>
            <w:r w:rsidRPr="00C517C0">
              <w:rPr>
                <w:rFonts w:ascii="Arial" w:hAnsi="Arial" w:cs="Arial"/>
                <w:lang w:val="lt-LT"/>
              </w:rPr>
              <w:t xml:space="preserve">.“. </w:t>
            </w:r>
          </w:p>
          <w:p w14:paraId="2B24C652" w14:textId="2294D380" w:rsidR="003F5CA9" w:rsidRPr="00C517C0" w:rsidRDefault="003F5CA9" w:rsidP="003F5CA9">
            <w:pPr>
              <w:autoSpaceDE w:val="0"/>
              <w:autoSpaceDN w:val="0"/>
              <w:adjustRightInd w:val="0"/>
              <w:rPr>
                <w:rFonts w:ascii="Arial" w:hAnsi="Arial" w:cs="Arial"/>
                <w:bCs/>
                <w:lang w:val="lt-LT"/>
              </w:rPr>
            </w:pPr>
          </w:p>
        </w:tc>
      </w:tr>
      <w:tr w:rsidR="003F5CA9" w:rsidRPr="00C517C0" w14:paraId="3AA6ADE9" w14:textId="77777777" w:rsidTr="00F41323">
        <w:tc>
          <w:tcPr>
            <w:tcW w:w="9628" w:type="dxa"/>
            <w:gridSpan w:val="2"/>
          </w:tcPr>
          <w:p w14:paraId="7B139E23" w14:textId="3DC70B23" w:rsidR="003F5CA9" w:rsidRPr="00C517C0" w:rsidRDefault="003F5CA9" w:rsidP="00F41323">
            <w:pPr>
              <w:autoSpaceDE w:val="0"/>
              <w:autoSpaceDN w:val="0"/>
              <w:adjustRightInd w:val="0"/>
              <w:rPr>
                <w:rFonts w:ascii="Arial" w:hAnsi="Arial" w:cs="Arial"/>
                <w:b/>
                <w:i/>
                <w:iCs/>
                <w:lang w:val="lt-LT"/>
              </w:rPr>
            </w:pPr>
            <w:r w:rsidRPr="00C517C0">
              <w:rPr>
                <w:rFonts w:ascii="Arial" w:hAnsi="Arial" w:cs="Arial"/>
                <w:b/>
                <w:i/>
                <w:iCs/>
                <w:lang w:val="lt-LT"/>
              </w:rPr>
              <w:t xml:space="preserve">Tiekėjo Nr. </w:t>
            </w:r>
            <w:r w:rsidRPr="00C517C0">
              <w:rPr>
                <w:rFonts w:ascii="Arial" w:hAnsi="Arial" w:cs="Arial"/>
                <w:b/>
                <w:i/>
                <w:iCs/>
                <w:lang w:val="lt-LT"/>
              </w:rPr>
              <w:t>2</w:t>
            </w:r>
            <w:r w:rsidRPr="00C517C0">
              <w:rPr>
                <w:rFonts w:ascii="Arial" w:hAnsi="Arial" w:cs="Arial"/>
                <w:b/>
                <w:i/>
                <w:iCs/>
                <w:lang w:val="lt-LT"/>
              </w:rPr>
              <w:t xml:space="preserve"> paklausimas</w:t>
            </w:r>
          </w:p>
        </w:tc>
      </w:tr>
      <w:tr w:rsidR="00A122B5" w:rsidRPr="00C517C0" w14:paraId="6066ED54" w14:textId="77777777" w:rsidTr="00F70A7F">
        <w:tc>
          <w:tcPr>
            <w:tcW w:w="4531" w:type="dxa"/>
          </w:tcPr>
          <w:p w14:paraId="113613F2" w14:textId="12CADEF7" w:rsidR="00A122B5" w:rsidRPr="00C517C0" w:rsidRDefault="00A122B5" w:rsidP="00A122B5">
            <w:pPr>
              <w:rPr>
                <w:rFonts w:ascii="Arial" w:hAnsi="Arial" w:cs="Arial"/>
                <w:bCs/>
                <w:lang w:val="lt-LT"/>
              </w:rPr>
            </w:pPr>
            <w:r w:rsidRPr="00C517C0">
              <w:rPr>
                <w:rFonts w:ascii="Arial" w:hAnsi="Arial" w:cs="Arial"/>
                <w:lang w:val="lt-LT"/>
              </w:rPr>
              <w:t>Pirkimo sąlygų techninėje specifikacijoje nustatytas reikalavimas „Gamintojo deklaruojama vieno ekrano veikimo trukmė ne mažiau 50000 val., negali būti ribojama kiek valandų per parą ekranas gali veikti.“ Toks reikalavimas yra perteklinis ir ribojantis konkurenciją, nes interaktyvių ekranų gamintojai dažniausiai nurodo 16/7 ekrano veikimo laiką. Ekranai, kurių veikimo laikas neribojamas, dažniausiai yra ženkliai brangesni, specifiniai informaciniai ekranai. Vadovaujantis tuo, bei užtikrinant viešųjų pirkimų įstatymo nuostatas, kad perkančioji organizacija privalo pirkimui skirtas lėšas naudoti racionaliai, o pirkimo dokumentai turi būti tikslūs, aiškūs, be dviprasmybių, užtikrinantys konkurenciją ir nediskriminuojantys tiekėjų, kad tiekėjai galėtų pateikti pasiūlymus, o perkančioji organizacija – nupirkti tai, ko reikia, prašome panaikinti reikalavimus dėl neribojamo ekrano veikimo laiko. Kitu atveju, prašome pagrįsti tokio reikalavimo būtinybę bei nurodyti numatomą ekranų naudojimo paskirtį.</w:t>
            </w:r>
          </w:p>
        </w:tc>
        <w:tc>
          <w:tcPr>
            <w:tcW w:w="5097" w:type="dxa"/>
          </w:tcPr>
          <w:p w14:paraId="62A7F4CB" w14:textId="07822029" w:rsidR="00A122B5" w:rsidRPr="00C517C0" w:rsidRDefault="00A122B5" w:rsidP="00A122B5">
            <w:pPr>
              <w:autoSpaceDE w:val="0"/>
              <w:autoSpaceDN w:val="0"/>
              <w:adjustRightInd w:val="0"/>
              <w:rPr>
                <w:rFonts w:ascii="Arial" w:hAnsi="Arial" w:cs="Arial"/>
                <w:bCs/>
                <w:lang w:val="lt-LT"/>
              </w:rPr>
            </w:pPr>
            <w:r w:rsidRPr="00C517C0">
              <w:rPr>
                <w:rFonts w:ascii="Arial" w:hAnsi="Arial" w:cs="Arial"/>
                <w:lang w:val="lt-LT"/>
              </w:rPr>
              <w:t>Techninėje specifikacijoje numatytas 7 p. reikalavimas „</w:t>
            </w:r>
            <w:r w:rsidRPr="00C517C0">
              <w:rPr>
                <w:rFonts w:ascii="Arial" w:hAnsi="Arial" w:cs="Arial"/>
                <w:i/>
                <w:iCs/>
                <w:lang w:val="lt-LT"/>
              </w:rPr>
              <w:t>Gamintojo deklaruojama vieno ekrano veikimo trukmė ne mažiau 50000 val., negali būti ribojama kiek valandų per parą ekranas gali veikti</w:t>
            </w:r>
            <w:r w:rsidRPr="00C517C0">
              <w:rPr>
                <w:rFonts w:ascii="Arial" w:hAnsi="Arial" w:cs="Arial"/>
                <w:lang w:val="lt-LT"/>
              </w:rPr>
              <w:t>.“ panaikintas.</w:t>
            </w:r>
          </w:p>
        </w:tc>
      </w:tr>
      <w:tr w:rsidR="00A122B5" w:rsidRPr="00C517C0" w14:paraId="4F03376E" w14:textId="77777777" w:rsidTr="00F41323">
        <w:tc>
          <w:tcPr>
            <w:tcW w:w="9628" w:type="dxa"/>
            <w:gridSpan w:val="2"/>
          </w:tcPr>
          <w:p w14:paraId="404916F9" w14:textId="4452DA76" w:rsidR="00A122B5" w:rsidRPr="00C517C0" w:rsidRDefault="00A122B5" w:rsidP="00F41323">
            <w:pPr>
              <w:autoSpaceDE w:val="0"/>
              <w:autoSpaceDN w:val="0"/>
              <w:adjustRightInd w:val="0"/>
              <w:rPr>
                <w:rFonts w:ascii="Arial" w:hAnsi="Arial" w:cs="Arial"/>
                <w:b/>
                <w:i/>
                <w:iCs/>
                <w:lang w:val="lt-LT"/>
              </w:rPr>
            </w:pPr>
            <w:r w:rsidRPr="00C517C0">
              <w:rPr>
                <w:rFonts w:ascii="Arial" w:hAnsi="Arial" w:cs="Arial"/>
                <w:b/>
                <w:i/>
                <w:iCs/>
                <w:lang w:val="lt-LT"/>
              </w:rPr>
              <w:t xml:space="preserve">Tiekėjo Nr. </w:t>
            </w:r>
            <w:r w:rsidRPr="00C517C0">
              <w:rPr>
                <w:rFonts w:ascii="Arial" w:hAnsi="Arial" w:cs="Arial"/>
                <w:b/>
                <w:i/>
                <w:iCs/>
                <w:lang w:val="lt-LT"/>
              </w:rPr>
              <w:t>3</w:t>
            </w:r>
            <w:r w:rsidRPr="00C517C0">
              <w:rPr>
                <w:rFonts w:ascii="Arial" w:hAnsi="Arial" w:cs="Arial"/>
                <w:b/>
                <w:i/>
                <w:iCs/>
                <w:lang w:val="lt-LT"/>
              </w:rPr>
              <w:t xml:space="preserve"> paklausimas</w:t>
            </w:r>
          </w:p>
        </w:tc>
      </w:tr>
      <w:tr w:rsidR="00C517C0" w:rsidRPr="00C517C0" w14:paraId="65D6D1A2" w14:textId="77777777" w:rsidTr="00F70A7F">
        <w:tc>
          <w:tcPr>
            <w:tcW w:w="4531" w:type="dxa"/>
          </w:tcPr>
          <w:p w14:paraId="7AB6A4DE" w14:textId="6B913F13" w:rsidR="00C517C0" w:rsidRPr="00C517C0" w:rsidRDefault="00C517C0" w:rsidP="00C517C0">
            <w:pPr>
              <w:rPr>
                <w:rFonts w:ascii="Arial" w:hAnsi="Arial" w:cs="Arial"/>
                <w:lang w:val="lt-LT"/>
              </w:rPr>
            </w:pPr>
            <w:r w:rsidRPr="00C517C0">
              <w:rPr>
                <w:rFonts w:ascii="Arial" w:hAnsi="Arial" w:cs="Arial"/>
                <w:lang w:val="lt-LT"/>
              </w:rPr>
              <w:t>Sudarant daugiau konkurencijos, prašome pakeisti pirkimo dalyje „interaktyvaus ekrano stovas su pavertimo į stalą funkcija“, 6. Punkto reguliavimo diapazoną į - ne mažiau 50cm.</w:t>
            </w:r>
          </w:p>
        </w:tc>
        <w:tc>
          <w:tcPr>
            <w:tcW w:w="5097" w:type="dxa"/>
          </w:tcPr>
          <w:p w14:paraId="3E2DB5E3" w14:textId="77777777" w:rsidR="00C517C0" w:rsidRPr="00C517C0" w:rsidRDefault="00C517C0" w:rsidP="00C517C0">
            <w:pPr>
              <w:jc w:val="both"/>
              <w:rPr>
                <w:rFonts w:ascii="Arial" w:hAnsi="Arial" w:cs="Arial"/>
                <w:lang w:val="lt-LT"/>
              </w:rPr>
            </w:pPr>
            <w:r w:rsidRPr="00C517C0">
              <w:rPr>
                <w:rFonts w:ascii="Arial" w:hAnsi="Arial" w:cs="Arial"/>
                <w:lang w:val="lt-LT"/>
              </w:rPr>
              <w:t xml:space="preserve">Techninėje specifikacijoje </w:t>
            </w:r>
          </w:p>
          <w:p w14:paraId="4BDFDAB9" w14:textId="7AA79436" w:rsidR="00C517C0" w:rsidRPr="00C517C0" w:rsidRDefault="00C517C0" w:rsidP="00C517C0">
            <w:pPr>
              <w:autoSpaceDE w:val="0"/>
              <w:autoSpaceDN w:val="0"/>
              <w:adjustRightInd w:val="0"/>
              <w:rPr>
                <w:rFonts w:ascii="Arial" w:hAnsi="Arial" w:cs="Arial"/>
                <w:lang w:val="lt-LT"/>
              </w:rPr>
            </w:pPr>
            <w:r w:rsidRPr="00C517C0">
              <w:rPr>
                <w:rFonts w:ascii="Arial" w:hAnsi="Arial" w:cs="Arial"/>
                <w:lang w:val="lt-LT"/>
              </w:rPr>
              <w:t>„interaktyvaus ekrano stovas su pavertimo į stalą funkcija“ 6 p. reguliavimo diapazonas pakeistas į – „ne mažiau 50cm“.</w:t>
            </w:r>
          </w:p>
        </w:tc>
      </w:tr>
    </w:tbl>
    <w:p w14:paraId="155E06E2" w14:textId="487BFF0B" w:rsidR="00E86642" w:rsidRPr="00C517C0" w:rsidRDefault="00DE01F1" w:rsidP="000854B2">
      <w:pPr>
        <w:ind w:firstLine="567"/>
        <w:jc w:val="both"/>
        <w:rPr>
          <w:rFonts w:ascii="Arial" w:hAnsi="Arial" w:cs="Arial"/>
          <w:b/>
          <w:bCs/>
          <w:lang w:val="lt-LT" w:eastAsia="uk-UA"/>
        </w:rPr>
      </w:pPr>
      <w:r w:rsidRPr="00C517C0">
        <w:rPr>
          <w:rFonts w:ascii="Arial" w:hAnsi="Arial" w:cs="Arial"/>
          <w:b/>
          <w:bCs/>
          <w:lang w:val="lt-LT" w:eastAsia="uk-UA"/>
        </w:rPr>
        <w:tab/>
      </w:r>
    </w:p>
    <w:p w14:paraId="13BD3FA3" w14:textId="7B51E1A4" w:rsidR="00DE01F1" w:rsidRDefault="00DE01F1" w:rsidP="009A1E60">
      <w:pPr>
        <w:jc w:val="both"/>
        <w:rPr>
          <w:rFonts w:ascii="Arial" w:hAnsi="Arial" w:cs="Arial"/>
          <w:lang w:val="lt-LT" w:eastAsia="uk-UA"/>
        </w:rPr>
      </w:pPr>
      <w:r w:rsidRPr="00C517C0">
        <w:rPr>
          <w:rFonts w:ascii="Arial" w:hAnsi="Arial" w:cs="Arial"/>
          <w:b/>
          <w:bCs/>
          <w:lang w:val="lt-LT" w:eastAsia="uk-UA"/>
        </w:rPr>
        <w:tab/>
      </w:r>
      <w:r w:rsidR="007047B9" w:rsidRPr="00C517C0">
        <w:rPr>
          <w:rFonts w:ascii="Arial" w:hAnsi="Arial" w:cs="Arial"/>
          <w:lang w:val="lt-LT" w:eastAsia="uk-UA"/>
        </w:rPr>
        <w:t xml:space="preserve">Informuojame, kad </w:t>
      </w:r>
      <w:r w:rsidR="00563B86" w:rsidRPr="00C517C0">
        <w:rPr>
          <w:rFonts w:ascii="Arial" w:hAnsi="Arial" w:cs="Arial"/>
          <w:lang w:val="lt-LT" w:eastAsia="uk-UA"/>
        </w:rPr>
        <w:t>tikslinam</w:t>
      </w:r>
      <w:r w:rsidR="00066700" w:rsidRPr="00C517C0">
        <w:rPr>
          <w:rFonts w:ascii="Arial" w:hAnsi="Arial" w:cs="Arial"/>
          <w:lang w:val="lt-LT" w:eastAsia="uk-UA"/>
        </w:rPr>
        <w:t>e</w:t>
      </w:r>
      <w:r w:rsidR="00B6623F" w:rsidRPr="00C517C0">
        <w:rPr>
          <w:rFonts w:ascii="Arial" w:hAnsi="Arial" w:cs="Arial"/>
          <w:lang w:val="lt-LT" w:eastAsia="uk-UA"/>
        </w:rPr>
        <w:t xml:space="preserve"> pirkimo sąlygų 2 pried</w:t>
      </w:r>
      <w:r w:rsidR="00066700" w:rsidRPr="00C517C0">
        <w:rPr>
          <w:rFonts w:ascii="Arial" w:hAnsi="Arial" w:cs="Arial"/>
          <w:lang w:val="lt-LT" w:eastAsia="uk-UA"/>
        </w:rPr>
        <w:t>ą</w:t>
      </w:r>
      <w:r w:rsidR="00B6623F" w:rsidRPr="00C517C0">
        <w:rPr>
          <w:rFonts w:ascii="Arial" w:hAnsi="Arial" w:cs="Arial"/>
          <w:lang w:val="lt-LT" w:eastAsia="uk-UA"/>
        </w:rPr>
        <w:t xml:space="preserve"> „Techninė specifikacija“</w:t>
      </w:r>
      <w:r w:rsidR="00066700" w:rsidRPr="00C517C0">
        <w:rPr>
          <w:rFonts w:ascii="Arial" w:hAnsi="Arial" w:cs="Arial"/>
          <w:lang w:val="lt-LT" w:eastAsia="uk-UA"/>
        </w:rPr>
        <w:t xml:space="preserve"> </w:t>
      </w:r>
      <w:r w:rsidR="000B5093">
        <w:rPr>
          <w:rFonts w:ascii="Arial" w:hAnsi="Arial" w:cs="Arial"/>
          <w:lang w:val="lt-LT" w:eastAsia="uk-UA"/>
        </w:rPr>
        <w:t>atitinkamai kaip nurodyta atsakymuose į paklausimus.</w:t>
      </w:r>
    </w:p>
    <w:p w14:paraId="4A7F5158" w14:textId="05874D62" w:rsidR="000257ED" w:rsidRPr="00C517C0" w:rsidRDefault="000257ED" w:rsidP="000257ED">
      <w:pPr>
        <w:ind w:firstLine="567"/>
        <w:jc w:val="both"/>
        <w:rPr>
          <w:rFonts w:ascii="Arial" w:hAnsi="Arial" w:cs="Arial"/>
          <w:lang w:val="lt-LT" w:eastAsia="uk-UA"/>
        </w:rPr>
      </w:pPr>
      <w:r>
        <w:rPr>
          <w:rFonts w:ascii="Arial" w:hAnsi="Arial" w:cs="Arial"/>
          <w:lang w:val="lt-LT" w:eastAsia="uk-UA"/>
        </w:rPr>
        <w:t>T</w:t>
      </w:r>
      <w:r w:rsidRPr="000257ED">
        <w:rPr>
          <w:rFonts w:ascii="Arial" w:hAnsi="Arial" w:cs="Arial"/>
          <w:lang w:val="lt-LT" w:eastAsia="uk-UA"/>
        </w:rPr>
        <w:t xml:space="preserve">iekėjams, kurie jau yra pateikę pasiūlymus, </w:t>
      </w:r>
      <w:r w:rsidR="00652DEA">
        <w:rPr>
          <w:rFonts w:ascii="Arial" w:hAnsi="Arial" w:cs="Arial"/>
          <w:lang w:val="lt-LT" w:eastAsia="uk-UA"/>
        </w:rPr>
        <w:t xml:space="preserve">rekomenduojame </w:t>
      </w:r>
      <w:r w:rsidRPr="000257ED">
        <w:rPr>
          <w:rFonts w:ascii="Arial" w:hAnsi="Arial" w:cs="Arial"/>
          <w:lang w:val="lt-LT" w:eastAsia="uk-UA"/>
        </w:rPr>
        <w:t>juos atsiimti ir pateikti iš naujo, su aktualia techninės specifikacijos redakcija.</w:t>
      </w:r>
    </w:p>
    <w:p w14:paraId="370C6F51" w14:textId="77777777" w:rsidR="007A3D2D" w:rsidRPr="00C517C0" w:rsidRDefault="007A3D2D" w:rsidP="007A3D2D">
      <w:pPr>
        <w:jc w:val="both"/>
        <w:rPr>
          <w:rFonts w:ascii="Arial" w:hAnsi="Arial" w:cs="Arial"/>
          <w:lang w:val="lt-LT"/>
        </w:rPr>
      </w:pPr>
    </w:p>
    <w:p w14:paraId="6060B305" w14:textId="6F9FEEE1" w:rsidR="007A3D2D" w:rsidRPr="00C517C0" w:rsidRDefault="00304659" w:rsidP="007A3D2D">
      <w:pPr>
        <w:jc w:val="both"/>
        <w:rPr>
          <w:rFonts w:ascii="Arial" w:hAnsi="Arial" w:cs="Arial"/>
          <w:b/>
          <w:bCs/>
          <w:u w:val="single"/>
          <w:lang w:val="lt-LT"/>
        </w:rPr>
      </w:pPr>
      <w:r w:rsidRPr="00C517C0">
        <w:rPr>
          <w:rFonts w:ascii="Arial" w:hAnsi="Arial" w:cs="Arial"/>
          <w:b/>
          <w:bCs/>
          <w:u w:val="single"/>
          <w:lang w:val="lt-LT"/>
        </w:rPr>
        <w:t xml:space="preserve">Pasiūlymų pateikimo terminas nukeliamas </w:t>
      </w:r>
      <w:r w:rsidRPr="00C517C0">
        <w:rPr>
          <w:rFonts w:ascii="Arial" w:hAnsi="Arial" w:cs="Arial"/>
          <w:b/>
          <w:bCs/>
          <w:color w:val="EE0000"/>
          <w:highlight w:val="yellow"/>
          <w:u w:val="single"/>
          <w:lang w:val="lt-LT"/>
        </w:rPr>
        <w:t>iki 202</w:t>
      </w:r>
      <w:r w:rsidR="0072433F">
        <w:rPr>
          <w:rFonts w:ascii="Arial" w:hAnsi="Arial" w:cs="Arial"/>
          <w:b/>
          <w:bCs/>
          <w:color w:val="EE0000"/>
          <w:highlight w:val="yellow"/>
          <w:u w:val="single"/>
          <w:lang w:val="lt-LT"/>
        </w:rPr>
        <w:t>6</w:t>
      </w:r>
      <w:r w:rsidR="00D563A7" w:rsidRPr="00C517C0">
        <w:rPr>
          <w:rFonts w:ascii="Arial" w:hAnsi="Arial" w:cs="Arial"/>
          <w:b/>
          <w:bCs/>
          <w:color w:val="EE0000"/>
          <w:highlight w:val="yellow"/>
          <w:u w:val="single"/>
          <w:lang w:val="lt-LT"/>
        </w:rPr>
        <w:t xml:space="preserve"> </w:t>
      </w:r>
      <w:r w:rsidR="0072433F">
        <w:rPr>
          <w:rFonts w:ascii="Arial" w:hAnsi="Arial" w:cs="Arial"/>
          <w:b/>
          <w:bCs/>
          <w:color w:val="EE0000"/>
          <w:highlight w:val="yellow"/>
          <w:u w:val="single"/>
          <w:lang w:val="lt-LT"/>
        </w:rPr>
        <w:t xml:space="preserve">sausio </w:t>
      </w:r>
      <w:r w:rsidR="0035432F">
        <w:rPr>
          <w:rFonts w:ascii="Arial" w:hAnsi="Arial" w:cs="Arial"/>
          <w:b/>
          <w:bCs/>
          <w:color w:val="EE0000"/>
          <w:highlight w:val="yellow"/>
          <w:u w:val="single"/>
          <w:lang w:val="lt-LT"/>
        </w:rPr>
        <w:t xml:space="preserve">27 </w:t>
      </w:r>
      <w:r w:rsidR="00D563A7" w:rsidRPr="00C517C0">
        <w:rPr>
          <w:rFonts w:ascii="Arial" w:hAnsi="Arial" w:cs="Arial"/>
          <w:b/>
          <w:bCs/>
          <w:color w:val="EE0000"/>
          <w:highlight w:val="yellow"/>
          <w:u w:val="single"/>
          <w:lang w:val="lt-LT"/>
        </w:rPr>
        <w:t>d. 10 val</w:t>
      </w:r>
      <w:r w:rsidR="00D563A7" w:rsidRPr="00C517C0">
        <w:rPr>
          <w:rFonts w:ascii="Arial" w:hAnsi="Arial" w:cs="Arial"/>
          <w:b/>
          <w:bCs/>
          <w:highlight w:val="yellow"/>
          <w:u w:val="single"/>
          <w:lang w:val="lt-LT"/>
        </w:rPr>
        <w:t>.</w:t>
      </w:r>
    </w:p>
    <w:p w14:paraId="74BDDC63" w14:textId="77777777" w:rsidR="00132903" w:rsidRPr="00C517C0" w:rsidRDefault="00132903" w:rsidP="007A3D2D">
      <w:pPr>
        <w:jc w:val="both"/>
        <w:rPr>
          <w:rFonts w:ascii="Arial" w:hAnsi="Arial" w:cs="Arial"/>
          <w:b/>
          <w:bCs/>
          <w:u w:val="single"/>
          <w:lang w:val="lt-LT"/>
        </w:rPr>
      </w:pPr>
    </w:p>
    <w:p w14:paraId="6FD6930A" w14:textId="05E28FB3" w:rsidR="00493C10" w:rsidRPr="00C517C0" w:rsidRDefault="00493C10" w:rsidP="007A3D2D">
      <w:pPr>
        <w:jc w:val="both"/>
        <w:rPr>
          <w:rFonts w:ascii="Arial" w:hAnsi="Arial" w:cs="Arial"/>
          <w:b/>
          <w:bCs/>
          <w:color w:val="EE0000"/>
          <w:u w:val="single"/>
          <w:lang w:val="lt-LT"/>
        </w:rPr>
      </w:pPr>
      <w:r w:rsidRPr="00C517C0">
        <w:rPr>
          <w:rFonts w:ascii="Arial" w:hAnsi="Arial" w:cs="Arial"/>
          <w:b/>
          <w:bCs/>
          <w:color w:val="EE0000"/>
          <w:u w:val="single"/>
          <w:lang w:val="lt-LT"/>
        </w:rPr>
        <w:t xml:space="preserve">Paklausimų pateikimo terminas 2025 m. gruodžio </w:t>
      </w:r>
      <w:r w:rsidR="007E75A0">
        <w:rPr>
          <w:rFonts w:ascii="Arial" w:hAnsi="Arial" w:cs="Arial"/>
          <w:b/>
          <w:bCs/>
          <w:color w:val="EE0000"/>
          <w:u w:val="single"/>
          <w:lang w:val="lt-LT"/>
        </w:rPr>
        <w:t>2</w:t>
      </w:r>
      <w:r w:rsidR="00BC7304" w:rsidRPr="00C517C0">
        <w:rPr>
          <w:rFonts w:ascii="Arial" w:hAnsi="Arial" w:cs="Arial"/>
          <w:b/>
          <w:bCs/>
          <w:color w:val="EE0000"/>
          <w:u w:val="single"/>
          <w:lang w:val="lt-LT"/>
        </w:rPr>
        <w:t>0</w:t>
      </w:r>
      <w:r w:rsidR="00D34413" w:rsidRPr="00C517C0">
        <w:rPr>
          <w:rFonts w:ascii="Arial" w:hAnsi="Arial" w:cs="Arial"/>
          <w:b/>
          <w:bCs/>
          <w:color w:val="EE0000"/>
          <w:u w:val="single"/>
          <w:lang w:val="lt-LT"/>
        </w:rPr>
        <w:t xml:space="preserve"> d. </w:t>
      </w:r>
      <w:r w:rsidR="00BC7304" w:rsidRPr="00C517C0">
        <w:rPr>
          <w:rFonts w:ascii="Arial" w:hAnsi="Arial" w:cs="Arial"/>
          <w:b/>
          <w:bCs/>
          <w:color w:val="EE0000"/>
          <w:u w:val="single"/>
          <w:lang w:val="lt-LT"/>
        </w:rPr>
        <w:t>24</w:t>
      </w:r>
      <w:r w:rsidR="00D34413" w:rsidRPr="00C517C0">
        <w:rPr>
          <w:rFonts w:ascii="Arial" w:hAnsi="Arial" w:cs="Arial"/>
          <w:b/>
          <w:bCs/>
          <w:color w:val="EE0000"/>
          <w:u w:val="single"/>
          <w:lang w:val="lt-LT"/>
        </w:rPr>
        <w:t>.00 val.</w:t>
      </w:r>
    </w:p>
    <w:p w14:paraId="5A2A02F0" w14:textId="44E7BDD9" w:rsidR="001C3C78" w:rsidRPr="00C517C0" w:rsidRDefault="001C3C78" w:rsidP="009A1E60">
      <w:pPr>
        <w:jc w:val="both"/>
        <w:rPr>
          <w:rFonts w:ascii="Arial" w:hAnsi="Arial" w:cs="Arial"/>
          <w:lang w:val="lt-LT" w:eastAsia="uk-UA"/>
        </w:rPr>
      </w:pPr>
    </w:p>
    <w:p w14:paraId="648DE83B" w14:textId="77777777" w:rsidR="007E4C46" w:rsidRPr="00C517C0" w:rsidRDefault="004B1FF9" w:rsidP="00E86642">
      <w:pPr>
        <w:jc w:val="both"/>
        <w:rPr>
          <w:rFonts w:ascii="Arial" w:hAnsi="Arial" w:cs="Arial"/>
          <w:bCs/>
          <w:lang w:val="lt-LT" w:eastAsia="uk-UA"/>
        </w:rPr>
      </w:pPr>
      <w:r w:rsidRPr="00C517C0">
        <w:rPr>
          <w:rFonts w:ascii="Arial" w:hAnsi="Arial" w:cs="Arial"/>
          <w:bCs/>
          <w:lang w:val="lt-LT" w:eastAsia="uk-UA"/>
        </w:rPr>
        <w:lastRenderedPageBreak/>
        <w:t xml:space="preserve">PRIDEDAMA: </w:t>
      </w:r>
    </w:p>
    <w:p w14:paraId="28A4A8A4" w14:textId="580027F3" w:rsidR="00E86642" w:rsidRPr="00C517C0" w:rsidRDefault="004B1FF9" w:rsidP="00E86642">
      <w:pPr>
        <w:jc w:val="both"/>
        <w:rPr>
          <w:rFonts w:ascii="Arial" w:hAnsi="Arial" w:cs="Arial"/>
          <w:bCs/>
          <w:lang w:val="lt-LT" w:eastAsia="uk-UA"/>
        </w:rPr>
      </w:pPr>
      <w:r w:rsidRPr="00C517C0">
        <w:rPr>
          <w:rFonts w:ascii="Arial" w:hAnsi="Arial" w:cs="Arial"/>
          <w:bCs/>
          <w:lang w:val="lt-LT" w:eastAsia="uk-UA"/>
        </w:rPr>
        <w:t xml:space="preserve">Pirkimo sąlygų 2 priedas „Techninė specifikacija“ (aktuali </w:t>
      </w:r>
      <w:r w:rsidR="00A16FA8" w:rsidRPr="00C517C0">
        <w:rPr>
          <w:rFonts w:ascii="Arial" w:hAnsi="Arial" w:cs="Arial"/>
          <w:bCs/>
          <w:lang w:val="lt-LT" w:eastAsia="uk-UA"/>
        </w:rPr>
        <w:t xml:space="preserve">redakcija </w:t>
      </w:r>
      <w:r w:rsidRPr="00C517C0">
        <w:rPr>
          <w:rFonts w:ascii="Arial" w:hAnsi="Arial" w:cs="Arial"/>
          <w:bCs/>
          <w:lang w:val="lt-LT" w:eastAsia="uk-UA"/>
        </w:rPr>
        <w:t>nuo 202</w:t>
      </w:r>
      <w:r w:rsidR="00652DEA">
        <w:rPr>
          <w:rFonts w:ascii="Arial" w:hAnsi="Arial" w:cs="Arial"/>
          <w:bCs/>
          <w:lang w:val="lt-LT" w:eastAsia="uk-UA"/>
        </w:rPr>
        <w:t>6</w:t>
      </w:r>
      <w:r w:rsidRPr="00C517C0">
        <w:rPr>
          <w:rFonts w:ascii="Arial" w:hAnsi="Arial" w:cs="Arial"/>
          <w:bCs/>
          <w:lang w:val="lt-LT" w:eastAsia="uk-UA"/>
        </w:rPr>
        <w:t>-</w:t>
      </w:r>
      <w:r w:rsidR="00652DEA">
        <w:rPr>
          <w:rFonts w:ascii="Arial" w:hAnsi="Arial" w:cs="Arial"/>
          <w:bCs/>
          <w:lang w:val="lt-LT" w:eastAsia="uk-UA"/>
        </w:rPr>
        <w:t>01</w:t>
      </w:r>
      <w:r w:rsidRPr="00C517C0">
        <w:rPr>
          <w:rFonts w:ascii="Arial" w:hAnsi="Arial" w:cs="Arial"/>
          <w:bCs/>
          <w:lang w:val="lt-LT" w:eastAsia="uk-UA"/>
        </w:rPr>
        <w:t>-</w:t>
      </w:r>
      <w:r w:rsidR="00652DEA">
        <w:rPr>
          <w:rFonts w:ascii="Arial" w:hAnsi="Arial" w:cs="Arial"/>
          <w:bCs/>
          <w:lang w:val="lt-LT" w:eastAsia="uk-UA"/>
        </w:rPr>
        <w:t>14</w:t>
      </w:r>
      <w:r w:rsidRPr="00C517C0">
        <w:rPr>
          <w:rFonts w:ascii="Arial" w:hAnsi="Arial" w:cs="Arial"/>
          <w:bCs/>
          <w:lang w:val="lt-LT" w:eastAsia="uk-UA"/>
        </w:rPr>
        <w:t>)</w:t>
      </w:r>
    </w:p>
    <w:p w14:paraId="6858667A" w14:textId="77777777" w:rsidR="007E4C46" w:rsidRPr="00C517C0" w:rsidRDefault="007E4C46" w:rsidP="00E86642">
      <w:pPr>
        <w:jc w:val="both"/>
        <w:rPr>
          <w:rFonts w:ascii="Arial" w:hAnsi="Arial" w:cs="Arial"/>
          <w:bCs/>
          <w:lang w:val="lt-LT" w:eastAsia="uk-UA"/>
        </w:rPr>
      </w:pPr>
    </w:p>
    <w:p w14:paraId="7710F448" w14:textId="77777777" w:rsidR="00B35751" w:rsidRPr="00C517C0" w:rsidRDefault="00B35751">
      <w:pPr>
        <w:jc w:val="both"/>
        <w:rPr>
          <w:rFonts w:ascii="Arial" w:hAnsi="Arial" w:cs="Arial"/>
          <w:lang w:val="lt-LT"/>
        </w:rPr>
      </w:pPr>
    </w:p>
    <w:p w14:paraId="607863A4" w14:textId="4B2F7007" w:rsidR="00B35751" w:rsidRPr="00C517C0" w:rsidRDefault="00723F6F">
      <w:pPr>
        <w:rPr>
          <w:rFonts w:ascii="Arial" w:hAnsi="Arial" w:cs="Arial"/>
          <w:bCs/>
          <w:lang w:val="lt-LT"/>
        </w:rPr>
      </w:pPr>
      <w:r w:rsidRPr="00C517C0">
        <w:rPr>
          <w:rFonts w:ascii="Arial" w:hAnsi="Arial" w:cs="Arial"/>
          <w:lang w:val="lt-LT"/>
        </w:rPr>
        <w:t>Teisės ir metrikacijos skyriaus specialistė</w:t>
      </w:r>
      <w:r w:rsidRPr="00C517C0">
        <w:rPr>
          <w:rFonts w:ascii="Arial" w:hAnsi="Arial" w:cs="Arial"/>
          <w:lang w:val="lt-LT"/>
        </w:rPr>
        <w:tab/>
      </w:r>
      <w:r w:rsidRPr="00C517C0">
        <w:rPr>
          <w:rFonts w:ascii="Arial" w:hAnsi="Arial" w:cs="Arial"/>
          <w:lang w:val="lt-LT"/>
        </w:rPr>
        <w:tab/>
      </w:r>
      <w:r w:rsidRPr="00C517C0">
        <w:rPr>
          <w:rFonts w:ascii="Arial" w:hAnsi="Arial" w:cs="Arial"/>
          <w:lang w:val="lt-LT"/>
        </w:rPr>
        <w:tab/>
      </w:r>
      <w:r w:rsidRPr="00C517C0">
        <w:rPr>
          <w:rFonts w:ascii="Arial" w:hAnsi="Arial" w:cs="Arial"/>
          <w:lang w:val="lt-LT"/>
        </w:rPr>
        <w:tab/>
      </w:r>
      <w:r w:rsidRPr="00C517C0">
        <w:rPr>
          <w:rFonts w:ascii="Arial" w:hAnsi="Arial" w:cs="Arial"/>
          <w:lang w:val="lt-LT"/>
        </w:rPr>
        <w:tab/>
      </w:r>
      <w:r w:rsidRPr="00C517C0">
        <w:rPr>
          <w:rFonts w:ascii="Arial" w:hAnsi="Arial" w:cs="Arial"/>
          <w:lang w:val="lt-LT"/>
        </w:rPr>
        <w:tab/>
      </w:r>
      <w:bookmarkEnd w:id="1"/>
      <w:r w:rsidR="00C673C4" w:rsidRPr="00C517C0">
        <w:rPr>
          <w:rFonts w:ascii="Arial" w:hAnsi="Arial" w:cs="Arial"/>
          <w:lang w:val="lt-LT"/>
        </w:rPr>
        <w:t>Gražina Gofman</w:t>
      </w:r>
    </w:p>
    <w:p w14:paraId="05938397" w14:textId="77777777" w:rsidR="00B35751" w:rsidRPr="00C517C0" w:rsidRDefault="00723F6F">
      <w:pPr>
        <w:tabs>
          <w:tab w:val="left" w:pos="3150"/>
        </w:tabs>
        <w:rPr>
          <w:lang w:val="lt-LT"/>
        </w:rPr>
      </w:pPr>
      <w:r w:rsidRPr="00C517C0">
        <w:rPr>
          <w:lang w:val="lt-LT"/>
        </w:rPr>
        <w:tab/>
      </w:r>
    </w:p>
    <w:sectPr w:rsidR="00B35751" w:rsidRPr="00C517C0">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227" w:footer="17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8708" w14:textId="77777777" w:rsidR="003E05D4" w:rsidRDefault="003E05D4">
      <w:r>
        <w:separator/>
      </w:r>
    </w:p>
  </w:endnote>
  <w:endnote w:type="continuationSeparator" w:id="0">
    <w:p w14:paraId="7A72C9E0" w14:textId="77777777" w:rsidR="003E05D4" w:rsidRDefault="003E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B16" w14:textId="77777777" w:rsidR="00B35751" w:rsidRDefault="00B357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DCC" w14:textId="77777777" w:rsidR="00B35751" w:rsidRDefault="00B3575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C92" w14:textId="77777777" w:rsidR="00B35751" w:rsidRDefault="00B3575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B9D8" w14:textId="77777777" w:rsidR="003E05D4" w:rsidRDefault="003E05D4">
      <w:r>
        <w:separator/>
      </w:r>
    </w:p>
  </w:footnote>
  <w:footnote w:type="continuationSeparator" w:id="0">
    <w:p w14:paraId="528AA0B9" w14:textId="77777777" w:rsidR="003E05D4" w:rsidRDefault="003E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7404" w14:textId="77777777" w:rsidR="00B35751" w:rsidRDefault="00B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637B8A90" w14:textId="77777777" w:rsidR="00B35751" w:rsidRDefault="00723F6F">
        <w:pPr>
          <w:pStyle w:val="Antrats"/>
          <w:jc w:val="center"/>
        </w:pPr>
        <w:r>
          <w:fldChar w:fldCharType="begin"/>
        </w:r>
        <w:r>
          <w:instrText xml:space="preserve"> PAGE </w:instrText>
        </w:r>
        <w:r>
          <w:fldChar w:fldCharType="separate"/>
        </w:r>
        <w:r>
          <w:t>2</w:t>
        </w:r>
        <w:r>
          <w:fldChar w:fldCharType="end"/>
        </w:r>
      </w:p>
    </w:sdtContent>
  </w:sdt>
  <w:p w14:paraId="157FA44F" w14:textId="77777777" w:rsidR="00B35751" w:rsidRDefault="00B357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59B" w14:textId="77777777" w:rsidR="00B35751" w:rsidRDefault="00B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739"/>
    <w:multiLevelType w:val="multilevel"/>
    <w:tmpl w:val="199E1ADE"/>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 w15:restartNumberingAfterBreak="0">
    <w:nsid w:val="16A81A1E"/>
    <w:multiLevelType w:val="multilevel"/>
    <w:tmpl w:val="16A81A1E"/>
    <w:lvl w:ilvl="0">
      <w:start w:val="1"/>
      <w:numFmt w:val="decimal"/>
      <w:suff w:val="space"/>
      <w:lvlText w:val="%1."/>
      <w:lvlJc w:val="left"/>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8505E0C"/>
    <w:multiLevelType w:val="multilevel"/>
    <w:tmpl w:val="65BC56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27703457">
    <w:abstractNumId w:val="0"/>
  </w:num>
  <w:num w:numId="2" w16cid:durableId="700783192">
    <w:abstractNumId w:val="2"/>
  </w:num>
  <w:num w:numId="3" w16cid:durableId="190259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567"/>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51"/>
    <w:rsid w:val="000257ED"/>
    <w:rsid w:val="00044AD9"/>
    <w:rsid w:val="00066700"/>
    <w:rsid w:val="0006721F"/>
    <w:rsid w:val="00081454"/>
    <w:rsid w:val="000854B2"/>
    <w:rsid w:val="000B5093"/>
    <w:rsid w:val="000D1731"/>
    <w:rsid w:val="000D3150"/>
    <w:rsid w:val="000E7AE7"/>
    <w:rsid w:val="0011487B"/>
    <w:rsid w:val="00120044"/>
    <w:rsid w:val="00131DCF"/>
    <w:rsid w:val="00132903"/>
    <w:rsid w:val="001C3C78"/>
    <w:rsid w:val="001E0B77"/>
    <w:rsid w:val="001F05A6"/>
    <w:rsid w:val="00200729"/>
    <w:rsid w:val="00240D33"/>
    <w:rsid w:val="0025534F"/>
    <w:rsid w:val="00281310"/>
    <w:rsid w:val="002C2E62"/>
    <w:rsid w:val="00304659"/>
    <w:rsid w:val="00321F5E"/>
    <w:rsid w:val="00326353"/>
    <w:rsid w:val="00326613"/>
    <w:rsid w:val="0035432F"/>
    <w:rsid w:val="003956C1"/>
    <w:rsid w:val="003B5F24"/>
    <w:rsid w:val="003B6630"/>
    <w:rsid w:val="003E05D4"/>
    <w:rsid w:val="003F5CA9"/>
    <w:rsid w:val="004017E6"/>
    <w:rsid w:val="00410F3B"/>
    <w:rsid w:val="0042019F"/>
    <w:rsid w:val="00493C10"/>
    <w:rsid w:val="004B1FF9"/>
    <w:rsid w:val="004B360B"/>
    <w:rsid w:val="004D26B6"/>
    <w:rsid w:val="00531423"/>
    <w:rsid w:val="00551C8C"/>
    <w:rsid w:val="00555462"/>
    <w:rsid w:val="00555805"/>
    <w:rsid w:val="00557858"/>
    <w:rsid w:val="00563B86"/>
    <w:rsid w:val="005676B0"/>
    <w:rsid w:val="005732FE"/>
    <w:rsid w:val="00596D4D"/>
    <w:rsid w:val="005C1C0D"/>
    <w:rsid w:val="005C7760"/>
    <w:rsid w:val="00645E60"/>
    <w:rsid w:val="00646E39"/>
    <w:rsid w:val="00652DEA"/>
    <w:rsid w:val="00657C2B"/>
    <w:rsid w:val="0067453D"/>
    <w:rsid w:val="006B0DDA"/>
    <w:rsid w:val="006B686A"/>
    <w:rsid w:val="006D2F0E"/>
    <w:rsid w:val="006E4714"/>
    <w:rsid w:val="006E62E1"/>
    <w:rsid w:val="007047B9"/>
    <w:rsid w:val="00723F6F"/>
    <w:rsid w:val="0072433F"/>
    <w:rsid w:val="007673F6"/>
    <w:rsid w:val="007876DE"/>
    <w:rsid w:val="007A3D2D"/>
    <w:rsid w:val="007E4C46"/>
    <w:rsid w:val="007E75A0"/>
    <w:rsid w:val="0082795E"/>
    <w:rsid w:val="008442C4"/>
    <w:rsid w:val="00867A23"/>
    <w:rsid w:val="00875468"/>
    <w:rsid w:val="008A3B48"/>
    <w:rsid w:val="00997AEF"/>
    <w:rsid w:val="009A1E60"/>
    <w:rsid w:val="009B64E0"/>
    <w:rsid w:val="00A079BE"/>
    <w:rsid w:val="00A122B5"/>
    <w:rsid w:val="00A16FA8"/>
    <w:rsid w:val="00A22DCA"/>
    <w:rsid w:val="00A33575"/>
    <w:rsid w:val="00A44902"/>
    <w:rsid w:val="00AB4BF0"/>
    <w:rsid w:val="00AF50C9"/>
    <w:rsid w:val="00B35751"/>
    <w:rsid w:val="00B540CE"/>
    <w:rsid w:val="00B65912"/>
    <w:rsid w:val="00B6623F"/>
    <w:rsid w:val="00BB2CE1"/>
    <w:rsid w:val="00BC7304"/>
    <w:rsid w:val="00C177B4"/>
    <w:rsid w:val="00C517C0"/>
    <w:rsid w:val="00C61371"/>
    <w:rsid w:val="00C66787"/>
    <w:rsid w:val="00C673C4"/>
    <w:rsid w:val="00C8205E"/>
    <w:rsid w:val="00D34413"/>
    <w:rsid w:val="00D52453"/>
    <w:rsid w:val="00D563A7"/>
    <w:rsid w:val="00D9660F"/>
    <w:rsid w:val="00DA2DE2"/>
    <w:rsid w:val="00DD76E5"/>
    <w:rsid w:val="00DE01F1"/>
    <w:rsid w:val="00E020A8"/>
    <w:rsid w:val="00E23469"/>
    <w:rsid w:val="00E245E1"/>
    <w:rsid w:val="00E331F5"/>
    <w:rsid w:val="00E43C02"/>
    <w:rsid w:val="00E83081"/>
    <w:rsid w:val="00E832EB"/>
    <w:rsid w:val="00E86642"/>
    <w:rsid w:val="00EB117D"/>
    <w:rsid w:val="00EC0023"/>
    <w:rsid w:val="00EE13DD"/>
    <w:rsid w:val="00F10BDA"/>
    <w:rsid w:val="00FE3775"/>
    <w:rsid w:val="00FF42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E9846D"/>
  <w15:docId w15:val="{70B3052D-0E43-4918-AC0B-30DBD8B4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A7DD0"/>
    <w:rPr>
      <w:color w:val="0000FF"/>
      <w:u w:val="single"/>
    </w:rPr>
  </w:style>
  <w:style w:type="character" w:customStyle="1" w:styleId="AntratsDiagrama">
    <w:name w:val="Antraštės Diagrama"/>
    <w:link w:val="Antrats"/>
    <w:uiPriority w:val="99"/>
    <w:qFormat/>
    <w:rsid w:val="00DA7DD0"/>
    <w:rPr>
      <w:lang w:val="en-US" w:eastAsia="en-US" w:bidi="ar-SA"/>
    </w:rPr>
  </w:style>
  <w:style w:type="character" w:customStyle="1" w:styleId="Antrat2Diagrama">
    <w:name w:val="Antraštė 2 Diagrama"/>
    <w:link w:val="Antrat2"/>
    <w:semiHidden/>
    <w:qFormat/>
    <w:rsid w:val="001719B2"/>
    <w:rPr>
      <w:rFonts w:ascii="Cambria" w:eastAsia="Times New Roman" w:hAnsi="Cambria" w:cs="Times New Roman"/>
      <w:b/>
      <w:bCs/>
      <w:i/>
      <w:iCs/>
      <w:sz w:val="28"/>
      <w:szCs w:val="28"/>
      <w:lang w:val="en-GB" w:eastAsia="en-US"/>
    </w:rPr>
  </w:style>
  <w:style w:type="character" w:customStyle="1" w:styleId="PoratDiagrama">
    <w:name w:val="Poraštė Diagrama"/>
    <w:link w:val="Porat"/>
    <w:uiPriority w:val="99"/>
    <w:qFormat/>
    <w:rsid w:val="0077008C"/>
    <w:rPr>
      <w:lang w:val="en-US" w:eastAsia="en-US"/>
    </w:rPr>
  </w:style>
  <w:style w:type="character" w:customStyle="1" w:styleId="DebesliotekstasDiagrama">
    <w:name w:val="Debesėlio tekstas Diagrama"/>
    <w:link w:val="Debesliotekstas"/>
    <w:qFormat/>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qFormat/>
    <w:rsid w:val="00402B59"/>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5B5B45"/>
    <w:rPr>
      <w:color w:val="605E5C"/>
      <w:shd w:val="clear" w:color="auto" w:fill="E1DFDD"/>
    </w:rPr>
  </w:style>
  <w:style w:type="character" w:customStyle="1" w:styleId="Pagrindiniotekstotrauka3Diagrama">
    <w:name w:val="Pagrindinio teksto įtrauka 3 Diagrama"/>
    <w:basedOn w:val="Numatytasispastraiposriftas"/>
    <w:link w:val="Pagrindiniotekstotrauka3"/>
    <w:qFormat/>
    <w:rsid w:val="00E26CD7"/>
    <w:rPr>
      <w:sz w:val="24"/>
      <w:lang w:val="x-none" w:eastAsia="en-US"/>
    </w:rPr>
  </w:style>
  <w:style w:type="character" w:customStyle="1" w:styleId="Neapdorotaspaminjimas3">
    <w:name w:val="Neapdorotas paminėjimas3"/>
    <w:basedOn w:val="Numatytasispastraiposriftas"/>
    <w:uiPriority w:val="99"/>
    <w:semiHidden/>
    <w:unhideWhenUsed/>
    <w:qFormat/>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qFormat/>
    <w:rsid w:val="004C1BD2"/>
    <w:rPr>
      <w:color w:val="605E5C"/>
      <w:shd w:val="clear" w:color="auto" w:fill="E1DFDD"/>
    </w:rPr>
  </w:style>
  <w:style w:type="character" w:styleId="Neapdorotaspaminjimas">
    <w:name w:val="Unresolved Mention"/>
    <w:basedOn w:val="Numatytasispastraiposriftas"/>
    <w:uiPriority w:val="99"/>
    <w:semiHidden/>
    <w:unhideWhenUsed/>
    <w:qFormat/>
    <w:rsid w:val="00587120"/>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paragraph" w:customStyle="1" w:styleId="Hyperlink1">
    <w:name w:val="Hyperlink1"/>
    <w:qFormat/>
    <w:rsid w:val="0059042A"/>
    <w:pPr>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paragraph" w:styleId="Debesliotekstas">
    <w:name w:val="Balloon Text"/>
    <w:basedOn w:val="prastasis"/>
    <w:link w:val="DebesliotekstasDiagrama"/>
    <w:qFormat/>
    <w:rsid w:val="00672EF6"/>
    <w:rPr>
      <w:rFonts w:ascii="Segoe UI" w:hAnsi="Segoe UI" w:cs="Segoe UI"/>
      <w:sz w:val="18"/>
      <w:szCs w:val="18"/>
    </w:rPr>
  </w:style>
  <w:style w:type="paragraph" w:customStyle="1" w:styleId="Default">
    <w:name w:val="Default"/>
    <w:qFormat/>
    <w:rsid w:val="00614429"/>
    <w:rPr>
      <w:color w:val="000000"/>
      <w:sz w:val="24"/>
      <w:szCs w:val="24"/>
    </w:rPr>
  </w:style>
  <w:style w:type="paragraph" w:styleId="Sraopastraipa">
    <w:name w:val="List Paragraph"/>
    <w:basedOn w:val="prastasis"/>
    <w:uiPriority w:val="34"/>
    <w:qFormat/>
    <w:rsid w:val="00614429"/>
    <w:pPr>
      <w:ind w:left="720"/>
      <w:contextualSpacing/>
    </w:pPr>
  </w:style>
  <w:style w:type="paragraph" w:styleId="prastasiniatinklio">
    <w:name w:val="Normal (Web)"/>
    <w:basedOn w:val="prastasis"/>
    <w:uiPriority w:val="99"/>
    <w:unhideWhenUsed/>
    <w:qFormat/>
    <w:rsid w:val="00611B85"/>
    <w:pPr>
      <w:spacing w:beforeAutospacing="1" w:afterAutospacing="1"/>
    </w:pPr>
    <w:rPr>
      <w:rFonts w:ascii="Calibri" w:eastAsiaTheme="minorHAnsi" w:hAnsi="Calibri" w:cs="Calibri"/>
      <w:sz w:val="22"/>
      <w:szCs w:val="22"/>
      <w:lang w:val="lt-LT" w:eastAsia="lt-LT"/>
    </w:rPr>
  </w:style>
  <w:style w:type="paragraph" w:styleId="Pagrindiniotekstotrauka3">
    <w:name w:val="Body Text Indent 3"/>
    <w:basedOn w:val="prastasis"/>
    <w:link w:val="Pagrindiniotekstotrauka3Diagrama"/>
    <w:qFormat/>
    <w:rsid w:val="00E26CD7"/>
    <w:pPr>
      <w:ind w:firstLine="680"/>
    </w:pPr>
    <w:rPr>
      <w:szCs w:val="20"/>
      <w:lang w:val="x-none"/>
    </w:rPr>
  </w:style>
  <w:style w:type="paragraph" w:customStyle="1" w:styleId="paragraph">
    <w:name w:val="paragraph"/>
    <w:basedOn w:val="prastasis"/>
    <w:qFormat/>
    <w:rsid w:val="008E67A8"/>
    <w:pPr>
      <w:spacing w:beforeAutospacing="1" w:afterAutospacing="1"/>
    </w:pPr>
    <w:rPr>
      <w:lang w:val="lt-LT" w:eastAsia="lt-LT"/>
    </w:rPr>
  </w:style>
  <w:style w:type="paragraph" w:customStyle="1" w:styleId="formFieldParagraphStyle">
    <w:name w:val="formFieldParagraphStyle"/>
    <w:basedOn w:val="prastasis"/>
    <w:qFormat/>
    <w:rsid w:val="0078581A"/>
    <w:rPr>
      <w:sz w:val="18"/>
      <w:lang w:val="en-US" w:eastAsia="uk-UA"/>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c6c12e7c9be297aa05cee301e74480f">
  <xsd:schema xmlns:xsd="http://www.w3.org/2001/XMLSchema" xmlns:xs="http://www.w3.org/2001/XMLSchema" xmlns:p="http://schemas.microsoft.com/office/2006/metadata/properties" xmlns:ns2="9c3b8221-638d-4e18-aa16-bc8c262455c4" targetNamespace="http://schemas.microsoft.com/office/2006/metadata/properties" ma:root="true" ma:fieldsID="2c3ffe5ec874cd86a9c1a2964457c0f6"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3ED23-2D3E-46F3-93E1-96C0E364B76E}">
  <ds:schemaRefs>
    <ds:schemaRef ds:uri="http://schemas.microsoft.com/office/2006/metadata/properties"/>
    <ds:schemaRef ds:uri="http://schemas.microsoft.com/office/infopath/2007/PartnerControls"/>
    <ds:schemaRef ds:uri="9c3b8221-638d-4e18-aa16-bc8c262455c4"/>
  </ds:schemaRefs>
</ds:datastoreItem>
</file>

<file path=customXml/itemProps2.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customXml/itemProps3.xml><?xml version="1.0" encoding="utf-8"?>
<ds:datastoreItem xmlns:ds="http://schemas.openxmlformats.org/officeDocument/2006/customXml" ds:itemID="{9187AC43-21B1-4A2D-89E1-A38E7F558487}">
  <ds:schemaRefs>
    <ds:schemaRef ds:uri="http://schemas.microsoft.com/sharepoint/v3/contenttype/forms"/>
  </ds:schemaRefs>
</ds:datastoreItem>
</file>

<file path=customXml/itemProps4.xml><?xml version="1.0" encoding="utf-8"?>
<ds:datastoreItem xmlns:ds="http://schemas.openxmlformats.org/officeDocument/2006/customXml" ds:itemID="{A7A413C5-92C3-4CA7-ACD3-21DFDAC1B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2778</Words>
  <Characters>1584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JONIŠKIO RAJONO SAVIVALDYBĖS ADMINISTRACIJOS</vt:lpstr>
    </vt:vector>
  </TitlesOfParts>
  <Company>XxX</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subject/>
  <dc:creator>linasr</dc:creator>
  <dc:description/>
  <cp:lastModifiedBy>Gražina Gofman</cp:lastModifiedBy>
  <cp:revision>100</cp:revision>
  <cp:lastPrinted>2020-08-27T13:45:00Z</cp:lastPrinted>
  <dcterms:created xsi:type="dcterms:W3CDTF">2025-02-17T06:28:00Z</dcterms:created>
  <dcterms:modified xsi:type="dcterms:W3CDTF">2026-01-15T07:36:00Z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ies>
</file>