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CF0D" w14:textId="77777777" w:rsidR="00A761A4" w:rsidRPr="00DC3464" w:rsidRDefault="00A761A4" w:rsidP="00A761A4">
      <w:pPr>
        <w:spacing w:line="259" w:lineRule="auto"/>
        <w:rPr>
          <w:rFonts w:ascii="Arial" w:eastAsia="Times New Roman" w:hAnsi="Arial" w:cs="Arial"/>
          <w:kern w:val="2"/>
          <w:sz w:val="20"/>
          <w:szCs w:val="20"/>
          <w:lang w:val="lt-LT" w:eastAsia="lt-LT"/>
        </w:rPr>
      </w:pP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>Suinteresuotiems asmenims</w:t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p w14:paraId="4FCBDE4B" w14:textId="77777777" w:rsidR="00A761A4" w:rsidRPr="00DC3464" w:rsidRDefault="00A761A4" w:rsidP="00A761A4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noProof/>
          <w:sz w:val="20"/>
          <w:szCs w:val="20"/>
          <w:lang w:val="lt-LT"/>
        </w:rPr>
      </w:pPr>
    </w:p>
    <w:p w14:paraId="5B1BC267" w14:textId="576BEB81" w:rsidR="00A761A4" w:rsidRPr="00DC3464" w:rsidRDefault="00A761A4" w:rsidP="00A761A4">
      <w:pPr>
        <w:spacing w:line="259" w:lineRule="auto"/>
        <w:jc w:val="both"/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</w:pPr>
      <w:r w:rsidRPr="00DC3464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 xml:space="preserve">DĖL </w:t>
      </w:r>
      <w:r w:rsidR="00AF36A5" w:rsidRPr="00DC3464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 xml:space="preserve">kvietimo į </w:t>
      </w:r>
      <w:r w:rsidRPr="00DC3464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>RINKOS KONSULTACIJ</w:t>
      </w:r>
      <w:r w:rsidR="00AF36A5" w:rsidRPr="00DC3464">
        <w:rPr>
          <w:rFonts w:ascii="Arial" w:eastAsia="Times New Roman" w:hAnsi="Arial" w:cs="Arial"/>
          <w:b/>
          <w:caps/>
          <w:kern w:val="2"/>
          <w:sz w:val="20"/>
          <w:szCs w:val="20"/>
          <w:lang w:val="lt-LT" w:eastAsia="lt-LT"/>
        </w:rPr>
        <w:t>ą</w:t>
      </w:r>
    </w:p>
    <w:p w14:paraId="52FDDD7B" w14:textId="77777777" w:rsidR="00A761A4" w:rsidRPr="00DC3464" w:rsidRDefault="00A761A4" w:rsidP="00A761A4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70269F62" w14:textId="408AFE75" w:rsidR="00A761A4" w:rsidRPr="00DC3464" w:rsidRDefault="001D045B" w:rsidP="00440353">
      <w:pPr>
        <w:ind w:firstLine="851"/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1D045B">
        <w:rPr>
          <w:rFonts w:ascii="Arial" w:eastAsia="Calibri" w:hAnsi="Arial" w:cs="Arial"/>
          <w:sz w:val="20"/>
          <w:szCs w:val="20"/>
          <w:lang w:val="lt-LT"/>
        </w:rPr>
        <w:t>UAB „LTG Kompetencijų centras“ (toliau – KC)</w:t>
      </w:r>
      <w:r w:rsidR="00D815C5" w:rsidRPr="00DC3464">
        <w:rPr>
          <w:rFonts w:ascii="Arial" w:eastAsia="Calibri" w:hAnsi="Arial" w:cs="Arial"/>
          <w:sz w:val="20"/>
          <w:szCs w:val="20"/>
          <w:lang w:val="lt-LT"/>
        </w:rPr>
        <w:t xml:space="preserve">, </w:t>
      </w:r>
      <w:bookmarkStart w:id="0" w:name="_Hlk66173596"/>
      <w:r w:rsidR="00A761A4" w:rsidRPr="00DC3464">
        <w:rPr>
          <w:rFonts w:ascii="Arial" w:eastAsia="Calibri" w:hAnsi="Arial" w:cs="Arial"/>
          <w:sz w:val="20"/>
          <w:szCs w:val="20"/>
          <w:lang w:val="lt-LT"/>
        </w:rPr>
        <w:t xml:space="preserve">siekdama tinkamai pasirengti numatomam </w:t>
      </w:r>
      <w:r w:rsidR="00263964">
        <w:rPr>
          <w:rFonts w:ascii="Arial" w:eastAsia="Calibri" w:hAnsi="Arial" w:cs="Arial"/>
          <w:sz w:val="20"/>
          <w:szCs w:val="20"/>
          <w:lang w:val="lt-LT"/>
        </w:rPr>
        <w:t>Pirmosios pagalbos reikmenų</w:t>
      </w:r>
      <w:r w:rsidR="00440353" w:rsidRPr="00DC3464">
        <w:rPr>
          <w:rFonts w:ascii="Arial" w:eastAsia="Calibri" w:hAnsi="Arial" w:cs="Arial"/>
          <w:sz w:val="20"/>
          <w:szCs w:val="20"/>
          <w:lang w:val="lt-LT"/>
        </w:rPr>
        <w:t xml:space="preserve"> pirkimui </w:t>
      </w:r>
      <w:bookmarkEnd w:id="0"/>
      <w:r w:rsidR="00A761A4" w:rsidRPr="00DC3464">
        <w:rPr>
          <w:rFonts w:ascii="Arial" w:eastAsia="Calibri" w:hAnsi="Arial" w:cs="Arial"/>
          <w:sz w:val="20"/>
          <w:szCs w:val="20"/>
          <w:lang w:val="lt-LT"/>
        </w:rPr>
        <w:t>(</w:t>
      </w:r>
      <w:r w:rsidR="00D438C5" w:rsidRPr="00DC3464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="00A761A4" w:rsidRPr="00DC3464">
        <w:rPr>
          <w:rFonts w:ascii="Arial" w:eastAsia="Calibri" w:hAnsi="Arial" w:cs="Arial"/>
          <w:sz w:val="20"/>
          <w:szCs w:val="20"/>
          <w:lang w:val="lt-LT"/>
        </w:rPr>
        <w:t>toliau – Pirkimas) organizuoja rinkos dalyvių konsultaciją.</w:t>
      </w:r>
    </w:p>
    <w:p w14:paraId="2263798E" w14:textId="77777777" w:rsidR="00E12FAD" w:rsidRPr="00DC3464" w:rsidRDefault="00E12FAD" w:rsidP="00E12FAD">
      <w:pPr>
        <w:pStyle w:val="paragraph"/>
        <w:spacing w:before="0" w:beforeAutospacing="0" w:after="0" w:afterAutospacing="0"/>
        <w:ind w:firstLine="993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5"/>
      </w:tblGrid>
      <w:tr w:rsidR="00A761A4" w:rsidRPr="00DC3464" w14:paraId="70A01440" w14:textId="77777777" w:rsidTr="5076C31F">
        <w:tc>
          <w:tcPr>
            <w:tcW w:w="2518" w:type="dxa"/>
          </w:tcPr>
          <w:p w14:paraId="14BD5B6E" w14:textId="77777777" w:rsidR="00A761A4" w:rsidRPr="00DC3464" w:rsidRDefault="00A761A4" w:rsidP="00A761A4">
            <w:pP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objektas:</w:t>
            </w:r>
          </w:p>
        </w:tc>
        <w:tc>
          <w:tcPr>
            <w:tcW w:w="6975" w:type="dxa"/>
          </w:tcPr>
          <w:p w14:paraId="3F6942EF" w14:textId="77777777" w:rsidR="00A761A4" w:rsidRPr="00DC3464" w:rsidRDefault="00A761A4" w:rsidP="00A761A4">
            <w:pPr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Tinkamas pasirengimas Pirkimui nustatant Pirkimo objekto reikalavimus.</w:t>
            </w:r>
          </w:p>
          <w:p w14:paraId="4439989A" w14:textId="77777777" w:rsidR="00A761A4" w:rsidRPr="00DC3464" w:rsidRDefault="00A761A4" w:rsidP="00A761A4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517D50" w:rsidRPr="00DC3464" w14:paraId="7AEF7FE6" w14:textId="77777777" w:rsidTr="5076C31F">
        <w:tc>
          <w:tcPr>
            <w:tcW w:w="2518" w:type="dxa"/>
          </w:tcPr>
          <w:p w14:paraId="2224A4C5" w14:textId="2B38B227" w:rsidR="00517D50" w:rsidRPr="00DC3464" w:rsidRDefault="00517D50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Pirkimo objekto pristatymas</w:t>
            </w:r>
          </w:p>
        </w:tc>
        <w:tc>
          <w:tcPr>
            <w:tcW w:w="6975" w:type="dxa"/>
          </w:tcPr>
          <w:p w14:paraId="37792B46" w14:textId="77777777" w:rsidR="00517D50" w:rsidRDefault="00263964" w:rsidP="00A761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64">
              <w:rPr>
                <w:rFonts w:ascii="Arial" w:hAnsi="Arial" w:cs="Arial"/>
                <w:b/>
                <w:bCs/>
                <w:sz w:val="20"/>
                <w:szCs w:val="20"/>
              </w:rPr>
              <w:t>Pirmosios pagalbos reikmenys</w:t>
            </w:r>
          </w:p>
          <w:p w14:paraId="3E7DF931" w14:textId="77777777" w:rsidR="009A2378" w:rsidRPr="00564798" w:rsidRDefault="009A2378" w:rsidP="009A2378">
            <w:pPr>
              <w:pStyle w:val="ListParagraph"/>
              <w:numPr>
                <w:ilvl w:val="0"/>
                <w:numId w:val="7"/>
              </w:numPr>
              <w:tabs>
                <w:tab w:val="left" w:pos="709"/>
              </w:tabs>
              <w:spacing w:after="0" w:line="240" w:lineRule="auto"/>
              <w:ind w:left="0" w:firstLine="567"/>
              <w:contextualSpacing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</w:pPr>
            <w:r w:rsidRPr="00564798"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>p.o.d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 xml:space="preserve"> – </w:t>
            </w:r>
            <w:r w:rsidRPr="00564798"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>pirmos pagalbos reikmenys;</w:t>
            </w:r>
          </w:p>
          <w:p w14:paraId="01CDA1B3" w14:textId="77777777" w:rsidR="009A2378" w:rsidRPr="00564798" w:rsidRDefault="009A2378" w:rsidP="009A2378">
            <w:pPr>
              <w:pStyle w:val="ListParagraph"/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ind w:left="425" w:firstLine="142"/>
              <w:contextualSpacing w:val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</w:pPr>
            <w:r w:rsidRPr="00564798"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>2 p.o.d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 xml:space="preserve"> – </w:t>
            </w:r>
            <w:r w:rsidRPr="00564798">
              <w:rPr>
                <w:rFonts w:ascii="Arial" w:hAnsi="Arial" w:cs="Arial"/>
                <w:color w:val="auto"/>
                <w:sz w:val="20"/>
                <w:szCs w:val="20"/>
                <w:lang w:val="lt-LT"/>
              </w:rPr>
              <w:t>pirmos pagalbos stotelė ir priedai.</w:t>
            </w:r>
          </w:p>
          <w:p w14:paraId="72D1EFF5" w14:textId="62FE7553" w:rsidR="009A2378" w:rsidRPr="00263964" w:rsidRDefault="009A2378" w:rsidP="00A761A4">
            <w:pPr>
              <w:jc w:val="both"/>
              <w:rPr>
                <w:rFonts w:ascii="Arial" w:eastAsia="Calibri" w:hAnsi="Arial" w:cs="Arial"/>
                <w:b/>
                <w:bCs/>
                <w:iCs/>
                <w:color w:val="FF0000"/>
                <w:sz w:val="20"/>
                <w:szCs w:val="20"/>
                <w:lang w:val="lt-LT"/>
              </w:rPr>
            </w:pPr>
          </w:p>
        </w:tc>
      </w:tr>
      <w:tr w:rsidR="00A761A4" w:rsidRPr="00DC3464" w14:paraId="33BCB114" w14:textId="77777777" w:rsidTr="5076C31F">
        <w:tc>
          <w:tcPr>
            <w:tcW w:w="2518" w:type="dxa"/>
          </w:tcPr>
          <w:p w14:paraId="4835BFF4" w14:textId="77777777" w:rsidR="00A761A4" w:rsidRPr="00DC3464" w:rsidRDefault="00A761A4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tikslas:</w:t>
            </w:r>
          </w:p>
        </w:tc>
        <w:tc>
          <w:tcPr>
            <w:tcW w:w="6975" w:type="dxa"/>
          </w:tcPr>
          <w:p w14:paraId="5111D246" w14:textId="3C6B9C75" w:rsidR="00A761A4" w:rsidRPr="00DC3464" w:rsidRDefault="001D045B" w:rsidP="00A761A4">
            <w:pPr>
              <w:spacing w:after="120"/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KC</w:t>
            </w:r>
            <w:r w:rsidR="00A761A4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iki Pirkimo pradžios informuoja rinkos dalyvius (toliau – rinkos dalyviai arba tiekėjai) apie numatomą Pirkimą prašant tiekėjų, kurie yra suinteresuoti dalyvauti Pirkime, </w:t>
            </w:r>
            <w:r w:rsidR="00A761A4" w:rsidRPr="00DC3464">
              <w:rPr>
                <w:rFonts w:ascii="Arial" w:hAnsi="Arial" w:cs="Arial"/>
                <w:iCs/>
                <w:sz w:val="20"/>
                <w:szCs w:val="20"/>
                <w:lang w:val="lt-LT"/>
              </w:rPr>
              <w:t xml:space="preserve">pateikti savo nuomonę/siūlymus/rekomendacijas dėl efektyvesnio pirkimo vykdymo modelio </w:t>
            </w:r>
            <w:r w:rsidR="00F60297">
              <w:rPr>
                <w:rFonts w:ascii="Arial" w:hAnsi="Arial" w:cs="Arial"/>
                <w:iCs/>
                <w:sz w:val="20"/>
                <w:szCs w:val="20"/>
                <w:lang w:val="lt-LT"/>
              </w:rPr>
              <w:t>(</w:t>
            </w:r>
            <w:r w:rsidR="00A761A4" w:rsidRPr="00F60297">
              <w:rPr>
                <w:rFonts w:ascii="Arial" w:hAnsi="Arial" w:cs="Arial"/>
                <w:iCs/>
                <w:sz w:val="20"/>
                <w:szCs w:val="20"/>
                <w:lang w:val="lt-LT"/>
              </w:rPr>
              <w:t>techninės specifikacijos</w:t>
            </w:r>
            <w:r w:rsidR="00A761A4" w:rsidRPr="00F60297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</w:t>
            </w:r>
            <w:r w:rsidR="00A761A4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(projekta</w:t>
            </w:r>
            <w:r w:rsidR="00F60297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s</w:t>
            </w:r>
            <w:r w:rsidR="00A761A4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pridedam</w:t>
            </w:r>
            <w:r w:rsidR="00F60297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as</w:t>
            </w:r>
            <w:r w:rsidR="00A761A4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)</w:t>
            </w:r>
            <w:r w:rsidR="00E725D2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>)</w:t>
            </w:r>
            <w:r w:rsidR="00A761A4" w:rsidRPr="00DC3464">
              <w:rPr>
                <w:rFonts w:ascii="Arial" w:eastAsia="Calibri" w:hAnsi="Arial" w:cs="Arial"/>
                <w:iCs/>
                <w:sz w:val="20"/>
                <w:szCs w:val="20"/>
                <w:lang w:val="lt-LT"/>
              </w:rPr>
              <w:t xml:space="preserve"> nustatymo, gerosios praktikos pavyzdžių apie pasaulyje taikomus sprendimus, jų tobulinimo kryptis artimoje ateityje ir generuojamą naudą.</w:t>
            </w:r>
          </w:p>
        </w:tc>
      </w:tr>
      <w:tr w:rsidR="00A761A4" w:rsidRPr="00DC3464" w14:paraId="0C0122CE" w14:textId="77777777" w:rsidTr="5076C31F">
        <w:tc>
          <w:tcPr>
            <w:tcW w:w="2518" w:type="dxa"/>
          </w:tcPr>
          <w:p w14:paraId="179B1325" w14:textId="67A1443E" w:rsidR="00A761A4" w:rsidRPr="00DC3464" w:rsidRDefault="00A761A4" w:rsidP="005E2658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 xml:space="preserve">Konsultacijos su rinka </w:t>
            </w:r>
            <w:r w:rsidR="005E2658"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tvarka</w:t>
            </w: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:</w:t>
            </w:r>
          </w:p>
        </w:tc>
        <w:tc>
          <w:tcPr>
            <w:tcW w:w="6975" w:type="dxa"/>
          </w:tcPr>
          <w:p w14:paraId="6095CAAF" w14:textId="6D24CD05" w:rsidR="00135BCF" w:rsidRPr="00DC3464" w:rsidRDefault="00135BCF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1. </w:t>
            </w:r>
            <w:r w:rsidR="00A761A4"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Konsultacija vykdoma Centrinės viešųjų pirkimų informacinės sistemos (toliau – CVP IS) priemonėmis prašant pateikti įžvalgas, siūlymus ir rekomendacijas</w:t>
            </w: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.</w:t>
            </w:r>
          </w:p>
          <w:p w14:paraId="333A38A6" w14:textId="2B294FFD" w:rsidR="00A761A4" w:rsidRPr="00DC3464" w:rsidRDefault="00135BCF" w:rsidP="00A761A4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</w:pPr>
            <w:r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2. </w:t>
            </w:r>
            <w:r w:rsidR="00A761A4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 </w:t>
            </w:r>
            <w:r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Įvertinus tiekėjų siūlymus </w:t>
            </w:r>
            <w:r w:rsidR="001D045B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KC</w:t>
            </w:r>
            <w:r w:rsidR="001810D3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 gali </w:t>
            </w:r>
            <w:r w:rsidR="00A761A4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rengti susitikimą </w:t>
            </w:r>
            <w:r w:rsidR="0018126B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gyvai / telekonferenciją </w:t>
            </w:r>
            <w:r w:rsidR="00A761A4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 xml:space="preserve">su rinkos dalyviais (toliau – </w:t>
            </w:r>
            <w:r w:rsidR="0018126B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S</w:t>
            </w:r>
            <w:r w:rsidR="00A761A4" w:rsidRPr="00DC3464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usitikimas).</w:t>
            </w:r>
          </w:p>
          <w:p w14:paraId="5AF418FD" w14:textId="77777777" w:rsidR="00A761A4" w:rsidRPr="00DC3464" w:rsidRDefault="00A761A4" w:rsidP="5076C31F">
            <w:pPr>
              <w:tabs>
                <w:tab w:val="left" w:pos="720"/>
              </w:tabs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Esant poreikiui, apie </w:t>
            </w:r>
            <w:r w:rsidR="0018126B"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S</w:t>
            </w: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usitikimo organizavimą ir su juo susijusias aplinkybes informuosime atskiru pranešimu.  </w:t>
            </w:r>
          </w:p>
          <w:p w14:paraId="4126E3E2" w14:textId="0D286947" w:rsidR="00B96BB9" w:rsidRPr="00DC3464" w:rsidRDefault="00B96BB9" w:rsidP="5076C31F">
            <w:pPr>
              <w:tabs>
                <w:tab w:val="left" w:pos="720"/>
              </w:tabs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961922" w:rsidRPr="00DC3464" w14:paraId="2EF9E42F" w14:textId="77777777" w:rsidTr="5076C31F">
        <w:tc>
          <w:tcPr>
            <w:tcW w:w="2518" w:type="dxa"/>
          </w:tcPr>
          <w:p w14:paraId="01372BF9" w14:textId="6F3BF627" w:rsidR="00961922" w:rsidRPr="00DC3464" w:rsidRDefault="00961922" w:rsidP="00961922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Pastabos (pasiūlymai):</w:t>
            </w:r>
          </w:p>
        </w:tc>
        <w:tc>
          <w:tcPr>
            <w:tcW w:w="6975" w:type="dxa"/>
          </w:tcPr>
          <w:p w14:paraId="2A7E0D70" w14:textId="0D1843AB" w:rsidR="00961922" w:rsidRPr="00DC3464" w:rsidRDefault="001D045B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val="lt-LT" w:eastAsia="lt-LT"/>
              </w:rPr>
              <w:t>KC</w:t>
            </w:r>
            <w:r w:rsidRPr="00DC346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="00961922" w:rsidRPr="00DC346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prašo rinkos dalyvių teikti konkrečius siūlymus </w:t>
            </w:r>
            <w:r w:rsidR="00961922" w:rsidRPr="00DC3464">
              <w:rPr>
                <w:rFonts w:ascii="Arial" w:hAnsi="Arial" w:cs="Arial"/>
                <w:sz w:val="20"/>
                <w:szCs w:val="20"/>
                <w:lang w:val="lt-LT"/>
              </w:rPr>
              <w:t>ir pateikti savo siūlymų pagrindimus,</w:t>
            </w:r>
            <w:r w:rsidR="00961922" w:rsidRPr="00DC346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kurie, esant </w:t>
            </w:r>
            <w:r w:rsidR="00961922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poreikiui, bus aptarti </w:t>
            </w:r>
            <w:r w:rsidR="00187E9C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>Susitikimo</w:t>
            </w:r>
            <w:r w:rsidR="00961922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metu. (Prašome atsakyti į klausimus pateiktus </w:t>
            </w:r>
            <w:r w:rsidR="00C35774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>3</w:t>
            </w:r>
            <w:r w:rsidR="00961922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pried</w:t>
            </w:r>
            <w:r w:rsidR="00295FD1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>e</w:t>
            </w:r>
            <w:r w:rsidR="00961922" w:rsidRPr="00C35774">
              <w:rPr>
                <w:rFonts w:ascii="Arial" w:eastAsia="Calibri" w:hAnsi="Arial" w:cs="Arial"/>
                <w:sz w:val="20"/>
                <w:szCs w:val="20"/>
                <w:lang w:val="lt-LT"/>
              </w:rPr>
              <w:t>).</w:t>
            </w:r>
          </w:p>
          <w:p w14:paraId="3C9EB105" w14:textId="1C9505C7" w:rsidR="00D37150" w:rsidRPr="00DC3464" w:rsidRDefault="00D37150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</w:p>
        </w:tc>
      </w:tr>
      <w:tr w:rsidR="0075558D" w:rsidRPr="00DC3464" w14:paraId="34DCB26B" w14:textId="77777777" w:rsidTr="5076C31F">
        <w:tc>
          <w:tcPr>
            <w:tcW w:w="2518" w:type="dxa"/>
          </w:tcPr>
          <w:p w14:paraId="19225CFB" w14:textId="50B218F5" w:rsidR="0075558D" w:rsidRPr="00DC3464" w:rsidRDefault="0075558D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Konsultacijos su rinka laikas</w:t>
            </w:r>
          </w:p>
        </w:tc>
        <w:tc>
          <w:tcPr>
            <w:tcW w:w="6975" w:type="dxa"/>
          </w:tcPr>
          <w:p w14:paraId="30E6A0D7" w14:textId="7B35D51B" w:rsidR="0075558D" w:rsidRPr="00DC3464" w:rsidRDefault="0075558D" w:rsidP="5076C31F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Tiekėjai prašomi ne vėliau kaip iki </w:t>
            </w:r>
            <w:r w:rsidR="002706ED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2026-01-30</w:t>
            </w:r>
            <w:r w:rsidRPr="00DC3464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20"/>
                <w:szCs w:val="20"/>
                <w:lang w:val="lt-LT" w:eastAsia="lt-LT"/>
              </w:rPr>
              <w:t xml:space="preserve"> </w:t>
            </w: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>pateikti siūlymus CVP IS priemonėmis.</w:t>
            </w:r>
          </w:p>
          <w:p w14:paraId="5655CE6B" w14:textId="12A6C4DE" w:rsidR="00D702A0" w:rsidRPr="00DC3464" w:rsidRDefault="005E2658" w:rsidP="008F33E7">
            <w:pPr>
              <w:tabs>
                <w:tab w:val="left" w:pos="720"/>
              </w:tabs>
              <w:spacing w:line="259" w:lineRule="auto"/>
              <w:contextualSpacing/>
              <w:jc w:val="both"/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>Klausimai, pastabos, siūlymai, gauti pasibaigus aukščiau nurodytam terminui, gali būti nenagrinėjami.</w:t>
            </w:r>
            <w:r w:rsidRPr="00DC3464">
              <w:rPr>
                <w:rFonts w:ascii="Arial" w:eastAsia="Times New Roman" w:hAnsi="Arial" w:cs="Arial"/>
                <w:kern w:val="24"/>
                <w:sz w:val="20"/>
                <w:szCs w:val="20"/>
                <w:lang w:val="lt-LT" w:eastAsia="lt-LT"/>
              </w:rPr>
              <w:t xml:space="preserve"> </w:t>
            </w:r>
          </w:p>
        </w:tc>
      </w:tr>
      <w:tr w:rsidR="001A125A" w:rsidRPr="00DC3464" w14:paraId="577EA844" w14:textId="77777777" w:rsidTr="5076C31F">
        <w:tc>
          <w:tcPr>
            <w:tcW w:w="2518" w:type="dxa"/>
          </w:tcPr>
          <w:p w14:paraId="4CDC167B" w14:textId="2EEE29DA" w:rsidR="001A125A" w:rsidRPr="00DC3464" w:rsidRDefault="001A125A" w:rsidP="00A761A4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Konsulta</w:t>
            </w:r>
            <w:r w:rsidR="00830540"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>cijos su rinka kalba</w:t>
            </w:r>
          </w:p>
        </w:tc>
        <w:tc>
          <w:tcPr>
            <w:tcW w:w="6975" w:type="dxa"/>
          </w:tcPr>
          <w:p w14:paraId="5A05AB7E" w14:textId="7DA43BE3" w:rsidR="00DD6E37" w:rsidRPr="00DC3464" w:rsidRDefault="00830540" w:rsidP="00DD6E3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>Tiekėjai savo siūlymus gali pateikti lietuvių / anglų  kalba</w:t>
            </w:r>
            <w:r w:rsidR="00BA1BB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48198A3C" w14:textId="2AF0ABFA" w:rsidR="00DD6E37" w:rsidRPr="00DC3464" w:rsidRDefault="00DD6E37" w:rsidP="00DD6E37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2573AFC" w14:textId="51A7BEEA" w:rsidR="00A118A5" w:rsidRPr="00DC3464" w:rsidRDefault="00E26060" w:rsidP="00DC3464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>Jei bus vykdoma</w:t>
            </w:r>
            <w:r w:rsidR="006C6B23" w:rsidRPr="00DC3464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="00DD6E37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C6B23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Susitikimas </w:t>
            </w:r>
            <w:r w:rsidR="00DD6E37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gyvai, </w:t>
            </w:r>
            <w:r w:rsidR="00AE555D" w:rsidRPr="00DC3464">
              <w:rPr>
                <w:rFonts w:ascii="Arial" w:hAnsi="Arial" w:cs="Arial"/>
                <w:sz w:val="20"/>
                <w:szCs w:val="20"/>
                <w:lang w:val="lt-LT"/>
              </w:rPr>
              <w:t>Susitikim</w:t>
            </w:r>
            <w:r w:rsidR="00E77E15" w:rsidRPr="00DC3464">
              <w:rPr>
                <w:rFonts w:ascii="Arial" w:hAnsi="Arial" w:cs="Arial"/>
                <w:sz w:val="20"/>
                <w:szCs w:val="20"/>
                <w:lang w:val="lt-LT"/>
              </w:rPr>
              <w:t>e</w:t>
            </w:r>
            <w:r w:rsidR="00AE555D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 metu bus </w:t>
            </w:r>
            <w:r w:rsidR="00E77E15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kalbama </w:t>
            </w:r>
            <w:r w:rsidR="00880695"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lietuvių </w:t>
            </w:r>
            <w:r w:rsidR="00536393">
              <w:rPr>
                <w:rFonts w:ascii="Arial" w:hAnsi="Arial" w:cs="Arial"/>
                <w:sz w:val="20"/>
                <w:szCs w:val="20"/>
                <w:lang w:val="lt-LT"/>
              </w:rPr>
              <w:t>kalba.</w:t>
            </w:r>
          </w:p>
        </w:tc>
      </w:tr>
      <w:tr w:rsidR="00B04107" w:rsidRPr="00DC3464" w14:paraId="24064EAD" w14:textId="77777777" w:rsidTr="5076C31F">
        <w:tc>
          <w:tcPr>
            <w:tcW w:w="2518" w:type="dxa"/>
          </w:tcPr>
          <w:p w14:paraId="22A0FA2D" w14:textId="7FB899E4" w:rsidR="00B04107" w:rsidRPr="00DC3464" w:rsidRDefault="00B04107" w:rsidP="00B04107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hAnsi="Arial" w:cs="Arial"/>
                <w:b/>
                <w:sz w:val="20"/>
                <w:szCs w:val="20"/>
              </w:rPr>
              <w:t>Suinteresuotų asmenų informavimas:</w:t>
            </w:r>
          </w:p>
        </w:tc>
        <w:tc>
          <w:tcPr>
            <w:tcW w:w="6975" w:type="dxa"/>
          </w:tcPr>
          <w:p w14:paraId="6537AD75" w14:textId="7463AAF7" w:rsidR="00B04107" w:rsidRPr="00DC3464" w:rsidRDefault="00B04107" w:rsidP="00B04107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Visi CVP IS priemonėmis pateikti tiekėjų klausimai ir siūlymai, susiję su konsultacijos objektu, ir Perkančiojo subjekto priimti spendimai po </w:t>
            </w:r>
            <w:r w:rsidR="00175A6F" w:rsidRPr="00DC3464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usitikimo  bus paviešinti CVP IS prie rinkos konsultacijos dokumentų ne vėliau kaip iki Pirkimo pradžios. </w:t>
            </w:r>
          </w:p>
        </w:tc>
      </w:tr>
      <w:tr w:rsidR="009802EE" w:rsidRPr="00DC3464" w14:paraId="41101531" w14:textId="77777777" w:rsidTr="5076C31F">
        <w:tc>
          <w:tcPr>
            <w:tcW w:w="2518" w:type="dxa"/>
          </w:tcPr>
          <w:p w14:paraId="5515DBCC" w14:textId="3E88A1C8" w:rsidR="009802EE" w:rsidRPr="00DC3464" w:rsidRDefault="009802EE" w:rsidP="009802EE">
            <w:pPr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</w:pPr>
            <w:r w:rsidRPr="00DC3464">
              <w:rPr>
                <w:rFonts w:ascii="Arial" w:eastAsia="Calibri" w:hAnsi="Arial" w:cs="Arial"/>
                <w:b/>
                <w:sz w:val="20"/>
                <w:szCs w:val="20"/>
                <w:lang w:val="lt-LT"/>
              </w:rPr>
              <w:t xml:space="preserve">Kontaktiniai asmenys: </w:t>
            </w:r>
          </w:p>
        </w:tc>
        <w:tc>
          <w:tcPr>
            <w:tcW w:w="6975" w:type="dxa"/>
          </w:tcPr>
          <w:p w14:paraId="54CC4FEB" w14:textId="6F36F3AA" w:rsidR="00680183" w:rsidRPr="00C35774" w:rsidRDefault="009802EE" w:rsidP="00680183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Asmuo, atsakingas už procedūrų CVP IS vykdymą </w:t>
            </w:r>
            <w:r w:rsidRPr="00C35774">
              <w:rPr>
                <w:rFonts w:ascii="Arial" w:hAnsi="Arial" w:cs="Arial"/>
                <w:sz w:val="20"/>
                <w:szCs w:val="20"/>
                <w:lang w:val="lt-LT"/>
              </w:rPr>
              <w:t xml:space="preserve">–  </w:t>
            </w:r>
            <w:r w:rsidR="00680183" w:rsidRPr="00C35774">
              <w:rPr>
                <w:rFonts w:ascii="Arial" w:hAnsi="Arial" w:cs="Arial"/>
                <w:sz w:val="20"/>
                <w:szCs w:val="20"/>
              </w:rPr>
              <w:t>Veiklos palaikymo pirkimų projektų vadovė</w:t>
            </w:r>
            <w:r w:rsidR="00680183" w:rsidRPr="00C35774">
              <w:rPr>
                <w:rFonts w:ascii="Arial" w:hAnsi="Arial" w:cs="Arial"/>
                <w:sz w:val="20"/>
                <w:szCs w:val="20"/>
              </w:rPr>
              <w:t xml:space="preserve"> Liana Romanovskienė </w:t>
            </w:r>
            <w:r w:rsidR="00C35774" w:rsidRPr="00C35774">
              <w:rPr>
                <w:rFonts w:ascii="Arial" w:hAnsi="Arial" w:cs="Arial"/>
                <w:sz w:val="20"/>
                <w:szCs w:val="20"/>
              </w:rPr>
              <w:t>+37069208506</w:t>
            </w:r>
            <w:r w:rsidR="00C35774" w:rsidRPr="00C35774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="00C35774" w:rsidRPr="00C3577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liana.romanovskiene@ltgkc.lt</w:t>
              </w:r>
            </w:hyperlink>
          </w:p>
          <w:p w14:paraId="429DF6C1" w14:textId="131AA788" w:rsidR="009802EE" w:rsidRPr="00B44AD8" w:rsidRDefault="00B220AC" w:rsidP="00DC3464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464">
              <w:rPr>
                <w:rFonts w:ascii="Arial" w:hAnsi="Arial" w:cs="Arial"/>
                <w:sz w:val="20"/>
                <w:szCs w:val="20"/>
                <w:lang w:val="lt-LT"/>
              </w:rPr>
              <w:t xml:space="preserve">Asmuo, atsakingas už Pirkimo objekto techninės specifikacijos parengimą: </w:t>
            </w:r>
            <w:r w:rsidR="000E25DC">
              <w:rPr>
                <w:rFonts w:ascii="Arial" w:hAnsi="Arial" w:cs="Arial"/>
                <w:sz w:val="20"/>
                <w:szCs w:val="20"/>
                <w:lang w:val="lt-LT"/>
              </w:rPr>
              <w:t>Darbuotojų saug</w:t>
            </w:r>
            <w:r w:rsidR="00652EAB">
              <w:rPr>
                <w:rFonts w:ascii="Arial" w:hAnsi="Arial" w:cs="Arial"/>
                <w:sz w:val="20"/>
                <w:szCs w:val="20"/>
                <w:lang w:val="lt-LT"/>
              </w:rPr>
              <w:t>os</w:t>
            </w:r>
            <w:r w:rsidR="000E25DC">
              <w:rPr>
                <w:rFonts w:ascii="Arial" w:hAnsi="Arial" w:cs="Arial"/>
                <w:sz w:val="20"/>
                <w:szCs w:val="20"/>
                <w:lang w:val="lt-LT"/>
              </w:rPr>
              <w:t xml:space="preserve"> ir sveikat</w:t>
            </w:r>
            <w:r w:rsidR="00652EAB">
              <w:rPr>
                <w:rFonts w:ascii="Arial" w:hAnsi="Arial" w:cs="Arial"/>
                <w:sz w:val="20"/>
                <w:szCs w:val="20"/>
                <w:lang w:val="lt-LT"/>
              </w:rPr>
              <w:t>os</w:t>
            </w:r>
            <w:r w:rsidR="000E25DC">
              <w:rPr>
                <w:rFonts w:ascii="Arial" w:hAnsi="Arial" w:cs="Arial"/>
                <w:sz w:val="20"/>
                <w:szCs w:val="20"/>
                <w:lang w:val="lt-LT"/>
              </w:rPr>
              <w:t xml:space="preserve"> e</w:t>
            </w:r>
            <w:r w:rsidR="00B44AD8" w:rsidRPr="00B44AD8">
              <w:rPr>
                <w:rFonts w:ascii="Arial" w:hAnsi="Arial" w:cs="Arial"/>
                <w:sz w:val="20"/>
                <w:szCs w:val="20"/>
                <w:lang w:val="lt-LT"/>
              </w:rPr>
              <w:t>kspertas Salvijus Ragėnas +37061547228, salvijus.ragenas</w:t>
            </w:r>
            <w:r w:rsidR="00B44AD8" w:rsidRPr="00B44AD8">
              <w:rPr>
                <w:rFonts w:ascii="Arial" w:hAnsi="Arial" w:cs="Arial"/>
                <w:sz w:val="20"/>
                <w:szCs w:val="20"/>
              </w:rPr>
              <w:t>@kcltg.lt</w:t>
            </w:r>
          </w:p>
        </w:tc>
      </w:tr>
    </w:tbl>
    <w:p w14:paraId="21050F47" w14:textId="09C9BAC6" w:rsidR="00A761A4" w:rsidRPr="00DC3464" w:rsidRDefault="00A761A4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1B0EF6CE" w14:textId="281EEB25" w:rsidR="00A76730" w:rsidRPr="00DC3464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4CD44261" w14:textId="77777777" w:rsidR="00A76730" w:rsidRPr="00DC3464" w:rsidRDefault="00A76730" w:rsidP="00A76730">
      <w:pPr>
        <w:pStyle w:val="Body2"/>
        <w:ind w:firstLine="567"/>
        <w:rPr>
          <w:rFonts w:ascii="Arial" w:hAnsi="Arial" w:cs="Arial"/>
          <w:b/>
          <w:bCs/>
          <w:sz w:val="20"/>
          <w:szCs w:val="20"/>
          <w:u w:val="single"/>
          <w:lang w:val="lt-LT"/>
        </w:rPr>
      </w:pPr>
      <w:r w:rsidRPr="00DC3464">
        <w:rPr>
          <w:rFonts w:ascii="Arial" w:hAnsi="Arial" w:cs="Arial"/>
          <w:b/>
          <w:bCs/>
          <w:sz w:val="20"/>
          <w:szCs w:val="20"/>
          <w:u w:val="single"/>
          <w:lang w:val="lt-LT"/>
        </w:rPr>
        <w:t xml:space="preserve">Pažymėtina, kad konsultacijų dalyviai konsultacijas teikia neatlygintinai. Jokios išlaidos konsultacijų dalyviams neatlyginamos. Dalyvavimas teikiant konsultacijas nepanaikina teisės ateityje </w:t>
      </w:r>
      <w:r w:rsidRPr="00DC3464">
        <w:rPr>
          <w:rFonts w:ascii="Arial" w:hAnsi="Arial" w:cs="Arial"/>
          <w:b/>
          <w:bCs/>
          <w:sz w:val="20"/>
          <w:szCs w:val="20"/>
          <w:u w:val="single"/>
          <w:lang w:val="lt-LT"/>
        </w:rPr>
        <w:lastRenderedPageBreak/>
        <w:t xml:space="preserve">teikti pasiūlymą viešajame pirkime. Rinkos konsultacijų metu gauta informacija, nepažeidžiant Viešųjų pirkimų įstatymo reikalavimų, bus naudojama priimant sprendimus dėl pirkimo organizavimo ir vykdymo. </w:t>
      </w:r>
    </w:p>
    <w:p w14:paraId="452FA7A8" w14:textId="3CECA38D" w:rsidR="00A76730" w:rsidRPr="00DC3464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5D4B2685" w14:textId="77777777" w:rsidR="00A76730" w:rsidRPr="00DC3464" w:rsidRDefault="00A76730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</w:p>
    <w:p w14:paraId="5B9367AE" w14:textId="3CEBB2AB" w:rsidR="00F8438E" w:rsidRPr="00DC3464" w:rsidRDefault="00F8438E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bookmarkStart w:id="1" w:name="_Hlk66173710"/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>PRIDEDAMA:</w:t>
      </w:r>
    </w:p>
    <w:p w14:paraId="39322DA0" w14:textId="14DAE656" w:rsidR="00F8438E" w:rsidRPr="00DC3464" w:rsidRDefault="00F8438E" w:rsidP="5076C31F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1. </w:t>
      </w:r>
      <w:r w:rsidR="005E1520" w:rsidRPr="00DC3464">
        <w:rPr>
          <w:rFonts w:ascii="Arial" w:eastAsia="Times New Roman" w:hAnsi="Arial" w:cs="Arial"/>
          <w:sz w:val="20"/>
          <w:szCs w:val="20"/>
          <w:lang w:val="lt-LT" w:eastAsia="lt-LT"/>
        </w:rPr>
        <w:t>R</w:t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>inkos konsultacijos</w:t>
      </w:r>
      <w:r w:rsidR="004E203F"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ir Pirkimo</w:t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procedūr</w:t>
      </w:r>
      <w:r w:rsidR="004E203F" w:rsidRPr="00DC3464">
        <w:rPr>
          <w:rFonts w:ascii="Arial" w:eastAsia="Times New Roman" w:hAnsi="Arial" w:cs="Arial"/>
          <w:sz w:val="20"/>
          <w:szCs w:val="20"/>
          <w:lang w:val="lt-LT" w:eastAsia="lt-LT"/>
        </w:rPr>
        <w:t>ų</w:t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</w:t>
      </w:r>
      <w:r w:rsidR="005E1520" w:rsidRPr="00DC3464">
        <w:rPr>
          <w:rFonts w:ascii="Arial" w:eastAsia="Times New Roman" w:hAnsi="Arial" w:cs="Arial"/>
          <w:sz w:val="20"/>
          <w:szCs w:val="20"/>
          <w:lang w:val="lt-LT" w:eastAsia="lt-LT"/>
        </w:rPr>
        <w:t>planuojamas</w:t>
      </w: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grafikas.</w:t>
      </w:r>
    </w:p>
    <w:p w14:paraId="78D53A85" w14:textId="3DE5F8EF" w:rsidR="00F8438E" w:rsidRPr="00DC3464" w:rsidRDefault="00F8438E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2. </w:t>
      </w:r>
      <w:r w:rsidR="00C250F2"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Pirkimo Techninės </w:t>
      </w:r>
      <w:r w:rsidR="00CC6AA9" w:rsidRPr="00DC3464">
        <w:rPr>
          <w:rFonts w:ascii="Arial" w:eastAsia="Times New Roman" w:hAnsi="Arial" w:cs="Arial"/>
          <w:sz w:val="20"/>
          <w:szCs w:val="20"/>
          <w:lang w:val="lt-LT" w:eastAsia="lt-LT"/>
        </w:rPr>
        <w:t>specifikacijos</w:t>
      </w:r>
      <w:r w:rsidR="00C250F2" w:rsidRPr="00DC3464">
        <w:rPr>
          <w:rFonts w:ascii="Arial" w:eastAsia="Times New Roman" w:hAnsi="Arial" w:cs="Arial"/>
          <w:sz w:val="20"/>
          <w:szCs w:val="20"/>
          <w:lang w:val="lt-LT" w:eastAsia="lt-LT"/>
        </w:rPr>
        <w:t xml:space="preserve"> ir jos priedai</w:t>
      </w:r>
      <w:r w:rsidR="00CC6AA9" w:rsidRPr="00DC3464">
        <w:rPr>
          <w:rFonts w:ascii="Arial" w:eastAsia="Times New Roman" w:hAnsi="Arial" w:cs="Arial"/>
          <w:sz w:val="20"/>
          <w:szCs w:val="20"/>
          <w:lang w:val="lt-LT" w:eastAsia="lt-LT"/>
        </w:rPr>
        <w:t>.</w:t>
      </w:r>
    </w:p>
    <w:p w14:paraId="64254320" w14:textId="17952F16" w:rsidR="00D21571" w:rsidRPr="00DC3464" w:rsidRDefault="00C35774" w:rsidP="00A761A4">
      <w:pPr>
        <w:suppressAutoHyphens/>
        <w:ind w:right="-30"/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>3</w:t>
      </w:r>
      <w:r w:rsidR="00D21571" w:rsidRPr="00DC3464">
        <w:rPr>
          <w:rFonts w:ascii="Arial" w:eastAsia="Times New Roman" w:hAnsi="Arial" w:cs="Arial"/>
          <w:sz w:val="20"/>
          <w:szCs w:val="20"/>
          <w:lang w:val="lt-LT" w:eastAsia="lt-LT"/>
        </w:rPr>
        <w:t>. Klausimai rinkai.</w:t>
      </w:r>
    </w:p>
    <w:bookmarkEnd w:id="1"/>
    <w:p w14:paraId="4047FBB1" w14:textId="5C3100EF" w:rsidR="00A761A4" w:rsidRPr="00DC3464" w:rsidRDefault="00A761A4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2D560F5F" w14:textId="599886BB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B758EE5" w14:textId="77F7D4A9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79A63FB1" w14:textId="79E66381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168455F5" w14:textId="6DE268D9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21DD4CA9" w14:textId="41D2C4BD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DD25C3A" w14:textId="1A29078C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00964A87" w14:textId="20B5CBF3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795DF7E0" w14:textId="267E63C4" w:rsidR="005834DE" w:rsidRPr="00DC3464" w:rsidRDefault="005834DE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59C60D80" w14:textId="19395658" w:rsidR="008E63CB" w:rsidRPr="00DC3464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7B21F92" w14:textId="7D4B1DC1" w:rsidR="008E63CB" w:rsidRPr="00DC3464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5C1728B" w14:textId="29541B09" w:rsidR="008E63CB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7AFE0A5F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1399268F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56513349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136FBAE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DFDC5DD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5E3CEE31" w14:textId="77777777" w:rsidR="00E67E4C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01501693" w14:textId="77777777" w:rsidR="00E67E4C" w:rsidRPr="00DC3464" w:rsidRDefault="00E67E4C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1A9DE843" w14:textId="36E40A76" w:rsidR="008E63CB" w:rsidRPr="00DC3464" w:rsidRDefault="008E63CB" w:rsidP="00A761A4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4F22DF0E" w14:textId="769A6E8C" w:rsidR="00BA2D93" w:rsidRDefault="00BA2D93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5B610B86" w14:textId="77777777" w:rsidR="001D045B" w:rsidRPr="00DC3464" w:rsidRDefault="001D045B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45029CE1" w14:textId="3EA5B25A" w:rsidR="002917B6" w:rsidRPr="00DC3464" w:rsidRDefault="002917B6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57A11BE" w14:textId="77777777" w:rsidR="00652EAB" w:rsidRDefault="00652EAB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50BF1823" w14:textId="77777777" w:rsidR="00652EAB" w:rsidRDefault="00652EAB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04A1B6C5" w14:textId="77777777" w:rsidR="00652EAB" w:rsidRDefault="00652EAB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0C0C0B5F" w14:textId="77777777" w:rsidR="00652EAB" w:rsidRDefault="00652EAB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04F1B017" w14:textId="77777777" w:rsidR="00652EAB" w:rsidRDefault="00652EAB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4FC479C9" w14:textId="451D0265" w:rsidR="00DC3464" w:rsidRPr="00DC3464" w:rsidRDefault="00DC3464" w:rsidP="00DC3464">
      <w:pPr>
        <w:tabs>
          <w:tab w:val="left" w:pos="4040"/>
        </w:tabs>
        <w:spacing w:after="160" w:line="259" w:lineRule="auto"/>
        <w:jc w:val="right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  <w:lastRenderedPageBreak/>
        <w:t xml:space="preserve">priedas Nr. </w:t>
      </w:r>
      <w:r>
        <w:rPr>
          <w:rFonts w:ascii="Arial" w:eastAsia="Times New Roman" w:hAnsi="Arial" w:cs="Arial"/>
          <w:b/>
          <w:bCs/>
          <w:caps/>
          <w:sz w:val="20"/>
          <w:szCs w:val="20"/>
          <w:lang w:eastAsia="lt-LT"/>
        </w:rPr>
        <w:t xml:space="preserve">1 </w:t>
      </w:r>
      <w:r w:rsidRPr="00DC3464"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  <w:t>rinkos konsultacijos procedūros ir planuojamas grafikas</w:t>
      </w:r>
    </w:p>
    <w:p w14:paraId="3DF08DC0" w14:textId="77777777" w:rsidR="00DC3464" w:rsidRDefault="00DC3464" w:rsidP="00DC3464">
      <w:pPr>
        <w:tabs>
          <w:tab w:val="left" w:pos="4040"/>
        </w:tabs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>
        <w:rPr>
          <w:rFonts w:ascii="Arial" w:hAnsi="Arial" w:cs="Arial"/>
          <w:color w:val="FF0000"/>
          <w:sz w:val="20"/>
          <w:szCs w:val="20"/>
          <w:lang w:val="lt-LT"/>
        </w:rPr>
        <w:tab/>
      </w:r>
    </w:p>
    <w:p w14:paraId="06BAC3C8" w14:textId="3F56C68E" w:rsidR="00443DCA" w:rsidRPr="00DC3464" w:rsidRDefault="00443DCA" w:rsidP="00DC3464">
      <w:pPr>
        <w:tabs>
          <w:tab w:val="left" w:pos="4040"/>
        </w:tabs>
        <w:spacing w:after="160" w:line="259" w:lineRule="auto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  <w:r w:rsidRPr="00DC3464">
        <w:rPr>
          <w:rFonts w:ascii="Arial" w:eastAsia="Times New Roman" w:hAnsi="Arial" w:cs="Arial"/>
          <w:b/>
          <w:bCs/>
          <w:caps/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26F4" wp14:editId="3CDA458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143500" cy="476250"/>
                <wp:effectExtent l="0" t="0" r="19050" b="19050"/>
                <wp:wrapSquare wrapText="bothSides"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762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15ACC" w14:textId="3EE4E703" w:rsidR="00443DCA" w:rsidRPr="00E52B7A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I etapas. 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Rinkos konsultacijos paskelbimas 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1A7E01">
                              <w:rPr>
                                <w:rFonts w:ascii="Arial" w:hAnsi="Arial" w:cs="Arial"/>
                                <w:lang w:val="lt-LT"/>
                              </w:rPr>
                              <w:t>2026-01-15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C26F4" id="Rectangle 2" o:spid="_x0000_s1026" style="position:absolute;margin-left:0;margin-top:.75pt;width:40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" fillcolor="#4472c4" strokecolor="#2f528f" strokeweight="1pt">
                <v:textbox>
                  <w:txbxContent>
                    <w:p w14:paraId="10815ACC" w14:textId="3EE4E703" w:rsidR="00443DCA" w:rsidRPr="00E52B7A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lt-LT"/>
                        </w:rPr>
                        <w:t xml:space="preserve">I etapas. 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 xml:space="preserve">Rinkos konsultacijos paskelbimas 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1A7E01">
                        <w:rPr>
                          <w:rFonts w:ascii="Arial" w:hAnsi="Arial" w:cs="Arial"/>
                          <w:lang w:val="lt-LT"/>
                        </w:rPr>
                        <w:t>2026-01-15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5F573B2" w14:textId="609B0792" w:rsidR="00443DCA" w:rsidRPr="00DC3464" w:rsidRDefault="00DC3464" w:rsidP="00443DCA">
      <w:pPr>
        <w:spacing w:after="160" w:line="259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E455C" wp14:editId="1500B855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484505" cy="466725"/>
                <wp:effectExtent l="19050" t="0" r="10795" b="47625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EC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7" o:spid="_x0000_s1026" type="#_x0000_t67" style="position:absolute;margin-left:0;margin-top:17.95pt;width:38.15pt;height:36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" adj="10800" fillcolor="#4472c4" strokecolor="#2f528f" strokeweight="1pt">
                <w10:wrap anchorx="margin"/>
              </v:shape>
            </w:pict>
          </mc:Fallback>
        </mc:AlternateContent>
      </w:r>
    </w:p>
    <w:p w14:paraId="74645BA9" w14:textId="5483D54F" w:rsidR="00443DCA" w:rsidRPr="00DC3464" w:rsidRDefault="00443DCA" w:rsidP="00443DCA">
      <w:pPr>
        <w:spacing w:after="160" w:line="259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</w:p>
    <w:p w14:paraId="491D6718" w14:textId="5C323AB5" w:rsidR="00443DCA" w:rsidRPr="00DC3464" w:rsidRDefault="00DC3464" w:rsidP="00443DCA">
      <w:pPr>
        <w:spacing w:after="160" w:line="259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val="lt-LT" w:eastAsia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32743" wp14:editId="21273420">
                <wp:simplePos x="0" y="0"/>
                <wp:positionH relativeFrom="margin">
                  <wp:posOffset>476250</wp:posOffset>
                </wp:positionH>
                <wp:positionV relativeFrom="paragraph">
                  <wp:posOffset>193040</wp:posOffset>
                </wp:positionV>
                <wp:extent cx="5210175" cy="581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581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ADBA8" w14:textId="77777777" w:rsidR="00443DCA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II etapas. 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Laukiama rinkos dalyvių </w:t>
                            </w:r>
                            <w:r w:rsidRPr="00E52B7A">
                              <w:rPr>
                                <w:rFonts w:ascii="Arial" w:hAnsi="Arial" w:cs="Arial"/>
                                <w:iCs/>
                                <w:lang w:val="lt-LT"/>
                              </w:rPr>
                              <w:t xml:space="preserve">nuomonės/siūlymų/rekomendacijų </w:t>
                            </w:r>
                          </w:p>
                          <w:p w14:paraId="5B697FEA" w14:textId="08C18B6A" w:rsidR="00443DCA" w:rsidRPr="00E52B7A" w:rsidRDefault="00981D3F" w:rsidP="00443D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lang w:val="lt-LT"/>
                              </w:rPr>
                              <w:t>2026-01-30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2743" id="Rectangle 3" o:spid="_x0000_s1027" style="position:absolute;left:0;text-align:left;margin-left:37.5pt;margin-top:15.2pt;width:410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" fillcolor="#4472c4" strokecolor="#2f528f" strokeweight="1pt">
                <v:textbox>
                  <w:txbxContent>
                    <w:p w14:paraId="021ADBA8" w14:textId="77777777" w:rsidR="00443DCA" w:rsidRDefault="00443DCA" w:rsidP="00443DCA">
                      <w:pPr>
                        <w:jc w:val="center"/>
                        <w:rPr>
                          <w:rFonts w:ascii="Arial" w:hAnsi="Arial" w:cs="Arial"/>
                          <w:iCs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lt-LT"/>
                        </w:rPr>
                        <w:t xml:space="preserve">II etapas. 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 xml:space="preserve">Laukiama rinkos dalyvių </w:t>
                      </w:r>
                      <w:r w:rsidRPr="00E52B7A">
                        <w:rPr>
                          <w:rFonts w:ascii="Arial" w:hAnsi="Arial" w:cs="Arial"/>
                          <w:iCs/>
                          <w:lang w:val="lt-LT"/>
                        </w:rPr>
                        <w:t xml:space="preserve">nuomonės/siūlymų/rekomendacijų </w:t>
                      </w:r>
                    </w:p>
                    <w:p w14:paraId="5B697FEA" w14:textId="08C18B6A" w:rsidR="00443DCA" w:rsidRPr="00E52B7A" w:rsidRDefault="00981D3F" w:rsidP="00443DC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Cs/>
                          <w:lang w:val="lt-LT"/>
                        </w:rPr>
                        <w:t>2026-01-30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8D193" w14:textId="1D6DA4BB" w:rsidR="00443DCA" w:rsidRPr="00DC3464" w:rsidRDefault="00443DCA" w:rsidP="00443DCA">
      <w:pPr>
        <w:spacing w:after="160" w:line="259" w:lineRule="auto"/>
        <w:jc w:val="center"/>
        <w:rPr>
          <w:rFonts w:ascii="Arial" w:hAnsi="Arial" w:cs="Arial"/>
          <w:b/>
          <w:bCs/>
          <w:caps/>
          <w:sz w:val="20"/>
          <w:szCs w:val="20"/>
          <w:lang w:val="en-GB"/>
        </w:rPr>
      </w:pPr>
    </w:p>
    <w:p w14:paraId="555C9D50" w14:textId="25CFE286" w:rsidR="00443DCA" w:rsidRPr="00DC3464" w:rsidRDefault="00443DCA" w:rsidP="00443DCA">
      <w:pPr>
        <w:spacing w:after="160" w:line="259" w:lineRule="auto"/>
        <w:rPr>
          <w:rFonts w:ascii="Arial" w:hAnsi="Arial" w:cs="Arial"/>
          <w:b/>
          <w:bCs/>
          <w:caps/>
          <w:sz w:val="20"/>
          <w:szCs w:val="20"/>
          <w:lang w:val="en-GB"/>
        </w:rPr>
      </w:pPr>
    </w:p>
    <w:p w14:paraId="5D0BE6A5" w14:textId="3331EF32" w:rsidR="00443DCA" w:rsidRPr="00DC3464" w:rsidRDefault="00DC3464" w:rsidP="00443DCA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E3A9BA" wp14:editId="1DB213B4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484632" cy="466725"/>
                <wp:effectExtent l="19050" t="0" r="10795" b="4762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25A5" id="Arrow: Down 8" o:spid="_x0000_s1026" type="#_x0000_t67" style="position:absolute;margin-left:0;margin-top:3.05pt;width:38.15pt;height:36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" adj="10800" fillcolor="#4472c4" strokecolor="#2f528f" strokeweight="1pt">
                <w10:wrap anchorx="margin"/>
              </v:shape>
            </w:pict>
          </mc:Fallback>
        </mc:AlternateContent>
      </w:r>
    </w:p>
    <w:p w14:paraId="2C7ED3C5" w14:textId="740E8551" w:rsidR="002917B6" w:rsidRPr="00DC3464" w:rsidRDefault="002917B6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0B1E850" w14:textId="18E42052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F6883" wp14:editId="7DD7929D">
                <wp:simplePos x="0" y="0"/>
                <wp:positionH relativeFrom="margin">
                  <wp:posOffset>479425</wp:posOffset>
                </wp:positionH>
                <wp:positionV relativeFrom="paragraph">
                  <wp:posOffset>40640</wp:posOffset>
                </wp:positionV>
                <wp:extent cx="5219700" cy="714375"/>
                <wp:effectExtent l="0" t="0" r="19050" b="28575"/>
                <wp:wrapSquare wrapText="bothSides"/>
                <wp:docPr id="1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714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DB8A1" w14:textId="64B5BE6A" w:rsidR="00443DCA" w:rsidRPr="00E52B7A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III etapas. 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Atsakymų į rinkos dalyvių klausimus, rekomendacijas pateikimas raštu </w:t>
                            </w:r>
                            <w:r w:rsidR="001105F6">
                              <w:rPr>
                                <w:rFonts w:ascii="Arial" w:hAnsi="Arial" w:cs="Arial"/>
                                <w:lang w:val="lt-LT"/>
                              </w:rPr>
                              <w:t>2026-02-06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F6883" id="Rectangle 4" o:spid="_x0000_s1028" style="position:absolute;margin-left:37.75pt;margin-top:3.2pt;width:411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" fillcolor="#4472c4" strokecolor="#2f528f" strokeweight="1pt">
                <v:textbox>
                  <w:txbxContent>
                    <w:p w14:paraId="200DB8A1" w14:textId="64B5BE6A" w:rsidR="00443DCA" w:rsidRPr="00E52B7A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lt-LT"/>
                        </w:rPr>
                        <w:t xml:space="preserve">III etapas. 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 xml:space="preserve">Atsakymų į rinkos dalyvių klausimus, rekomendacijas pateikimas raštu </w:t>
                      </w:r>
                      <w:r w:rsidR="001105F6">
                        <w:rPr>
                          <w:rFonts w:ascii="Arial" w:hAnsi="Arial" w:cs="Arial"/>
                          <w:lang w:val="lt-LT"/>
                        </w:rPr>
                        <w:t>2026-02-06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12F3BBB" w14:textId="52336A47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5327F6AA" w14:textId="34FA825B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00ABB657" w14:textId="34923BF0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2174B" wp14:editId="6912384F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484632" cy="466725"/>
                <wp:effectExtent l="19050" t="0" r="10795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7A03C" id="Arrow: Down 12" o:spid="_x0000_s1026" type="#_x0000_t67" style="position:absolute;margin-left:0;margin-top:2.45pt;width:38.15pt;height:36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" adj="10800" fillcolor="#4472c4" strokecolor="#2f528f" strokeweight="1pt">
                <w10:wrap anchorx="margin"/>
              </v:shape>
            </w:pict>
          </mc:Fallback>
        </mc:AlternateContent>
      </w:r>
    </w:p>
    <w:p w14:paraId="5912640C" w14:textId="412C93D2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3B46A896" w14:textId="12E2C054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88D4" wp14:editId="5A037824">
                <wp:simplePos x="0" y="0"/>
                <wp:positionH relativeFrom="column">
                  <wp:posOffset>523875</wp:posOffset>
                </wp:positionH>
                <wp:positionV relativeFrom="paragraph">
                  <wp:posOffset>49530</wp:posOffset>
                </wp:positionV>
                <wp:extent cx="5210175" cy="666750"/>
                <wp:effectExtent l="0" t="0" r="28575" b="19050"/>
                <wp:wrapNone/>
                <wp:docPr id="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667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5EC5F" w14:textId="77777777" w:rsidR="00443DCA" w:rsidRPr="00E52B7A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IV etapas. 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>Esant poreikiui susitikimas su rinkos konsultacijos dalyviais konferenciniu skambučiu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B88D4" id="Rectangle 5" o:spid="_x0000_s1029" style="position:absolute;margin-left:41.25pt;margin-top:3.9pt;width:410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" fillcolor="#4472c4" strokecolor="#2f528f" strokeweight="1pt">
                <v:textbox>
                  <w:txbxContent>
                    <w:p w14:paraId="34A5EC5F" w14:textId="77777777" w:rsidR="00443DCA" w:rsidRPr="00E52B7A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lt-LT"/>
                        </w:rPr>
                        <w:t xml:space="preserve">IV etapas. 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>Esant poreikiui susitikimas su rinkos konsultacijos dalyviais konferenciniu skambučiu</w:t>
                      </w:r>
                    </w:p>
                  </w:txbxContent>
                </v:textbox>
              </v:rect>
            </w:pict>
          </mc:Fallback>
        </mc:AlternateContent>
      </w:r>
    </w:p>
    <w:p w14:paraId="43B205FD" w14:textId="1E7F2BC1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547C4180" w14:textId="357C2FB7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5C4C50" wp14:editId="1C2E3963">
                <wp:simplePos x="0" y="0"/>
                <wp:positionH relativeFrom="margin">
                  <wp:posOffset>2857500</wp:posOffset>
                </wp:positionH>
                <wp:positionV relativeFrom="paragraph">
                  <wp:posOffset>216535</wp:posOffset>
                </wp:positionV>
                <wp:extent cx="484632" cy="466725"/>
                <wp:effectExtent l="19050" t="0" r="10795" b="47625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F1124" w14:textId="77777777" w:rsidR="00443DCA" w:rsidRDefault="00443DCA" w:rsidP="00443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C4C50" id="Arrow: Down 11" o:spid="_x0000_s1030" type="#_x0000_t67" style="position:absolute;margin-left:225pt;margin-top:17.05pt;width:38.15pt;height:36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" adj="10800" fillcolor="#4472c4" strokecolor="#2f528f" strokeweight="1pt">
                <v:textbox>
                  <w:txbxContent>
                    <w:p w14:paraId="7E9F1124" w14:textId="77777777" w:rsidR="00443DCA" w:rsidRDefault="00443DCA" w:rsidP="00443DCA"/>
                  </w:txbxContent>
                </v:textbox>
                <w10:wrap anchorx="margin"/>
              </v:shape>
            </w:pict>
          </mc:Fallback>
        </mc:AlternateContent>
      </w:r>
    </w:p>
    <w:p w14:paraId="47AF69D2" w14:textId="0406FD49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E486227" w14:textId="3AC031CC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77CE5" wp14:editId="0E2C507C">
                <wp:simplePos x="0" y="0"/>
                <wp:positionH relativeFrom="margin">
                  <wp:posOffset>507365</wp:posOffset>
                </wp:positionH>
                <wp:positionV relativeFrom="paragraph">
                  <wp:posOffset>193675</wp:posOffset>
                </wp:positionV>
                <wp:extent cx="5229225" cy="914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14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FA9BB" w14:textId="77777777" w:rsidR="00443DCA" w:rsidRPr="00DC3464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DC3464">
                              <w:rPr>
                                <w:rFonts w:ascii="Arial" w:hAnsi="Arial" w:cs="Arial"/>
                                <w:lang w:val="lt-LT"/>
                              </w:rPr>
                              <w:t>V etapas. Atsakymas į rinkos dalyvių klausimus / siūlymus išsiuntimas</w:t>
                            </w:r>
                          </w:p>
                          <w:p w14:paraId="194F265B" w14:textId="33181809" w:rsidR="00443DCA" w:rsidRPr="00DC3464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DC3464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Jei netaikomas taikomas IV etapas iki </w:t>
                            </w:r>
                            <w:r w:rsidR="00E47A6F">
                              <w:rPr>
                                <w:rFonts w:ascii="Arial" w:hAnsi="Arial" w:cs="Arial"/>
                                <w:lang w:val="lt-LT"/>
                              </w:rPr>
                              <w:t>2026-02-06</w:t>
                            </w:r>
                          </w:p>
                          <w:p w14:paraId="0C7F261C" w14:textId="3CFADF49" w:rsidR="00443DCA" w:rsidRPr="00DC3464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DC3464">
                              <w:rPr>
                                <w:rFonts w:ascii="Arial" w:hAnsi="Arial" w:cs="Arial"/>
                                <w:lang w:val="lt-LT"/>
                              </w:rPr>
                              <w:t>Jei taikomas IV etapas iki</w:t>
                            </w:r>
                            <w:r w:rsidR="00E47A6F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2026-02-</w:t>
                            </w:r>
                            <w:r w:rsidR="00DC4075">
                              <w:rPr>
                                <w:rFonts w:ascii="Arial" w:hAnsi="Arial" w:cs="Arial"/>
                                <w:lang w:val="lt-LT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77CE5" id="Rectangle 14" o:spid="_x0000_s1031" style="position:absolute;margin-left:39.95pt;margin-top:15.25pt;width:411.75pt;height:1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" fillcolor="#4472c4" strokecolor="#2f528f" strokeweight="1pt">
                <v:textbox>
                  <w:txbxContent>
                    <w:p w14:paraId="24EFA9BB" w14:textId="77777777" w:rsidR="00443DCA" w:rsidRPr="00DC3464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DC3464">
                        <w:rPr>
                          <w:rFonts w:ascii="Arial" w:hAnsi="Arial" w:cs="Arial"/>
                          <w:lang w:val="lt-LT"/>
                        </w:rPr>
                        <w:t>V etapas. Atsakymas į rinkos dalyvių klausimus / siūlymus išsiuntimas</w:t>
                      </w:r>
                    </w:p>
                    <w:p w14:paraId="194F265B" w14:textId="33181809" w:rsidR="00443DCA" w:rsidRPr="00DC3464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DC3464">
                        <w:rPr>
                          <w:rFonts w:ascii="Arial" w:hAnsi="Arial" w:cs="Arial"/>
                          <w:lang w:val="lt-LT"/>
                        </w:rPr>
                        <w:t xml:space="preserve">Jei netaikomas taikomas IV etapas iki </w:t>
                      </w:r>
                      <w:r w:rsidR="00E47A6F">
                        <w:rPr>
                          <w:rFonts w:ascii="Arial" w:hAnsi="Arial" w:cs="Arial"/>
                          <w:lang w:val="lt-LT"/>
                        </w:rPr>
                        <w:t>2026-02-06</w:t>
                      </w:r>
                    </w:p>
                    <w:p w14:paraId="0C7F261C" w14:textId="3CFADF49" w:rsidR="00443DCA" w:rsidRPr="00DC3464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DC3464">
                        <w:rPr>
                          <w:rFonts w:ascii="Arial" w:hAnsi="Arial" w:cs="Arial"/>
                          <w:lang w:val="lt-LT"/>
                        </w:rPr>
                        <w:t>Jei taikomas IV etapas iki</w:t>
                      </w:r>
                      <w:r w:rsidR="00E47A6F">
                        <w:rPr>
                          <w:rFonts w:ascii="Arial" w:hAnsi="Arial" w:cs="Arial"/>
                          <w:lang w:val="lt-LT"/>
                        </w:rPr>
                        <w:t xml:space="preserve"> 2026-02-</w:t>
                      </w:r>
                      <w:r w:rsidR="00DC4075">
                        <w:rPr>
                          <w:rFonts w:ascii="Arial" w:hAnsi="Arial" w:cs="Arial"/>
                          <w:lang w:val="lt-LT"/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CEE1C6" w14:textId="35B9E32A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34CA6C15" w14:textId="54A1364C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47ACE530" w14:textId="4CAA20C1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341F86F4" w14:textId="75772A9C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BCF62" wp14:editId="12FD3F4E">
                <wp:simplePos x="0" y="0"/>
                <wp:positionH relativeFrom="margin">
                  <wp:posOffset>2851150</wp:posOffset>
                </wp:positionH>
                <wp:positionV relativeFrom="paragraph">
                  <wp:posOffset>84455</wp:posOffset>
                </wp:positionV>
                <wp:extent cx="484632" cy="466725"/>
                <wp:effectExtent l="19050" t="0" r="10795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94720" w14:textId="77777777" w:rsidR="00443DCA" w:rsidRDefault="00443DCA" w:rsidP="00443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CF62" id="Arrow: Down 15" o:spid="_x0000_s1032" type="#_x0000_t67" style="position:absolute;margin-left:224.5pt;margin-top:6.65pt;width:38.15pt;height:36.7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" adj="10800" fillcolor="#4472c4" strokecolor="#2f528f" strokeweight="1pt">
                <v:textbox>
                  <w:txbxContent>
                    <w:p w14:paraId="0BA94720" w14:textId="77777777" w:rsidR="00443DCA" w:rsidRDefault="00443DCA" w:rsidP="00443DCA"/>
                  </w:txbxContent>
                </v:textbox>
                <w10:wrap anchorx="margin"/>
              </v:shape>
            </w:pict>
          </mc:Fallback>
        </mc:AlternateContent>
      </w:r>
    </w:p>
    <w:p w14:paraId="7E4C1A8D" w14:textId="343A0670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454A7A8E" w14:textId="299EDC03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08AA7" wp14:editId="39881A9C">
                <wp:simplePos x="0" y="0"/>
                <wp:positionH relativeFrom="column">
                  <wp:posOffset>450850</wp:posOffset>
                </wp:positionH>
                <wp:positionV relativeFrom="paragraph">
                  <wp:posOffset>80010</wp:posOffset>
                </wp:positionV>
                <wp:extent cx="5229225" cy="914400"/>
                <wp:effectExtent l="0" t="0" r="28575" b="19050"/>
                <wp:wrapNone/>
                <wp:docPr id="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144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1416C2" w14:textId="3E8D9C66" w:rsidR="00443DCA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Pirkimo paskelbimas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980D77">
                              <w:rPr>
                                <w:rFonts w:ascii="Arial" w:hAnsi="Arial" w:cs="Arial"/>
                                <w:lang w:val="lt-LT"/>
                              </w:rPr>
                              <w:t>2026-02-</w:t>
                            </w:r>
                            <w:r w:rsidR="001105F6">
                              <w:rPr>
                                <w:rFonts w:ascii="Arial" w:hAnsi="Arial" w:cs="Arial"/>
                                <w:lang w:val="lt-LT"/>
                              </w:rPr>
                              <w:t>2</w:t>
                            </w:r>
                            <w:r w:rsidR="003E5738">
                              <w:rPr>
                                <w:rFonts w:ascii="Arial" w:hAnsi="Arial" w:cs="Arial"/>
                                <w:lang w:val="lt-LT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</w:p>
                          <w:p w14:paraId="7DB9F33B" w14:textId="275B556F" w:rsidR="00443DCA" w:rsidRPr="00DC3464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>Paraiškų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pateikimo terminas ne trumpesnis nei 30 kalendorinių dienų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  <w:r w:rsidRPr="00E52B7A">
                              <w:rPr>
                                <w:rFonts w:ascii="Arial" w:hAnsi="Arial" w:cs="Arial"/>
                                <w:lang w:val="lt-LT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08AA7" id="Rectangle 6" o:spid="_x0000_s1033" style="position:absolute;margin-left:35.5pt;margin-top:6.3pt;width:411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" fillcolor="#8faadc" strokecolor="#2f528f" strokeweight="1pt">
                <v:textbox>
                  <w:txbxContent>
                    <w:p w14:paraId="601416C2" w14:textId="3E8D9C66" w:rsidR="00443DCA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52B7A">
                        <w:rPr>
                          <w:rFonts w:ascii="Arial" w:hAnsi="Arial" w:cs="Arial"/>
                          <w:lang w:val="lt-LT"/>
                        </w:rPr>
                        <w:t xml:space="preserve">Pirkimo paskelbimas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980D77">
                        <w:rPr>
                          <w:rFonts w:ascii="Arial" w:hAnsi="Arial" w:cs="Arial"/>
                          <w:lang w:val="lt-LT"/>
                        </w:rPr>
                        <w:t>2026-02-</w:t>
                      </w:r>
                      <w:r w:rsidR="001105F6">
                        <w:rPr>
                          <w:rFonts w:ascii="Arial" w:hAnsi="Arial" w:cs="Arial"/>
                          <w:lang w:val="lt-LT"/>
                        </w:rPr>
                        <w:t>2</w:t>
                      </w:r>
                      <w:r w:rsidR="003E5738">
                        <w:rPr>
                          <w:rFonts w:ascii="Arial" w:hAnsi="Arial" w:cs="Arial"/>
                          <w:lang w:val="lt-LT"/>
                        </w:rPr>
                        <w:t>7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</w:p>
                    <w:p w14:paraId="7DB9F33B" w14:textId="275B556F" w:rsidR="00443DCA" w:rsidRPr="00DC3464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>Paraiškų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 xml:space="preserve"> pateikimo terminas ne trumpesnis nei 30 kalendorinių dienų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  <w:r w:rsidRPr="00E52B7A">
                        <w:rPr>
                          <w:rFonts w:ascii="Arial" w:hAnsi="Arial" w:cs="Arial"/>
                          <w:lang w:val="lt-LT"/>
                        </w:rPr>
                        <w:t>.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2118177" w14:textId="24A099A2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4032A8CE" w14:textId="36DB7676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1A88BCA8" w14:textId="736BF2CF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F5BDA" wp14:editId="7D9FED05">
                <wp:simplePos x="0" y="0"/>
                <wp:positionH relativeFrom="margin">
                  <wp:posOffset>2860040</wp:posOffset>
                </wp:positionH>
                <wp:positionV relativeFrom="paragraph">
                  <wp:posOffset>217170</wp:posOffset>
                </wp:positionV>
                <wp:extent cx="484632" cy="466725"/>
                <wp:effectExtent l="19050" t="0" r="10795" b="4762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667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F58C88" w14:textId="77777777" w:rsidR="00443DCA" w:rsidRDefault="00443DCA" w:rsidP="00443D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5BDA" id="Arrow: Down 10" o:spid="_x0000_s1034" type="#_x0000_t67" style="position:absolute;margin-left:225.2pt;margin-top:17.1pt;width:38.15pt;height:36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" adj="10800" fillcolor="#4472c4" strokecolor="#2f528f" strokeweight="1pt">
                <v:textbox>
                  <w:txbxContent>
                    <w:p w14:paraId="78F58C88" w14:textId="77777777" w:rsidR="00443DCA" w:rsidRDefault="00443DCA" w:rsidP="00443DCA"/>
                  </w:txbxContent>
                </v:textbox>
                <w10:wrap anchorx="margin"/>
              </v:shape>
            </w:pict>
          </mc:Fallback>
        </mc:AlternateContent>
      </w:r>
    </w:p>
    <w:p w14:paraId="2367079B" w14:textId="3F68B8DA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6B6CC2A" w14:textId="2D409A37" w:rsidR="00443DCA" w:rsidRPr="00DC3464" w:rsidRDefault="00DC3464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  <w:r w:rsidRPr="00DC3464">
        <w:rPr>
          <w:rFonts w:ascii="Arial" w:hAnsi="Arial" w:cs="Arial"/>
          <w:b/>
          <w:bCs/>
          <w:caps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EF062" wp14:editId="78ED2891">
                <wp:simplePos x="0" y="0"/>
                <wp:positionH relativeFrom="margin">
                  <wp:posOffset>1263015</wp:posOffset>
                </wp:positionH>
                <wp:positionV relativeFrom="paragraph">
                  <wp:posOffset>191135</wp:posOffset>
                </wp:positionV>
                <wp:extent cx="3727450" cy="1098550"/>
                <wp:effectExtent l="0" t="0" r="25400" b="2540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10985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AC102" w14:textId="77777777" w:rsidR="00443DCA" w:rsidRPr="00E86220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>Kiti preliminarūs pirkimo procedūrų terminai:</w:t>
                            </w:r>
                          </w:p>
                          <w:p w14:paraId="543B0DEB" w14:textId="5AA688A9" w:rsidR="00443DCA" w:rsidRPr="00E86220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1. Pirminio pasiūlymo pateikimas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6D50EE">
                              <w:rPr>
                                <w:rFonts w:ascii="Arial" w:hAnsi="Arial" w:cs="Arial"/>
                                <w:lang w:val="lt-LT"/>
                              </w:rPr>
                              <w:t>2026-0</w:t>
                            </w:r>
                            <w:r w:rsidR="009103F1">
                              <w:rPr>
                                <w:rFonts w:ascii="Arial" w:hAnsi="Arial" w:cs="Arial"/>
                                <w:lang w:val="lt-LT"/>
                              </w:rPr>
                              <w:t>4</w:t>
                            </w:r>
                            <w:r w:rsidR="009463A1">
                              <w:rPr>
                                <w:rFonts w:ascii="Arial" w:hAnsi="Arial" w:cs="Arial"/>
                                <w:lang w:val="lt-LT"/>
                              </w:rPr>
                              <w:t>-06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</w:t>
                            </w:r>
                          </w:p>
                          <w:p w14:paraId="7891BFF1" w14:textId="3D010B7B" w:rsidR="00443DCA" w:rsidRPr="00E86220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>2. Deryb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ų pradžia</w:t>
                            </w: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9463A1">
                              <w:rPr>
                                <w:rFonts w:ascii="Arial" w:hAnsi="Arial" w:cs="Arial"/>
                                <w:lang w:val="lt-LT"/>
                              </w:rPr>
                              <w:t>2026-0</w:t>
                            </w:r>
                            <w:r w:rsidR="009103F1">
                              <w:rPr>
                                <w:rFonts w:ascii="Arial" w:hAnsi="Arial" w:cs="Arial"/>
                                <w:lang w:val="lt-LT"/>
                              </w:rPr>
                              <w:t>4</w:t>
                            </w:r>
                            <w:r w:rsidR="009463A1">
                              <w:rPr>
                                <w:rFonts w:ascii="Arial" w:hAnsi="Arial" w:cs="Arial"/>
                                <w:lang w:val="lt-LT"/>
                              </w:rPr>
                              <w:t>-13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</w:p>
                          <w:p w14:paraId="0A7D7D03" w14:textId="1BEEE45E" w:rsidR="00443DCA" w:rsidRPr="00E86220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3. Galutinio pasiūlymo pateikimas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9103F1">
                              <w:rPr>
                                <w:rFonts w:ascii="Arial" w:hAnsi="Arial" w:cs="Arial"/>
                                <w:lang w:val="lt-LT"/>
                              </w:rPr>
                              <w:t>2026-04-17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</w:p>
                          <w:p w14:paraId="0B318454" w14:textId="7ACE9149" w:rsidR="00443DCA" w:rsidRPr="00E86220" w:rsidRDefault="00443DCA" w:rsidP="00443DCA">
                            <w:pPr>
                              <w:jc w:val="center"/>
                              <w:rPr>
                                <w:rFonts w:ascii="Arial" w:hAnsi="Arial" w:cs="Arial"/>
                                <w:lang w:val="lt-LT"/>
                              </w:rPr>
                            </w:pPr>
                            <w:r w:rsidRPr="00E86220">
                              <w:rPr>
                                <w:rFonts w:ascii="Arial" w:hAnsi="Arial" w:cs="Arial"/>
                                <w:lang w:val="lt-LT"/>
                              </w:rPr>
                              <w:t xml:space="preserve">4. Sutarties pasirašymas 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(</w:t>
                            </w:r>
                            <w:r w:rsidR="009103F1">
                              <w:rPr>
                                <w:rFonts w:ascii="Arial" w:hAnsi="Arial" w:cs="Arial"/>
                                <w:lang w:val="lt-LT"/>
                              </w:rPr>
                              <w:t>2026-</w:t>
                            </w:r>
                            <w:r w:rsidR="00E66D4F">
                              <w:rPr>
                                <w:rFonts w:ascii="Arial" w:hAnsi="Arial" w:cs="Arial"/>
                                <w:lang w:val="lt-LT"/>
                              </w:rPr>
                              <w:t>05-08</w:t>
                            </w:r>
                            <w:r>
                              <w:rPr>
                                <w:rFonts w:ascii="Arial" w:hAnsi="Arial" w:cs="Arial"/>
                                <w:lang w:val="lt-L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F062" id="Rectangle 1" o:spid="_x0000_s1035" style="position:absolute;margin-left:99.45pt;margin-top:15.05pt;width:293.5pt;height:8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" fillcolor="#8faadc" strokecolor="#2f528f" strokeweight="1pt">
                <v:textbox>
                  <w:txbxContent>
                    <w:p w14:paraId="052AC102" w14:textId="77777777" w:rsidR="00443DCA" w:rsidRPr="00E86220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86220">
                        <w:rPr>
                          <w:rFonts w:ascii="Arial" w:hAnsi="Arial" w:cs="Arial"/>
                          <w:lang w:val="lt-LT"/>
                        </w:rPr>
                        <w:t>Kiti preliminarūs pirkimo procedūrų terminai:</w:t>
                      </w:r>
                    </w:p>
                    <w:p w14:paraId="543B0DEB" w14:textId="5AA688A9" w:rsidR="00443DCA" w:rsidRPr="00E86220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86220">
                        <w:rPr>
                          <w:rFonts w:ascii="Arial" w:hAnsi="Arial" w:cs="Arial"/>
                          <w:lang w:val="lt-LT"/>
                        </w:rPr>
                        <w:t xml:space="preserve">1. Pirminio pasiūlymo pateikimas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6D50EE">
                        <w:rPr>
                          <w:rFonts w:ascii="Arial" w:hAnsi="Arial" w:cs="Arial"/>
                          <w:lang w:val="lt-LT"/>
                        </w:rPr>
                        <w:t>2026-0</w:t>
                      </w:r>
                      <w:r w:rsidR="009103F1">
                        <w:rPr>
                          <w:rFonts w:ascii="Arial" w:hAnsi="Arial" w:cs="Arial"/>
                          <w:lang w:val="lt-LT"/>
                        </w:rPr>
                        <w:t>4</w:t>
                      </w:r>
                      <w:r w:rsidR="009463A1">
                        <w:rPr>
                          <w:rFonts w:ascii="Arial" w:hAnsi="Arial" w:cs="Arial"/>
                          <w:lang w:val="lt-LT"/>
                        </w:rPr>
                        <w:t>-06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  <w:r w:rsidRPr="00E86220">
                        <w:rPr>
                          <w:rFonts w:ascii="Arial" w:hAnsi="Arial" w:cs="Arial"/>
                          <w:lang w:val="lt-LT"/>
                        </w:rPr>
                        <w:t xml:space="preserve"> </w:t>
                      </w:r>
                    </w:p>
                    <w:p w14:paraId="7891BFF1" w14:textId="3D010B7B" w:rsidR="00443DCA" w:rsidRPr="00E86220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86220">
                        <w:rPr>
                          <w:rFonts w:ascii="Arial" w:hAnsi="Arial" w:cs="Arial"/>
                          <w:lang w:val="lt-LT"/>
                        </w:rPr>
                        <w:t>2. Deryb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ų pradžia</w:t>
                      </w:r>
                      <w:r w:rsidRPr="00E86220">
                        <w:rPr>
                          <w:rFonts w:ascii="Arial" w:hAnsi="Arial" w:cs="Arial"/>
                          <w:lang w:val="lt-L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9463A1">
                        <w:rPr>
                          <w:rFonts w:ascii="Arial" w:hAnsi="Arial" w:cs="Arial"/>
                          <w:lang w:val="lt-LT"/>
                        </w:rPr>
                        <w:t>2026-0</w:t>
                      </w:r>
                      <w:r w:rsidR="009103F1">
                        <w:rPr>
                          <w:rFonts w:ascii="Arial" w:hAnsi="Arial" w:cs="Arial"/>
                          <w:lang w:val="lt-LT"/>
                        </w:rPr>
                        <w:t>4</w:t>
                      </w:r>
                      <w:r w:rsidR="009463A1">
                        <w:rPr>
                          <w:rFonts w:ascii="Arial" w:hAnsi="Arial" w:cs="Arial"/>
                          <w:lang w:val="lt-LT"/>
                        </w:rPr>
                        <w:t>-13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</w:p>
                    <w:p w14:paraId="0A7D7D03" w14:textId="1BEEE45E" w:rsidR="00443DCA" w:rsidRPr="00E86220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86220">
                        <w:rPr>
                          <w:rFonts w:ascii="Arial" w:hAnsi="Arial" w:cs="Arial"/>
                          <w:lang w:val="lt-LT"/>
                        </w:rPr>
                        <w:t xml:space="preserve">3. Galutinio pasiūlymo pateikimas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9103F1">
                        <w:rPr>
                          <w:rFonts w:ascii="Arial" w:hAnsi="Arial" w:cs="Arial"/>
                          <w:lang w:val="lt-LT"/>
                        </w:rPr>
                        <w:t>2026-04-17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</w:p>
                    <w:p w14:paraId="0B318454" w14:textId="7ACE9149" w:rsidR="00443DCA" w:rsidRPr="00E86220" w:rsidRDefault="00443DCA" w:rsidP="00443DCA">
                      <w:pPr>
                        <w:jc w:val="center"/>
                        <w:rPr>
                          <w:rFonts w:ascii="Arial" w:hAnsi="Arial" w:cs="Arial"/>
                          <w:lang w:val="lt-LT"/>
                        </w:rPr>
                      </w:pPr>
                      <w:r w:rsidRPr="00E86220">
                        <w:rPr>
                          <w:rFonts w:ascii="Arial" w:hAnsi="Arial" w:cs="Arial"/>
                          <w:lang w:val="lt-LT"/>
                        </w:rPr>
                        <w:t xml:space="preserve">4. Sutarties pasirašymas 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(</w:t>
                      </w:r>
                      <w:r w:rsidR="009103F1">
                        <w:rPr>
                          <w:rFonts w:ascii="Arial" w:hAnsi="Arial" w:cs="Arial"/>
                          <w:lang w:val="lt-LT"/>
                        </w:rPr>
                        <w:t>2026-</w:t>
                      </w:r>
                      <w:r w:rsidR="00E66D4F">
                        <w:rPr>
                          <w:rFonts w:ascii="Arial" w:hAnsi="Arial" w:cs="Arial"/>
                          <w:lang w:val="lt-LT"/>
                        </w:rPr>
                        <w:t>05-08</w:t>
                      </w:r>
                      <w:r>
                        <w:rPr>
                          <w:rFonts w:ascii="Arial" w:hAnsi="Arial" w:cs="Arial"/>
                          <w:lang w:val="lt-LT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833594" w14:textId="77777777" w:rsidR="0030460C" w:rsidRPr="00DC3464" w:rsidRDefault="0030460C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  <w:sectPr w:rsidR="0030460C" w:rsidRPr="00DC3464" w:rsidSect="00BA2D9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985" w:right="561" w:bottom="1361" w:left="1701" w:header="0" w:footer="0" w:gutter="0"/>
          <w:cols w:space="708"/>
          <w:titlePg/>
          <w:docGrid w:linePitch="360"/>
        </w:sectPr>
      </w:pPr>
    </w:p>
    <w:p w14:paraId="6E206886" w14:textId="41DF2846" w:rsidR="00662CF7" w:rsidRPr="00DC3464" w:rsidRDefault="00DC3464" w:rsidP="00DC3464">
      <w:pPr>
        <w:spacing w:after="160" w:line="259" w:lineRule="auto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sz w:val="20"/>
          <w:szCs w:val="20"/>
          <w:lang w:val="lt-LT"/>
        </w:rPr>
        <w:lastRenderedPageBreak/>
        <w:t xml:space="preserve">PRIEDAS NR. </w:t>
      </w:r>
      <w:r w:rsidR="00C66766">
        <w:rPr>
          <w:rFonts w:ascii="Arial" w:hAnsi="Arial" w:cs="Arial"/>
          <w:b/>
          <w:bCs/>
          <w:sz w:val="20"/>
          <w:szCs w:val="20"/>
          <w:lang w:val="lt-LT"/>
        </w:rPr>
        <w:t>3</w:t>
      </w:r>
      <w:r>
        <w:rPr>
          <w:rFonts w:ascii="Arial" w:hAnsi="Arial" w:cs="Arial"/>
          <w:b/>
          <w:bCs/>
          <w:sz w:val="20"/>
          <w:szCs w:val="20"/>
          <w:lang w:val="lt-LT"/>
        </w:rPr>
        <w:t xml:space="preserve"> KLAUSIMAI RINKAI</w:t>
      </w:r>
    </w:p>
    <w:p w14:paraId="5FCAB047" w14:textId="77777777" w:rsidR="00662CF7" w:rsidRPr="00DC3464" w:rsidRDefault="00662CF7" w:rsidP="00662CF7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0F00E5E9" w14:textId="77777777" w:rsidR="00662CF7" w:rsidRPr="00DC3464" w:rsidRDefault="00662CF7" w:rsidP="00662CF7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</w:p>
    <w:p w14:paraId="212EEB1C" w14:textId="77777777" w:rsidR="00B6112D" w:rsidRPr="00B6112D" w:rsidRDefault="00662CF7" w:rsidP="00B6112D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 w:rsidRPr="00DC3464">
        <w:rPr>
          <w:rFonts w:ascii="Arial" w:hAnsi="Arial" w:cs="Arial"/>
          <w:b/>
          <w:bCs/>
          <w:sz w:val="20"/>
          <w:szCs w:val="20"/>
          <w:lang w:val="lt-LT"/>
        </w:rPr>
        <w:t xml:space="preserve">3. </w:t>
      </w:r>
      <w:r w:rsidR="00866CBC">
        <w:rPr>
          <w:rFonts w:ascii="Arial" w:hAnsi="Arial" w:cs="Arial"/>
          <w:b/>
          <w:bCs/>
          <w:sz w:val="20"/>
          <w:szCs w:val="20"/>
          <w:lang w:val="lt-LT"/>
        </w:rPr>
        <w:t>Techninė specifikacija</w:t>
      </w:r>
      <w:r w:rsidRPr="00DC3464">
        <w:rPr>
          <w:rFonts w:ascii="Arial" w:hAnsi="Arial" w:cs="Arial"/>
          <w:sz w:val="20"/>
          <w:szCs w:val="20"/>
          <w:lang w:val="lt-LT"/>
        </w:rPr>
        <w:t xml:space="preserve"> / </w:t>
      </w:r>
      <w:r w:rsidR="00B6112D" w:rsidRPr="00B6112D">
        <w:rPr>
          <w:rFonts w:ascii="Arial" w:hAnsi="Arial" w:cs="Arial"/>
          <w:b/>
          <w:bCs/>
          <w:sz w:val="20"/>
          <w:szCs w:val="20"/>
        </w:rPr>
        <w:t>technical specification</w:t>
      </w:r>
    </w:p>
    <w:p w14:paraId="3080D3EB" w14:textId="1FFE60E6" w:rsidR="00662CF7" w:rsidRPr="00DC3464" w:rsidRDefault="00662CF7" w:rsidP="00662CF7">
      <w:pPr>
        <w:spacing w:after="160" w:line="259" w:lineRule="auto"/>
        <w:rPr>
          <w:rFonts w:ascii="Arial" w:hAnsi="Arial" w:cs="Arial"/>
          <w:b/>
          <w:bCs/>
          <w:sz w:val="20"/>
          <w:szCs w:val="20"/>
          <w:lang w:val="lt-LT"/>
        </w:rPr>
      </w:pPr>
    </w:p>
    <w:tbl>
      <w:tblPr>
        <w:tblStyle w:val="Lentelstinklelis1"/>
        <w:tblW w:w="15100" w:type="dxa"/>
        <w:tblLook w:val="04A0" w:firstRow="1" w:lastRow="0" w:firstColumn="1" w:lastColumn="0" w:noHBand="0" w:noVBand="1"/>
      </w:tblPr>
      <w:tblGrid>
        <w:gridCol w:w="846"/>
        <w:gridCol w:w="4488"/>
        <w:gridCol w:w="4883"/>
        <w:gridCol w:w="4883"/>
      </w:tblGrid>
      <w:tr w:rsidR="00662CF7" w:rsidRPr="00DC3464" w14:paraId="1C5932B8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A1A8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  <w:r w:rsidRPr="00DC3464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  <w:r w:rsidRPr="00DC34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838" w14:textId="77777777" w:rsidR="00662CF7" w:rsidRPr="00DC3464" w:rsidRDefault="00662CF7" w:rsidP="00662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464">
              <w:rPr>
                <w:rFonts w:ascii="Arial" w:hAnsi="Arial" w:cs="Arial"/>
                <w:b/>
                <w:bCs/>
                <w:sz w:val="20"/>
                <w:szCs w:val="20"/>
              </w:rPr>
              <w:t>Rinkos konsultacijos klausimas / Market consultation question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8C2E" w14:textId="77777777" w:rsidR="00662CF7" w:rsidRPr="00DC3464" w:rsidRDefault="00662CF7" w:rsidP="00662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464">
              <w:rPr>
                <w:rFonts w:ascii="Arial" w:hAnsi="Arial" w:cs="Arial"/>
                <w:b/>
                <w:bCs/>
                <w:sz w:val="20"/>
                <w:szCs w:val="20"/>
              </w:rPr>
              <w:t>Rinkos dalyvio atsakymai / Answers of the market participant (answers can be provided in LT and ENG languages)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B7A0" w14:textId="77777777" w:rsidR="00662CF7" w:rsidRPr="00DC3464" w:rsidRDefault="00662CF7" w:rsidP="00662C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3464">
              <w:rPr>
                <w:rFonts w:ascii="Arial" w:hAnsi="Arial" w:cs="Arial"/>
                <w:b/>
                <w:bCs/>
                <w:sz w:val="20"/>
                <w:szCs w:val="20"/>
              </w:rPr>
              <w:t>Konkrečių punktų korekcija/</w:t>
            </w:r>
            <w:r w:rsidRPr="00DC3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464">
              <w:rPr>
                <w:rFonts w:ascii="Arial" w:hAnsi="Arial" w:cs="Arial"/>
                <w:b/>
                <w:bCs/>
                <w:sz w:val="20"/>
                <w:szCs w:val="20"/>
              </w:rPr>
              <w:t>Correction of specific points</w:t>
            </w:r>
          </w:p>
        </w:tc>
      </w:tr>
      <w:tr w:rsidR="00662CF7" w:rsidRPr="00DC3464" w14:paraId="199BEC63" w14:textId="77777777" w:rsidTr="0003696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7C29" w14:textId="77777777" w:rsidR="00662CF7" w:rsidRPr="00DC3464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218" w14:textId="77777777" w:rsidR="00662CF7" w:rsidRDefault="00B06422" w:rsidP="00662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355E98">
              <w:rPr>
                <w:rFonts w:ascii="Arial" w:hAnsi="Arial" w:cs="Arial"/>
                <w:sz w:val="20"/>
                <w:szCs w:val="20"/>
              </w:rPr>
              <w:t xml:space="preserve">suskaidymas į dalis pagal reikmenis yra logiškas? </w:t>
            </w:r>
            <w:r w:rsidR="00DC0525">
              <w:rPr>
                <w:rFonts w:ascii="Arial" w:hAnsi="Arial" w:cs="Arial"/>
                <w:sz w:val="20"/>
                <w:szCs w:val="20"/>
              </w:rPr>
              <w:t>Jei ne, kaip teisingiau suskaidyti?</w:t>
            </w:r>
          </w:p>
          <w:p w14:paraId="269D89C7" w14:textId="77777777" w:rsidR="00AB1014" w:rsidRDefault="00AB1014" w:rsidP="00662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5FD3C" w14:textId="44B4D21A" w:rsidR="00AB1014" w:rsidRPr="00AB1014" w:rsidRDefault="00AB1014" w:rsidP="00662C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14">
              <w:rPr>
                <w:rFonts w:ascii="Arial" w:hAnsi="Arial" w:cs="Arial"/>
                <w:sz w:val="20"/>
                <w:szCs w:val="20"/>
                <w:lang w:val="en-US"/>
              </w:rPr>
              <w:t>Is the division into parts based on requirements logical?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EC17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3F5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CF7" w:rsidRPr="00DC3464" w14:paraId="139BC278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627" w14:textId="77777777" w:rsidR="00662CF7" w:rsidRPr="00DC3464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FFB" w14:textId="77777777" w:rsidR="00DC0525" w:rsidRDefault="00DC0525" w:rsidP="00662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perkamų prekių </w:t>
            </w:r>
            <w:r w:rsidR="00002DDF">
              <w:rPr>
                <w:rFonts w:ascii="Arial" w:hAnsi="Arial" w:cs="Arial"/>
                <w:sz w:val="20"/>
                <w:szCs w:val="20"/>
              </w:rPr>
              <w:t xml:space="preserve">aprašymai atitinka rinkoje esamas prekes? Jei ne, ką galėtume apsirašyti </w:t>
            </w:r>
            <w:r w:rsidR="003424C0">
              <w:rPr>
                <w:rFonts w:ascii="Arial" w:hAnsi="Arial" w:cs="Arial"/>
                <w:sz w:val="20"/>
                <w:szCs w:val="20"/>
              </w:rPr>
              <w:t>kitaip?</w:t>
            </w:r>
          </w:p>
          <w:p w14:paraId="78F3BC05" w14:textId="7CF7837B" w:rsidR="00037F3A" w:rsidRPr="00037F3A" w:rsidRDefault="00037F3A" w:rsidP="00662C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F3A">
              <w:rPr>
                <w:rFonts w:ascii="Arial" w:hAnsi="Arial" w:cs="Arial"/>
                <w:sz w:val="20"/>
                <w:szCs w:val="20"/>
                <w:lang w:val="en-US"/>
              </w:rPr>
              <w:t>Do the descriptions of the goods being procured correspond to the products available on the market? If not, what could we describe differently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23D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2E8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CF7" w:rsidRPr="00DC3464" w14:paraId="5738422C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44F" w14:textId="77777777" w:rsidR="00662CF7" w:rsidRPr="00DC3464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A943" w14:textId="77777777" w:rsidR="00662CF7" w:rsidRDefault="003424C0" w:rsidP="00662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 prekių aprašymai aiškūs? Jei ne, ką galėtume patikslinti?</w:t>
            </w:r>
          </w:p>
          <w:p w14:paraId="5C46E53A" w14:textId="77777777" w:rsidR="00037F3A" w:rsidRDefault="00037F3A" w:rsidP="00662C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72617" w14:textId="77777777" w:rsidR="00037F3A" w:rsidRPr="00037F3A" w:rsidRDefault="00037F3A" w:rsidP="00037F3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7F3A">
              <w:rPr>
                <w:rFonts w:ascii="Arial" w:hAnsi="Arial" w:cs="Arial"/>
                <w:sz w:val="20"/>
                <w:szCs w:val="20"/>
                <w:lang w:val="en-US"/>
              </w:rPr>
              <w:t>Are the product descriptions clear? If not, what could we clarify?”</w:t>
            </w:r>
          </w:p>
          <w:p w14:paraId="5651175E" w14:textId="669857E0" w:rsidR="00037F3A" w:rsidRPr="00DC3464" w:rsidRDefault="00037F3A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5BD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6A3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CF7" w:rsidRPr="00DC3464" w14:paraId="456600AC" w14:textId="77777777" w:rsidTr="0003696D">
        <w:trPr>
          <w:trHeight w:val="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6C5A" w14:textId="77777777" w:rsidR="00662CF7" w:rsidRPr="00DC3464" w:rsidRDefault="00662CF7" w:rsidP="00662CF7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F06" w14:textId="543AA4F0" w:rsidR="00842784" w:rsidRPr="00DC3464" w:rsidRDefault="00842784" w:rsidP="00842784">
            <w:pPr>
              <w:rPr>
                <w:rFonts w:ascii="Arial" w:hAnsi="Arial" w:cs="Arial"/>
                <w:sz w:val="20"/>
                <w:szCs w:val="20"/>
              </w:rPr>
            </w:pPr>
            <w:r w:rsidRPr="00DC3464">
              <w:rPr>
                <w:rFonts w:ascii="Arial" w:hAnsi="Arial" w:cs="Arial"/>
                <w:sz w:val="20"/>
                <w:szCs w:val="20"/>
              </w:rPr>
              <w:t>Bet kokie kiti pasiūlymai, komentarai, susirūpinimai.</w:t>
            </w:r>
          </w:p>
          <w:p w14:paraId="71F66023" w14:textId="4352168B" w:rsidR="00662CF7" w:rsidRPr="00DC3464" w:rsidRDefault="00842784" w:rsidP="00842784">
            <w:pPr>
              <w:rPr>
                <w:rFonts w:ascii="Arial" w:hAnsi="Arial" w:cs="Arial"/>
                <w:sz w:val="20"/>
                <w:szCs w:val="20"/>
              </w:rPr>
            </w:pPr>
            <w:r w:rsidRPr="00DC3464">
              <w:rPr>
                <w:rFonts w:ascii="Arial" w:hAnsi="Arial" w:cs="Arial"/>
                <w:sz w:val="20"/>
                <w:szCs w:val="20"/>
              </w:rPr>
              <w:t xml:space="preserve"> Any other suggestions, comments, concerns.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E8C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8FD7" w14:textId="77777777" w:rsidR="00662CF7" w:rsidRPr="00DC3464" w:rsidRDefault="00662CF7" w:rsidP="00662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EB34D" w14:textId="026B5AB3" w:rsidR="00443DCA" w:rsidRPr="00DC3464" w:rsidRDefault="00443DCA" w:rsidP="007549EF">
      <w:pPr>
        <w:spacing w:after="160" w:line="259" w:lineRule="auto"/>
        <w:rPr>
          <w:rFonts w:ascii="Arial" w:hAnsi="Arial" w:cs="Arial"/>
          <w:color w:val="FF0000"/>
          <w:sz w:val="20"/>
          <w:szCs w:val="20"/>
          <w:lang w:val="lt-LT"/>
        </w:rPr>
      </w:pPr>
    </w:p>
    <w:sectPr w:rsidR="00443DCA" w:rsidRPr="00DC3464" w:rsidSect="00662CF7">
      <w:type w:val="continuous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8C01" w14:textId="77777777" w:rsidR="00935984" w:rsidRDefault="00935984" w:rsidP="000C042A">
      <w:r>
        <w:separator/>
      </w:r>
    </w:p>
  </w:endnote>
  <w:endnote w:type="continuationSeparator" w:id="0">
    <w:p w14:paraId="1911242C" w14:textId="77777777" w:rsidR="00935984" w:rsidRDefault="00935984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9D893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7A5CA022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7CC6702B" w14:textId="58B09D9E" w:rsidR="00791BE6" w:rsidRPr="008D68CA" w:rsidRDefault="00791BE6" w:rsidP="00791BE6">
          <w:pPr>
            <w:pStyle w:val="Footer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Mindaugo g. 12,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="00CC3E96" w:rsidRPr="008D68CA">
            <w:rPr>
              <w:rFonts w:ascii="Arial" w:hAnsi="Arial" w:cs="Arial"/>
              <w:sz w:val="14"/>
              <w:szCs w:val="14"/>
              <w:lang w:val="lt-LT"/>
            </w:rPr>
            <w:t xml:space="preserve">03603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3453" w:type="dxa"/>
        </w:tcPr>
        <w:p w14:paraId="63CA1EE6" w14:textId="642242E2" w:rsidR="00791BE6" w:rsidRPr="008D68CA" w:rsidRDefault="00791BE6" w:rsidP="00791BE6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5C10525E" w14:textId="77777777" w:rsidR="00791BE6" w:rsidRPr="008D68CA" w:rsidRDefault="00791BE6" w:rsidP="00791BE6">
          <w:pPr>
            <w:pStyle w:val="Footer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info@litrail.lt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77777777" w:rsidR="00791BE6" w:rsidRPr="008D68CA" w:rsidRDefault="00791BE6" w:rsidP="00791BE6">
          <w:pPr>
            <w:pStyle w:val="Footer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64B9773" w14:textId="26FD64E7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6DA3DD" wp14:editId="08D5E8E5">
              <wp:simplePos x="0" y="0"/>
              <wp:positionH relativeFrom="column">
                <wp:posOffset>74295</wp:posOffset>
              </wp:positionH>
              <wp:positionV relativeFrom="paragraph">
                <wp:posOffset>-615315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C4378B" id="Straight Connector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-48.45pt" to="480.1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Oo8bi3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F07B" w14:textId="77777777" w:rsidR="00935984" w:rsidRDefault="00935984" w:rsidP="000C042A">
      <w:r>
        <w:separator/>
      </w:r>
    </w:p>
  </w:footnote>
  <w:footnote w:type="continuationSeparator" w:id="0">
    <w:p w14:paraId="0B677D6F" w14:textId="77777777" w:rsidR="00935984" w:rsidRDefault="00935984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08D4" w14:textId="4DD6976E" w:rsidR="0030460C" w:rsidRDefault="00AA4681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C7C3931" wp14:editId="756A0DA7">
          <wp:simplePos x="0" y="0"/>
          <wp:positionH relativeFrom="margin">
            <wp:posOffset>-24449</wp:posOffset>
          </wp:positionH>
          <wp:positionV relativeFrom="paragraph">
            <wp:posOffset>528103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F2BA9"/>
    <w:multiLevelType w:val="multilevel"/>
    <w:tmpl w:val="AD1A3B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864780">
    <w:abstractNumId w:val="6"/>
  </w:num>
  <w:num w:numId="2" w16cid:durableId="692414634">
    <w:abstractNumId w:val="0"/>
  </w:num>
  <w:num w:numId="3" w16cid:durableId="1982692612">
    <w:abstractNumId w:val="2"/>
  </w:num>
  <w:num w:numId="4" w16cid:durableId="597295504">
    <w:abstractNumId w:val="5"/>
  </w:num>
  <w:num w:numId="5" w16cid:durableId="1561087874">
    <w:abstractNumId w:val="1"/>
  </w:num>
  <w:num w:numId="6" w16cid:durableId="992181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0040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DDF"/>
    <w:rsid w:val="0000661E"/>
    <w:rsid w:val="0003046F"/>
    <w:rsid w:val="00037F3A"/>
    <w:rsid w:val="00077D85"/>
    <w:rsid w:val="000A6830"/>
    <w:rsid w:val="000A711F"/>
    <w:rsid w:val="000B3D1F"/>
    <w:rsid w:val="000C042A"/>
    <w:rsid w:val="000C46D1"/>
    <w:rsid w:val="000E25DC"/>
    <w:rsid w:val="000E4AD5"/>
    <w:rsid w:val="000E6842"/>
    <w:rsid w:val="001105F6"/>
    <w:rsid w:val="00112CC8"/>
    <w:rsid w:val="0011702C"/>
    <w:rsid w:val="00135BCF"/>
    <w:rsid w:val="0014602F"/>
    <w:rsid w:val="00150A73"/>
    <w:rsid w:val="0015782C"/>
    <w:rsid w:val="00175A6F"/>
    <w:rsid w:val="00175C5E"/>
    <w:rsid w:val="001810D3"/>
    <w:rsid w:val="0018126B"/>
    <w:rsid w:val="001818FC"/>
    <w:rsid w:val="00187E9C"/>
    <w:rsid w:val="001908F4"/>
    <w:rsid w:val="001A125A"/>
    <w:rsid w:val="001A7E01"/>
    <w:rsid w:val="001C519F"/>
    <w:rsid w:val="001D045B"/>
    <w:rsid w:val="001D06B6"/>
    <w:rsid w:val="001D2E7E"/>
    <w:rsid w:val="001D63B1"/>
    <w:rsid w:val="001E7124"/>
    <w:rsid w:val="001E77FC"/>
    <w:rsid w:val="001F22A4"/>
    <w:rsid w:val="001F3507"/>
    <w:rsid w:val="001F4861"/>
    <w:rsid w:val="00213A82"/>
    <w:rsid w:val="00232AE2"/>
    <w:rsid w:val="00237CC6"/>
    <w:rsid w:val="00247BCB"/>
    <w:rsid w:val="00263964"/>
    <w:rsid w:val="00265209"/>
    <w:rsid w:val="00266F6C"/>
    <w:rsid w:val="002706ED"/>
    <w:rsid w:val="002736DF"/>
    <w:rsid w:val="0028280C"/>
    <w:rsid w:val="002917B6"/>
    <w:rsid w:val="00295FD1"/>
    <w:rsid w:val="002B1A90"/>
    <w:rsid w:val="002B61DC"/>
    <w:rsid w:val="002C3426"/>
    <w:rsid w:val="002F3243"/>
    <w:rsid w:val="00300B64"/>
    <w:rsid w:val="0030460C"/>
    <w:rsid w:val="00330222"/>
    <w:rsid w:val="003424C0"/>
    <w:rsid w:val="003472A4"/>
    <w:rsid w:val="00355E98"/>
    <w:rsid w:val="0037184D"/>
    <w:rsid w:val="003920BF"/>
    <w:rsid w:val="00392F41"/>
    <w:rsid w:val="003B0CD0"/>
    <w:rsid w:val="003B3031"/>
    <w:rsid w:val="003D1761"/>
    <w:rsid w:val="003E0468"/>
    <w:rsid w:val="003E2935"/>
    <w:rsid w:val="003E335C"/>
    <w:rsid w:val="003E5738"/>
    <w:rsid w:val="004031B3"/>
    <w:rsid w:val="004107E5"/>
    <w:rsid w:val="00412A22"/>
    <w:rsid w:val="00440353"/>
    <w:rsid w:val="00443DCA"/>
    <w:rsid w:val="00452822"/>
    <w:rsid w:val="004570D3"/>
    <w:rsid w:val="00461EB3"/>
    <w:rsid w:val="00482791"/>
    <w:rsid w:val="00484408"/>
    <w:rsid w:val="00484529"/>
    <w:rsid w:val="004A192B"/>
    <w:rsid w:val="004C7082"/>
    <w:rsid w:val="004E203F"/>
    <w:rsid w:val="004F7ED0"/>
    <w:rsid w:val="005004F1"/>
    <w:rsid w:val="00505885"/>
    <w:rsid w:val="00515BEA"/>
    <w:rsid w:val="00516C35"/>
    <w:rsid w:val="00517D50"/>
    <w:rsid w:val="00520E7D"/>
    <w:rsid w:val="00523F7A"/>
    <w:rsid w:val="00527A14"/>
    <w:rsid w:val="00536393"/>
    <w:rsid w:val="0054273F"/>
    <w:rsid w:val="005462B7"/>
    <w:rsid w:val="00553941"/>
    <w:rsid w:val="005577A4"/>
    <w:rsid w:val="00557AF8"/>
    <w:rsid w:val="005834DE"/>
    <w:rsid w:val="00595B6A"/>
    <w:rsid w:val="005A79D1"/>
    <w:rsid w:val="005B18C2"/>
    <w:rsid w:val="005B749E"/>
    <w:rsid w:val="005C0A30"/>
    <w:rsid w:val="005C3E42"/>
    <w:rsid w:val="005C6136"/>
    <w:rsid w:val="005E1520"/>
    <w:rsid w:val="005E2658"/>
    <w:rsid w:val="005E4648"/>
    <w:rsid w:val="005E5E42"/>
    <w:rsid w:val="00603296"/>
    <w:rsid w:val="00604289"/>
    <w:rsid w:val="00623222"/>
    <w:rsid w:val="006351E4"/>
    <w:rsid w:val="00652EAB"/>
    <w:rsid w:val="00653613"/>
    <w:rsid w:val="00656770"/>
    <w:rsid w:val="0066265E"/>
    <w:rsid w:val="00662CF7"/>
    <w:rsid w:val="00680183"/>
    <w:rsid w:val="0068308C"/>
    <w:rsid w:val="006B2FDC"/>
    <w:rsid w:val="006B3C2C"/>
    <w:rsid w:val="006C3126"/>
    <w:rsid w:val="006C456B"/>
    <w:rsid w:val="006C6B23"/>
    <w:rsid w:val="006D50EE"/>
    <w:rsid w:val="006F21EE"/>
    <w:rsid w:val="00733264"/>
    <w:rsid w:val="00737067"/>
    <w:rsid w:val="00741BFA"/>
    <w:rsid w:val="007549EF"/>
    <w:rsid w:val="0075558D"/>
    <w:rsid w:val="0077347D"/>
    <w:rsid w:val="007750CC"/>
    <w:rsid w:val="00790D75"/>
    <w:rsid w:val="00791BE6"/>
    <w:rsid w:val="00792EFC"/>
    <w:rsid w:val="00794950"/>
    <w:rsid w:val="00796E43"/>
    <w:rsid w:val="007B384E"/>
    <w:rsid w:val="007C711F"/>
    <w:rsid w:val="007F40DD"/>
    <w:rsid w:val="00803B7F"/>
    <w:rsid w:val="00812073"/>
    <w:rsid w:val="00815CF7"/>
    <w:rsid w:val="008160B0"/>
    <w:rsid w:val="00816B63"/>
    <w:rsid w:val="00821BFD"/>
    <w:rsid w:val="00822071"/>
    <w:rsid w:val="00830540"/>
    <w:rsid w:val="00842784"/>
    <w:rsid w:val="00850DA7"/>
    <w:rsid w:val="00850FC6"/>
    <w:rsid w:val="008542DD"/>
    <w:rsid w:val="008625D0"/>
    <w:rsid w:val="00866CBC"/>
    <w:rsid w:val="00875CF4"/>
    <w:rsid w:val="00880695"/>
    <w:rsid w:val="008815AF"/>
    <w:rsid w:val="00882ABC"/>
    <w:rsid w:val="0088627F"/>
    <w:rsid w:val="00891B3E"/>
    <w:rsid w:val="00894E33"/>
    <w:rsid w:val="00897E28"/>
    <w:rsid w:val="008A3F9D"/>
    <w:rsid w:val="008A5A77"/>
    <w:rsid w:val="008A68E0"/>
    <w:rsid w:val="008A71B6"/>
    <w:rsid w:val="008A7ABE"/>
    <w:rsid w:val="008B4DB7"/>
    <w:rsid w:val="008B4F76"/>
    <w:rsid w:val="008C1C8E"/>
    <w:rsid w:val="008C7BA9"/>
    <w:rsid w:val="008D68CA"/>
    <w:rsid w:val="008E63CB"/>
    <w:rsid w:val="008F2B6D"/>
    <w:rsid w:val="008F33E7"/>
    <w:rsid w:val="008F5ED2"/>
    <w:rsid w:val="008F5EEB"/>
    <w:rsid w:val="009103F1"/>
    <w:rsid w:val="00911A85"/>
    <w:rsid w:val="00925C03"/>
    <w:rsid w:val="00925CE0"/>
    <w:rsid w:val="00933950"/>
    <w:rsid w:val="00935984"/>
    <w:rsid w:val="00945706"/>
    <w:rsid w:val="009463A1"/>
    <w:rsid w:val="00946701"/>
    <w:rsid w:val="00961922"/>
    <w:rsid w:val="009629BE"/>
    <w:rsid w:val="009802EE"/>
    <w:rsid w:val="00980D77"/>
    <w:rsid w:val="009818C3"/>
    <w:rsid w:val="00981D3F"/>
    <w:rsid w:val="00983305"/>
    <w:rsid w:val="00991584"/>
    <w:rsid w:val="009931E4"/>
    <w:rsid w:val="00993286"/>
    <w:rsid w:val="00996E59"/>
    <w:rsid w:val="009A2378"/>
    <w:rsid w:val="009A3DBD"/>
    <w:rsid w:val="009B7050"/>
    <w:rsid w:val="009C1101"/>
    <w:rsid w:val="009C49D4"/>
    <w:rsid w:val="009D5CCA"/>
    <w:rsid w:val="009F3785"/>
    <w:rsid w:val="009F697A"/>
    <w:rsid w:val="00A00AFD"/>
    <w:rsid w:val="00A118A5"/>
    <w:rsid w:val="00A1358D"/>
    <w:rsid w:val="00A355A8"/>
    <w:rsid w:val="00A55B8F"/>
    <w:rsid w:val="00A761A4"/>
    <w:rsid w:val="00A76730"/>
    <w:rsid w:val="00A862C8"/>
    <w:rsid w:val="00A9155B"/>
    <w:rsid w:val="00A96BCB"/>
    <w:rsid w:val="00AA42ED"/>
    <w:rsid w:val="00AA4681"/>
    <w:rsid w:val="00AB1014"/>
    <w:rsid w:val="00AB7B6B"/>
    <w:rsid w:val="00AC7400"/>
    <w:rsid w:val="00AD3A50"/>
    <w:rsid w:val="00AE0C44"/>
    <w:rsid w:val="00AE3E1F"/>
    <w:rsid w:val="00AE474D"/>
    <w:rsid w:val="00AE555D"/>
    <w:rsid w:val="00AE770F"/>
    <w:rsid w:val="00AF36A5"/>
    <w:rsid w:val="00B04107"/>
    <w:rsid w:val="00B06422"/>
    <w:rsid w:val="00B20E0B"/>
    <w:rsid w:val="00B220AC"/>
    <w:rsid w:val="00B250C1"/>
    <w:rsid w:val="00B44AD8"/>
    <w:rsid w:val="00B6112D"/>
    <w:rsid w:val="00B61366"/>
    <w:rsid w:val="00B77A0C"/>
    <w:rsid w:val="00B9266E"/>
    <w:rsid w:val="00B92BC5"/>
    <w:rsid w:val="00B96BB9"/>
    <w:rsid w:val="00BA1BBE"/>
    <w:rsid w:val="00BA2D93"/>
    <w:rsid w:val="00BB09B0"/>
    <w:rsid w:val="00BC1070"/>
    <w:rsid w:val="00BC7F30"/>
    <w:rsid w:val="00BD09B0"/>
    <w:rsid w:val="00BD68C3"/>
    <w:rsid w:val="00BD6F72"/>
    <w:rsid w:val="00BE2400"/>
    <w:rsid w:val="00BE463E"/>
    <w:rsid w:val="00BF0E7E"/>
    <w:rsid w:val="00C0316E"/>
    <w:rsid w:val="00C13C0B"/>
    <w:rsid w:val="00C24932"/>
    <w:rsid w:val="00C250F2"/>
    <w:rsid w:val="00C35774"/>
    <w:rsid w:val="00C42B39"/>
    <w:rsid w:val="00C50DBB"/>
    <w:rsid w:val="00C66766"/>
    <w:rsid w:val="00C82172"/>
    <w:rsid w:val="00CB7B9C"/>
    <w:rsid w:val="00CC3E96"/>
    <w:rsid w:val="00CC6AA9"/>
    <w:rsid w:val="00CF09A6"/>
    <w:rsid w:val="00CF409D"/>
    <w:rsid w:val="00CF5A8C"/>
    <w:rsid w:val="00CF6234"/>
    <w:rsid w:val="00D06C91"/>
    <w:rsid w:val="00D14B2F"/>
    <w:rsid w:val="00D21571"/>
    <w:rsid w:val="00D30736"/>
    <w:rsid w:val="00D36B6A"/>
    <w:rsid w:val="00D37150"/>
    <w:rsid w:val="00D438C5"/>
    <w:rsid w:val="00D53557"/>
    <w:rsid w:val="00D702A0"/>
    <w:rsid w:val="00D7058D"/>
    <w:rsid w:val="00D815C5"/>
    <w:rsid w:val="00D95784"/>
    <w:rsid w:val="00DB7261"/>
    <w:rsid w:val="00DC0525"/>
    <w:rsid w:val="00DC19B0"/>
    <w:rsid w:val="00DC3464"/>
    <w:rsid w:val="00DC4075"/>
    <w:rsid w:val="00DD6E37"/>
    <w:rsid w:val="00DE52E6"/>
    <w:rsid w:val="00DF2812"/>
    <w:rsid w:val="00E12FAD"/>
    <w:rsid w:val="00E17A12"/>
    <w:rsid w:val="00E24B9C"/>
    <w:rsid w:val="00E26060"/>
    <w:rsid w:val="00E31A49"/>
    <w:rsid w:val="00E47A6F"/>
    <w:rsid w:val="00E5331A"/>
    <w:rsid w:val="00E55DFC"/>
    <w:rsid w:val="00E66D4F"/>
    <w:rsid w:val="00E67E4C"/>
    <w:rsid w:val="00E725D2"/>
    <w:rsid w:val="00E77E15"/>
    <w:rsid w:val="00E9605D"/>
    <w:rsid w:val="00EA2C34"/>
    <w:rsid w:val="00EB4427"/>
    <w:rsid w:val="00EC331A"/>
    <w:rsid w:val="00F00F76"/>
    <w:rsid w:val="00F05791"/>
    <w:rsid w:val="00F16165"/>
    <w:rsid w:val="00F23455"/>
    <w:rsid w:val="00F50FC7"/>
    <w:rsid w:val="00F60297"/>
    <w:rsid w:val="00F8438E"/>
    <w:rsid w:val="00FB7268"/>
    <w:rsid w:val="00FC262C"/>
    <w:rsid w:val="00FE5964"/>
    <w:rsid w:val="00FF1026"/>
    <w:rsid w:val="00FF10A8"/>
    <w:rsid w:val="00FF2D41"/>
    <w:rsid w:val="065DBA15"/>
    <w:rsid w:val="3D4226F0"/>
    <w:rsid w:val="3DD8C6B6"/>
    <w:rsid w:val="43B16874"/>
    <w:rsid w:val="461FE5E5"/>
    <w:rsid w:val="4A07819B"/>
    <w:rsid w:val="4B778445"/>
    <w:rsid w:val="5076C31F"/>
    <w:rsid w:val="7990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CommentReference">
    <w:name w:val="annotation reference"/>
    <w:uiPriority w:val="99"/>
    <w:rsid w:val="00D43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12FAD"/>
  </w:style>
  <w:style w:type="character" w:customStyle="1" w:styleId="eop">
    <w:name w:val="eop"/>
    <w:basedOn w:val="DefaultParagraphFont"/>
    <w:rsid w:val="00E1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Revision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TableNormal"/>
    <w:next w:val="TableGrid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1"/>
    <w:basedOn w:val="Normal"/>
    <w:link w:val="ListParagraphChar"/>
    <w:uiPriority w:val="34"/>
    <w:unhideWhenUsed/>
    <w:qFormat/>
    <w:rsid w:val="009A2378"/>
    <w:pPr>
      <w:spacing w:after="180" w:line="288" w:lineRule="auto"/>
      <w:ind w:left="720"/>
      <w:contextualSpacing/>
    </w:pPr>
    <w:rPr>
      <w:color w:val="404040" w:themeColor="text1" w:themeTint="BF"/>
      <w:sz w:val="18"/>
      <w:szCs w:val="18"/>
      <w:lang w:eastAsia="ja-JP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A2378"/>
    <w:rPr>
      <w:color w:val="404040" w:themeColor="text1" w:themeTint="BF"/>
      <w:sz w:val="18"/>
      <w:szCs w:val="1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35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ana.romanovskiene@ltgkc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sakingas xmlns="51d5e2c9-e18c-4408-a31e-423a151c4578">
      <UserInfo>
        <DisplayName/>
        <AccountId xsi:nil="true"/>
        <AccountType/>
      </UserInfo>
    </Atsakingas>
    <Nekei_x010d_iamas xmlns="51d5e2c9-e18c-4408-a31e-423a151c4578">false</Nekei_x010d_iamas>
    <TaxCatchAll xmlns="f80a7a53-5fdc-4a0f-8b9e-50f27931d633" xsi:nil="true"/>
    <lcf76f155ced4ddcb4097134ff3c332f xmlns="51d5e2c9-e18c-4408-a31e-423a151c4578">
      <Terms xmlns="http://schemas.microsoft.com/office/infopath/2007/PartnerControls"/>
    </lcf76f155ced4ddcb4097134ff3c332f>
    <Kadanaudojamasdokumentas xmlns="51d5e2c9-e18c-4408-a31e-423a151c4578">Siunčiamas kvietimas Tiekėjams gauti pastabų ar pasiūlymų būsimam pirkimui</Kadanaudojamasdokumentas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FCDCC-FB77-442A-A01F-E13DE1FE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4CC9C-32C9-435B-9341-AA32478621E8}">
  <ds:schemaRefs>
    <ds:schemaRef ds:uri="http://purl.org/dc/elements/1.1/"/>
    <ds:schemaRef ds:uri="51d5e2c9-e18c-4408-a31e-423a151c4578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fcb905c-755b-4fd4-bd20-0d682d4f1d27}" enabled="1" method="Standar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Liana Romanovskienė</cp:lastModifiedBy>
  <cp:revision>39</cp:revision>
  <dcterms:created xsi:type="dcterms:W3CDTF">2026-01-15T09:20:00Z</dcterms:created>
  <dcterms:modified xsi:type="dcterms:W3CDTF">2026-01-15T09:50:00Z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0x0101006896A0AEB33F5A428E21C124A790746C</vt:lpwstr>
  </property>
  <property fmtid="{D5CDD505-2E9C-101B-9397-08002B2CF9AE}" pid="10" name="MediaServiceImageTags">
    <vt:lpwstr/>
  </property>
</Properties>
</file>