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57E81" w14:textId="3D12DC85"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984BCA">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16772BA5" w14:textId="7BBFE576" w:rsidR="008A57DE" w:rsidRPr="008A57DE" w:rsidRDefault="008A57DE" w:rsidP="008A57DE">
      <w:pPr>
        <w:suppressAutoHyphens/>
        <w:spacing w:after="0" w:line="240" w:lineRule="auto"/>
        <w:contextualSpacing/>
        <w:jc w:val="both"/>
        <w:rPr>
          <w:rFonts w:ascii="Times New Roman" w:eastAsia="Times New Roman" w:hAnsi="Times New Roman" w:cs="Times New Roman"/>
          <w:b/>
          <w:bCs/>
          <w:color w:val="FF0000"/>
          <w:sz w:val="24"/>
          <w:szCs w:val="24"/>
          <w:lang w:eastAsia="en-US"/>
        </w:rPr>
      </w:pPr>
    </w:p>
    <w:p w14:paraId="74D22870" w14:textId="77777777"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77777777" w:rsidR="008A57DE" w:rsidRPr="005B44FF" w:rsidRDefault="008A57DE" w:rsidP="002C7CDC">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lastRenderedPageBreak/>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5B44FF">
              <w:rPr>
                <w:rFonts w:eastAsia="SimSun"/>
                <w:sz w:val="24"/>
                <w:szCs w:val="24"/>
              </w:rPr>
              <w:lastRenderedPageBreak/>
              <w:t>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984BCA" w:rsidRDefault="008A57DE" w:rsidP="002C7CDC">
            <w:pPr>
              <w:contextualSpacing/>
              <w:jc w:val="both"/>
              <w:rPr>
                <w:rFonts w:eastAsia="SimSun"/>
                <w:sz w:val="24"/>
                <w:szCs w:val="24"/>
              </w:rPr>
            </w:pPr>
          </w:p>
          <w:p w14:paraId="76DDCCDE" w14:textId="77777777" w:rsidR="008A57DE" w:rsidRPr="00984BCA" w:rsidRDefault="008A57DE" w:rsidP="008A57DE">
            <w:pPr>
              <w:pStyle w:val="Sraopastraipa"/>
              <w:numPr>
                <w:ilvl w:val="0"/>
                <w:numId w:val="3"/>
              </w:numPr>
              <w:spacing w:after="0" w:line="240" w:lineRule="auto"/>
              <w:jc w:val="both"/>
              <w:rPr>
                <w:rFonts w:eastAsia="SimSun"/>
                <w:sz w:val="24"/>
                <w:szCs w:val="24"/>
                <w:lang w:eastAsia="lt-LT"/>
              </w:rPr>
            </w:pPr>
            <w:r w:rsidRPr="00984BCA">
              <w:rPr>
                <w:rFonts w:eastAsia="SimSun"/>
                <w:sz w:val="24"/>
                <w:szCs w:val="24"/>
                <w:lang w:eastAsia="lt-LT"/>
              </w:rPr>
              <w:t>išrašo iš teismo sprendimo (jei toks yra) arba</w:t>
            </w:r>
          </w:p>
          <w:p w14:paraId="36095EE7" w14:textId="77777777" w:rsidR="008A57DE" w:rsidRPr="00984BCA" w:rsidRDefault="008A57DE" w:rsidP="008A57DE">
            <w:pPr>
              <w:pStyle w:val="Sraopastraipa"/>
              <w:numPr>
                <w:ilvl w:val="0"/>
                <w:numId w:val="3"/>
              </w:numPr>
              <w:spacing w:after="0" w:line="240" w:lineRule="auto"/>
              <w:jc w:val="both"/>
              <w:rPr>
                <w:rFonts w:eastAsia="SimSun"/>
                <w:sz w:val="24"/>
                <w:szCs w:val="24"/>
                <w:lang w:eastAsia="lt-LT"/>
              </w:rPr>
            </w:pPr>
            <w:r w:rsidRPr="00984BCA">
              <w:rPr>
                <w:rFonts w:eastAsia="SimSun"/>
                <w:sz w:val="24"/>
                <w:szCs w:val="24"/>
                <w:lang w:eastAsia="lt-LT"/>
              </w:rPr>
              <w:t>Valstybinės mokesčių inspekcijos prie Lietuvos Respublikos finansų ministerijos išduoto dokumento,</w:t>
            </w:r>
          </w:p>
          <w:p w14:paraId="208AA04F" w14:textId="77777777" w:rsidR="008A57DE" w:rsidRPr="00984BCA" w:rsidRDefault="008A57DE" w:rsidP="008A57DE">
            <w:pPr>
              <w:pStyle w:val="Sraopastraipa"/>
              <w:numPr>
                <w:ilvl w:val="0"/>
                <w:numId w:val="3"/>
              </w:numPr>
              <w:spacing w:after="0" w:line="240" w:lineRule="auto"/>
              <w:jc w:val="both"/>
              <w:rPr>
                <w:rFonts w:eastAsia="SimSun"/>
                <w:sz w:val="24"/>
                <w:szCs w:val="24"/>
                <w:lang w:eastAsia="lt-LT"/>
              </w:rPr>
            </w:pPr>
            <w:r w:rsidRPr="00984BCA">
              <w:rPr>
                <w:rFonts w:eastAsia="SimSun"/>
                <w:sz w:val="24"/>
                <w:szCs w:val="24"/>
                <w:lang w:eastAsia="lt-LT"/>
              </w:rPr>
              <w:t xml:space="preserve">arba valstybės įmonės Registrų centro Lietuvos Respublikos </w:t>
            </w:r>
            <w:r w:rsidRPr="00984BCA">
              <w:rPr>
                <w:rFonts w:eastAsia="SimSun"/>
                <w:sz w:val="24"/>
                <w:szCs w:val="24"/>
                <w:lang w:eastAsia="lt-LT"/>
              </w:rPr>
              <w:lastRenderedPageBreak/>
              <w:t>Vyriausybės nustatyta tvarka išduoto dokumento, patvirtinančio jungtinius kompetentingų institucijų tvarkomus duomenis.</w:t>
            </w:r>
          </w:p>
          <w:p w14:paraId="0134A8C1" w14:textId="77777777" w:rsidR="008A57DE" w:rsidRPr="00984BCA" w:rsidRDefault="008A57DE" w:rsidP="002C7CDC">
            <w:pPr>
              <w:contextualSpacing/>
              <w:jc w:val="both"/>
              <w:rPr>
                <w:rFonts w:eastAsia="SimSun"/>
                <w:sz w:val="24"/>
                <w:szCs w:val="24"/>
              </w:rPr>
            </w:pPr>
          </w:p>
          <w:p w14:paraId="5C3AB47A" w14:textId="77777777" w:rsidR="008A57DE" w:rsidRPr="00984BCA" w:rsidRDefault="008A57DE" w:rsidP="002C7CDC">
            <w:pPr>
              <w:contextualSpacing/>
              <w:jc w:val="both"/>
              <w:rPr>
                <w:rFonts w:eastAsia="SimSun"/>
                <w:sz w:val="24"/>
                <w:szCs w:val="24"/>
              </w:rPr>
            </w:pPr>
            <w:r w:rsidRPr="00984BCA">
              <w:rPr>
                <w:rFonts w:eastAsia="SimSun"/>
                <w:sz w:val="24"/>
                <w:szCs w:val="24"/>
              </w:rPr>
              <w:t>Iš ne Lietuvoje įsteigtų subjektų reikalaujama:</w:t>
            </w:r>
          </w:p>
          <w:p w14:paraId="532A8749" w14:textId="77777777" w:rsidR="008A57DE" w:rsidRPr="00984BCA" w:rsidRDefault="008A57DE" w:rsidP="002C7CDC">
            <w:pPr>
              <w:contextualSpacing/>
              <w:jc w:val="both"/>
              <w:rPr>
                <w:rFonts w:eastAsia="SimSun"/>
                <w:sz w:val="24"/>
                <w:szCs w:val="24"/>
              </w:rPr>
            </w:pPr>
            <w:r w:rsidRPr="00984BCA">
              <w:rPr>
                <w:rFonts w:eastAsia="SimSun"/>
                <w:sz w:val="24"/>
                <w:szCs w:val="24"/>
              </w:rPr>
              <w:t>• atitinkamos užsienio šalies institucijos dokumento</w:t>
            </w:r>
            <w:r w:rsidRPr="00984BCA">
              <w:rPr>
                <w:rStyle w:val="Puslapioinaosnuoroda"/>
                <w:rFonts w:eastAsia="SimSun"/>
                <w:sz w:val="24"/>
                <w:szCs w:val="24"/>
              </w:rPr>
              <w:footnoteReference w:id="2"/>
            </w:r>
            <w:r w:rsidRPr="00984BCA">
              <w:rPr>
                <w:rFonts w:eastAsia="SimSun"/>
                <w:sz w:val="24"/>
                <w:szCs w:val="24"/>
              </w:rPr>
              <w:t>.</w:t>
            </w:r>
          </w:p>
          <w:p w14:paraId="2194CE18" w14:textId="77777777" w:rsidR="008A57DE" w:rsidRPr="00984BCA" w:rsidRDefault="008A57DE" w:rsidP="002C7CDC">
            <w:pPr>
              <w:contextualSpacing/>
              <w:jc w:val="both"/>
              <w:rPr>
                <w:rFonts w:eastAsia="Yu Mincho"/>
                <w:iCs/>
                <w:sz w:val="24"/>
                <w:szCs w:val="24"/>
              </w:rPr>
            </w:pPr>
            <w:r w:rsidRPr="00984BCA">
              <w:rPr>
                <w:rFonts w:eastAsia="Yu Mincho"/>
                <w:sz w:val="24"/>
                <w:szCs w:val="24"/>
              </w:rPr>
              <w:t xml:space="preserve">Nurodyti dokumentai turi būti  išduoti ne anksčiau kaip 120 dienų iki </w:t>
            </w:r>
            <w:r w:rsidRPr="00984BCA">
              <w:rPr>
                <w:iCs/>
                <w:sz w:val="24"/>
                <w:szCs w:val="24"/>
              </w:rPr>
              <w:t>tos dienos, kai tiekėjas perkančiosios organizacijos prašymu turės pateikti pašalinimo pagrindų nebuvimą patvirtinančius dok</w:t>
            </w:r>
            <w:r w:rsidRPr="00984BCA">
              <w:rPr>
                <w:sz w:val="24"/>
                <w:szCs w:val="24"/>
              </w:rPr>
              <w:t>umentus</w:t>
            </w:r>
            <w:r w:rsidRPr="00984BCA">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77777777" w:rsidR="008A57DE" w:rsidRPr="005B44FF" w:rsidRDefault="008A57DE" w:rsidP="002C7CDC">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77777777" w:rsidR="008A57DE" w:rsidRPr="005B44FF" w:rsidRDefault="008A57DE" w:rsidP="002C7CDC">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77777777" w:rsidR="008A57DE" w:rsidRPr="005B44FF" w:rsidRDefault="008A57DE" w:rsidP="002C7CDC">
            <w:pPr>
              <w:contextualSpacing/>
              <w:rPr>
                <w:rFonts w:eastAsia="SimSun"/>
                <w:sz w:val="24"/>
                <w:szCs w:val="24"/>
              </w:rPr>
            </w:pPr>
            <w:r w:rsidRPr="005B44FF">
              <w:rPr>
                <w:rFonts w:eastAsia="SimSun"/>
                <w:sz w:val="24"/>
                <w:szCs w:val="24"/>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77777777" w:rsidR="008A57DE" w:rsidRPr="005B44FF" w:rsidRDefault="008A57DE" w:rsidP="002C7CDC">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252475" w:rsidP="002C7CDC">
            <w:pPr>
              <w:contextualSpacing/>
              <w:jc w:val="both"/>
              <w:rPr>
                <w:rFonts w:eastAsia="SimSun"/>
                <w:sz w:val="24"/>
                <w:szCs w:val="24"/>
              </w:rPr>
            </w:pPr>
            <w:hyperlink r:id="rId11" w:history="1">
              <w:r w:rsidR="008A57DE" w:rsidRPr="00891B28">
                <w:rPr>
                  <w:rStyle w:val="Hipersaitas"/>
                  <w:rFonts w:eastAsia="SimSun" w:cstheme="minorBidi"/>
                  <w:sz w:val="24"/>
                  <w:szCs w:val="24"/>
                </w:rPr>
                <w:t>https://vpt.lrv.lt/lt/pasalinimo-pagrindai-1/melaginga-informacija-pateikusiu-tiekeju-sarasas-6/</w:t>
              </w:r>
            </w:hyperlink>
            <w:r w:rsidR="008A57DE">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77777777" w:rsidR="008A57DE" w:rsidRPr="005B44FF" w:rsidRDefault="008A57DE" w:rsidP="002C7CDC">
            <w:pPr>
              <w:contextualSpacing/>
              <w:rPr>
                <w:rFonts w:eastAsia="SimSun"/>
                <w:sz w:val="24"/>
                <w:szCs w:val="24"/>
              </w:rPr>
            </w:pPr>
            <w:r w:rsidRPr="005B44FF">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77777777" w:rsidR="008A57DE" w:rsidRPr="005B44FF" w:rsidRDefault="008A57DE" w:rsidP="002C7CDC">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252475" w:rsidP="002C7CDC">
            <w:pPr>
              <w:contextualSpacing/>
              <w:jc w:val="both"/>
              <w:rPr>
                <w:rFonts w:eastAsia="SimSun"/>
                <w:sz w:val="24"/>
                <w:szCs w:val="24"/>
              </w:rPr>
            </w:pPr>
            <w:hyperlink r:id="rId12" w:history="1">
              <w:r w:rsidR="008A57DE" w:rsidRPr="00BE0737">
                <w:rPr>
                  <w:rStyle w:val="Hipersaitas"/>
                  <w:rFonts w:eastAsia="SimSun" w:cstheme="minorBidi"/>
                  <w:sz w:val="24"/>
                  <w:szCs w:val="24"/>
                </w:rPr>
                <w:t>https://vpt.lrv.lt/lt/pasalinimo-pagrindai-1/</w:t>
              </w:r>
            </w:hyperlink>
            <w:r w:rsidR="008A57DE">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77777777" w:rsidR="008A57DE" w:rsidRPr="005B44FF" w:rsidRDefault="008A57DE" w:rsidP="002C7CDC">
            <w:pPr>
              <w:contextualSpacing/>
              <w:rPr>
                <w:rFonts w:eastAsia="SimSun"/>
                <w:sz w:val="24"/>
                <w:szCs w:val="24"/>
              </w:rPr>
            </w:pPr>
            <w:r w:rsidRPr="005B44FF">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252475" w:rsidP="002C7CDC">
            <w:pPr>
              <w:contextualSpacing/>
              <w:jc w:val="both"/>
              <w:rPr>
                <w:rFonts w:eastAsia="SimSun"/>
                <w:sz w:val="24"/>
                <w:szCs w:val="24"/>
              </w:rPr>
            </w:pPr>
            <w:hyperlink r:id="rId14" w:history="1">
              <w:r w:rsidR="008A57DE" w:rsidRPr="00BE0737">
                <w:rPr>
                  <w:rStyle w:val="Hipersaitas"/>
                  <w:rFonts w:eastAsia="SimSun" w:cstheme="minorBidi"/>
                  <w:sz w:val="24"/>
                  <w:szCs w:val="24"/>
                </w:rPr>
                <w:t>https://vpt.lrv.lt/lt/naujienos-3/nepateike-finansiniu-ataskaitu-tiekejai-gali-buti-pasalinti-is-pirkimo-proceduros-1/</w:t>
              </w:r>
            </w:hyperlink>
            <w:r w:rsidR="008A57DE">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77777777" w:rsidR="008A57DE" w:rsidRPr="005B44FF" w:rsidRDefault="008A57DE" w:rsidP="002C7CDC">
            <w:pPr>
              <w:contextualSpacing/>
              <w:rPr>
                <w:rFonts w:eastAsia="SimSun"/>
                <w:sz w:val="24"/>
                <w:szCs w:val="24"/>
              </w:rPr>
            </w:pPr>
            <w:r w:rsidRPr="005B44FF">
              <w:rPr>
                <w:rFonts w:eastAsia="SimSun"/>
                <w:sz w:val="24"/>
                <w:szCs w:val="24"/>
              </w:rPr>
              <w:lastRenderedPageBreak/>
              <w:t>10.</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93BBB" w14:textId="77777777" w:rsidR="00754EBA" w:rsidRDefault="00754EBA" w:rsidP="008A57DE">
      <w:pPr>
        <w:spacing w:after="0" w:line="240" w:lineRule="auto"/>
      </w:pPr>
      <w:r>
        <w:separator/>
      </w:r>
    </w:p>
  </w:endnote>
  <w:endnote w:type="continuationSeparator" w:id="0">
    <w:p w14:paraId="18B685D7" w14:textId="77777777" w:rsidR="00754EBA" w:rsidRDefault="00754EBA"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E69D6" w14:textId="77777777" w:rsidR="00754EBA" w:rsidRDefault="00754EBA" w:rsidP="008A57DE">
      <w:pPr>
        <w:spacing w:after="0" w:line="240" w:lineRule="auto"/>
      </w:pPr>
      <w:r>
        <w:separator/>
      </w:r>
    </w:p>
  </w:footnote>
  <w:footnote w:type="continuationSeparator" w:id="0">
    <w:p w14:paraId="6AFE550B" w14:textId="77777777" w:rsidR="00754EBA" w:rsidRDefault="00754EBA"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E067C"/>
    <w:rsid w:val="00252475"/>
    <w:rsid w:val="00522CC3"/>
    <w:rsid w:val="0070704E"/>
    <w:rsid w:val="00754EBA"/>
    <w:rsid w:val="00781D29"/>
    <w:rsid w:val="008A57DE"/>
    <w:rsid w:val="00984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717046-595D-491E-B762-382A75AB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11056</Words>
  <Characters>6303</Characters>
  <Application>Microsoft Office Word</Application>
  <DocSecurity>0</DocSecurity>
  <Lines>52</Lines>
  <Paragraphs>34</Paragraphs>
  <ScaleCrop>false</ScaleCrop>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3</cp:revision>
  <dcterms:created xsi:type="dcterms:W3CDTF">2024-05-28T10:53:00Z</dcterms:created>
  <dcterms:modified xsi:type="dcterms:W3CDTF">2024-10-22T12:55:00Z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