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D9C7" w14:textId="7DC48B0F" w:rsidR="00F726B2" w:rsidRDefault="00F65840" w:rsidP="00F65840">
      <w:pPr>
        <w:spacing w:line="360" w:lineRule="auto"/>
        <w:jc w:val="right"/>
        <w:rPr>
          <w:rFonts w:ascii="Times New Roman" w:hAnsi="Times New Roman" w:cs="Times New Roman"/>
          <w:b/>
          <w:sz w:val="23"/>
          <w:szCs w:val="23"/>
        </w:rPr>
      </w:pPr>
      <w:r>
        <w:rPr>
          <w:rFonts w:ascii="Times New Roman" w:hAnsi="Times New Roman" w:cs="Times New Roman"/>
          <w:b/>
          <w:sz w:val="23"/>
          <w:szCs w:val="23"/>
        </w:rPr>
        <w:t>PRIEDAS NR. 1</w:t>
      </w:r>
    </w:p>
    <w:p w14:paraId="18FF22D2" w14:textId="77777777" w:rsidR="00F726B2" w:rsidRDefault="00F726B2" w:rsidP="00F113CB">
      <w:pPr>
        <w:spacing w:line="360" w:lineRule="auto"/>
        <w:rPr>
          <w:rFonts w:ascii="Times New Roman" w:hAnsi="Times New Roman" w:cs="Times New Roman"/>
          <w:b/>
          <w:sz w:val="23"/>
          <w:szCs w:val="23"/>
        </w:rPr>
      </w:pPr>
    </w:p>
    <w:p w14:paraId="340C36B7" w14:textId="77777777" w:rsidR="00F113CB" w:rsidRDefault="00F113CB" w:rsidP="00F113CB">
      <w:pPr>
        <w:spacing w:line="360" w:lineRule="auto"/>
        <w:rPr>
          <w:rFonts w:ascii="Times New Roman" w:hAnsi="Times New Roman" w:cs="Times New Roman"/>
          <w:b/>
          <w:sz w:val="23"/>
          <w:szCs w:val="23"/>
        </w:rPr>
      </w:pPr>
    </w:p>
    <w:p w14:paraId="260C70E9" w14:textId="09BDF954" w:rsidR="00AC4C45" w:rsidRPr="000E4841" w:rsidRDefault="000E4841" w:rsidP="000E4841">
      <w:pPr>
        <w:spacing w:after="120"/>
        <w:jc w:val="center"/>
        <w:rPr>
          <w:rFonts w:ascii="Times New Roman" w:hAnsi="Times New Roman" w:cs="Times New Roman"/>
          <w:b/>
          <w:sz w:val="24"/>
          <w:szCs w:val="24"/>
        </w:rPr>
      </w:pPr>
      <w:r w:rsidRPr="000E4841">
        <w:rPr>
          <w:rFonts w:ascii="Times New Roman" w:hAnsi="Times New Roman" w:cs="Times New Roman"/>
          <w:b/>
          <w:sz w:val="24"/>
          <w:szCs w:val="24"/>
        </w:rPr>
        <w:t>OBJEKTO STEBĖJIMO VAIZDO KAMEROMIS IR APSAUGOS REAGAVIMO PASLAUGŲ</w:t>
      </w:r>
    </w:p>
    <w:p w14:paraId="46545A1C" w14:textId="64B40B3C" w:rsidR="00AC4C45" w:rsidRPr="000E4841" w:rsidRDefault="000E4841" w:rsidP="000E4841">
      <w:pPr>
        <w:spacing w:after="120"/>
        <w:jc w:val="center"/>
        <w:rPr>
          <w:rFonts w:ascii="Times New Roman" w:hAnsi="Times New Roman" w:cs="Times New Roman"/>
          <w:b/>
          <w:sz w:val="24"/>
          <w:szCs w:val="24"/>
        </w:rPr>
      </w:pPr>
      <w:r w:rsidRPr="000E4841">
        <w:rPr>
          <w:rFonts w:ascii="Times New Roman" w:hAnsi="Times New Roman" w:cs="Times New Roman"/>
          <w:b/>
          <w:sz w:val="24"/>
          <w:szCs w:val="24"/>
        </w:rPr>
        <w:t>TECHNINĖ SPECIFIKACIJA</w:t>
      </w:r>
    </w:p>
    <w:p w14:paraId="1BD5F4B9" w14:textId="110E288C"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 xml:space="preserve">1) Saugomas objektas: Medininkų pilis, esanti adresu Šv. Kazimiero g. 2, Medininkų k., Vilniaus </w:t>
      </w:r>
      <w:r w:rsidR="00F113CB" w:rsidRPr="009025A0">
        <w:rPr>
          <w:rFonts w:ascii="Times New Roman" w:hAnsi="Times New Roman" w:cs="Times New Roman"/>
          <w:sz w:val="24"/>
          <w:szCs w:val="24"/>
        </w:rPr>
        <w:t>raj.</w:t>
      </w:r>
    </w:p>
    <w:p w14:paraId="7A1A1AA5" w14:textId="5CDA4082"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2)</w:t>
      </w:r>
      <w:r w:rsidR="00550896" w:rsidRPr="009025A0">
        <w:rPr>
          <w:rFonts w:ascii="Times New Roman" w:hAnsi="Times New Roman" w:cs="Times New Roman"/>
          <w:sz w:val="24"/>
          <w:szCs w:val="24"/>
        </w:rPr>
        <w:t xml:space="preserve"> Paslaugos pradedamos teikti</w:t>
      </w:r>
      <w:r w:rsidRPr="009025A0">
        <w:rPr>
          <w:rFonts w:ascii="Times New Roman" w:hAnsi="Times New Roman" w:cs="Times New Roman"/>
          <w:sz w:val="24"/>
          <w:szCs w:val="24"/>
        </w:rPr>
        <w:t xml:space="preserve"> nuo 20</w:t>
      </w:r>
      <w:r w:rsidR="001B67C4" w:rsidRPr="009025A0">
        <w:rPr>
          <w:rFonts w:ascii="Times New Roman" w:hAnsi="Times New Roman" w:cs="Times New Roman"/>
          <w:sz w:val="24"/>
          <w:szCs w:val="24"/>
        </w:rPr>
        <w:t>2</w:t>
      </w:r>
      <w:r w:rsidR="00306859" w:rsidRPr="009025A0">
        <w:rPr>
          <w:rFonts w:ascii="Times New Roman" w:hAnsi="Times New Roman" w:cs="Times New Roman"/>
          <w:sz w:val="24"/>
          <w:szCs w:val="24"/>
        </w:rPr>
        <w:t>6</w:t>
      </w:r>
      <w:r w:rsidR="001B67C4" w:rsidRPr="009025A0">
        <w:rPr>
          <w:rFonts w:ascii="Times New Roman" w:hAnsi="Times New Roman" w:cs="Times New Roman"/>
          <w:sz w:val="24"/>
          <w:szCs w:val="24"/>
        </w:rPr>
        <w:t xml:space="preserve"> m.</w:t>
      </w:r>
      <w:r w:rsidRPr="009025A0">
        <w:rPr>
          <w:rFonts w:ascii="Times New Roman" w:hAnsi="Times New Roman" w:cs="Times New Roman"/>
          <w:sz w:val="24"/>
          <w:szCs w:val="24"/>
        </w:rPr>
        <w:t xml:space="preserve"> </w:t>
      </w:r>
      <w:r w:rsidR="00550896" w:rsidRPr="009025A0">
        <w:rPr>
          <w:rFonts w:ascii="Times New Roman" w:hAnsi="Times New Roman" w:cs="Times New Roman"/>
          <w:sz w:val="24"/>
          <w:szCs w:val="24"/>
        </w:rPr>
        <w:t>vasari</w:t>
      </w:r>
      <w:r w:rsidR="001B67C4" w:rsidRPr="009025A0">
        <w:rPr>
          <w:rFonts w:ascii="Times New Roman" w:hAnsi="Times New Roman" w:cs="Times New Roman"/>
          <w:sz w:val="24"/>
          <w:szCs w:val="24"/>
        </w:rPr>
        <w:t>o</w:t>
      </w:r>
      <w:r w:rsidRPr="009025A0">
        <w:rPr>
          <w:rFonts w:ascii="Times New Roman" w:hAnsi="Times New Roman" w:cs="Times New Roman"/>
          <w:sz w:val="24"/>
          <w:szCs w:val="24"/>
        </w:rPr>
        <w:t xml:space="preserve"> mėn. </w:t>
      </w:r>
      <w:r w:rsidR="00550896" w:rsidRPr="009025A0">
        <w:rPr>
          <w:rFonts w:ascii="Times New Roman" w:hAnsi="Times New Roman" w:cs="Times New Roman"/>
          <w:sz w:val="24"/>
          <w:szCs w:val="24"/>
        </w:rPr>
        <w:t>1</w:t>
      </w:r>
      <w:r w:rsidRPr="009025A0">
        <w:rPr>
          <w:rFonts w:ascii="Times New Roman" w:hAnsi="Times New Roman" w:cs="Times New Roman"/>
          <w:sz w:val="24"/>
          <w:szCs w:val="24"/>
        </w:rPr>
        <w:t xml:space="preserve"> d.</w:t>
      </w:r>
    </w:p>
    <w:p w14:paraId="567D2A0B" w14:textId="3D6F8778"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 xml:space="preserve">3) </w:t>
      </w:r>
      <w:r w:rsidRPr="009025A0">
        <w:rPr>
          <w:rFonts w:ascii="Times New Roman" w:hAnsi="Times New Roman" w:cs="Times New Roman"/>
          <w:b/>
          <w:bCs/>
          <w:sz w:val="24"/>
          <w:szCs w:val="24"/>
        </w:rPr>
        <w:t xml:space="preserve">Sutarties </w:t>
      </w:r>
      <w:r w:rsidR="00FA14F7" w:rsidRPr="009025A0">
        <w:rPr>
          <w:rFonts w:ascii="Times New Roman" w:hAnsi="Times New Roman" w:cs="Times New Roman"/>
          <w:b/>
          <w:bCs/>
          <w:sz w:val="24"/>
          <w:szCs w:val="24"/>
        </w:rPr>
        <w:t>teikimo terminas</w:t>
      </w:r>
      <w:r w:rsidRPr="009025A0">
        <w:rPr>
          <w:rFonts w:ascii="Times New Roman" w:hAnsi="Times New Roman" w:cs="Times New Roman"/>
          <w:b/>
          <w:bCs/>
          <w:sz w:val="24"/>
          <w:szCs w:val="24"/>
        </w:rPr>
        <w:t xml:space="preserve">: </w:t>
      </w:r>
      <w:r w:rsidR="00FA14F7" w:rsidRPr="009025A0">
        <w:rPr>
          <w:rFonts w:ascii="Times New Roman" w:hAnsi="Times New Roman" w:cs="Times New Roman"/>
          <w:b/>
          <w:bCs/>
          <w:sz w:val="24"/>
          <w:szCs w:val="24"/>
        </w:rPr>
        <w:t>36</w:t>
      </w:r>
      <w:r w:rsidRPr="009025A0">
        <w:rPr>
          <w:rFonts w:ascii="Times New Roman" w:hAnsi="Times New Roman" w:cs="Times New Roman"/>
          <w:b/>
          <w:bCs/>
          <w:sz w:val="24"/>
          <w:szCs w:val="24"/>
        </w:rPr>
        <w:t xml:space="preserve"> mėn.</w:t>
      </w:r>
      <w:r w:rsidR="00BA0C06" w:rsidRPr="009025A0">
        <w:rPr>
          <w:rFonts w:ascii="Times New Roman" w:hAnsi="Times New Roman" w:cs="Times New Roman"/>
          <w:sz w:val="24"/>
          <w:szCs w:val="24"/>
        </w:rPr>
        <w:t xml:space="preserve"> Paslaug</w:t>
      </w:r>
      <w:r w:rsidR="00C01FFC" w:rsidRPr="009025A0">
        <w:rPr>
          <w:rFonts w:ascii="Times New Roman" w:hAnsi="Times New Roman" w:cs="Times New Roman"/>
          <w:sz w:val="24"/>
          <w:szCs w:val="24"/>
        </w:rPr>
        <w:t>ų</w:t>
      </w:r>
      <w:r w:rsidR="00BA0C06" w:rsidRPr="009025A0">
        <w:rPr>
          <w:rFonts w:ascii="Times New Roman" w:hAnsi="Times New Roman" w:cs="Times New Roman"/>
          <w:sz w:val="24"/>
          <w:szCs w:val="24"/>
        </w:rPr>
        <w:t xml:space="preserve"> pobūdis: </w:t>
      </w:r>
      <w:r w:rsidR="00C01FFC" w:rsidRPr="009025A0">
        <w:rPr>
          <w:rFonts w:ascii="Times New Roman" w:hAnsi="Times New Roman" w:cs="Times New Roman"/>
          <w:sz w:val="24"/>
          <w:szCs w:val="24"/>
        </w:rPr>
        <w:t>nuolatinis ir nenuolatinis.</w:t>
      </w:r>
    </w:p>
    <w:p w14:paraId="43C2A7CC" w14:textId="22A2897F" w:rsidR="00157F44" w:rsidRPr="009025A0" w:rsidRDefault="00157F44" w:rsidP="000E4841">
      <w:pPr>
        <w:spacing w:after="120"/>
        <w:jc w:val="both"/>
        <w:rPr>
          <w:rFonts w:ascii="Times New Roman" w:hAnsi="Times New Roman" w:cs="Times New Roman"/>
          <w:b/>
          <w:bCs/>
          <w:sz w:val="24"/>
          <w:szCs w:val="24"/>
        </w:rPr>
      </w:pPr>
      <w:r w:rsidRPr="009025A0">
        <w:rPr>
          <w:rFonts w:ascii="Times New Roman" w:hAnsi="Times New Roman" w:cs="Times New Roman"/>
          <w:sz w:val="24"/>
          <w:szCs w:val="24"/>
        </w:rPr>
        <w:t xml:space="preserve">4) </w:t>
      </w:r>
      <w:r w:rsidRPr="009025A0">
        <w:rPr>
          <w:rFonts w:ascii="Times New Roman" w:hAnsi="Times New Roman" w:cs="Times New Roman"/>
          <w:b/>
          <w:bCs/>
          <w:sz w:val="24"/>
          <w:szCs w:val="24"/>
        </w:rPr>
        <w:t>Objekte sumontuota 16 vaizdo kamerų, apsaugos sistemos centralė ir priešgaisrinės sistemos centralė</w:t>
      </w:r>
      <w:r w:rsidR="004E5594" w:rsidRPr="009025A0">
        <w:rPr>
          <w:rFonts w:ascii="Times New Roman" w:hAnsi="Times New Roman" w:cs="Times New Roman"/>
          <w:b/>
          <w:bCs/>
          <w:sz w:val="24"/>
          <w:szCs w:val="24"/>
        </w:rPr>
        <w:t>, viso: 2 (dvi). Objekte yra internetinis ryšys, kuriuo tiekėjas gali  naudotis tiekdamas paslaugą.</w:t>
      </w:r>
    </w:p>
    <w:p w14:paraId="1AC2DCD0" w14:textId="150183C2" w:rsidR="00AC4C45" w:rsidRPr="009025A0" w:rsidRDefault="004E5594"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5</w:t>
      </w:r>
      <w:r w:rsidR="00AC4C45" w:rsidRPr="009025A0">
        <w:rPr>
          <w:rFonts w:ascii="Times New Roman" w:hAnsi="Times New Roman" w:cs="Times New Roman"/>
          <w:sz w:val="24"/>
          <w:szCs w:val="24"/>
        </w:rPr>
        <w:t>) Objektas turi būti saugomas reagavimo būdu per signalizacijos sistemą, prijungtą prie Tiekėjo centrinio stebėjimo pulto (toliau – CSP), signalų perdavimo įrangos pagalba.</w:t>
      </w:r>
      <w:r w:rsidR="00C01FFC" w:rsidRPr="009025A0">
        <w:rPr>
          <w:rFonts w:ascii="Times New Roman" w:hAnsi="Times New Roman" w:cs="Times New Roman"/>
          <w:sz w:val="24"/>
          <w:szCs w:val="24"/>
        </w:rPr>
        <w:t xml:space="preserve"> </w:t>
      </w:r>
    </w:p>
    <w:p w14:paraId="409DD1DB" w14:textId="08E12785" w:rsidR="00AC4C45" w:rsidRPr="009025A0" w:rsidRDefault="004E5594"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6</w:t>
      </w:r>
      <w:r w:rsidR="00AC4C45" w:rsidRPr="009025A0">
        <w:rPr>
          <w:rFonts w:ascii="Times New Roman" w:hAnsi="Times New Roman" w:cs="Times New Roman"/>
          <w:sz w:val="24"/>
          <w:szCs w:val="24"/>
        </w:rPr>
        <w:t>)</w:t>
      </w:r>
      <w:r w:rsidR="00C01FFC" w:rsidRPr="009025A0">
        <w:rPr>
          <w:rFonts w:ascii="Times New Roman" w:hAnsi="Times New Roman" w:cs="Times New Roman"/>
          <w:sz w:val="24"/>
          <w:szCs w:val="24"/>
        </w:rPr>
        <w:t xml:space="preserve"> </w:t>
      </w:r>
      <w:r w:rsidR="00AC4C45" w:rsidRPr="009025A0">
        <w:rPr>
          <w:rFonts w:ascii="Times New Roman" w:hAnsi="Times New Roman" w:cs="Times New Roman"/>
          <w:sz w:val="24"/>
          <w:szCs w:val="24"/>
        </w:rPr>
        <w:t>Tiekėjas įsipareigoja savo pajėgumais saugojamame objekte sumontuotą apsauginę-priešgaisrinę sistemą prijungti prie Tiekėjo CSP bei užtikrinti nenutrūkstamą sistemos ryšio su CSP veikimą, t. y. turėti galimybę CSP stebėti patalpų ir teritorijos apsauginės-priešgaisrinės signalizacijos veikimą 24 (dvidešimt keturias) valandas per parą.</w:t>
      </w:r>
    </w:p>
    <w:p w14:paraId="0188A48A" w14:textId="182568F1" w:rsidR="00AC4C45" w:rsidRPr="009025A0" w:rsidRDefault="004E5594"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7</w:t>
      </w:r>
      <w:r w:rsidR="00AC4C45" w:rsidRPr="009025A0">
        <w:rPr>
          <w:rFonts w:ascii="Times New Roman" w:hAnsi="Times New Roman" w:cs="Times New Roman"/>
          <w:sz w:val="24"/>
          <w:szCs w:val="24"/>
        </w:rPr>
        <w:t>)</w:t>
      </w:r>
      <w:r w:rsidR="00C01FFC" w:rsidRPr="009025A0">
        <w:rPr>
          <w:rFonts w:ascii="Times New Roman" w:hAnsi="Times New Roman" w:cs="Times New Roman"/>
          <w:sz w:val="24"/>
          <w:szCs w:val="24"/>
        </w:rPr>
        <w:t xml:space="preserve"> </w:t>
      </w:r>
      <w:r w:rsidR="00AC4C45" w:rsidRPr="009025A0">
        <w:rPr>
          <w:rFonts w:ascii="Times New Roman" w:hAnsi="Times New Roman" w:cs="Times New Roman"/>
          <w:sz w:val="24"/>
          <w:szCs w:val="24"/>
        </w:rPr>
        <w:t>Tiekėjas, gavęs apsauginės–priešgaisrinės signalizacijos sistemos gedimo signalą, kai objekto apsauginės–priešgaisrinės signalizacijos sistema nėra įjungta, elektros energijos dingimo signalą, rezervinio signalizacijos sistemos maitinimo signalą, apsauginės–priešgaisrinės signalizacijos sistemos spindulių ignoravimo signalą, ar negavęs apsauginės–priešgaisrinės signalizacijos sistemos testavimo signalo, privalo nedelsiant informuoti apie tai Užsakovą arba pastato naudotojo atstovą.</w:t>
      </w:r>
    </w:p>
    <w:p w14:paraId="37AD238F" w14:textId="65443B3B" w:rsidR="00AF76B7" w:rsidRPr="00096C96" w:rsidRDefault="004E5594" w:rsidP="000E4841">
      <w:pPr>
        <w:spacing w:after="120"/>
        <w:jc w:val="both"/>
        <w:rPr>
          <w:rFonts w:ascii="Times New Roman" w:hAnsi="Times New Roman" w:cs="Times New Roman"/>
          <w:b/>
          <w:color w:val="000000" w:themeColor="text1"/>
          <w:sz w:val="24"/>
          <w:szCs w:val="24"/>
        </w:rPr>
      </w:pPr>
      <w:r w:rsidRPr="009025A0">
        <w:rPr>
          <w:rFonts w:ascii="Times New Roman" w:hAnsi="Times New Roman" w:cs="Times New Roman"/>
          <w:sz w:val="24"/>
          <w:szCs w:val="24"/>
        </w:rPr>
        <w:t>8</w:t>
      </w:r>
      <w:r w:rsidR="00AC4C45" w:rsidRPr="009025A0">
        <w:rPr>
          <w:rFonts w:ascii="Times New Roman" w:hAnsi="Times New Roman" w:cs="Times New Roman"/>
          <w:sz w:val="24"/>
          <w:szCs w:val="24"/>
        </w:rPr>
        <w:t xml:space="preserve">) Tiekėjas suveikus apsauginei–priešgaisrinei sistemai privalo nedelsiant išsiųsti greito reagavimo grupę (ekipažą) į įvykio vietą, fiksuoti reagavimo grupės judėjimo laiką ir pranešti apie sistemos </w:t>
      </w:r>
      <w:r w:rsidR="00AC4C45" w:rsidRPr="00096C96">
        <w:rPr>
          <w:rFonts w:ascii="Times New Roman" w:hAnsi="Times New Roman" w:cs="Times New Roman"/>
          <w:color w:val="000000" w:themeColor="text1"/>
          <w:sz w:val="24"/>
          <w:szCs w:val="24"/>
        </w:rPr>
        <w:t xml:space="preserve">suveikimą </w:t>
      </w:r>
      <w:r w:rsidR="00AC4C45" w:rsidRPr="00096C96">
        <w:rPr>
          <w:rFonts w:ascii="Times New Roman" w:hAnsi="Times New Roman" w:cs="Times New Roman"/>
          <w:b/>
          <w:color w:val="000000" w:themeColor="text1"/>
          <w:sz w:val="24"/>
          <w:szCs w:val="24"/>
        </w:rPr>
        <w:t xml:space="preserve">Užsakovo nurodytam atsakingam asmeniui. Reagavimo laikas – nedelsiant, ne ilgiau kaip per </w:t>
      </w:r>
      <w:r w:rsidR="009C5E15" w:rsidRPr="00096C96">
        <w:rPr>
          <w:rFonts w:ascii="Times New Roman" w:hAnsi="Times New Roman" w:cs="Times New Roman"/>
          <w:b/>
          <w:color w:val="000000" w:themeColor="text1"/>
          <w:sz w:val="24"/>
          <w:szCs w:val="24"/>
        </w:rPr>
        <w:t xml:space="preserve">30 </w:t>
      </w:r>
      <w:r w:rsidR="00AC4C45" w:rsidRPr="00096C96">
        <w:rPr>
          <w:rFonts w:ascii="Times New Roman" w:hAnsi="Times New Roman" w:cs="Times New Roman"/>
          <w:b/>
          <w:color w:val="000000" w:themeColor="text1"/>
          <w:sz w:val="24"/>
          <w:szCs w:val="24"/>
        </w:rPr>
        <w:t>(</w:t>
      </w:r>
      <w:r w:rsidR="009C5E15" w:rsidRPr="00096C96">
        <w:rPr>
          <w:rFonts w:ascii="Times New Roman" w:hAnsi="Times New Roman" w:cs="Times New Roman"/>
          <w:b/>
          <w:color w:val="000000" w:themeColor="text1"/>
          <w:sz w:val="24"/>
          <w:szCs w:val="24"/>
        </w:rPr>
        <w:t>trisdešimt</w:t>
      </w:r>
      <w:r w:rsidR="00AC4C45" w:rsidRPr="00096C96">
        <w:rPr>
          <w:rFonts w:ascii="Times New Roman" w:hAnsi="Times New Roman" w:cs="Times New Roman"/>
          <w:b/>
          <w:color w:val="000000" w:themeColor="text1"/>
          <w:sz w:val="24"/>
          <w:szCs w:val="24"/>
        </w:rPr>
        <w:t>) min.</w:t>
      </w:r>
    </w:p>
    <w:p w14:paraId="5D40853F" w14:textId="151A442B" w:rsidR="00AC4C45" w:rsidRPr="009025A0" w:rsidRDefault="004E5594"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9</w:t>
      </w:r>
      <w:r w:rsidR="00AF76B7" w:rsidRPr="009025A0">
        <w:rPr>
          <w:rFonts w:ascii="Times New Roman" w:hAnsi="Times New Roman" w:cs="Times New Roman"/>
          <w:sz w:val="24"/>
          <w:szCs w:val="24"/>
        </w:rPr>
        <w:t>)</w:t>
      </w:r>
      <w:r w:rsidR="00AC4C45" w:rsidRPr="009025A0">
        <w:rPr>
          <w:rFonts w:ascii="Times New Roman" w:hAnsi="Times New Roman" w:cs="Times New Roman"/>
          <w:sz w:val="24"/>
          <w:szCs w:val="24"/>
        </w:rPr>
        <w:t xml:space="preserve"> Į saugomą objektą, kuriame suveikė apsauginė-priešgaisrinė sistema, turi atvykti apsaugos tarnybos ekipažas, kuris turi apžiūrėti objektą iš išorės ir imtis priemonių apsauginės-priešgaisrinės signalizacijos suveikimo priežastims išsiaiškinti. Nustačius apsauginės–priešgaisrinės signalizacijos suveikimo priežastis apie tai tuoj pat informuoti Užsakovo atstovą arba pastato naudotojo atstovą ir esant poreikiui teisėtvarkos ar priešgaisrines gelbėjimo tarnybas. Nustačius įsilaužimo/užpuolimo požymius, užkirsti kelius asmenų, įtariamų padarius teisės pažeidimus, pasitraukimui iš objekto (teritorijos) bei imtis priemonių jiems sulaikyti. Jei stebėjimo metu </w:t>
      </w:r>
      <w:r w:rsidR="00AC4C45" w:rsidRPr="009025A0">
        <w:rPr>
          <w:rFonts w:ascii="Times New Roman" w:hAnsi="Times New Roman" w:cs="Times New Roman"/>
          <w:sz w:val="24"/>
          <w:szCs w:val="24"/>
        </w:rPr>
        <w:lastRenderedPageBreak/>
        <w:t>Tiekėjo CSP gautas signalizacijos sistemos suveikimo signalas ir Užsakovo atsakingų asmenų sąraše nurodytas asmuo, paskambinęs Tiekėjo nurodytais telefonais, praneša, kad įvyko klaidingas signalizacijos sistemos suveikimas ir jokio pavojaus nėra, bei pasako objekto apžiūros akte nurodytą slaptažodį, reagavimo grupė atšaukiama.</w:t>
      </w:r>
    </w:p>
    <w:p w14:paraId="0F44B20F" w14:textId="6133205A" w:rsidR="00AC4C45" w:rsidRPr="009025A0" w:rsidRDefault="004E5594"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10</w:t>
      </w:r>
      <w:r w:rsidR="00AC4C45" w:rsidRPr="009025A0">
        <w:rPr>
          <w:rFonts w:ascii="Times New Roman" w:hAnsi="Times New Roman" w:cs="Times New Roman"/>
          <w:sz w:val="24"/>
          <w:szCs w:val="24"/>
        </w:rPr>
        <w:t>) Atvykus į objektą po suveikusio signalizacijos sistemos signalo ir jame aptikus objekto perimetro pažeidimus ar įsibrovimo požymius, apsaugos darbuotojai privalo vykdyti objekto fizinę apsaugą ir, esant poreikiui, informuoti teisėtvarkos ir/ar priešgaisrines gelbėjimo tarnybas iki atvyks Užsakovo arba pastato naudotojo atsakingas asmuo.</w:t>
      </w:r>
    </w:p>
    <w:p w14:paraId="596F99B4" w14:textId="4E12223B"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w:t>
      </w:r>
      <w:r w:rsidR="004E5594" w:rsidRPr="009025A0">
        <w:rPr>
          <w:rFonts w:ascii="Times New Roman" w:hAnsi="Times New Roman" w:cs="Times New Roman"/>
          <w:sz w:val="24"/>
          <w:szCs w:val="24"/>
        </w:rPr>
        <w:t>1</w:t>
      </w:r>
      <w:r w:rsidRPr="009025A0">
        <w:rPr>
          <w:rFonts w:ascii="Times New Roman" w:hAnsi="Times New Roman" w:cs="Times New Roman"/>
          <w:sz w:val="24"/>
          <w:szCs w:val="24"/>
        </w:rPr>
        <w:t>) Tiekėjas turi užtikrinti, kad skirs tik kvalifikuotus apsaugos darbuotojus, t. y. apsaugos darbuotojai, kurie vykdys objekto apsaugą, turės apsaugos darbuotojo pažymėjimus, išduotus Lietuvos Respublikos asmens ir turto saugos įstatymo nustatyta tvarka.</w:t>
      </w:r>
    </w:p>
    <w:p w14:paraId="29686755" w14:textId="39B780FF"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w:t>
      </w:r>
      <w:r w:rsidR="004E5594" w:rsidRPr="009025A0">
        <w:rPr>
          <w:rFonts w:ascii="Times New Roman" w:hAnsi="Times New Roman" w:cs="Times New Roman"/>
          <w:sz w:val="24"/>
          <w:szCs w:val="24"/>
        </w:rPr>
        <w:t>2</w:t>
      </w:r>
      <w:r w:rsidRPr="009025A0">
        <w:rPr>
          <w:rFonts w:ascii="Times New Roman" w:hAnsi="Times New Roman" w:cs="Times New Roman"/>
          <w:sz w:val="24"/>
          <w:szCs w:val="24"/>
        </w:rPr>
        <w:t>) Tiekėjas privalo apsaugos darbuotojus aprūpinti apsaugos paslaugų teikimui būtinais darbo įrankiais (specialiosiomis ir ryšio priemonėmis).</w:t>
      </w:r>
    </w:p>
    <w:p w14:paraId="2550F2A9" w14:textId="57FEF3C3"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w:t>
      </w:r>
      <w:r w:rsidR="004E5594" w:rsidRPr="009025A0">
        <w:rPr>
          <w:rFonts w:ascii="Times New Roman" w:hAnsi="Times New Roman" w:cs="Times New Roman"/>
          <w:sz w:val="24"/>
          <w:szCs w:val="24"/>
        </w:rPr>
        <w:t>3</w:t>
      </w:r>
      <w:r w:rsidRPr="009025A0">
        <w:rPr>
          <w:rFonts w:ascii="Times New Roman" w:hAnsi="Times New Roman" w:cs="Times New Roman"/>
          <w:sz w:val="24"/>
          <w:szCs w:val="24"/>
        </w:rPr>
        <w:t>) Apsaugą vykdančių darbuotojų sveikata turi būti patikrinta, asmeniniai ir profesiniai gebėjimai patikrinti kaip tai numato Lietuvos Respublikos asmens ir turto saugos įstatymas.</w:t>
      </w:r>
    </w:p>
    <w:p w14:paraId="2D79FB83" w14:textId="59A02C7D"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w:t>
      </w:r>
      <w:r w:rsidR="004E5594" w:rsidRPr="009025A0">
        <w:rPr>
          <w:rFonts w:ascii="Times New Roman" w:hAnsi="Times New Roman" w:cs="Times New Roman"/>
          <w:sz w:val="24"/>
          <w:szCs w:val="24"/>
        </w:rPr>
        <w:t>4</w:t>
      </w:r>
      <w:r w:rsidRPr="009025A0">
        <w:rPr>
          <w:rFonts w:ascii="Times New Roman" w:hAnsi="Times New Roman" w:cs="Times New Roman"/>
          <w:sz w:val="24"/>
          <w:szCs w:val="24"/>
        </w:rPr>
        <w:t>) Užsakovui pageidaujant, tačiau ne dažniau nei kartą per mėnesį (išskyrus atvejus, kai ataskaita reikalinga įvykio aplinkybėms išsiaiškinti), turi būti paruošiama ir pateikiama ataskaita apie saugomo objekto apsaugos sistemos suveikimo signalą, objekto atrakinimo/užrakinimo (signalizacijos įjungimo/išjungimo) laiką ir objekto apžiūros rezultatus. Ataskaitoje pateikiami ne senesni nei 3 (trijų) kalendorinių mėnesių duomenys.</w:t>
      </w:r>
    </w:p>
    <w:p w14:paraId="3BB29A52" w14:textId="1A8FC30B" w:rsidR="00AC4C45" w:rsidRPr="009025A0" w:rsidRDefault="00AC4C45" w:rsidP="000E4841">
      <w:pPr>
        <w:spacing w:after="120"/>
        <w:jc w:val="both"/>
        <w:rPr>
          <w:rFonts w:ascii="Times New Roman" w:hAnsi="Times New Roman" w:cs="Times New Roman"/>
          <w:sz w:val="24"/>
          <w:szCs w:val="24"/>
        </w:rPr>
      </w:pPr>
      <w:r w:rsidRPr="009025A0">
        <w:rPr>
          <w:rFonts w:ascii="Times New Roman" w:hAnsi="Times New Roman" w:cs="Times New Roman"/>
          <w:sz w:val="24"/>
          <w:szCs w:val="24"/>
        </w:rPr>
        <w:t>1</w:t>
      </w:r>
      <w:r w:rsidR="004E5594" w:rsidRPr="009025A0">
        <w:rPr>
          <w:rFonts w:ascii="Times New Roman" w:hAnsi="Times New Roman" w:cs="Times New Roman"/>
          <w:sz w:val="24"/>
          <w:szCs w:val="24"/>
        </w:rPr>
        <w:t>5</w:t>
      </w:r>
      <w:r w:rsidRPr="009025A0">
        <w:rPr>
          <w:rFonts w:ascii="Times New Roman" w:hAnsi="Times New Roman" w:cs="Times New Roman"/>
          <w:sz w:val="24"/>
          <w:szCs w:val="24"/>
        </w:rPr>
        <w:t>) Tiekėjas įsipareigoja vykdyti objekto stebėjimą vaizdo kameromis, pasitelkiant saugojamame objekte sumontuota vaizdo kamerų sistema turėti tiesioginę prieigą prie vaizdo kamerų perduodamo vaizdo 24 (dvidešimt keturias) valandas per parą.</w:t>
      </w:r>
    </w:p>
    <w:p w14:paraId="1AB4318A" w14:textId="77777777" w:rsidR="000E4841" w:rsidRPr="009025A0" w:rsidRDefault="005E20AE" w:rsidP="005E20AE">
      <w:pPr>
        <w:pStyle w:val="Pavadinimas"/>
        <w:tabs>
          <w:tab w:val="left" w:pos="1620"/>
        </w:tabs>
        <w:rPr>
          <w:rFonts w:ascii="Times New Roman" w:hAnsi="Times New Roman"/>
          <w:sz w:val="24"/>
          <w:szCs w:val="24"/>
        </w:rPr>
      </w:pPr>
      <w:r w:rsidRPr="009025A0">
        <w:rPr>
          <w:rFonts w:ascii="Times New Roman" w:hAnsi="Times New Roman"/>
          <w:sz w:val="24"/>
          <w:szCs w:val="24"/>
        </w:rPr>
        <w:t xml:space="preserve">                                                                                                                                       </w:t>
      </w:r>
    </w:p>
    <w:p w14:paraId="7BE9EA77" w14:textId="77777777" w:rsidR="000E4841" w:rsidRPr="009025A0" w:rsidRDefault="000E4841" w:rsidP="005E20AE">
      <w:pPr>
        <w:pStyle w:val="Pavadinimas"/>
        <w:tabs>
          <w:tab w:val="left" w:pos="1620"/>
        </w:tabs>
        <w:rPr>
          <w:rFonts w:ascii="Times New Roman" w:hAnsi="Times New Roman"/>
          <w:sz w:val="24"/>
          <w:szCs w:val="24"/>
        </w:rPr>
      </w:pPr>
    </w:p>
    <w:p w14:paraId="1C59637D" w14:textId="77777777" w:rsidR="000E4841" w:rsidRPr="009025A0" w:rsidRDefault="000E4841" w:rsidP="005E20AE">
      <w:pPr>
        <w:pStyle w:val="Pavadinimas"/>
        <w:tabs>
          <w:tab w:val="left" w:pos="1620"/>
        </w:tabs>
        <w:rPr>
          <w:rFonts w:ascii="Times New Roman" w:hAnsi="Times New Roman"/>
          <w:sz w:val="24"/>
          <w:szCs w:val="24"/>
        </w:rPr>
      </w:pPr>
    </w:p>
    <w:p w14:paraId="3FA90AD1" w14:textId="77777777" w:rsidR="000E4841" w:rsidRPr="009025A0" w:rsidRDefault="000E4841" w:rsidP="005E20AE">
      <w:pPr>
        <w:pStyle w:val="Pavadinimas"/>
        <w:tabs>
          <w:tab w:val="left" w:pos="1620"/>
        </w:tabs>
        <w:rPr>
          <w:rFonts w:ascii="Times New Roman" w:hAnsi="Times New Roman"/>
          <w:sz w:val="24"/>
          <w:szCs w:val="24"/>
        </w:rPr>
      </w:pPr>
    </w:p>
    <w:p w14:paraId="439C2D71" w14:textId="77777777" w:rsidR="000E4841" w:rsidRPr="009025A0" w:rsidRDefault="000E4841" w:rsidP="005E20AE">
      <w:pPr>
        <w:pStyle w:val="Pavadinimas"/>
        <w:tabs>
          <w:tab w:val="left" w:pos="1620"/>
        </w:tabs>
        <w:rPr>
          <w:rFonts w:ascii="Times New Roman" w:hAnsi="Times New Roman"/>
          <w:sz w:val="24"/>
          <w:szCs w:val="24"/>
        </w:rPr>
      </w:pPr>
    </w:p>
    <w:p w14:paraId="53D438AB" w14:textId="77777777" w:rsidR="000E4841" w:rsidRPr="009025A0" w:rsidRDefault="000E4841" w:rsidP="005E20AE">
      <w:pPr>
        <w:pStyle w:val="Pavadinimas"/>
        <w:tabs>
          <w:tab w:val="left" w:pos="1620"/>
        </w:tabs>
        <w:rPr>
          <w:rFonts w:ascii="Times New Roman" w:hAnsi="Times New Roman"/>
          <w:sz w:val="24"/>
          <w:szCs w:val="24"/>
        </w:rPr>
      </w:pPr>
    </w:p>
    <w:p w14:paraId="7464842F" w14:textId="77777777" w:rsidR="000E4841" w:rsidRPr="009025A0" w:rsidRDefault="000E4841" w:rsidP="005E20AE">
      <w:pPr>
        <w:pStyle w:val="Pavadinimas"/>
        <w:tabs>
          <w:tab w:val="left" w:pos="1620"/>
        </w:tabs>
        <w:rPr>
          <w:rFonts w:ascii="Times New Roman" w:hAnsi="Times New Roman"/>
          <w:sz w:val="24"/>
          <w:szCs w:val="24"/>
        </w:rPr>
      </w:pPr>
    </w:p>
    <w:p w14:paraId="7DF9C8C7" w14:textId="77777777" w:rsidR="000E4841" w:rsidRPr="009025A0" w:rsidRDefault="000E4841" w:rsidP="005E20AE">
      <w:pPr>
        <w:pStyle w:val="Pavadinimas"/>
        <w:tabs>
          <w:tab w:val="left" w:pos="1620"/>
        </w:tabs>
        <w:rPr>
          <w:rFonts w:ascii="Times New Roman" w:hAnsi="Times New Roman"/>
          <w:sz w:val="24"/>
          <w:szCs w:val="24"/>
        </w:rPr>
      </w:pPr>
    </w:p>
    <w:p w14:paraId="5D5B5A92" w14:textId="77777777" w:rsidR="000E4841" w:rsidRPr="009025A0" w:rsidRDefault="000E4841" w:rsidP="005E20AE">
      <w:pPr>
        <w:pStyle w:val="Pavadinimas"/>
        <w:tabs>
          <w:tab w:val="left" w:pos="1620"/>
        </w:tabs>
        <w:rPr>
          <w:rFonts w:ascii="Times New Roman" w:hAnsi="Times New Roman"/>
          <w:sz w:val="24"/>
          <w:szCs w:val="24"/>
        </w:rPr>
      </w:pPr>
    </w:p>
    <w:p w14:paraId="056824D3" w14:textId="77777777" w:rsidR="000E4841" w:rsidRPr="009025A0" w:rsidRDefault="000E4841" w:rsidP="005E20AE">
      <w:pPr>
        <w:pStyle w:val="Pavadinimas"/>
        <w:tabs>
          <w:tab w:val="left" w:pos="1620"/>
        </w:tabs>
        <w:rPr>
          <w:rFonts w:ascii="Times New Roman" w:hAnsi="Times New Roman"/>
          <w:sz w:val="24"/>
          <w:szCs w:val="24"/>
        </w:rPr>
      </w:pPr>
    </w:p>
    <w:p w14:paraId="0B371718" w14:textId="77777777" w:rsidR="000E4841" w:rsidRPr="009025A0" w:rsidRDefault="000E4841" w:rsidP="005E20AE">
      <w:pPr>
        <w:pStyle w:val="Pavadinimas"/>
        <w:tabs>
          <w:tab w:val="left" w:pos="1620"/>
        </w:tabs>
        <w:rPr>
          <w:rFonts w:ascii="Times New Roman" w:hAnsi="Times New Roman"/>
          <w:sz w:val="24"/>
          <w:szCs w:val="24"/>
        </w:rPr>
      </w:pPr>
    </w:p>
    <w:p w14:paraId="0163D9BC" w14:textId="77777777" w:rsidR="000E4841" w:rsidRPr="009025A0" w:rsidRDefault="000E4841" w:rsidP="005E20AE">
      <w:pPr>
        <w:pStyle w:val="Pavadinimas"/>
        <w:tabs>
          <w:tab w:val="left" w:pos="1620"/>
        </w:tabs>
        <w:rPr>
          <w:rFonts w:ascii="Times New Roman" w:hAnsi="Times New Roman"/>
          <w:sz w:val="24"/>
          <w:szCs w:val="24"/>
        </w:rPr>
      </w:pPr>
    </w:p>
    <w:p w14:paraId="3CC6C37D" w14:textId="77777777" w:rsidR="000E4841" w:rsidRDefault="000E4841" w:rsidP="005E20AE">
      <w:pPr>
        <w:pStyle w:val="Pavadinimas"/>
        <w:tabs>
          <w:tab w:val="left" w:pos="1620"/>
        </w:tabs>
        <w:rPr>
          <w:rFonts w:ascii="Times New Roman" w:hAnsi="Times New Roman"/>
          <w:sz w:val="23"/>
          <w:szCs w:val="23"/>
        </w:rPr>
      </w:pPr>
    </w:p>
    <w:p w14:paraId="15720A6E" w14:textId="77777777" w:rsidR="000E4841" w:rsidRDefault="000E4841" w:rsidP="005E20AE">
      <w:pPr>
        <w:pStyle w:val="Pavadinimas"/>
        <w:tabs>
          <w:tab w:val="left" w:pos="1620"/>
        </w:tabs>
        <w:rPr>
          <w:rFonts w:ascii="Times New Roman" w:hAnsi="Times New Roman"/>
          <w:sz w:val="23"/>
          <w:szCs w:val="23"/>
        </w:rPr>
      </w:pPr>
    </w:p>
    <w:p w14:paraId="486C7E0C" w14:textId="77777777" w:rsidR="000E4841" w:rsidRDefault="000E4841" w:rsidP="005E20AE">
      <w:pPr>
        <w:pStyle w:val="Pavadinimas"/>
        <w:tabs>
          <w:tab w:val="left" w:pos="1620"/>
        </w:tabs>
        <w:rPr>
          <w:rFonts w:ascii="Times New Roman" w:hAnsi="Times New Roman"/>
          <w:sz w:val="23"/>
          <w:szCs w:val="23"/>
        </w:rPr>
      </w:pPr>
    </w:p>
    <w:p w14:paraId="15B56164" w14:textId="77777777" w:rsidR="000E4841" w:rsidRDefault="000E4841" w:rsidP="005E20AE">
      <w:pPr>
        <w:pStyle w:val="Pavadinimas"/>
        <w:tabs>
          <w:tab w:val="left" w:pos="1620"/>
        </w:tabs>
        <w:rPr>
          <w:rFonts w:ascii="Times New Roman" w:hAnsi="Times New Roman"/>
          <w:sz w:val="23"/>
          <w:szCs w:val="23"/>
        </w:rPr>
      </w:pPr>
    </w:p>
    <w:p w14:paraId="635CEAF4" w14:textId="77777777" w:rsidR="000E4841" w:rsidRDefault="000E4841" w:rsidP="005E20AE">
      <w:pPr>
        <w:pStyle w:val="Pavadinimas"/>
        <w:tabs>
          <w:tab w:val="left" w:pos="1620"/>
        </w:tabs>
        <w:rPr>
          <w:rFonts w:ascii="Times New Roman" w:hAnsi="Times New Roman"/>
          <w:sz w:val="23"/>
          <w:szCs w:val="23"/>
        </w:rPr>
      </w:pPr>
    </w:p>
    <w:p w14:paraId="08898E0F" w14:textId="77777777" w:rsidR="000E4841" w:rsidRDefault="000E4841" w:rsidP="005E20AE">
      <w:pPr>
        <w:pStyle w:val="Pavadinimas"/>
        <w:tabs>
          <w:tab w:val="left" w:pos="1620"/>
        </w:tabs>
        <w:rPr>
          <w:rFonts w:ascii="Times New Roman" w:hAnsi="Times New Roman"/>
          <w:sz w:val="23"/>
          <w:szCs w:val="23"/>
        </w:rPr>
      </w:pPr>
    </w:p>
    <w:p w14:paraId="5E6E9A97" w14:textId="77777777" w:rsidR="000E4841" w:rsidRDefault="000E4841" w:rsidP="005E20AE">
      <w:pPr>
        <w:pStyle w:val="Pavadinimas"/>
        <w:tabs>
          <w:tab w:val="left" w:pos="1620"/>
        </w:tabs>
        <w:rPr>
          <w:rFonts w:ascii="Times New Roman" w:hAnsi="Times New Roman"/>
          <w:sz w:val="23"/>
          <w:szCs w:val="23"/>
        </w:rPr>
      </w:pPr>
    </w:p>
    <w:p w14:paraId="721C4761" w14:textId="77777777" w:rsidR="000E4841" w:rsidRDefault="000E4841" w:rsidP="005E20AE">
      <w:pPr>
        <w:pStyle w:val="Pavadinimas"/>
        <w:tabs>
          <w:tab w:val="left" w:pos="1620"/>
        </w:tabs>
        <w:rPr>
          <w:rFonts w:ascii="Times New Roman" w:hAnsi="Times New Roman"/>
          <w:sz w:val="23"/>
          <w:szCs w:val="23"/>
        </w:rPr>
      </w:pPr>
    </w:p>
    <w:p w14:paraId="7A24DB0A" w14:textId="77777777" w:rsidR="000E4841" w:rsidRDefault="000E4841" w:rsidP="005E20AE">
      <w:pPr>
        <w:pStyle w:val="Pavadinimas"/>
        <w:tabs>
          <w:tab w:val="left" w:pos="1620"/>
        </w:tabs>
        <w:rPr>
          <w:rFonts w:ascii="Times New Roman" w:hAnsi="Times New Roman"/>
          <w:sz w:val="23"/>
          <w:szCs w:val="23"/>
        </w:rPr>
      </w:pPr>
    </w:p>
    <w:p w14:paraId="15E1B0FA" w14:textId="77777777" w:rsidR="000E4841" w:rsidRDefault="000E4841" w:rsidP="005E20AE">
      <w:pPr>
        <w:pStyle w:val="Pavadinimas"/>
        <w:tabs>
          <w:tab w:val="left" w:pos="1620"/>
        </w:tabs>
        <w:rPr>
          <w:rFonts w:ascii="Times New Roman" w:hAnsi="Times New Roman"/>
          <w:sz w:val="23"/>
          <w:szCs w:val="23"/>
        </w:rPr>
      </w:pPr>
    </w:p>
    <w:p w14:paraId="0A85B4BC" w14:textId="77777777" w:rsidR="000E4841" w:rsidRDefault="000E4841" w:rsidP="005E20AE">
      <w:pPr>
        <w:pStyle w:val="Pavadinimas"/>
        <w:tabs>
          <w:tab w:val="left" w:pos="1620"/>
        </w:tabs>
        <w:rPr>
          <w:rFonts w:ascii="Times New Roman" w:hAnsi="Times New Roman"/>
          <w:sz w:val="23"/>
          <w:szCs w:val="23"/>
        </w:rPr>
      </w:pPr>
    </w:p>
    <w:p w14:paraId="4FE789FF" w14:textId="77777777" w:rsidR="000E4841" w:rsidRDefault="000E4841" w:rsidP="005E20AE">
      <w:pPr>
        <w:pStyle w:val="Pavadinimas"/>
        <w:tabs>
          <w:tab w:val="left" w:pos="1620"/>
        </w:tabs>
        <w:rPr>
          <w:rFonts w:ascii="Times New Roman" w:hAnsi="Times New Roman"/>
          <w:sz w:val="23"/>
          <w:szCs w:val="23"/>
        </w:rPr>
      </w:pPr>
    </w:p>
    <w:p w14:paraId="7603EF17" w14:textId="77777777" w:rsidR="000E4841" w:rsidRDefault="000E4841" w:rsidP="005E20AE">
      <w:pPr>
        <w:pStyle w:val="Pavadinimas"/>
        <w:tabs>
          <w:tab w:val="left" w:pos="1620"/>
        </w:tabs>
        <w:rPr>
          <w:rFonts w:ascii="Times New Roman" w:hAnsi="Times New Roman"/>
          <w:sz w:val="23"/>
          <w:szCs w:val="23"/>
        </w:rPr>
      </w:pPr>
    </w:p>
    <w:p w14:paraId="29F980E8" w14:textId="77777777" w:rsidR="005E20AE" w:rsidRPr="008F6A73" w:rsidRDefault="005E20AE" w:rsidP="005E20AE">
      <w:pPr>
        <w:pStyle w:val="Pavadinimas"/>
        <w:tabs>
          <w:tab w:val="left" w:pos="1620"/>
        </w:tabs>
        <w:jc w:val="right"/>
        <w:rPr>
          <w:rFonts w:ascii="Times New Roman" w:hAnsi="Times New Roman"/>
          <w:sz w:val="23"/>
          <w:szCs w:val="23"/>
        </w:rPr>
      </w:pPr>
    </w:p>
    <w:p w14:paraId="63D31401" w14:textId="77777777" w:rsidR="005E20AE" w:rsidRPr="008F6A73" w:rsidRDefault="005E20AE" w:rsidP="005E20AE">
      <w:pPr>
        <w:pStyle w:val="Pavadinimas"/>
        <w:tabs>
          <w:tab w:val="left" w:pos="1620"/>
        </w:tabs>
        <w:rPr>
          <w:rFonts w:ascii="Times New Roman" w:hAnsi="Times New Roman"/>
          <w:sz w:val="23"/>
          <w:szCs w:val="23"/>
        </w:rPr>
      </w:pPr>
    </w:p>
    <w:p w14:paraId="33B34E65" w14:textId="77777777" w:rsidR="005E20AE" w:rsidRPr="008F6A73" w:rsidRDefault="005E20AE" w:rsidP="005E20AE">
      <w:pPr>
        <w:pStyle w:val="Pavadinimas"/>
        <w:tabs>
          <w:tab w:val="left" w:pos="1620"/>
        </w:tabs>
        <w:rPr>
          <w:rFonts w:ascii="Times New Roman" w:hAnsi="Times New Roman"/>
          <w:sz w:val="23"/>
          <w:szCs w:val="23"/>
        </w:rPr>
      </w:pPr>
      <w:r w:rsidRPr="008F6A73">
        <w:rPr>
          <w:rFonts w:ascii="Times New Roman" w:hAnsi="Times New Roman"/>
          <w:sz w:val="23"/>
          <w:szCs w:val="23"/>
        </w:rPr>
        <w:t xml:space="preserve">PAGRINDINĖS APSAUGOS PASLAUGŲ TEIKIMO SUTARTIES SĄLYGOS </w:t>
      </w:r>
    </w:p>
    <w:p w14:paraId="00D33EFA" w14:textId="77777777" w:rsidR="005E20AE" w:rsidRPr="005F0910" w:rsidRDefault="005E20AE" w:rsidP="005E20AE">
      <w:pPr>
        <w:spacing w:after="0" w:line="240" w:lineRule="auto"/>
        <w:jc w:val="both"/>
        <w:rPr>
          <w:rFonts w:ascii="Times New Roman" w:hAnsi="Times New Roman" w:cs="Times New Roman"/>
          <w:b/>
          <w:bCs/>
          <w:sz w:val="23"/>
          <w:szCs w:val="23"/>
        </w:rPr>
      </w:pPr>
    </w:p>
    <w:p w14:paraId="4323BED5" w14:textId="77777777" w:rsidR="005E20AE" w:rsidRPr="000E4841" w:rsidRDefault="005E20AE" w:rsidP="000E4841">
      <w:pPr>
        <w:numPr>
          <w:ilvl w:val="0"/>
          <w:numId w:val="5"/>
        </w:numPr>
        <w:tabs>
          <w:tab w:val="num" w:pos="0"/>
          <w:tab w:val="left" w:pos="426"/>
          <w:tab w:val="left" w:pos="567"/>
          <w:tab w:val="left" w:pos="709"/>
        </w:tabs>
        <w:spacing w:after="0"/>
        <w:ind w:left="0" w:firstLine="426"/>
        <w:jc w:val="both"/>
        <w:rPr>
          <w:rFonts w:ascii="Times New Roman" w:hAnsi="Times New Roman" w:cs="Times New Roman"/>
          <w:sz w:val="24"/>
          <w:szCs w:val="24"/>
        </w:rPr>
      </w:pPr>
      <w:r w:rsidRPr="000E4841">
        <w:rPr>
          <w:rFonts w:ascii="Times New Roman" w:hAnsi="Times New Roman" w:cs="Times New Roman"/>
          <w:sz w:val="24"/>
          <w:szCs w:val="24"/>
        </w:rPr>
        <w:t xml:space="preserve">Paslaugų teikėjas įsipareigoja teikti Medininkų pilies, esančios adresu Šv. Kazimiero g. 2, Medininkų k., Vilniaus r. sav. </w:t>
      </w:r>
      <w:r w:rsidRPr="000E4841">
        <w:rPr>
          <w:rFonts w:ascii="Times New Roman" w:hAnsi="Times New Roman" w:cs="Times New Roman"/>
          <w:b/>
          <w:iCs/>
          <w:sz w:val="24"/>
          <w:szCs w:val="24"/>
        </w:rPr>
        <w:t xml:space="preserve">(toliau – Objektas) </w:t>
      </w:r>
      <w:r w:rsidRPr="000E4841">
        <w:rPr>
          <w:rFonts w:ascii="Times New Roman" w:hAnsi="Times New Roman" w:cs="Times New Roman"/>
          <w:sz w:val="24"/>
          <w:szCs w:val="24"/>
        </w:rPr>
        <w:t xml:space="preserve">stebėjimo vaizdo kameromis ir apsaugos reagavimo paslaugas (toliau – Paslaugos) pagal techninę specifikaciją (Sutarties priedas Nr. 1, o Užsakovas įsipareigoja Sutartyje nustatyta tvarka sumokėti už tinkamai suteiktas Paslaugas. </w:t>
      </w:r>
    </w:p>
    <w:p w14:paraId="4D5CCC31"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sz w:val="24"/>
          <w:szCs w:val="24"/>
        </w:rPr>
        <w:t xml:space="preserve">Perkamos Paslaugos ir Paslaugų apimtis, techniniai reikalavimai detalizuojamos Sutarties priede Nr. 1. </w:t>
      </w:r>
    </w:p>
    <w:p w14:paraId="7C125ECC"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b/>
          <w:sz w:val="24"/>
          <w:szCs w:val="24"/>
        </w:rPr>
        <w:t xml:space="preserve">Paslaugų teikimo terminas 36 (trisdešimt šeši) mėnesiai. </w:t>
      </w:r>
    </w:p>
    <w:p w14:paraId="67CBA0A2"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bCs/>
          <w:sz w:val="24"/>
          <w:szCs w:val="24"/>
        </w:rPr>
      </w:pPr>
      <w:r w:rsidRPr="000E4841">
        <w:rPr>
          <w:rStyle w:val="Grietas"/>
          <w:rFonts w:ascii="Times New Roman" w:hAnsi="Times New Roman" w:cs="Times New Roman"/>
          <w:b w:val="0"/>
          <w:sz w:val="24"/>
          <w:szCs w:val="24"/>
        </w:rPr>
        <w:t>Perkančioji organizacija nustato, kad Tiekėjai, kurie siekia dalyvauti Pirkime turi atitinki kokybės vadybos bei aplinkos apsaugos sistemų standartų reikalavimų.  Perkančioji organizacija reikalauja, kad tiekėjas kartu su pasiūlymu pateiktų nepriklausomos įstaigos išduotą sertifikatą, patvirtinantį, kad Tiekėjas laikosi kokybės vadybos sistemos</w:t>
      </w:r>
      <w:r w:rsidRPr="000E4841">
        <w:rPr>
          <w:rStyle w:val="Grietas"/>
          <w:rFonts w:ascii="Times New Roman" w:hAnsi="Times New Roman" w:cs="Times New Roman"/>
          <w:bCs w:val="0"/>
          <w:sz w:val="24"/>
          <w:szCs w:val="24"/>
        </w:rPr>
        <w:t xml:space="preserve"> </w:t>
      </w:r>
      <w:r w:rsidRPr="000E4841">
        <w:rPr>
          <w:rFonts w:ascii="Times New Roman" w:eastAsia="Times New Roman" w:hAnsi="Times New Roman" w:cs="Times New Roman"/>
          <w:bCs/>
          <w:sz w:val="24"/>
          <w:szCs w:val="24"/>
        </w:rPr>
        <w:t xml:space="preserve">(LST EN ISO 9001:2015 arba lygiavertis) </w:t>
      </w:r>
      <w:r w:rsidRPr="000E4841">
        <w:rPr>
          <w:rStyle w:val="Grietas"/>
          <w:rFonts w:ascii="Times New Roman" w:hAnsi="Times New Roman" w:cs="Times New Roman"/>
          <w:b w:val="0"/>
          <w:sz w:val="24"/>
          <w:szCs w:val="24"/>
        </w:rPr>
        <w:t>bei aplinkos apsaugos vadybos</w:t>
      </w:r>
      <w:r w:rsidRPr="000E4841">
        <w:rPr>
          <w:rStyle w:val="Grietas"/>
          <w:rFonts w:ascii="Times New Roman" w:hAnsi="Times New Roman" w:cs="Times New Roman"/>
          <w:bCs w:val="0"/>
          <w:sz w:val="24"/>
          <w:szCs w:val="24"/>
        </w:rPr>
        <w:t xml:space="preserve"> </w:t>
      </w:r>
      <w:r w:rsidRPr="000E4841">
        <w:rPr>
          <w:rFonts w:ascii="Times New Roman" w:eastAsia="Times New Roman" w:hAnsi="Times New Roman" w:cs="Times New Roman"/>
          <w:bCs/>
          <w:sz w:val="24"/>
          <w:szCs w:val="24"/>
        </w:rPr>
        <w:t>(LST EN ISO 14001:2015 arba lygiavertis) sistemų standartų reikalavimų.</w:t>
      </w:r>
    </w:p>
    <w:p w14:paraId="09DE4FAE"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b/>
          <w:bCs/>
          <w:sz w:val="24"/>
          <w:szCs w:val="24"/>
        </w:rPr>
      </w:pPr>
      <w:r w:rsidRPr="000E4841">
        <w:rPr>
          <w:rFonts w:ascii="Times New Roman" w:eastAsia="Times New Roman" w:hAnsi="Times New Roman" w:cs="Times New Roman"/>
          <w:b/>
          <w:bCs/>
          <w:sz w:val="24"/>
          <w:szCs w:val="24"/>
          <w:lang w:eastAsia="ar-SA"/>
        </w:rPr>
        <w:t>Tiekėjas privalo turėti licenciją, leidžiančią vykdyti ginkluotos apsaugos paslaugas ir turto apsaugos paslaugas.</w:t>
      </w:r>
    </w:p>
    <w:p w14:paraId="30A37E1C"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sz w:val="24"/>
          <w:szCs w:val="24"/>
        </w:rPr>
      </w:pPr>
      <w:r w:rsidRPr="000E4841">
        <w:rPr>
          <w:rFonts w:ascii="Times New Roman" w:hAnsi="Times New Roman" w:cs="Times New Roman"/>
          <w:sz w:val="24"/>
          <w:szCs w:val="24"/>
        </w:rPr>
        <w:t xml:space="preserve">Vadovaujantis Viešųjų pirkimų tarnybos direktoriaus patvirtinta „Kainodaros taisyklių nustatymo metodika“ taikomas kainos apskaičiavimo būdas – </w:t>
      </w:r>
      <w:r w:rsidRPr="000E4841">
        <w:rPr>
          <w:rFonts w:ascii="Times New Roman" w:hAnsi="Times New Roman" w:cs="Times New Roman"/>
          <w:b/>
          <w:sz w:val="24"/>
          <w:szCs w:val="24"/>
        </w:rPr>
        <w:t>fiksuotas įkainis</w:t>
      </w:r>
      <w:r w:rsidRPr="000E4841">
        <w:rPr>
          <w:rFonts w:ascii="Times New Roman" w:hAnsi="Times New Roman" w:cs="Times New Roman"/>
          <w:sz w:val="24"/>
          <w:szCs w:val="24"/>
        </w:rPr>
        <w:t xml:space="preserve">. Paslaugų įkainiai sutarties galiojimo laikotarpiu negali būti keičiami. </w:t>
      </w:r>
    </w:p>
    <w:p w14:paraId="69690417" w14:textId="247762B5" w:rsidR="00617437"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color w:val="000000"/>
          <w:sz w:val="24"/>
          <w:szCs w:val="24"/>
          <w:highlight w:val="yellow"/>
        </w:rPr>
      </w:pPr>
      <w:r w:rsidRPr="000E4841">
        <w:rPr>
          <w:rFonts w:ascii="Times New Roman" w:hAnsi="Times New Roman" w:cs="Times New Roman"/>
          <w:color w:val="000000"/>
          <w:sz w:val="24"/>
          <w:szCs w:val="24"/>
          <w:highlight w:val="yellow"/>
        </w:rPr>
        <w:t>Į sutarties kainą yra įskaičiuotos visos Paslaugų teikėjo išlaidos bei visi privalomi mokėti mokesčiai.</w:t>
      </w:r>
      <w:r w:rsidR="00617437" w:rsidRPr="000E4841">
        <w:rPr>
          <w:rFonts w:ascii="Times New Roman" w:eastAsia="Times New Roman" w:hAnsi="Times New Roman" w:cs="Times New Roman"/>
          <w:color w:val="000000"/>
          <w:kern w:val="2"/>
          <w:sz w:val="24"/>
          <w:szCs w:val="24"/>
          <w:highlight w:val="yellow"/>
          <w:lang w:eastAsia="en-US"/>
        </w:rPr>
        <w:t xml:space="preserve"> </w:t>
      </w:r>
      <w:r w:rsidR="00617437" w:rsidRPr="000E4841">
        <w:rPr>
          <w:rFonts w:ascii="Times New Roman" w:hAnsi="Times New Roman" w:cs="Times New Roman"/>
          <w:color w:val="000000"/>
          <w:sz w:val="24"/>
          <w:szCs w:val="24"/>
          <w:highlight w:val="yellow"/>
        </w:rPr>
        <w:t xml:space="preserve">Šioje Sutartyje Pradinės Sutarties vertė yra lygi </w:t>
      </w:r>
      <w:r w:rsidR="00617437" w:rsidRPr="000E4841">
        <w:rPr>
          <w:rFonts w:ascii="Times New Roman" w:hAnsi="Times New Roman" w:cs="Times New Roman"/>
          <w:b/>
          <w:color w:val="000000"/>
          <w:sz w:val="24"/>
          <w:szCs w:val="24"/>
          <w:highlight w:val="yellow"/>
        </w:rPr>
        <w:t xml:space="preserve">maksimaliai pirkimui skirtai lėšų sumai be PVM </w:t>
      </w:r>
      <w:r w:rsidR="00617437" w:rsidRPr="000E4841">
        <w:rPr>
          <w:rFonts w:ascii="Times New Roman" w:hAnsi="Times New Roman" w:cs="Times New Roman"/>
          <w:color w:val="000000"/>
          <w:sz w:val="24"/>
          <w:szCs w:val="24"/>
          <w:highlight w:val="yellow"/>
        </w:rPr>
        <w:t xml:space="preserve">pirkimo dokumentuose ir Sutartyje nurodytų Paslaugų įsigijimui Tiekėjo pasiūlyme nurodytais įkainiais be PVM. Pirkėjas </w:t>
      </w:r>
      <w:r w:rsidR="001F408B" w:rsidRPr="000E4841">
        <w:rPr>
          <w:rFonts w:ascii="Times New Roman" w:hAnsi="Times New Roman" w:cs="Times New Roman"/>
          <w:color w:val="000000"/>
          <w:sz w:val="24"/>
          <w:szCs w:val="24"/>
          <w:highlight w:val="yellow"/>
        </w:rPr>
        <w:t xml:space="preserve">nenuolatinio pobūdžio </w:t>
      </w:r>
      <w:r w:rsidR="00617437" w:rsidRPr="000E4841">
        <w:rPr>
          <w:rFonts w:ascii="Times New Roman" w:hAnsi="Times New Roman" w:cs="Times New Roman"/>
          <w:color w:val="000000"/>
          <w:sz w:val="24"/>
          <w:szCs w:val="24"/>
          <w:highlight w:val="yellow"/>
        </w:rPr>
        <w:t>Paslaugas</w:t>
      </w:r>
      <w:r w:rsidR="001F408B" w:rsidRPr="000E4841">
        <w:rPr>
          <w:sz w:val="24"/>
          <w:szCs w:val="24"/>
          <w:highlight w:val="yellow"/>
        </w:rPr>
        <w:t xml:space="preserve"> </w:t>
      </w:r>
      <w:r w:rsidR="001F408B" w:rsidRPr="000E4841">
        <w:rPr>
          <w:rFonts w:ascii="Times New Roman" w:hAnsi="Times New Roman" w:cs="Times New Roman"/>
          <w:color w:val="000000"/>
          <w:sz w:val="24"/>
          <w:szCs w:val="24"/>
          <w:highlight w:val="yellow"/>
        </w:rPr>
        <w:t>perka</w:t>
      </w:r>
      <w:r w:rsidR="00617437" w:rsidRPr="000E4841">
        <w:rPr>
          <w:rFonts w:ascii="Times New Roman" w:hAnsi="Times New Roman" w:cs="Times New Roman"/>
          <w:color w:val="000000"/>
          <w:sz w:val="24"/>
          <w:szCs w:val="24"/>
          <w:highlight w:val="yellow"/>
        </w:rPr>
        <w:t xml:space="preserve"> </w:t>
      </w:r>
      <w:r w:rsidR="005D7E45" w:rsidRPr="000E4841">
        <w:rPr>
          <w:rFonts w:ascii="Times New Roman" w:hAnsi="Times New Roman" w:cs="Times New Roman"/>
          <w:color w:val="000000"/>
          <w:sz w:val="24"/>
          <w:szCs w:val="24"/>
          <w:highlight w:val="yellow"/>
        </w:rPr>
        <w:t xml:space="preserve">tik </w:t>
      </w:r>
      <w:r w:rsidR="00617437" w:rsidRPr="000E4841">
        <w:rPr>
          <w:rFonts w:ascii="Times New Roman" w:hAnsi="Times New Roman" w:cs="Times New Roman"/>
          <w:color w:val="000000"/>
          <w:sz w:val="24"/>
          <w:szCs w:val="24"/>
          <w:highlight w:val="yellow"/>
        </w:rPr>
        <w:t xml:space="preserve">pagal poreikį Sutartyje arba jos priede Nr. </w:t>
      </w:r>
      <w:r w:rsidR="00D07CB4" w:rsidRPr="000E4841">
        <w:rPr>
          <w:rFonts w:ascii="Times New Roman" w:hAnsi="Times New Roman" w:cs="Times New Roman"/>
          <w:color w:val="000000"/>
          <w:sz w:val="24"/>
          <w:szCs w:val="24"/>
          <w:highlight w:val="yellow"/>
        </w:rPr>
        <w:t>2</w:t>
      </w:r>
      <w:r w:rsidR="00617437" w:rsidRPr="000E4841">
        <w:rPr>
          <w:rFonts w:ascii="Times New Roman" w:hAnsi="Times New Roman" w:cs="Times New Roman"/>
          <w:color w:val="000000"/>
          <w:sz w:val="24"/>
          <w:szCs w:val="24"/>
          <w:highlight w:val="yellow"/>
        </w:rPr>
        <w:t xml:space="preserve"> nurodytais įkainiais, neviršijant Sutarties kainos. </w:t>
      </w:r>
    </w:p>
    <w:p w14:paraId="5B906F9C" w14:textId="77777777" w:rsidR="005E20AE" w:rsidRPr="000E4841" w:rsidRDefault="005E20AE" w:rsidP="000E4841">
      <w:pPr>
        <w:numPr>
          <w:ilvl w:val="0"/>
          <w:numId w:val="5"/>
        </w:numPr>
        <w:tabs>
          <w:tab w:val="num" w:pos="-48"/>
          <w:tab w:val="left" w:pos="709"/>
        </w:tabs>
        <w:spacing w:after="0"/>
        <w:ind w:left="-24" w:firstLine="384"/>
        <w:jc w:val="both"/>
        <w:rPr>
          <w:rFonts w:ascii="Times New Roman" w:hAnsi="Times New Roman" w:cs="Times New Roman"/>
          <w:color w:val="000000"/>
          <w:sz w:val="24"/>
          <w:szCs w:val="24"/>
        </w:rPr>
      </w:pPr>
      <w:r w:rsidRPr="000E4841">
        <w:rPr>
          <w:rFonts w:ascii="Times New Roman" w:hAnsi="Times New Roman" w:cs="Times New Roman"/>
          <w:sz w:val="24"/>
          <w:szCs w:val="24"/>
        </w:rPr>
        <w:t xml:space="preserve">Visi mokėjimo dokumentai (sąskaitos faktūros) formuojami informacinėje sistemoje „SABIS“. </w:t>
      </w:r>
      <w:r w:rsidRPr="000E4841">
        <w:rPr>
          <w:rFonts w:ascii="Times New Roman" w:hAnsi="Times New Roman" w:cs="Times New Roman"/>
          <w:sz w:val="24"/>
          <w:szCs w:val="24"/>
          <w:highlight w:val="yellow"/>
        </w:rPr>
        <w:t xml:space="preserve"> </w:t>
      </w:r>
      <w:r w:rsidRPr="000E4841">
        <w:rPr>
          <w:rFonts w:ascii="Times New Roman" w:hAnsi="Times New Roman" w:cs="Times New Roman"/>
          <w:sz w:val="24"/>
          <w:szCs w:val="24"/>
        </w:rPr>
        <w:t xml:space="preserve">Paslaugų teikėjas įsipareigoja per </w:t>
      </w:r>
      <w:r w:rsidRPr="000E4841">
        <w:rPr>
          <w:rFonts w:ascii="Times New Roman" w:hAnsi="Times New Roman" w:cs="Times New Roman"/>
          <w:b/>
          <w:sz w:val="24"/>
          <w:szCs w:val="24"/>
        </w:rPr>
        <w:t>30 darbo dienų</w:t>
      </w:r>
      <w:r w:rsidRPr="000E4841">
        <w:rPr>
          <w:rFonts w:ascii="Times New Roman" w:hAnsi="Times New Roman" w:cs="Times New Roman"/>
          <w:sz w:val="24"/>
          <w:szCs w:val="24"/>
        </w:rPr>
        <w:t xml:space="preserve">  informacinėje sistemoje „SABIS“ pateikti Užsakovui PVM sąskaitą faktūrą.</w:t>
      </w:r>
    </w:p>
    <w:p w14:paraId="4F169800" w14:textId="61D7B7C5" w:rsidR="005E20AE" w:rsidRPr="000E4841" w:rsidRDefault="005E20AE" w:rsidP="000E4841">
      <w:pPr>
        <w:numPr>
          <w:ilvl w:val="0"/>
          <w:numId w:val="5"/>
        </w:numPr>
        <w:tabs>
          <w:tab w:val="num" w:pos="-48"/>
          <w:tab w:val="left" w:pos="709"/>
        </w:tabs>
        <w:spacing w:after="0"/>
        <w:ind w:left="-24" w:firstLine="384"/>
        <w:jc w:val="both"/>
        <w:rPr>
          <w:rFonts w:asciiTheme="majorBidi" w:hAnsiTheme="majorBidi" w:cstheme="majorBidi"/>
          <w:color w:val="000000"/>
          <w:sz w:val="24"/>
          <w:szCs w:val="24"/>
        </w:rPr>
      </w:pPr>
      <w:r w:rsidRPr="000E4841">
        <w:rPr>
          <w:sz w:val="24"/>
          <w:szCs w:val="24"/>
        </w:rPr>
        <w:t xml:space="preserve"> </w:t>
      </w:r>
      <w:r w:rsidR="00D07CB4" w:rsidRPr="000E4841">
        <w:rPr>
          <w:rFonts w:asciiTheme="majorBidi" w:hAnsiTheme="majorBidi" w:cstheme="majorBidi"/>
          <w:sz w:val="24"/>
          <w:szCs w:val="24"/>
        </w:rPr>
        <w:t>Pirkėjas</w:t>
      </w:r>
      <w:r w:rsidRPr="000E4841">
        <w:rPr>
          <w:rFonts w:asciiTheme="majorBidi" w:hAnsiTheme="majorBidi" w:cstheme="majorBidi"/>
          <w:sz w:val="24"/>
          <w:szCs w:val="24"/>
        </w:rPr>
        <w:t xml:space="preserve"> už paslaugas pagal sutartį atsiskaito su Paslaugų teikėju mokėjimo pavedimais, sumokant ne vėliau kaip per 30 dienų nuo dienos, kai yra  pateikta sąskaita-faktūra per informacinę sistemą „SABIS“.</w:t>
      </w:r>
    </w:p>
    <w:p w14:paraId="30D21A28" w14:textId="77777777" w:rsidR="005E20AE" w:rsidRPr="000E4841" w:rsidRDefault="005E20AE" w:rsidP="000E4841">
      <w:pPr>
        <w:numPr>
          <w:ilvl w:val="0"/>
          <w:numId w:val="5"/>
        </w:numPr>
        <w:tabs>
          <w:tab w:val="num" w:pos="-48"/>
          <w:tab w:val="left" w:pos="709"/>
        </w:tabs>
        <w:spacing w:after="0"/>
        <w:ind w:left="-24" w:firstLine="384"/>
        <w:jc w:val="both"/>
        <w:rPr>
          <w:rFonts w:asciiTheme="majorBidi" w:hAnsiTheme="majorBidi" w:cstheme="majorBidi"/>
          <w:color w:val="000000"/>
          <w:sz w:val="24"/>
          <w:szCs w:val="24"/>
        </w:rPr>
      </w:pPr>
      <w:r w:rsidRPr="000E4841">
        <w:rPr>
          <w:rFonts w:asciiTheme="majorBidi" w:hAnsiTheme="majorBidi" w:cstheme="majorBidi"/>
          <w:sz w:val="24"/>
          <w:szCs w:val="24"/>
        </w:rPr>
        <w:t xml:space="preserve">Sudarius Sutartį, Paslaugų teikėjas ne vėliau negu Sutartis pradedama vykdyti, įsipareigoja Užsakovui raštu pateikti </w:t>
      </w:r>
      <w:r w:rsidRPr="000E4841">
        <w:rPr>
          <w:rFonts w:asciiTheme="majorBidi" w:eastAsia="Calibri" w:hAnsiTheme="majorBidi" w:cstheme="majorBidi"/>
          <w:sz w:val="24"/>
          <w:szCs w:val="24"/>
        </w:rPr>
        <w:t xml:space="preserve">tuo metu žinomų subtiekėjų pavadinimus, kontaktinius duomenis ir jų atstovus, jei tokie bus pasitelkti. </w:t>
      </w:r>
      <w:r w:rsidRPr="000E4841">
        <w:rPr>
          <w:rFonts w:asciiTheme="majorBidi" w:hAnsiTheme="majorBidi" w:cstheme="majorBidi"/>
          <w:sz w:val="24"/>
          <w:szCs w:val="24"/>
        </w:rPr>
        <w:t>Užsakovas</w:t>
      </w:r>
      <w:r w:rsidRPr="000E4841">
        <w:rPr>
          <w:rFonts w:asciiTheme="majorBidi" w:hAnsiTheme="majorBidi" w:cstheme="majorBidi"/>
          <w:color w:val="538135"/>
          <w:sz w:val="24"/>
          <w:szCs w:val="24"/>
        </w:rPr>
        <w:t xml:space="preserve"> </w:t>
      </w:r>
      <w:r w:rsidRPr="000E4841">
        <w:rPr>
          <w:rFonts w:asciiTheme="majorBidi" w:eastAsia="Calibri" w:hAnsiTheme="majorBidi" w:cstheme="majorBidi"/>
          <w:sz w:val="24"/>
          <w:szCs w:val="24"/>
        </w:rPr>
        <w:t>taip pat reikalauja, kad Paslaugų teikėjas informuotų apie minėtos informacijos pasikeitimus visu Sutarties vykdymo metu, taip pat apie naujus subtiekėjus, kuriuos jis ketina pasitelkti vėliau.</w:t>
      </w:r>
    </w:p>
    <w:p w14:paraId="0742486D" w14:textId="77777777" w:rsidR="005E20AE" w:rsidRPr="000E4841" w:rsidRDefault="005E20AE" w:rsidP="000E4841">
      <w:pPr>
        <w:numPr>
          <w:ilvl w:val="0"/>
          <w:numId w:val="5"/>
        </w:numPr>
        <w:tabs>
          <w:tab w:val="num" w:pos="-48"/>
          <w:tab w:val="left" w:pos="709"/>
        </w:tabs>
        <w:spacing w:after="0"/>
        <w:ind w:left="-24" w:firstLine="384"/>
        <w:jc w:val="both"/>
        <w:rPr>
          <w:rFonts w:asciiTheme="majorBidi" w:hAnsiTheme="majorBidi" w:cstheme="majorBidi"/>
          <w:color w:val="000000"/>
          <w:sz w:val="24"/>
          <w:szCs w:val="24"/>
        </w:rPr>
      </w:pPr>
      <w:r w:rsidRPr="000E4841">
        <w:rPr>
          <w:rFonts w:asciiTheme="majorBidi" w:eastAsia="Calibri" w:hAnsiTheme="majorBidi" w:cstheme="majorBidi"/>
          <w:sz w:val="24"/>
          <w:szCs w:val="24"/>
        </w:rPr>
        <w:lastRenderedPageBreak/>
        <w:t>Pagal sutartį nėra tiesioginio atsiskaitymo su subtiekėjais galimybės.</w:t>
      </w:r>
    </w:p>
    <w:p w14:paraId="14E1338D" w14:textId="77777777" w:rsidR="005E20AE" w:rsidRPr="000E4841" w:rsidRDefault="005E20AE" w:rsidP="000E4841">
      <w:pPr>
        <w:numPr>
          <w:ilvl w:val="0"/>
          <w:numId w:val="5"/>
        </w:numPr>
        <w:tabs>
          <w:tab w:val="num" w:pos="-48"/>
          <w:tab w:val="left" w:pos="888"/>
          <w:tab w:val="num" w:pos="1843"/>
        </w:tabs>
        <w:spacing w:after="0"/>
        <w:ind w:left="-24" w:firstLine="384"/>
        <w:jc w:val="both"/>
        <w:rPr>
          <w:rFonts w:ascii="Times New Roman" w:hAnsi="Times New Roman" w:cs="Times New Roman"/>
          <w:bCs/>
          <w:sz w:val="24"/>
          <w:szCs w:val="24"/>
        </w:rPr>
      </w:pPr>
      <w:r w:rsidRPr="000E4841">
        <w:rPr>
          <w:rFonts w:ascii="Times New Roman" w:hAnsi="Times New Roman" w:cs="Times New Roman"/>
          <w:bCs/>
          <w:sz w:val="24"/>
          <w:szCs w:val="24"/>
        </w:rPr>
        <w:t>Jei Paslaugų teikėjas dėl savo kaltės vėluoja suteikti paslaugas sutartyje numatytu terminu, Užsakovas  turi teisę be oficialaus įspėjimo ir nesumažindamas kitų savo teisių gynimo priemonių, numatytų sutartyje, pradėti skaičiuoti delspinigius už kiekvieną vėluojamą dieną. Užsakovui vėluojamų suteikti paslaugų kaina mažinama 0,05 proc. nuo vėluojamų suteikti paslaugų vertės už kiekvieną termino praleidimo dieną.</w:t>
      </w:r>
    </w:p>
    <w:p w14:paraId="1E83534F" w14:textId="77777777" w:rsidR="005E20AE" w:rsidRPr="000E4841" w:rsidRDefault="005E20AE" w:rsidP="000E4841">
      <w:pPr>
        <w:numPr>
          <w:ilvl w:val="0"/>
          <w:numId w:val="5"/>
        </w:numPr>
        <w:tabs>
          <w:tab w:val="num" w:pos="-48"/>
          <w:tab w:val="left" w:pos="888"/>
          <w:tab w:val="num" w:pos="1843"/>
        </w:tabs>
        <w:spacing w:after="0"/>
        <w:ind w:left="-24" w:firstLine="384"/>
        <w:jc w:val="both"/>
        <w:rPr>
          <w:rFonts w:ascii="Times New Roman" w:hAnsi="Times New Roman" w:cs="Times New Roman"/>
          <w:bCs/>
          <w:sz w:val="24"/>
          <w:szCs w:val="24"/>
        </w:rPr>
      </w:pPr>
      <w:r w:rsidRPr="000E4841">
        <w:rPr>
          <w:rFonts w:ascii="Times New Roman" w:hAnsi="Times New Roman" w:cs="Times New Roman"/>
          <w:bCs/>
          <w:sz w:val="24"/>
          <w:szCs w:val="24"/>
        </w:rPr>
        <w:t>Užsakovui praleidus šioje sutartyje nustatytą atsiskaitymo terminą, Paslaugų teikėjas turi teisę be oficialaus įspėjimo pradėti skaičiuoti 0,03 proc. dydžio delspinigius už kiekvieną vėluojamą dieną.</w:t>
      </w:r>
    </w:p>
    <w:p w14:paraId="55A6D523" w14:textId="2B250898" w:rsidR="00501A9E" w:rsidRPr="000E4841" w:rsidRDefault="00501A9E" w:rsidP="000E4841">
      <w:pPr>
        <w:tabs>
          <w:tab w:val="left" w:pos="888"/>
        </w:tabs>
        <w:spacing w:after="0"/>
        <w:ind w:left="-24"/>
        <w:jc w:val="both"/>
        <w:rPr>
          <w:rFonts w:ascii="Times New Roman" w:hAnsi="Times New Roman" w:cs="Times New Roman"/>
          <w:bCs/>
          <w:sz w:val="24"/>
          <w:szCs w:val="24"/>
          <w:highlight w:val="yellow"/>
        </w:rPr>
      </w:pPr>
      <w:r w:rsidRPr="000E4841">
        <w:rPr>
          <w:rFonts w:ascii="Times New Roman" w:hAnsi="Times New Roman" w:cs="Times New Roman"/>
          <w:bCs/>
          <w:sz w:val="24"/>
          <w:szCs w:val="24"/>
        </w:rPr>
        <w:t xml:space="preserve">       14. </w:t>
      </w:r>
      <w:r w:rsidRPr="000E4841">
        <w:rPr>
          <w:rFonts w:ascii="Times New Roman" w:hAnsi="Times New Roman" w:cs="Times New Roman"/>
          <w:bCs/>
          <w:sz w:val="24"/>
          <w:szCs w:val="24"/>
          <w:highlight w:val="yellow"/>
        </w:rPr>
        <w:t>Aplinkosauginiai kriterijai</w:t>
      </w:r>
      <w:r w:rsidRPr="000E4841">
        <w:rPr>
          <w:sz w:val="24"/>
          <w:szCs w:val="24"/>
          <w:highlight w:val="yellow"/>
        </w:rPr>
        <w:t xml:space="preserve"> </w:t>
      </w:r>
      <w:r w:rsidRPr="000E4841">
        <w:rPr>
          <w:rFonts w:ascii="Times New Roman" w:hAnsi="Times New Roman" w:cs="Times New Roman"/>
          <w:bCs/>
          <w:sz w:val="24"/>
          <w:szCs w:val="24"/>
          <w:highlight w:val="yellow"/>
        </w:rPr>
        <w:t>(žr. Aplinkos apsaugos kriterijų taikymo, vykdant žaliuosius pirkimus, tvarkos aprašo, patvirtinto 2011 m. birželio 28 d. įsakymu D1-508 „</w:t>
      </w:r>
      <w:r w:rsidRPr="000E4841">
        <w:rPr>
          <w:rFonts w:ascii="Times New Roman" w:hAnsi="Times New Roman" w:cs="Times New Roman"/>
          <w:bCs/>
          <w:i/>
          <w:iCs/>
          <w:sz w:val="24"/>
          <w:szCs w:val="24"/>
          <w:highlight w:val="yellow"/>
        </w:rPr>
        <w:t>Dėl Aplinkos apsaugos kriterijų taikymo, vykdant žaliuosius pirkimus, tvarkos aprašo patvirtinimo</w:t>
      </w:r>
      <w:r w:rsidRPr="000E4841">
        <w:rPr>
          <w:rFonts w:ascii="Times New Roman" w:hAnsi="Times New Roman" w:cs="Times New Roman"/>
          <w:bCs/>
          <w:sz w:val="24"/>
          <w:szCs w:val="24"/>
          <w:highlight w:val="yellow"/>
        </w:rPr>
        <w:t xml:space="preserve">“ 4.4.4 p.): </w:t>
      </w:r>
    </w:p>
    <w:p w14:paraId="2F1FC22F" w14:textId="7DFBAA17" w:rsidR="005E20AE" w:rsidRPr="000E4841" w:rsidRDefault="00501A9E" w:rsidP="000E4841">
      <w:pPr>
        <w:tabs>
          <w:tab w:val="left" w:pos="888"/>
        </w:tabs>
        <w:spacing w:after="0"/>
        <w:ind w:left="-24"/>
        <w:jc w:val="both"/>
        <w:rPr>
          <w:rFonts w:ascii="Times New Roman" w:hAnsi="Times New Roman" w:cs="Times New Roman"/>
          <w:bCs/>
          <w:sz w:val="24"/>
          <w:szCs w:val="24"/>
        </w:rPr>
      </w:pPr>
      <w:r w:rsidRPr="000E4841">
        <w:rPr>
          <w:rFonts w:ascii="Times New Roman" w:hAnsi="Times New Roman" w:cs="Times New Roman"/>
          <w:bCs/>
          <w:sz w:val="24"/>
          <w:szCs w:val="24"/>
          <w:highlight w:val="yellow"/>
        </w:rPr>
        <w:t xml:space="preserve">Vykdydamos Sutartį Šalys susitaria laikytis šių aplinkosaugos reikalavimų, </w:t>
      </w:r>
      <w:proofErr w:type="spellStart"/>
      <w:r w:rsidRPr="000E4841">
        <w:rPr>
          <w:rFonts w:ascii="Times New Roman" w:hAnsi="Times New Roman" w:cs="Times New Roman"/>
          <w:bCs/>
          <w:sz w:val="24"/>
          <w:szCs w:val="24"/>
          <w:highlight w:val="yellow"/>
        </w:rPr>
        <w:t>t.y</w:t>
      </w:r>
      <w:proofErr w:type="spellEnd"/>
      <w:r w:rsidRPr="000E4841">
        <w:rPr>
          <w:rFonts w:ascii="Times New Roman" w:hAnsi="Times New Roman" w:cs="Times New Roman"/>
          <w:bCs/>
          <w:sz w:val="24"/>
          <w:szCs w:val="24"/>
          <w:highlight w:val="yellow"/>
        </w:rPr>
        <w:t>.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p w14:paraId="70695FA9" w14:textId="77777777" w:rsidR="005E20AE" w:rsidRPr="000E4841" w:rsidRDefault="005E20AE" w:rsidP="000E4841">
      <w:pPr>
        <w:tabs>
          <w:tab w:val="left" w:pos="888"/>
        </w:tabs>
        <w:spacing w:after="0"/>
        <w:ind w:left="-24"/>
        <w:jc w:val="both"/>
        <w:rPr>
          <w:rFonts w:ascii="Times New Roman" w:hAnsi="Times New Roman" w:cs="Times New Roman"/>
          <w:bCs/>
          <w:sz w:val="24"/>
          <w:szCs w:val="24"/>
        </w:rPr>
      </w:pPr>
    </w:p>
    <w:p w14:paraId="1587C764" w14:textId="14F8F783" w:rsidR="005E20AE" w:rsidRDefault="005E20AE" w:rsidP="005E20AE">
      <w:pPr>
        <w:tabs>
          <w:tab w:val="left" w:pos="888"/>
        </w:tabs>
        <w:spacing w:after="0" w:line="240" w:lineRule="auto"/>
        <w:ind w:left="-24"/>
        <w:jc w:val="both"/>
        <w:rPr>
          <w:rFonts w:ascii="Times New Roman" w:hAnsi="Times New Roman" w:cs="Times New Roman"/>
          <w:bCs/>
          <w:sz w:val="23"/>
          <w:szCs w:val="23"/>
        </w:rPr>
      </w:pPr>
      <w:r>
        <w:rPr>
          <w:rFonts w:ascii="Times New Roman" w:hAnsi="Times New Roman" w:cs="Times New Roman"/>
          <w:bCs/>
          <w:sz w:val="23"/>
          <w:szCs w:val="23"/>
        </w:rPr>
        <w:t>Ekspozicijų priežiūros ir apsaugos skyriaus vedėjas                                              Vidmantas Svečiulis</w:t>
      </w:r>
    </w:p>
    <w:sectPr w:rsidR="005E20A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B45"/>
    <w:multiLevelType w:val="multilevel"/>
    <w:tmpl w:val="979E0B5A"/>
    <w:lvl w:ilvl="0">
      <w:start w:val="7"/>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A102666"/>
    <w:multiLevelType w:val="multilevel"/>
    <w:tmpl w:val="6EC4B044"/>
    <w:lvl w:ilvl="0">
      <w:start w:val="1"/>
      <w:numFmt w:val="decimal"/>
      <w:lvlText w:val="%1."/>
      <w:lvlJc w:val="left"/>
      <w:pPr>
        <w:ind w:left="840" w:hanging="360"/>
      </w:pPr>
      <w:rPr>
        <w:rFonts w:hint="default"/>
      </w:rPr>
    </w:lvl>
    <w:lvl w:ilvl="1">
      <w:start w:val="120"/>
      <w:numFmt w:val="decimal"/>
      <w:isLgl/>
      <w:lvlText w:val="%1.%2"/>
      <w:lvlJc w:val="left"/>
      <w:pPr>
        <w:ind w:left="144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108F042F"/>
    <w:multiLevelType w:val="hybridMultilevel"/>
    <w:tmpl w:val="C27A7910"/>
    <w:lvl w:ilvl="0" w:tplc="4DE48062">
      <w:start w:val="1"/>
      <w:numFmt w:val="upperRoman"/>
      <w:lvlText w:val="%1."/>
      <w:lvlJc w:val="left"/>
      <w:pPr>
        <w:ind w:left="2730" w:hanging="720"/>
      </w:pPr>
      <w:rPr>
        <w:rFonts w:hint="default"/>
      </w:r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15:restartNumberingAfterBreak="0">
    <w:nsid w:val="192A21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6571E"/>
    <w:multiLevelType w:val="multilevel"/>
    <w:tmpl w:val="979E0B5A"/>
    <w:lvl w:ilvl="0">
      <w:start w:val="7"/>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F5D669F"/>
    <w:multiLevelType w:val="multilevel"/>
    <w:tmpl w:val="7792A870"/>
    <w:lvl w:ilvl="0">
      <w:start w:val="1"/>
      <w:numFmt w:val="decimal"/>
      <w:lvlText w:val="%1."/>
      <w:lvlJc w:val="left"/>
      <w:pPr>
        <w:tabs>
          <w:tab w:val="num" w:pos="480"/>
        </w:tabs>
        <w:ind w:left="480" w:hanging="360"/>
      </w:pPr>
      <w:rPr>
        <w:rFonts w:ascii="Times New Roman" w:hAnsi="Times New Roman" w:cs="Times New Roman"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D20544"/>
    <w:multiLevelType w:val="multilevel"/>
    <w:tmpl w:val="7D0490AE"/>
    <w:styleLink w:val="WWNum5"/>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0E68A0"/>
    <w:multiLevelType w:val="hybridMultilevel"/>
    <w:tmpl w:val="73EC8BD0"/>
    <w:lvl w:ilvl="0" w:tplc="38BE5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4212"/>
    <w:multiLevelType w:val="hybridMultilevel"/>
    <w:tmpl w:val="EAF2F8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0F027B2"/>
    <w:multiLevelType w:val="hybridMultilevel"/>
    <w:tmpl w:val="C59EB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175405"/>
    <w:multiLevelType w:val="hybridMultilevel"/>
    <w:tmpl w:val="606EDCCC"/>
    <w:lvl w:ilvl="0" w:tplc="0DFCEE38">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41A10EB0"/>
    <w:multiLevelType w:val="hybridMultilevel"/>
    <w:tmpl w:val="D8EC6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156096"/>
    <w:multiLevelType w:val="hybridMultilevel"/>
    <w:tmpl w:val="991AF6E2"/>
    <w:lvl w:ilvl="0" w:tplc="DAA8FEC8">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4EF3D2B"/>
    <w:multiLevelType w:val="multilevel"/>
    <w:tmpl w:val="0427001F"/>
    <w:lvl w:ilvl="0">
      <w:start w:val="1"/>
      <w:numFmt w:val="decimal"/>
      <w:lvlText w:val="%1."/>
      <w:lvlJc w:val="left"/>
      <w:pPr>
        <w:ind w:left="4329"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9E0DE0"/>
    <w:multiLevelType w:val="multilevel"/>
    <w:tmpl w:val="E544E3D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6C048E4"/>
    <w:multiLevelType w:val="hybridMultilevel"/>
    <w:tmpl w:val="59488C58"/>
    <w:lvl w:ilvl="0" w:tplc="388A6D6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CFC6A21"/>
    <w:multiLevelType w:val="hybridMultilevel"/>
    <w:tmpl w:val="B8924E6C"/>
    <w:lvl w:ilvl="0" w:tplc="BC70C59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5E6928BD"/>
    <w:multiLevelType w:val="hybridMultilevel"/>
    <w:tmpl w:val="A09CF494"/>
    <w:lvl w:ilvl="0" w:tplc="F61AF5C2">
      <w:start w:val="1"/>
      <w:numFmt w:val="decimal"/>
      <w:lvlText w:val="%1."/>
      <w:lvlJc w:val="left"/>
      <w:pPr>
        <w:ind w:left="1099" w:hanging="3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8346A78"/>
    <w:multiLevelType w:val="hybridMultilevel"/>
    <w:tmpl w:val="1D42CEA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88426510">
    <w:abstractNumId w:val="4"/>
  </w:num>
  <w:num w:numId="2" w16cid:durableId="164783628">
    <w:abstractNumId w:val="13"/>
  </w:num>
  <w:num w:numId="3" w16cid:durableId="940067986">
    <w:abstractNumId w:val="9"/>
  </w:num>
  <w:num w:numId="4" w16cid:durableId="50814094">
    <w:abstractNumId w:val="6"/>
  </w:num>
  <w:num w:numId="5" w16cid:durableId="2133093311">
    <w:abstractNumId w:val="14"/>
  </w:num>
  <w:num w:numId="6" w16cid:durableId="249851681">
    <w:abstractNumId w:val="3"/>
  </w:num>
  <w:num w:numId="7" w16cid:durableId="2026050451">
    <w:abstractNumId w:val="18"/>
  </w:num>
  <w:num w:numId="8" w16cid:durableId="874460511">
    <w:abstractNumId w:val="1"/>
  </w:num>
  <w:num w:numId="9" w16cid:durableId="240651029">
    <w:abstractNumId w:val="15"/>
  </w:num>
  <w:num w:numId="10" w16cid:durableId="1564634716">
    <w:abstractNumId w:val="0"/>
  </w:num>
  <w:num w:numId="11" w16cid:durableId="23336386">
    <w:abstractNumId w:val="12"/>
  </w:num>
  <w:num w:numId="12" w16cid:durableId="1045330344">
    <w:abstractNumId w:val="11"/>
  </w:num>
  <w:num w:numId="13" w16cid:durableId="533424536">
    <w:abstractNumId w:val="2"/>
  </w:num>
  <w:num w:numId="14" w16cid:durableId="876087449">
    <w:abstractNumId w:val="17"/>
  </w:num>
  <w:num w:numId="15" w16cid:durableId="727387053">
    <w:abstractNumId w:val="5"/>
  </w:num>
  <w:num w:numId="16" w16cid:durableId="1044478823">
    <w:abstractNumId w:val="7"/>
  </w:num>
  <w:num w:numId="17" w16cid:durableId="1904177221">
    <w:abstractNumId w:val="7"/>
  </w:num>
  <w:num w:numId="18" w16cid:durableId="1550918946">
    <w:abstractNumId w:val="8"/>
  </w:num>
  <w:num w:numId="19" w16cid:durableId="401609688">
    <w:abstractNumId w:val="10"/>
  </w:num>
  <w:num w:numId="20" w16cid:durableId="1759521202">
    <w:abstractNumId w:val="16"/>
  </w:num>
  <w:num w:numId="21" w16cid:durableId="269439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79"/>
    <w:rsid w:val="00003D3B"/>
    <w:rsid w:val="000209EE"/>
    <w:rsid w:val="000611EC"/>
    <w:rsid w:val="000663D6"/>
    <w:rsid w:val="00077E13"/>
    <w:rsid w:val="00091F0E"/>
    <w:rsid w:val="00096C96"/>
    <w:rsid w:val="000A0A08"/>
    <w:rsid w:val="000A19E0"/>
    <w:rsid w:val="000B6516"/>
    <w:rsid w:val="000C5922"/>
    <w:rsid w:val="000E4841"/>
    <w:rsid w:val="000E4D46"/>
    <w:rsid w:val="000E75C2"/>
    <w:rsid w:val="000E7854"/>
    <w:rsid w:val="00101AEF"/>
    <w:rsid w:val="00101C75"/>
    <w:rsid w:val="00111545"/>
    <w:rsid w:val="00120E57"/>
    <w:rsid w:val="00122FCA"/>
    <w:rsid w:val="0014334D"/>
    <w:rsid w:val="00144DCA"/>
    <w:rsid w:val="00157F44"/>
    <w:rsid w:val="00161644"/>
    <w:rsid w:val="00165E21"/>
    <w:rsid w:val="00170620"/>
    <w:rsid w:val="00170D94"/>
    <w:rsid w:val="001748A2"/>
    <w:rsid w:val="00183949"/>
    <w:rsid w:val="0018423B"/>
    <w:rsid w:val="0018491A"/>
    <w:rsid w:val="00192CFC"/>
    <w:rsid w:val="001B67C4"/>
    <w:rsid w:val="001C003A"/>
    <w:rsid w:val="001F408B"/>
    <w:rsid w:val="001F7674"/>
    <w:rsid w:val="00202A08"/>
    <w:rsid w:val="002069F1"/>
    <w:rsid w:val="00222C1D"/>
    <w:rsid w:val="0022719E"/>
    <w:rsid w:val="00231E0C"/>
    <w:rsid w:val="0025019D"/>
    <w:rsid w:val="00256B4C"/>
    <w:rsid w:val="0026166E"/>
    <w:rsid w:val="00285871"/>
    <w:rsid w:val="00290F95"/>
    <w:rsid w:val="002A1185"/>
    <w:rsid w:val="002C1FAA"/>
    <w:rsid w:val="002D0EF4"/>
    <w:rsid w:val="002D1D60"/>
    <w:rsid w:val="002D7A34"/>
    <w:rsid w:val="003007D5"/>
    <w:rsid w:val="00306859"/>
    <w:rsid w:val="00311065"/>
    <w:rsid w:val="00313555"/>
    <w:rsid w:val="00314064"/>
    <w:rsid w:val="00320255"/>
    <w:rsid w:val="003218D0"/>
    <w:rsid w:val="00350C11"/>
    <w:rsid w:val="00395602"/>
    <w:rsid w:val="003A0943"/>
    <w:rsid w:val="003B31FD"/>
    <w:rsid w:val="003C0A28"/>
    <w:rsid w:val="003C1479"/>
    <w:rsid w:val="003C55F7"/>
    <w:rsid w:val="003C7D99"/>
    <w:rsid w:val="003E345E"/>
    <w:rsid w:val="003E3D58"/>
    <w:rsid w:val="003E6B12"/>
    <w:rsid w:val="00403683"/>
    <w:rsid w:val="00405EBF"/>
    <w:rsid w:val="004130F7"/>
    <w:rsid w:val="004166B3"/>
    <w:rsid w:val="00420C4C"/>
    <w:rsid w:val="004355B9"/>
    <w:rsid w:val="00435750"/>
    <w:rsid w:val="00435DF7"/>
    <w:rsid w:val="00437016"/>
    <w:rsid w:val="00453E68"/>
    <w:rsid w:val="00453E6E"/>
    <w:rsid w:val="004C5E73"/>
    <w:rsid w:val="004C74E8"/>
    <w:rsid w:val="004C7AAB"/>
    <w:rsid w:val="004E4703"/>
    <w:rsid w:val="004E5594"/>
    <w:rsid w:val="004F03D8"/>
    <w:rsid w:val="00500C87"/>
    <w:rsid w:val="00501A9E"/>
    <w:rsid w:val="00501DD0"/>
    <w:rsid w:val="00507132"/>
    <w:rsid w:val="00510D0A"/>
    <w:rsid w:val="0051248F"/>
    <w:rsid w:val="00520A5E"/>
    <w:rsid w:val="00531D58"/>
    <w:rsid w:val="00543309"/>
    <w:rsid w:val="0054492D"/>
    <w:rsid w:val="00550448"/>
    <w:rsid w:val="00550896"/>
    <w:rsid w:val="0056403A"/>
    <w:rsid w:val="005675EF"/>
    <w:rsid w:val="005711A8"/>
    <w:rsid w:val="00575407"/>
    <w:rsid w:val="00595DC0"/>
    <w:rsid w:val="00597500"/>
    <w:rsid w:val="005B6249"/>
    <w:rsid w:val="005C7909"/>
    <w:rsid w:val="005D3CB2"/>
    <w:rsid w:val="005D7E45"/>
    <w:rsid w:val="005E20AE"/>
    <w:rsid w:val="005E296F"/>
    <w:rsid w:val="005E2CAC"/>
    <w:rsid w:val="005E4898"/>
    <w:rsid w:val="005F0910"/>
    <w:rsid w:val="005F45A3"/>
    <w:rsid w:val="00604920"/>
    <w:rsid w:val="00610BFC"/>
    <w:rsid w:val="00610F46"/>
    <w:rsid w:val="00611199"/>
    <w:rsid w:val="00617437"/>
    <w:rsid w:val="00634355"/>
    <w:rsid w:val="0068313B"/>
    <w:rsid w:val="006B671B"/>
    <w:rsid w:val="006E048E"/>
    <w:rsid w:val="006F29D2"/>
    <w:rsid w:val="006F5CA8"/>
    <w:rsid w:val="00712B9A"/>
    <w:rsid w:val="00714BE2"/>
    <w:rsid w:val="00727138"/>
    <w:rsid w:val="0075268F"/>
    <w:rsid w:val="00753400"/>
    <w:rsid w:val="00784282"/>
    <w:rsid w:val="00790936"/>
    <w:rsid w:val="007A07D5"/>
    <w:rsid w:val="007A3487"/>
    <w:rsid w:val="007A510A"/>
    <w:rsid w:val="007B2C2A"/>
    <w:rsid w:val="007C753D"/>
    <w:rsid w:val="007D127A"/>
    <w:rsid w:val="007D4BFB"/>
    <w:rsid w:val="007D7452"/>
    <w:rsid w:val="007E1087"/>
    <w:rsid w:val="007F5E73"/>
    <w:rsid w:val="007F6C9D"/>
    <w:rsid w:val="00801680"/>
    <w:rsid w:val="0080188B"/>
    <w:rsid w:val="008136D8"/>
    <w:rsid w:val="00821C47"/>
    <w:rsid w:val="00823292"/>
    <w:rsid w:val="00824F06"/>
    <w:rsid w:val="00825BAF"/>
    <w:rsid w:val="00835FBC"/>
    <w:rsid w:val="0084241C"/>
    <w:rsid w:val="0084668C"/>
    <w:rsid w:val="008574F4"/>
    <w:rsid w:val="008852A9"/>
    <w:rsid w:val="00893AA3"/>
    <w:rsid w:val="008A222F"/>
    <w:rsid w:val="008B7B33"/>
    <w:rsid w:val="008D4BB4"/>
    <w:rsid w:val="008D67A4"/>
    <w:rsid w:val="008E133B"/>
    <w:rsid w:val="008E1C8C"/>
    <w:rsid w:val="008E2629"/>
    <w:rsid w:val="008F6A73"/>
    <w:rsid w:val="009025A0"/>
    <w:rsid w:val="00905848"/>
    <w:rsid w:val="00914371"/>
    <w:rsid w:val="00914433"/>
    <w:rsid w:val="009165E9"/>
    <w:rsid w:val="009212FA"/>
    <w:rsid w:val="009454B0"/>
    <w:rsid w:val="009542C6"/>
    <w:rsid w:val="00965720"/>
    <w:rsid w:val="00965F8B"/>
    <w:rsid w:val="00985384"/>
    <w:rsid w:val="00987277"/>
    <w:rsid w:val="009A4EC3"/>
    <w:rsid w:val="009A6F7C"/>
    <w:rsid w:val="009C0EFA"/>
    <w:rsid w:val="009C5E15"/>
    <w:rsid w:val="009C78F9"/>
    <w:rsid w:val="009D6BE7"/>
    <w:rsid w:val="00A06370"/>
    <w:rsid w:val="00A06E84"/>
    <w:rsid w:val="00A133C4"/>
    <w:rsid w:val="00A30FDF"/>
    <w:rsid w:val="00A317C5"/>
    <w:rsid w:val="00A551C8"/>
    <w:rsid w:val="00A74B51"/>
    <w:rsid w:val="00A842ED"/>
    <w:rsid w:val="00A84C39"/>
    <w:rsid w:val="00A86E79"/>
    <w:rsid w:val="00A947BE"/>
    <w:rsid w:val="00AC4C45"/>
    <w:rsid w:val="00AD57F0"/>
    <w:rsid w:val="00AE20DB"/>
    <w:rsid w:val="00AE30FF"/>
    <w:rsid w:val="00AE5383"/>
    <w:rsid w:val="00AF76B7"/>
    <w:rsid w:val="00B01ABE"/>
    <w:rsid w:val="00B01D11"/>
    <w:rsid w:val="00B132E3"/>
    <w:rsid w:val="00B17CFF"/>
    <w:rsid w:val="00B310C0"/>
    <w:rsid w:val="00B34C81"/>
    <w:rsid w:val="00B43E72"/>
    <w:rsid w:val="00B56E16"/>
    <w:rsid w:val="00B61CD0"/>
    <w:rsid w:val="00B64149"/>
    <w:rsid w:val="00B66109"/>
    <w:rsid w:val="00B67254"/>
    <w:rsid w:val="00B83653"/>
    <w:rsid w:val="00B8591F"/>
    <w:rsid w:val="00B96AFE"/>
    <w:rsid w:val="00BA0C06"/>
    <w:rsid w:val="00BC2E0B"/>
    <w:rsid w:val="00BC4D7E"/>
    <w:rsid w:val="00BC5F2A"/>
    <w:rsid w:val="00BC73D3"/>
    <w:rsid w:val="00BE0019"/>
    <w:rsid w:val="00BF71A4"/>
    <w:rsid w:val="00C01FFC"/>
    <w:rsid w:val="00C11328"/>
    <w:rsid w:val="00C215BE"/>
    <w:rsid w:val="00C343C4"/>
    <w:rsid w:val="00C37354"/>
    <w:rsid w:val="00C44F18"/>
    <w:rsid w:val="00C5293A"/>
    <w:rsid w:val="00C55AAA"/>
    <w:rsid w:val="00C65D1D"/>
    <w:rsid w:val="00C710F6"/>
    <w:rsid w:val="00C77F57"/>
    <w:rsid w:val="00C80792"/>
    <w:rsid w:val="00C840CC"/>
    <w:rsid w:val="00CA0E40"/>
    <w:rsid w:val="00CA1C34"/>
    <w:rsid w:val="00CC0D58"/>
    <w:rsid w:val="00CD2B44"/>
    <w:rsid w:val="00CD3E80"/>
    <w:rsid w:val="00CE4CFE"/>
    <w:rsid w:val="00CE611D"/>
    <w:rsid w:val="00D03065"/>
    <w:rsid w:val="00D0700D"/>
    <w:rsid w:val="00D07691"/>
    <w:rsid w:val="00D07CB4"/>
    <w:rsid w:val="00D15499"/>
    <w:rsid w:val="00D234C9"/>
    <w:rsid w:val="00D36B37"/>
    <w:rsid w:val="00D57C59"/>
    <w:rsid w:val="00D64EAB"/>
    <w:rsid w:val="00D6531F"/>
    <w:rsid w:val="00D743AB"/>
    <w:rsid w:val="00D76CCC"/>
    <w:rsid w:val="00D878B5"/>
    <w:rsid w:val="00D91C39"/>
    <w:rsid w:val="00D96D90"/>
    <w:rsid w:val="00DA441A"/>
    <w:rsid w:val="00DB435E"/>
    <w:rsid w:val="00DF0281"/>
    <w:rsid w:val="00DF09BF"/>
    <w:rsid w:val="00DF354D"/>
    <w:rsid w:val="00DF5BC4"/>
    <w:rsid w:val="00DF728C"/>
    <w:rsid w:val="00E12CD6"/>
    <w:rsid w:val="00E14C54"/>
    <w:rsid w:val="00E15A99"/>
    <w:rsid w:val="00E343F4"/>
    <w:rsid w:val="00E44107"/>
    <w:rsid w:val="00E442EC"/>
    <w:rsid w:val="00E444EB"/>
    <w:rsid w:val="00E71157"/>
    <w:rsid w:val="00E90419"/>
    <w:rsid w:val="00E928B9"/>
    <w:rsid w:val="00EA4FB4"/>
    <w:rsid w:val="00EB338D"/>
    <w:rsid w:val="00ED051B"/>
    <w:rsid w:val="00EE471C"/>
    <w:rsid w:val="00EF3E9A"/>
    <w:rsid w:val="00F113CB"/>
    <w:rsid w:val="00F12DEF"/>
    <w:rsid w:val="00F14580"/>
    <w:rsid w:val="00F24B8D"/>
    <w:rsid w:val="00F30D2D"/>
    <w:rsid w:val="00F44E83"/>
    <w:rsid w:val="00F454ED"/>
    <w:rsid w:val="00F52ABC"/>
    <w:rsid w:val="00F55179"/>
    <w:rsid w:val="00F640D8"/>
    <w:rsid w:val="00F65840"/>
    <w:rsid w:val="00F702B6"/>
    <w:rsid w:val="00F70C12"/>
    <w:rsid w:val="00F726B2"/>
    <w:rsid w:val="00F80214"/>
    <w:rsid w:val="00F92F34"/>
    <w:rsid w:val="00FA14F7"/>
    <w:rsid w:val="00FA1D33"/>
    <w:rsid w:val="00FC5C4E"/>
    <w:rsid w:val="00FD3A03"/>
    <w:rsid w:val="00FF540D"/>
    <w:rsid w:val="00FF59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CAFE"/>
  <w15:docId w15:val="{F229754F-B19E-41C9-83DC-61ECB893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8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14BE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14BE2"/>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714BE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14BE2"/>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714B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14BE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14BE2"/>
    <w:pPr>
      <w:suppressAutoHyphens/>
      <w:spacing w:after="40" w:line="240" w:lineRule="auto"/>
      <w:jc w:val="both"/>
    </w:pPr>
    <w:rPr>
      <w:rFonts w:ascii="Times New Roman" w:eastAsia="Arial Unicode MS" w:hAnsi="Times New Roman" w:cs="Arial Unicode MS"/>
      <w:color w:val="000000"/>
      <w:lang w:val="en-US" w:eastAsia="en-US"/>
    </w:rPr>
  </w:style>
  <w:style w:type="paragraph" w:styleId="Debesliotekstas">
    <w:name w:val="Balloon Text"/>
    <w:basedOn w:val="prastasis"/>
    <w:link w:val="DebesliotekstasDiagrama"/>
    <w:uiPriority w:val="99"/>
    <w:semiHidden/>
    <w:unhideWhenUsed/>
    <w:rsid w:val="006343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355"/>
    <w:rPr>
      <w:rFonts w:ascii="Segoe UI" w:hAnsi="Segoe UI" w:cs="Segoe UI"/>
      <w:sz w:val="18"/>
      <w:szCs w:val="18"/>
    </w:rPr>
  </w:style>
  <w:style w:type="paragraph" w:styleId="Pavadinimas">
    <w:name w:val="Title"/>
    <w:basedOn w:val="prastasis"/>
    <w:link w:val="PavadinimasDiagrama"/>
    <w:qFormat/>
    <w:rsid w:val="00C44F18"/>
    <w:pPr>
      <w:spacing w:after="0" w:line="240" w:lineRule="auto"/>
      <w:jc w:val="center"/>
    </w:pPr>
    <w:rPr>
      <w:rFonts w:ascii="Garamond" w:eastAsia="Times New Roman" w:hAnsi="Garamond" w:cs="Times New Roman"/>
      <w:b/>
      <w:noProof/>
      <w:sz w:val="28"/>
      <w:szCs w:val="20"/>
      <w:lang w:eastAsia="en-US"/>
    </w:rPr>
  </w:style>
  <w:style w:type="character" w:customStyle="1" w:styleId="PavadinimasDiagrama">
    <w:name w:val="Pavadinimas Diagrama"/>
    <w:basedOn w:val="Numatytasispastraiposriftas"/>
    <w:link w:val="Pavadinimas"/>
    <w:rsid w:val="00C44F18"/>
    <w:rPr>
      <w:rFonts w:ascii="Garamond" w:eastAsia="Times New Roman" w:hAnsi="Garamond" w:cs="Times New Roman"/>
      <w:b/>
      <w:noProof/>
      <w:sz w:val="28"/>
      <w:szCs w:val="20"/>
      <w:lang w:eastAsia="en-US"/>
    </w:rPr>
  </w:style>
  <w:style w:type="paragraph" w:customStyle="1" w:styleId="Lentelsturinys">
    <w:name w:val="Lentelės turinys"/>
    <w:basedOn w:val="prastasis"/>
    <w:rsid w:val="005675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BC5F2A"/>
    <w:pPr>
      <w:suppressAutoHyphens/>
      <w:autoSpaceDN w:val="0"/>
      <w:spacing w:line="251" w:lineRule="auto"/>
      <w:textAlignment w:val="baseline"/>
    </w:pPr>
    <w:rPr>
      <w:rFonts w:ascii="Calibri" w:eastAsia="SimSun" w:hAnsi="Calibri" w:cs="F"/>
      <w:kern w:val="3"/>
    </w:rPr>
  </w:style>
  <w:style w:type="numbering" w:customStyle="1" w:styleId="WWNum5">
    <w:name w:val="WWNum5"/>
    <w:basedOn w:val="Sraonra"/>
    <w:rsid w:val="00BC5F2A"/>
    <w:pPr>
      <w:numPr>
        <w:numId w:val="16"/>
      </w:numPr>
    </w:pPr>
  </w:style>
  <w:style w:type="paragraph" w:customStyle="1" w:styleId="Textbody">
    <w:name w:val="Text body"/>
    <w:basedOn w:val="prastasis"/>
    <w:rsid w:val="00597500"/>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apibr">
    <w:name w:val="apibr"/>
    <w:basedOn w:val="Numatytasispastraiposriftas"/>
    <w:rsid w:val="00C11328"/>
  </w:style>
  <w:style w:type="character" w:styleId="Komentaronuoroda">
    <w:name w:val="annotation reference"/>
    <w:basedOn w:val="Numatytasispastraiposriftas"/>
    <w:uiPriority w:val="99"/>
    <w:semiHidden/>
    <w:unhideWhenUsed/>
    <w:rsid w:val="00C840CC"/>
    <w:rPr>
      <w:sz w:val="16"/>
      <w:szCs w:val="16"/>
    </w:rPr>
  </w:style>
  <w:style w:type="paragraph" w:styleId="Komentarotekstas">
    <w:name w:val="annotation text"/>
    <w:basedOn w:val="prastasis"/>
    <w:link w:val="KomentarotekstasDiagrama"/>
    <w:uiPriority w:val="99"/>
    <w:unhideWhenUsed/>
    <w:rsid w:val="00C840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40CC"/>
    <w:rPr>
      <w:sz w:val="20"/>
      <w:szCs w:val="20"/>
    </w:rPr>
  </w:style>
  <w:style w:type="paragraph" w:styleId="Komentarotema">
    <w:name w:val="annotation subject"/>
    <w:basedOn w:val="Komentarotekstas"/>
    <w:next w:val="Komentarotekstas"/>
    <w:link w:val="KomentarotemaDiagrama"/>
    <w:uiPriority w:val="99"/>
    <w:semiHidden/>
    <w:unhideWhenUsed/>
    <w:rsid w:val="00C840CC"/>
    <w:rPr>
      <w:b/>
      <w:bCs/>
    </w:rPr>
  </w:style>
  <w:style w:type="character" w:customStyle="1" w:styleId="KomentarotemaDiagrama">
    <w:name w:val="Komentaro tema Diagrama"/>
    <w:basedOn w:val="KomentarotekstasDiagrama"/>
    <w:link w:val="Komentarotema"/>
    <w:uiPriority w:val="99"/>
    <w:semiHidden/>
    <w:rsid w:val="00C840CC"/>
    <w:rPr>
      <w:b/>
      <w:bCs/>
      <w:sz w:val="20"/>
      <w:szCs w:val="20"/>
    </w:rPr>
  </w:style>
  <w:style w:type="character" w:styleId="Neapdorotaspaminjimas">
    <w:name w:val="Unresolved Mention"/>
    <w:basedOn w:val="Numatytasispastraiposriftas"/>
    <w:uiPriority w:val="99"/>
    <w:semiHidden/>
    <w:unhideWhenUsed/>
    <w:rsid w:val="00E14C54"/>
    <w:rPr>
      <w:color w:val="605E5C"/>
      <w:shd w:val="clear" w:color="auto" w:fill="E1DFDD"/>
    </w:rPr>
  </w:style>
  <w:style w:type="character" w:styleId="Grietas">
    <w:name w:val="Strong"/>
    <w:basedOn w:val="Numatytasispastraiposriftas"/>
    <w:uiPriority w:val="22"/>
    <w:qFormat/>
    <w:rsid w:val="008E2629"/>
    <w:rPr>
      <w:b/>
      <w:bCs/>
    </w:rPr>
  </w:style>
  <w:style w:type="paragraph" w:customStyle="1" w:styleId="wysiwyg-text-align-justify">
    <w:name w:val="wysiwyg-text-align-justify"/>
    <w:basedOn w:val="prastasis"/>
    <w:rsid w:val="002A1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2525">
      <w:bodyDiv w:val="1"/>
      <w:marLeft w:val="0"/>
      <w:marRight w:val="0"/>
      <w:marTop w:val="0"/>
      <w:marBottom w:val="0"/>
      <w:divBdr>
        <w:top w:val="none" w:sz="0" w:space="0" w:color="auto"/>
        <w:left w:val="none" w:sz="0" w:space="0" w:color="auto"/>
        <w:bottom w:val="none" w:sz="0" w:space="0" w:color="auto"/>
        <w:right w:val="none" w:sz="0" w:space="0" w:color="auto"/>
      </w:divBdr>
      <w:divsChild>
        <w:div w:id="2072539231">
          <w:marLeft w:val="0"/>
          <w:marRight w:val="0"/>
          <w:marTop w:val="0"/>
          <w:marBottom w:val="0"/>
          <w:divBdr>
            <w:top w:val="none" w:sz="0" w:space="0" w:color="auto"/>
            <w:left w:val="none" w:sz="0" w:space="0" w:color="auto"/>
            <w:bottom w:val="none" w:sz="0" w:space="0" w:color="auto"/>
            <w:right w:val="none" w:sz="0" w:space="0" w:color="auto"/>
          </w:divBdr>
        </w:div>
        <w:div w:id="442843948">
          <w:marLeft w:val="0"/>
          <w:marRight w:val="0"/>
          <w:marTop w:val="0"/>
          <w:marBottom w:val="0"/>
          <w:divBdr>
            <w:top w:val="none" w:sz="0" w:space="0" w:color="auto"/>
            <w:left w:val="none" w:sz="0" w:space="0" w:color="auto"/>
            <w:bottom w:val="none" w:sz="0" w:space="0" w:color="auto"/>
            <w:right w:val="none" w:sz="0" w:space="0" w:color="auto"/>
          </w:divBdr>
        </w:div>
      </w:divsChild>
    </w:div>
    <w:div w:id="270475607">
      <w:bodyDiv w:val="1"/>
      <w:marLeft w:val="0"/>
      <w:marRight w:val="0"/>
      <w:marTop w:val="0"/>
      <w:marBottom w:val="0"/>
      <w:divBdr>
        <w:top w:val="none" w:sz="0" w:space="0" w:color="auto"/>
        <w:left w:val="none" w:sz="0" w:space="0" w:color="auto"/>
        <w:bottom w:val="none" w:sz="0" w:space="0" w:color="auto"/>
        <w:right w:val="none" w:sz="0" w:space="0" w:color="auto"/>
      </w:divBdr>
    </w:div>
    <w:div w:id="502356883">
      <w:bodyDiv w:val="1"/>
      <w:marLeft w:val="0"/>
      <w:marRight w:val="0"/>
      <w:marTop w:val="0"/>
      <w:marBottom w:val="0"/>
      <w:divBdr>
        <w:top w:val="none" w:sz="0" w:space="0" w:color="auto"/>
        <w:left w:val="none" w:sz="0" w:space="0" w:color="auto"/>
        <w:bottom w:val="none" w:sz="0" w:space="0" w:color="auto"/>
        <w:right w:val="none" w:sz="0" w:space="0" w:color="auto"/>
      </w:divBdr>
    </w:div>
    <w:div w:id="782262020">
      <w:bodyDiv w:val="1"/>
      <w:marLeft w:val="0"/>
      <w:marRight w:val="0"/>
      <w:marTop w:val="0"/>
      <w:marBottom w:val="0"/>
      <w:divBdr>
        <w:top w:val="none" w:sz="0" w:space="0" w:color="auto"/>
        <w:left w:val="none" w:sz="0" w:space="0" w:color="auto"/>
        <w:bottom w:val="none" w:sz="0" w:space="0" w:color="auto"/>
        <w:right w:val="none" w:sz="0" w:space="0" w:color="auto"/>
      </w:divBdr>
    </w:div>
    <w:div w:id="1093629122">
      <w:bodyDiv w:val="1"/>
      <w:marLeft w:val="0"/>
      <w:marRight w:val="0"/>
      <w:marTop w:val="0"/>
      <w:marBottom w:val="0"/>
      <w:divBdr>
        <w:top w:val="none" w:sz="0" w:space="0" w:color="auto"/>
        <w:left w:val="none" w:sz="0" w:space="0" w:color="auto"/>
        <w:bottom w:val="none" w:sz="0" w:space="0" w:color="auto"/>
        <w:right w:val="none" w:sz="0" w:space="0" w:color="auto"/>
      </w:divBdr>
    </w:div>
    <w:div w:id="1117800807">
      <w:bodyDiv w:val="1"/>
      <w:marLeft w:val="0"/>
      <w:marRight w:val="0"/>
      <w:marTop w:val="0"/>
      <w:marBottom w:val="0"/>
      <w:divBdr>
        <w:top w:val="none" w:sz="0" w:space="0" w:color="auto"/>
        <w:left w:val="none" w:sz="0" w:space="0" w:color="auto"/>
        <w:bottom w:val="none" w:sz="0" w:space="0" w:color="auto"/>
        <w:right w:val="none" w:sz="0" w:space="0" w:color="auto"/>
      </w:divBdr>
    </w:div>
    <w:div w:id="1589464297">
      <w:bodyDiv w:val="1"/>
      <w:marLeft w:val="0"/>
      <w:marRight w:val="0"/>
      <w:marTop w:val="0"/>
      <w:marBottom w:val="0"/>
      <w:divBdr>
        <w:top w:val="none" w:sz="0" w:space="0" w:color="auto"/>
        <w:left w:val="none" w:sz="0" w:space="0" w:color="auto"/>
        <w:bottom w:val="none" w:sz="0" w:space="0" w:color="auto"/>
        <w:right w:val="none" w:sz="0" w:space="0" w:color="auto"/>
      </w:divBdr>
    </w:div>
    <w:div w:id="2042900988">
      <w:bodyDiv w:val="1"/>
      <w:marLeft w:val="0"/>
      <w:marRight w:val="0"/>
      <w:marTop w:val="0"/>
      <w:marBottom w:val="0"/>
      <w:divBdr>
        <w:top w:val="none" w:sz="0" w:space="0" w:color="auto"/>
        <w:left w:val="none" w:sz="0" w:space="0" w:color="auto"/>
        <w:bottom w:val="none" w:sz="0" w:space="0" w:color="auto"/>
        <w:right w:val="none" w:sz="0" w:space="0" w:color="auto"/>
      </w:divBdr>
    </w:div>
    <w:div w:id="213143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FA2AC3B7F7DE4FB9C10C79CFD086E6" ma:contentTypeVersion="4" ma:contentTypeDescription="Kurkite naują dokumentą." ma:contentTypeScope="" ma:versionID="54694ae042df597ad15606f5fb205986">
  <xsd:schema xmlns:xsd="http://www.w3.org/2001/XMLSchema" xmlns:xs="http://www.w3.org/2001/XMLSchema" xmlns:p="http://schemas.microsoft.com/office/2006/metadata/properties" xmlns:ns3="f031ca69-361e-43ac-bf15-d7e9360f4e45" targetNamespace="http://schemas.microsoft.com/office/2006/metadata/properties" ma:root="true" ma:fieldsID="9639b99795e180e3812511a3d67d1b24" ns3:_="">
    <xsd:import namespace="f031ca69-361e-43ac-bf15-d7e9360f4e4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1ca69-361e-43ac-bf15-d7e9360f4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92D30-A7E5-4916-B5F5-500A5A45E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CFE61-D178-417B-9C95-F5BC0289026E}">
  <ds:schemaRefs>
    <ds:schemaRef ds:uri="http://schemas.microsoft.com/sharepoint/v3/contenttype/forms"/>
  </ds:schemaRefs>
</ds:datastoreItem>
</file>

<file path=customXml/itemProps3.xml><?xml version="1.0" encoding="utf-8"?>
<ds:datastoreItem xmlns:ds="http://schemas.openxmlformats.org/officeDocument/2006/customXml" ds:itemID="{2FB16D5C-7946-40D1-8DB2-EAC21BF4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1ca69-361e-43ac-bf15-d7e9360f4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5763</Words>
  <Characters>3285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Justina Darvid</cp:lastModifiedBy>
  <cp:revision>6</cp:revision>
  <cp:lastPrinted>2025-01-03T09:32:00Z</cp:lastPrinted>
  <dcterms:created xsi:type="dcterms:W3CDTF">2026-01-15T07:03:00Z</dcterms:created>
  <dcterms:modified xsi:type="dcterms:W3CDTF">2026-01-15T14:41:00Z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0x0101008BFA2AC3B7F7DE4FB9C10C79CFD086E6</vt:lpwstr>
  </property>
  <property fmtid="{D5CDD505-2E9C-101B-9397-08002B2CF9AE}" pid="3" name="GrammarlyDocumentId">
    <vt:lpwstr>7e435242-906d-4788-be48-71c3b5013631</vt:lpwstr>
  </property>
</Properties>
</file>