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ACBDC" w14:textId="77777777" w:rsidR="00B15C19" w:rsidRDefault="00674221">
      <w:pPr>
        <w:widowControl w:val="0"/>
        <w:tabs>
          <w:tab w:val="left" w:pos="567"/>
          <w:tab w:val="left" w:pos="851"/>
        </w:tabs>
        <w:jc w:val="center"/>
        <w:rPr>
          <w:b/>
          <w:bCs/>
          <w:caps/>
          <w:szCs w:val="24"/>
        </w:rPr>
      </w:pPr>
      <w:r>
        <w:rPr>
          <w:b/>
          <w:bCs/>
          <w:caps/>
          <w:szCs w:val="24"/>
        </w:rPr>
        <w:t xml:space="preserve">TRANSPORTO PRIEMONIŲ TELEMETRINĖS KONTROLĖS SISTEMOS NUOMOS VIEŠOJO pirkimo-pardavimo sutartis </w:t>
      </w:r>
    </w:p>
    <w:p w14:paraId="7B4B685F" w14:textId="77777777" w:rsidR="00B15C19" w:rsidRDefault="00B15C19">
      <w:pPr>
        <w:widowControl w:val="0"/>
        <w:tabs>
          <w:tab w:val="left" w:pos="567"/>
          <w:tab w:val="left" w:pos="851"/>
        </w:tabs>
        <w:rPr>
          <w:b/>
          <w:bCs/>
          <w:caps/>
          <w:szCs w:val="24"/>
        </w:rPr>
      </w:pPr>
    </w:p>
    <w:p w14:paraId="16F00039" w14:textId="77777777" w:rsidR="00B15C19" w:rsidRDefault="00674221">
      <w:pPr>
        <w:widowControl w:val="0"/>
        <w:tabs>
          <w:tab w:val="left" w:pos="567"/>
          <w:tab w:val="left" w:pos="851"/>
        </w:tabs>
        <w:jc w:val="center"/>
        <w:rPr>
          <w:b/>
          <w:bCs/>
          <w:caps/>
          <w:szCs w:val="24"/>
        </w:rPr>
      </w:pPr>
      <w:r>
        <w:rPr>
          <w:b/>
          <w:bCs/>
          <w:caps/>
          <w:szCs w:val="24"/>
        </w:rPr>
        <w:t>Specialiosios sąlygos</w:t>
      </w:r>
    </w:p>
    <w:p w14:paraId="104539FD" w14:textId="77777777" w:rsidR="00B15C19" w:rsidRDefault="00B15C19">
      <w:pPr>
        <w:rPr>
          <w:szCs w:val="24"/>
        </w:rPr>
      </w:pPr>
    </w:p>
    <w:tbl>
      <w:tblPr>
        <w:tblW w:w="9558" w:type="dxa"/>
        <w:tblLayout w:type="fixed"/>
        <w:tblLook w:val="04A0" w:firstRow="1" w:lastRow="0" w:firstColumn="1" w:lastColumn="0" w:noHBand="0" w:noVBand="1"/>
      </w:tblPr>
      <w:tblGrid>
        <w:gridCol w:w="1951"/>
        <w:gridCol w:w="2677"/>
        <w:gridCol w:w="2359"/>
        <w:gridCol w:w="2571"/>
      </w:tblGrid>
      <w:tr w:rsidR="00B15C19" w14:paraId="7C279F29" w14:textId="77777777">
        <w:tc>
          <w:tcPr>
            <w:tcW w:w="1950" w:type="dxa"/>
            <w:tcBorders>
              <w:top w:val="single" w:sz="4" w:space="0" w:color="000000"/>
              <w:left w:val="single" w:sz="4" w:space="0" w:color="000000"/>
              <w:bottom w:val="single" w:sz="4" w:space="0" w:color="000000"/>
              <w:right w:val="single" w:sz="4" w:space="0" w:color="000000"/>
            </w:tcBorders>
          </w:tcPr>
          <w:p w14:paraId="4ACE69FD" w14:textId="77777777" w:rsidR="00B15C19" w:rsidRDefault="00674221">
            <w:pPr>
              <w:widowControl w:val="0"/>
              <w:jc w:val="both"/>
              <w:rPr>
                <w:b/>
                <w:kern w:val="2"/>
                <w:szCs w:val="24"/>
              </w:rPr>
            </w:pPr>
            <w:r>
              <w:rPr>
                <w:b/>
                <w:kern w:val="2"/>
                <w:szCs w:val="24"/>
              </w:rPr>
              <w:t>Sutarties pavadinimas</w:t>
            </w:r>
          </w:p>
        </w:tc>
        <w:tc>
          <w:tcPr>
            <w:tcW w:w="7607" w:type="dxa"/>
            <w:gridSpan w:val="3"/>
            <w:tcBorders>
              <w:top w:val="single" w:sz="4" w:space="0" w:color="000000"/>
              <w:left w:val="single" w:sz="4" w:space="0" w:color="000000"/>
              <w:bottom w:val="single" w:sz="4" w:space="0" w:color="000000"/>
              <w:right w:val="single" w:sz="4" w:space="0" w:color="000000"/>
            </w:tcBorders>
          </w:tcPr>
          <w:p w14:paraId="6BC4E8E6" w14:textId="77777777" w:rsidR="00B15C19" w:rsidRDefault="00674221">
            <w:pPr>
              <w:widowControl w:val="0"/>
              <w:jc w:val="both"/>
              <w:rPr>
                <w:kern w:val="2"/>
                <w:szCs w:val="24"/>
              </w:rPr>
            </w:pPr>
            <w:r>
              <w:rPr>
                <w:kern w:val="2"/>
                <w:szCs w:val="24"/>
              </w:rPr>
              <w:t>TRANSPORTO PRIEMONIŲ TELEMETRINĖS KONTROLĖS SISTEMOS NUOMOS VIEŠOJO PIRKIMO-PARDAVIMO SUTARTIS</w:t>
            </w:r>
          </w:p>
        </w:tc>
      </w:tr>
      <w:tr w:rsidR="00B15C19" w14:paraId="145F9383" w14:textId="77777777">
        <w:tc>
          <w:tcPr>
            <w:tcW w:w="1950" w:type="dxa"/>
            <w:tcBorders>
              <w:top w:val="single" w:sz="4" w:space="0" w:color="000000"/>
              <w:left w:val="single" w:sz="4" w:space="0" w:color="000000"/>
              <w:bottom w:val="single" w:sz="4" w:space="0" w:color="000000"/>
              <w:right w:val="single" w:sz="4" w:space="0" w:color="000000"/>
            </w:tcBorders>
          </w:tcPr>
          <w:p w14:paraId="1711DF68" w14:textId="77777777" w:rsidR="00B15C19" w:rsidRDefault="00674221">
            <w:pPr>
              <w:widowControl w:val="0"/>
              <w:jc w:val="both"/>
              <w:rPr>
                <w:b/>
                <w:kern w:val="2"/>
                <w:szCs w:val="24"/>
              </w:rPr>
            </w:pPr>
            <w:r>
              <w:rPr>
                <w:b/>
                <w:kern w:val="2"/>
                <w:szCs w:val="24"/>
              </w:rPr>
              <w:t>Sutarties data</w:t>
            </w:r>
          </w:p>
        </w:tc>
        <w:tc>
          <w:tcPr>
            <w:tcW w:w="2677" w:type="dxa"/>
            <w:tcBorders>
              <w:top w:val="single" w:sz="4" w:space="0" w:color="000000"/>
              <w:left w:val="single" w:sz="4" w:space="0" w:color="000000"/>
              <w:bottom w:val="single" w:sz="4" w:space="0" w:color="000000"/>
              <w:right w:val="single" w:sz="4" w:space="0" w:color="000000"/>
            </w:tcBorders>
          </w:tcPr>
          <w:p w14:paraId="23B467D5" w14:textId="77777777" w:rsidR="00B15C19" w:rsidRDefault="00B15C19">
            <w:pPr>
              <w:widowControl w:val="0"/>
              <w:jc w:val="both"/>
              <w:rPr>
                <w:kern w:val="2"/>
                <w:szCs w:val="24"/>
              </w:rPr>
            </w:pPr>
          </w:p>
        </w:tc>
        <w:tc>
          <w:tcPr>
            <w:tcW w:w="2359" w:type="dxa"/>
            <w:tcBorders>
              <w:top w:val="single" w:sz="4" w:space="0" w:color="000000"/>
              <w:left w:val="single" w:sz="4" w:space="0" w:color="000000"/>
              <w:bottom w:val="single" w:sz="4" w:space="0" w:color="000000"/>
              <w:right w:val="single" w:sz="4" w:space="0" w:color="000000"/>
            </w:tcBorders>
          </w:tcPr>
          <w:p w14:paraId="5B00220E" w14:textId="77777777" w:rsidR="00B15C19" w:rsidRDefault="00674221">
            <w:pPr>
              <w:widowControl w:val="0"/>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2F275E76" w14:textId="77777777" w:rsidR="00B15C19" w:rsidRDefault="00B15C19">
            <w:pPr>
              <w:widowControl w:val="0"/>
              <w:jc w:val="both"/>
              <w:rPr>
                <w:kern w:val="2"/>
                <w:szCs w:val="24"/>
              </w:rPr>
            </w:pPr>
          </w:p>
        </w:tc>
      </w:tr>
    </w:tbl>
    <w:p w14:paraId="31AAB65F" w14:textId="77777777" w:rsidR="00B15C19" w:rsidRDefault="00B15C19">
      <w:pPr>
        <w:jc w:val="both"/>
        <w:rPr>
          <w:szCs w:val="24"/>
        </w:rPr>
      </w:pPr>
    </w:p>
    <w:tbl>
      <w:tblPr>
        <w:tblW w:w="9558" w:type="dxa"/>
        <w:tblLayout w:type="fixed"/>
        <w:tblLook w:val="04A0" w:firstRow="1" w:lastRow="0" w:firstColumn="1" w:lastColumn="0" w:noHBand="0" w:noVBand="1"/>
      </w:tblPr>
      <w:tblGrid>
        <w:gridCol w:w="2808"/>
        <w:gridCol w:w="3240"/>
        <w:gridCol w:w="3510"/>
      </w:tblGrid>
      <w:tr w:rsidR="00B15C19" w14:paraId="4A825388"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7D2333AC" w14:textId="77777777" w:rsidR="00B15C19" w:rsidRDefault="00674221">
            <w:pPr>
              <w:widowControl w:val="0"/>
              <w:jc w:val="center"/>
              <w:rPr>
                <w:b/>
                <w:kern w:val="2"/>
                <w:szCs w:val="24"/>
              </w:rPr>
            </w:pPr>
            <w:r>
              <w:rPr>
                <w:b/>
                <w:kern w:val="2"/>
                <w:szCs w:val="24"/>
              </w:rPr>
              <w:t>1. SUTARTIES ŠALYS</w:t>
            </w:r>
          </w:p>
        </w:tc>
      </w:tr>
      <w:tr w:rsidR="00B15C19" w14:paraId="335E3B28"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4CB609A" w14:textId="77777777" w:rsidR="00B15C19" w:rsidRDefault="00B15C19">
            <w:pPr>
              <w:widowControl w:val="0"/>
              <w:jc w:val="center"/>
              <w:rPr>
                <w:b/>
                <w:kern w:val="2"/>
                <w:szCs w:val="24"/>
              </w:rPr>
            </w:pPr>
          </w:p>
          <w:p w14:paraId="09459F68" w14:textId="77777777" w:rsidR="00B15C19" w:rsidRDefault="00B15C19">
            <w:pPr>
              <w:widowControl w:val="0"/>
              <w:jc w:val="center"/>
              <w:rPr>
                <w:b/>
                <w:kern w:val="2"/>
                <w:szCs w:val="24"/>
              </w:rPr>
            </w:pPr>
          </w:p>
          <w:p w14:paraId="4F0119BE" w14:textId="77777777" w:rsidR="00B15C19" w:rsidRDefault="00B15C19">
            <w:pPr>
              <w:widowControl w:val="0"/>
              <w:jc w:val="center"/>
              <w:rPr>
                <w:b/>
                <w:kern w:val="2"/>
                <w:szCs w:val="24"/>
              </w:rPr>
            </w:pPr>
          </w:p>
          <w:p w14:paraId="78457A5E" w14:textId="77777777" w:rsidR="00B15C19" w:rsidRDefault="00B15C19">
            <w:pPr>
              <w:widowControl w:val="0"/>
              <w:rPr>
                <w:b/>
                <w:kern w:val="2"/>
                <w:szCs w:val="24"/>
              </w:rPr>
            </w:pPr>
          </w:p>
          <w:p w14:paraId="1C745B04" w14:textId="77777777" w:rsidR="00B15C19" w:rsidRDefault="00674221">
            <w:pPr>
              <w:widowControl w:val="0"/>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36D46D77" w14:textId="77777777" w:rsidR="00B15C19" w:rsidRDefault="00674221">
            <w:pPr>
              <w:widowControl w:val="0"/>
              <w:rPr>
                <w:kern w:val="2"/>
                <w:szCs w:val="24"/>
              </w:rPr>
            </w:pPr>
            <w:r>
              <w:rPr>
                <w:kern w:val="2"/>
                <w:szCs w:val="24"/>
              </w:rPr>
              <w:t>1.1.1. Pavadinimas</w:t>
            </w:r>
          </w:p>
        </w:tc>
        <w:tc>
          <w:tcPr>
            <w:tcW w:w="3510" w:type="dxa"/>
            <w:tcBorders>
              <w:top w:val="single" w:sz="2" w:space="0" w:color="000000"/>
              <w:left w:val="single" w:sz="2" w:space="0" w:color="000000"/>
              <w:bottom w:val="single" w:sz="2" w:space="0" w:color="000000"/>
              <w:right w:val="single" w:sz="2" w:space="0" w:color="000000"/>
            </w:tcBorders>
          </w:tcPr>
          <w:p w14:paraId="0E782CE0" w14:textId="77777777" w:rsidR="00B15C19" w:rsidRDefault="00674221">
            <w:pPr>
              <w:widowControl w:val="0"/>
              <w:rPr>
                <w:kern w:val="2"/>
                <w:szCs w:val="24"/>
              </w:rPr>
            </w:pPr>
            <w:r>
              <w:rPr>
                <w:kern w:val="2"/>
                <w:szCs w:val="24"/>
              </w:rPr>
              <w:t>Policijos departamentas prie Lietuvos Respublikos vidaus reikalų ministerijos</w:t>
            </w:r>
          </w:p>
        </w:tc>
      </w:tr>
      <w:tr w:rsidR="00B15C19" w14:paraId="7CDF06A1" w14:textId="77777777">
        <w:tc>
          <w:tcPr>
            <w:tcW w:w="2808" w:type="dxa"/>
            <w:vMerge/>
            <w:tcBorders>
              <w:top w:val="single" w:sz="4" w:space="0" w:color="000000"/>
              <w:left w:val="single" w:sz="4" w:space="0" w:color="000000"/>
              <w:bottom w:val="single" w:sz="4" w:space="0" w:color="000000"/>
              <w:right w:val="single" w:sz="4" w:space="0" w:color="000000"/>
            </w:tcBorders>
          </w:tcPr>
          <w:p w14:paraId="411046B2" w14:textId="77777777" w:rsidR="00B15C19" w:rsidRDefault="00B15C19">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874FA59" w14:textId="77777777" w:rsidR="00B15C19" w:rsidRDefault="00674221">
            <w:pPr>
              <w:widowControl w:val="0"/>
              <w:rPr>
                <w:kern w:val="2"/>
                <w:szCs w:val="24"/>
              </w:rPr>
            </w:pPr>
            <w:r>
              <w:rPr>
                <w:kern w:val="2"/>
                <w:szCs w:val="24"/>
              </w:rPr>
              <w:t>1.1.2. Juridinio asmens kodas</w:t>
            </w:r>
          </w:p>
        </w:tc>
        <w:tc>
          <w:tcPr>
            <w:tcW w:w="3510" w:type="dxa"/>
            <w:tcBorders>
              <w:top w:val="single" w:sz="2" w:space="0" w:color="000000"/>
              <w:left w:val="single" w:sz="2" w:space="0" w:color="000000"/>
              <w:bottom w:val="single" w:sz="2" w:space="0" w:color="000000"/>
              <w:right w:val="single" w:sz="2" w:space="0" w:color="000000"/>
            </w:tcBorders>
          </w:tcPr>
          <w:p w14:paraId="2AB50073" w14:textId="77777777" w:rsidR="00B15C19" w:rsidRDefault="00674221">
            <w:pPr>
              <w:widowControl w:val="0"/>
              <w:rPr>
                <w:kern w:val="2"/>
                <w:szCs w:val="24"/>
              </w:rPr>
            </w:pPr>
            <w:r>
              <w:rPr>
                <w:kern w:val="2"/>
                <w:szCs w:val="24"/>
              </w:rPr>
              <w:t>188785847</w:t>
            </w:r>
          </w:p>
        </w:tc>
      </w:tr>
      <w:tr w:rsidR="00B15C19" w14:paraId="55CC18AC" w14:textId="77777777">
        <w:tc>
          <w:tcPr>
            <w:tcW w:w="2808" w:type="dxa"/>
            <w:vMerge/>
            <w:tcBorders>
              <w:top w:val="single" w:sz="4" w:space="0" w:color="000000"/>
              <w:left w:val="single" w:sz="4" w:space="0" w:color="000000"/>
              <w:bottom w:val="single" w:sz="4" w:space="0" w:color="000000"/>
              <w:right w:val="single" w:sz="4" w:space="0" w:color="000000"/>
            </w:tcBorders>
          </w:tcPr>
          <w:p w14:paraId="130E39F0" w14:textId="77777777" w:rsidR="00B15C19" w:rsidRDefault="00B15C19">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D171F3" w14:textId="77777777" w:rsidR="00B15C19" w:rsidRDefault="00674221">
            <w:pPr>
              <w:widowControl w:val="0"/>
              <w:rPr>
                <w:kern w:val="2"/>
                <w:szCs w:val="24"/>
              </w:rPr>
            </w:pPr>
            <w:r>
              <w:rPr>
                <w:kern w:val="2"/>
                <w:szCs w:val="24"/>
              </w:rPr>
              <w:t>1.1.3. Adresas</w:t>
            </w:r>
          </w:p>
        </w:tc>
        <w:tc>
          <w:tcPr>
            <w:tcW w:w="3510" w:type="dxa"/>
            <w:tcBorders>
              <w:top w:val="single" w:sz="2" w:space="0" w:color="000000"/>
              <w:left w:val="single" w:sz="2" w:space="0" w:color="000000"/>
              <w:bottom w:val="single" w:sz="2" w:space="0" w:color="000000"/>
              <w:right w:val="single" w:sz="2" w:space="0" w:color="000000"/>
            </w:tcBorders>
          </w:tcPr>
          <w:p w14:paraId="350D2EE0" w14:textId="77777777" w:rsidR="00B15C19" w:rsidRDefault="00674221">
            <w:pPr>
              <w:widowControl w:val="0"/>
              <w:rPr>
                <w:kern w:val="2"/>
                <w:szCs w:val="24"/>
              </w:rPr>
            </w:pPr>
            <w:r>
              <w:rPr>
                <w:kern w:val="2"/>
                <w:szCs w:val="24"/>
              </w:rPr>
              <w:t>Saltoniškių g. 19, LT-08106 Vilnius</w:t>
            </w:r>
          </w:p>
        </w:tc>
      </w:tr>
      <w:tr w:rsidR="00B15C19" w14:paraId="4418A589" w14:textId="77777777">
        <w:tc>
          <w:tcPr>
            <w:tcW w:w="2808" w:type="dxa"/>
            <w:vMerge/>
            <w:tcBorders>
              <w:top w:val="single" w:sz="4" w:space="0" w:color="000000"/>
              <w:left w:val="single" w:sz="4" w:space="0" w:color="000000"/>
              <w:bottom w:val="single" w:sz="4" w:space="0" w:color="000000"/>
              <w:right w:val="single" w:sz="4" w:space="0" w:color="000000"/>
            </w:tcBorders>
          </w:tcPr>
          <w:p w14:paraId="11DB5B66" w14:textId="77777777" w:rsidR="00B15C19" w:rsidRDefault="00B15C19">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74E1486" w14:textId="77777777" w:rsidR="00B15C19" w:rsidRDefault="00674221">
            <w:pPr>
              <w:widowControl w:val="0"/>
              <w:rPr>
                <w:kern w:val="2"/>
                <w:szCs w:val="24"/>
              </w:rPr>
            </w:pPr>
            <w:r>
              <w:rPr>
                <w:kern w:val="2"/>
                <w:szCs w:val="24"/>
              </w:rPr>
              <w:t>1.1.4. PVM mokėtojo kodas</w:t>
            </w:r>
          </w:p>
        </w:tc>
        <w:tc>
          <w:tcPr>
            <w:tcW w:w="3510" w:type="dxa"/>
            <w:tcBorders>
              <w:top w:val="single" w:sz="2" w:space="0" w:color="000000"/>
              <w:left w:val="single" w:sz="2" w:space="0" w:color="000000"/>
              <w:bottom w:val="single" w:sz="2" w:space="0" w:color="000000"/>
              <w:right w:val="single" w:sz="2" w:space="0" w:color="000000"/>
            </w:tcBorders>
          </w:tcPr>
          <w:p w14:paraId="7976228E" w14:textId="77777777" w:rsidR="00B15C19" w:rsidRDefault="00674221">
            <w:pPr>
              <w:widowControl w:val="0"/>
              <w:rPr>
                <w:kern w:val="2"/>
                <w:szCs w:val="24"/>
              </w:rPr>
            </w:pPr>
            <w:r>
              <w:rPr>
                <w:kern w:val="2"/>
                <w:szCs w:val="24"/>
              </w:rPr>
              <w:t>LT100005428413</w:t>
            </w:r>
          </w:p>
        </w:tc>
      </w:tr>
      <w:tr w:rsidR="00B15C19" w14:paraId="7E7F16C3" w14:textId="77777777">
        <w:tc>
          <w:tcPr>
            <w:tcW w:w="2808" w:type="dxa"/>
            <w:vMerge/>
            <w:tcBorders>
              <w:top w:val="single" w:sz="4" w:space="0" w:color="000000"/>
              <w:left w:val="single" w:sz="4" w:space="0" w:color="000000"/>
              <w:bottom w:val="single" w:sz="4" w:space="0" w:color="000000"/>
              <w:right w:val="single" w:sz="4" w:space="0" w:color="000000"/>
            </w:tcBorders>
          </w:tcPr>
          <w:p w14:paraId="00934DAB" w14:textId="77777777" w:rsidR="00B15C19" w:rsidRDefault="00B15C19">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1744E1" w14:textId="77777777" w:rsidR="00B15C19" w:rsidRDefault="00674221">
            <w:pPr>
              <w:widowControl w:val="0"/>
              <w:rPr>
                <w:kern w:val="2"/>
                <w:szCs w:val="24"/>
              </w:rPr>
            </w:pPr>
            <w:r>
              <w:rPr>
                <w:kern w:val="2"/>
                <w:szCs w:val="24"/>
              </w:rPr>
              <w:t>1.1.5. Atsiskaitomoji sąskaita</w:t>
            </w:r>
          </w:p>
        </w:tc>
        <w:tc>
          <w:tcPr>
            <w:tcW w:w="3510" w:type="dxa"/>
            <w:tcBorders>
              <w:top w:val="single" w:sz="2" w:space="0" w:color="000000"/>
              <w:left w:val="single" w:sz="2" w:space="0" w:color="000000"/>
              <w:bottom w:val="single" w:sz="2" w:space="0" w:color="000000"/>
              <w:right w:val="single" w:sz="2" w:space="0" w:color="000000"/>
            </w:tcBorders>
          </w:tcPr>
          <w:p w14:paraId="4DBA4893" w14:textId="77777777" w:rsidR="00B15C19" w:rsidRDefault="00674221">
            <w:pPr>
              <w:widowControl w:val="0"/>
              <w:rPr>
                <w:kern w:val="2"/>
                <w:szCs w:val="24"/>
              </w:rPr>
            </w:pPr>
            <w:r>
              <w:rPr>
                <w:kern w:val="2"/>
                <w:szCs w:val="24"/>
              </w:rPr>
              <w:t>LT874040063610001307</w:t>
            </w:r>
          </w:p>
        </w:tc>
      </w:tr>
      <w:tr w:rsidR="00B15C19" w14:paraId="40F5365F" w14:textId="77777777">
        <w:tc>
          <w:tcPr>
            <w:tcW w:w="2808" w:type="dxa"/>
            <w:vMerge/>
            <w:tcBorders>
              <w:top w:val="single" w:sz="4" w:space="0" w:color="000000"/>
              <w:left w:val="single" w:sz="4" w:space="0" w:color="000000"/>
              <w:bottom w:val="single" w:sz="4" w:space="0" w:color="000000"/>
              <w:right w:val="single" w:sz="4" w:space="0" w:color="000000"/>
            </w:tcBorders>
          </w:tcPr>
          <w:p w14:paraId="6C9939D0" w14:textId="77777777" w:rsidR="00B15C19" w:rsidRDefault="00B15C19">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D4BCDE2" w14:textId="77777777" w:rsidR="00B15C19" w:rsidRDefault="00674221">
            <w:pPr>
              <w:widowControl w:val="0"/>
              <w:rPr>
                <w:kern w:val="2"/>
                <w:szCs w:val="24"/>
              </w:rPr>
            </w:pPr>
            <w:r>
              <w:rPr>
                <w:kern w:val="2"/>
                <w:szCs w:val="24"/>
              </w:rPr>
              <w:t>1.1.6. Bankas, banko kodas</w:t>
            </w:r>
          </w:p>
        </w:tc>
        <w:tc>
          <w:tcPr>
            <w:tcW w:w="3510" w:type="dxa"/>
            <w:tcBorders>
              <w:top w:val="single" w:sz="2" w:space="0" w:color="000000"/>
              <w:left w:val="single" w:sz="2" w:space="0" w:color="000000"/>
              <w:bottom w:val="single" w:sz="2" w:space="0" w:color="000000"/>
              <w:right w:val="single" w:sz="2" w:space="0" w:color="000000"/>
            </w:tcBorders>
          </w:tcPr>
          <w:p w14:paraId="7026318A" w14:textId="77777777" w:rsidR="00B15C19" w:rsidRDefault="00674221">
            <w:pPr>
              <w:widowControl w:val="0"/>
              <w:rPr>
                <w:kern w:val="2"/>
                <w:szCs w:val="24"/>
              </w:rPr>
            </w:pPr>
            <w:r>
              <w:rPr>
                <w:kern w:val="2"/>
                <w:szCs w:val="24"/>
              </w:rPr>
              <w:t>Lietuvos Respublikos finansų ministerija, Finansų įstaigos kodas 40400</w:t>
            </w:r>
          </w:p>
          <w:p w14:paraId="04475E31" w14:textId="77777777" w:rsidR="00B15C19" w:rsidRDefault="00674221">
            <w:pPr>
              <w:widowControl w:val="0"/>
              <w:rPr>
                <w:kern w:val="2"/>
                <w:szCs w:val="24"/>
              </w:rPr>
            </w:pPr>
            <w:r>
              <w:rPr>
                <w:kern w:val="2"/>
                <w:szCs w:val="24"/>
              </w:rPr>
              <w:t>SWIFT kodas: MFRLLT22XXX</w:t>
            </w:r>
          </w:p>
        </w:tc>
      </w:tr>
      <w:tr w:rsidR="00B15C19" w14:paraId="066E4FC2" w14:textId="77777777">
        <w:tc>
          <w:tcPr>
            <w:tcW w:w="2808" w:type="dxa"/>
            <w:vMerge/>
            <w:tcBorders>
              <w:top w:val="single" w:sz="4" w:space="0" w:color="000000"/>
              <w:left w:val="single" w:sz="4" w:space="0" w:color="000000"/>
              <w:bottom w:val="single" w:sz="4" w:space="0" w:color="000000"/>
              <w:right w:val="single" w:sz="4" w:space="0" w:color="000000"/>
            </w:tcBorders>
          </w:tcPr>
          <w:p w14:paraId="1A33B9AC" w14:textId="77777777" w:rsidR="00B15C19" w:rsidRDefault="00B15C19">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D66C92F" w14:textId="77777777" w:rsidR="00B15C19" w:rsidRDefault="00674221">
            <w:pPr>
              <w:widowControl w:val="0"/>
              <w:rPr>
                <w:kern w:val="2"/>
                <w:szCs w:val="24"/>
              </w:rPr>
            </w:pPr>
            <w:r>
              <w:rPr>
                <w:kern w:val="2"/>
                <w:szCs w:val="24"/>
              </w:rPr>
              <w:t>1.1.7. Telefonas</w:t>
            </w:r>
          </w:p>
        </w:tc>
        <w:tc>
          <w:tcPr>
            <w:tcW w:w="3510" w:type="dxa"/>
            <w:tcBorders>
              <w:top w:val="single" w:sz="2" w:space="0" w:color="000000"/>
              <w:left w:val="single" w:sz="2" w:space="0" w:color="000000"/>
              <w:bottom w:val="single" w:sz="2" w:space="0" w:color="000000"/>
              <w:right w:val="single" w:sz="2" w:space="0" w:color="000000"/>
            </w:tcBorders>
          </w:tcPr>
          <w:p w14:paraId="7B40F7C6" w14:textId="77777777" w:rsidR="00B15C19" w:rsidRDefault="00674221">
            <w:pPr>
              <w:widowControl w:val="0"/>
              <w:rPr>
                <w:kern w:val="2"/>
                <w:szCs w:val="24"/>
              </w:rPr>
            </w:pPr>
            <w:r>
              <w:rPr>
                <w:kern w:val="2"/>
                <w:szCs w:val="24"/>
              </w:rPr>
              <w:t>+370 700 60 000</w:t>
            </w:r>
          </w:p>
        </w:tc>
      </w:tr>
      <w:tr w:rsidR="00B15C19" w14:paraId="607B0488" w14:textId="77777777">
        <w:tc>
          <w:tcPr>
            <w:tcW w:w="2808" w:type="dxa"/>
            <w:vMerge/>
            <w:tcBorders>
              <w:top w:val="single" w:sz="4" w:space="0" w:color="000000"/>
              <w:left w:val="single" w:sz="4" w:space="0" w:color="000000"/>
              <w:bottom w:val="single" w:sz="4" w:space="0" w:color="000000"/>
              <w:right w:val="single" w:sz="4" w:space="0" w:color="000000"/>
            </w:tcBorders>
          </w:tcPr>
          <w:p w14:paraId="50F67D73" w14:textId="77777777" w:rsidR="00B15C19" w:rsidRDefault="00B15C19">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B37728E" w14:textId="77777777" w:rsidR="00B15C19" w:rsidRDefault="00674221">
            <w:pPr>
              <w:widowControl w:val="0"/>
              <w:rPr>
                <w:kern w:val="2"/>
                <w:szCs w:val="24"/>
              </w:rPr>
            </w:pPr>
            <w:r>
              <w:rPr>
                <w:kern w:val="2"/>
                <w:szCs w:val="24"/>
              </w:rPr>
              <w:t>1.1.8. El. paštas</w:t>
            </w:r>
          </w:p>
        </w:tc>
        <w:tc>
          <w:tcPr>
            <w:tcW w:w="3510" w:type="dxa"/>
            <w:tcBorders>
              <w:top w:val="single" w:sz="2" w:space="0" w:color="000000"/>
              <w:left w:val="single" w:sz="2" w:space="0" w:color="000000"/>
              <w:bottom w:val="single" w:sz="2" w:space="0" w:color="000000"/>
              <w:right w:val="single" w:sz="2" w:space="0" w:color="000000"/>
            </w:tcBorders>
          </w:tcPr>
          <w:p w14:paraId="393279E4" w14:textId="77777777" w:rsidR="00B15C19" w:rsidRDefault="00674221">
            <w:pPr>
              <w:widowControl w:val="0"/>
              <w:rPr>
                <w:kern w:val="2"/>
                <w:szCs w:val="24"/>
              </w:rPr>
            </w:pPr>
            <w:r>
              <w:rPr>
                <w:kern w:val="2"/>
                <w:szCs w:val="24"/>
              </w:rPr>
              <w:t>info@policija.lt</w:t>
            </w:r>
          </w:p>
        </w:tc>
      </w:tr>
      <w:tr w:rsidR="00B15C19" w14:paraId="3327ECE2" w14:textId="77777777">
        <w:tc>
          <w:tcPr>
            <w:tcW w:w="2808" w:type="dxa"/>
            <w:vMerge/>
            <w:tcBorders>
              <w:top w:val="single" w:sz="4" w:space="0" w:color="000000"/>
              <w:left w:val="single" w:sz="4" w:space="0" w:color="000000"/>
              <w:bottom w:val="single" w:sz="4" w:space="0" w:color="000000"/>
              <w:right w:val="single" w:sz="4" w:space="0" w:color="000000"/>
            </w:tcBorders>
          </w:tcPr>
          <w:p w14:paraId="6A69B40A" w14:textId="77777777" w:rsidR="00B15C19" w:rsidRDefault="00B15C19">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2CCD47" w14:textId="77777777" w:rsidR="00B15C19" w:rsidRDefault="00674221">
            <w:pPr>
              <w:widowControl w:val="0"/>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75CC2157" w14:textId="77777777" w:rsidR="00B15C19" w:rsidRDefault="00B15C19">
            <w:pPr>
              <w:widowControl w:val="0"/>
              <w:jc w:val="center"/>
              <w:rPr>
                <w:kern w:val="2"/>
                <w:szCs w:val="24"/>
              </w:rPr>
            </w:pPr>
          </w:p>
        </w:tc>
      </w:tr>
      <w:tr w:rsidR="00B15C19" w14:paraId="3608613A" w14:textId="77777777">
        <w:tc>
          <w:tcPr>
            <w:tcW w:w="2808" w:type="dxa"/>
            <w:vMerge/>
            <w:tcBorders>
              <w:top w:val="single" w:sz="4" w:space="0" w:color="000000"/>
              <w:left w:val="single" w:sz="4" w:space="0" w:color="000000"/>
              <w:bottom w:val="single" w:sz="4" w:space="0" w:color="000000"/>
              <w:right w:val="single" w:sz="4" w:space="0" w:color="000000"/>
            </w:tcBorders>
          </w:tcPr>
          <w:p w14:paraId="1DB771B2" w14:textId="77777777" w:rsidR="00B15C19" w:rsidRDefault="00B15C19">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917A1B" w14:textId="77777777" w:rsidR="00B15C19" w:rsidRDefault="00674221">
            <w:pPr>
              <w:widowControl w:val="0"/>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5061960" w14:textId="77777777" w:rsidR="00B15C19" w:rsidRDefault="00B15C19">
            <w:pPr>
              <w:widowControl w:val="0"/>
              <w:jc w:val="center"/>
              <w:rPr>
                <w:kern w:val="2"/>
                <w:szCs w:val="24"/>
              </w:rPr>
            </w:pPr>
          </w:p>
        </w:tc>
      </w:tr>
      <w:tr w:rsidR="00B15C19" w14:paraId="08097A48"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A86B061" w14:textId="77777777" w:rsidR="00B15C19" w:rsidRDefault="00B15C19">
            <w:pPr>
              <w:widowControl w:val="0"/>
              <w:rPr>
                <w:b/>
                <w:kern w:val="2"/>
                <w:szCs w:val="24"/>
              </w:rPr>
            </w:pPr>
          </w:p>
          <w:p w14:paraId="1C296FED" w14:textId="77777777" w:rsidR="00B15C19" w:rsidRDefault="00B15C19">
            <w:pPr>
              <w:widowControl w:val="0"/>
              <w:rPr>
                <w:b/>
                <w:kern w:val="2"/>
                <w:szCs w:val="24"/>
              </w:rPr>
            </w:pPr>
          </w:p>
          <w:p w14:paraId="7CB7A625" w14:textId="77777777" w:rsidR="00B15C19" w:rsidRDefault="00B15C19">
            <w:pPr>
              <w:widowControl w:val="0"/>
              <w:rPr>
                <w:b/>
                <w:kern w:val="2"/>
                <w:szCs w:val="24"/>
              </w:rPr>
            </w:pPr>
          </w:p>
          <w:p w14:paraId="2C6DCB7C" w14:textId="77777777" w:rsidR="00B15C19" w:rsidRDefault="00674221">
            <w:pPr>
              <w:widowControl w:val="0"/>
              <w:rPr>
                <w:b/>
                <w:kern w:val="2"/>
                <w:szCs w:val="24"/>
              </w:rPr>
            </w:pPr>
            <w:r>
              <w:rPr>
                <w:b/>
                <w:kern w:val="2"/>
                <w:szCs w:val="24"/>
              </w:rPr>
              <w:t>1.2. Tiekėjas</w:t>
            </w:r>
          </w:p>
          <w:p w14:paraId="0B241936" w14:textId="77777777" w:rsidR="00B15C19" w:rsidRDefault="00674221">
            <w:pPr>
              <w:widowControl w:val="0"/>
              <w:rPr>
                <w:color w:val="4472C4"/>
                <w:kern w:val="2"/>
                <w:szCs w:val="24"/>
              </w:rPr>
            </w:pPr>
            <w:r>
              <w:rPr>
                <w:color w:val="4472C4"/>
                <w:kern w:val="2"/>
                <w:szCs w:val="24"/>
              </w:rPr>
              <w:t>(jei Tiekėjas yra fizinis asmuo, skiltys atitinkamai pakoreguojamos.</w:t>
            </w:r>
          </w:p>
          <w:p w14:paraId="02E7D2D6" w14:textId="77777777" w:rsidR="00B15C19" w:rsidRDefault="00674221">
            <w:pPr>
              <w:widowControl w:val="0"/>
              <w:rPr>
                <w:color w:val="4472C4"/>
                <w:kern w:val="2"/>
                <w:szCs w:val="24"/>
              </w:rPr>
            </w:pPr>
            <w:r>
              <w:rPr>
                <w:color w:val="4472C4"/>
                <w:kern w:val="2"/>
                <w:szCs w:val="24"/>
              </w:rPr>
              <w:t>Jei Tiekėjas yra tiekėjų grupė, skiltys pildomos įterpiant kiekvieno grupės nario informaciją)</w:t>
            </w:r>
          </w:p>
          <w:p w14:paraId="12900149" w14:textId="77777777" w:rsidR="00B15C19" w:rsidRDefault="00B15C19">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98E0113" w14:textId="77777777" w:rsidR="00B15C19" w:rsidRDefault="00674221">
            <w:pPr>
              <w:widowControl w:val="0"/>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17CBFF2F" w14:textId="77777777" w:rsidR="00B15C19" w:rsidRDefault="00B15C19">
            <w:pPr>
              <w:widowControl w:val="0"/>
              <w:jc w:val="center"/>
              <w:rPr>
                <w:kern w:val="2"/>
                <w:szCs w:val="24"/>
              </w:rPr>
            </w:pPr>
          </w:p>
        </w:tc>
      </w:tr>
      <w:tr w:rsidR="00B15C19" w14:paraId="31B52D74" w14:textId="77777777">
        <w:tc>
          <w:tcPr>
            <w:tcW w:w="2808" w:type="dxa"/>
            <w:vMerge/>
            <w:tcBorders>
              <w:top w:val="single" w:sz="4" w:space="0" w:color="000000"/>
              <w:left w:val="single" w:sz="4" w:space="0" w:color="000000"/>
              <w:bottom w:val="single" w:sz="4" w:space="0" w:color="000000"/>
              <w:right w:val="single" w:sz="4" w:space="0" w:color="000000"/>
            </w:tcBorders>
          </w:tcPr>
          <w:p w14:paraId="6EA4C537" w14:textId="77777777" w:rsidR="00B15C19" w:rsidRDefault="00B15C19">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22EBD80" w14:textId="77777777" w:rsidR="00B15C19" w:rsidRDefault="00674221">
            <w:pPr>
              <w:widowControl w:val="0"/>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1628AE58" w14:textId="77777777" w:rsidR="00B15C19" w:rsidRDefault="00B15C19">
            <w:pPr>
              <w:widowControl w:val="0"/>
              <w:jc w:val="center"/>
              <w:rPr>
                <w:kern w:val="2"/>
                <w:szCs w:val="24"/>
              </w:rPr>
            </w:pPr>
          </w:p>
        </w:tc>
      </w:tr>
      <w:tr w:rsidR="00B15C19" w14:paraId="136B924B" w14:textId="77777777">
        <w:tc>
          <w:tcPr>
            <w:tcW w:w="2808" w:type="dxa"/>
            <w:vMerge/>
            <w:tcBorders>
              <w:top w:val="single" w:sz="4" w:space="0" w:color="000000"/>
              <w:left w:val="single" w:sz="4" w:space="0" w:color="000000"/>
              <w:bottom w:val="single" w:sz="4" w:space="0" w:color="000000"/>
              <w:right w:val="single" w:sz="4" w:space="0" w:color="000000"/>
            </w:tcBorders>
          </w:tcPr>
          <w:p w14:paraId="0E9D798F" w14:textId="77777777" w:rsidR="00B15C19" w:rsidRDefault="00B15C19">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A4D2230" w14:textId="77777777" w:rsidR="00B15C19" w:rsidRDefault="00674221">
            <w:pPr>
              <w:widowControl w:val="0"/>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0C2570F8" w14:textId="77777777" w:rsidR="00B15C19" w:rsidRDefault="00B15C19">
            <w:pPr>
              <w:widowControl w:val="0"/>
              <w:jc w:val="center"/>
              <w:rPr>
                <w:kern w:val="2"/>
                <w:szCs w:val="24"/>
              </w:rPr>
            </w:pPr>
          </w:p>
        </w:tc>
      </w:tr>
      <w:tr w:rsidR="00B15C19" w14:paraId="0DEDA125" w14:textId="77777777">
        <w:tc>
          <w:tcPr>
            <w:tcW w:w="2808" w:type="dxa"/>
            <w:vMerge/>
            <w:tcBorders>
              <w:top w:val="single" w:sz="4" w:space="0" w:color="000000"/>
              <w:left w:val="single" w:sz="4" w:space="0" w:color="000000"/>
              <w:bottom w:val="single" w:sz="4" w:space="0" w:color="000000"/>
              <w:right w:val="single" w:sz="4" w:space="0" w:color="000000"/>
            </w:tcBorders>
          </w:tcPr>
          <w:p w14:paraId="20D80391" w14:textId="77777777" w:rsidR="00B15C19" w:rsidRDefault="00B15C19">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0D8D9F" w14:textId="77777777" w:rsidR="00B15C19" w:rsidRDefault="00674221">
            <w:pPr>
              <w:widowControl w:val="0"/>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14FECC3B" w14:textId="77777777" w:rsidR="00B15C19" w:rsidRDefault="00B15C19">
            <w:pPr>
              <w:widowControl w:val="0"/>
              <w:jc w:val="center"/>
              <w:rPr>
                <w:kern w:val="2"/>
                <w:szCs w:val="24"/>
              </w:rPr>
            </w:pPr>
          </w:p>
        </w:tc>
      </w:tr>
      <w:tr w:rsidR="00B15C19" w14:paraId="48C08A82" w14:textId="77777777">
        <w:tc>
          <w:tcPr>
            <w:tcW w:w="2808" w:type="dxa"/>
            <w:vMerge/>
            <w:tcBorders>
              <w:top w:val="single" w:sz="4" w:space="0" w:color="000000"/>
              <w:left w:val="single" w:sz="4" w:space="0" w:color="000000"/>
              <w:bottom w:val="single" w:sz="4" w:space="0" w:color="000000"/>
              <w:right w:val="single" w:sz="4" w:space="0" w:color="000000"/>
            </w:tcBorders>
          </w:tcPr>
          <w:p w14:paraId="704BB446" w14:textId="77777777" w:rsidR="00B15C19" w:rsidRDefault="00B15C19">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4FC53C" w14:textId="77777777" w:rsidR="00B15C19" w:rsidRDefault="00674221">
            <w:pPr>
              <w:widowControl w:val="0"/>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64E668A" w14:textId="77777777" w:rsidR="00B15C19" w:rsidRDefault="00B15C19">
            <w:pPr>
              <w:widowControl w:val="0"/>
              <w:jc w:val="center"/>
              <w:rPr>
                <w:kern w:val="2"/>
                <w:szCs w:val="24"/>
              </w:rPr>
            </w:pPr>
          </w:p>
        </w:tc>
      </w:tr>
      <w:tr w:rsidR="00B15C19" w14:paraId="1F65369B" w14:textId="77777777">
        <w:tc>
          <w:tcPr>
            <w:tcW w:w="2808" w:type="dxa"/>
            <w:vMerge/>
            <w:tcBorders>
              <w:top w:val="single" w:sz="4" w:space="0" w:color="000000"/>
              <w:left w:val="single" w:sz="4" w:space="0" w:color="000000"/>
              <w:bottom w:val="single" w:sz="4" w:space="0" w:color="000000"/>
              <w:right w:val="single" w:sz="4" w:space="0" w:color="000000"/>
            </w:tcBorders>
          </w:tcPr>
          <w:p w14:paraId="1D8E76EB" w14:textId="77777777" w:rsidR="00B15C19" w:rsidRDefault="00B15C19">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D74D91A" w14:textId="77777777" w:rsidR="00B15C19" w:rsidRDefault="00674221">
            <w:pPr>
              <w:widowControl w:val="0"/>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06B9C272" w14:textId="77777777" w:rsidR="00B15C19" w:rsidRDefault="00B15C19">
            <w:pPr>
              <w:widowControl w:val="0"/>
              <w:jc w:val="center"/>
              <w:rPr>
                <w:kern w:val="2"/>
                <w:szCs w:val="24"/>
              </w:rPr>
            </w:pPr>
          </w:p>
        </w:tc>
      </w:tr>
      <w:tr w:rsidR="00B15C19" w14:paraId="6F5FAE52" w14:textId="77777777">
        <w:tc>
          <w:tcPr>
            <w:tcW w:w="2808" w:type="dxa"/>
            <w:vMerge/>
            <w:tcBorders>
              <w:top w:val="single" w:sz="4" w:space="0" w:color="000000"/>
              <w:left w:val="single" w:sz="4" w:space="0" w:color="000000"/>
              <w:bottom w:val="single" w:sz="4" w:space="0" w:color="000000"/>
              <w:right w:val="single" w:sz="4" w:space="0" w:color="000000"/>
            </w:tcBorders>
          </w:tcPr>
          <w:p w14:paraId="08EC8BB7" w14:textId="77777777" w:rsidR="00B15C19" w:rsidRDefault="00B15C19">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5B88FD1" w14:textId="77777777" w:rsidR="00B15C19" w:rsidRDefault="00674221">
            <w:pPr>
              <w:widowControl w:val="0"/>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47248CD" w14:textId="77777777" w:rsidR="00B15C19" w:rsidRDefault="00B15C19">
            <w:pPr>
              <w:widowControl w:val="0"/>
              <w:jc w:val="center"/>
              <w:rPr>
                <w:kern w:val="2"/>
                <w:szCs w:val="24"/>
              </w:rPr>
            </w:pPr>
          </w:p>
        </w:tc>
      </w:tr>
      <w:tr w:rsidR="00B15C19" w14:paraId="3B77D2C1" w14:textId="77777777">
        <w:tc>
          <w:tcPr>
            <w:tcW w:w="2808" w:type="dxa"/>
            <w:vMerge/>
            <w:tcBorders>
              <w:top w:val="single" w:sz="4" w:space="0" w:color="000000"/>
              <w:left w:val="single" w:sz="4" w:space="0" w:color="000000"/>
              <w:bottom w:val="single" w:sz="4" w:space="0" w:color="000000"/>
              <w:right w:val="single" w:sz="4" w:space="0" w:color="000000"/>
            </w:tcBorders>
          </w:tcPr>
          <w:p w14:paraId="44AF756D" w14:textId="77777777" w:rsidR="00B15C19" w:rsidRDefault="00B15C19">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38B755" w14:textId="77777777" w:rsidR="00B15C19" w:rsidRDefault="00674221">
            <w:pPr>
              <w:widowControl w:val="0"/>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CDDFE77" w14:textId="77777777" w:rsidR="00B15C19" w:rsidRDefault="00B15C19">
            <w:pPr>
              <w:widowControl w:val="0"/>
              <w:jc w:val="center"/>
              <w:rPr>
                <w:kern w:val="2"/>
                <w:szCs w:val="24"/>
              </w:rPr>
            </w:pPr>
          </w:p>
        </w:tc>
      </w:tr>
      <w:tr w:rsidR="00B15C19" w14:paraId="705F3156" w14:textId="77777777">
        <w:tc>
          <w:tcPr>
            <w:tcW w:w="2808" w:type="dxa"/>
            <w:vMerge/>
            <w:tcBorders>
              <w:top w:val="single" w:sz="4" w:space="0" w:color="000000"/>
              <w:left w:val="single" w:sz="4" w:space="0" w:color="000000"/>
              <w:bottom w:val="single" w:sz="4" w:space="0" w:color="000000"/>
              <w:right w:val="single" w:sz="4" w:space="0" w:color="000000"/>
            </w:tcBorders>
          </w:tcPr>
          <w:p w14:paraId="7EDD0070" w14:textId="77777777" w:rsidR="00B15C19" w:rsidRDefault="00B15C19">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F66D014" w14:textId="77777777" w:rsidR="00B15C19" w:rsidRDefault="00674221">
            <w:pPr>
              <w:widowControl w:val="0"/>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26499829" w14:textId="77777777" w:rsidR="00B15C19" w:rsidRDefault="00B15C19">
            <w:pPr>
              <w:widowControl w:val="0"/>
              <w:jc w:val="center"/>
              <w:rPr>
                <w:kern w:val="2"/>
                <w:szCs w:val="24"/>
              </w:rPr>
            </w:pPr>
          </w:p>
        </w:tc>
      </w:tr>
      <w:tr w:rsidR="00B15C19" w14:paraId="01E5E366" w14:textId="77777777">
        <w:tc>
          <w:tcPr>
            <w:tcW w:w="2808" w:type="dxa"/>
            <w:vMerge/>
            <w:tcBorders>
              <w:top w:val="single" w:sz="4" w:space="0" w:color="000000"/>
              <w:left w:val="single" w:sz="4" w:space="0" w:color="000000"/>
              <w:bottom w:val="single" w:sz="4" w:space="0" w:color="000000"/>
              <w:right w:val="single" w:sz="4" w:space="0" w:color="000000"/>
            </w:tcBorders>
          </w:tcPr>
          <w:p w14:paraId="0EF4A549" w14:textId="77777777" w:rsidR="00B15C19" w:rsidRDefault="00B15C19">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A758A81" w14:textId="77777777" w:rsidR="00B15C19" w:rsidRDefault="00674221">
            <w:pPr>
              <w:widowControl w:val="0"/>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A4F5E69" w14:textId="77777777" w:rsidR="00B15C19" w:rsidRDefault="00B15C19">
            <w:pPr>
              <w:widowControl w:val="0"/>
              <w:jc w:val="center"/>
              <w:rPr>
                <w:kern w:val="2"/>
                <w:szCs w:val="24"/>
              </w:rPr>
            </w:pPr>
          </w:p>
        </w:tc>
      </w:tr>
    </w:tbl>
    <w:p w14:paraId="6B518031" w14:textId="77777777" w:rsidR="00B15C19" w:rsidRDefault="00B15C19">
      <w:pPr>
        <w:jc w:val="both"/>
        <w:rPr>
          <w:szCs w:val="24"/>
        </w:rPr>
      </w:pPr>
    </w:p>
    <w:tbl>
      <w:tblPr>
        <w:tblW w:w="9535" w:type="dxa"/>
        <w:tblLayout w:type="fixed"/>
        <w:tblLook w:val="04A0" w:firstRow="1" w:lastRow="0" w:firstColumn="1" w:lastColumn="0" w:noHBand="0" w:noVBand="1"/>
      </w:tblPr>
      <w:tblGrid>
        <w:gridCol w:w="3057"/>
        <w:gridCol w:w="40"/>
        <w:gridCol w:w="2131"/>
        <w:gridCol w:w="4307"/>
      </w:tblGrid>
      <w:tr w:rsidR="00B15C19" w14:paraId="6207A92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0AFC43A" w14:textId="77777777" w:rsidR="00B15C19" w:rsidRDefault="00674221">
            <w:pPr>
              <w:widowControl w:val="0"/>
              <w:jc w:val="center"/>
              <w:rPr>
                <w:b/>
                <w:kern w:val="2"/>
                <w:szCs w:val="24"/>
              </w:rPr>
            </w:pPr>
            <w:r>
              <w:rPr>
                <w:b/>
                <w:kern w:val="2"/>
                <w:szCs w:val="24"/>
              </w:rPr>
              <w:t>2. ATSAKINGI ASMENYS</w:t>
            </w:r>
          </w:p>
        </w:tc>
      </w:tr>
      <w:tr w:rsidR="00B15C19" w14:paraId="57122359"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5AF227D2" w14:textId="731CA97E" w:rsidR="00B15C19" w:rsidRDefault="00674221" w:rsidP="004825D1">
            <w:pPr>
              <w:widowControl w:val="0"/>
              <w:rPr>
                <w:b/>
                <w:kern w:val="2"/>
                <w:szCs w:val="24"/>
              </w:rPr>
            </w:pPr>
            <w:r>
              <w:rPr>
                <w:b/>
                <w:kern w:val="2"/>
                <w:szCs w:val="24"/>
              </w:rPr>
              <w:t xml:space="preserve">2.1. Pirkėjo kontaktiniai asmenys, atsakingi už Sutarties vykdymą, </w:t>
            </w:r>
            <w:r>
              <w:rPr>
                <w:b/>
                <w:szCs w:val="24"/>
              </w:rPr>
              <w:t>P</w:t>
            </w:r>
            <w:r w:rsidR="004825D1">
              <w:rPr>
                <w:b/>
                <w:szCs w:val="24"/>
              </w:rPr>
              <w:t>rekių</w:t>
            </w:r>
            <w:r>
              <w:rPr>
                <w:b/>
                <w:kern w:val="2"/>
                <w:szCs w:val="24"/>
              </w:rPr>
              <w:t xml:space="preserve"> priėmimą, Sąskaitų per informacinę sistemą SABIS priėmimą</w:t>
            </w:r>
          </w:p>
        </w:tc>
        <w:tc>
          <w:tcPr>
            <w:tcW w:w="6438" w:type="dxa"/>
            <w:gridSpan w:val="2"/>
            <w:tcBorders>
              <w:top w:val="single" w:sz="4" w:space="0" w:color="000000"/>
              <w:left w:val="single" w:sz="4" w:space="0" w:color="000000"/>
              <w:bottom w:val="single" w:sz="4" w:space="0" w:color="000000"/>
              <w:right w:val="single" w:sz="4" w:space="0" w:color="000000"/>
            </w:tcBorders>
          </w:tcPr>
          <w:p w14:paraId="16EE8287" w14:textId="77777777" w:rsidR="00B15C19" w:rsidRDefault="00674221">
            <w:pPr>
              <w:widowControl w:val="0"/>
              <w:rPr>
                <w:color w:val="4472C4"/>
                <w:kern w:val="2"/>
                <w:szCs w:val="24"/>
              </w:rPr>
            </w:pPr>
            <w:r>
              <w:rPr>
                <w:color w:val="4472C4"/>
                <w:kern w:val="2"/>
                <w:szCs w:val="24"/>
              </w:rPr>
              <w:t>(nurodyti padalinį / skyrių, pareigas, vardą, pavardę, tel., el. paštą)</w:t>
            </w:r>
          </w:p>
        </w:tc>
      </w:tr>
      <w:tr w:rsidR="00B15C19" w14:paraId="773D5034"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DE2F0E9" w14:textId="77777777" w:rsidR="00B15C19" w:rsidRDefault="00674221">
            <w:pPr>
              <w:widowControl w:val="0"/>
              <w:rPr>
                <w:b/>
                <w:kern w:val="2"/>
                <w:szCs w:val="24"/>
              </w:rPr>
            </w:pPr>
            <w:r>
              <w:rPr>
                <w:b/>
                <w:kern w:val="2"/>
                <w:szCs w:val="24"/>
              </w:rPr>
              <w:t xml:space="preserve">2.2. Tiekėjo kontaktiniai asmenys, atsakingi už </w:t>
            </w:r>
            <w:r>
              <w:rPr>
                <w:b/>
                <w:kern w:val="2"/>
                <w:szCs w:val="24"/>
              </w:rPr>
              <w:lastRenderedPageBreak/>
              <w:t>Sutarties vykdymą</w:t>
            </w:r>
          </w:p>
        </w:tc>
        <w:tc>
          <w:tcPr>
            <w:tcW w:w="6438" w:type="dxa"/>
            <w:gridSpan w:val="2"/>
            <w:tcBorders>
              <w:top w:val="single" w:sz="4" w:space="0" w:color="000000"/>
              <w:left w:val="single" w:sz="4" w:space="0" w:color="000000"/>
              <w:bottom w:val="single" w:sz="4" w:space="0" w:color="000000"/>
              <w:right w:val="single" w:sz="4" w:space="0" w:color="000000"/>
            </w:tcBorders>
          </w:tcPr>
          <w:p w14:paraId="364103D8" w14:textId="77777777" w:rsidR="00B15C19" w:rsidRDefault="00674221">
            <w:pPr>
              <w:widowControl w:val="0"/>
              <w:rPr>
                <w:color w:val="4472C4"/>
                <w:kern w:val="2"/>
                <w:szCs w:val="24"/>
              </w:rPr>
            </w:pPr>
            <w:r>
              <w:rPr>
                <w:color w:val="4472C4"/>
                <w:kern w:val="2"/>
                <w:szCs w:val="24"/>
              </w:rPr>
              <w:lastRenderedPageBreak/>
              <w:t>(nurodyti padalinį / skyrių, pareigas, vardą, pavardę, tel., el. paštą)</w:t>
            </w:r>
          </w:p>
        </w:tc>
      </w:tr>
      <w:tr w:rsidR="00B15C19" w14:paraId="1AC31BB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63AD9D3" w14:textId="77777777" w:rsidR="00B15C19" w:rsidRDefault="00674221">
            <w:pPr>
              <w:widowControl w:val="0"/>
              <w:jc w:val="center"/>
              <w:rPr>
                <w:b/>
                <w:kern w:val="2"/>
                <w:szCs w:val="24"/>
              </w:rPr>
            </w:pPr>
            <w:r>
              <w:rPr>
                <w:b/>
                <w:kern w:val="2"/>
                <w:szCs w:val="24"/>
              </w:rPr>
              <w:t>3. SUTARTIES DALYKAS</w:t>
            </w:r>
          </w:p>
        </w:tc>
      </w:tr>
      <w:tr w:rsidR="00B15C19" w14:paraId="0D36E5E1"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A0C0251" w14:textId="77777777" w:rsidR="00B15C19" w:rsidRDefault="00674221">
            <w:pPr>
              <w:widowControl w:val="0"/>
              <w:rPr>
                <w:b/>
                <w:kern w:val="2"/>
                <w:szCs w:val="24"/>
              </w:rPr>
            </w:pPr>
            <w:r>
              <w:rPr>
                <w:b/>
                <w:kern w:val="2"/>
                <w:szCs w:val="24"/>
              </w:rPr>
              <w:t>3.1. Sutarties dalykas</w:t>
            </w:r>
          </w:p>
        </w:tc>
        <w:tc>
          <w:tcPr>
            <w:tcW w:w="6438" w:type="dxa"/>
            <w:gridSpan w:val="2"/>
            <w:tcBorders>
              <w:top w:val="single" w:sz="4" w:space="0" w:color="000000"/>
              <w:left w:val="single" w:sz="4" w:space="0" w:color="000000"/>
              <w:bottom w:val="single" w:sz="4" w:space="0" w:color="000000"/>
              <w:right w:val="single" w:sz="4" w:space="0" w:color="000000"/>
            </w:tcBorders>
          </w:tcPr>
          <w:p w14:paraId="49C1C367" w14:textId="01D7A1D9" w:rsidR="00B15C19" w:rsidRDefault="00674221">
            <w:pPr>
              <w:widowControl w:val="0"/>
              <w:jc w:val="both"/>
              <w:rPr>
                <w:color w:val="000000"/>
                <w:kern w:val="2"/>
                <w:szCs w:val="24"/>
              </w:rPr>
            </w:pPr>
            <w:r>
              <w:rPr>
                <w:kern w:val="2"/>
                <w:szCs w:val="24"/>
              </w:rPr>
              <w:t xml:space="preserve">Tiekėjas įsipareigoja Sutartyje numatytomis sąlygomis suteikti Pirkėjui </w:t>
            </w:r>
            <w:r>
              <w:rPr>
                <w:b/>
                <w:kern w:val="2"/>
                <w:szCs w:val="24"/>
              </w:rPr>
              <w:t>transporto priemonių telemetrinės kontrolės sistemos nuomą</w:t>
            </w:r>
            <w:r>
              <w:rPr>
                <w:b/>
                <w:bCs/>
                <w:kern w:val="2"/>
                <w:szCs w:val="24"/>
              </w:rPr>
              <w:t xml:space="preserve"> bei susijusias </w:t>
            </w:r>
            <w:r>
              <w:rPr>
                <w:b/>
                <w:kern w:val="2"/>
                <w:szCs w:val="24"/>
              </w:rPr>
              <w:t>paslaugas</w:t>
            </w:r>
            <w:r w:rsidR="00F76FA3">
              <w:rPr>
                <w:color w:val="000000"/>
                <w:kern w:val="2"/>
                <w:szCs w:val="24"/>
              </w:rPr>
              <w:t xml:space="preserve"> (toliau – Prekės</w:t>
            </w:r>
            <w:r>
              <w:rPr>
                <w:color w:val="000000"/>
                <w:kern w:val="2"/>
                <w:szCs w:val="24"/>
              </w:rPr>
              <w:t xml:space="preserve"> ir (ar) susijusios Paslaugos).</w:t>
            </w:r>
          </w:p>
          <w:p w14:paraId="2972286D" w14:textId="77777777" w:rsidR="00B15C19" w:rsidRDefault="00B15C19">
            <w:pPr>
              <w:widowControl w:val="0"/>
              <w:jc w:val="both"/>
              <w:rPr>
                <w:color w:val="000000"/>
                <w:kern w:val="2"/>
                <w:szCs w:val="24"/>
              </w:rPr>
            </w:pPr>
          </w:p>
          <w:p w14:paraId="1B85A78E" w14:textId="77777777" w:rsidR="00B15C19" w:rsidRDefault="00674221">
            <w:pPr>
              <w:widowControl w:val="0"/>
              <w:jc w:val="both"/>
              <w:rPr>
                <w:color w:val="000000"/>
                <w:kern w:val="2"/>
                <w:szCs w:val="24"/>
              </w:rPr>
            </w:pPr>
            <w:r>
              <w:rPr>
                <w:color w:val="000000"/>
                <w:kern w:val="2"/>
                <w:szCs w:val="24"/>
              </w:rPr>
              <w:t xml:space="preserve">Išsamus </w:t>
            </w:r>
            <w:r>
              <w:rPr>
                <w:color w:val="000000"/>
                <w:szCs w:val="24"/>
              </w:rPr>
              <w:t>Prekių ir susijusių Paslaugų</w:t>
            </w:r>
            <w:r>
              <w:rPr>
                <w:color w:val="000000"/>
                <w:kern w:val="2"/>
                <w:szCs w:val="24"/>
              </w:rPr>
              <w:t xml:space="preserve"> aprašymas, preliminarūs kiekiai ir kiti reikalavimai tiekiamoms </w:t>
            </w:r>
            <w:r>
              <w:rPr>
                <w:color w:val="000000"/>
                <w:szCs w:val="24"/>
              </w:rPr>
              <w:t>Prekėms ir teikiamoms susijusioms Paslaugoms</w:t>
            </w:r>
            <w:r>
              <w:rPr>
                <w:color w:val="000000"/>
                <w:kern w:val="2"/>
                <w:szCs w:val="24"/>
              </w:rPr>
              <w:t xml:space="preserve"> nustatyti Sutarties priede Nr. 1 „Techninė specifikacija“ (toliau – Techninė specifikacija) ir Sutarties priede Nr. 2 „Pasiūlymas“.</w:t>
            </w:r>
          </w:p>
          <w:p w14:paraId="7179B0C6" w14:textId="77777777" w:rsidR="00B15C19" w:rsidRDefault="00B15C19">
            <w:pPr>
              <w:widowControl w:val="0"/>
              <w:jc w:val="both"/>
              <w:rPr>
                <w:color w:val="000000"/>
                <w:kern w:val="2"/>
                <w:szCs w:val="24"/>
              </w:rPr>
            </w:pPr>
          </w:p>
          <w:p w14:paraId="647F92FD" w14:textId="683B507A" w:rsidR="00B15C19" w:rsidRDefault="00674221">
            <w:pPr>
              <w:widowControl w:val="0"/>
              <w:jc w:val="both"/>
              <w:rPr>
                <w:color w:val="000000"/>
                <w:kern w:val="2"/>
                <w:szCs w:val="24"/>
              </w:rPr>
            </w:pPr>
            <w:r>
              <w:rPr>
                <w:color w:val="000000"/>
                <w:kern w:val="2"/>
                <w:szCs w:val="24"/>
              </w:rPr>
              <w:t>Prekių pristatymo, sumontavimo, įdiegimo ir susijusių Paslaugų teikimo adresai – Policijos departamentas prie LR VRM (Saltoniškių g. 19, 08106 Vilnius), Vilniaus apskrities vyriausiasis policijos komisariatas (Birželio 23-iosios g. 16, 03205 Vilnius), Kauno apskrities vyriausiasis policijos komisariatas (Vytauto pr. 91, 44238 Kaunas), Klaipėdos apskrities vyriausiasis policijos komisariatas (Kauno g. 6, 91154 Klaipėda), Šiaulių apskrities vyriausiasis policijos komisariatas (Aušros al. 19, 76300 Šiauliai), Panevėžio apskrities vyriausiasis policijos komisariatas (Beržų g. 46, 36144 Panevėžys), Alytaus apskrities vyriausiasis policijos komisariatas (Jotvingių g. 8, 62116 Alytus), Marijampolės apskrities vyriausiasis policijos komisariatas (J. Basanavičiaus a. 2, 68309 Marijampolė), Utenos apskrities vyriausiasis policijos komisariatas (Maironio g. 3, 28241 Utena), Telšių apskrities vyriausiasis policijos komisariatas (Žemaitės g. 34, 87115 Telšiai) ir Tauragės apskrities vyriausiasis policijos komisariatas (Gedimino g. 17, 72237 Tauragė).</w:t>
            </w:r>
          </w:p>
        </w:tc>
      </w:tr>
      <w:tr w:rsidR="00B15C19" w14:paraId="243A21A5"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0E1DA6C8" w14:textId="77777777" w:rsidR="00B15C19" w:rsidRDefault="00674221">
            <w:pPr>
              <w:widowControl w:val="0"/>
              <w:rPr>
                <w:b/>
                <w:kern w:val="2"/>
                <w:szCs w:val="24"/>
              </w:rPr>
            </w:pPr>
            <w:r>
              <w:rPr>
                <w:b/>
                <w:kern w:val="2"/>
                <w:szCs w:val="24"/>
              </w:rPr>
              <w:t>3.2. Pirkimo pavadinimas ir numeris</w:t>
            </w:r>
          </w:p>
        </w:tc>
        <w:tc>
          <w:tcPr>
            <w:tcW w:w="6438" w:type="dxa"/>
            <w:gridSpan w:val="2"/>
            <w:tcBorders>
              <w:top w:val="single" w:sz="4" w:space="0" w:color="000000"/>
              <w:left w:val="single" w:sz="4" w:space="0" w:color="000000"/>
              <w:bottom w:val="single" w:sz="4" w:space="0" w:color="000000"/>
              <w:right w:val="single" w:sz="4" w:space="0" w:color="000000"/>
            </w:tcBorders>
          </w:tcPr>
          <w:p w14:paraId="2294096B" w14:textId="77777777" w:rsidR="00B15C19" w:rsidRDefault="00B15C19">
            <w:pPr>
              <w:widowControl w:val="0"/>
              <w:rPr>
                <w:kern w:val="2"/>
                <w:szCs w:val="24"/>
              </w:rPr>
            </w:pPr>
          </w:p>
        </w:tc>
      </w:tr>
      <w:tr w:rsidR="00B15C19" w14:paraId="3232D1BB"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5296D43" w14:textId="77777777" w:rsidR="00B15C19" w:rsidRDefault="00674221">
            <w:pPr>
              <w:widowControl w:val="0"/>
              <w:rPr>
                <w:b/>
                <w:kern w:val="2"/>
                <w:szCs w:val="24"/>
              </w:rPr>
            </w:pPr>
            <w:r>
              <w:rPr>
                <w:b/>
                <w:kern w:val="2"/>
                <w:szCs w:val="24"/>
              </w:rPr>
              <w:t>3.3. Informacija apie Europos Sąjungos lėšomis finansuojamą projektą arba kitą projektą</w:t>
            </w:r>
          </w:p>
        </w:tc>
        <w:tc>
          <w:tcPr>
            <w:tcW w:w="6438" w:type="dxa"/>
            <w:gridSpan w:val="2"/>
            <w:tcBorders>
              <w:top w:val="single" w:sz="4" w:space="0" w:color="000000"/>
              <w:left w:val="single" w:sz="4" w:space="0" w:color="000000"/>
              <w:bottom w:val="single" w:sz="4" w:space="0" w:color="000000"/>
              <w:right w:val="single" w:sz="4" w:space="0" w:color="000000"/>
            </w:tcBorders>
          </w:tcPr>
          <w:p w14:paraId="015197A2" w14:textId="77777777" w:rsidR="00B15C19" w:rsidRDefault="00674221">
            <w:pPr>
              <w:widowControl w:val="0"/>
              <w:rPr>
                <w:kern w:val="2"/>
                <w:szCs w:val="24"/>
              </w:rPr>
            </w:pPr>
            <w:r>
              <w:rPr>
                <w:kern w:val="2"/>
                <w:szCs w:val="24"/>
              </w:rPr>
              <w:t>Netaikoma</w:t>
            </w:r>
          </w:p>
        </w:tc>
      </w:tr>
      <w:tr w:rsidR="00B15C19" w14:paraId="67B5409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2A4CF65" w14:textId="77777777" w:rsidR="00B15C19" w:rsidRDefault="00674221">
            <w:pPr>
              <w:widowControl w:val="0"/>
              <w:jc w:val="center"/>
              <w:rPr>
                <w:b/>
                <w:kern w:val="2"/>
                <w:szCs w:val="24"/>
              </w:rPr>
            </w:pPr>
            <w:r>
              <w:rPr>
                <w:b/>
                <w:kern w:val="2"/>
                <w:szCs w:val="24"/>
              </w:rPr>
              <w:t>4. PREKIŲ PRISTATYMO TERMINAI IR PREKIŲ PERDAVIMO - PRIĖMIMO TVARKA</w:t>
            </w:r>
          </w:p>
        </w:tc>
      </w:tr>
      <w:tr w:rsidR="00B15C19" w14:paraId="1FA1B6D0"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F7B38B2" w14:textId="77777777" w:rsidR="00B15C19" w:rsidRDefault="00674221">
            <w:pPr>
              <w:widowControl w:val="0"/>
              <w:rPr>
                <w:b/>
              </w:rPr>
            </w:pPr>
            <w:r>
              <w:rPr>
                <w:b/>
              </w:rPr>
              <w:t>4.1. Prekių pristatymo terminai, kai Prekės pristatomos dalimis</w:t>
            </w:r>
          </w:p>
        </w:tc>
        <w:tc>
          <w:tcPr>
            <w:tcW w:w="6438" w:type="dxa"/>
            <w:gridSpan w:val="2"/>
            <w:tcBorders>
              <w:top w:val="single" w:sz="4" w:space="0" w:color="000000"/>
              <w:left w:val="single" w:sz="4" w:space="0" w:color="000000"/>
              <w:bottom w:val="single" w:sz="4" w:space="0" w:color="000000"/>
              <w:right w:val="single" w:sz="4" w:space="0" w:color="000000"/>
            </w:tcBorders>
          </w:tcPr>
          <w:p w14:paraId="253AD0B8" w14:textId="2D31A11C" w:rsidR="00B15C19" w:rsidRPr="00F76FA3" w:rsidRDefault="00674221">
            <w:pPr>
              <w:widowControl w:val="0"/>
              <w:jc w:val="both"/>
              <w:rPr>
                <w:szCs w:val="24"/>
              </w:rPr>
            </w:pPr>
            <w:r w:rsidRPr="00F76FA3">
              <w:rPr>
                <w:szCs w:val="24"/>
              </w:rPr>
              <w:t>4.1.1. Prekės turi būti pristatytos, sumontuotos, įdiegtos ne vėliau kaip per 3 (tris) mėn. nuo sutarties įsigaliojimo dienos. Sutarties galiojimo laikotarpiu papildomai užsakytos Prekės turi būti pristatytos, sumontuotos ne vėliau kaip per 5 (penkias) darbo dienas nuo užsakymo gavimo dienos. Prekių nuomos pradžia bus laikoma data, nustatyta Prekių perdavimo</w:t>
            </w:r>
            <w:r w:rsidR="00563D22">
              <w:rPr>
                <w:szCs w:val="24"/>
              </w:rPr>
              <w:t>-priėmimo</w:t>
            </w:r>
            <w:r w:rsidRPr="00F76FA3">
              <w:rPr>
                <w:szCs w:val="24"/>
              </w:rPr>
              <w:t xml:space="preserve"> akte.</w:t>
            </w:r>
          </w:p>
          <w:p w14:paraId="5C65E454" w14:textId="33493B54" w:rsidR="00B15C19" w:rsidRDefault="00674221">
            <w:pPr>
              <w:widowControl w:val="0"/>
              <w:jc w:val="both"/>
              <w:rPr>
                <w:szCs w:val="24"/>
              </w:rPr>
            </w:pPr>
            <w:r w:rsidRPr="00F76FA3">
              <w:rPr>
                <w:szCs w:val="24"/>
              </w:rPr>
              <w:t xml:space="preserve">Sutarčiai įsigaliojus Prekės turi būti sumontuotos ir įdiegtos 1 793 (viename tūkstantyje septyni šimtai devyniasdešimt trijuose) automobiliuose, kurių kiekis gali kisti apie </w:t>
            </w:r>
            <w:r w:rsidR="00F76FA3">
              <w:rPr>
                <w:szCs w:val="24"/>
              </w:rPr>
              <w:t>30 (trisdešimt) proc</w:t>
            </w:r>
            <w:r w:rsidRPr="00F76FA3">
              <w:rPr>
                <w:szCs w:val="24"/>
              </w:rPr>
              <w:t xml:space="preserve">. </w:t>
            </w:r>
            <w:r w:rsidRPr="00F76FA3">
              <w:rPr>
                <w:szCs w:val="24"/>
              </w:rPr>
              <w:lastRenderedPageBreak/>
              <w:t>Sutarties galiojimo laikotarpiu, Pirkėjui papildomai įsigijus ar atnaujinus dalį turimų transporto priemonių, perkamos Prekės bus papildomai užsakomos raštu (pvz. elektroniniu paštu, oficialiu raštu) pagal faktin</w:t>
            </w:r>
            <w:r w:rsidR="00F76FA3">
              <w:rPr>
                <w:szCs w:val="24"/>
              </w:rPr>
              <w:t>į poreikį ir turimą finansavimą;</w:t>
            </w:r>
          </w:p>
          <w:p w14:paraId="4BF56147" w14:textId="2E02D5BB" w:rsidR="00B15C19" w:rsidRDefault="00674221" w:rsidP="00F76FA3">
            <w:pPr>
              <w:widowControl w:val="0"/>
              <w:jc w:val="both"/>
              <w:rPr>
                <w:szCs w:val="24"/>
              </w:rPr>
            </w:pPr>
            <w:r>
              <w:rPr>
                <w:szCs w:val="24"/>
              </w:rPr>
              <w:t xml:space="preserve">4.1.2. </w:t>
            </w:r>
            <w:r w:rsidR="00F76FA3">
              <w:rPr>
                <w:szCs w:val="24"/>
              </w:rPr>
              <w:t>Užsakomosios</w:t>
            </w:r>
            <w:r w:rsidR="00F76FA3" w:rsidRPr="00F76FA3">
              <w:rPr>
                <w:szCs w:val="24"/>
              </w:rPr>
              <w:t xml:space="preserve"> paslaugos turės būti teikiamos su </w:t>
            </w:r>
            <w:r w:rsidR="00F76FA3">
              <w:rPr>
                <w:szCs w:val="24"/>
              </w:rPr>
              <w:t>Pirkėju</w:t>
            </w:r>
            <w:r w:rsidR="00F76FA3" w:rsidRPr="00F76FA3">
              <w:rPr>
                <w:szCs w:val="24"/>
              </w:rPr>
              <w:t xml:space="preserve"> užsakyme nustatyta tvarka ir suderintais terminais.</w:t>
            </w:r>
          </w:p>
        </w:tc>
      </w:tr>
      <w:tr w:rsidR="00B15C19" w14:paraId="08A9F324"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9EF111F" w14:textId="77777777" w:rsidR="00B15C19" w:rsidRDefault="00674221">
            <w:pPr>
              <w:widowControl w:val="0"/>
              <w:rPr>
                <w:b/>
              </w:rPr>
            </w:pPr>
            <w:r>
              <w:rPr>
                <w:b/>
              </w:rPr>
              <w:lastRenderedPageBreak/>
              <w:t>4.2. Prekių (ar jų dalies) pristatymo termino pratęsimas</w:t>
            </w:r>
          </w:p>
        </w:tc>
        <w:tc>
          <w:tcPr>
            <w:tcW w:w="6438" w:type="dxa"/>
            <w:gridSpan w:val="2"/>
            <w:tcBorders>
              <w:top w:val="single" w:sz="4" w:space="0" w:color="000000"/>
              <w:left w:val="single" w:sz="4" w:space="0" w:color="000000"/>
              <w:bottom w:val="single" w:sz="4" w:space="0" w:color="000000"/>
              <w:right w:val="single" w:sz="4" w:space="0" w:color="000000"/>
            </w:tcBorders>
          </w:tcPr>
          <w:p w14:paraId="037097A6" w14:textId="77777777" w:rsidR="00B15C19" w:rsidRDefault="00674221">
            <w:pPr>
              <w:widowControl w:val="0"/>
              <w:jc w:val="both"/>
              <w:rPr>
                <w:kern w:val="2"/>
                <w:szCs w:val="24"/>
              </w:rPr>
            </w:pPr>
            <w:r>
              <w:rPr>
                <w:kern w:val="2"/>
                <w:szCs w:val="24"/>
              </w:rPr>
              <w:t>Netaikoma</w:t>
            </w:r>
          </w:p>
          <w:p w14:paraId="1176766D" w14:textId="77777777" w:rsidR="00B15C19" w:rsidRDefault="00B15C19">
            <w:pPr>
              <w:widowControl w:val="0"/>
              <w:jc w:val="both"/>
              <w:rPr>
                <w:szCs w:val="24"/>
              </w:rPr>
            </w:pPr>
          </w:p>
        </w:tc>
      </w:tr>
      <w:tr w:rsidR="00B15C19" w14:paraId="29AD07C5"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AE160C0" w14:textId="77777777" w:rsidR="00B15C19" w:rsidRDefault="00674221">
            <w:pPr>
              <w:widowControl w:val="0"/>
              <w:rPr>
                <w:b/>
              </w:rPr>
            </w:pPr>
            <w:r>
              <w:rPr>
                <w:b/>
              </w:rPr>
              <w:t>4.3. Užsakymų teikimo tvarka</w:t>
            </w:r>
          </w:p>
        </w:tc>
        <w:tc>
          <w:tcPr>
            <w:tcW w:w="6438" w:type="dxa"/>
            <w:gridSpan w:val="2"/>
            <w:tcBorders>
              <w:top w:val="single" w:sz="4" w:space="0" w:color="000000"/>
              <w:left w:val="single" w:sz="4" w:space="0" w:color="000000"/>
              <w:bottom w:val="single" w:sz="4" w:space="0" w:color="000000"/>
              <w:right w:val="single" w:sz="4" w:space="0" w:color="000000"/>
            </w:tcBorders>
          </w:tcPr>
          <w:p w14:paraId="33499A31" w14:textId="5D310765" w:rsidR="00B15C19" w:rsidRDefault="00674221" w:rsidP="00832896">
            <w:pPr>
              <w:widowControl w:val="0"/>
              <w:jc w:val="both"/>
              <w:rPr>
                <w:szCs w:val="24"/>
              </w:rPr>
            </w:pPr>
            <w:r>
              <w:rPr>
                <w:szCs w:val="24"/>
              </w:rPr>
              <w:t>Sutarties galiojimo metu papildom</w:t>
            </w:r>
            <w:r w:rsidR="00832896">
              <w:rPr>
                <w:szCs w:val="24"/>
              </w:rPr>
              <w:t>os</w:t>
            </w:r>
            <w:r>
              <w:rPr>
                <w:szCs w:val="24"/>
              </w:rPr>
              <w:t xml:space="preserve"> </w:t>
            </w:r>
            <w:r w:rsidR="00832896">
              <w:rPr>
                <w:szCs w:val="24"/>
              </w:rPr>
              <w:t>įrangos u</w:t>
            </w:r>
            <w:r>
              <w:rPr>
                <w:szCs w:val="24"/>
              </w:rPr>
              <w:t xml:space="preserve">žsakymai </w:t>
            </w:r>
            <w:r w:rsidR="00832896">
              <w:rPr>
                <w:szCs w:val="24"/>
              </w:rPr>
              <w:t xml:space="preserve">ir (ar) vystymo paslaugų užsakymai </w:t>
            </w:r>
            <w:r>
              <w:rPr>
                <w:szCs w:val="24"/>
              </w:rPr>
              <w:t>teikiami Tiekėjo nurodytu elektroniniu paštu ir laikomi gautais po 24 (dvidešimt keturių valandų) nuo užsakymo pateikimo.</w:t>
            </w:r>
          </w:p>
        </w:tc>
      </w:tr>
      <w:tr w:rsidR="00B15C19" w14:paraId="2FAE8273" w14:textId="77777777">
        <w:trPr>
          <w:trHeight w:val="595"/>
        </w:trPr>
        <w:tc>
          <w:tcPr>
            <w:tcW w:w="3096" w:type="dxa"/>
            <w:gridSpan w:val="2"/>
            <w:tcBorders>
              <w:top w:val="single" w:sz="4" w:space="0" w:color="000000"/>
              <w:left w:val="single" w:sz="4" w:space="0" w:color="000000"/>
              <w:bottom w:val="single" w:sz="4" w:space="0" w:color="000000"/>
              <w:right w:val="single" w:sz="4" w:space="0" w:color="000000"/>
            </w:tcBorders>
          </w:tcPr>
          <w:p w14:paraId="6E0FCC5B" w14:textId="77777777" w:rsidR="00B15C19" w:rsidRDefault="00674221">
            <w:pPr>
              <w:widowControl w:val="0"/>
              <w:rPr>
                <w:b/>
              </w:rPr>
            </w:pPr>
            <w:r>
              <w:rPr>
                <w:b/>
              </w:rPr>
              <w:t>4.4. Dėl minimalios užsakymo vertės / apimties</w:t>
            </w:r>
          </w:p>
        </w:tc>
        <w:tc>
          <w:tcPr>
            <w:tcW w:w="6438" w:type="dxa"/>
            <w:gridSpan w:val="2"/>
            <w:tcBorders>
              <w:top w:val="single" w:sz="4" w:space="0" w:color="000000"/>
              <w:left w:val="single" w:sz="4" w:space="0" w:color="000000"/>
              <w:bottom w:val="single" w:sz="4" w:space="0" w:color="000000"/>
              <w:right w:val="single" w:sz="4" w:space="0" w:color="000000"/>
            </w:tcBorders>
          </w:tcPr>
          <w:p w14:paraId="6F1FBD4F" w14:textId="77777777" w:rsidR="00B15C19" w:rsidRDefault="00674221">
            <w:pPr>
              <w:widowControl w:val="0"/>
              <w:rPr>
                <w:kern w:val="2"/>
                <w:szCs w:val="24"/>
              </w:rPr>
            </w:pPr>
            <w:r>
              <w:rPr>
                <w:kern w:val="2"/>
                <w:szCs w:val="24"/>
              </w:rPr>
              <w:t>Netaikoma</w:t>
            </w:r>
          </w:p>
        </w:tc>
      </w:tr>
      <w:tr w:rsidR="00B15C19" w14:paraId="365043E6"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54CF4E44" w14:textId="77777777" w:rsidR="00B15C19" w:rsidRDefault="00674221">
            <w:pPr>
              <w:widowControl w:val="0"/>
              <w:rPr>
                <w:b/>
              </w:rPr>
            </w:pPr>
            <w:r>
              <w:rPr>
                <w:b/>
              </w:rPr>
              <w:t>4.5. Kartu su Prekėmis pateikiami dokumentai</w:t>
            </w:r>
          </w:p>
        </w:tc>
        <w:tc>
          <w:tcPr>
            <w:tcW w:w="6438" w:type="dxa"/>
            <w:gridSpan w:val="2"/>
            <w:tcBorders>
              <w:top w:val="single" w:sz="4" w:space="0" w:color="000000"/>
              <w:left w:val="single" w:sz="4" w:space="0" w:color="000000"/>
              <w:bottom w:val="single" w:sz="4" w:space="0" w:color="000000"/>
              <w:right w:val="single" w:sz="4" w:space="0" w:color="000000"/>
            </w:tcBorders>
          </w:tcPr>
          <w:p w14:paraId="30A425C4" w14:textId="77777777" w:rsidR="00F76FA3" w:rsidRDefault="00F76FA3" w:rsidP="00F76FA3">
            <w:pPr>
              <w:widowControl w:val="0"/>
              <w:jc w:val="both"/>
              <w:rPr>
                <w:color w:val="000000" w:themeColor="text1"/>
                <w:kern w:val="2"/>
                <w:szCs w:val="24"/>
              </w:rPr>
            </w:pPr>
            <w:r>
              <w:rPr>
                <w:color w:val="000000" w:themeColor="text1"/>
                <w:kern w:val="2"/>
                <w:szCs w:val="24"/>
              </w:rPr>
              <w:t xml:space="preserve">Turi būti pateikiami šie dokumentai: </w:t>
            </w:r>
          </w:p>
          <w:p w14:paraId="2449AB18" w14:textId="633523B1" w:rsidR="00F76FA3" w:rsidRDefault="00F76FA3" w:rsidP="00F76FA3">
            <w:pPr>
              <w:widowControl w:val="0"/>
              <w:jc w:val="both"/>
              <w:rPr>
                <w:color w:val="000000" w:themeColor="text1"/>
                <w:kern w:val="2"/>
                <w:szCs w:val="24"/>
              </w:rPr>
            </w:pPr>
            <w:r>
              <w:rPr>
                <w:color w:val="000000" w:themeColor="text1"/>
                <w:kern w:val="2"/>
                <w:szCs w:val="24"/>
              </w:rPr>
              <w:t xml:space="preserve">4.5.1. Prekių ir (ar) susijusių Paslaugų perdavimo – priėmimo aktas, parengtas pagal </w:t>
            </w:r>
            <w:r w:rsidRPr="002E1260">
              <w:rPr>
                <w:color w:val="000000" w:themeColor="text1"/>
                <w:kern w:val="2"/>
                <w:szCs w:val="24"/>
              </w:rPr>
              <w:t>Sutarties 3 priedą;</w:t>
            </w:r>
          </w:p>
          <w:p w14:paraId="393577DC" w14:textId="4A0BFC0A" w:rsidR="00F76FA3" w:rsidRDefault="00F76FA3" w:rsidP="00F76FA3">
            <w:pPr>
              <w:widowControl w:val="0"/>
              <w:jc w:val="both"/>
              <w:rPr>
                <w:color w:val="000000" w:themeColor="text1"/>
                <w:kern w:val="2"/>
                <w:szCs w:val="24"/>
              </w:rPr>
            </w:pPr>
            <w:r>
              <w:rPr>
                <w:color w:val="000000" w:themeColor="text1"/>
                <w:kern w:val="2"/>
                <w:szCs w:val="24"/>
              </w:rPr>
              <w:t>4.5.2. Sąskaitos už suteiktą Prekių ir (ar) susijusių Paslaugų dalį</w:t>
            </w:r>
            <w:r w:rsidR="003F55FF">
              <w:rPr>
                <w:color w:val="000000" w:themeColor="text1"/>
                <w:kern w:val="2"/>
                <w:szCs w:val="24"/>
              </w:rPr>
              <w:t>.</w:t>
            </w:r>
          </w:p>
          <w:p w14:paraId="2FFA7466" w14:textId="1032F771" w:rsidR="00B15C19" w:rsidRDefault="00F76FA3" w:rsidP="00F76FA3">
            <w:pPr>
              <w:widowControl w:val="0"/>
              <w:jc w:val="both"/>
              <w:rPr>
                <w:szCs w:val="24"/>
              </w:rPr>
            </w:pPr>
            <w:r>
              <w:rPr>
                <w:color w:val="000000" w:themeColor="text1"/>
                <w:kern w:val="2"/>
                <w:szCs w:val="24"/>
              </w:rPr>
              <w:t xml:space="preserve">Tiekėjui nepateikus nurodytų dokumentų, laikoma, kad </w:t>
            </w:r>
            <w:r w:rsidR="003F55FF">
              <w:rPr>
                <w:color w:val="000000" w:themeColor="text1"/>
                <w:kern w:val="2"/>
                <w:szCs w:val="24"/>
              </w:rPr>
              <w:t xml:space="preserve">Prekės ir (ar) susijusios </w:t>
            </w:r>
            <w:r>
              <w:rPr>
                <w:color w:val="000000" w:themeColor="text1"/>
                <w:kern w:val="2"/>
                <w:szCs w:val="24"/>
              </w:rPr>
              <w:t>Paslaugos neatitinka Sutartyje nustatytų reikalavimų.</w:t>
            </w:r>
          </w:p>
        </w:tc>
      </w:tr>
      <w:tr w:rsidR="00B15C19" w14:paraId="620DBC0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0499609" w14:textId="77777777" w:rsidR="00B15C19" w:rsidRDefault="00674221">
            <w:pPr>
              <w:widowControl w:val="0"/>
              <w:jc w:val="center"/>
              <w:rPr>
                <w:b/>
                <w:kern w:val="2"/>
                <w:szCs w:val="24"/>
              </w:rPr>
            </w:pPr>
            <w:r>
              <w:rPr>
                <w:b/>
                <w:kern w:val="2"/>
                <w:szCs w:val="24"/>
              </w:rPr>
              <w:t>5. SUTARTIES KAINA IR ATSISKAITYMO TVARKA</w:t>
            </w:r>
          </w:p>
        </w:tc>
      </w:tr>
      <w:tr w:rsidR="00B15C19" w14:paraId="1E694EC1"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3F3FDF6" w14:textId="77777777" w:rsidR="00B15C19" w:rsidRDefault="00674221">
            <w:pPr>
              <w:widowControl w:val="0"/>
              <w:rPr>
                <w:b/>
                <w:kern w:val="2"/>
                <w:szCs w:val="24"/>
              </w:rPr>
            </w:pPr>
            <w:r>
              <w:rPr>
                <w:b/>
                <w:kern w:val="2"/>
                <w:szCs w:val="24"/>
              </w:rPr>
              <w:t>5.1. Sutarčiai taikomas kainos apskaičiavimo būdas</w:t>
            </w:r>
          </w:p>
        </w:tc>
        <w:tc>
          <w:tcPr>
            <w:tcW w:w="6438" w:type="dxa"/>
            <w:gridSpan w:val="2"/>
            <w:tcBorders>
              <w:top w:val="single" w:sz="4" w:space="0" w:color="000000"/>
              <w:left w:val="single" w:sz="4" w:space="0" w:color="000000"/>
              <w:bottom w:val="single" w:sz="4" w:space="0" w:color="000000"/>
              <w:right w:val="single" w:sz="4" w:space="0" w:color="000000"/>
            </w:tcBorders>
          </w:tcPr>
          <w:p w14:paraId="0262ABE6" w14:textId="77777777" w:rsidR="00B15C19" w:rsidRDefault="00674221">
            <w:pPr>
              <w:widowControl w:val="0"/>
              <w:rPr>
                <w:kern w:val="2"/>
                <w:szCs w:val="24"/>
              </w:rPr>
            </w:pPr>
            <w:r>
              <w:rPr>
                <w:kern w:val="2"/>
                <w:szCs w:val="24"/>
              </w:rPr>
              <w:t>Fiksuoto įkainio kainodara</w:t>
            </w:r>
          </w:p>
        </w:tc>
      </w:tr>
      <w:tr w:rsidR="00B15C19" w14:paraId="473FED7F"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8FEFE6F" w14:textId="77777777" w:rsidR="00B15C19" w:rsidRDefault="00674221">
            <w:pPr>
              <w:widowControl w:val="0"/>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973BB44" w14:textId="77777777" w:rsidR="00B15C19" w:rsidRDefault="00B15C19">
            <w:pPr>
              <w:widowControl w:val="0"/>
              <w:rPr>
                <w:b/>
                <w:kern w:val="2"/>
                <w:szCs w:val="24"/>
              </w:rPr>
            </w:pPr>
          </w:p>
          <w:p w14:paraId="67E422D3" w14:textId="77777777" w:rsidR="00B15C19" w:rsidRDefault="00B15C19">
            <w:pPr>
              <w:widowControl w:val="0"/>
              <w:rPr>
                <w:b/>
                <w:kern w:val="2"/>
                <w:szCs w:val="24"/>
              </w:rPr>
            </w:pPr>
          </w:p>
          <w:p w14:paraId="3618F40F" w14:textId="77777777" w:rsidR="00B15C19" w:rsidRDefault="00B15C19">
            <w:pPr>
              <w:widowControl w:val="0"/>
              <w:rPr>
                <w:b/>
                <w:kern w:val="2"/>
                <w:szCs w:val="24"/>
              </w:rPr>
            </w:pPr>
          </w:p>
          <w:p w14:paraId="7657C381" w14:textId="77777777" w:rsidR="00B15C19" w:rsidRDefault="00B15C19">
            <w:pPr>
              <w:widowControl w:val="0"/>
              <w:rPr>
                <w:b/>
                <w:kern w:val="2"/>
                <w:szCs w:val="24"/>
              </w:rPr>
            </w:pPr>
          </w:p>
          <w:p w14:paraId="1FF426D3" w14:textId="77777777" w:rsidR="00B15C19" w:rsidRDefault="00B15C19">
            <w:pPr>
              <w:widowControl w:val="0"/>
              <w:rPr>
                <w:b/>
                <w:kern w:val="2"/>
                <w:szCs w:val="24"/>
              </w:rPr>
            </w:pPr>
          </w:p>
          <w:p w14:paraId="748222F9" w14:textId="77777777" w:rsidR="00B15C19" w:rsidRDefault="00B15C19">
            <w:pPr>
              <w:widowControl w:val="0"/>
              <w:rPr>
                <w:b/>
                <w:kern w:val="2"/>
                <w:szCs w:val="24"/>
              </w:rPr>
            </w:pPr>
          </w:p>
          <w:p w14:paraId="3F849EBF" w14:textId="77777777" w:rsidR="00B15C19" w:rsidRDefault="00B15C19">
            <w:pPr>
              <w:widowControl w:val="0"/>
              <w:rPr>
                <w:b/>
                <w:kern w:val="2"/>
                <w:szCs w:val="24"/>
              </w:rPr>
            </w:pPr>
          </w:p>
          <w:p w14:paraId="5DCADBA1" w14:textId="77777777" w:rsidR="00B15C19" w:rsidRDefault="00B15C19">
            <w:pPr>
              <w:widowControl w:val="0"/>
              <w:jc w:val="both"/>
              <w:rPr>
                <w:b/>
                <w:kern w:val="2"/>
                <w:szCs w:val="24"/>
              </w:rPr>
            </w:pPr>
          </w:p>
        </w:tc>
        <w:tc>
          <w:tcPr>
            <w:tcW w:w="6438" w:type="dxa"/>
            <w:gridSpan w:val="2"/>
            <w:tcBorders>
              <w:top w:val="single" w:sz="4" w:space="0" w:color="000000"/>
              <w:left w:val="single" w:sz="4" w:space="0" w:color="000000"/>
              <w:bottom w:val="single" w:sz="4" w:space="0" w:color="000000"/>
              <w:right w:val="single" w:sz="4" w:space="0" w:color="000000"/>
            </w:tcBorders>
          </w:tcPr>
          <w:p w14:paraId="4A588BF3" w14:textId="77777777" w:rsidR="00B15C19" w:rsidRDefault="00674221">
            <w:pPr>
              <w:widowControl w:val="0"/>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1FDC8A9" w14:textId="77777777" w:rsidR="00B15C19" w:rsidRDefault="00674221">
            <w:pPr>
              <w:widowControl w:val="0"/>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007DE00" w14:textId="77777777" w:rsidR="00B15C19" w:rsidRDefault="00674221">
            <w:pPr>
              <w:widowControl w:val="0"/>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8DC8157" w14:textId="77777777" w:rsidR="00B15C19" w:rsidRDefault="00B15C19">
            <w:pPr>
              <w:widowControl w:val="0"/>
              <w:rPr>
                <w:kern w:val="2"/>
                <w:szCs w:val="24"/>
              </w:rPr>
            </w:pPr>
          </w:p>
          <w:p w14:paraId="0E5AAA32" w14:textId="77777777" w:rsidR="00B15C19" w:rsidRDefault="00674221">
            <w:pPr>
              <w:widowControl w:val="0"/>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Prekių ir susijusių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Prekes ir susijusias </w:t>
            </w:r>
            <w:r>
              <w:rPr>
                <w:color w:val="000000"/>
                <w:szCs w:val="24"/>
              </w:rPr>
              <w:t>Paslaugas</w:t>
            </w:r>
            <w:r>
              <w:rPr>
                <w:color w:val="000000"/>
                <w:kern w:val="2"/>
                <w:szCs w:val="24"/>
              </w:rPr>
              <w:t xml:space="preserve"> pagal poreikį Sutartyje arba jos priede Nr.</w:t>
            </w:r>
            <w:r>
              <w:rPr>
                <w:kern w:val="2"/>
                <w:szCs w:val="24"/>
              </w:rPr>
              <w:t xml:space="preserve"> 2 </w:t>
            </w:r>
            <w:r>
              <w:rPr>
                <w:color w:val="000000"/>
                <w:kern w:val="2"/>
                <w:szCs w:val="24"/>
              </w:rPr>
              <w:t xml:space="preserve">nurodytais įkainiais, neviršijant Sutarties kainos. Sutartyje arba jos priede Nr. </w:t>
            </w:r>
            <w:r>
              <w:rPr>
                <w:kern w:val="2"/>
                <w:szCs w:val="24"/>
              </w:rPr>
              <w:t xml:space="preserve">2 </w:t>
            </w:r>
            <w:r>
              <w:rPr>
                <w:color w:val="000000"/>
                <w:kern w:val="2"/>
                <w:szCs w:val="24"/>
              </w:rPr>
              <w:t xml:space="preserve">atskirose eilutėse nurodytas Prekių ir susijusių </w:t>
            </w:r>
            <w:r>
              <w:rPr>
                <w:color w:val="000000"/>
                <w:szCs w:val="24"/>
              </w:rPr>
              <w:t>Paslaugų</w:t>
            </w:r>
            <w:r>
              <w:rPr>
                <w:color w:val="000000"/>
                <w:kern w:val="2"/>
                <w:szCs w:val="24"/>
              </w:rPr>
              <w:t xml:space="preserve"> kiekis gali būti keičiamas (didėti ar mažėti).</w:t>
            </w:r>
          </w:p>
        </w:tc>
      </w:tr>
      <w:tr w:rsidR="00B15C19" w14:paraId="4579EF65"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A86F6DA" w14:textId="77777777" w:rsidR="00B15C19" w:rsidRDefault="00674221">
            <w:pPr>
              <w:widowControl w:val="0"/>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38" w:type="dxa"/>
            <w:gridSpan w:val="2"/>
            <w:tcBorders>
              <w:top w:val="single" w:sz="4" w:space="0" w:color="000000"/>
              <w:left w:val="single" w:sz="4" w:space="0" w:color="000000"/>
              <w:bottom w:val="single" w:sz="4" w:space="0" w:color="000000"/>
              <w:right w:val="single" w:sz="4" w:space="0" w:color="000000"/>
            </w:tcBorders>
          </w:tcPr>
          <w:p w14:paraId="26B9019B" w14:textId="77777777" w:rsidR="00B15C19" w:rsidRDefault="00674221">
            <w:pPr>
              <w:widowControl w:val="0"/>
              <w:rPr>
                <w:szCs w:val="24"/>
              </w:rPr>
            </w:pPr>
            <w:r>
              <w:rPr>
                <w:kern w:val="2"/>
                <w:szCs w:val="24"/>
              </w:rPr>
              <w:t>Sutarties įkainiai bus perskaičiuojami:</w:t>
            </w:r>
          </w:p>
          <w:p w14:paraId="227F6D41" w14:textId="77777777" w:rsidR="00B15C19" w:rsidRDefault="00674221">
            <w:pPr>
              <w:widowControl w:val="0"/>
              <w:rPr>
                <w:kern w:val="2"/>
                <w:szCs w:val="24"/>
              </w:rPr>
            </w:pPr>
            <w:r>
              <w:rPr>
                <w:kern w:val="2"/>
                <w:szCs w:val="24"/>
              </w:rPr>
              <w:t>5.3.1. dėl PVM tarifo pasikeitimo;</w:t>
            </w:r>
          </w:p>
          <w:p w14:paraId="0D8F1734" w14:textId="77777777" w:rsidR="00B15C19" w:rsidRDefault="00674221">
            <w:pPr>
              <w:widowControl w:val="0"/>
              <w:rPr>
                <w:kern w:val="2"/>
                <w:szCs w:val="24"/>
              </w:rPr>
            </w:pPr>
            <w:r>
              <w:rPr>
                <w:kern w:val="2"/>
                <w:szCs w:val="24"/>
              </w:rPr>
              <w:t>5.3.2. dėl kainų lygio pokyčio.</w:t>
            </w:r>
          </w:p>
        </w:tc>
      </w:tr>
      <w:tr w:rsidR="00B15C19" w14:paraId="26BDCCDF"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1E1D6CC" w14:textId="77777777" w:rsidR="00B15C19" w:rsidRDefault="00674221">
            <w:pPr>
              <w:widowControl w:val="0"/>
              <w:rPr>
                <w:b/>
                <w:kern w:val="2"/>
                <w:szCs w:val="24"/>
              </w:rPr>
            </w:pPr>
            <w:r>
              <w:rPr>
                <w:b/>
                <w:kern w:val="2"/>
                <w:szCs w:val="24"/>
              </w:rPr>
              <w:t>5.3.1. Sutarties kainos / įkainių peržiūra dėl PVM tarifo pasikeitimo</w:t>
            </w:r>
          </w:p>
        </w:tc>
        <w:tc>
          <w:tcPr>
            <w:tcW w:w="6438" w:type="dxa"/>
            <w:gridSpan w:val="2"/>
            <w:tcBorders>
              <w:top w:val="single" w:sz="4" w:space="0" w:color="000000"/>
              <w:left w:val="single" w:sz="4" w:space="0" w:color="000000"/>
              <w:bottom w:val="single" w:sz="4" w:space="0" w:color="000000"/>
              <w:right w:val="single" w:sz="4" w:space="0" w:color="000000"/>
            </w:tcBorders>
          </w:tcPr>
          <w:p w14:paraId="7FFA3988" w14:textId="77777777" w:rsidR="00B15C19" w:rsidRDefault="00674221">
            <w:pPr>
              <w:widowControl w:val="0"/>
              <w:jc w:val="both"/>
              <w:rPr>
                <w:szCs w:val="24"/>
              </w:rPr>
            </w:pPr>
            <w:r>
              <w:rPr>
                <w:kern w:val="2"/>
                <w:szCs w:val="24"/>
              </w:rPr>
              <w:t>Jeigu Sutarties vykdymo metu pasikeičia PVM mokėjimą reglamentuojantys teisės aktai, darantys tiesioginę įtaką Tiekėjo tiekiamų Prekių ir t</w:t>
            </w:r>
            <w:r>
              <w:rPr>
                <w:szCs w:val="24"/>
              </w:rPr>
              <w:t>ei</w:t>
            </w:r>
            <w:r>
              <w:rPr>
                <w:kern w:val="2"/>
                <w:szCs w:val="24"/>
              </w:rPr>
              <w:t>kiamų susijusių P</w:t>
            </w:r>
            <w:r>
              <w:rPr>
                <w:szCs w:val="24"/>
              </w:rPr>
              <w:t>aslaugų</w:t>
            </w:r>
            <w:r>
              <w:rPr>
                <w:kern w:val="2"/>
                <w:szCs w:val="24"/>
              </w:rPr>
              <w:t xml:space="preserve"> Sutartyje nurodytai kainai / įkainiams, Sutarties kaina / įkainiai perskaičiuojami nekeičiant Prekių ir susijusių P</w:t>
            </w:r>
            <w:r>
              <w:rPr>
                <w:szCs w:val="24"/>
              </w:rPr>
              <w:t>aslaugų</w:t>
            </w:r>
            <w:r>
              <w:rPr>
                <w:kern w:val="2"/>
                <w:szCs w:val="24"/>
              </w:rPr>
              <w:t xml:space="preserve"> kainos / </w:t>
            </w:r>
            <w:r>
              <w:rPr>
                <w:kern w:val="2"/>
                <w:szCs w:val="24"/>
              </w:rPr>
              <w:lastRenderedPageBreak/>
              <w:t>įkainio be PVM.</w:t>
            </w:r>
          </w:p>
          <w:p w14:paraId="3D7E0620" w14:textId="146C420A" w:rsidR="00B15C19" w:rsidRDefault="00674221" w:rsidP="00F433B1">
            <w:pPr>
              <w:widowControl w:val="0"/>
              <w:jc w:val="both"/>
              <w:rPr>
                <w:szCs w:val="24"/>
              </w:rPr>
            </w:pPr>
            <w:r>
              <w:rPr>
                <w:kern w:val="2"/>
                <w:szCs w:val="24"/>
              </w:rPr>
              <w:t>Perskaičiuota (-i) Sutarties kaina / įkainiai</w:t>
            </w:r>
            <w:r w:rsidR="00F433B1">
              <w:rPr>
                <w:kern w:val="2"/>
                <w:szCs w:val="24"/>
              </w:rPr>
              <w:t xml:space="preserve"> įforminama (-i) Susitarimu, </w:t>
            </w:r>
            <w:r w:rsidR="00F433B1">
              <w:rPr>
                <w:kern w:val="2"/>
              </w:rPr>
              <w:t xml:space="preserve">kuris tampa neatskiriama Sutarties dalimi. </w:t>
            </w:r>
            <w:r>
              <w:rPr>
                <w:kern w:val="2"/>
                <w:szCs w:val="24"/>
              </w:rPr>
              <w:t>Sutarties kaina</w:t>
            </w:r>
            <w:r w:rsidR="00F433B1">
              <w:rPr>
                <w:kern w:val="2"/>
                <w:szCs w:val="24"/>
              </w:rPr>
              <w:t xml:space="preserve"> </w:t>
            </w:r>
            <w:r>
              <w:rPr>
                <w:kern w:val="2"/>
                <w:szCs w:val="24"/>
              </w:rPr>
              <w:t>/</w:t>
            </w:r>
            <w:r w:rsidR="00F433B1">
              <w:rPr>
                <w:kern w:val="2"/>
                <w:szCs w:val="24"/>
              </w:rPr>
              <w:t xml:space="preserve"> </w:t>
            </w:r>
            <w:r>
              <w:rPr>
                <w:kern w:val="2"/>
                <w:szCs w:val="24"/>
              </w:rPr>
              <w:t>įkainiai taikoma (-i) už tą Paslaugų/Prekių dalį, kurios bus teikiamos</w:t>
            </w:r>
            <w:r w:rsidR="00F433B1">
              <w:rPr>
                <w:kern w:val="2"/>
                <w:szCs w:val="24"/>
              </w:rPr>
              <w:t xml:space="preserve"> </w:t>
            </w:r>
            <w:r>
              <w:rPr>
                <w:kern w:val="2"/>
                <w:szCs w:val="24"/>
              </w:rPr>
              <w:t>/ įsigyjamos po Šalių pasirašyto Susitarimo įsigaliojimo dienos.</w:t>
            </w:r>
            <w:bookmarkStart w:id="0" w:name="_GoBack"/>
            <w:bookmarkEnd w:id="0"/>
          </w:p>
        </w:tc>
      </w:tr>
      <w:tr w:rsidR="00B15C19" w14:paraId="21F0C315"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5A695948" w14:textId="261741A8" w:rsidR="00B15C19" w:rsidRDefault="00674221" w:rsidP="004825D1">
            <w:pPr>
              <w:widowControl w:val="0"/>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w:t>
            </w:r>
            <w:r w:rsidR="004825D1">
              <w:rPr>
                <w:b/>
                <w:bCs/>
                <w:kern w:val="2"/>
                <w:szCs w:val="24"/>
              </w:rPr>
              <w:t>rekių</w:t>
            </w:r>
            <w:r>
              <w:rPr>
                <w:b/>
                <w:bCs/>
                <w:kern w:val="2"/>
                <w:szCs w:val="24"/>
              </w:rPr>
              <w:t xml:space="preserve"> kainos / įkainių pokytį, pasikeitimo</w:t>
            </w:r>
          </w:p>
        </w:tc>
        <w:tc>
          <w:tcPr>
            <w:tcW w:w="6438" w:type="dxa"/>
            <w:gridSpan w:val="2"/>
            <w:tcBorders>
              <w:top w:val="single" w:sz="4" w:space="0" w:color="000000"/>
              <w:left w:val="single" w:sz="4" w:space="0" w:color="000000"/>
              <w:bottom w:val="single" w:sz="4" w:space="0" w:color="000000"/>
              <w:right w:val="single" w:sz="4" w:space="0" w:color="000000"/>
            </w:tcBorders>
          </w:tcPr>
          <w:p w14:paraId="169309EF" w14:textId="77777777" w:rsidR="00B15C19" w:rsidRDefault="00674221">
            <w:pPr>
              <w:widowControl w:val="0"/>
              <w:rPr>
                <w:kern w:val="2"/>
                <w:szCs w:val="24"/>
              </w:rPr>
            </w:pPr>
            <w:r>
              <w:rPr>
                <w:kern w:val="2"/>
                <w:szCs w:val="24"/>
              </w:rPr>
              <w:t>Netaikoma</w:t>
            </w:r>
          </w:p>
        </w:tc>
      </w:tr>
      <w:tr w:rsidR="00B15C19" w14:paraId="60D7C605"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C78CB61" w14:textId="77777777" w:rsidR="00B15C19" w:rsidRDefault="00674221">
            <w:pPr>
              <w:widowControl w:val="0"/>
              <w:rPr>
                <w:bCs/>
                <w:kern w:val="2"/>
                <w:szCs w:val="24"/>
              </w:rPr>
            </w:pPr>
            <w:r>
              <w:rPr>
                <w:b/>
                <w:kern w:val="2"/>
                <w:szCs w:val="24"/>
              </w:rPr>
              <w:t>5.3.3. Sutarties kainos / įkainių peržiūra dėl kainų lygio pokyčio</w:t>
            </w:r>
          </w:p>
        </w:tc>
        <w:tc>
          <w:tcPr>
            <w:tcW w:w="6438" w:type="dxa"/>
            <w:gridSpan w:val="2"/>
            <w:tcBorders>
              <w:top w:val="single" w:sz="4" w:space="0" w:color="000000"/>
              <w:left w:val="single" w:sz="4" w:space="0" w:color="000000"/>
              <w:bottom w:val="single" w:sz="4" w:space="0" w:color="000000"/>
              <w:right w:val="single" w:sz="4" w:space="0" w:color="000000"/>
            </w:tcBorders>
          </w:tcPr>
          <w:p w14:paraId="311F1E68" w14:textId="6BBDB3DF" w:rsidR="00B15C19" w:rsidRDefault="00674221">
            <w:pPr>
              <w:widowControl w:val="0"/>
              <w:jc w:val="both"/>
              <w:rPr>
                <w:szCs w:val="24"/>
              </w:rPr>
            </w:pPr>
            <w:r>
              <w:rPr>
                <w:color w:val="000000"/>
                <w:szCs w:val="24"/>
              </w:rPr>
              <w:t>5.3.3.1. Bet</w:t>
            </w:r>
            <w:r>
              <w:rPr>
                <w:szCs w:val="24"/>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3F55FF">
              <w:rPr>
                <w:szCs w:val="24"/>
              </w:rPr>
              <w:t>12</w:t>
            </w:r>
            <w:r>
              <w:rPr>
                <w:szCs w:val="24"/>
              </w:rPr>
              <w:t xml:space="preserve"> (</w:t>
            </w:r>
            <w:r w:rsidR="003F55FF">
              <w:rPr>
                <w:szCs w:val="24"/>
              </w:rPr>
              <w:t>dvylika</w:t>
            </w:r>
            <w:r>
              <w:rPr>
                <w:szCs w:val="24"/>
              </w:rPr>
              <w:t>) mėnesi</w:t>
            </w:r>
            <w:r w:rsidR="003F55FF">
              <w:rPr>
                <w:szCs w:val="24"/>
              </w:rPr>
              <w:t>ų</w:t>
            </w:r>
            <w:r>
              <w:rPr>
                <w:szCs w:val="24"/>
              </w:rPr>
              <w:t>.</w:t>
            </w:r>
          </w:p>
          <w:p w14:paraId="11DE5147" w14:textId="77777777" w:rsidR="00B15C19" w:rsidRDefault="00674221">
            <w:pPr>
              <w:widowControl w:val="0"/>
              <w:jc w:val="both"/>
              <w:rPr>
                <w:kern w:val="2"/>
                <w:szCs w:val="24"/>
                <w:shd w:val="clear" w:color="auto" w:fill="FFFFFF"/>
              </w:rPr>
            </w:pPr>
            <w:r>
              <w:rPr>
                <w:kern w:val="2"/>
                <w:szCs w:val="24"/>
              </w:rPr>
              <w:t xml:space="preserve">5.3.3.2. Sutarties </w:t>
            </w:r>
            <w:r>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ir susijusioms Paslaugoms, kurios nėra priimtos ir apmokėtos. Vėlesnė </w:t>
            </w:r>
            <w:r>
              <w:rPr>
                <w:kern w:val="2"/>
                <w:szCs w:val="24"/>
                <w:shd w:val="clear" w:color="auto" w:fill="FFFFFF"/>
              </w:rPr>
              <w:t>Sutarties įkainių peržiūra negali apimti laikotarpio, už kurį jau buvo atlikta peržiūra.</w:t>
            </w:r>
          </w:p>
          <w:p w14:paraId="18E0CDF0" w14:textId="77777777" w:rsidR="00B15C19" w:rsidRDefault="00674221">
            <w:pPr>
              <w:widowControl w:val="0"/>
              <w:jc w:val="both"/>
              <w:rPr>
                <w:kern w:val="2"/>
                <w:szCs w:val="24"/>
                <w:shd w:val="clear" w:color="auto" w:fill="FFFFFF"/>
              </w:rPr>
            </w:pPr>
            <w:r>
              <w:rPr>
                <w:kern w:val="2"/>
                <w:szCs w:val="24"/>
              </w:rPr>
              <w:t xml:space="preserve">5.3.3.3. </w:t>
            </w:r>
            <w:r>
              <w:rPr>
                <w:kern w:val="2"/>
                <w:szCs w:val="24"/>
                <w:shd w:val="clear" w:color="auto" w:fill="FFFFFF"/>
              </w:rPr>
              <w:t>Jeigu Prekių tiekimas ir (ar) susijusių P</w:t>
            </w:r>
            <w:r>
              <w:rPr>
                <w:szCs w:val="24"/>
              </w:rPr>
              <w:t>aslaugų teikimas</w:t>
            </w:r>
            <w:r>
              <w:rPr>
                <w:kern w:val="2"/>
                <w:szCs w:val="24"/>
                <w:shd w:val="clear" w:color="auto" w:fill="FFFFFF"/>
              </w:rPr>
              <w:t xml:space="preserve"> vėluoja dėl Tiekėjo kaltės, uždelstų pateikti Prekių ir (ar) suteikti susijusių P</w:t>
            </w:r>
            <w:r>
              <w:rPr>
                <w:szCs w:val="24"/>
              </w:rPr>
              <w:t>aslaugų</w:t>
            </w:r>
            <w:r>
              <w:rPr>
                <w:kern w:val="2"/>
                <w:szCs w:val="24"/>
                <w:shd w:val="clear" w:color="auto" w:fill="FFFFFF"/>
              </w:rPr>
              <w:t xml:space="preserve"> įkainiai nėra perskaičiuojami dėl kainų lygio kilimo (gali būti mažinami</w:t>
            </w:r>
            <w:r>
              <w:rPr>
                <w:color w:val="000000"/>
                <w:kern w:val="2"/>
                <w:szCs w:val="24"/>
                <w:shd w:val="clear" w:color="auto" w:fill="FFFFFF"/>
              </w:rPr>
              <w:t>, tačiau negali būti didinami).</w:t>
            </w:r>
          </w:p>
          <w:p w14:paraId="03492C0F" w14:textId="77777777" w:rsidR="00B15C19" w:rsidRDefault="00674221">
            <w:pPr>
              <w:widowControl w:val="0"/>
              <w:jc w:val="both"/>
              <w:rPr>
                <w:color w:val="000000"/>
                <w:kern w:val="2"/>
                <w:szCs w:val="24"/>
                <w:shd w:val="clear" w:color="auto" w:fill="FFFFFF"/>
              </w:rPr>
            </w:pPr>
            <w:r>
              <w:rPr>
                <w:kern w:val="2"/>
                <w:szCs w:val="24"/>
              </w:rPr>
              <w:t xml:space="preserve">5.3.3.4. Atlikdamos Sutarties įkainių peržiūrą </w:t>
            </w:r>
            <w:r>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292BF3F2" w14:textId="77777777" w:rsidR="00B15C19" w:rsidRDefault="00674221">
            <w:pPr>
              <w:widowControl w:val="0"/>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w:t>
            </w:r>
            <w:r>
              <w:rPr>
                <w:kern w:val="2"/>
                <w:szCs w:val="24"/>
                <w:shd w:val="clear" w:color="auto" w:fill="FFFFFF"/>
              </w:rPr>
              <w:t>laikotarpio pradžioje ir jo nustatymo datą, indekso reikšmę laikotarpio pabaigoje ir jo nustatymo datą, kainų pokytį (k), perskaičiuotą Sutarties įkainius, perskaičiuotą Pradinės Sutarties vertę.</w:t>
            </w:r>
          </w:p>
          <w:p w14:paraId="163A631C" w14:textId="77777777" w:rsidR="00B15C19" w:rsidRDefault="00674221">
            <w:pPr>
              <w:widowControl w:val="0"/>
              <w:jc w:val="both"/>
              <w:rPr>
                <w:szCs w:val="24"/>
              </w:rPr>
            </w:pPr>
            <w:r>
              <w:rPr>
                <w:kern w:val="2"/>
                <w:szCs w:val="24"/>
                <w:shd w:val="clear" w:color="auto" w:fill="FFFFFF"/>
              </w:rPr>
              <w:t>5.3.3.6. Nauji Sutarties įkainiai apskaičiuojami pagal žemiau pateiktą formulę:</w:t>
            </w:r>
          </w:p>
          <w:p w14:paraId="58F8EBA2" w14:textId="77777777" w:rsidR="00B15C19" w:rsidRDefault="00F76FA3">
            <w:pPr>
              <w:widowControl w:val="0"/>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674221">
              <w:rPr>
                <w:kern w:val="2"/>
                <w:szCs w:val="24"/>
              </w:rPr>
              <w:t>, kur a – įkainis (Eur be PVM) (jei peržiūra jau buvo atlikta, tai po paskutinio perskaičiavimo)</w:t>
            </w:r>
          </w:p>
          <w:p w14:paraId="6074841C" w14:textId="77777777" w:rsidR="00B15C19" w:rsidRDefault="00674221">
            <w:pPr>
              <w:widowControl w:val="0"/>
              <w:jc w:val="both"/>
              <w:textAlignment w:val="baseline"/>
              <w:rPr>
                <w:szCs w:val="24"/>
              </w:rPr>
            </w:pPr>
            <w:r>
              <w:rPr>
                <w:kern w:val="2"/>
                <w:szCs w:val="24"/>
              </w:rPr>
              <w:t>a</w:t>
            </w:r>
            <w:r>
              <w:rPr>
                <w:kern w:val="2"/>
                <w:szCs w:val="24"/>
                <w:vertAlign w:val="subscript"/>
              </w:rPr>
              <w:t>1</w:t>
            </w:r>
            <w:r>
              <w:rPr>
                <w:kern w:val="2"/>
                <w:szCs w:val="24"/>
              </w:rPr>
              <w:t xml:space="preserve"> – perskaičiuota (pakeista) įkainis (Eur be PVM)</w:t>
            </w:r>
          </w:p>
          <w:p w14:paraId="70FD1357" w14:textId="77777777" w:rsidR="00B15C19" w:rsidRDefault="00674221">
            <w:pPr>
              <w:widowControl w:val="0"/>
              <w:jc w:val="both"/>
              <w:textAlignment w:val="baseline"/>
              <w:rPr>
                <w:szCs w:val="24"/>
              </w:rPr>
            </w:pPr>
            <w:r>
              <w:rPr>
                <w:kern w:val="2"/>
                <w:szCs w:val="24"/>
              </w:rPr>
              <w:t>k – pagal vartotojų kainų indeksą „Vartojimo prekių ir paslaugų“ apskaičiuotas Vartojimo prekių ir paslaugų kainų pokytis (padidėjimas arba sumažėjimas) (%). „k“ reikšmė skaičiuojama pagal formulę:</w:t>
            </w:r>
          </w:p>
          <w:p w14:paraId="37DBE365" w14:textId="77777777" w:rsidR="00B15C19" w:rsidRDefault="00674221">
            <w:pPr>
              <w:widowControl w:val="0"/>
              <w:jc w:val="both"/>
              <w:textAlignment w:val="baseline"/>
              <w:rPr>
                <w:kern w:val="2"/>
                <w:szCs w:val="24"/>
              </w:rPr>
            </w:pPr>
            <m:oMath>
              <m:r>
                <w:rPr>
                  <w:rFonts w:ascii="Cambria Math" w:hAnsi="Cambria Math"/>
                </w:rPr>
                <w:lastRenderedPageBreak/>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09AF7E06" w14:textId="77777777" w:rsidR="00B15C19" w:rsidRDefault="00674221">
            <w:pPr>
              <w:widowControl w:val="0"/>
              <w:jc w:val="both"/>
              <w:textAlignment w:val="baseline"/>
            </w:pPr>
            <w:r>
              <w:rPr>
                <w:kern w:val="2"/>
              </w:rPr>
              <w:t>Ind</w:t>
            </w:r>
            <w:r>
              <w:rPr>
                <w:kern w:val="2"/>
                <w:vertAlign w:val="subscript"/>
              </w:rPr>
              <w:t>naujausias</w:t>
            </w:r>
            <w:r>
              <w:rPr>
                <w:kern w:val="2"/>
              </w:rPr>
              <w:t xml:space="preserve"> – kreipimosi dėl įkainių peržiūros išsiuntimo kitai Šaliai dieną paskelbtas naujausias vartojimo prekių ir paslaugų indeksas „Vartojimo prekių ir paslaugų“.</w:t>
            </w:r>
          </w:p>
          <w:p w14:paraId="2C8267F9" w14:textId="77777777" w:rsidR="00B15C19" w:rsidRDefault="00674221">
            <w:pPr>
              <w:widowControl w:val="0"/>
              <w:jc w:val="both"/>
            </w:pPr>
            <w:r>
              <w:rPr>
                <w:kern w:val="2"/>
              </w:rPr>
              <w:t>Ind</w:t>
            </w:r>
            <w:r>
              <w:rPr>
                <w:kern w:val="2"/>
                <w:vertAlign w:val="subscript"/>
              </w:rPr>
              <w:t>pradžia</w:t>
            </w:r>
            <w:r>
              <w:rPr>
                <w:kern w:val="2"/>
              </w:rPr>
              <w:t xml:space="preserve"> – laikotarpio pradžios datos (mėnesio) vartojimo prekių ir paslaugų indeksas „Vartojimo prekių ir paslaugų“. Pirmojo perskaičiavimo atveju laikotarpio pradžia (mėnuo) yra</w:t>
            </w:r>
            <w:r>
              <w:t xml:space="preserve"> Sutarties įsigaliojimo dienos mėnuo</w:t>
            </w:r>
            <w:r>
              <w:rPr>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21DB935A" w14:textId="77777777" w:rsidR="00B15C19" w:rsidRDefault="00674221">
            <w:pPr>
              <w:widowControl w:val="0"/>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w:t>
            </w:r>
            <w:r>
              <w:rPr>
                <w:color w:val="000000"/>
                <w:kern w:val="2"/>
                <w:szCs w:val="24"/>
                <w:shd w:val="clear" w:color="auto" w:fill="FFFFFF"/>
              </w:rPr>
              <w:t xml:space="preserve">skaitmens po kablelio, o </w:t>
            </w:r>
            <w:r>
              <w:rPr>
                <w:kern w:val="2"/>
                <w:szCs w:val="24"/>
                <w:shd w:val="clear" w:color="auto" w:fill="FFFFFF"/>
              </w:rPr>
              <w:t>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7FB099A4" w14:textId="77777777" w:rsidR="00B15C19" w:rsidRDefault="00674221">
            <w:pPr>
              <w:widowControl w:val="0"/>
              <w:jc w:val="both"/>
              <w:rPr>
                <w:kern w:val="2"/>
                <w:szCs w:val="24"/>
                <w:shd w:val="clear" w:color="auto" w:fill="FFFFFF"/>
              </w:rPr>
            </w:pPr>
            <w:r>
              <w:rPr>
                <w:kern w:val="2"/>
                <w:szCs w:val="24"/>
                <w:shd w:val="clear" w:color="auto" w:fill="FFFFFF"/>
              </w:rPr>
              <w:t>5.3.3.8. Šalis, siekianti Sutarties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Prekių ir (ar) susijusių Paslaugų sąrašą su kiekiais, indekso reikšmes su nuorodomis į viešus šaltinius Valstybės duomenų agentūros Oficialiosios statistikos portale, kita svarbi informacija. Prašyme Šalis neturi teisės nurodyti kito indekso ar prašyti perskaičiavimo pagal kitą indeksą nei </w:t>
            </w:r>
            <w:r>
              <w:rPr>
                <w:kern w:val="2"/>
                <w:szCs w:val="24"/>
                <w:shd w:val="clear" w:color="auto" w:fill="FFFFFF"/>
              </w:rPr>
              <w:t>nurodytas šioje procedūroje.</w:t>
            </w:r>
          </w:p>
          <w:p w14:paraId="35032064" w14:textId="77777777" w:rsidR="00B15C19" w:rsidRDefault="00674221">
            <w:pPr>
              <w:widowControl w:val="0"/>
              <w:jc w:val="both"/>
              <w:rPr>
                <w:kern w:val="2"/>
                <w:szCs w:val="24"/>
                <w:shd w:val="clear" w:color="auto" w:fill="FFFFFF"/>
              </w:rPr>
            </w:pPr>
            <w:r>
              <w:rPr>
                <w:kern w:val="2"/>
                <w:szCs w:val="24"/>
                <w:shd w:val="clear" w:color="auto" w:fill="FFFFFF"/>
              </w:rPr>
              <w:t>5</w:t>
            </w:r>
            <w:r>
              <w:rPr>
                <w:kern w:val="2"/>
                <w:szCs w:val="24"/>
              </w:rPr>
              <w:t xml:space="preserve">.3.3.9. </w:t>
            </w:r>
            <w:r>
              <w:rPr>
                <w:kern w:val="2"/>
                <w:szCs w:val="24"/>
                <w:shd w:val="clear" w:color="auto" w:fill="FFFFFF"/>
              </w:rPr>
              <w:t>Susitarimas turi būti sudarytas per 10 (dešimt) darbo dienų nuo Šalies pateikto tinkamo prašymo perskaičiuoti S</w:t>
            </w:r>
            <w:r>
              <w:rPr>
                <w:kern w:val="2"/>
                <w:szCs w:val="24"/>
              </w:rPr>
              <w:t xml:space="preserve">utarties </w:t>
            </w:r>
            <w:r>
              <w:rPr>
                <w:kern w:val="2"/>
                <w:szCs w:val="24"/>
                <w:shd w:val="clear" w:color="auto" w:fill="FFFFFF"/>
              </w:rPr>
              <w:t>įkainius gavimo dienos.</w:t>
            </w:r>
          </w:p>
          <w:p w14:paraId="53FE60E3" w14:textId="77777777" w:rsidR="00B15C19" w:rsidRDefault="00674221">
            <w:pPr>
              <w:widowControl w:val="0"/>
              <w:jc w:val="both"/>
              <w:rPr>
                <w:kern w:val="2"/>
                <w:szCs w:val="24"/>
              </w:rPr>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B15C19" w14:paraId="1D0F2803"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50D49AB0" w14:textId="77777777" w:rsidR="00B15C19" w:rsidRDefault="00674221">
            <w:pPr>
              <w:widowControl w:val="0"/>
              <w:rPr>
                <w:b/>
                <w:kern w:val="2"/>
                <w:szCs w:val="24"/>
              </w:rPr>
            </w:pPr>
            <w:r>
              <w:rPr>
                <w:b/>
                <w:kern w:val="2"/>
                <w:szCs w:val="24"/>
              </w:rPr>
              <w:lastRenderedPageBreak/>
              <w:t xml:space="preserve">5.3.4. Sutarties kainos / įkainių peržiūra dėl kainų lygio pokyčio pagal </w:t>
            </w:r>
            <w:r>
              <w:rPr>
                <w:b/>
                <w:bCs/>
                <w:kern w:val="2"/>
                <w:szCs w:val="24"/>
              </w:rPr>
              <w:t>Prekių</w:t>
            </w:r>
            <w:r>
              <w:rPr>
                <w:b/>
                <w:kern w:val="2"/>
                <w:szCs w:val="24"/>
              </w:rPr>
              <w:t xml:space="preserve"> grupių kainų pokyčius</w:t>
            </w:r>
          </w:p>
        </w:tc>
        <w:tc>
          <w:tcPr>
            <w:tcW w:w="6438" w:type="dxa"/>
            <w:gridSpan w:val="2"/>
            <w:tcBorders>
              <w:top w:val="single" w:sz="4" w:space="0" w:color="000000"/>
              <w:left w:val="single" w:sz="4" w:space="0" w:color="000000"/>
              <w:bottom w:val="single" w:sz="4" w:space="0" w:color="000000"/>
              <w:right w:val="single" w:sz="4" w:space="0" w:color="000000"/>
            </w:tcBorders>
          </w:tcPr>
          <w:p w14:paraId="073F28DC" w14:textId="77777777" w:rsidR="00B15C19" w:rsidRDefault="00674221">
            <w:pPr>
              <w:widowControl w:val="0"/>
              <w:rPr>
                <w:kern w:val="2"/>
                <w:szCs w:val="24"/>
              </w:rPr>
            </w:pPr>
            <w:r>
              <w:rPr>
                <w:kern w:val="2"/>
                <w:szCs w:val="24"/>
              </w:rPr>
              <w:t>Netaikoma</w:t>
            </w:r>
          </w:p>
        </w:tc>
      </w:tr>
      <w:tr w:rsidR="00B15C19" w14:paraId="37AB6EE2"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97EB562" w14:textId="77777777" w:rsidR="00B15C19" w:rsidRDefault="00674221">
            <w:pPr>
              <w:widowControl w:val="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38" w:type="dxa"/>
            <w:gridSpan w:val="2"/>
            <w:tcBorders>
              <w:top w:val="single" w:sz="4" w:space="0" w:color="000000"/>
              <w:left w:val="single" w:sz="4" w:space="0" w:color="000000"/>
              <w:bottom w:val="single" w:sz="4" w:space="0" w:color="000000"/>
              <w:right w:val="single" w:sz="4" w:space="0" w:color="000000"/>
            </w:tcBorders>
          </w:tcPr>
          <w:p w14:paraId="3D015694" w14:textId="77777777" w:rsidR="00B15C19" w:rsidRDefault="00674221">
            <w:pPr>
              <w:widowControl w:val="0"/>
              <w:jc w:val="both"/>
              <w:rPr>
                <w:kern w:val="2"/>
                <w:szCs w:val="24"/>
              </w:rPr>
            </w:pPr>
            <w:r>
              <w:rPr>
                <w:kern w:val="2"/>
                <w:szCs w:val="24"/>
              </w:rPr>
              <w:t>Pirkėjas numato galimybę įsigyti Sutartimi įsigyjamų Prekių ir susijusių Paslaugų sąraše nenurodytų, tačiau su pirkimo objektu susijusių Prekių ir (ar) Paslaugų (toliau – Nenumatytos prekės ir (ar) paslaugos) neviršijant 10 (dešimt) proc. Pradinės Sutarties vertės (jos nedidinant).</w:t>
            </w:r>
          </w:p>
          <w:p w14:paraId="77634DC5" w14:textId="77777777" w:rsidR="00B15C19" w:rsidRDefault="00674221">
            <w:pPr>
              <w:widowControl w:val="0"/>
              <w:jc w:val="both"/>
              <w:rPr>
                <w:szCs w:val="24"/>
              </w:rPr>
            </w:pPr>
            <w:r w:rsidRPr="00F76FA3">
              <w:rPr>
                <w:kern w:val="2"/>
                <w:szCs w:val="24"/>
              </w:rPr>
              <w:t>U</w:t>
            </w:r>
            <w:r>
              <w:rPr>
                <w:kern w:val="2"/>
                <w:szCs w:val="24"/>
              </w:rPr>
              <w:t xml:space="preserve">ž Nenumatytas prekes ir (ar) paslaugas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ir (ar) paslaugų kaina su Pirkėju turi būti derinama iš anksto. Gavęs Tiekėjo pateiktas Nenumatytų prekių ir (ar) paslaugų kainas (komercinį pasiūlymą), Pirkėjas atlieka rinkos kainų tyrimą (apklausą telefonu ir / ar raštu, ir / ar </w:t>
            </w:r>
            <w:r>
              <w:rPr>
                <w:kern w:val="2"/>
                <w:szCs w:val="24"/>
              </w:rPr>
              <w:lastRenderedPageBreak/>
              <w:t>paiešką elektroninėje erdvėje ar kt.), tokiu būdu įvertindamas, ar Tiekėjo pateiktos Nenumatytų prekių ir (ar) paslaugų kainos atitinka rinkos kainas. Nustačius, kad Tiekėjo pasiūlytos Nenumatytų prekių ir (ar) paslaugų kainos yra didesnės nei rinkos, Pirkėjas prašo Tiekėjo jas sumažinti. Tiekėjui nesutikus sumažinti Nenumatytų prekių ir (ar) paslaugų kainos iki rinkos kainos, Pirkėjas pasilieka teisę Nenumatytas prekes ir (ar) paslaugų įsigyti atskiru pirkimu.</w:t>
            </w:r>
          </w:p>
        </w:tc>
      </w:tr>
      <w:tr w:rsidR="00B15C19" w14:paraId="2F7A161B"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6C9B8BB" w14:textId="77777777" w:rsidR="00B15C19" w:rsidRDefault="00674221">
            <w:pPr>
              <w:widowControl w:val="0"/>
              <w:rPr>
                <w:b/>
                <w:kern w:val="2"/>
                <w:szCs w:val="24"/>
              </w:rPr>
            </w:pPr>
            <w:r>
              <w:rPr>
                <w:b/>
                <w:kern w:val="2"/>
                <w:szCs w:val="24"/>
              </w:rPr>
              <w:lastRenderedPageBreak/>
              <w:t>5.5. Atsiskaitymo su Tiekėju terminas ir tvarka</w:t>
            </w:r>
          </w:p>
        </w:tc>
        <w:tc>
          <w:tcPr>
            <w:tcW w:w="6438" w:type="dxa"/>
            <w:gridSpan w:val="2"/>
            <w:tcBorders>
              <w:top w:val="single" w:sz="4" w:space="0" w:color="000000"/>
              <w:left w:val="single" w:sz="4" w:space="0" w:color="000000"/>
              <w:bottom w:val="single" w:sz="4" w:space="0" w:color="000000"/>
              <w:right w:val="single" w:sz="4" w:space="0" w:color="000000"/>
            </w:tcBorders>
          </w:tcPr>
          <w:p w14:paraId="43C0B59A" w14:textId="77777777" w:rsidR="00B15C19" w:rsidRDefault="00674221">
            <w:pPr>
              <w:widowControl w:val="0"/>
              <w:rPr>
                <w:rFonts w:ascii="LiberationSerif" w:hAnsi="LiberationSerif" w:cs="LiberationSerif"/>
                <w:szCs w:val="24"/>
              </w:rPr>
            </w:pPr>
            <w:r>
              <w:rPr>
                <w:kern w:val="2"/>
                <w:szCs w:val="24"/>
              </w:rPr>
              <w:t xml:space="preserve">Pirkėjas atsiskaito su Tiekėju ne vėliau kaip per </w:t>
            </w:r>
            <w:r>
              <w:rPr>
                <w:rFonts w:ascii="LiberationSerif" w:hAnsi="LiberationSerif" w:cs="LiberationSerif"/>
                <w:szCs w:val="24"/>
              </w:rPr>
              <w:t>30 (trisdešimt)</w:t>
            </w:r>
          </w:p>
          <w:p w14:paraId="53039C5A" w14:textId="77777777" w:rsidR="00B15C19" w:rsidRDefault="00674221">
            <w:pPr>
              <w:widowControl w:val="0"/>
              <w:rPr>
                <w:kern w:val="2"/>
                <w:szCs w:val="24"/>
              </w:rPr>
            </w:pPr>
            <w:r>
              <w:rPr>
                <w:rFonts w:ascii="LiberationSerif" w:hAnsi="LiberationSerif" w:cs="LiberationSerif"/>
                <w:szCs w:val="24"/>
              </w:rPr>
              <w:t>dienų</w:t>
            </w:r>
            <w:r>
              <w:rPr>
                <w:kern w:val="2"/>
                <w:szCs w:val="24"/>
              </w:rPr>
              <w:t xml:space="preserve"> nuo</w:t>
            </w:r>
            <w:r>
              <w:rPr>
                <w:color w:val="000000"/>
                <w:kern w:val="2"/>
                <w:szCs w:val="24"/>
                <w:shd w:val="clear" w:color="auto" w:fill="FFFFFF"/>
              </w:rPr>
              <w:t xml:space="preserve"> </w:t>
            </w:r>
            <w:r>
              <w:rPr>
                <w:kern w:val="2"/>
                <w:szCs w:val="24"/>
              </w:rPr>
              <w:t>Sąskaitos gavimo dienos.</w:t>
            </w:r>
          </w:p>
          <w:p w14:paraId="4C920681" w14:textId="77777777" w:rsidR="00B15C19" w:rsidRDefault="00B15C19">
            <w:pPr>
              <w:widowControl w:val="0"/>
              <w:rPr>
                <w:kern w:val="2"/>
                <w:szCs w:val="24"/>
              </w:rPr>
            </w:pPr>
          </w:p>
          <w:p w14:paraId="19106C97" w14:textId="77777777" w:rsidR="00B15C19" w:rsidRDefault="00674221">
            <w:pPr>
              <w:widowControl w:val="0"/>
              <w:rPr>
                <w:kern w:val="2"/>
                <w:szCs w:val="24"/>
                <w:shd w:val="clear" w:color="auto" w:fill="FFFFFF"/>
              </w:rPr>
            </w:pPr>
            <w:r>
              <w:rPr>
                <w:kern w:val="2"/>
                <w:szCs w:val="24"/>
                <w:shd w:val="clear" w:color="auto" w:fill="FFFFFF"/>
              </w:rPr>
              <w:t>Apmokėjimo sąlygos:</w:t>
            </w:r>
          </w:p>
          <w:p w14:paraId="26229BA6" w14:textId="77777777" w:rsidR="00B15C19" w:rsidRDefault="00674221">
            <w:pPr>
              <w:widowControl w:val="0"/>
              <w:jc w:val="both"/>
              <w:rPr>
                <w:color w:val="000000"/>
                <w:kern w:val="2"/>
                <w:szCs w:val="24"/>
                <w:shd w:val="clear" w:color="auto" w:fill="FFFFFF"/>
              </w:rPr>
            </w:pPr>
            <w:r>
              <w:rPr>
                <w:color w:val="000000"/>
                <w:kern w:val="2"/>
                <w:szCs w:val="24"/>
                <w:shd w:val="clear" w:color="auto" w:fill="FFFFFF"/>
              </w:rPr>
              <w:t>5.5.1. už faktiškai pateiktas (išnuomotas) Prekes Pirkėjas moka fiksuotą mėnesinį nuomos mokestį, į kurį yra įskaičiuotos visos su nuoma susijusios išlaidos. Prekių nuomos įkainis (mėnesiui) apskaičiuojamas faktiškai nuomojamų Prekių skaičių padauginus iš nuomos įkainio (jeigu Prekės nuomojamos ne visą mėnesį, nuomos įkainis taikomas proporcingai pagal faktiškai nuomojamų dienų skaičių);</w:t>
            </w:r>
          </w:p>
          <w:p w14:paraId="18B9EB06" w14:textId="77777777" w:rsidR="00B15C19" w:rsidRDefault="00674221">
            <w:pPr>
              <w:widowControl w:val="0"/>
              <w:jc w:val="both"/>
              <w:rPr>
                <w:color w:val="000000"/>
                <w:kern w:val="2"/>
                <w:szCs w:val="24"/>
                <w:shd w:val="clear" w:color="auto" w:fill="FFFFFF"/>
              </w:rPr>
            </w:pPr>
            <w:r>
              <w:rPr>
                <w:color w:val="000000"/>
                <w:kern w:val="2"/>
                <w:szCs w:val="24"/>
                <w:shd w:val="clear" w:color="auto" w:fill="FFFFFF"/>
              </w:rPr>
              <w:t>5.5.2. už faktiškai išnuomotas Prekes ir suteiktas susijusias Paslaugas (už įvykdytus užsakymus) su Tiekėju atsiskaitoma kas mėnesį, pateikus iki einamojo mėn. 10 (dešimtos) d. Sąskaitą už praėjusį mėn., kurioje būtų detalizuota faktiškai išnuomotų Prekių ir (ar) suteiktų susijusių Paslaugų kiekiai.</w:t>
            </w:r>
          </w:p>
        </w:tc>
      </w:tr>
      <w:tr w:rsidR="00B15C19" w14:paraId="707176B7"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9AEC3E0" w14:textId="77777777" w:rsidR="00B15C19" w:rsidRDefault="00674221">
            <w:pPr>
              <w:widowControl w:val="0"/>
              <w:rPr>
                <w:b/>
                <w:kern w:val="2"/>
                <w:szCs w:val="24"/>
              </w:rPr>
            </w:pPr>
            <w:r>
              <w:rPr>
                <w:b/>
                <w:kern w:val="2"/>
                <w:szCs w:val="24"/>
              </w:rPr>
              <w:t>5.6. Avansas</w:t>
            </w:r>
          </w:p>
        </w:tc>
        <w:tc>
          <w:tcPr>
            <w:tcW w:w="6438" w:type="dxa"/>
            <w:gridSpan w:val="2"/>
            <w:tcBorders>
              <w:top w:val="single" w:sz="4" w:space="0" w:color="000000"/>
              <w:left w:val="single" w:sz="4" w:space="0" w:color="000000"/>
              <w:bottom w:val="single" w:sz="4" w:space="0" w:color="000000"/>
              <w:right w:val="single" w:sz="4" w:space="0" w:color="000000"/>
            </w:tcBorders>
          </w:tcPr>
          <w:p w14:paraId="409D5FD0" w14:textId="77777777" w:rsidR="00B15C19" w:rsidRDefault="00674221">
            <w:pPr>
              <w:widowControl w:val="0"/>
              <w:rPr>
                <w:kern w:val="2"/>
                <w:szCs w:val="24"/>
              </w:rPr>
            </w:pPr>
            <w:r>
              <w:rPr>
                <w:kern w:val="2"/>
                <w:szCs w:val="24"/>
              </w:rPr>
              <w:t>Netaikoma</w:t>
            </w:r>
          </w:p>
        </w:tc>
      </w:tr>
      <w:tr w:rsidR="00B15C19" w14:paraId="71862D7F"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BE4479C" w14:textId="77777777" w:rsidR="00B15C19" w:rsidRDefault="00674221">
            <w:pPr>
              <w:widowControl w:val="0"/>
              <w:rPr>
                <w:b/>
                <w:kern w:val="2"/>
                <w:szCs w:val="24"/>
              </w:rPr>
            </w:pPr>
            <w:r>
              <w:rPr>
                <w:b/>
                <w:kern w:val="2"/>
                <w:szCs w:val="24"/>
              </w:rPr>
              <w:t>5.7. Avanso užtikrinimas</w:t>
            </w:r>
          </w:p>
        </w:tc>
        <w:tc>
          <w:tcPr>
            <w:tcW w:w="6438" w:type="dxa"/>
            <w:gridSpan w:val="2"/>
            <w:tcBorders>
              <w:top w:val="single" w:sz="4" w:space="0" w:color="000000"/>
              <w:left w:val="single" w:sz="4" w:space="0" w:color="000000"/>
              <w:bottom w:val="single" w:sz="4" w:space="0" w:color="000000"/>
              <w:right w:val="single" w:sz="4" w:space="0" w:color="000000"/>
            </w:tcBorders>
          </w:tcPr>
          <w:p w14:paraId="0F9C12B4" w14:textId="77777777" w:rsidR="00B15C19" w:rsidRDefault="00674221">
            <w:pPr>
              <w:widowControl w:val="0"/>
              <w:rPr>
                <w:kern w:val="2"/>
                <w:szCs w:val="24"/>
              </w:rPr>
            </w:pPr>
            <w:r>
              <w:rPr>
                <w:kern w:val="2"/>
                <w:szCs w:val="24"/>
              </w:rPr>
              <w:t>Netaikoma</w:t>
            </w:r>
          </w:p>
        </w:tc>
      </w:tr>
      <w:tr w:rsidR="00B15C19" w14:paraId="7BF7D2E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38C647C" w14:textId="77777777" w:rsidR="00B15C19" w:rsidRDefault="00674221">
            <w:pPr>
              <w:widowControl w:val="0"/>
              <w:jc w:val="center"/>
              <w:rPr>
                <w:b/>
                <w:kern w:val="2"/>
                <w:szCs w:val="24"/>
              </w:rPr>
            </w:pPr>
            <w:r>
              <w:rPr>
                <w:b/>
                <w:kern w:val="2"/>
                <w:szCs w:val="24"/>
              </w:rPr>
              <w:t>6. PREKIŲ KOKYBĖ IR GARANTINIAI ĮSIPAREIGOJIMAI</w:t>
            </w:r>
          </w:p>
        </w:tc>
      </w:tr>
      <w:tr w:rsidR="00B15C19" w14:paraId="255AA7DC"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D637475" w14:textId="77777777" w:rsidR="00B15C19" w:rsidRDefault="00674221">
            <w:pPr>
              <w:widowControl w:val="0"/>
              <w:rPr>
                <w:b/>
                <w:kern w:val="2"/>
                <w:szCs w:val="24"/>
              </w:rPr>
            </w:pPr>
            <w:r>
              <w:rPr>
                <w:b/>
                <w:kern w:val="2"/>
                <w:szCs w:val="24"/>
              </w:rPr>
              <w:t>6.1. Garantinis terminas</w:t>
            </w:r>
          </w:p>
        </w:tc>
        <w:tc>
          <w:tcPr>
            <w:tcW w:w="6438" w:type="dxa"/>
            <w:gridSpan w:val="2"/>
            <w:tcBorders>
              <w:top w:val="single" w:sz="4" w:space="0" w:color="000000"/>
              <w:left w:val="single" w:sz="4" w:space="0" w:color="000000"/>
              <w:bottom w:val="single" w:sz="4" w:space="0" w:color="000000"/>
              <w:right w:val="single" w:sz="4" w:space="0" w:color="000000"/>
            </w:tcBorders>
          </w:tcPr>
          <w:p w14:paraId="1B77ACB5" w14:textId="77777777" w:rsidR="00B15C19" w:rsidRDefault="00674221">
            <w:pPr>
              <w:widowControl w:val="0"/>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12 (dvylika) mėnesių. Garantinis terminas, skaičiuojamas nuo Prekių perdavimo–priėmimo akto ar Sąskaitos (kai Prekių perdavimo–priėmimo aktas nėra pasirašomas) pasirašymo dienos.</w:t>
            </w:r>
          </w:p>
          <w:p w14:paraId="59296D80" w14:textId="77777777" w:rsidR="00B15C19" w:rsidRDefault="00674221">
            <w:pPr>
              <w:widowControl w:val="0"/>
              <w:jc w:val="both"/>
              <w:rPr>
                <w:kern w:val="2"/>
                <w:szCs w:val="24"/>
              </w:rPr>
            </w:pPr>
            <w:r>
              <w:rPr>
                <w:kern w:val="2"/>
                <w:szCs w:val="24"/>
              </w:rPr>
              <w:t>Visą sutarties galiojimo laikotarpį tiekėjas savo sąskaita turi užtikrinti Prekių garantinį aptarnavimą.</w:t>
            </w:r>
          </w:p>
        </w:tc>
      </w:tr>
      <w:tr w:rsidR="00B15C19" w14:paraId="0CA29BF2"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1E66D07" w14:textId="697D31F0" w:rsidR="00B15C19" w:rsidRDefault="00674221" w:rsidP="00F433B1">
            <w:pPr>
              <w:widowControl w:val="0"/>
              <w:rPr>
                <w:b/>
                <w:kern w:val="2"/>
                <w:szCs w:val="24"/>
              </w:rPr>
            </w:pPr>
            <w:r>
              <w:rPr>
                <w:b/>
                <w:szCs w:val="24"/>
              </w:rPr>
              <w:t xml:space="preserve">6.2. </w:t>
            </w:r>
            <w:r w:rsidR="00F433B1">
              <w:rPr>
                <w:b/>
                <w:szCs w:val="24"/>
              </w:rPr>
              <w:t>Garantinė priežiūra</w:t>
            </w:r>
          </w:p>
        </w:tc>
        <w:tc>
          <w:tcPr>
            <w:tcW w:w="6438" w:type="dxa"/>
            <w:gridSpan w:val="2"/>
            <w:tcBorders>
              <w:top w:val="single" w:sz="4" w:space="0" w:color="000000"/>
              <w:left w:val="single" w:sz="4" w:space="0" w:color="000000"/>
              <w:bottom w:val="single" w:sz="4" w:space="0" w:color="000000"/>
              <w:right w:val="single" w:sz="4" w:space="0" w:color="000000"/>
            </w:tcBorders>
          </w:tcPr>
          <w:p w14:paraId="1FF171AC" w14:textId="09B2BC06" w:rsidR="00B15C19" w:rsidRDefault="003F55FF">
            <w:pPr>
              <w:widowControl w:val="0"/>
              <w:jc w:val="both"/>
              <w:rPr>
                <w:kern w:val="2"/>
                <w:szCs w:val="24"/>
              </w:rPr>
            </w:pPr>
            <w:r w:rsidRPr="003F55FF">
              <w:rPr>
                <w:iCs/>
                <w:kern w:val="2"/>
                <w:szCs w:val="24"/>
                <w:lang w:bidi="en-US"/>
              </w:rPr>
              <w:t>Prekių trūkumų nustatymo bei šalinimo tvarka nusta</w:t>
            </w:r>
            <w:r>
              <w:rPr>
                <w:iCs/>
                <w:kern w:val="2"/>
                <w:szCs w:val="24"/>
                <w:lang w:bidi="en-US"/>
              </w:rPr>
              <w:t>tyta Bendrųjų sąlygų 7 skyriuje ir Techninėje specifikacijoje</w:t>
            </w:r>
            <w:r w:rsidR="00F433B1">
              <w:rPr>
                <w:iCs/>
                <w:kern w:val="2"/>
                <w:szCs w:val="24"/>
                <w:lang w:bidi="en-US"/>
              </w:rPr>
              <w:t>.</w:t>
            </w:r>
          </w:p>
        </w:tc>
      </w:tr>
      <w:tr w:rsidR="00B15C19" w14:paraId="735995D0"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554538D4" w14:textId="77777777" w:rsidR="00B15C19" w:rsidRDefault="00674221">
            <w:pPr>
              <w:widowControl w:val="0"/>
              <w:rPr>
                <w:b/>
                <w:szCs w:val="24"/>
              </w:rPr>
            </w:pPr>
            <w:r>
              <w:rPr>
                <w:b/>
                <w:szCs w:val="24"/>
              </w:rPr>
              <w:t>6.3. Kokybinių kriterijų įgyvendinimo ir tikrinimo tvarka</w:t>
            </w:r>
          </w:p>
        </w:tc>
        <w:tc>
          <w:tcPr>
            <w:tcW w:w="6438" w:type="dxa"/>
            <w:gridSpan w:val="2"/>
            <w:tcBorders>
              <w:top w:val="single" w:sz="4" w:space="0" w:color="000000"/>
              <w:left w:val="single" w:sz="4" w:space="0" w:color="000000"/>
              <w:bottom w:val="single" w:sz="4" w:space="0" w:color="000000"/>
              <w:right w:val="single" w:sz="4" w:space="0" w:color="000000"/>
            </w:tcBorders>
          </w:tcPr>
          <w:p w14:paraId="5BA1F368" w14:textId="77777777" w:rsidR="00B15C19" w:rsidRDefault="00674221">
            <w:pPr>
              <w:widowControl w:val="0"/>
              <w:jc w:val="both"/>
              <w:rPr>
                <w:i/>
                <w:color w:val="4472C4" w:themeColor="accent1"/>
                <w:kern w:val="2"/>
                <w:szCs w:val="24"/>
              </w:rPr>
            </w:pPr>
            <w:r>
              <w:rPr>
                <w:color w:val="4472C4" w:themeColor="accent1"/>
                <w:kern w:val="2"/>
                <w:szCs w:val="24"/>
              </w:rPr>
              <w:t xml:space="preserve">Netaikoma </w:t>
            </w:r>
            <w:r>
              <w:rPr>
                <w:i/>
                <w:color w:val="4472C4" w:themeColor="accent1"/>
                <w:kern w:val="2"/>
                <w:szCs w:val="24"/>
              </w:rPr>
              <w:t>(tuo atveju, jeigu laimėjęs Tiekėjas neatitiko arba nesiūlė tam tikrų Kokybinių kriterijų)</w:t>
            </w:r>
          </w:p>
          <w:p w14:paraId="6F03C72D" w14:textId="77777777" w:rsidR="00B15C19" w:rsidRDefault="00B15C19">
            <w:pPr>
              <w:widowControl w:val="0"/>
              <w:jc w:val="both"/>
              <w:rPr>
                <w:color w:val="4472C4" w:themeColor="accent1"/>
                <w:kern w:val="2"/>
                <w:szCs w:val="24"/>
              </w:rPr>
            </w:pPr>
          </w:p>
          <w:p w14:paraId="7EFD06D9" w14:textId="77777777" w:rsidR="00B15C19" w:rsidRDefault="00674221">
            <w:pPr>
              <w:widowControl w:val="0"/>
              <w:jc w:val="both"/>
              <w:rPr>
                <w:color w:val="4472C4" w:themeColor="accent1"/>
                <w:kern w:val="2"/>
                <w:szCs w:val="24"/>
              </w:rPr>
            </w:pPr>
            <w:r>
              <w:rPr>
                <w:color w:val="4472C4" w:themeColor="accent1"/>
                <w:kern w:val="2"/>
                <w:szCs w:val="24"/>
              </w:rPr>
              <w:t>arba</w:t>
            </w:r>
          </w:p>
          <w:p w14:paraId="4BFCBCA0" w14:textId="77777777" w:rsidR="00B15C19" w:rsidRDefault="00B15C19">
            <w:pPr>
              <w:widowControl w:val="0"/>
              <w:jc w:val="both"/>
              <w:rPr>
                <w:color w:val="4472C4" w:themeColor="accent1"/>
                <w:kern w:val="2"/>
                <w:szCs w:val="24"/>
              </w:rPr>
            </w:pPr>
          </w:p>
          <w:p w14:paraId="39DD2177" w14:textId="70E938C8" w:rsidR="00B15C19" w:rsidRDefault="003F55FF">
            <w:pPr>
              <w:widowControl w:val="0"/>
              <w:jc w:val="both"/>
              <w:rPr>
                <w:kern w:val="2"/>
                <w:szCs w:val="24"/>
              </w:rPr>
            </w:pPr>
            <w:r w:rsidRPr="003F55FF">
              <w:rPr>
                <w:color w:val="4472C4" w:themeColor="accent1"/>
                <w:kern w:val="2"/>
                <w:szCs w:val="24"/>
              </w:rPr>
              <w:t xml:space="preserve">Už sutartį atsakingas Pirkėjo atstovas Sutarties vykdymo klausimus sprendžia su Tiekėjo paskirtu specialistu (koordinatoriumi) (jo nurodytais kontaktais) </w:t>
            </w:r>
            <w:r w:rsidR="00674221" w:rsidRPr="003F55FF">
              <w:rPr>
                <w:bCs/>
                <w:i/>
                <w:color w:val="4472C4" w:themeColor="accent1"/>
                <w:kern w:val="2"/>
                <w:szCs w:val="24"/>
              </w:rPr>
              <w:t>(taikoma jei Tiekėjas atitiko ir siūlė Kokybinį kriterijų T</w:t>
            </w:r>
            <w:r w:rsidR="00674221" w:rsidRPr="003F55FF">
              <w:rPr>
                <w:bCs/>
                <w:i/>
                <w:color w:val="4472C4" w:themeColor="accent1"/>
                <w:kern w:val="2"/>
                <w:szCs w:val="24"/>
                <w:vertAlign w:val="subscript"/>
              </w:rPr>
              <w:t xml:space="preserve">1 </w:t>
            </w:r>
            <w:r w:rsidR="00674221" w:rsidRPr="003F55FF">
              <w:rPr>
                <w:bCs/>
                <w:i/>
                <w:color w:val="4472C4" w:themeColor="accent1"/>
                <w:kern w:val="2"/>
                <w:szCs w:val="24"/>
              </w:rPr>
              <w:t>)</w:t>
            </w:r>
          </w:p>
        </w:tc>
      </w:tr>
      <w:tr w:rsidR="00B15C19" w14:paraId="6703178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ED5469F" w14:textId="77777777" w:rsidR="00B15C19" w:rsidRDefault="00674221">
            <w:pPr>
              <w:widowControl w:val="0"/>
              <w:jc w:val="center"/>
              <w:rPr>
                <w:b/>
                <w:kern w:val="2"/>
                <w:szCs w:val="24"/>
              </w:rPr>
            </w:pPr>
            <w:r>
              <w:rPr>
                <w:b/>
                <w:kern w:val="2"/>
                <w:szCs w:val="24"/>
              </w:rPr>
              <w:t>7. SUTARTIES VYKDYMUI PASITELKIAMI SUBTIEKĖJAI IR (AR) SPECIALISTAI</w:t>
            </w:r>
          </w:p>
        </w:tc>
      </w:tr>
      <w:tr w:rsidR="00B15C19" w14:paraId="6B08548F"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CAB7B99" w14:textId="77777777" w:rsidR="00B15C19" w:rsidRDefault="00674221">
            <w:pPr>
              <w:widowControl w:val="0"/>
              <w:rPr>
                <w:b/>
                <w:bCs/>
                <w:kern w:val="2"/>
                <w:szCs w:val="24"/>
              </w:rPr>
            </w:pPr>
            <w:r>
              <w:rPr>
                <w:b/>
                <w:bCs/>
                <w:kern w:val="2"/>
                <w:szCs w:val="24"/>
              </w:rPr>
              <w:t xml:space="preserve">7.1. Sutarties vykdymui </w:t>
            </w:r>
            <w:r>
              <w:rPr>
                <w:b/>
                <w:bCs/>
                <w:kern w:val="2"/>
                <w:szCs w:val="24"/>
              </w:rPr>
              <w:lastRenderedPageBreak/>
              <w:t>pasitelkiami subtiekėjai ir (ar) specialistai</w:t>
            </w:r>
          </w:p>
        </w:tc>
        <w:tc>
          <w:tcPr>
            <w:tcW w:w="6438" w:type="dxa"/>
            <w:gridSpan w:val="2"/>
            <w:tcBorders>
              <w:top w:val="single" w:sz="4" w:space="0" w:color="000000"/>
              <w:left w:val="single" w:sz="4" w:space="0" w:color="000000"/>
              <w:bottom w:val="single" w:sz="4" w:space="0" w:color="000000"/>
              <w:right w:val="single" w:sz="4" w:space="0" w:color="000000"/>
            </w:tcBorders>
          </w:tcPr>
          <w:p w14:paraId="59B194B1" w14:textId="77777777" w:rsidR="00B15C19" w:rsidRDefault="00674221">
            <w:pPr>
              <w:widowControl w:val="0"/>
              <w:jc w:val="both"/>
              <w:rPr>
                <w:color w:val="4472C4" w:themeColor="accent1"/>
                <w:kern w:val="2"/>
                <w:szCs w:val="24"/>
              </w:rPr>
            </w:pPr>
            <w:r>
              <w:rPr>
                <w:color w:val="4472C4" w:themeColor="accent1"/>
                <w:kern w:val="2"/>
                <w:szCs w:val="24"/>
              </w:rPr>
              <w:lastRenderedPageBreak/>
              <w:t>Sutarties vykdymui subtiekėjai ir (ar) specialistai nepasitelkiami.</w:t>
            </w:r>
          </w:p>
          <w:p w14:paraId="0CA22ABD" w14:textId="77777777" w:rsidR="00B15C19" w:rsidRDefault="00B15C19">
            <w:pPr>
              <w:widowControl w:val="0"/>
              <w:rPr>
                <w:color w:val="4472C4" w:themeColor="accent1"/>
                <w:kern w:val="2"/>
                <w:szCs w:val="24"/>
              </w:rPr>
            </w:pPr>
          </w:p>
          <w:p w14:paraId="444E3F5F" w14:textId="77777777" w:rsidR="00B15C19" w:rsidRDefault="00674221">
            <w:pPr>
              <w:widowControl w:val="0"/>
              <w:rPr>
                <w:color w:val="4472C4" w:themeColor="accent1"/>
                <w:kern w:val="2"/>
                <w:szCs w:val="24"/>
              </w:rPr>
            </w:pPr>
            <w:r>
              <w:rPr>
                <w:color w:val="4472C4" w:themeColor="accent1"/>
                <w:kern w:val="2"/>
                <w:szCs w:val="24"/>
              </w:rPr>
              <w:t>arba</w:t>
            </w:r>
          </w:p>
          <w:p w14:paraId="08E1E786" w14:textId="77777777" w:rsidR="00B15C19" w:rsidRDefault="00B15C19">
            <w:pPr>
              <w:widowControl w:val="0"/>
              <w:rPr>
                <w:color w:val="4472C4" w:themeColor="accent1"/>
                <w:kern w:val="2"/>
                <w:szCs w:val="24"/>
              </w:rPr>
            </w:pPr>
          </w:p>
          <w:p w14:paraId="5D7BA225" w14:textId="77777777" w:rsidR="00B15C19" w:rsidRDefault="00674221">
            <w:pPr>
              <w:widowControl w:val="0"/>
              <w:jc w:val="both"/>
              <w:rPr>
                <w:b/>
                <w:kern w:val="2"/>
                <w:szCs w:val="24"/>
              </w:rPr>
            </w:pPr>
            <w:r>
              <w:rPr>
                <w:color w:val="4472C4" w:themeColor="accent1"/>
                <w:kern w:val="2"/>
                <w:szCs w:val="24"/>
              </w:rPr>
              <w:t>Sutarties vykdymui pasitelkiami subtiekėjai ir (ar) specialistai yra nurodyti Sutarties priede Nr. 2 „Pasiūlymas“</w:t>
            </w:r>
          </w:p>
        </w:tc>
      </w:tr>
      <w:tr w:rsidR="00B15C19" w14:paraId="6ADBDD8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9A0DA1A" w14:textId="77777777" w:rsidR="00B15C19" w:rsidRDefault="00674221">
            <w:pPr>
              <w:widowControl w:val="0"/>
              <w:jc w:val="center"/>
              <w:rPr>
                <w:b/>
                <w:kern w:val="2"/>
                <w:szCs w:val="24"/>
              </w:rPr>
            </w:pPr>
            <w:r>
              <w:rPr>
                <w:b/>
                <w:kern w:val="2"/>
                <w:szCs w:val="24"/>
              </w:rPr>
              <w:lastRenderedPageBreak/>
              <w:t>8. PRIEVOLIŲ PAGAL SUTARTĮ ĮVYKDYMO UŽTIKRINIMAS</w:t>
            </w:r>
          </w:p>
        </w:tc>
      </w:tr>
      <w:tr w:rsidR="00B15C19" w14:paraId="084764AA"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0FCD7156" w14:textId="77777777" w:rsidR="00B15C19" w:rsidRDefault="00674221">
            <w:pPr>
              <w:widowControl w:val="0"/>
              <w:rPr>
                <w:b/>
                <w:kern w:val="2"/>
                <w:szCs w:val="24"/>
              </w:rPr>
            </w:pPr>
            <w:r>
              <w:rPr>
                <w:b/>
                <w:kern w:val="2"/>
                <w:szCs w:val="24"/>
              </w:rPr>
              <w:t>8.1. Prievolių pagal Sutartį įvykdymo užtikrinimas</w:t>
            </w:r>
          </w:p>
        </w:tc>
        <w:tc>
          <w:tcPr>
            <w:tcW w:w="6438" w:type="dxa"/>
            <w:gridSpan w:val="2"/>
            <w:tcBorders>
              <w:top w:val="single" w:sz="4" w:space="0" w:color="000000"/>
              <w:left w:val="single" w:sz="4" w:space="0" w:color="000000"/>
              <w:bottom w:val="single" w:sz="4" w:space="0" w:color="000000"/>
              <w:right w:val="single" w:sz="4" w:space="0" w:color="000000"/>
            </w:tcBorders>
          </w:tcPr>
          <w:p w14:paraId="5781B134" w14:textId="77777777" w:rsidR="00B15C19" w:rsidRDefault="00674221">
            <w:pPr>
              <w:widowControl w:val="0"/>
              <w:jc w:val="both"/>
              <w:rPr>
                <w:kern w:val="2"/>
                <w:szCs w:val="24"/>
              </w:rPr>
            </w:pPr>
            <w:r>
              <w:rPr>
                <w:kern w:val="2"/>
                <w:szCs w:val="24"/>
              </w:rPr>
              <w:t>Prievolių pagal Sutartį įvykdymas užtikrinamas:</w:t>
            </w:r>
          </w:p>
          <w:p w14:paraId="2578043D" w14:textId="77777777" w:rsidR="00B15C19" w:rsidRDefault="00674221">
            <w:pPr>
              <w:widowControl w:val="0"/>
              <w:rPr>
                <w:kern w:val="2"/>
                <w:szCs w:val="24"/>
              </w:rPr>
            </w:pPr>
            <w:r>
              <w:rPr>
                <w:kern w:val="2"/>
                <w:szCs w:val="24"/>
              </w:rPr>
              <w:t>Netesybomis (delspinigiais, bauda).</w:t>
            </w:r>
          </w:p>
        </w:tc>
      </w:tr>
      <w:tr w:rsidR="00B15C19" w14:paraId="7B92B181"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35ED92B1" w14:textId="77777777" w:rsidR="00B15C19" w:rsidRDefault="00674221">
            <w:pPr>
              <w:widowControl w:val="0"/>
              <w:rPr>
                <w:b/>
                <w:kern w:val="2"/>
                <w:szCs w:val="24"/>
              </w:rPr>
            </w:pPr>
            <w:r>
              <w:rPr>
                <w:b/>
                <w:kern w:val="2"/>
                <w:szCs w:val="24"/>
              </w:rPr>
              <w:t>8.2 Sutarties įvykdymo užtikrinimo galiojimo terminas</w:t>
            </w:r>
          </w:p>
        </w:tc>
        <w:tc>
          <w:tcPr>
            <w:tcW w:w="6438" w:type="dxa"/>
            <w:gridSpan w:val="2"/>
            <w:tcBorders>
              <w:top w:val="single" w:sz="4" w:space="0" w:color="000000"/>
              <w:left w:val="single" w:sz="4" w:space="0" w:color="000000"/>
              <w:bottom w:val="single" w:sz="4" w:space="0" w:color="000000"/>
              <w:right w:val="single" w:sz="4" w:space="0" w:color="000000"/>
            </w:tcBorders>
          </w:tcPr>
          <w:p w14:paraId="76216E55" w14:textId="77777777" w:rsidR="00B15C19" w:rsidRDefault="00674221">
            <w:pPr>
              <w:widowControl w:val="0"/>
              <w:rPr>
                <w:kern w:val="2"/>
                <w:szCs w:val="24"/>
              </w:rPr>
            </w:pPr>
            <w:r>
              <w:rPr>
                <w:kern w:val="2"/>
                <w:szCs w:val="24"/>
              </w:rPr>
              <w:t>Netaikoma</w:t>
            </w:r>
          </w:p>
        </w:tc>
      </w:tr>
      <w:tr w:rsidR="00B15C19" w14:paraId="098F4268"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45B0A12B" w14:textId="77777777" w:rsidR="00B15C19" w:rsidRDefault="00674221">
            <w:pPr>
              <w:widowControl w:val="0"/>
              <w:rPr>
                <w:b/>
                <w:kern w:val="2"/>
                <w:szCs w:val="24"/>
              </w:rPr>
            </w:pPr>
            <w:r>
              <w:rPr>
                <w:b/>
                <w:kern w:val="2"/>
                <w:szCs w:val="24"/>
              </w:rPr>
              <w:t>8.3. Sutarties įvykdymo užtikrinimo pateikimas</w:t>
            </w:r>
          </w:p>
        </w:tc>
        <w:tc>
          <w:tcPr>
            <w:tcW w:w="6438" w:type="dxa"/>
            <w:gridSpan w:val="2"/>
            <w:tcBorders>
              <w:top w:val="single" w:sz="4" w:space="0" w:color="000000"/>
              <w:left w:val="single" w:sz="4" w:space="0" w:color="000000"/>
              <w:bottom w:val="single" w:sz="4" w:space="0" w:color="000000"/>
              <w:right w:val="single" w:sz="4" w:space="0" w:color="000000"/>
            </w:tcBorders>
          </w:tcPr>
          <w:p w14:paraId="2423B97A" w14:textId="77777777" w:rsidR="00B15C19" w:rsidRDefault="00674221">
            <w:pPr>
              <w:widowControl w:val="0"/>
              <w:rPr>
                <w:kern w:val="2"/>
                <w:szCs w:val="24"/>
              </w:rPr>
            </w:pPr>
            <w:r>
              <w:rPr>
                <w:kern w:val="2"/>
                <w:szCs w:val="24"/>
              </w:rPr>
              <w:t>Netaikoma</w:t>
            </w:r>
          </w:p>
        </w:tc>
      </w:tr>
      <w:tr w:rsidR="00B15C19" w14:paraId="2D1FAD5A"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7F35563" w14:textId="77777777" w:rsidR="00B15C19" w:rsidRDefault="00674221">
            <w:pPr>
              <w:widowControl w:val="0"/>
              <w:jc w:val="center"/>
              <w:rPr>
                <w:b/>
                <w:kern w:val="2"/>
                <w:szCs w:val="24"/>
              </w:rPr>
            </w:pPr>
            <w:r>
              <w:rPr>
                <w:b/>
                <w:kern w:val="2"/>
                <w:szCs w:val="24"/>
              </w:rPr>
              <w:t>9. ŠALIŲ ATSAKOMYBĖ</w:t>
            </w:r>
          </w:p>
        </w:tc>
      </w:tr>
      <w:tr w:rsidR="00B15C19" w14:paraId="4B495CE1"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334A2F3C" w14:textId="77777777" w:rsidR="00B15C19" w:rsidRDefault="00674221">
            <w:pPr>
              <w:widowControl w:val="0"/>
              <w:rPr>
                <w:b/>
                <w:kern w:val="2"/>
                <w:szCs w:val="24"/>
              </w:rPr>
            </w:pPr>
            <w:r>
              <w:rPr>
                <w:b/>
                <w:kern w:val="2"/>
                <w:szCs w:val="24"/>
              </w:rPr>
              <w:t>9.1. Pirkėjui taikomos netesybos už mokėjimų pagal Sutartį vėlavimą</w:t>
            </w:r>
          </w:p>
        </w:tc>
        <w:tc>
          <w:tcPr>
            <w:tcW w:w="6438" w:type="dxa"/>
            <w:gridSpan w:val="2"/>
            <w:tcBorders>
              <w:top w:val="single" w:sz="4" w:space="0" w:color="000000"/>
              <w:left w:val="single" w:sz="4" w:space="0" w:color="000000"/>
              <w:bottom w:val="single" w:sz="4" w:space="0" w:color="000000"/>
              <w:right w:val="single" w:sz="4" w:space="0" w:color="000000"/>
            </w:tcBorders>
          </w:tcPr>
          <w:p w14:paraId="4002ECF6" w14:textId="77777777" w:rsidR="00B15C19" w:rsidRDefault="00674221">
            <w:pPr>
              <w:widowControl w:val="0"/>
              <w:jc w:val="both"/>
              <w:rPr>
                <w:kern w:val="2"/>
                <w:szCs w:val="24"/>
              </w:rPr>
            </w:pPr>
            <w:r>
              <w:rPr>
                <w:bCs/>
                <w:color w:val="000000"/>
                <w:kern w:val="2"/>
                <w:szCs w:val="24"/>
              </w:rPr>
              <w:t>Jei Pirkėjas, gavęs tinkamai pateiktą ir užpildytą Sąskaitą, uždelsia atsiskaityti už tinkamai Tiekėjo perduotas (išnuomotas) kokybiškas Prekes ir (ar) suteiktas susijusias Paslaugas per Sutartyje nurodytą terminą, Tiekėjas nuo kitos nei nustatytas terminas dienos skaičiuoja Pirkėjui 0,03 (trys šimtosios) procento dydžio delspinigius nuo neapmokėtos sumos be PVM už kiekvieną vėlavimo dieną.</w:t>
            </w:r>
          </w:p>
        </w:tc>
      </w:tr>
      <w:tr w:rsidR="00B15C19" w14:paraId="7CF2A6F3"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587CF077" w14:textId="77777777" w:rsidR="00B15C19" w:rsidRDefault="00674221">
            <w:pPr>
              <w:widowControl w:val="0"/>
              <w:rPr>
                <w:b/>
                <w:kern w:val="2"/>
                <w:szCs w:val="24"/>
              </w:rPr>
            </w:pPr>
            <w:r>
              <w:rPr>
                <w:b/>
                <w:szCs w:val="24"/>
              </w:rPr>
              <w:t>9.2. Tiekėjui taikomos netesybos</w:t>
            </w:r>
          </w:p>
        </w:tc>
        <w:tc>
          <w:tcPr>
            <w:tcW w:w="6438" w:type="dxa"/>
            <w:gridSpan w:val="2"/>
            <w:tcBorders>
              <w:top w:val="single" w:sz="4" w:space="0" w:color="000000"/>
              <w:left w:val="single" w:sz="4" w:space="0" w:color="000000"/>
              <w:bottom w:val="single" w:sz="4" w:space="0" w:color="000000"/>
              <w:right w:val="single" w:sz="4" w:space="0" w:color="000000"/>
            </w:tcBorders>
          </w:tcPr>
          <w:p w14:paraId="4C21DF12" w14:textId="74A01915" w:rsidR="00B15C19" w:rsidRDefault="00674221">
            <w:pPr>
              <w:widowControl w:val="0"/>
              <w:jc w:val="both"/>
              <w:rPr>
                <w:color w:val="000000"/>
              </w:rPr>
            </w:pPr>
            <w:r>
              <w:rPr>
                <w:color w:val="000000"/>
                <w:szCs w:val="24"/>
              </w:rPr>
              <w:t xml:space="preserve">9.2.1. Jeigu Tiekėjas vėluoja </w:t>
            </w:r>
            <w:r w:rsidR="004825D1">
              <w:rPr>
                <w:color w:val="000000"/>
                <w:szCs w:val="24"/>
              </w:rPr>
              <w:t xml:space="preserve">pateikti Prekes ir (ar) </w:t>
            </w:r>
            <w:r>
              <w:rPr>
                <w:color w:val="000000"/>
                <w:szCs w:val="24"/>
              </w:rPr>
              <w:t xml:space="preserve">suteikti </w:t>
            </w:r>
            <w:r w:rsidR="004825D1">
              <w:rPr>
                <w:color w:val="000000"/>
                <w:szCs w:val="24"/>
              </w:rPr>
              <w:t xml:space="preserve">susijusias </w:t>
            </w:r>
            <w:r>
              <w:rPr>
                <w:color w:val="000000"/>
                <w:szCs w:val="24"/>
              </w:rPr>
              <w:t xml:space="preserve">Paslaugas arba nevykdo kitų sutartinių </w:t>
            </w:r>
            <w:r>
              <w:rPr>
                <w:szCs w:val="24"/>
              </w:rPr>
              <w:t>įsipareigojimų, Pirkėjas nuo kitos nei nustatytas terminas dienos Tiekėjui skaičiuoja 0,03 (trys šimtosios) procento dydžio delspinigius už kiekvieną uždelstą dieną nuo laiku</w:t>
            </w:r>
            <w:r>
              <w:t xml:space="preserve"> </w:t>
            </w:r>
            <w:r>
              <w:rPr>
                <w:szCs w:val="24"/>
              </w:rPr>
              <w:t>neperduotų Prekių ar Prekių, turinčių trūkumų, kainos be PVM ir (ar) nesuteiktų susijusių Paslaugų ar kitų sutartinių įsipareigojimų nevykdymo kainos be PVM.</w:t>
            </w:r>
          </w:p>
          <w:p w14:paraId="4A778736" w14:textId="77777777" w:rsidR="00B15C19" w:rsidRDefault="00674221">
            <w:pPr>
              <w:widowControl w:val="0"/>
              <w:jc w:val="both"/>
              <w:rPr>
                <w:szCs w:val="24"/>
              </w:rPr>
            </w:pPr>
            <w:r>
              <w:rPr>
                <w:color w:val="000000"/>
                <w:szCs w:val="24"/>
              </w:rPr>
              <w:t xml:space="preserve">9.2.2. Jeigu </w:t>
            </w:r>
            <w:r>
              <w:rPr>
                <w:szCs w:val="24"/>
              </w:rPr>
              <w:t>Tiekėjas vėluoja grąžinti dėl Tiekėjui mokėtinos sumos sumažinimo susidariusią permoką pagal Bendrųjų sąlygų 7.4.1.2 papunktį, Pirkėjas nuo kitos nei nustatytas terminas dienos Tiekėjui skaičiuoja 0,03 (trys šimtosios) procento dydžio delspinigius už kiekvieną uždelstą dieną nuo laiku negrąžintos permokos kainos be PVM.</w:t>
            </w:r>
          </w:p>
          <w:p w14:paraId="668AFC01" w14:textId="77777777" w:rsidR="00B15C19" w:rsidRDefault="00674221">
            <w:pPr>
              <w:widowControl w:val="0"/>
              <w:jc w:val="both"/>
              <w:rPr>
                <w:rFonts w:ascii="LiberationSerif" w:hAnsi="LiberationSerif" w:cs="LiberationSerif"/>
                <w:szCs w:val="24"/>
              </w:rPr>
            </w:pPr>
            <w:r>
              <w:rPr>
                <w:kern w:val="2"/>
              </w:rPr>
              <w:t xml:space="preserve">9.2.3. Tiekėjas privalo sumokėti </w:t>
            </w:r>
            <w:r>
              <w:rPr>
                <w:color w:val="000000"/>
                <w:kern w:val="2"/>
              </w:rPr>
              <w:t xml:space="preserve">Pirkėjui netesybas per </w:t>
            </w:r>
            <w:r>
              <w:rPr>
                <w:rFonts w:ascii="LiberationSerif" w:hAnsi="LiberationSerif" w:cs="LiberationSerif"/>
                <w:szCs w:val="24"/>
              </w:rPr>
              <w:t>30 (trisdešimt)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B15C19" w14:paraId="65D471C5"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03FBAA66" w14:textId="77777777" w:rsidR="00B15C19" w:rsidRDefault="00674221">
            <w:pPr>
              <w:widowControl w:val="0"/>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38" w:type="dxa"/>
            <w:gridSpan w:val="2"/>
            <w:tcBorders>
              <w:top w:val="single" w:sz="4" w:space="0" w:color="000000"/>
              <w:left w:val="single" w:sz="4" w:space="0" w:color="000000"/>
              <w:bottom w:val="single" w:sz="4" w:space="0" w:color="000000"/>
              <w:right w:val="single" w:sz="4" w:space="0" w:color="000000"/>
            </w:tcBorders>
          </w:tcPr>
          <w:p w14:paraId="68C4B0BE" w14:textId="77777777" w:rsidR="00B15C19" w:rsidRDefault="00674221">
            <w:pPr>
              <w:widowControl w:val="0"/>
              <w:jc w:val="both"/>
              <w:rPr>
                <w:bCs/>
                <w:kern w:val="2"/>
                <w:szCs w:val="24"/>
              </w:rPr>
            </w:pPr>
            <w:r>
              <w:rPr>
                <w:bCs/>
                <w:kern w:val="2"/>
                <w:szCs w:val="24"/>
              </w:rPr>
              <w:t>9.3.1. Nutraukus Sutartį dėl esminio Sutarties pažeidimo, nustatyto Sutarties Specialiosiose sąlygose, mokama 5 (penkių) procentų dydžio bauda nuo Pradinės Sutarties vertės be PVM, nurodytos Specialiųjų sąlygų 5.2 punkte.</w:t>
            </w:r>
          </w:p>
          <w:p w14:paraId="5CBD50DF" w14:textId="77777777" w:rsidR="00B15C19" w:rsidRDefault="00674221">
            <w:pPr>
              <w:widowControl w:val="0"/>
              <w:jc w:val="both"/>
              <w:rPr>
                <w:bCs/>
                <w:szCs w:val="24"/>
              </w:rPr>
            </w:pPr>
            <w:r>
              <w:rPr>
                <w:bCs/>
                <w:kern w:val="2"/>
                <w:szCs w:val="24"/>
              </w:rPr>
              <w:t>9.3.2. Nepagrįstai nutraukus sutarties vykdymą ne Sutartyje nustatyta tvarka, mokama 5 (penkių) procentų dydžio bauda nuo Pradinės Sutarties vertės be PVM, nurodytos Specialiųjų sąlygų 5.2 punkte.</w:t>
            </w:r>
          </w:p>
        </w:tc>
      </w:tr>
      <w:tr w:rsidR="00B15C19" w14:paraId="565C2220"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21D8EF3" w14:textId="77777777" w:rsidR="00B15C19" w:rsidRDefault="00674221">
            <w:pPr>
              <w:widowControl w:val="0"/>
              <w:rPr>
                <w:b/>
                <w:kern w:val="2"/>
                <w:szCs w:val="24"/>
              </w:rPr>
            </w:pPr>
            <w:r>
              <w:rPr>
                <w:b/>
                <w:kern w:val="2"/>
                <w:szCs w:val="24"/>
              </w:rPr>
              <w:t xml:space="preserve">9.4. Tiekėjui taikoma bauda dėl esamų subtiekėjų ar </w:t>
            </w:r>
            <w:r>
              <w:rPr>
                <w:b/>
                <w:kern w:val="2"/>
                <w:szCs w:val="24"/>
              </w:rPr>
              <w:lastRenderedPageBreak/>
              <w:t>specialistų pakeitimo / naujų subtiekėjų pasitelkimo nesilaikant Bendrosiose sąlygose nurodytos subtiekėjų ir (ar) specialistų keitimo tvarkos</w:t>
            </w:r>
          </w:p>
        </w:tc>
        <w:tc>
          <w:tcPr>
            <w:tcW w:w="6438" w:type="dxa"/>
            <w:gridSpan w:val="2"/>
            <w:tcBorders>
              <w:top w:val="single" w:sz="4" w:space="0" w:color="000000"/>
              <w:left w:val="single" w:sz="4" w:space="0" w:color="000000"/>
              <w:bottom w:val="single" w:sz="4" w:space="0" w:color="000000"/>
              <w:right w:val="single" w:sz="4" w:space="0" w:color="000000"/>
            </w:tcBorders>
          </w:tcPr>
          <w:p w14:paraId="6301C7D5" w14:textId="77777777" w:rsidR="00B15C19" w:rsidRDefault="00674221">
            <w:pPr>
              <w:widowControl w:val="0"/>
              <w:rPr>
                <w:kern w:val="2"/>
                <w:szCs w:val="24"/>
              </w:rPr>
            </w:pPr>
            <w:r>
              <w:rPr>
                <w:bCs/>
                <w:color w:val="000000"/>
                <w:kern w:val="2"/>
                <w:szCs w:val="24"/>
              </w:rPr>
              <w:lastRenderedPageBreak/>
              <w:t>1 000,00 (vieno tūkstančio) Eur bauda už kiekvieną pažeidimo atvejį.</w:t>
            </w:r>
          </w:p>
        </w:tc>
      </w:tr>
      <w:tr w:rsidR="00B15C19" w14:paraId="050C2D29"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2796071C" w14:textId="77777777" w:rsidR="00B15C19" w:rsidRDefault="00674221">
            <w:pPr>
              <w:widowControl w:val="0"/>
              <w:rPr>
                <w:b/>
                <w:kern w:val="2"/>
                <w:szCs w:val="24"/>
              </w:rPr>
            </w:pPr>
            <w:r>
              <w:rPr>
                <w:b/>
                <w:kern w:val="2"/>
                <w:szCs w:val="24"/>
              </w:rPr>
              <w:t>9.5. Tiekėjui taikomos baudos dėl aplinkosauginių ir (arba) socialinių kriterijų nesilaikymo</w:t>
            </w:r>
          </w:p>
        </w:tc>
        <w:tc>
          <w:tcPr>
            <w:tcW w:w="6438" w:type="dxa"/>
            <w:gridSpan w:val="2"/>
            <w:tcBorders>
              <w:top w:val="single" w:sz="4" w:space="0" w:color="000000"/>
              <w:left w:val="single" w:sz="4" w:space="0" w:color="000000"/>
              <w:bottom w:val="single" w:sz="4" w:space="0" w:color="000000"/>
              <w:right w:val="single" w:sz="4" w:space="0" w:color="000000"/>
            </w:tcBorders>
          </w:tcPr>
          <w:p w14:paraId="419B7CB6" w14:textId="77777777" w:rsidR="00B15C19" w:rsidRDefault="00674221">
            <w:pPr>
              <w:widowControl w:val="0"/>
              <w:jc w:val="both"/>
              <w:rPr>
                <w:bCs/>
                <w:color w:val="000000"/>
                <w:kern w:val="2"/>
                <w:szCs w:val="24"/>
              </w:rPr>
            </w:pPr>
            <w:r>
              <w:rPr>
                <w:bCs/>
                <w:kern w:val="2"/>
                <w:szCs w:val="24"/>
              </w:rPr>
              <w:t xml:space="preserve">200,00 </w:t>
            </w:r>
            <w:r>
              <w:rPr>
                <w:bCs/>
                <w:color w:val="000000"/>
                <w:kern w:val="2"/>
                <w:szCs w:val="24"/>
              </w:rPr>
              <w:t>(dviejų šimtų)</w:t>
            </w:r>
            <w:r>
              <w:rPr>
                <w:bCs/>
                <w:kern w:val="2"/>
                <w:szCs w:val="24"/>
              </w:rPr>
              <w:t xml:space="preserve"> Eur bauda už kiekvieną nustatytą pažeidimo atvejį.</w:t>
            </w:r>
          </w:p>
        </w:tc>
      </w:tr>
      <w:tr w:rsidR="00B15C19" w14:paraId="5D7582A1"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3F2D259B" w14:textId="77777777" w:rsidR="00B15C19" w:rsidRDefault="00674221">
            <w:pPr>
              <w:widowControl w:val="0"/>
              <w:rPr>
                <w:b/>
                <w:kern w:val="2"/>
                <w:szCs w:val="24"/>
              </w:rPr>
            </w:pPr>
            <w:r>
              <w:rPr>
                <w:b/>
                <w:kern w:val="2"/>
                <w:szCs w:val="24"/>
              </w:rPr>
              <w:t>9.6. Tiekėjui / Pirkėjui taikoma bauda dėl konfidencialumo reikalavimų nesilaikymo</w:t>
            </w:r>
          </w:p>
        </w:tc>
        <w:tc>
          <w:tcPr>
            <w:tcW w:w="6438" w:type="dxa"/>
            <w:gridSpan w:val="2"/>
            <w:tcBorders>
              <w:top w:val="single" w:sz="2" w:space="0" w:color="000000"/>
              <w:left w:val="single" w:sz="2" w:space="0" w:color="000000"/>
              <w:bottom w:val="single" w:sz="2" w:space="0" w:color="000000"/>
              <w:right w:val="single" w:sz="2" w:space="0" w:color="000000"/>
            </w:tcBorders>
          </w:tcPr>
          <w:p w14:paraId="42088F7D" w14:textId="77777777" w:rsidR="00B15C19" w:rsidRDefault="00674221">
            <w:pPr>
              <w:widowControl w:val="0"/>
              <w:jc w:val="both"/>
              <w:rPr>
                <w:color w:val="4472C4"/>
                <w:kern w:val="2"/>
                <w:szCs w:val="24"/>
              </w:rPr>
            </w:pPr>
            <w:r>
              <w:rPr>
                <w:bCs/>
                <w:kern w:val="2"/>
                <w:szCs w:val="24"/>
              </w:rPr>
              <w:t xml:space="preserve">1 000,00 </w:t>
            </w:r>
            <w:r>
              <w:rPr>
                <w:bCs/>
                <w:color w:val="000000"/>
                <w:kern w:val="2"/>
                <w:szCs w:val="24"/>
              </w:rPr>
              <w:t>(vieno tūkstančio)</w:t>
            </w:r>
            <w:r>
              <w:rPr>
                <w:bCs/>
                <w:kern w:val="2"/>
                <w:szCs w:val="24"/>
              </w:rPr>
              <w:t xml:space="preserve"> Eur bauda už kiekvieną nustatytą pažeidimo atvejį.</w:t>
            </w:r>
          </w:p>
        </w:tc>
      </w:tr>
      <w:tr w:rsidR="00B15C19" w14:paraId="20031EC7"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00213AA0" w14:textId="77777777" w:rsidR="00B15C19" w:rsidRDefault="00674221">
            <w:pPr>
              <w:widowControl w:val="0"/>
              <w:rPr>
                <w:b/>
                <w:kern w:val="2"/>
                <w:szCs w:val="24"/>
              </w:rPr>
            </w:pPr>
            <w:r>
              <w:rPr>
                <w:b/>
              </w:rPr>
              <w:t>9.7. Tiekėjui taikomos netesybos dėl pirkimo dokumentuose nustatytų Kokybinių kriterijų nepasiekimo Sutarties vykdymo metu</w:t>
            </w:r>
          </w:p>
        </w:tc>
        <w:tc>
          <w:tcPr>
            <w:tcW w:w="6438" w:type="dxa"/>
            <w:gridSpan w:val="2"/>
            <w:tcBorders>
              <w:top w:val="single" w:sz="4" w:space="0" w:color="000000"/>
              <w:left w:val="single" w:sz="4" w:space="0" w:color="000000"/>
              <w:bottom w:val="single" w:sz="4" w:space="0" w:color="000000"/>
              <w:right w:val="single" w:sz="4" w:space="0" w:color="000000"/>
            </w:tcBorders>
          </w:tcPr>
          <w:p w14:paraId="15D2C154" w14:textId="77777777" w:rsidR="00B15C19" w:rsidRDefault="00674221">
            <w:pPr>
              <w:widowControl w:val="0"/>
              <w:rPr>
                <w:bCs/>
                <w:i/>
                <w:color w:val="4472C4"/>
                <w:kern w:val="2"/>
                <w:szCs w:val="24"/>
              </w:rPr>
            </w:pPr>
            <w:r>
              <w:rPr>
                <w:bCs/>
                <w:color w:val="4472C4"/>
                <w:kern w:val="2"/>
                <w:szCs w:val="24"/>
              </w:rPr>
              <w:t xml:space="preserve">Netaikoma </w:t>
            </w:r>
            <w:r>
              <w:rPr>
                <w:bCs/>
                <w:i/>
                <w:color w:val="4472C4"/>
                <w:kern w:val="2"/>
                <w:szCs w:val="24"/>
              </w:rPr>
              <w:t>(tuo atveju, kai Kokybiniai kriterijai buvo nustatyti pirkimo dokumentuose, tačiau laimėjęs Tiekėjas neatitiko arba nesiūlė Kokybinių kriterijų)</w:t>
            </w:r>
          </w:p>
          <w:p w14:paraId="514F65A5" w14:textId="77777777" w:rsidR="00B15C19" w:rsidRDefault="00B15C19">
            <w:pPr>
              <w:widowControl w:val="0"/>
              <w:rPr>
                <w:bCs/>
                <w:color w:val="4472C4"/>
                <w:kern w:val="2"/>
                <w:szCs w:val="24"/>
              </w:rPr>
            </w:pPr>
          </w:p>
          <w:p w14:paraId="6DFB40A3" w14:textId="77777777" w:rsidR="00B15C19" w:rsidRDefault="00674221">
            <w:pPr>
              <w:widowControl w:val="0"/>
              <w:rPr>
                <w:bCs/>
                <w:color w:val="4472C4"/>
                <w:kern w:val="2"/>
                <w:szCs w:val="24"/>
              </w:rPr>
            </w:pPr>
            <w:r>
              <w:rPr>
                <w:bCs/>
                <w:color w:val="4472C4"/>
                <w:kern w:val="2"/>
                <w:szCs w:val="24"/>
              </w:rPr>
              <w:t>arba</w:t>
            </w:r>
          </w:p>
          <w:p w14:paraId="5AEBAD7E" w14:textId="77777777" w:rsidR="00B15C19" w:rsidRDefault="00B15C19">
            <w:pPr>
              <w:widowControl w:val="0"/>
              <w:rPr>
                <w:color w:val="4472C4"/>
                <w:kern w:val="2"/>
                <w:szCs w:val="24"/>
              </w:rPr>
            </w:pPr>
          </w:p>
          <w:p w14:paraId="1E6B936A" w14:textId="2535534F" w:rsidR="00B15C19" w:rsidRDefault="00674221" w:rsidP="003F55FF">
            <w:pPr>
              <w:widowControl w:val="0"/>
              <w:jc w:val="both"/>
              <w:rPr>
                <w:color w:val="4472C4" w:themeColor="accent1"/>
                <w:kern w:val="2"/>
                <w:szCs w:val="24"/>
              </w:rPr>
            </w:pPr>
            <w:r w:rsidRPr="003F55FF">
              <w:rPr>
                <w:color w:val="4472C4" w:themeColor="accent1"/>
                <w:kern w:val="2"/>
                <w:szCs w:val="24"/>
              </w:rPr>
              <w:t xml:space="preserve">Jei Sutarties vykdymui paskirtas </w:t>
            </w:r>
            <w:r w:rsidR="0098170D" w:rsidRPr="003F55FF">
              <w:rPr>
                <w:color w:val="4472C4" w:themeColor="accent1"/>
                <w:kern w:val="2"/>
                <w:szCs w:val="24"/>
              </w:rPr>
              <w:t>specialis</w:t>
            </w:r>
            <w:r w:rsidR="003F55FF" w:rsidRPr="003F55FF">
              <w:rPr>
                <w:color w:val="4472C4" w:themeColor="accent1"/>
                <w:kern w:val="2"/>
                <w:szCs w:val="24"/>
              </w:rPr>
              <w:t>t</w:t>
            </w:r>
            <w:r w:rsidR="0098170D" w:rsidRPr="003F55FF">
              <w:rPr>
                <w:color w:val="4472C4" w:themeColor="accent1"/>
                <w:kern w:val="2"/>
                <w:szCs w:val="24"/>
              </w:rPr>
              <w:t>as (koordinat</w:t>
            </w:r>
            <w:r w:rsidR="003F55FF" w:rsidRPr="003F55FF">
              <w:rPr>
                <w:color w:val="4472C4" w:themeColor="accent1"/>
                <w:kern w:val="2"/>
                <w:szCs w:val="24"/>
              </w:rPr>
              <w:t>or</w:t>
            </w:r>
            <w:r w:rsidR="0098170D" w:rsidRPr="003F55FF">
              <w:rPr>
                <w:color w:val="4472C4" w:themeColor="accent1"/>
                <w:kern w:val="2"/>
                <w:szCs w:val="24"/>
              </w:rPr>
              <w:t>ius)</w:t>
            </w:r>
            <w:r w:rsidRPr="003F55FF">
              <w:rPr>
                <w:color w:val="4472C4" w:themeColor="accent1"/>
                <w:kern w:val="2"/>
                <w:szCs w:val="24"/>
              </w:rPr>
              <w:t xml:space="preserve"> ne</w:t>
            </w:r>
            <w:r w:rsidR="0098170D" w:rsidRPr="003F55FF">
              <w:rPr>
                <w:color w:val="4472C4" w:themeColor="accent1"/>
                <w:kern w:val="2"/>
                <w:szCs w:val="24"/>
              </w:rPr>
              <w:t>ko</w:t>
            </w:r>
            <w:r w:rsidR="003F55FF" w:rsidRPr="003F55FF">
              <w:rPr>
                <w:color w:val="4472C4" w:themeColor="accent1"/>
                <w:kern w:val="2"/>
                <w:szCs w:val="24"/>
              </w:rPr>
              <w:t>o</w:t>
            </w:r>
            <w:r w:rsidR="0098170D" w:rsidRPr="003F55FF">
              <w:rPr>
                <w:color w:val="4472C4" w:themeColor="accent1"/>
                <w:kern w:val="2"/>
                <w:szCs w:val="24"/>
              </w:rPr>
              <w:t>rdinuoja</w:t>
            </w:r>
            <w:r w:rsidRPr="003F55FF">
              <w:rPr>
                <w:color w:val="4472C4" w:themeColor="accent1"/>
                <w:kern w:val="2"/>
                <w:szCs w:val="24"/>
              </w:rPr>
              <w:t xml:space="preserve"> Sutarties </w:t>
            </w:r>
            <w:r w:rsidR="003F55FF" w:rsidRPr="003F55FF">
              <w:rPr>
                <w:color w:val="4472C4" w:themeColor="accent1"/>
                <w:kern w:val="2"/>
                <w:szCs w:val="24"/>
              </w:rPr>
              <w:t>t</w:t>
            </w:r>
            <w:r w:rsidRPr="003F55FF">
              <w:rPr>
                <w:color w:val="4472C4" w:themeColor="accent1"/>
                <w:kern w:val="2"/>
                <w:szCs w:val="24"/>
              </w:rPr>
              <w:t>aikoma 1 000,00 (</w:t>
            </w:r>
            <w:r w:rsidRPr="003F55FF">
              <w:rPr>
                <w:bCs/>
                <w:color w:val="4472C4" w:themeColor="accent1"/>
                <w:kern w:val="2"/>
                <w:szCs w:val="24"/>
              </w:rPr>
              <w:t>vieno tūkstančio</w:t>
            </w:r>
            <w:r w:rsidRPr="003F55FF">
              <w:rPr>
                <w:color w:val="4472C4" w:themeColor="accent1"/>
                <w:kern w:val="2"/>
                <w:szCs w:val="24"/>
              </w:rPr>
              <w:t xml:space="preserve">) Eur bauda </w:t>
            </w:r>
          </w:p>
        </w:tc>
      </w:tr>
      <w:tr w:rsidR="00B15C19" w14:paraId="6F0657F8" w14:textId="77777777">
        <w:trPr>
          <w:trHeight w:val="998"/>
        </w:trPr>
        <w:tc>
          <w:tcPr>
            <w:tcW w:w="3096" w:type="dxa"/>
            <w:gridSpan w:val="2"/>
            <w:tcBorders>
              <w:top w:val="single" w:sz="4" w:space="0" w:color="000000"/>
              <w:left w:val="single" w:sz="4" w:space="0" w:color="000000"/>
              <w:bottom w:val="single" w:sz="4" w:space="0" w:color="000000"/>
              <w:right w:val="single" w:sz="4" w:space="0" w:color="000000"/>
            </w:tcBorders>
          </w:tcPr>
          <w:p w14:paraId="32C086E5" w14:textId="77777777" w:rsidR="00B15C19" w:rsidRDefault="00674221">
            <w:pPr>
              <w:widowControl w:val="0"/>
              <w:rPr>
                <w:b/>
                <w:kern w:val="2"/>
                <w:szCs w:val="24"/>
              </w:rPr>
            </w:pPr>
            <w:r>
              <w:rPr>
                <w:b/>
                <w:kern w:val="2"/>
                <w:szCs w:val="24"/>
              </w:rPr>
              <w:t xml:space="preserve">9.8. Tiekėjui taikomos netesybos dėl Sutarties įvykdymo užtikrinimo </w:t>
            </w:r>
            <w:r>
              <w:rPr>
                <w:b/>
                <w:szCs w:val="24"/>
              </w:rPr>
              <w:t>nepratęsimo</w:t>
            </w:r>
          </w:p>
        </w:tc>
        <w:tc>
          <w:tcPr>
            <w:tcW w:w="6438" w:type="dxa"/>
            <w:gridSpan w:val="2"/>
            <w:tcBorders>
              <w:top w:val="single" w:sz="4" w:space="0" w:color="000000"/>
              <w:left w:val="single" w:sz="4" w:space="0" w:color="000000"/>
              <w:bottom w:val="single" w:sz="4" w:space="0" w:color="000000"/>
              <w:right w:val="single" w:sz="4" w:space="0" w:color="000000"/>
            </w:tcBorders>
          </w:tcPr>
          <w:p w14:paraId="1F03C76D" w14:textId="77777777" w:rsidR="00B15C19" w:rsidRDefault="00674221">
            <w:pPr>
              <w:widowControl w:val="0"/>
              <w:rPr>
                <w:bCs/>
                <w:kern w:val="2"/>
                <w:szCs w:val="24"/>
              </w:rPr>
            </w:pPr>
            <w:r>
              <w:rPr>
                <w:bCs/>
                <w:kern w:val="2"/>
                <w:szCs w:val="24"/>
              </w:rPr>
              <w:t>Netaikoma</w:t>
            </w:r>
          </w:p>
        </w:tc>
      </w:tr>
      <w:tr w:rsidR="00B15C19" w14:paraId="596B2A2D"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6169A7D9" w14:textId="77777777" w:rsidR="00B15C19" w:rsidRDefault="00674221">
            <w:pPr>
              <w:widowControl w:val="0"/>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38" w:type="dxa"/>
            <w:gridSpan w:val="2"/>
            <w:tcBorders>
              <w:top w:val="single" w:sz="4" w:space="0" w:color="000000"/>
              <w:left w:val="single" w:sz="4" w:space="0" w:color="000000"/>
              <w:bottom w:val="single" w:sz="4" w:space="0" w:color="000000"/>
              <w:right w:val="single" w:sz="4" w:space="0" w:color="000000"/>
            </w:tcBorders>
          </w:tcPr>
          <w:p w14:paraId="2D591942" w14:textId="77777777" w:rsidR="00B15C19" w:rsidRDefault="00674221">
            <w:pPr>
              <w:widowControl w:val="0"/>
              <w:rPr>
                <w:bCs/>
                <w:kern w:val="2"/>
                <w:szCs w:val="24"/>
              </w:rPr>
            </w:pPr>
            <w:r>
              <w:rPr>
                <w:bCs/>
                <w:kern w:val="2"/>
                <w:szCs w:val="24"/>
              </w:rPr>
              <w:t>200,00 (dviejų šimtų) eurų dydžio bauda už kiekvieną</w:t>
            </w:r>
          </w:p>
          <w:p w14:paraId="4E2AC242" w14:textId="77777777" w:rsidR="00B15C19" w:rsidRDefault="00674221">
            <w:pPr>
              <w:widowControl w:val="0"/>
              <w:rPr>
                <w:color w:val="4472C4"/>
                <w:kern w:val="2"/>
                <w:szCs w:val="24"/>
              </w:rPr>
            </w:pPr>
            <w:r>
              <w:rPr>
                <w:bCs/>
                <w:kern w:val="2"/>
                <w:szCs w:val="24"/>
              </w:rPr>
              <w:t>nustatytą pažeidimo atvejį.</w:t>
            </w:r>
          </w:p>
        </w:tc>
      </w:tr>
      <w:tr w:rsidR="00B15C19" w14:paraId="4DE295DA"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F3DF622" w14:textId="77777777" w:rsidR="00B15C19" w:rsidRDefault="00674221">
            <w:pPr>
              <w:widowControl w:val="0"/>
              <w:rPr>
                <w:b/>
                <w:kern w:val="2"/>
                <w:szCs w:val="24"/>
                <w:lang w:val="en-US"/>
              </w:rPr>
            </w:pPr>
            <w:r>
              <w:rPr>
                <w:b/>
                <w:kern w:val="2"/>
                <w:szCs w:val="24"/>
                <w:lang w:val="en-US"/>
              </w:rPr>
              <w:t xml:space="preserve">9.10. </w:t>
            </w:r>
            <w:r>
              <w:rPr>
                <w:b/>
                <w:kern w:val="2"/>
                <w:szCs w:val="24"/>
              </w:rPr>
              <w:t>Kitos netesybos</w:t>
            </w:r>
          </w:p>
        </w:tc>
        <w:tc>
          <w:tcPr>
            <w:tcW w:w="6438" w:type="dxa"/>
            <w:gridSpan w:val="2"/>
            <w:tcBorders>
              <w:top w:val="single" w:sz="4" w:space="0" w:color="000000"/>
              <w:left w:val="single" w:sz="4" w:space="0" w:color="000000"/>
              <w:bottom w:val="single" w:sz="4" w:space="0" w:color="000000"/>
              <w:right w:val="single" w:sz="4" w:space="0" w:color="000000"/>
            </w:tcBorders>
          </w:tcPr>
          <w:p w14:paraId="071864E0" w14:textId="77777777" w:rsidR="00B15C19" w:rsidRDefault="00674221">
            <w:pPr>
              <w:widowControl w:val="0"/>
              <w:jc w:val="both"/>
              <w:rPr>
                <w:bCs/>
                <w:color w:val="4472C4"/>
                <w:kern w:val="2"/>
                <w:szCs w:val="24"/>
              </w:rPr>
            </w:pPr>
            <w:r>
              <w:rPr>
                <w:bCs/>
                <w:kern w:val="2"/>
                <w:szCs w:val="24"/>
              </w:rPr>
              <w:t>1 000,00 (vieno tūkstančio) Eur dydžio bauda už kiekvieną nustatytą Tiekėjo esminių Sutarties sąlygų, nustatytų Sutarties Specialiosiose sąlygose, pažeidimą.</w:t>
            </w:r>
          </w:p>
        </w:tc>
      </w:tr>
      <w:tr w:rsidR="00B15C19" w14:paraId="593CF66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89BBA0B" w14:textId="77777777" w:rsidR="00B15C19" w:rsidRDefault="00674221">
            <w:pPr>
              <w:widowControl w:val="0"/>
              <w:jc w:val="center"/>
              <w:rPr>
                <w:color w:val="4472C4"/>
                <w:kern w:val="2"/>
                <w:szCs w:val="24"/>
              </w:rPr>
            </w:pPr>
            <w:r>
              <w:rPr>
                <w:b/>
                <w:kern w:val="2"/>
                <w:szCs w:val="24"/>
              </w:rPr>
              <w:t>10. ESMINĖS SUTARTIES SĄLYGOS</w:t>
            </w:r>
          </w:p>
        </w:tc>
      </w:tr>
      <w:tr w:rsidR="00B15C19" w14:paraId="09FAC42C"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12C5FFC0" w14:textId="77777777" w:rsidR="00B15C19" w:rsidRDefault="00674221">
            <w:pPr>
              <w:widowControl w:val="0"/>
              <w:rPr>
                <w:b/>
                <w:kern w:val="2"/>
                <w:szCs w:val="24"/>
                <w:lang w:val="en-US"/>
              </w:rPr>
            </w:pPr>
            <w:r>
              <w:rPr>
                <w:b/>
                <w:kern w:val="2"/>
                <w:szCs w:val="24"/>
                <w:lang w:val="en-US"/>
              </w:rPr>
              <w:t xml:space="preserve">10.1. </w:t>
            </w:r>
            <w:r>
              <w:rPr>
                <w:b/>
                <w:kern w:val="2"/>
                <w:szCs w:val="24"/>
              </w:rPr>
              <w:t>Esminės Sutarties sąlygos</w:t>
            </w:r>
          </w:p>
        </w:tc>
        <w:tc>
          <w:tcPr>
            <w:tcW w:w="6438" w:type="dxa"/>
            <w:gridSpan w:val="2"/>
            <w:tcBorders>
              <w:top w:val="single" w:sz="4" w:space="0" w:color="000000"/>
              <w:left w:val="single" w:sz="4" w:space="0" w:color="000000"/>
              <w:bottom w:val="single" w:sz="4" w:space="0" w:color="000000"/>
              <w:right w:val="single" w:sz="4" w:space="0" w:color="000000"/>
            </w:tcBorders>
          </w:tcPr>
          <w:p w14:paraId="50F127EA" w14:textId="77777777" w:rsidR="00B15C19" w:rsidRDefault="00674221">
            <w:pPr>
              <w:widowControl w:val="0"/>
              <w:rPr>
                <w:kern w:val="2"/>
                <w:szCs w:val="24"/>
              </w:rPr>
            </w:pPr>
            <w:r>
              <w:rPr>
                <w:kern w:val="2"/>
                <w:szCs w:val="24"/>
              </w:rPr>
              <w:t>10.1.1. Sutarties dalykas;</w:t>
            </w:r>
          </w:p>
          <w:p w14:paraId="4E951A91" w14:textId="77777777" w:rsidR="00B15C19" w:rsidRDefault="00674221">
            <w:pPr>
              <w:widowControl w:val="0"/>
              <w:rPr>
                <w:kern w:val="2"/>
                <w:szCs w:val="24"/>
              </w:rPr>
            </w:pPr>
            <w:r>
              <w:rPr>
                <w:kern w:val="2"/>
                <w:szCs w:val="24"/>
              </w:rPr>
              <w:t>10.1.2. Sutarties kaina ir kainodaros taisyklės;</w:t>
            </w:r>
          </w:p>
          <w:p w14:paraId="49290F5B" w14:textId="77777777" w:rsidR="00B15C19" w:rsidRDefault="00674221">
            <w:pPr>
              <w:widowControl w:val="0"/>
              <w:rPr>
                <w:kern w:val="2"/>
                <w:szCs w:val="24"/>
              </w:rPr>
            </w:pPr>
            <w:r>
              <w:rPr>
                <w:kern w:val="2"/>
                <w:szCs w:val="24"/>
              </w:rPr>
              <w:t>10.1.3. apmokėjimo sąlygos ir tvarka;</w:t>
            </w:r>
          </w:p>
          <w:p w14:paraId="473EF85D" w14:textId="77777777" w:rsidR="00B15C19" w:rsidRDefault="00674221">
            <w:pPr>
              <w:widowControl w:val="0"/>
              <w:rPr>
                <w:kern w:val="2"/>
                <w:szCs w:val="24"/>
              </w:rPr>
            </w:pPr>
            <w:r>
              <w:rPr>
                <w:kern w:val="2"/>
                <w:szCs w:val="24"/>
              </w:rPr>
              <w:t>10.1.4. Prekių tiekimo ir susijusių Paslaugų atlikimo terminas (-ai);</w:t>
            </w:r>
          </w:p>
          <w:p w14:paraId="55CAED9D" w14:textId="77777777" w:rsidR="00B15C19" w:rsidRDefault="00674221">
            <w:pPr>
              <w:widowControl w:val="0"/>
              <w:jc w:val="both"/>
              <w:rPr>
                <w:kern w:val="2"/>
                <w:szCs w:val="24"/>
              </w:rPr>
            </w:pPr>
            <w:r>
              <w:rPr>
                <w:kern w:val="2"/>
                <w:szCs w:val="24"/>
              </w:rPr>
              <w:t>10.1.5. subtiekėjo (-ų) ir (arba) specialistų, keitimo tvarka;</w:t>
            </w:r>
          </w:p>
          <w:p w14:paraId="650A741A" w14:textId="77777777" w:rsidR="00B15C19" w:rsidRDefault="00674221">
            <w:pPr>
              <w:widowControl w:val="0"/>
              <w:jc w:val="both"/>
              <w:rPr>
                <w:kern w:val="2"/>
                <w:szCs w:val="24"/>
              </w:rPr>
            </w:pPr>
            <w:r>
              <w:rPr>
                <w:kern w:val="2"/>
                <w:szCs w:val="24"/>
              </w:rPr>
              <w:t>10.1.6. Prekių ir susijusių Paslaugų kokybės atitikimas Sutartyje ir jos prieduose nustatytiems reikalavimams;</w:t>
            </w:r>
          </w:p>
          <w:p w14:paraId="5D150201" w14:textId="77777777" w:rsidR="00B15C19" w:rsidRDefault="00674221">
            <w:pPr>
              <w:widowControl w:val="0"/>
              <w:jc w:val="both"/>
              <w:rPr>
                <w:kern w:val="2"/>
                <w:szCs w:val="24"/>
              </w:rPr>
            </w:pPr>
            <w:r>
              <w:rPr>
                <w:color w:val="000000"/>
                <w:szCs w:val="24"/>
                <w:lang w:eastAsia="lt-LT"/>
              </w:rPr>
              <w:lastRenderedPageBreak/>
              <w:t>10.1.7. visi pasiūlymo vertinimo kriterijai, už kuriuos Tiekėjui pasiūlymų vertinimo metu buvo skirti papildomi balai.</w:t>
            </w:r>
          </w:p>
        </w:tc>
      </w:tr>
      <w:tr w:rsidR="00B15C19" w14:paraId="7DBCC46F"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74447D5C" w14:textId="77777777" w:rsidR="00B15C19" w:rsidRDefault="00674221">
            <w:pPr>
              <w:widowControl w:val="0"/>
              <w:rPr>
                <w:b/>
                <w:kern w:val="2"/>
                <w:szCs w:val="24"/>
                <w:lang w:val="en-US"/>
              </w:rPr>
            </w:pPr>
            <w:r>
              <w:rPr>
                <w:b/>
                <w:bCs/>
              </w:rPr>
              <w:lastRenderedPageBreak/>
              <w:t>10.2. Dideli arba nuolatiniai esminės Sutarties sąlygos vykdymo trūkumai</w:t>
            </w:r>
          </w:p>
        </w:tc>
        <w:tc>
          <w:tcPr>
            <w:tcW w:w="6438" w:type="dxa"/>
            <w:gridSpan w:val="2"/>
            <w:tcBorders>
              <w:top w:val="single" w:sz="4" w:space="0" w:color="000000"/>
              <w:left w:val="single" w:sz="4" w:space="0" w:color="000000"/>
              <w:bottom w:val="single" w:sz="4" w:space="0" w:color="000000"/>
              <w:right w:val="single" w:sz="4" w:space="0" w:color="000000"/>
            </w:tcBorders>
          </w:tcPr>
          <w:p w14:paraId="090D29BD" w14:textId="7381430A" w:rsidR="00B15C19" w:rsidRDefault="00674221">
            <w:pPr>
              <w:widowControl w:val="0"/>
              <w:jc w:val="both"/>
              <w:rPr>
                <w:rFonts w:eastAsia="Arial"/>
              </w:rPr>
            </w:pPr>
            <w:r>
              <w:rPr>
                <w:rFonts w:eastAsia="Arial"/>
              </w:rPr>
              <w:t>10.2.</w:t>
            </w:r>
            <w:r w:rsidR="00B54593">
              <w:rPr>
                <w:rFonts w:eastAsia="Arial"/>
              </w:rPr>
              <w:t>1</w:t>
            </w:r>
            <w:r>
              <w:rPr>
                <w:rFonts w:eastAsia="Arial"/>
              </w:rPr>
              <w:t>. Tiekėjas 2 (du) ar daugiau kartų nesilaiko Sutartyje nustatytų Prekių tiekimo ir (ar) susijusių Paslaugų atlikimo terminų;</w:t>
            </w:r>
          </w:p>
          <w:p w14:paraId="5906E2F8" w14:textId="18171B0E" w:rsidR="00B15C19" w:rsidRDefault="00674221">
            <w:pPr>
              <w:widowControl w:val="0"/>
              <w:jc w:val="both"/>
              <w:rPr>
                <w:rFonts w:eastAsia="Arial"/>
              </w:rPr>
            </w:pPr>
            <w:r>
              <w:rPr>
                <w:rFonts w:eastAsia="Arial"/>
              </w:rPr>
              <w:t>10.2.</w:t>
            </w:r>
            <w:r w:rsidR="00B54593">
              <w:rPr>
                <w:rFonts w:eastAsia="Arial"/>
              </w:rPr>
              <w:t>2</w:t>
            </w:r>
            <w:r>
              <w:rPr>
                <w:rFonts w:eastAsia="Arial"/>
              </w:rPr>
              <w:t>. Tiekėjas nesilaiko Sutartyje nustatytos subtiekėjo (-ų) ir (arba) specialistų, keitimo tvarkos;</w:t>
            </w:r>
          </w:p>
          <w:p w14:paraId="783E3479" w14:textId="291F0ADC" w:rsidR="00B15C19" w:rsidRDefault="00674221">
            <w:pPr>
              <w:widowControl w:val="0"/>
              <w:jc w:val="both"/>
              <w:rPr>
                <w:rFonts w:eastAsia="Arial"/>
              </w:rPr>
            </w:pPr>
            <w:r>
              <w:rPr>
                <w:rFonts w:eastAsia="Arial"/>
              </w:rPr>
              <w:t>10.2.</w:t>
            </w:r>
            <w:r w:rsidR="00B54593">
              <w:rPr>
                <w:rFonts w:eastAsia="Arial"/>
              </w:rPr>
              <w:t>3</w:t>
            </w:r>
            <w:r>
              <w:rPr>
                <w:rFonts w:eastAsia="Arial"/>
              </w:rPr>
              <w:t>. Tiekėjas 2 (du) kartus pristato, sumontuoja ir įdiegia Prekes ir (ar) atlieka susijusias Paslaugas, kurios neatitinka bent vieno iš Techninėje specifikacijoje nustatytų reikalavimų;</w:t>
            </w:r>
          </w:p>
          <w:p w14:paraId="05700890" w14:textId="1357A856" w:rsidR="00B15C19" w:rsidRDefault="00674221">
            <w:pPr>
              <w:widowControl w:val="0"/>
              <w:jc w:val="both"/>
              <w:rPr>
                <w:color w:val="000000"/>
                <w:szCs w:val="24"/>
                <w:lang w:eastAsia="lt-LT"/>
              </w:rPr>
            </w:pPr>
            <w:r>
              <w:rPr>
                <w:rFonts w:eastAsia="Arial"/>
              </w:rPr>
              <w:t>10.2.</w:t>
            </w:r>
            <w:r w:rsidR="00B54593">
              <w:rPr>
                <w:rFonts w:eastAsia="Arial"/>
              </w:rPr>
              <w:t>4</w:t>
            </w:r>
            <w:r>
              <w:rPr>
                <w:rFonts w:eastAsia="Arial"/>
              </w:rPr>
              <w:t xml:space="preserve">. Jeigu paaiškėja, kad Tiekėjas nevykdo įsipareigojimų, kurie pasiūlymų vertinimo metu pirkimo dokumentuose buvo </w:t>
            </w:r>
            <w:r>
              <w:rPr>
                <w:color w:val="000000"/>
                <w:szCs w:val="24"/>
                <w:lang w:eastAsia="lt-LT"/>
              </w:rPr>
              <w:t>nustatyti kaip pasiūlymų vertinimo kriterijai ir už kuriuos Tiekėjui buvo skiriamos reikšmės, kai pasiūlymas vertintas pagal kainos / sąnaudų ir kokybės santykį ir Tiekėjas per 10 (dešimt) dienų neištaiso pažeidimų;</w:t>
            </w:r>
          </w:p>
          <w:p w14:paraId="36052081" w14:textId="0A9CCA20" w:rsidR="00B15C19" w:rsidRDefault="00674221" w:rsidP="00B54593">
            <w:pPr>
              <w:widowControl w:val="0"/>
              <w:jc w:val="both"/>
              <w:rPr>
                <w:szCs w:val="24"/>
                <w:lang w:eastAsia="lt-LT"/>
              </w:rPr>
            </w:pPr>
            <w:r>
              <w:rPr>
                <w:color w:val="000000"/>
                <w:szCs w:val="24"/>
                <w:lang w:eastAsia="lt-LT"/>
              </w:rPr>
              <w:t>10.2.</w:t>
            </w:r>
            <w:r w:rsidR="00B54593">
              <w:rPr>
                <w:color w:val="000000"/>
                <w:szCs w:val="24"/>
                <w:lang w:eastAsia="lt-LT"/>
              </w:rPr>
              <w:t>5</w:t>
            </w:r>
            <w:r>
              <w:rPr>
                <w:color w:val="000000"/>
                <w:szCs w:val="24"/>
                <w:lang w:eastAsia="lt-LT"/>
              </w:rPr>
              <w:t>. Tiekėjas 2 (du) ar daugiau kartų nesilaiko Pasiūlyme deklaruotų kokybinių kriterijų.</w:t>
            </w:r>
          </w:p>
        </w:tc>
      </w:tr>
      <w:tr w:rsidR="00B15C19" w14:paraId="2C4B114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DC8D2C8" w14:textId="77777777" w:rsidR="00B15C19" w:rsidRDefault="00674221">
            <w:pPr>
              <w:widowControl w:val="0"/>
              <w:jc w:val="center"/>
              <w:rPr>
                <w:b/>
                <w:kern w:val="2"/>
                <w:szCs w:val="24"/>
              </w:rPr>
            </w:pPr>
            <w:r>
              <w:rPr>
                <w:b/>
                <w:kern w:val="2"/>
                <w:szCs w:val="24"/>
              </w:rPr>
              <w:t>11. SUTARTIES GALIOJIMAS IR KEITIMAS</w:t>
            </w:r>
          </w:p>
        </w:tc>
      </w:tr>
      <w:tr w:rsidR="00B15C19" w14:paraId="573F7A08"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56E1D935" w14:textId="77777777" w:rsidR="00B15C19" w:rsidRDefault="00674221">
            <w:pPr>
              <w:widowControl w:val="0"/>
              <w:rPr>
                <w:b/>
                <w:kern w:val="2"/>
                <w:szCs w:val="24"/>
              </w:rPr>
            </w:pPr>
            <w:r>
              <w:rPr>
                <w:b/>
                <w:szCs w:val="24"/>
              </w:rPr>
              <w:t>11.1. Sutarties sudarymas ir įsigaliojimas</w:t>
            </w:r>
          </w:p>
        </w:tc>
        <w:tc>
          <w:tcPr>
            <w:tcW w:w="6438" w:type="dxa"/>
            <w:gridSpan w:val="2"/>
            <w:tcBorders>
              <w:top w:val="single" w:sz="4" w:space="0" w:color="000000"/>
              <w:left w:val="single" w:sz="4" w:space="0" w:color="000000"/>
              <w:bottom w:val="single" w:sz="4" w:space="0" w:color="000000"/>
              <w:right w:val="single" w:sz="4" w:space="0" w:color="000000"/>
            </w:tcBorders>
          </w:tcPr>
          <w:p w14:paraId="3156A3FE" w14:textId="77777777" w:rsidR="00B15C19" w:rsidRDefault="00674221">
            <w:pPr>
              <w:widowControl w:val="0"/>
              <w:jc w:val="both"/>
              <w:rPr>
                <w:kern w:val="2"/>
                <w:szCs w:val="24"/>
              </w:rPr>
            </w:pPr>
            <w:r>
              <w:rPr>
                <w:kern w:val="2"/>
                <w:szCs w:val="24"/>
              </w:rPr>
              <w:t>Ši Sutartis laikoma sudaryta ir įsigalioja nuo Sutarties pasirašymo dienos (antrosios Šalies pasirašymo dieną).</w:t>
            </w:r>
          </w:p>
          <w:p w14:paraId="63DE03AA" w14:textId="0625E632" w:rsidR="00B15C19" w:rsidRDefault="00674221">
            <w:pPr>
              <w:widowControl w:val="0"/>
              <w:jc w:val="both"/>
              <w:rPr>
                <w:rFonts w:ascii="LiberationSerif" w:hAnsi="LiberationSerif" w:cs="LiberationSerif"/>
                <w:szCs w:val="24"/>
              </w:rPr>
            </w:pPr>
            <w:r>
              <w:rPr>
                <w:color w:val="000000"/>
                <w:kern w:val="2"/>
                <w:szCs w:val="24"/>
              </w:rPr>
              <w:t xml:space="preserve">Sutartis galioja iki </w:t>
            </w:r>
            <w:r>
              <w:rPr>
                <w:kern w:val="2"/>
                <w:szCs w:val="24"/>
              </w:rPr>
              <w:t>visiško prievolių įvykdymo (kol bus išnaudota Pradinės Sutarties vertė, bet jos terminas</w:t>
            </w:r>
            <w:r w:rsidR="0098170D">
              <w:rPr>
                <w:kern w:val="2"/>
                <w:szCs w:val="24"/>
              </w:rPr>
              <w:t xml:space="preserve"> (ne</w:t>
            </w:r>
            <w:r w:rsidR="00563D22">
              <w:rPr>
                <w:kern w:val="2"/>
                <w:szCs w:val="24"/>
              </w:rPr>
              <w:t>į</w:t>
            </w:r>
            <w:r w:rsidR="0098170D">
              <w:rPr>
                <w:kern w:val="2"/>
                <w:szCs w:val="24"/>
              </w:rPr>
              <w:t>skaitant galimo pratęsimo)</w:t>
            </w:r>
            <w:r>
              <w:rPr>
                <w:kern w:val="2"/>
                <w:szCs w:val="24"/>
              </w:rPr>
              <w:t xml:space="preserve"> negali būti ilgesnis kaip 60 (šešiasdešimt) mėnesių</w:t>
            </w:r>
            <w:r>
              <w:rPr>
                <w:rFonts w:ascii="LiberationSerif" w:hAnsi="LiberationSerif" w:cs="LiberationSerif"/>
                <w:szCs w:val="24"/>
              </w:rPr>
              <w:t>.</w:t>
            </w:r>
          </w:p>
        </w:tc>
      </w:tr>
      <w:tr w:rsidR="00B15C19" w14:paraId="7FCFD0FF" w14:textId="77777777">
        <w:trPr>
          <w:trHeight w:val="300"/>
        </w:trPr>
        <w:tc>
          <w:tcPr>
            <w:tcW w:w="3096" w:type="dxa"/>
            <w:gridSpan w:val="2"/>
            <w:tcBorders>
              <w:top w:val="single" w:sz="4" w:space="0" w:color="000000"/>
              <w:left w:val="single" w:sz="4" w:space="0" w:color="000000"/>
              <w:bottom w:val="single" w:sz="4" w:space="0" w:color="000000"/>
              <w:right w:val="single" w:sz="4" w:space="0" w:color="000000"/>
            </w:tcBorders>
          </w:tcPr>
          <w:p w14:paraId="3939669D" w14:textId="77777777" w:rsidR="00B15C19" w:rsidRDefault="00674221">
            <w:pPr>
              <w:widowControl w:val="0"/>
              <w:rPr>
                <w:b/>
                <w:kern w:val="2"/>
                <w:szCs w:val="24"/>
              </w:rPr>
            </w:pPr>
            <w:r>
              <w:rPr>
                <w:b/>
                <w:kern w:val="2"/>
                <w:szCs w:val="24"/>
              </w:rPr>
              <w:t>11.2. Sutarties galiojimo termino pratęsimas</w:t>
            </w:r>
          </w:p>
        </w:tc>
        <w:tc>
          <w:tcPr>
            <w:tcW w:w="6438" w:type="dxa"/>
            <w:gridSpan w:val="2"/>
            <w:tcBorders>
              <w:top w:val="single" w:sz="4" w:space="0" w:color="000000"/>
              <w:left w:val="single" w:sz="4" w:space="0" w:color="000000"/>
              <w:bottom w:val="single" w:sz="4" w:space="0" w:color="000000"/>
              <w:right w:val="single" w:sz="4" w:space="0" w:color="000000"/>
            </w:tcBorders>
          </w:tcPr>
          <w:p w14:paraId="6A22697A" w14:textId="77777777" w:rsidR="00B15C19" w:rsidRDefault="00674221">
            <w:pPr>
              <w:widowControl w:val="0"/>
              <w:jc w:val="both"/>
              <w:rPr>
                <w:color w:val="000000" w:themeColor="text1"/>
                <w:kern w:val="2"/>
                <w:szCs w:val="24"/>
              </w:rPr>
            </w:pPr>
            <w:r>
              <w:rPr>
                <w:color w:val="000000" w:themeColor="text1"/>
                <w:kern w:val="2"/>
                <w:szCs w:val="24"/>
              </w:rPr>
              <w:t>Šalių abipusiu rašytiniu Susitarimu Sutartis tomis pačiomis sąlygomis nedidinant Sutarties kainos gali būti pratęsta 1 (vieną) kartą 24 (dvidešimt keturiems) mėnesiams, jeigu yra išlikęs nepasikeitęs poreikis ir esant šiai (šioms) aplinkybėms:</w:t>
            </w:r>
          </w:p>
          <w:p w14:paraId="4535625C" w14:textId="77777777" w:rsidR="00B15C19" w:rsidRDefault="00674221">
            <w:pPr>
              <w:widowControl w:val="0"/>
              <w:jc w:val="both"/>
              <w:rPr>
                <w:rFonts w:eastAsia="Arial"/>
                <w:color w:val="000000" w:themeColor="text1"/>
                <w:szCs w:val="24"/>
              </w:rPr>
            </w:pPr>
            <w:r>
              <w:rPr>
                <w:rFonts w:eastAsia="Calibri"/>
                <w:color w:val="000000" w:themeColor="text1"/>
                <w:szCs w:val="24"/>
              </w:rPr>
              <w:t>11.2.1. </w:t>
            </w:r>
            <w:r>
              <w:rPr>
                <w:rFonts w:eastAsia="Arial"/>
                <w:color w:val="000000" w:themeColor="text1"/>
                <w:szCs w:val="24"/>
              </w:rPr>
              <w:t>Pirkėjas neišpirko Prekių ir (ar) susijusių Paslaugų pagal Sutartį ir nėra išnaudota Sutarties kaina;</w:t>
            </w:r>
          </w:p>
          <w:p w14:paraId="2C0B329F" w14:textId="77777777" w:rsidR="00B15C19" w:rsidRDefault="00674221">
            <w:pPr>
              <w:widowControl w:val="0"/>
              <w:jc w:val="both"/>
              <w:rPr>
                <w:rFonts w:eastAsia="Arial"/>
                <w:color w:val="000000" w:themeColor="text1"/>
                <w:szCs w:val="24"/>
              </w:rPr>
            </w:pPr>
            <w:r>
              <w:rPr>
                <w:rFonts w:eastAsia="Arial"/>
                <w:color w:val="000000" w:themeColor="text1"/>
                <w:szCs w:val="24"/>
              </w:rPr>
              <w:t>11.2.2. Prekėms ir susijusioms Paslaugoms skiriamas finansavimas einamiesiems kalendoriniams metams;</w:t>
            </w:r>
          </w:p>
          <w:p w14:paraId="44A1D760" w14:textId="77777777" w:rsidR="00B15C19" w:rsidRDefault="00674221">
            <w:pPr>
              <w:widowControl w:val="0"/>
              <w:jc w:val="both"/>
              <w:rPr>
                <w:rFonts w:eastAsia="Calibri"/>
                <w:color w:val="000000" w:themeColor="text1"/>
                <w:szCs w:val="24"/>
              </w:rPr>
            </w:pPr>
            <w:r>
              <w:rPr>
                <w:rFonts w:eastAsia="Calibri"/>
                <w:color w:val="000000" w:themeColor="text1"/>
                <w:szCs w:val="24"/>
              </w:rPr>
              <w:t>11.2.3. Tiekėjas Prekes tiekė nepraleisdamas Prekių tiekimo ir (ar) susijusių Paslaugų teikimo terminų;</w:t>
            </w:r>
          </w:p>
          <w:p w14:paraId="0FD06102" w14:textId="77777777" w:rsidR="00B15C19" w:rsidRDefault="00674221">
            <w:pPr>
              <w:widowControl w:val="0"/>
              <w:jc w:val="both"/>
              <w:rPr>
                <w:rFonts w:eastAsia="Calibri"/>
                <w:color w:val="000000" w:themeColor="text1"/>
                <w:szCs w:val="24"/>
              </w:rPr>
            </w:pPr>
            <w:r>
              <w:rPr>
                <w:rFonts w:eastAsia="Calibri"/>
                <w:color w:val="000000" w:themeColor="text1"/>
                <w:szCs w:val="24"/>
              </w:rPr>
              <w:t>11.2.4. Prekės ir (ar) susijusios Paslaugos suteiktos be trūkumų;</w:t>
            </w:r>
          </w:p>
          <w:p w14:paraId="4826491E" w14:textId="77777777" w:rsidR="00B15C19" w:rsidRDefault="00674221">
            <w:pPr>
              <w:widowControl w:val="0"/>
              <w:jc w:val="both"/>
              <w:rPr>
                <w:kern w:val="2"/>
                <w:szCs w:val="24"/>
              </w:rPr>
            </w:pPr>
            <w:r>
              <w:rPr>
                <w:rFonts w:eastAsia="Calibri"/>
                <w:color w:val="000000" w:themeColor="text1"/>
                <w:szCs w:val="24"/>
              </w:rPr>
              <w:t>11.2.5. Tiekėjas visą Sutarties vykdymo laikotarpį laikėsi Tiekėjo pasiūlyme nurodytų įsipareigojimų dėl Kokybinių kriterijų.</w:t>
            </w:r>
          </w:p>
        </w:tc>
      </w:tr>
      <w:tr w:rsidR="00B15C19" w14:paraId="0CFEDDD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291C351" w14:textId="77777777" w:rsidR="00B15C19" w:rsidRDefault="00674221">
            <w:pPr>
              <w:widowControl w:val="0"/>
              <w:jc w:val="center"/>
              <w:rPr>
                <w:b/>
                <w:kern w:val="2"/>
                <w:szCs w:val="24"/>
              </w:rPr>
            </w:pPr>
            <w:r>
              <w:rPr>
                <w:b/>
                <w:kern w:val="2"/>
                <w:szCs w:val="24"/>
              </w:rPr>
              <w:t>12. SUTARTIES NUTRAUKIMAS</w:t>
            </w:r>
          </w:p>
        </w:tc>
      </w:tr>
      <w:tr w:rsidR="00B15C19" w14:paraId="77309AE1"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2891F5D3" w14:textId="77777777" w:rsidR="00B15C19" w:rsidRDefault="00674221">
            <w:pPr>
              <w:widowControl w:val="0"/>
              <w:rPr>
                <w:b/>
                <w:kern w:val="2"/>
                <w:szCs w:val="24"/>
              </w:rPr>
            </w:pPr>
            <w:r>
              <w:rPr>
                <w:b/>
                <w:kern w:val="2"/>
                <w:szCs w:val="24"/>
              </w:rPr>
              <w:t>12.1. Sutarties nutraukimo pagrindai</w:t>
            </w:r>
          </w:p>
        </w:tc>
        <w:tc>
          <w:tcPr>
            <w:tcW w:w="6478" w:type="dxa"/>
            <w:gridSpan w:val="3"/>
            <w:tcBorders>
              <w:top w:val="single" w:sz="4" w:space="0" w:color="000000"/>
              <w:left w:val="single" w:sz="4" w:space="0" w:color="000000"/>
              <w:bottom w:val="single" w:sz="4" w:space="0" w:color="000000"/>
              <w:right w:val="single" w:sz="4" w:space="0" w:color="000000"/>
            </w:tcBorders>
          </w:tcPr>
          <w:p w14:paraId="02905C46" w14:textId="77777777" w:rsidR="00B15C19" w:rsidRDefault="00674221">
            <w:pPr>
              <w:widowControl w:val="0"/>
              <w:rPr>
                <w:kern w:val="2"/>
                <w:szCs w:val="24"/>
              </w:rPr>
            </w:pPr>
            <w:r>
              <w:rPr>
                <w:kern w:val="2"/>
                <w:szCs w:val="24"/>
              </w:rPr>
              <w:t>Sutartis gali būti nutraukiama rašytiniu Šalių susitarimu arba vienašališkai, Bendrosiose sąlygose nustatyta tvarka.</w:t>
            </w:r>
          </w:p>
        </w:tc>
      </w:tr>
      <w:tr w:rsidR="00B15C19" w14:paraId="6E23550A"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1EB2A573" w14:textId="77777777" w:rsidR="00B15C19" w:rsidRDefault="00674221">
            <w:pPr>
              <w:widowControl w:val="0"/>
              <w:rPr>
                <w:b/>
                <w:kern w:val="2"/>
                <w:szCs w:val="24"/>
              </w:rPr>
            </w:pPr>
            <w:r>
              <w:rPr>
                <w:b/>
                <w:kern w:val="2"/>
                <w:szCs w:val="24"/>
              </w:rPr>
              <w:t xml:space="preserve">12.2. Esminiai Sutarties </w:t>
            </w:r>
            <w:r>
              <w:rPr>
                <w:b/>
                <w:szCs w:val="24"/>
              </w:rPr>
              <w:t>pažeidimai</w:t>
            </w:r>
          </w:p>
        </w:tc>
        <w:tc>
          <w:tcPr>
            <w:tcW w:w="6478" w:type="dxa"/>
            <w:gridSpan w:val="3"/>
            <w:tcBorders>
              <w:top w:val="single" w:sz="4" w:space="0" w:color="000000"/>
              <w:left w:val="single" w:sz="4" w:space="0" w:color="000000"/>
              <w:bottom w:val="single" w:sz="4" w:space="0" w:color="000000"/>
              <w:right w:val="single" w:sz="4" w:space="0" w:color="000000"/>
            </w:tcBorders>
          </w:tcPr>
          <w:p w14:paraId="4681F2FC" w14:textId="77777777" w:rsidR="00B15C19" w:rsidRDefault="00674221">
            <w:pPr>
              <w:widowControl w:val="0"/>
              <w:jc w:val="both"/>
              <w:rPr>
                <w:kern w:val="2"/>
                <w:szCs w:val="24"/>
              </w:rPr>
            </w:pPr>
            <w:r>
              <w:rPr>
                <w:kern w:val="2"/>
                <w:szCs w:val="24"/>
              </w:rPr>
              <w:t>12.2.1. jeigu Tiekėjas nevykdo prisiimtų įsipareigojimų už Sutartyje nustatytus Sutarties įkainius;</w:t>
            </w:r>
          </w:p>
          <w:p w14:paraId="02538EF5" w14:textId="77777777" w:rsidR="00B15C19" w:rsidRDefault="00674221">
            <w:pPr>
              <w:widowControl w:val="0"/>
              <w:jc w:val="both"/>
              <w:rPr>
                <w:szCs w:val="24"/>
              </w:rPr>
            </w:pPr>
            <w:r>
              <w:rPr>
                <w:szCs w:val="24"/>
              </w:rPr>
              <w:t xml:space="preserve">12.2.2. </w:t>
            </w:r>
            <w:r>
              <w:rPr>
                <w:rFonts w:eastAsia="Arial"/>
                <w:kern w:val="2"/>
                <w:szCs w:val="24"/>
              </w:rPr>
              <w:t>jeigu Tiekėjas pažeidžia Prekių tiekimo ir (ar) susijusių Paslaugų suteikimo terminus ir priskaičiuotų netesybų už vėlavimą suma viršija 20 (dvidešimt) proc. Pradinės sutarties vertės;</w:t>
            </w:r>
          </w:p>
          <w:p w14:paraId="5AA00593" w14:textId="77777777" w:rsidR="00B15C19" w:rsidRDefault="00674221">
            <w:pPr>
              <w:widowControl w:val="0"/>
              <w:jc w:val="both"/>
              <w:rPr>
                <w:kern w:val="2"/>
                <w:szCs w:val="24"/>
              </w:rPr>
            </w:pPr>
            <w:r>
              <w:rPr>
                <w:kern w:val="2"/>
                <w:szCs w:val="24"/>
              </w:rPr>
              <w:t xml:space="preserve">12.2.3. </w:t>
            </w:r>
            <w:r>
              <w:rPr>
                <w:rFonts w:eastAsia="Arial"/>
                <w:kern w:val="2"/>
                <w:szCs w:val="24"/>
              </w:rPr>
              <w:t xml:space="preserve">Tiekėjas pažeidžia Prekių tiekimo ir (ar) susijusių Paslaugų suteikimo terminus ir dėl Prekių tiekimo ir (ar) susijusių </w:t>
            </w:r>
            <w:r>
              <w:rPr>
                <w:rFonts w:eastAsia="Arial"/>
                <w:kern w:val="2"/>
                <w:szCs w:val="24"/>
              </w:rPr>
              <w:lastRenderedPageBreak/>
              <w:t>Paslaugų suteikimo vėlavimo Prekės ir susijusios Paslaugos tampa nebereikalingos;</w:t>
            </w:r>
          </w:p>
          <w:p w14:paraId="4802B790" w14:textId="77777777" w:rsidR="00B15C19" w:rsidRDefault="00674221">
            <w:pPr>
              <w:widowControl w:val="0"/>
              <w:spacing w:line="252" w:lineRule="auto"/>
              <w:jc w:val="both"/>
              <w:rPr>
                <w:rFonts w:eastAsia="Arial"/>
                <w:kern w:val="2"/>
                <w:szCs w:val="24"/>
              </w:rPr>
            </w:pPr>
            <w:r>
              <w:rPr>
                <w:rFonts w:eastAsia="Arial"/>
                <w:kern w:val="2"/>
                <w:szCs w:val="24"/>
              </w:rPr>
              <w:t>12.2.4. Tiekėjas daugiau kaip 2 (du) kartus pristato, sumontuoja, įdiegia Prekes ir (ar) suteikia susijusias Paslaugas, kurios neatitinka Sutartyje ir (ar) įstatymuose nustatytų reikalavimų Prekėms ir Paslaugoms;</w:t>
            </w:r>
          </w:p>
          <w:p w14:paraId="2B48F405" w14:textId="77777777" w:rsidR="00B15C19" w:rsidRDefault="00674221">
            <w:pPr>
              <w:widowControl w:val="0"/>
              <w:tabs>
                <w:tab w:val="left" w:pos="567"/>
                <w:tab w:val="left" w:pos="851"/>
                <w:tab w:val="left" w:pos="992"/>
                <w:tab w:val="left" w:pos="1134"/>
              </w:tabs>
              <w:spacing w:line="252" w:lineRule="auto"/>
              <w:jc w:val="both"/>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28C61C17" w14:textId="77777777" w:rsidR="00B15C19" w:rsidRDefault="00674221">
            <w:pPr>
              <w:widowControl w:val="0"/>
              <w:tabs>
                <w:tab w:val="left" w:pos="567"/>
                <w:tab w:val="left" w:pos="851"/>
                <w:tab w:val="left" w:pos="992"/>
                <w:tab w:val="left" w:pos="1134"/>
              </w:tabs>
              <w:spacing w:line="252" w:lineRule="auto"/>
              <w:jc w:val="both"/>
              <w:rPr>
                <w:rFonts w:eastAsia="Arial"/>
                <w:kern w:val="2"/>
                <w:szCs w:val="24"/>
              </w:rPr>
            </w:pPr>
            <w:r>
              <w:rPr>
                <w:rFonts w:eastAsia="Arial"/>
                <w:kern w:val="2"/>
                <w:szCs w:val="24"/>
              </w:rPr>
              <w:t>12.2.6. Tiekėjas 2 (du) kartus pažeidžia esminę Sutarties sąlygą;</w:t>
            </w:r>
          </w:p>
          <w:p w14:paraId="533061A4" w14:textId="77777777" w:rsidR="00B15C19" w:rsidRDefault="00674221">
            <w:pPr>
              <w:widowControl w:val="0"/>
              <w:tabs>
                <w:tab w:val="left" w:pos="567"/>
                <w:tab w:val="left" w:pos="851"/>
                <w:tab w:val="left" w:pos="992"/>
                <w:tab w:val="left" w:pos="1134"/>
              </w:tabs>
              <w:spacing w:line="252" w:lineRule="auto"/>
              <w:jc w:val="both"/>
              <w:rPr>
                <w:color w:val="000000"/>
              </w:rPr>
            </w:pPr>
            <w:r>
              <w:rPr>
                <w:color w:val="000000"/>
              </w:rPr>
              <w:t xml:space="preserve">12.2.7. jeigu paaiškėja, kad Tiekėjas ir/arba bet kuris Tiekėjo pasitelktas tretysis asmuo (subtiekėjas ar kiti ūkio subjektai, kurių pajėgumais tiekėjas remiasi) vykdo veiklą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w:t>
            </w:r>
            <w:r>
              <w:rPr>
                <w:color w:val="000000"/>
                <w:shd w:val="clear" w:color="auto" w:fill="FFFFFF"/>
              </w:rPr>
              <w:t xml:space="preserve">patenka į karo rėmėjų sąrašą </w:t>
            </w:r>
            <w:hyperlink r:id="rId10">
              <w:r>
                <w:rPr>
                  <w:rStyle w:val="Internetosaitas"/>
                  <w:color w:val="000000"/>
                </w:rPr>
                <w:t>https://sanctions.nazk.gov.ua/en/boycott/</w:t>
              </w:r>
            </w:hyperlink>
            <w:r>
              <w:rPr>
                <w:color w:val="000000"/>
              </w:rPr>
              <w:t>, nebent Tiekėjas nedelsiant pateiktų dokumentus, įrodančius minėtos veiklos nevykdymą;</w:t>
            </w:r>
          </w:p>
          <w:p w14:paraId="021EAEC4" w14:textId="77777777" w:rsidR="00B15C19" w:rsidRDefault="00674221">
            <w:pPr>
              <w:widowControl w:val="0"/>
              <w:tabs>
                <w:tab w:val="left" w:pos="567"/>
                <w:tab w:val="left" w:pos="851"/>
                <w:tab w:val="left" w:pos="992"/>
                <w:tab w:val="left" w:pos="1134"/>
              </w:tabs>
              <w:spacing w:line="252" w:lineRule="auto"/>
              <w:jc w:val="both"/>
              <w:rPr>
                <w:rFonts w:eastAsia="Arial"/>
                <w:kern w:val="2"/>
                <w:szCs w:val="24"/>
              </w:rPr>
            </w:pPr>
            <w:r>
              <w:rPr>
                <w:color w:val="000000"/>
              </w:rPr>
              <w:t>12.2.8. jeigu atsiranda bent viena iš VPĮ 45 straipsnio 2</w:t>
            </w:r>
            <w:r>
              <w:rPr>
                <w:color w:val="000000"/>
                <w:vertAlign w:val="superscript"/>
              </w:rPr>
              <w:t>1</w:t>
            </w:r>
            <w:r>
              <w:rPr>
                <w:color w:val="000000"/>
              </w:rPr>
              <w:t xml:space="preserve"> dalyje nurodytų sąlygų, t. y. ši nuostata taikoma ne tik pasiūlymų teikimo etape, bet ir Sutarties vykdyme.</w:t>
            </w:r>
          </w:p>
        </w:tc>
      </w:tr>
      <w:tr w:rsidR="00B15C19" w14:paraId="0F656A7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C82578C" w14:textId="77777777" w:rsidR="00B15C19" w:rsidRDefault="00674221">
            <w:pPr>
              <w:widowControl w:val="0"/>
              <w:jc w:val="center"/>
              <w:rPr>
                <w:kern w:val="2"/>
                <w:szCs w:val="24"/>
              </w:rPr>
            </w:pPr>
            <w:r>
              <w:rPr>
                <w:b/>
                <w:kern w:val="2"/>
                <w:szCs w:val="24"/>
              </w:rPr>
              <w:lastRenderedPageBreak/>
              <w:t>13. APLINKOS APSAUGOS IR SOCIALINIAI KRITERIJAI</w:t>
            </w:r>
          </w:p>
        </w:tc>
      </w:tr>
      <w:tr w:rsidR="00B15C19" w14:paraId="785E8990"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40B1C0C1" w14:textId="69E70757" w:rsidR="00B15C19" w:rsidRDefault="00674221" w:rsidP="004825D1">
            <w:pPr>
              <w:widowControl w:val="0"/>
              <w:rPr>
                <w:b/>
                <w:kern w:val="2"/>
                <w:szCs w:val="24"/>
              </w:rPr>
            </w:pPr>
            <w:r>
              <w:rPr>
                <w:b/>
                <w:kern w:val="2"/>
                <w:szCs w:val="24"/>
              </w:rPr>
              <w:t xml:space="preserve">13.1. </w:t>
            </w:r>
            <w:r w:rsidR="00F433B1" w:rsidRPr="00F433B1">
              <w:rPr>
                <w:b/>
                <w:kern w:val="2"/>
                <w:szCs w:val="24"/>
              </w:rPr>
              <w:t>Aplinkosauginių kriterijų nustatymo teisinis pagrindas</w:t>
            </w:r>
          </w:p>
        </w:tc>
        <w:tc>
          <w:tcPr>
            <w:tcW w:w="6478" w:type="dxa"/>
            <w:gridSpan w:val="3"/>
            <w:tcBorders>
              <w:top w:val="single" w:sz="4" w:space="0" w:color="000000"/>
              <w:left w:val="single" w:sz="4" w:space="0" w:color="000000"/>
              <w:bottom w:val="single" w:sz="4" w:space="0" w:color="000000"/>
              <w:right w:val="single" w:sz="4" w:space="0" w:color="000000"/>
            </w:tcBorders>
          </w:tcPr>
          <w:p w14:paraId="7E3C7311" w14:textId="77777777" w:rsidR="00B15C19" w:rsidRDefault="00674221">
            <w:pPr>
              <w:widowControl w:val="0"/>
              <w:jc w:val="both"/>
              <w:rPr>
                <w:kern w:val="2"/>
                <w:szCs w:val="24"/>
                <w:shd w:val="clear" w:color="auto" w:fill="FFFFFF"/>
              </w:rPr>
            </w:pPr>
            <w:r>
              <w:rPr>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w:t>
            </w:r>
          </w:p>
          <w:p w14:paraId="701753E6" w14:textId="77777777" w:rsidR="00B15C19" w:rsidRDefault="00674221">
            <w:pPr>
              <w:widowControl w:val="0"/>
              <w:jc w:val="both"/>
              <w:rPr>
                <w:kern w:val="2"/>
                <w:szCs w:val="24"/>
                <w:shd w:val="clear" w:color="auto" w:fill="FFFFFF"/>
              </w:rPr>
            </w:pPr>
            <w:r>
              <w:rPr>
                <w:kern w:val="2"/>
                <w:szCs w:val="24"/>
                <w:shd w:val="clear" w:color="auto" w:fill="FFFFFF"/>
              </w:rPr>
              <w:t>13.1.1. Tiekėjas įsipareigoja atitarnavusią ir (ar) sugedusią įrangą priimti ir perduoti utilizuoti LR teisės aktų nustatyta tvarka (turi turėti sutartis su atitinkamas utilizavimo paslaugas teikiančiomis įmonėmis). Pirkėjas pasilieka teisę Sutarties vykdymo metu patikrinti Tiekėjo atitiktį šiam reikalavimui. Pirkėjui pareikalavus, Tiekėjas privalo pateikti minėto punkto įgyvendinimą pagrindžiančius įrodymus.</w:t>
            </w:r>
          </w:p>
          <w:p w14:paraId="49FAA128" w14:textId="77777777" w:rsidR="00B15C19" w:rsidRDefault="00674221">
            <w:pPr>
              <w:widowControl w:val="0"/>
              <w:jc w:val="both"/>
              <w:rPr>
                <w:kern w:val="2"/>
                <w:szCs w:val="24"/>
                <w:shd w:val="clear" w:color="auto" w:fill="FFFFFF"/>
              </w:rPr>
            </w:pPr>
            <w:r>
              <w:rPr>
                <w:kern w:val="2"/>
                <w:szCs w:val="24"/>
                <w:shd w:val="clear" w:color="auto" w:fill="FFFFFF"/>
              </w:rPr>
              <w:t xml:space="preserve">13.1.2. Tiekėjas turi mažinti popieriaus sunaudojimą, atsisakyti nebūtino dokumentų kopijavimo ir spausdinimo. Su Sutarties vykdymu susiję dokumentai Pirkėjui turi būti pateikti tik elektroniniu formatu (jeigu Sutartyje ir (ar) jos prieduose </w:t>
            </w:r>
            <w:r>
              <w:rPr>
                <w:kern w:val="2"/>
                <w:szCs w:val="24"/>
                <w:shd w:val="clear" w:color="auto" w:fill="FFFFFF"/>
              </w:rPr>
              <w:lastRenderedPageBreak/>
              <w:t>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F054616" w14:textId="77777777" w:rsidR="00B15C19" w:rsidRDefault="00674221">
            <w:pPr>
              <w:widowControl w:val="0"/>
              <w:jc w:val="both"/>
              <w:rPr>
                <w:color w:val="000000"/>
                <w:kern w:val="2"/>
                <w:szCs w:val="24"/>
                <w:shd w:val="clear" w:color="auto" w:fill="FFFFFF"/>
              </w:rPr>
            </w:pPr>
            <w:r>
              <w:rPr>
                <w:kern w:val="2"/>
                <w:szCs w:val="24"/>
                <w:shd w:val="clear" w:color="auto" w:fill="FFFFFF"/>
              </w:rPr>
              <w:t>Nustačius, kad Tiekėjas šiame papunktyje nustatyto kriterijaus (-jų) nesilaiko, Tiekėjui taikoma Specialiųjų sąlygų 9.5 punkte nurodyto dydžio bauda.</w:t>
            </w:r>
          </w:p>
        </w:tc>
      </w:tr>
      <w:tr w:rsidR="00B15C19" w14:paraId="243F7ADB"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5DD055C4" w14:textId="4547469C" w:rsidR="00B15C19" w:rsidRDefault="00674221" w:rsidP="00F433B1">
            <w:pPr>
              <w:widowControl w:val="0"/>
              <w:rPr>
                <w:b/>
                <w:kern w:val="2"/>
                <w:szCs w:val="24"/>
              </w:rPr>
            </w:pPr>
            <w:r>
              <w:rPr>
                <w:b/>
                <w:kern w:val="2"/>
                <w:szCs w:val="24"/>
              </w:rPr>
              <w:lastRenderedPageBreak/>
              <w:t>13.2. Su perkamomis P</w:t>
            </w:r>
            <w:r w:rsidR="00F433B1">
              <w:rPr>
                <w:b/>
                <w:kern w:val="2"/>
                <w:szCs w:val="24"/>
              </w:rPr>
              <w:t>rekėmis</w:t>
            </w:r>
            <w:r>
              <w:rPr>
                <w:b/>
                <w:kern w:val="2"/>
                <w:szCs w:val="24"/>
              </w:rPr>
              <w:t xml:space="preserve"> susiję socialiniai kriterijai</w:t>
            </w:r>
          </w:p>
        </w:tc>
        <w:tc>
          <w:tcPr>
            <w:tcW w:w="6478" w:type="dxa"/>
            <w:gridSpan w:val="3"/>
            <w:tcBorders>
              <w:top w:val="single" w:sz="4" w:space="0" w:color="000000"/>
              <w:left w:val="single" w:sz="4" w:space="0" w:color="000000"/>
              <w:bottom w:val="single" w:sz="4" w:space="0" w:color="000000"/>
              <w:right w:val="single" w:sz="4" w:space="0" w:color="000000"/>
            </w:tcBorders>
          </w:tcPr>
          <w:p w14:paraId="1C77352B" w14:textId="77777777" w:rsidR="00B15C19" w:rsidRDefault="00674221">
            <w:pPr>
              <w:widowControl w:val="0"/>
              <w:rPr>
                <w:color w:val="000000"/>
                <w:kern w:val="2"/>
                <w:szCs w:val="24"/>
                <w:shd w:val="clear" w:color="auto" w:fill="FFFFFF"/>
              </w:rPr>
            </w:pPr>
            <w:r>
              <w:rPr>
                <w:color w:val="000000"/>
                <w:kern w:val="2"/>
                <w:szCs w:val="24"/>
                <w:shd w:val="clear" w:color="auto" w:fill="FFFFFF"/>
              </w:rPr>
              <w:t>Netaikoma</w:t>
            </w:r>
          </w:p>
        </w:tc>
      </w:tr>
      <w:tr w:rsidR="00B15C19" w14:paraId="15D3BF3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258DAEF" w14:textId="77777777" w:rsidR="00B15C19" w:rsidRDefault="00674221">
            <w:pPr>
              <w:widowControl w:val="0"/>
              <w:jc w:val="center"/>
              <w:rPr>
                <w:b/>
                <w:kern w:val="2"/>
                <w:szCs w:val="24"/>
              </w:rPr>
            </w:pPr>
            <w:r>
              <w:rPr>
                <w:b/>
                <w:kern w:val="2"/>
                <w:szCs w:val="24"/>
              </w:rPr>
              <w:t>14. BENDRŲJŲ SĄLYGŲ PAKEITIMAI IR PAPILDYMAI</w:t>
            </w:r>
          </w:p>
        </w:tc>
      </w:tr>
      <w:tr w:rsidR="00B15C19" w14:paraId="0FAC3B3D"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775B8A40" w14:textId="77777777" w:rsidR="00B15C19" w:rsidRDefault="00674221">
            <w:pPr>
              <w:widowControl w:val="0"/>
              <w:rPr>
                <w:b/>
                <w:kern w:val="2"/>
                <w:szCs w:val="24"/>
              </w:rPr>
            </w:pPr>
            <w:r>
              <w:rPr>
                <w:b/>
                <w:kern w:val="2"/>
                <w:szCs w:val="24"/>
              </w:rPr>
              <w:t>14.1.</w:t>
            </w:r>
          </w:p>
        </w:tc>
        <w:tc>
          <w:tcPr>
            <w:tcW w:w="6478" w:type="dxa"/>
            <w:gridSpan w:val="3"/>
            <w:tcBorders>
              <w:top w:val="single" w:sz="4" w:space="0" w:color="000000"/>
              <w:left w:val="single" w:sz="4" w:space="0" w:color="000000"/>
              <w:bottom w:val="single" w:sz="4" w:space="0" w:color="000000"/>
              <w:right w:val="single" w:sz="4" w:space="0" w:color="000000"/>
            </w:tcBorders>
          </w:tcPr>
          <w:p w14:paraId="0DD3C153" w14:textId="77777777" w:rsidR="00B15C19" w:rsidRDefault="00674221">
            <w:pPr>
              <w:widowControl w:val="0"/>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15C19" w14:paraId="291B602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D693B78" w14:textId="77777777" w:rsidR="00B15C19" w:rsidRDefault="00674221">
            <w:pPr>
              <w:widowControl w:val="0"/>
              <w:jc w:val="center"/>
              <w:rPr>
                <w:b/>
                <w:kern w:val="2"/>
                <w:szCs w:val="24"/>
              </w:rPr>
            </w:pPr>
            <w:r>
              <w:rPr>
                <w:b/>
                <w:kern w:val="2"/>
                <w:szCs w:val="24"/>
              </w:rPr>
              <w:t>15. SUTARTIES PRIEDAI</w:t>
            </w:r>
          </w:p>
        </w:tc>
      </w:tr>
      <w:tr w:rsidR="00B15C19" w14:paraId="50F534CA"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1A44B826" w14:textId="77777777" w:rsidR="00B15C19" w:rsidRDefault="00674221">
            <w:pPr>
              <w:widowControl w:val="0"/>
              <w:rPr>
                <w:b/>
                <w:kern w:val="2"/>
                <w:szCs w:val="24"/>
              </w:rPr>
            </w:pPr>
            <w:r>
              <w:rPr>
                <w:b/>
                <w:kern w:val="2"/>
                <w:szCs w:val="24"/>
              </w:rPr>
              <w:t>15.1. Priedas Nr. 1</w:t>
            </w:r>
          </w:p>
        </w:tc>
        <w:tc>
          <w:tcPr>
            <w:tcW w:w="6478" w:type="dxa"/>
            <w:gridSpan w:val="3"/>
            <w:tcBorders>
              <w:top w:val="single" w:sz="4" w:space="0" w:color="000000"/>
              <w:left w:val="single" w:sz="4" w:space="0" w:color="000000"/>
              <w:bottom w:val="single" w:sz="4" w:space="0" w:color="000000"/>
              <w:right w:val="single" w:sz="4" w:space="0" w:color="000000"/>
            </w:tcBorders>
          </w:tcPr>
          <w:p w14:paraId="59594692" w14:textId="77777777" w:rsidR="00B15C19" w:rsidRDefault="00674221">
            <w:pPr>
              <w:widowControl w:val="0"/>
              <w:rPr>
                <w:kern w:val="2"/>
                <w:szCs w:val="24"/>
              </w:rPr>
            </w:pPr>
            <w:r>
              <w:rPr>
                <w:kern w:val="2"/>
                <w:szCs w:val="24"/>
              </w:rPr>
              <w:t>Techninė specifikacija</w:t>
            </w:r>
          </w:p>
        </w:tc>
      </w:tr>
      <w:tr w:rsidR="00B15C19" w14:paraId="3CBFA03C"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69F71CD8" w14:textId="77777777" w:rsidR="00B15C19" w:rsidRDefault="00674221">
            <w:pPr>
              <w:widowControl w:val="0"/>
              <w:rPr>
                <w:b/>
                <w:kern w:val="2"/>
                <w:szCs w:val="24"/>
              </w:rPr>
            </w:pPr>
            <w:r>
              <w:rPr>
                <w:b/>
                <w:kern w:val="2"/>
                <w:szCs w:val="24"/>
              </w:rPr>
              <w:t>15.2. Priedas Nr. 2</w:t>
            </w:r>
          </w:p>
        </w:tc>
        <w:tc>
          <w:tcPr>
            <w:tcW w:w="6478" w:type="dxa"/>
            <w:gridSpan w:val="3"/>
            <w:tcBorders>
              <w:top w:val="single" w:sz="4" w:space="0" w:color="000000"/>
              <w:left w:val="single" w:sz="4" w:space="0" w:color="000000"/>
              <w:bottom w:val="single" w:sz="4" w:space="0" w:color="000000"/>
              <w:right w:val="single" w:sz="4" w:space="0" w:color="000000"/>
            </w:tcBorders>
          </w:tcPr>
          <w:p w14:paraId="481A8726" w14:textId="77777777" w:rsidR="00B15C19" w:rsidRDefault="00674221">
            <w:pPr>
              <w:widowControl w:val="0"/>
              <w:rPr>
                <w:kern w:val="2"/>
                <w:szCs w:val="24"/>
              </w:rPr>
            </w:pPr>
            <w:r>
              <w:rPr>
                <w:kern w:val="2"/>
                <w:szCs w:val="24"/>
              </w:rPr>
              <w:t>Tiekėjo pasiūlymas</w:t>
            </w:r>
          </w:p>
        </w:tc>
      </w:tr>
      <w:tr w:rsidR="00B15C19" w14:paraId="3FC32EC7" w14:textId="77777777">
        <w:trPr>
          <w:trHeight w:val="300"/>
        </w:trPr>
        <w:tc>
          <w:tcPr>
            <w:tcW w:w="3056" w:type="dxa"/>
            <w:tcBorders>
              <w:top w:val="single" w:sz="4" w:space="0" w:color="000000"/>
              <w:left w:val="single" w:sz="4" w:space="0" w:color="000000"/>
              <w:bottom w:val="single" w:sz="4" w:space="0" w:color="000000"/>
              <w:right w:val="single" w:sz="4" w:space="0" w:color="000000"/>
            </w:tcBorders>
          </w:tcPr>
          <w:p w14:paraId="1E72F910" w14:textId="77777777" w:rsidR="00B15C19" w:rsidRDefault="00674221">
            <w:pPr>
              <w:widowControl w:val="0"/>
              <w:rPr>
                <w:b/>
                <w:kern w:val="2"/>
                <w:szCs w:val="24"/>
              </w:rPr>
            </w:pPr>
            <w:r>
              <w:rPr>
                <w:b/>
                <w:kern w:val="2"/>
                <w:szCs w:val="24"/>
              </w:rPr>
              <w:t>15.3. Priedas Nr. 3</w:t>
            </w:r>
          </w:p>
        </w:tc>
        <w:tc>
          <w:tcPr>
            <w:tcW w:w="6478" w:type="dxa"/>
            <w:gridSpan w:val="3"/>
            <w:tcBorders>
              <w:top w:val="single" w:sz="4" w:space="0" w:color="000000"/>
              <w:left w:val="single" w:sz="4" w:space="0" w:color="000000"/>
              <w:bottom w:val="single" w:sz="4" w:space="0" w:color="000000"/>
              <w:right w:val="single" w:sz="4" w:space="0" w:color="000000"/>
            </w:tcBorders>
          </w:tcPr>
          <w:p w14:paraId="3BC9976E" w14:textId="4819D6F8" w:rsidR="00B15C19" w:rsidRDefault="00563D22">
            <w:pPr>
              <w:widowControl w:val="0"/>
              <w:rPr>
                <w:kern w:val="2"/>
                <w:szCs w:val="24"/>
              </w:rPr>
            </w:pPr>
            <w:r>
              <w:rPr>
                <w:kern w:val="2"/>
                <w:szCs w:val="24"/>
              </w:rPr>
              <w:t xml:space="preserve">Prekių ir (ar) susijusių Paslaugų </w:t>
            </w:r>
            <w:r w:rsidR="000C3AE0">
              <w:rPr>
                <w:kern w:val="2"/>
                <w:szCs w:val="24"/>
              </w:rPr>
              <w:t>perdavimo</w:t>
            </w:r>
            <w:r>
              <w:rPr>
                <w:kern w:val="2"/>
                <w:szCs w:val="24"/>
              </w:rPr>
              <w:t>-priėmimo</w:t>
            </w:r>
            <w:r w:rsidR="000C3AE0">
              <w:rPr>
                <w:kern w:val="2"/>
                <w:szCs w:val="24"/>
              </w:rPr>
              <w:t xml:space="preserve"> aktas</w:t>
            </w:r>
          </w:p>
        </w:tc>
      </w:tr>
      <w:tr w:rsidR="00B15C19" w14:paraId="49A30BC8"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3DE65DA3" w14:textId="77777777" w:rsidR="00B15C19" w:rsidRDefault="00674221">
            <w:pPr>
              <w:widowControl w:val="0"/>
              <w:jc w:val="center"/>
              <w:rPr>
                <w:b/>
                <w:kern w:val="2"/>
                <w:szCs w:val="24"/>
              </w:rPr>
            </w:pPr>
            <w:r>
              <w:rPr>
                <w:b/>
                <w:kern w:val="2"/>
                <w:szCs w:val="24"/>
              </w:rPr>
              <w:t>16. ŠALIŲ ATSTOVŲ PARAŠAI</w:t>
            </w:r>
          </w:p>
        </w:tc>
      </w:tr>
      <w:tr w:rsidR="00B15C19" w14:paraId="5273A051" w14:textId="77777777">
        <w:tc>
          <w:tcPr>
            <w:tcW w:w="5227" w:type="dxa"/>
            <w:gridSpan w:val="3"/>
            <w:tcBorders>
              <w:top w:val="single" w:sz="4" w:space="0" w:color="000000"/>
              <w:left w:val="single" w:sz="4" w:space="0" w:color="000000"/>
              <w:bottom w:val="single" w:sz="4" w:space="0" w:color="000000"/>
              <w:right w:val="single" w:sz="4" w:space="0" w:color="000000"/>
            </w:tcBorders>
          </w:tcPr>
          <w:p w14:paraId="0F07E222" w14:textId="77777777" w:rsidR="00B15C19" w:rsidRDefault="00674221">
            <w:pPr>
              <w:widowControl w:val="0"/>
              <w:jc w:val="center"/>
              <w:rPr>
                <w:b/>
                <w:kern w:val="2"/>
                <w:szCs w:val="24"/>
              </w:rPr>
            </w:pPr>
            <w:r>
              <w:rPr>
                <w:b/>
                <w:kern w:val="2"/>
                <w:szCs w:val="24"/>
              </w:rPr>
              <w:t>PIRKĖJAS</w:t>
            </w:r>
          </w:p>
        </w:tc>
        <w:tc>
          <w:tcPr>
            <w:tcW w:w="4307" w:type="dxa"/>
            <w:tcBorders>
              <w:top w:val="single" w:sz="4" w:space="0" w:color="000000"/>
              <w:left w:val="single" w:sz="4" w:space="0" w:color="000000"/>
              <w:bottom w:val="single" w:sz="4" w:space="0" w:color="000000"/>
              <w:right w:val="single" w:sz="4" w:space="0" w:color="000000"/>
            </w:tcBorders>
          </w:tcPr>
          <w:p w14:paraId="3C7AEA19" w14:textId="77777777" w:rsidR="00B15C19" w:rsidRDefault="00674221">
            <w:pPr>
              <w:widowControl w:val="0"/>
              <w:jc w:val="center"/>
              <w:rPr>
                <w:b/>
                <w:kern w:val="2"/>
                <w:szCs w:val="24"/>
              </w:rPr>
            </w:pPr>
            <w:r>
              <w:rPr>
                <w:b/>
                <w:kern w:val="2"/>
                <w:szCs w:val="24"/>
              </w:rPr>
              <w:t>TIEKĖJAS</w:t>
            </w:r>
          </w:p>
        </w:tc>
      </w:tr>
      <w:tr w:rsidR="00B15C19" w14:paraId="717230CE" w14:textId="77777777">
        <w:tc>
          <w:tcPr>
            <w:tcW w:w="5227" w:type="dxa"/>
            <w:gridSpan w:val="3"/>
            <w:tcBorders>
              <w:top w:val="single" w:sz="4" w:space="0" w:color="000000"/>
              <w:left w:val="single" w:sz="4" w:space="0" w:color="000000"/>
              <w:bottom w:val="single" w:sz="4" w:space="0" w:color="000000"/>
              <w:right w:val="single" w:sz="4" w:space="0" w:color="000000"/>
            </w:tcBorders>
          </w:tcPr>
          <w:p w14:paraId="38DA1818" w14:textId="77777777" w:rsidR="00B15C19" w:rsidRDefault="00674221">
            <w:pPr>
              <w:widowControl w:val="0"/>
              <w:jc w:val="center"/>
              <w:rPr>
                <w:color w:val="4472C4"/>
                <w:kern w:val="2"/>
                <w:szCs w:val="24"/>
              </w:rPr>
            </w:pPr>
            <w:r>
              <w:rPr>
                <w:color w:val="4472C4"/>
                <w:kern w:val="2"/>
                <w:szCs w:val="24"/>
              </w:rPr>
              <w:t>(nurodomos atstovo pareigos, vardas, pavardė)</w:t>
            </w:r>
          </w:p>
        </w:tc>
        <w:tc>
          <w:tcPr>
            <w:tcW w:w="4307" w:type="dxa"/>
            <w:tcBorders>
              <w:top w:val="single" w:sz="4" w:space="0" w:color="000000"/>
              <w:left w:val="single" w:sz="4" w:space="0" w:color="000000"/>
              <w:bottom w:val="single" w:sz="4" w:space="0" w:color="000000"/>
              <w:right w:val="single" w:sz="4" w:space="0" w:color="000000"/>
            </w:tcBorders>
          </w:tcPr>
          <w:p w14:paraId="21DB344D" w14:textId="77777777" w:rsidR="00B15C19" w:rsidRDefault="00674221">
            <w:pPr>
              <w:widowControl w:val="0"/>
              <w:jc w:val="center"/>
              <w:rPr>
                <w:b/>
                <w:kern w:val="2"/>
                <w:szCs w:val="24"/>
              </w:rPr>
            </w:pPr>
            <w:r>
              <w:rPr>
                <w:color w:val="4472C4"/>
                <w:kern w:val="2"/>
                <w:szCs w:val="24"/>
              </w:rPr>
              <w:t>(nurodomos atstovo pareigos, vardas, pavardė)</w:t>
            </w:r>
          </w:p>
        </w:tc>
      </w:tr>
      <w:tr w:rsidR="00B15C19" w14:paraId="691324FB" w14:textId="77777777">
        <w:tc>
          <w:tcPr>
            <w:tcW w:w="5227" w:type="dxa"/>
            <w:gridSpan w:val="3"/>
            <w:tcBorders>
              <w:top w:val="single" w:sz="4" w:space="0" w:color="000000"/>
              <w:left w:val="single" w:sz="4" w:space="0" w:color="000000"/>
              <w:bottom w:val="single" w:sz="4" w:space="0" w:color="000000"/>
              <w:right w:val="single" w:sz="4" w:space="0" w:color="000000"/>
            </w:tcBorders>
          </w:tcPr>
          <w:p w14:paraId="16E9C31F" w14:textId="4E306175" w:rsidR="00B15C19" w:rsidRDefault="00B15C19" w:rsidP="00563D22">
            <w:pPr>
              <w:widowControl w:val="0"/>
              <w:rPr>
                <w:b/>
                <w:color w:val="4472C4"/>
                <w:kern w:val="2"/>
                <w:szCs w:val="24"/>
              </w:rPr>
            </w:pPr>
          </w:p>
        </w:tc>
        <w:tc>
          <w:tcPr>
            <w:tcW w:w="4307" w:type="dxa"/>
            <w:tcBorders>
              <w:top w:val="single" w:sz="4" w:space="0" w:color="000000"/>
              <w:left w:val="single" w:sz="4" w:space="0" w:color="000000"/>
              <w:bottom w:val="single" w:sz="4" w:space="0" w:color="000000"/>
              <w:right w:val="single" w:sz="4" w:space="0" w:color="000000"/>
            </w:tcBorders>
          </w:tcPr>
          <w:p w14:paraId="16237383" w14:textId="055617B5" w:rsidR="00B15C19" w:rsidRDefault="00B15C19" w:rsidP="00563D22">
            <w:pPr>
              <w:widowControl w:val="0"/>
              <w:rPr>
                <w:b/>
                <w:color w:val="4472C4"/>
                <w:kern w:val="2"/>
                <w:szCs w:val="24"/>
              </w:rPr>
            </w:pPr>
          </w:p>
        </w:tc>
      </w:tr>
    </w:tbl>
    <w:p w14:paraId="1E7E9A76" w14:textId="77777777" w:rsidR="00B15C19" w:rsidRDefault="00B15C19">
      <w:pPr>
        <w:rPr>
          <w:szCs w:val="24"/>
        </w:rPr>
      </w:pPr>
    </w:p>
    <w:p w14:paraId="79F85C35" w14:textId="77777777" w:rsidR="00B15C19" w:rsidRDefault="00B15C19">
      <w:pPr>
        <w:rPr>
          <w:szCs w:val="24"/>
        </w:rPr>
      </w:pPr>
    </w:p>
    <w:p w14:paraId="47F65810" w14:textId="77777777" w:rsidR="00B15C19" w:rsidRDefault="00674221">
      <w:pPr>
        <w:tabs>
          <w:tab w:val="left" w:pos="5400"/>
        </w:tabs>
        <w:jc w:val="center"/>
        <w:textAlignment w:val="center"/>
        <w:rPr>
          <w:b/>
          <w:bCs/>
        </w:rPr>
      </w:pPr>
      <w:r>
        <w:rPr>
          <w:b/>
          <w:bCs/>
        </w:rPr>
        <w:t>______________</w:t>
      </w:r>
    </w:p>
    <w:p w14:paraId="509D2C90" w14:textId="77777777" w:rsidR="00B15C19" w:rsidRDefault="00B15C19">
      <w:pPr>
        <w:tabs>
          <w:tab w:val="left" w:pos="5400"/>
        </w:tabs>
        <w:jc w:val="center"/>
        <w:textAlignment w:val="center"/>
      </w:pPr>
    </w:p>
    <w:p w14:paraId="38C3667B" w14:textId="77777777" w:rsidR="00B15C19" w:rsidRDefault="00674221">
      <w:r>
        <w:br w:type="page"/>
      </w:r>
    </w:p>
    <w:p w14:paraId="3B3F522D" w14:textId="77777777" w:rsidR="00B15C19" w:rsidRDefault="00674221">
      <w:pPr>
        <w:spacing w:line="276" w:lineRule="auto"/>
        <w:jc w:val="center"/>
        <w:rPr>
          <w:b/>
          <w:caps/>
        </w:rPr>
      </w:pPr>
      <w:r>
        <w:rPr>
          <w:b/>
          <w:caps/>
        </w:rPr>
        <w:lastRenderedPageBreak/>
        <w:t>PASLAUGŲ pirkimo</w:t>
      </w:r>
      <w:r>
        <w:rPr>
          <w:rFonts w:eastAsia="Arial"/>
        </w:rPr>
        <w:t>–</w:t>
      </w:r>
      <w:r>
        <w:rPr>
          <w:b/>
          <w:caps/>
        </w:rPr>
        <w:t>pardavimo sutarties Bendrosios sąlygos</w:t>
      </w:r>
    </w:p>
    <w:p w14:paraId="07406BDB" w14:textId="77777777" w:rsidR="00B15C19" w:rsidRDefault="00B15C19">
      <w:pPr>
        <w:spacing w:line="276" w:lineRule="auto"/>
        <w:jc w:val="center"/>
      </w:pPr>
    </w:p>
    <w:p w14:paraId="4D766C6D" w14:textId="77777777" w:rsidR="00B15C19" w:rsidRDefault="00674221">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32A7075" w14:textId="77777777" w:rsidR="00B15C19" w:rsidRDefault="00B15C19">
      <w:pPr>
        <w:keepNext/>
        <w:keepLines/>
        <w:tabs>
          <w:tab w:val="left" w:pos="426"/>
        </w:tabs>
        <w:spacing w:line="276" w:lineRule="auto"/>
        <w:jc w:val="both"/>
        <w:rPr>
          <w:rFonts w:eastAsia="Cambria"/>
          <w:b/>
          <w:bCs/>
          <w:caps/>
          <w14:numSpacing w14:val="tabular"/>
        </w:rPr>
      </w:pPr>
    </w:p>
    <w:p w14:paraId="1E2910B2" w14:textId="77777777" w:rsidR="00B15C19" w:rsidRDefault="00674221">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8724E7D" w14:textId="77777777" w:rsidR="00B15C19" w:rsidRDefault="00B15C19">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4439D260" w14:textId="77777777" w:rsidR="00B15C19" w:rsidRDefault="00674221">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94872DB"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B6B2E6C"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9E0D09C" w14:textId="77777777" w:rsidR="00B15C19" w:rsidRDefault="00674221">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0AFAF64" w14:textId="77777777" w:rsidR="00B15C19" w:rsidRDefault="00674221">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E84414" w14:textId="77777777" w:rsidR="00B15C19" w:rsidRDefault="00674221">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F88884F" w14:textId="77777777" w:rsidR="00B15C19" w:rsidRDefault="00674221">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3E21EC1" w14:textId="77777777" w:rsidR="00B15C19" w:rsidRDefault="00674221">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4C2CD38"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47C7E4" w14:textId="77777777" w:rsidR="00B15C19" w:rsidRDefault="00674221">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CCC5B0F" w14:textId="77777777" w:rsidR="00B15C19" w:rsidRDefault="00674221">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6CE1137"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A771862"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5EF6AA7"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CDB56AC"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598BB55" w14:textId="77777777" w:rsidR="00B15C19" w:rsidRDefault="00674221">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F578438" w14:textId="77777777" w:rsidR="00B15C19" w:rsidRDefault="00674221">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B78381A" w14:textId="77777777" w:rsidR="00B15C19" w:rsidRDefault="00674221">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E0D1C88"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80C5424" w14:textId="77777777" w:rsidR="00B15C19" w:rsidRDefault="00674221">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C04AE89" w14:textId="77777777" w:rsidR="00B15C19" w:rsidRDefault="00674221">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AA8A638" w14:textId="77777777" w:rsidR="00B15C19" w:rsidRDefault="00B15C19">
      <w:pPr>
        <w:widowControl w:val="0"/>
        <w:tabs>
          <w:tab w:val="left" w:pos="567"/>
          <w:tab w:val="left" w:pos="851"/>
          <w:tab w:val="left" w:pos="992"/>
          <w:tab w:val="left" w:pos="1134"/>
        </w:tabs>
        <w:spacing w:line="276" w:lineRule="auto"/>
        <w:jc w:val="both"/>
        <w:rPr>
          <w:rFonts w:eastAsia="Arial"/>
          <w:b/>
          <w:bCs/>
        </w:rPr>
      </w:pPr>
    </w:p>
    <w:p w14:paraId="12FD9447" w14:textId="77777777" w:rsidR="00B15C19" w:rsidRDefault="00674221">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52E2AC8" w14:textId="77777777" w:rsidR="00B15C19" w:rsidRDefault="00B15C19">
      <w:pPr>
        <w:keepNext/>
        <w:keepLines/>
        <w:tabs>
          <w:tab w:val="left" w:pos="567"/>
        </w:tabs>
        <w:spacing w:line="276" w:lineRule="auto"/>
        <w:ind w:left="792"/>
        <w:jc w:val="both"/>
        <w:rPr>
          <w:rFonts w:eastAsia="Cambria"/>
          <w:b/>
          <w:bCs/>
          <w14:numSpacing w14:val="tabular"/>
        </w:rPr>
      </w:pPr>
    </w:p>
    <w:p w14:paraId="772BFCF7"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D94866A"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5F585EB"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71F7A7C"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DAAD976"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E656BB7"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3E2423D"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141A8A"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04B0E0F"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A66F478"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ABD8114"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130DAA32"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E46F00C" w14:textId="77777777" w:rsidR="00B15C19" w:rsidRDefault="00B15C19">
      <w:pPr>
        <w:widowControl w:val="0"/>
        <w:tabs>
          <w:tab w:val="left" w:pos="567"/>
          <w:tab w:val="left" w:pos="851"/>
          <w:tab w:val="left" w:pos="992"/>
          <w:tab w:val="left" w:pos="1134"/>
        </w:tabs>
        <w:spacing w:line="276" w:lineRule="auto"/>
        <w:jc w:val="both"/>
        <w:rPr>
          <w:rFonts w:eastAsia="Arial"/>
          <w:b/>
          <w:bCs/>
        </w:rPr>
      </w:pPr>
    </w:p>
    <w:p w14:paraId="5273B275" w14:textId="77777777" w:rsidR="00B15C19" w:rsidRDefault="00674221">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B9211E3" w14:textId="77777777" w:rsidR="00B15C19" w:rsidRDefault="00B15C19">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6DC51411" w14:textId="77777777" w:rsidR="00B15C19" w:rsidRDefault="00674221">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C9FD1E1" w14:textId="77777777" w:rsidR="00B15C19" w:rsidRDefault="00674221">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A436866" w14:textId="77777777" w:rsidR="00B15C19" w:rsidRDefault="00674221">
      <w:pPr>
        <w:tabs>
          <w:tab w:val="left" w:pos="709"/>
        </w:tabs>
        <w:spacing w:line="276" w:lineRule="auto"/>
        <w:jc w:val="both"/>
        <w:outlineLvl w:val="2"/>
        <w:rPr>
          <w:rFonts w:eastAsia="Trebuchet MS"/>
          <w:bCs/>
        </w:rPr>
      </w:pPr>
      <w:r>
        <w:rPr>
          <w:rFonts w:eastAsia="Trebuchet MS"/>
          <w:bCs/>
        </w:rPr>
        <w:t>1.3.1.2. Specialiosios sąlygos;</w:t>
      </w:r>
    </w:p>
    <w:p w14:paraId="6708EBB7" w14:textId="77777777" w:rsidR="00B15C19" w:rsidRDefault="00674221">
      <w:pPr>
        <w:tabs>
          <w:tab w:val="left" w:pos="709"/>
        </w:tabs>
        <w:spacing w:line="276" w:lineRule="auto"/>
        <w:jc w:val="both"/>
        <w:outlineLvl w:val="2"/>
        <w:rPr>
          <w:rFonts w:eastAsia="Trebuchet MS"/>
          <w:bCs/>
        </w:rPr>
      </w:pPr>
      <w:r>
        <w:rPr>
          <w:rFonts w:eastAsia="Trebuchet MS"/>
          <w:bCs/>
        </w:rPr>
        <w:t>1.3.1.3. Bendrosios sąlygos;</w:t>
      </w:r>
    </w:p>
    <w:p w14:paraId="5C47C370" w14:textId="77777777" w:rsidR="00B15C19" w:rsidRDefault="00674221">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8219879" w14:textId="77777777" w:rsidR="00B15C19" w:rsidRDefault="00674221">
      <w:pPr>
        <w:tabs>
          <w:tab w:val="left" w:pos="709"/>
        </w:tabs>
        <w:spacing w:line="276" w:lineRule="auto"/>
        <w:jc w:val="both"/>
        <w:outlineLvl w:val="2"/>
        <w:rPr>
          <w:rFonts w:eastAsia="Trebuchet MS"/>
          <w:bCs/>
        </w:rPr>
      </w:pPr>
      <w:r>
        <w:rPr>
          <w:rFonts w:eastAsia="Trebuchet MS"/>
          <w:bCs/>
        </w:rPr>
        <w:t>1.3.1.5. Pasiūlymas;</w:t>
      </w:r>
    </w:p>
    <w:p w14:paraId="4BE32C4E" w14:textId="77777777" w:rsidR="00B15C19" w:rsidRDefault="00674221">
      <w:pPr>
        <w:tabs>
          <w:tab w:val="left" w:pos="709"/>
        </w:tabs>
        <w:spacing w:line="276" w:lineRule="auto"/>
        <w:jc w:val="both"/>
        <w:outlineLvl w:val="2"/>
        <w:rPr>
          <w:rFonts w:eastAsia="Trebuchet MS"/>
          <w:bCs/>
        </w:rPr>
      </w:pPr>
      <w:r>
        <w:rPr>
          <w:rFonts w:eastAsia="Trebuchet MS"/>
          <w:bCs/>
        </w:rPr>
        <w:t>1.3.1.6. Kiti Specialiosiose sąlygose išvardinti priedai.</w:t>
      </w:r>
    </w:p>
    <w:p w14:paraId="652777B6" w14:textId="77777777" w:rsidR="00B15C19" w:rsidRDefault="00674221">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62876FB" w14:textId="77777777" w:rsidR="00B15C19" w:rsidRDefault="00674221">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9694A4F"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7548B58" w14:textId="77777777" w:rsidR="00B15C19" w:rsidRDefault="00B15C19">
      <w:pPr>
        <w:widowControl w:val="0"/>
        <w:tabs>
          <w:tab w:val="left" w:pos="567"/>
          <w:tab w:val="left" w:pos="851"/>
          <w:tab w:val="left" w:pos="992"/>
          <w:tab w:val="left" w:pos="1134"/>
        </w:tabs>
        <w:spacing w:line="276" w:lineRule="auto"/>
        <w:jc w:val="both"/>
        <w:rPr>
          <w:rFonts w:eastAsia="Arial"/>
          <w:b/>
          <w:bCs/>
        </w:rPr>
      </w:pPr>
    </w:p>
    <w:p w14:paraId="31729639" w14:textId="77777777" w:rsidR="00B15C19" w:rsidRDefault="00674221">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3F9C7BA" w14:textId="77777777" w:rsidR="00B15C19" w:rsidRDefault="00B15C19">
      <w:pPr>
        <w:keepNext/>
        <w:keepLines/>
        <w:widowControl w:val="0"/>
        <w:tabs>
          <w:tab w:val="left" w:pos="284"/>
          <w:tab w:val="left" w:pos="567"/>
          <w:tab w:val="left" w:pos="851"/>
          <w:tab w:val="left" w:pos="992"/>
          <w:tab w:val="left" w:pos="1134"/>
        </w:tabs>
        <w:spacing w:line="276" w:lineRule="auto"/>
        <w:jc w:val="both"/>
        <w:rPr>
          <w:rFonts w:eastAsia="Arial"/>
          <w:b/>
          <w:caps/>
        </w:rPr>
      </w:pPr>
    </w:p>
    <w:p w14:paraId="706FD4D4" w14:textId="77777777" w:rsidR="00B15C19" w:rsidRDefault="00674221">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D44B3F1" w14:textId="77777777" w:rsidR="00B15C19" w:rsidRDefault="00674221">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FB7DFD2" w14:textId="77777777" w:rsidR="00B15C19" w:rsidRDefault="00674221">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C1248C3" w14:textId="77777777" w:rsidR="00B15C19" w:rsidRDefault="00B15C19">
      <w:pPr>
        <w:widowControl w:val="0"/>
        <w:tabs>
          <w:tab w:val="left" w:pos="426"/>
          <w:tab w:val="left" w:pos="567"/>
          <w:tab w:val="left" w:pos="851"/>
          <w:tab w:val="left" w:pos="992"/>
          <w:tab w:val="left" w:pos="1134"/>
        </w:tabs>
        <w:spacing w:line="276" w:lineRule="auto"/>
        <w:jc w:val="both"/>
        <w:rPr>
          <w:rFonts w:eastAsia="Arial"/>
        </w:rPr>
      </w:pPr>
    </w:p>
    <w:p w14:paraId="147E5A00" w14:textId="77777777" w:rsidR="00B15C19" w:rsidRDefault="00674221">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E4F80E6" w14:textId="77777777" w:rsidR="00B15C19" w:rsidRDefault="00B15C19">
      <w:pPr>
        <w:keepNext/>
        <w:keepLines/>
        <w:widowControl w:val="0"/>
        <w:tabs>
          <w:tab w:val="left" w:pos="284"/>
          <w:tab w:val="left" w:pos="567"/>
          <w:tab w:val="left" w:pos="851"/>
          <w:tab w:val="left" w:pos="992"/>
          <w:tab w:val="left" w:pos="1134"/>
        </w:tabs>
        <w:spacing w:line="276" w:lineRule="auto"/>
        <w:rPr>
          <w:rFonts w:eastAsia="Arial"/>
          <w:b/>
          <w:caps/>
        </w:rPr>
      </w:pPr>
    </w:p>
    <w:p w14:paraId="5B10DBA8" w14:textId="77777777" w:rsidR="00B15C19" w:rsidRDefault="00674221">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0C7AFA6" w14:textId="77777777" w:rsidR="00B15C19" w:rsidRDefault="00B15C19">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77AA3131" w14:textId="77777777" w:rsidR="00B15C19" w:rsidRDefault="00674221">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72E265A"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08226C9"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C16A990"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4C73CA29"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11F605D"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BC07E9D"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2C63B08"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9D36E43" w14:textId="77777777" w:rsidR="00B15C19" w:rsidRDefault="00B15C19">
      <w:pPr>
        <w:keepNext/>
        <w:keepLines/>
        <w:widowControl w:val="0"/>
        <w:tabs>
          <w:tab w:val="left" w:pos="567"/>
          <w:tab w:val="left" w:pos="851"/>
          <w:tab w:val="left" w:pos="992"/>
          <w:tab w:val="left" w:pos="1134"/>
        </w:tabs>
        <w:spacing w:line="276" w:lineRule="auto"/>
        <w:jc w:val="both"/>
        <w:outlineLvl w:val="1"/>
        <w:rPr>
          <w:rFonts w:eastAsia="Arial"/>
          <w:b/>
          <w:bCs/>
        </w:rPr>
      </w:pPr>
    </w:p>
    <w:p w14:paraId="2F39B757" w14:textId="77777777" w:rsidR="00B15C19" w:rsidRDefault="0067422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43B4485" w14:textId="77777777" w:rsidR="00B15C19" w:rsidRDefault="00B15C19">
      <w:pPr>
        <w:keepNext/>
        <w:keepLines/>
        <w:widowControl w:val="0"/>
        <w:tabs>
          <w:tab w:val="left" w:pos="567"/>
          <w:tab w:val="left" w:pos="851"/>
          <w:tab w:val="left" w:pos="992"/>
          <w:tab w:val="left" w:pos="1134"/>
        </w:tabs>
        <w:spacing w:line="276" w:lineRule="auto"/>
        <w:jc w:val="both"/>
        <w:outlineLvl w:val="1"/>
        <w:rPr>
          <w:rFonts w:eastAsia="Arial"/>
          <w:b/>
          <w:bCs/>
        </w:rPr>
      </w:pPr>
    </w:p>
    <w:p w14:paraId="00C079D6" w14:textId="77777777" w:rsidR="00B15C19" w:rsidRDefault="0067422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30EC036" w14:textId="77777777" w:rsidR="00B15C19" w:rsidRDefault="0067422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7F0BDAC"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09A93DA3" w14:textId="77777777" w:rsidR="00B15C19" w:rsidRDefault="00674221">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CAE5B00" w14:textId="77777777" w:rsidR="00B15C19" w:rsidRDefault="00674221">
      <w:pPr>
        <w:widowControl w:val="0"/>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7E5DF1A" w14:textId="77777777" w:rsidR="00B15C19" w:rsidRDefault="00674221">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8ACA298" w14:textId="77777777" w:rsidR="00B15C19" w:rsidRDefault="00674221">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1E652E6" w14:textId="77777777" w:rsidR="00B15C19" w:rsidRDefault="00674221">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C070570" w14:textId="77777777" w:rsidR="00B15C19" w:rsidRDefault="00674221">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4688941" w14:textId="77777777" w:rsidR="00B15C19" w:rsidRDefault="00674221">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9666E4A" w14:textId="77777777" w:rsidR="00B15C19" w:rsidRDefault="00674221">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9A1C109" w14:textId="77777777" w:rsidR="00B15C19" w:rsidRDefault="00674221">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D7739EF" w14:textId="77777777" w:rsidR="00B15C19" w:rsidRDefault="00674221">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1F63A21" w14:textId="77777777" w:rsidR="00B15C19" w:rsidRDefault="00674221">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E20AF38" w14:textId="77777777" w:rsidR="00B15C19" w:rsidRDefault="00674221">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EEF022" w14:textId="77777777" w:rsidR="00B15C19" w:rsidRDefault="00674221">
      <w:pPr>
        <w:widowControl w:val="0"/>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377F0B57" w14:textId="77777777" w:rsidR="00B15C19" w:rsidRDefault="00674221">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FE2CAEB" w14:textId="77777777" w:rsidR="00B15C19" w:rsidRDefault="00674221">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A8F69B1" w14:textId="77777777" w:rsidR="00B15C19" w:rsidRDefault="00674221">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AD6A0B7" w14:textId="77777777" w:rsidR="00B15C19" w:rsidRDefault="00674221">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6E05829" w14:textId="77777777" w:rsidR="00B15C19" w:rsidRDefault="00674221">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7A2E1E8" w14:textId="77777777" w:rsidR="00B15C19" w:rsidRDefault="00674221">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EC13FED" w14:textId="77777777" w:rsidR="00B15C19" w:rsidRDefault="00B15C19">
      <w:pPr>
        <w:widowControl w:val="0"/>
        <w:tabs>
          <w:tab w:val="left" w:pos="567"/>
          <w:tab w:val="left" w:pos="851"/>
          <w:tab w:val="left" w:pos="992"/>
          <w:tab w:val="left" w:pos="1134"/>
        </w:tabs>
        <w:spacing w:line="276" w:lineRule="auto"/>
        <w:jc w:val="both"/>
        <w:rPr>
          <w:rFonts w:eastAsia="Cambria"/>
          <w:b/>
          <w:bCs/>
          <w:shd w:val="clear" w:color="auto" w:fill="FFFFFF"/>
        </w:rPr>
      </w:pPr>
    </w:p>
    <w:p w14:paraId="26BE14E1" w14:textId="77777777" w:rsidR="00B15C19" w:rsidRDefault="00674221">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533D4E7" w14:textId="77777777" w:rsidR="00B15C19" w:rsidRDefault="00B15C19">
      <w:pPr>
        <w:widowControl w:val="0"/>
        <w:tabs>
          <w:tab w:val="left" w:pos="567"/>
        </w:tabs>
        <w:spacing w:line="276" w:lineRule="auto"/>
        <w:jc w:val="both"/>
        <w:rPr>
          <w:rFonts w:eastAsia="Cambria"/>
          <w:b/>
          <w:bCs/>
        </w:rPr>
      </w:pPr>
    </w:p>
    <w:p w14:paraId="107B819B" w14:textId="77777777" w:rsidR="00B15C19" w:rsidRDefault="00674221">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D27C90F" w14:textId="77777777" w:rsidR="00B15C19" w:rsidRDefault="0067422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A5935AB" w14:textId="77777777" w:rsidR="00B15C19" w:rsidRDefault="0067422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B6CA648" w14:textId="77777777" w:rsidR="00B15C19" w:rsidRDefault="0067422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233E4BB" w14:textId="77777777" w:rsidR="00B15C19" w:rsidRDefault="0067422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2BDACC33" w14:textId="77777777" w:rsidR="00B15C19" w:rsidRDefault="0067422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3D89A72" w14:textId="77777777" w:rsidR="00B15C19" w:rsidRDefault="00674221">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A9B9B1" w14:textId="77777777" w:rsidR="00B15C19" w:rsidRDefault="00B15C19">
      <w:pPr>
        <w:widowControl w:val="0"/>
        <w:tabs>
          <w:tab w:val="left" w:pos="567"/>
          <w:tab w:val="left" w:pos="851"/>
          <w:tab w:val="left" w:pos="992"/>
          <w:tab w:val="left" w:pos="1134"/>
        </w:tabs>
        <w:spacing w:line="276" w:lineRule="auto"/>
        <w:jc w:val="both"/>
        <w:rPr>
          <w:rFonts w:eastAsia="Cambria"/>
          <w:b/>
          <w:bCs/>
        </w:rPr>
      </w:pPr>
    </w:p>
    <w:p w14:paraId="35459092" w14:textId="77777777" w:rsidR="00B15C19" w:rsidRDefault="0067422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8C7FFA3" w14:textId="77777777" w:rsidR="00B15C19" w:rsidRDefault="00B15C19">
      <w:pPr>
        <w:keepNext/>
        <w:keepLines/>
        <w:widowControl w:val="0"/>
        <w:tabs>
          <w:tab w:val="left" w:pos="567"/>
          <w:tab w:val="left" w:pos="851"/>
          <w:tab w:val="left" w:pos="992"/>
          <w:tab w:val="left" w:pos="1134"/>
        </w:tabs>
        <w:spacing w:line="276" w:lineRule="auto"/>
        <w:jc w:val="both"/>
        <w:outlineLvl w:val="1"/>
        <w:rPr>
          <w:rFonts w:eastAsia="Arial"/>
          <w:b/>
        </w:rPr>
      </w:pPr>
    </w:p>
    <w:p w14:paraId="3BA6FECF"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08A28F0" w14:textId="77777777" w:rsidR="00B15C19" w:rsidRDefault="00674221">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F513B95" w14:textId="77777777" w:rsidR="00B15C19" w:rsidRDefault="00674221">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A67860B" w14:textId="77777777" w:rsidR="00B15C19" w:rsidRDefault="00674221">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08E0F57" w14:textId="77777777" w:rsidR="00B15C19" w:rsidRDefault="00674221">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4EF510D" w14:textId="77777777" w:rsidR="00B15C19" w:rsidRDefault="00B15C19">
      <w:pPr>
        <w:widowControl w:val="0"/>
        <w:tabs>
          <w:tab w:val="left" w:pos="567"/>
          <w:tab w:val="left" w:pos="851"/>
          <w:tab w:val="left" w:pos="992"/>
          <w:tab w:val="left" w:pos="1134"/>
        </w:tabs>
        <w:spacing w:line="276" w:lineRule="auto"/>
        <w:jc w:val="both"/>
        <w:rPr>
          <w:rFonts w:eastAsia="Cambria"/>
          <w:b/>
          <w:bCs/>
        </w:rPr>
      </w:pPr>
    </w:p>
    <w:p w14:paraId="0C052E67" w14:textId="77777777" w:rsidR="00B15C19" w:rsidRDefault="00674221">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DD1CE41" w14:textId="77777777" w:rsidR="00B15C19" w:rsidRDefault="00B15C19">
      <w:pPr>
        <w:widowControl w:val="0"/>
        <w:tabs>
          <w:tab w:val="left" w:pos="567"/>
          <w:tab w:val="left" w:pos="851"/>
          <w:tab w:val="left" w:pos="992"/>
          <w:tab w:val="left" w:pos="1134"/>
        </w:tabs>
        <w:spacing w:line="276" w:lineRule="auto"/>
        <w:jc w:val="both"/>
        <w:rPr>
          <w:rFonts w:eastAsia="Arial"/>
          <w:b/>
          <w:smallCaps/>
        </w:rPr>
      </w:pPr>
    </w:p>
    <w:p w14:paraId="34E26D3B" w14:textId="77777777" w:rsidR="00B15C19" w:rsidRDefault="0067422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852D33" w14:textId="77777777" w:rsidR="00B15C19" w:rsidRDefault="00B15C19">
      <w:pPr>
        <w:keepNext/>
        <w:keepLines/>
        <w:widowControl w:val="0"/>
        <w:tabs>
          <w:tab w:val="left" w:pos="567"/>
          <w:tab w:val="left" w:pos="851"/>
          <w:tab w:val="left" w:pos="992"/>
          <w:tab w:val="left" w:pos="1134"/>
        </w:tabs>
        <w:spacing w:line="276" w:lineRule="auto"/>
        <w:outlineLvl w:val="1"/>
        <w:rPr>
          <w:rFonts w:eastAsia="Arial"/>
          <w:b/>
        </w:rPr>
      </w:pPr>
    </w:p>
    <w:p w14:paraId="2923E348"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D30E68"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1BDC900A"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78E8474" w14:textId="77777777" w:rsidR="00B15C19" w:rsidRDefault="00B15C19">
      <w:pPr>
        <w:widowControl w:val="0"/>
        <w:tabs>
          <w:tab w:val="left" w:pos="567"/>
          <w:tab w:val="left" w:pos="851"/>
          <w:tab w:val="left" w:pos="992"/>
          <w:tab w:val="left" w:pos="1134"/>
        </w:tabs>
        <w:spacing w:line="276" w:lineRule="auto"/>
        <w:ind w:firstLine="53"/>
        <w:jc w:val="both"/>
        <w:rPr>
          <w:rFonts w:eastAsia="Arial"/>
          <w:b/>
          <w:bCs/>
        </w:rPr>
      </w:pPr>
    </w:p>
    <w:p w14:paraId="317C5884" w14:textId="77777777" w:rsidR="00B15C19" w:rsidRDefault="0067422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A5C9BE5" w14:textId="77777777" w:rsidR="00B15C19" w:rsidRDefault="00B15C19">
      <w:pPr>
        <w:keepNext/>
        <w:keepLines/>
        <w:widowControl w:val="0"/>
        <w:tabs>
          <w:tab w:val="left" w:pos="567"/>
          <w:tab w:val="left" w:pos="851"/>
          <w:tab w:val="left" w:pos="992"/>
          <w:tab w:val="left" w:pos="1134"/>
        </w:tabs>
        <w:spacing w:line="276" w:lineRule="auto"/>
        <w:jc w:val="both"/>
        <w:outlineLvl w:val="1"/>
        <w:rPr>
          <w:rFonts w:eastAsia="Arial"/>
          <w:b/>
        </w:rPr>
      </w:pPr>
    </w:p>
    <w:p w14:paraId="1DD54ECD" w14:textId="77777777" w:rsidR="00B15C19" w:rsidRDefault="00674221">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B3CC134" w14:textId="77777777" w:rsidR="00B15C19" w:rsidRDefault="00674221">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4CC9A3F" w14:textId="77777777" w:rsidR="00B15C19" w:rsidRDefault="00674221">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4618C3" w14:textId="77777777" w:rsidR="00B15C19" w:rsidRDefault="00B15C19">
      <w:pPr>
        <w:widowControl w:val="0"/>
        <w:tabs>
          <w:tab w:val="left" w:pos="567"/>
          <w:tab w:val="left" w:pos="709"/>
          <w:tab w:val="left" w:pos="851"/>
          <w:tab w:val="left" w:pos="992"/>
          <w:tab w:val="left" w:pos="1134"/>
        </w:tabs>
        <w:spacing w:line="276" w:lineRule="auto"/>
        <w:jc w:val="both"/>
        <w:rPr>
          <w:rFonts w:eastAsia="Arial"/>
          <w:b/>
          <w:bCs/>
        </w:rPr>
      </w:pPr>
    </w:p>
    <w:p w14:paraId="7430BB51" w14:textId="77777777" w:rsidR="00B15C19" w:rsidRDefault="00674221">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C8F0166" w14:textId="77777777" w:rsidR="00B15C19" w:rsidRDefault="00B15C19">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653559FA" w14:textId="77777777" w:rsidR="00B15C19" w:rsidRDefault="00674221">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AC9C74D" w14:textId="77777777" w:rsidR="00B15C19" w:rsidRDefault="00674221">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EFBC00" w14:textId="77777777" w:rsidR="00B15C19" w:rsidRDefault="00674221">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D0C1C79" w14:textId="77777777" w:rsidR="00B15C19" w:rsidRDefault="00B15C19">
      <w:pPr>
        <w:widowControl w:val="0"/>
        <w:tabs>
          <w:tab w:val="left" w:pos="567"/>
          <w:tab w:val="left" w:pos="709"/>
          <w:tab w:val="left" w:pos="851"/>
          <w:tab w:val="left" w:pos="992"/>
          <w:tab w:val="left" w:pos="1134"/>
        </w:tabs>
        <w:spacing w:line="276" w:lineRule="auto"/>
        <w:jc w:val="both"/>
        <w:rPr>
          <w:rFonts w:eastAsia="Arial"/>
          <w:b/>
          <w:bCs/>
        </w:rPr>
      </w:pPr>
    </w:p>
    <w:p w14:paraId="14AD2AF2" w14:textId="77777777" w:rsidR="00B15C19" w:rsidRDefault="0067422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2554959" w14:textId="77777777" w:rsidR="00B15C19" w:rsidRDefault="00B15C19">
      <w:pPr>
        <w:keepNext/>
        <w:keepLines/>
        <w:widowControl w:val="0"/>
        <w:tabs>
          <w:tab w:val="left" w:pos="426"/>
          <w:tab w:val="left" w:pos="567"/>
          <w:tab w:val="left" w:pos="851"/>
          <w:tab w:val="left" w:pos="992"/>
          <w:tab w:val="left" w:pos="1134"/>
        </w:tabs>
        <w:spacing w:line="276" w:lineRule="auto"/>
        <w:rPr>
          <w:rFonts w:eastAsia="Arial"/>
          <w:b/>
          <w:caps/>
        </w:rPr>
      </w:pPr>
    </w:p>
    <w:p w14:paraId="2CEBC774" w14:textId="77777777" w:rsidR="00B15C19" w:rsidRDefault="0067422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C4F8B19" w14:textId="77777777" w:rsidR="00B15C19" w:rsidRDefault="00B15C19">
      <w:pPr>
        <w:keepNext/>
        <w:keepLines/>
        <w:widowControl w:val="0"/>
        <w:tabs>
          <w:tab w:val="left" w:pos="567"/>
          <w:tab w:val="left" w:pos="851"/>
          <w:tab w:val="left" w:pos="992"/>
          <w:tab w:val="left" w:pos="1134"/>
        </w:tabs>
        <w:spacing w:line="276" w:lineRule="auto"/>
        <w:outlineLvl w:val="1"/>
        <w:rPr>
          <w:rFonts w:eastAsia="Arial"/>
          <w:b/>
        </w:rPr>
      </w:pPr>
    </w:p>
    <w:p w14:paraId="429835BE"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4529702"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F781186"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C452DCD"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14FAEF70"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9C0469E"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0621EAC" w14:textId="77777777" w:rsidR="00B15C19" w:rsidRDefault="00B15C19">
      <w:pPr>
        <w:widowControl w:val="0"/>
        <w:tabs>
          <w:tab w:val="left" w:pos="567"/>
          <w:tab w:val="left" w:pos="851"/>
          <w:tab w:val="left" w:pos="992"/>
          <w:tab w:val="left" w:pos="1134"/>
        </w:tabs>
        <w:spacing w:line="276" w:lineRule="auto"/>
        <w:jc w:val="both"/>
        <w:rPr>
          <w:rFonts w:eastAsia="Arial"/>
          <w:b/>
          <w:bCs/>
        </w:rPr>
      </w:pPr>
    </w:p>
    <w:p w14:paraId="2F3F8F51" w14:textId="77777777" w:rsidR="00B15C19" w:rsidRDefault="0067422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469E04E" w14:textId="77777777" w:rsidR="00B15C19" w:rsidRDefault="00B15C19">
      <w:pPr>
        <w:keepNext/>
        <w:keepLines/>
        <w:widowControl w:val="0"/>
        <w:tabs>
          <w:tab w:val="left" w:pos="567"/>
          <w:tab w:val="left" w:pos="851"/>
          <w:tab w:val="left" w:pos="992"/>
          <w:tab w:val="left" w:pos="1134"/>
        </w:tabs>
        <w:spacing w:line="276" w:lineRule="auto"/>
        <w:jc w:val="both"/>
        <w:outlineLvl w:val="1"/>
        <w:rPr>
          <w:rFonts w:eastAsia="Arial"/>
          <w:b/>
        </w:rPr>
      </w:pPr>
    </w:p>
    <w:p w14:paraId="5CCEEDEC" w14:textId="77777777" w:rsidR="00B15C19" w:rsidRDefault="00674221">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98A4B8F" w14:textId="77777777" w:rsidR="00B15C19" w:rsidRDefault="00674221">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98151BE" w14:textId="77777777" w:rsidR="00B15C19" w:rsidRDefault="00674221">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129A09F"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503A8E4"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872DDFC"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9BAFE5C"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5BD0C54"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8EC47E"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014BE50" w14:textId="77777777" w:rsidR="00B15C19" w:rsidRDefault="00674221">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6D5C0CE" w14:textId="77777777" w:rsidR="00B15C19" w:rsidRDefault="00674221">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1527796"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3C29388" w14:textId="77777777" w:rsidR="00B15C19" w:rsidRDefault="00B15C19">
      <w:pPr>
        <w:widowControl w:val="0"/>
        <w:tabs>
          <w:tab w:val="left" w:pos="567"/>
          <w:tab w:val="left" w:pos="709"/>
          <w:tab w:val="left" w:pos="851"/>
          <w:tab w:val="left" w:pos="992"/>
          <w:tab w:val="left" w:pos="1134"/>
        </w:tabs>
        <w:spacing w:line="276" w:lineRule="auto"/>
        <w:jc w:val="both"/>
        <w:rPr>
          <w:rFonts w:eastAsia="Arial"/>
          <w:b/>
          <w:bCs/>
        </w:rPr>
      </w:pPr>
    </w:p>
    <w:p w14:paraId="2AA27A4F" w14:textId="77777777" w:rsidR="00B15C19" w:rsidRDefault="0067422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63B017D" w14:textId="77777777" w:rsidR="00B15C19" w:rsidRDefault="00B15C19">
      <w:pPr>
        <w:keepNext/>
        <w:keepLines/>
        <w:widowControl w:val="0"/>
        <w:tabs>
          <w:tab w:val="left" w:pos="567"/>
          <w:tab w:val="left" w:pos="851"/>
          <w:tab w:val="left" w:pos="992"/>
          <w:tab w:val="left" w:pos="1134"/>
        </w:tabs>
        <w:spacing w:line="276" w:lineRule="auto"/>
        <w:outlineLvl w:val="1"/>
        <w:rPr>
          <w:rFonts w:eastAsia="Arial"/>
          <w:b/>
          <w:bCs/>
        </w:rPr>
      </w:pPr>
    </w:p>
    <w:p w14:paraId="10B4FB9E" w14:textId="77777777" w:rsidR="00B15C19" w:rsidRDefault="00674221">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A25A2C2" w14:textId="77777777" w:rsidR="00B15C19" w:rsidRDefault="00674221">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E1B574" w14:textId="77777777" w:rsidR="00B15C19" w:rsidRDefault="00674221">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DFB2032" w14:textId="77777777" w:rsidR="00B15C19" w:rsidRDefault="00674221">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60EFE13" w14:textId="77777777" w:rsidR="00B15C19" w:rsidRDefault="00674221">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835E58E"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6B483CD"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6313C32"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9DF1324"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DEE4921"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39787D56"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E6D19F1" w14:textId="77777777" w:rsidR="00B15C19" w:rsidRDefault="00674221">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A891A41" w14:textId="77777777" w:rsidR="00B15C19" w:rsidRDefault="00674221">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8C0F214"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13A12A" w14:textId="77777777" w:rsidR="00B15C19" w:rsidRDefault="00B15C19">
      <w:pPr>
        <w:widowControl w:val="0"/>
        <w:tabs>
          <w:tab w:val="left" w:pos="567"/>
          <w:tab w:val="left" w:pos="851"/>
          <w:tab w:val="left" w:pos="992"/>
          <w:tab w:val="left" w:pos="1134"/>
        </w:tabs>
        <w:spacing w:line="276" w:lineRule="auto"/>
        <w:jc w:val="both"/>
        <w:rPr>
          <w:rFonts w:eastAsia="Arial"/>
          <w:b/>
          <w:bCs/>
        </w:rPr>
      </w:pPr>
    </w:p>
    <w:p w14:paraId="351A8F11" w14:textId="77777777" w:rsidR="00B15C19" w:rsidRDefault="00674221">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6EF4B9A" w14:textId="77777777" w:rsidR="00B15C19" w:rsidRDefault="00B15C19">
      <w:pPr>
        <w:keepNext/>
        <w:keepLines/>
        <w:widowControl w:val="0"/>
        <w:tabs>
          <w:tab w:val="left" w:pos="284"/>
          <w:tab w:val="left" w:pos="567"/>
          <w:tab w:val="left" w:pos="851"/>
          <w:tab w:val="left" w:pos="992"/>
          <w:tab w:val="left" w:pos="1134"/>
        </w:tabs>
        <w:spacing w:line="276" w:lineRule="auto"/>
        <w:rPr>
          <w:rFonts w:eastAsia="Arial"/>
          <w:b/>
          <w:caps/>
        </w:rPr>
      </w:pPr>
    </w:p>
    <w:p w14:paraId="35343746" w14:textId="77777777" w:rsidR="00B15C19" w:rsidRDefault="00674221">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395A96" w14:textId="77777777" w:rsidR="00B15C19" w:rsidRDefault="00B15C19">
      <w:pPr>
        <w:keepNext/>
        <w:keepLines/>
        <w:widowControl w:val="0"/>
        <w:tabs>
          <w:tab w:val="left" w:pos="567"/>
          <w:tab w:val="left" w:pos="851"/>
          <w:tab w:val="left" w:pos="992"/>
          <w:tab w:val="left" w:pos="1134"/>
        </w:tabs>
        <w:spacing w:line="276" w:lineRule="auto"/>
        <w:ind w:left="360"/>
        <w:outlineLvl w:val="1"/>
        <w:rPr>
          <w:rFonts w:eastAsia="Arial"/>
          <w:b/>
        </w:rPr>
      </w:pPr>
    </w:p>
    <w:p w14:paraId="46550462" w14:textId="77777777" w:rsidR="00B15C19" w:rsidRDefault="00674221">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695FFEA" w14:textId="77777777" w:rsidR="00B15C19" w:rsidRDefault="00674221">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3878575" w14:textId="77777777" w:rsidR="00B15C19" w:rsidRDefault="00674221">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1179DFE" w14:textId="77777777" w:rsidR="00B15C19" w:rsidRDefault="00B15C19">
      <w:pPr>
        <w:widowControl w:val="0"/>
        <w:tabs>
          <w:tab w:val="left" w:pos="567"/>
          <w:tab w:val="left" w:pos="709"/>
          <w:tab w:val="left" w:pos="851"/>
          <w:tab w:val="left" w:pos="992"/>
          <w:tab w:val="left" w:pos="1134"/>
        </w:tabs>
        <w:spacing w:line="276" w:lineRule="auto"/>
        <w:jc w:val="both"/>
        <w:rPr>
          <w:rFonts w:eastAsia="Arial"/>
          <w:b/>
          <w:bCs/>
        </w:rPr>
      </w:pPr>
    </w:p>
    <w:p w14:paraId="0214CD81" w14:textId="77777777" w:rsidR="00B15C19" w:rsidRDefault="0067422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31C7221" w14:textId="77777777" w:rsidR="00B15C19" w:rsidRDefault="00B15C19">
      <w:pPr>
        <w:keepNext/>
        <w:keepLines/>
        <w:widowControl w:val="0"/>
        <w:tabs>
          <w:tab w:val="left" w:pos="567"/>
          <w:tab w:val="left" w:pos="851"/>
          <w:tab w:val="left" w:pos="992"/>
          <w:tab w:val="left" w:pos="1134"/>
        </w:tabs>
        <w:spacing w:line="276" w:lineRule="auto"/>
        <w:jc w:val="both"/>
        <w:outlineLvl w:val="1"/>
        <w:rPr>
          <w:rFonts w:eastAsia="Arial"/>
          <w:b/>
        </w:rPr>
      </w:pPr>
    </w:p>
    <w:p w14:paraId="25533E08"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57F8291"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7C096FF" w14:textId="77777777" w:rsidR="00B15C19" w:rsidRDefault="00674221">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6D6F76" w14:textId="77777777" w:rsidR="00B15C19" w:rsidRDefault="00674221">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B59A589" w14:textId="77777777" w:rsidR="00B15C19" w:rsidRDefault="00674221">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9303DED" w14:textId="77777777" w:rsidR="00B15C19" w:rsidRDefault="00674221">
      <w:pPr>
        <w:tabs>
          <w:tab w:val="left" w:pos="567"/>
          <w:tab w:val="left" w:pos="851"/>
          <w:tab w:val="left" w:pos="992"/>
          <w:tab w:val="left" w:pos="1134"/>
        </w:tabs>
        <w:spacing w:line="276" w:lineRule="auto"/>
        <w:jc w:val="both"/>
      </w:pPr>
      <w:r>
        <w:t>7.2.4. Ekspertizės išvados Šalims yra privalomos.</w:t>
      </w:r>
    </w:p>
    <w:p w14:paraId="4AC4B70A" w14:textId="77777777" w:rsidR="00B15C19" w:rsidRDefault="00674221">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7AEE3E7" w14:textId="77777777" w:rsidR="00B15C19" w:rsidRDefault="00B15C19">
      <w:pPr>
        <w:tabs>
          <w:tab w:val="left" w:pos="567"/>
          <w:tab w:val="left" w:pos="851"/>
          <w:tab w:val="left" w:pos="992"/>
          <w:tab w:val="left" w:pos="1134"/>
        </w:tabs>
        <w:spacing w:line="276" w:lineRule="auto"/>
        <w:jc w:val="both"/>
        <w:rPr>
          <w:rFonts w:eastAsia="Arial"/>
          <w:b/>
          <w:bCs/>
        </w:rPr>
      </w:pPr>
    </w:p>
    <w:p w14:paraId="0B6A1CFE" w14:textId="77777777" w:rsidR="00B15C19" w:rsidRDefault="0067422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0E6EA5C" w14:textId="77777777" w:rsidR="00B15C19" w:rsidRDefault="00B15C19">
      <w:pPr>
        <w:keepNext/>
        <w:keepLines/>
        <w:widowControl w:val="0"/>
        <w:tabs>
          <w:tab w:val="left" w:pos="567"/>
          <w:tab w:val="left" w:pos="851"/>
          <w:tab w:val="left" w:pos="992"/>
          <w:tab w:val="left" w:pos="1134"/>
        </w:tabs>
        <w:spacing w:line="276" w:lineRule="auto"/>
        <w:jc w:val="both"/>
        <w:outlineLvl w:val="1"/>
        <w:rPr>
          <w:rFonts w:eastAsia="Arial"/>
          <w:b/>
        </w:rPr>
      </w:pPr>
    </w:p>
    <w:p w14:paraId="35B973BC"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699C280"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C76736"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3CF8418"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0B61C4"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EB255E6"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A962D26"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E4EE76A" w14:textId="77777777" w:rsidR="00B15C19" w:rsidRDefault="00B15C19">
      <w:pPr>
        <w:widowControl w:val="0"/>
        <w:tabs>
          <w:tab w:val="left" w:pos="567"/>
          <w:tab w:val="left" w:pos="851"/>
          <w:tab w:val="left" w:pos="992"/>
          <w:tab w:val="left" w:pos="1134"/>
        </w:tabs>
        <w:spacing w:line="276" w:lineRule="auto"/>
        <w:jc w:val="both"/>
        <w:rPr>
          <w:rFonts w:eastAsia="Arial"/>
          <w:b/>
          <w:bCs/>
        </w:rPr>
      </w:pPr>
    </w:p>
    <w:p w14:paraId="1410BAD5" w14:textId="77777777" w:rsidR="00B15C19" w:rsidRDefault="0067422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0DC3161" w14:textId="77777777" w:rsidR="00B15C19" w:rsidRDefault="00B15C19">
      <w:pPr>
        <w:keepNext/>
        <w:keepLines/>
        <w:widowControl w:val="0"/>
        <w:tabs>
          <w:tab w:val="left" w:pos="567"/>
          <w:tab w:val="left" w:pos="851"/>
          <w:tab w:val="left" w:pos="992"/>
          <w:tab w:val="left" w:pos="1134"/>
        </w:tabs>
        <w:spacing w:line="276" w:lineRule="auto"/>
        <w:jc w:val="both"/>
        <w:outlineLvl w:val="1"/>
        <w:rPr>
          <w:rFonts w:eastAsia="Arial"/>
          <w:b/>
        </w:rPr>
      </w:pPr>
    </w:p>
    <w:p w14:paraId="7A5F3252"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11A7D0F"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603C794C" w14:textId="77777777" w:rsidR="00B15C19" w:rsidRDefault="00674221">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B063214"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7BBD819"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C5DFEB7"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D017ED5"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D6B8EBD" w14:textId="77777777" w:rsidR="00B15C19" w:rsidRDefault="00B15C19">
      <w:pPr>
        <w:widowControl w:val="0"/>
        <w:tabs>
          <w:tab w:val="left" w:pos="567"/>
          <w:tab w:val="left" w:pos="851"/>
          <w:tab w:val="left" w:pos="992"/>
          <w:tab w:val="left" w:pos="1134"/>
        </w:tabs>
        <w:spacing w:line="276" w:lineRule="auto"/>
        <w:jc w:val="both"/>
        <w:rPr>
          <w:rFonts w:eastAsia="Arial"/>
          <w:b/>
          <w:bCs/>
        </w:rPr>
      </w:pPr>
    </w:p>
    <w:p w14:paraId="324FCEF0" w14:textId="77777777" w:rsidR="00B15C19" w:rsidRDefault="00674221">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AC2A4B4" w14:textId="77777777" w:rsidR="00B15C19" w:rsidRDefault="00B15C19">
      <w:pPr>
        <w:keepNext/>
        <w:keepLines/>
        <w:widowControl w:val="0"/>
        <w:tabs>
          <w:tab w:val="left" w:pos="284"/>
          <w:tab w:val="left" w:pos="567"/>
          <w:tab w:val="left" w:pos="851"/>
          <w:tab w:val="left" w:pos="992"/>
          <w:tab w:val="left" w:pos="1134"/>
        </w:tabs>
        <w:spacing w:line="276" w:lineRule="auto"/>
        <w:rPr>
          <w:rFonts w:eastAsia="Arial"/>
          <w:b/>
          <w:caps/>
        </w:rPr>
      </w:pPr>
    </w:p>
    <w:p w14:paraId="58356D39" w14:textId="77777777" w:rsidR="00B15C19" w:rsidRDefault="0067422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4AC09C3" w14:textId="77777777" w:rsidR="00B15C19" w:rsidRDefault="00B15C19">
      <w:pPr>
        <w:keepNext/>
        <w:keepLines/>
        <w:widowControl w:val="0"/>
        <w:tabs>
          <w:tab w:val="left" w:pos="567"/>
          <w:tab w:val="left" w:pos="851"/>
          <w:tab w:val="left" w:pos="992"/>
          <w:tab w:val="left" w:pos="1134"/>
        </w:tabs>
        <w:spacing w:line="276" w:lineRule="auto"/>
        <w:jc w:val="both"/>
        <w:outlineLvl w:val="1"/>
        <w:rPr>
          <w:rFonts w:eastAsia="Arial"/>
          <w:b/>
        </w:rPr>
      </w:pPr>
    </w:p>
    <w:p w14:paraId="26FF4074"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95867FA"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F99A063"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3AAC325" w14:textId="77777777" w:rsidR="00B15C19" w:rsidRDefault="00B15C19">
      <w:pPr>
        <w:widowControl w:val="0"/>
        <w:tabs>
          <w:tab w:val="left" w:pos="567"/>
          <w:tab w:val="left" w:pos="851"/>
          <w:tab w:val="left" w:pos="992"/>
          <w:tab w:val="left" w:pos="1134"/>
        </w:tabs>
        <w:spacing w:line="276" w:lineRule="auto"/>
        <w:jc w:val="both"/>
        <w:rPr>
          <w:rFonts w:eastAsia="Arial"/>
          <w:b/>
          <w:bCs/>
        </w:rPr>
      </w:pPr>
    </w:p>
    <w:p w14:paraId="490D195D" w14:textId="77777777" w:rsidR="00B15C19" w:rsidRDefault="0067422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692E419" w14:textId="77777777" w:rsidR="00B15C19" w:rsidRDefault="00B15C19">
      <w:pPr>
        <w:keepNext/>
        <w:keepLines/>
        <w:widowControl w:val="0"/>
        <w:tabs>
          <w:tab w:val="left" w:pos="709"/>
          <w:tab w:val="left" w:pos="851"/>
          <w:tab w:val="left" w:pos="992"/>
          <w:tab w:val="left" w:pos="1134"/>
        </w:tabs>
        <w:spacing w:line="276" w:lineRule="auto"/>
        <w:jc w:val="both"/>
        <w:outlineLvl w:val="1"/>
        <w:rPr>
          <w:rFonts w:eastAsia="Arial"/>
          <w:b/>
        </w:rPr>
      </w:pPr>
    </w:p>
    <w:p w14:paraId="1C45485C" w14:textId="77777777" w:rsidR="00B15C19" w:rsidRDefault="00674221">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8F5AA85" w14:textId="77777777" w:rsidR="00B15C19" w:rsidRDefault="00674221">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9B7386" w14:textId="77777777" w:rsidR="00B15C19" w:rsidRDefault="00674221">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ABD943" w14:textId="77777777" w:rsidR="00B15C19" w:rsidRDefault="00B15C19">
      <w:pPr>
        <w:widowControl w:val="0"/>
        <w:tabs>
          <w:tab w:val="left" w:pos="567"/>
          <w:tab w:val="left" w:pos="851"/>
          <w:tab w:val="left" w:pos="992"/>
          <w:tab w:val="left" w:pos="1134"/>
        </w:tabs>
        <w:spacing w:line="276" w:lineRule="auto"/>
        <w:jc w:val="both"/>
        <w:rPr>
          <w:rFonts w:eastAsia="Arial"/>
          <w:b/>
          <w:bCs/>
        </w:rPr>
      </w:pPr>
    </w:p>
    <w:p w14:paraId="34BAA34D" w14:textId="77777777" w:rsidR="00B15C19" w:rsidRDefault="00674221">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179125" w14:textId="77777777" w:rsidR="00B15C19" w:rsidRDefault="00B15C19">
      <w:pPr>
        <w:keepNext/>
        <w:keepLines/>
        <w:widowControl w:val="0"/>
        <w:tabs>
          <w:tab w:val="left" w:pos="284"/>
          <w:tab w:val="left" w:pos="567"/>
          <w:tab w:val="left" w:pos="851"/>
          <w:tab w:val="left" w:pos="992"/>
          <w:tab w:val="left" w:pos="1134"/>
        </w:tabs>
        <w:spacing w:line="276" w:lineRule="auto"/>
        <w:rPr>
          <w:rFonts w:eastAsia="Arial"/>
          <w:b/>
          <w:caps/>
        </w:rPr>
      </w:pPr>
    </w:p>
    <w:p w14:paraId="5E281FEA"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5D4E5E" w14:textId="77777777" w:rsidR="00B15C19" w:rsidRDefault="00B15C19">
      <w:pPr>
        <w:widowControl w:val="0"/>
        <w:tabs>
          <w:tab w:val="left" w:pos="567"/>
          <w:tab w:val="left" w:pos="851"/>
          <w:tab w:val="left" w:pos="992"/>
          <w:tab w:val="left" w:pos="1134"/>
        </w:tabs>
        <w:spacing w:line="276" w:lineRule="auto"/>
        <w:jc w:val="both"/>
        <w:rPr>
          <w:rFonts w:eastAsia="Arial"/>
          <w:b/>
          <w:bCs/>
        </w:rPr>
      </w:pPr>
    </w:p>
    <w:p w14:paraId="4A943760" w14:textId="77777777" w:rsidR="00B15C19" w:rsidRDefault="0067422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31D45CD" w14:textId="77777777" w:rsidR="00B15C19" w:rsidRDefault="00B15C19">
      <w:pPr>
        <w:keepNext/>
        <w:keepLines/>
        <w:widowControl w:val="0"/>
        <w:tabs>
          <w:tab w:val="left" w:pos="426"/>
          <w:tab w:val="left" w:pos="567"/>
          <w:tab w:val="left" w:pos="851"/>
          <w:tab w:val="left" w:pos="992"/>
          <w:tab w:val="left" w:pos="1134"/>
        </w:tabs>
        <w:spacing w:line="276" w:lineRule="auto"/>
        <w:jc w:val="both"/>
        <w:rPr>
          <w:rFonts w:eastAsia="Arial"/>
          <w:b/>
          <w:caps/>
        </w:rPr>
      </w:pPr>
    </w:p>
    <w:p w14:paraId="050BA0D8" w14:textId="77777777" w:rsidR="00B15C19" w:rsidRDefault="0067422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A262A01" w14:textId="77777777" w:rsidR="00B15C19" w:rsidRDefault="00674221">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26304C" w14:textId="77777777" w:rsidR="00B15C19" w:rsidRDefault="00674221">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5179578" w14:textId="77777777" w:rsidR="00B15C19" w:rsidRDefault="00674221">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CE0FD6" w14:textId="77777777" w:rsidR="00B15C19" w:rsidRDefault="00674221">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042464F" w14:textId="77777777" w:rsidR="00B15C19" w:rsidRDefault="00674221">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98FF5B3" w14:textId="77777777" w:rsidR="00B15C19" w:rsidRDefault="00674221">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2D1CC4B" w14:textId="77777777" w:rsidR="00B15C19" w:rsidRDefault="00674221">
      <w:pPr>
        <w:tabs>
          <w:tab w:val="left" w:pos="567"/>
        </w:tabs>
        <w:spacing w:line="276" w:lineRule="auto"/>
        <w:jc w:val="both"/>
        <w:textAlignment w:val="baseline"/>
      </w:pPr>
      <w:r>
        <w:t>10.7. Sutarties įvykdymo užtikrinimas turi įsigalioti ne vėliau negu jo pateikimo Pirkėjui dieną.</w:t>
      </w:r>
    </w:p>
    <w:p w14:paraId="4596FAD0" w14:textId="77777777" w:rsidR="00B15C19" w:rsidRDefault="00674221">
      <w:pPr>
        <w:tabs>
          <w:tab w:val="left" w:pos="567"/>
        </w:tabs>
        <w:spacing w:line="276" w:lineRule="auto"/>
        <w:jc w:val="both"/>
        <w:textAlignment w:val="baseline"/>
      </w:pPr>
      <w:r>
        <w:t>10.8. Sutarties įvykdymo užtikrinimo suma turi būti nurodoma ir išmokama eurais.</w:t>
      </w:r>
    </w:p>
    <w:p w14:paraId="4C20E5CA" w14:textId="77777777" w:rsidR="00B15C19" w:rsidRDefault="00674221">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251C5A44" w14:textId="77777777" w:rsidR="00B15C19" w:rsidRDefault="00674221">
      <w:pPr>
        <w:tabs>
          <w:tab w:val="left" w:pos="567"/>
        </w:tabs>
        <w:spacing w:line="276" w:lineRule="auto"/>
        <w:jc w:val="both"/>
        <w:textAlignment w:val="baseline"/>
      </w:pPr>
      <w:r>
        <w:t>10.10. Sutarties įvykdymo užtikrinime nurodytas jo galiojimo terminas turi būti ne trumpesnis nei nurodytas Specialiosiose sąlygose.</w:t>
      </w:r>
    </w:p>
    <w:p w14:paraId="4BBF9B0C" w14:textId="77777777" w:rsidR="00B15C19" w:rsidRDefault="00674221">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AC0BFB" w14:textId="77777777" w:rsidR="00B15C19" w:rsidRDefault="00674221">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544FE3" w14:textId="77777777" w:rsidR="00B15C19" w:rsidRDefault="00674221">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48977AE" w14:textId="77777777" w:rsidR="00B15C19" w:rsidRDefault="00674221">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8C11B3C" w14:textId="77777777" w:rsidR="00B15C19" w:rsidRDefault="00674221">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EC282" w14:textId="77777777" w:rsidR="00B15C19" w:rsidRDefault="00674221">
      <w:pPr>
        <w:tabs>
          <w:tab w:val="left" w:pos="567"/>
        </w:tabs>
        <w:spacing w:line="276" w:lineRule="auto"/>
        <w:jc w:val="both"/>
        <w:textAlignment w:val="baseline"/>
      </w:pPr>
      <w:r>
        <w:t>10.16. Pirkėjas gali pasinaudoti Sutarties įvykdymo užtikrinimu, esant bet kuriai iš žemiau nurodytų aplinkybių:</w:t>
      </w:r>
    </w:p>
    <w:p w14:paraId="29B8DCC7" w14:textId="77777777" w:rsidR="00B15C19" w:rsidRDefault="00674221">
      <w:pPr>
        <w:tabs>
          <w:tab w:val="left" w:pos="567"/>
        </w:tabs>
        <w:spacing w:line="276" w:lineRule="auto"/>
        <w:jc w:val="both"/>
        <w:textAlignment w:val="baseline"/>
      </w:pPr>
      <w:r>
        <w:t>10.16.1. Tiekėjas neįvykdė, nevykdo arba netinkamai vykdo savo įsipareigojimus pagal Sutartį;</w:t>
      </w:r>
    </w:p>
    <w:p w14:paraId="33FA992F" w14:textId="77777777" w:rsidR="00B15C19" w:rsidRDefault="00674221">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FD36037" w14:textId="77777777" w:rsidR="00B15C19" w:rsidRDefault="00674221">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1EE409" w14:textId="77777777" w:rsidR="00B15C19" w:rsidRDefault="00674221">
      <w:pPr>
        <w:tabs>
          <w:tab w:val="left" w:pos="567"/>
        </w:tabs>
        <w:spacing w:line="276" w:lineRule="auto"/>
        <w:jc w:val="both"/>
        <w:textAlignment w:val="baseline"/>
      </w:pPr>
      <w:r>
        <w:t>10.16.4. Tiekėjas be pateisinamos priežasties (ne Sutartyje nustatytais atvejais) vienašališkai nutraukia Sutartį.</w:t>
      </w:r>
    </w:p>
    <w:p w14:paraId="4B1F271A" w14:textId="77777777" w:rsidR="00B15C19" w:rsidRDefault="00B15C19">
      <w:pPr>
        <w:tabs>
          <w:tab w:val="left" w:pos="567"/>
        </w:tabs>
        <w:spacing w:line="276" w:lineRule="auto"/>
        <w:jc w:val="both"/>
        <w:textAlignment w:val="baseline"/>
        <w:rPr>
          <w:b/>
          <w:bCs/>
        </w:rPr>
      </w:pPr>
    </w:p>
    <w:p w14:paraId="052BF7A0" w14:textId="77777777" w:rsidR="00B15C19" w:rsidRDefault="00674221">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2C76D2D" w14:textId="77777777" w:rsidR="00B15C19" w:rsidRDefault="00B15C19">
      <w:pPr>
        <w:keepNext/>
        <w:keepLines/>
        <w:widowControl w:val="0"/>
        <w:tabs>
          <w:tab w:val="left" w:pos="567"/>
          <w:tab w:val="left" w:pos="851"/>
          <w:tab w:val="left" w:pos="992"/>
          <w:tab w:val="left" w:pos="1134"/>
        </w:tabs>
        <w:spacing w:line="276" w:lineRule="auto"/>
        <w:jc w:val="both"/>
        <w:outlineLvl w:val="1"/>
        <w:rPr>
          <w:rFonts w:eastAsia="Arial"/>
          <w:b/>
        </w:rPr>
      </w:pPr>
    </w:p>
    <w:p w14:paraId="37B405BB"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104C9B20"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5E7C9FA"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83C743C"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243D14E" w14:textId="77777777" w:rsidR="00B15C19" w:rsidRDefault="00B15C19">
      <w:pPr>
        <w:widowControl w:val="0"/>
        <w:tabs>
          <w:tab w:val="left" w:pos="567"/>
          <w:tab w:val="left" w:pos="851"/>
          <w:tab w:val="left" w:pos="992"/>
          <w:tab w:val="left" w:pos="1134"/>
        </w:tabs>
        <w:spacing w:line="276" w:lineRule="auto"/>
        <w:jc w:val="both"/>
        <w:rPr>
          <w:rFonts w:eastAsia="Arial"/>
          <w:b/>
          <w:bCs/>
        </w:rPr>
      </w:pPr>
    </w:p>
    <w:p w14:paraId="4EC156F5" w14:textId="77777777" w:rsidR="00B15C19" w:rsidRDefault="00674221">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A31C2A1" w14:textId="77777777" w:rsidR="00B15C19" w:rsidRDefault="00B15C19">
      <w:pPr>
        <w:keepNext/>
        <w:keepLines/>
        <w:tabs>
          <w:tab w:val="left" w:pos="567"/>
          <w:tab w:val="left" w:pos="851"/>
          <w:tab w:val="left" w:pos="992"/>
          <w:tab w:val="left" w:pos="1134"/>
        </w:tabs>
        <w:spacing w:line="276" w:lineRule="auto"/>
        <w:jc w:val="center"/>
        <w:rPr>
          <w:rFonts w:eastAsia="Cambria"/>
          <w:b/>
          <w:bCs/>
          <w:caps/>
          <w14:numSpacing w14:val="tabular"/>
        </w:rPr>
      </w:pPr>
    </w:p>
    <w:p w14:paraId="12047B39" w14:textId="77777777" w:rsidR="00B15C19" w:rsidRDefault="0067422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0F8004A" w14:textId="77777777" w:rsidR="00B15C19" w:rsidRDefault="00B15C19">
      <w:pPr>
        <w:keepNext/>
        <w:keepLines/>
        <w:widowControl w:val="0"/>
        <w:tabs>
          <w:tab w:val="left" w:pos="567"/>
          <w:tab w:val="left" w:pos="851"/>
          <w:tab w:val="left" w:pos="992"/>
          <w:tab w:val="left" w:pos="1134"/>
        </w:tabs>
        <w:spacing w:line="276" w:lineRule="auto"/>
        <w:jc w:val="both"/>
        <w:outlineLvl w:val="1"/>
        <w:rPr>
          <w:rFonts w:eastAsia="Arial"/>
          <w:b/>
        </w:rPr>
      </w:pPr>
    </w:p>
    <w:p w14:paraId="552FF4C4" w14:textId="77777777" w:rsidR="00B15C19" w:rsidRDefault="00674221">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BCDF3E6" w14:textId="77777777" w:rsidR="00B15C19" w:rsidRDefault="00674221">
      <w:pPr>
        <w:tabs>
          <w:tab w:val="left" w:pos="567"/>
        </w:tabs>
        <w:spacing w:line="276" w:lineRule="auto"/>
        <w:jc w:val="both"/>
        <w:textAlignment w:val="baseline"/>
      </w:pPr>
      <w:r>
        <w:t>12.1.2. Pirkėjas sumoka Tiekėjui ne didesnį kaip Specialiosiose sąlygose nurodyto dydžio Avansą.</w:t>
      </w:r>
    </w:p>
    <w:p w14:paraId="1712793A" w14:textId="77777777" w:rsidR="00B15C19" w:rsidRDefault="00674221">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AC1622A" w14:textId="77777777" w:rsidR="00B15C19" w:rsidRDefault="00674221">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7DFB2A9" w14:textId="77777777" w:rsidR="00B15C19" w:rsidRDefault="00674221">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BD5C939" w14:textId="77777777" w:rsidR="00B15C19" w:rsidRDefault="00674221">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39562A7" w14:textId="77777777" w:rsidR="00B15C19" w:rsidRDefault="00674221">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4F67D6D" w14:textId="77777777" w:rsidR="00B15C19" w:rsidRDefault="00674221">
      <w:pPr>
        <w:tabs>
          <w:tab w:val="left" w:pos="567"/>
        </w:tabs>
        <w:spacing w:line="276" w:lineRule="auto"/>
        <w:jc w:val="both"/>
        <w:textAlignment w:val="baseline"/>
      </w:pPr>
      <w:r>
        <w:t>12.1.7. Avanso užtikrinimo suma turi būti nurodoma ir išmokama eurais.</w:t>
      </w:r>
    </w:p>
    <w:p w14:paraId="2F36B9DB" w14:textId="77777777" w:rsidR="00B15C19" w:rsidRDefault="00674221">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184D8C1" w14:textId="77777777" w:rsidR="00B15C19" w:rsidRDefault="00674221">
      <w:pPr>
        <w:tabs>
          <w:tab w:val="left" w:pos="567"/>
        </w:tabs>
        <w:spacing w:line="276" w:lineRule="auto"/>
        <w:jc w:val="both"/>
        <w:textAlignment w:val="baseline"/>
      </w:pPr>
      <w:r>
        <w:t>12.1.9. Avanso užtikrinimas, neatitinkantis šiame Sutarties poskyryje nustatytų reikalavimų, nebus priimamas.</w:t>
      </w:r>
    </w:p>
    <w:p w14:paraId="407C47EB" w14:textId="77777777" w:rsidR="00B15C19" w:rsidRDefault="00674221">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ADFDA1C" w14:textId="77777777" w:rsidR="00B15C19" w:rsidRDefault="00674221">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8BF58E8" w14:textId="77777777" w:rsidR="00B15C19" w:rsidRDefault="00674221">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C2BC7B" w14:textId="77777777" w:rsidR="00B15C19" w:rsidRDefault="00B15C19">
      <w:pPr>
        <w:tabs>
          <w:tab w:val="left" w:pos="567"/>
        </w:tabs>
        <w:spacing w:line="276" w:lineRule="auto"/>
        <w:jc w:val="both"/>
        <w:textAlignment w:val="baseline"/>
      </w:pPr>
    </w:p>
    <w:p w14:paraId="4CC5B2CB" w14:textId="77777777" w:rsidR="00B15C19" w:rsidRDefault="0067422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768F61A" w14:textId="77777777" w:rsidR="00B15C19" w:rsidRDefault="00B15C19">
      <w:pPr>
        <w:keepNext/>
        <w:keepLines/>
        <w:widowControl w:val="0"/>
        <w:tabs>
          <w:tab w:val="left" w:pos="567"/>
          <w:tab w:val="left" w:pos="851"/>
          <w:tab w:val="left" w:pos="992"/>
          <w:tab w:val="left" w:pos="1134"/>
        </w:tabs>
        <w:spacing w:line="276" w:lineRule="auto"/>
        <w:jc w:val="both"/>
        <w:outlineLvl w:val="1"/>
        <w:rPr>
          <w:rFonts w:eastAsia="Arial"/>
          <w:b/>
        </w:rPr>
      </w:pPr>
    </w:p>
    <w:p w14:paraId="70B633E9"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8F26423"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5F85B2C"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3CE7343"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228A7BB" w14:textId="77777777" w:rsidR="00B15C19" w:rsidRDefault="00674221">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CB79B55"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ACEE305"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DE81A2C"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C40DE47" w14:textId="77777777" w:rsidR="00B15C19" w:rsidRDefault="00674221">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F9C30E6" w14:textId="77777777" w:rsidR="00B15C19" w:rsidRDefault="00B15C19">
      <w:pPr>
        <w:widowControl w:val="0"/>
        <w:tabs>
          <w:tab w:val="left" w:pos="567"/>
          <w:tab w:val="left" w:pos="851"/>
          <w:tab w:val="left" w:pos="992"/>
          <w:tab w:val="left" w:pos="1134"/>
        </w:tabs>
        <w:spacing w:line="276" w:lineRule="auto"/>
        <w:jc w:val="both"/>
        <w:rPr>
          <w:rFonts w:eastAsia="Arial"/>
          <w:b/>
          <w:bCs/>
        </w:rPr>
      </w:pPr>
    </w:p>
    <w:p w14:paraId="460C98A2" w14:textId="77777777" w:rsidR="00B15C19" w:rsidRDefault="0067422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C4857B7" w14:textId="77777777" w:rsidR="00B15C19" w:rsidRDefault="00B15C19">
      <w:pPr>
        <w:keepNext/>
        <w:keepLines/>
        <w:widowControl w:val="0"/>
        <w:tabs>
          <w:tab w:val="left" w:pos="567"/>
          <w:tab w:val="left" w:pos="851"/>
          <w:tab w:val="left" w:pos="992"/>
          <w:tab w:val="left" w:pos="1134"/>
        </w:tabs>
        <w:spacing w:line="276" w:lineRule="auto"/>
        <w:jc w:val="both"/>
        <w:outlineLvl w:val="1"/>
        <w:rPr>
          <w:rFonts w:eastAsia="Arial"/>
          <w:b/>
        </w:rPr>
      </w:pPr>
    </w:p>
    <w:p w14:paraId="2E59F1A8"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B987C58"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E70C4B"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CF684C"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CE0F749" w14:textId="77777777" w:rsidR="00B15C19" w:rsidRDefault="00B15C19">
      <w:pPr>
        <w:widowControl w:val="0"/>
        <w:tabs>
          <w:tab w:val="left" w:pos="567"/>
          <w:tab w:val="left" w:pos="851"/>
          <w:tab w:val="left" w:pos="992"/>
          <w:tab w:val="left" w:pos="1134"/>
        </w:tabs>
        <w:spacing w:line="276" w:lineRule="auto"/>
        <w:jc w:val="both"/>
        <w:rPr>
          <w:rFonts w:eastAsia="Arial"/>
          <w:b/>
          <w:bCs/>
        </w:rPr>
      </w:pPr>
    </w:p>
    <w:p w14:paraId="6D7B96E4" w14:textId="77777777" w:rsidR="00B15C19" w:rsidRDefault="0067422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9588DD5" w14:textId="77777777" w:rsidR="00B15C19" w:rsidRDefault="00B15C19">
      <w:pPr>
        <w:keepNext/>
        <w:keepLines/>
        <w:widowControl w:val="0"/>
        <w:tabs>
          <w:tab w:val="left" w:pos="426"/>
          <w:tab w:val="left" w:pos="567"/>
          <w:tab w:val="left" w:pos="851"/>
          <w:tab w:val="left" w:pos="992"/>
          <w:tab w:val="left" w:pos="1134"/>
        </w:tabs>
        <w:spacing w:line="276" w:lineRule="auto"/>
        <w:jc w:val="both"/>
        <w:rPr>
          <w:rFonts w:eastAsia="Arial"/>
          <w:b/>
          <w:caps/>
        </w:rPr>
      </w:pPr>
    </w:p>
    <w:p w14:paraId="1545F887"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5C05D8"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D590F27"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A72349"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301725F"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98D91F5"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7254FFA"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D79F9EA"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B758CE1"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7AA6BC7" w14:textId="77777777" w:rsidR="00B15C19" w:rsidRDefault="00B15C19">
      <w:pPr>
        <w:widowControl w:val="0"/>
        <w:tabs>
          <w:tab w:val="left" w:pos="567"/>
          <w:tab w:val="left" w:pos="851"/>
          <w:tab w:val="left" w:pos="992"/>
          <w:tab w:val="left" w:pos="1134"/>
        </w:tabs>
        <w:spacing w:line="276" w:lineRule="auto"/>
        <w:jc w:val="both"/>
        <w:rPr>
          <w:rFonts w:eastAsia="Arial"/>
          <w:b/>
          <w:bCs/>
        </w:rPr>
      </w:pPr>
    </w:p>
    <w:p w14:paraId="5FF59B8A" w14:textId="77777777" w:rsidR="00B15C19" w:rsidRDefault="0067422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C5CECD9" w14:textId="77777777" w:rsidR="00B15C19" w:rsidRDefault="00B15C19">
      <w:pPr>
        <w:keepNext/>
        <w:keepLines/>
        <w:widowControl w:val="0"/>
        <w:tabs>
          <w:tab w:val="left" w:pos="426"/>
          <w:tab w:val="left" w:pos="567"/>
          <w:tab w:val="left" w:pos="851"/>
          <w:tab w:val="left" w:pos="992"/>
          <w:tab w:val="left" w:pos="1134"/>
        </w:tabs>
        <w:spacing w:line="276" w:lineRule="auto"/>
        <w:jc w:val="both"/>
        <w:rPr>
          <w:rFonts w:eastAsia="Arial"/>
          <w:b/>
          <w:caps/>
        </w:rPr>
      </w:pPr>
    </w:p>
    <w:p w14:paraId="43F73A5E"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86F399" w14:textId="77777777" w:rsidR="00B15C19" w:rsidRDefault="00674221">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3C316A" w14:textId="77777777" w:rsidR="00B15C19" w:rsidRDefault="00B15C19">
      <w:pPr>
        <w:tabs>
          <w:tab w:val="left" w:pos="0"/>
          <w:tab w:val="left" w:pos="851"/>
          <w:tab w:val="left" w:pos="992"/>
          <w:tab w:val="left" w:pos="1134"/>
        </w:tabs>
        <w:spacing w:line="276" w:lineRule="auto"/>
        <w:jc w:val="both"/>
        <w:rPr>
          <w:rFonts w:eastAsia="Arial"/>
          <w:b/>
          <w:bCs/>
        </w:rPr>
      </w:pPr>
    </w:p>
    <w:p w14:paraId="12407AAA" w14:textId="77777777" w:rsidR="00B15C19" w:rsidRDefault="00674221">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EAE865A" w14:textId="77777777" w:rsidR="00B15C19" w:rsidRDefault="00B15C19">
      <w:pPr>
        <w:keepNext/>
        <w:keepLines/>
        <w:widowControl w:val="0"/>
        <w:tabs>
          <w:tab w:val="left" w:pos="426"/>
          <w:tab w:val="left" w:pos="567"/>
          <w:tab w:val="left" w:pos="851"/>
          <w:tab w:val="left" w:pos="992"/>
          <w:tab w:val="left" w:pos="1134"/>
        </w:tabs>
        <w:spacing w:line="276" w:lineRule="auto"/>
        <w:jc w:val="both"/>
        <w:rPr>
          <w:rFonts w:eastAsia="Arial"/>
          <w:caps/>
        </w:rPr>
      </w:pPr>
    </w:p>
    <w:p w14:paraId="1865062F" w14:textId="77777777" w:rsidR="00B15C19" w:rsidRDefault="00674221">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6AB0A98" w14:textId="77777777" w:rsidR="00B15C19" w:rsidRDefault="00674221">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AC25B0A" w14:textId="77777777" w:rsidR="00B15C19" w:rsidRDefault="00674221">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D2B3ED0" w14:textId="77777777" w:rsidR="00B15C19" w:rsidRDefault="00B15C19">
      <w:pPr>
        <w:tabs>
          <w:tab w:val="left" w:pos="567"/>
        </w:tabs>
        <w:spacing w:line="276" w:lineRule="auto"/>
        <w:jc w:val="both"/>
        <w:textAlignment w:val="baseline"/>
        <w:rPr>
          <w:b/>
          <w:bCs/>
        </w:rPr>
      </w:pPr>
    </w:p>
    <w:p w14:paraId="6F158388" w14:textId="77777777" w:rsidR="00B15C19" w:rsidRDefault="0067422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763EDAC" w14:textId="77777777" w:rsidR="00B15C19" w:rsidRDefault="00B15C19">
      <w:pPr>
        <w:keepNext/>
        <w:keepLines/>
        <w:widowControl w:val="0"/>
        <w:tabs>
          <w:tab w:val="left" w:pos="426"/>
          <w:tab w:val="left" w:pos="567"/>
          <w:tab w:val="left" w:pos="851"/>
          <w:tab w:val="left" w:pos="992"/>
          <w:tab w:val="left" w:pos="1134"/>
        </w:tabs>
        <w:spacing w:line="276" w:lineRule="auto"/>
        <w:jc w:val="both"/>
        <w:rPr>
          <w:rFonts w:eastAsia="Arial"/>
          <w:b/>
          <w:caps/>
        </w:rPr>
      </w:pPr>
    </w:p>
    <w:p w14:paraId="3FA19D4D"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61C6731"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AAFA2EE"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F0A8663"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11D25C9C"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377B94"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8CAB5E"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C96FD61"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7834FF9" w14:textId="77777777" w:rsidR="00B15C19" w:rsidRDefault="0067422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39FE636" w14:textId="77777777" w:rsidR="00B15C19" w:rsidRDefault="00674221">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84F8EE5" w14:textId="77777777" w:rsidR="00B15C19" w:rsidRDefault="00B15C19">
      <w:pPr>
        <w:widowControl w:val="0"/>
        <w:tabs>
          <w:tab w:val="left" w:pos="567"/>
          <w:tab w:val="left" w:pos="851"/>
          <w:tab w:val="left" w:pos="992"/>
          <w:tab w:val="left" w:pos="1134"/>
        </w:tabs>
        <w:spacing w:line="276" w:lineRule="auto"/>
        <w:jc w:val="both"/>
        <w:rPr>
          <w:rFonts w:eastAsia="Arial"/>
        </w:rPr>
      </w:pPr>
    </w:p>
    <w:p w14:paraId="6F29A288" w14:textId="77777777" w:rsidR="00B15C19" w:rsidRDefault="0067422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B4D3637" w14:textId="77777777" w:rsidR="00B15C19" w:rsidRDefault="00B15C19">
      <w:pPr>
        <w:widowControl w:val="0"/>
        <w:tabs>
          <w:tab w:val="left" w:pos="567"/>
          <w:tab w:val="left" w:pos="851"/>
          <w:tab w:val="left" w:pos="992"/>
          <w:tab w:val="left" w:pos="1134"/>
        </w:tabs>
        <w:spacing w:line="276" w:lineRule="auto"/>
        <w:jc w:val="both"/>
        <w:rPr>
          <w:rFonts w:eastAsia="Arial"/>
        </w:rPr>
      </w:pPr>
    </w:p>
    <w:p w14:paraId="4C25AABB"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C139E1A" w14:textId="77777777" w:rsidR="00B15C19" w:rsidRDefault="00674221">
      <w:pPr>
        <w:widowControl w:val="0"/>
        <w:tabs>
          <w:tab w:val="left" w:pos="567"/>
          <w:tab w:val="left" w:pos="851"/>
          <w:tab w:val="left" w:pos="992"/>
          <w:tab w:val="left" w:pos="1134"/>
        </w:tabs>
        <w:spacing w:line="276" w:lineRule="auto"/>
        <w:jc w:val="both"/>
      </w:pPr>
      <w: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A520EF"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ED7AB2"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88BA87"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68D245"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6557530B" w14:textId="77777777" w:rsidR="00B15C19" w:rsidRDefault="00674221">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219ACC1" w14:textId="77777777" w:rsidR="00B15C19" w:rsidRDefault="00B15C19">
      <w:pPr>
        <w:widowControl w:val="0"/>
        <w:tabs>
          <w:tab w:val="left" w:pos="567"/>
          <w:tab w:val="left" w:pos="851"/>
          <w:tab w:val="left" w:pos="992"/>
          <w:tab w:val="left" w:pos="1134"/>
        </w:tabs>
        <w:spacing w:line="276" w:lineRule="auto"/>
        <w:ind w:firstLine="53"/>
        <w:jc w:val="both"/>
        <w:rPr>
          <w:rFonts w:eastAsia="Arial"/>
        </w:rPr>
      </w:pPr>
    </w:p>
    <w:p w14:paraId="0E054733" w14:textId="77777777" w:rsidR="00B15C19" w:rsidRDefault="0067422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B893642" w14:textId="77777777" w:rsidR="00B15C19" w:rsidRDefault="00B15C19">
      <w:pPr>
        <w:keepNext/>
        <w:keepLines/>
        <w:widowControl w:val="0"/>
        <w:tabs>
          <w:tab w:val="left" w:pos="426"/>
          <w:tab w:val="left" w:pos="567"/>
          <w:tab w:val="left" w:pos="851"/>
          <w:tab w:val="left" w:pos="992"/>
          <w:tab w:val="left" w:pos="1134"/>
        </w:tabs>
        <w:spacing w:line="276" w:lineRule="auto"/>
        <w:jc w:val="both"/>
        <w:rPr>
          <w:rFonts w:eastAsia="Arial"/>
          <w:b/>
          <w:caps/>
        </w:rPr>
      </w:pPr>
    </w:p>
    <w:p w14:paraId="59F36DCC"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AC813A2" w14:textId="77777777" w:rsidR="00B15C19" w:rsidRDefault="00674221">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8A6169B" w14:textId="77777777" w:rsidR="00B15C19" w:rsidRDefault="00674221">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BDE963"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EAF53D5" w14:textId="77777777" w:rsidR="00B15C19" w:rsidRDefault="00674221">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2FD631"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38D80A" w14:textId="77777777" w:rsidR="00B15C19" w:rsidRDefault="00B15C19">
      <w:pPr>
        <w:widowControl w:val="0"/>
        <w:tabs>
          <w:tab w:val="left" w:pos="567"/>
          <w:tab w:val="left" w:pos="851"/>
          <w:tab w:val="left" w:pos="992"/>
          <w:tab w:val="left" w:pos="1134"/>
        </w:tabs>
        <w:spacing w:line="276" w:lineRule="auto"/>
        <w:jc w:val="both"/>
        <w:rPr>
          <w:rFonts w:eastAsia="Arial"/>
          <w:b/>
          <w:bCs/>
        </w:rPr>
      </w:pPr>
    </w:p>
    <w:p w14:paraId="1CC4C0FD" w14:textId="77777777" w:rsidR="00B15C19" w:rsidRDefault="0067422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32C7D15" w14:textId="77777777" w:rsidR="00B15C19" w:rsidRDefault="00B15C19">
      <w:pPr>
        <w:keepNext/>
        <w:keepLines/>
        <w:widowControl w:val="0"/>
        <w:tabs>
          <w:tab w:val="left" w:pos="426"/>
          <w:tab w:val="left" w:pos="567"/>
          <w:tab w:val="left" w:pos="851"/>
          <w:tab w:val="left" w:pos="992"/>
          <w:tab w:val="left" w:pos="1134"/>
        </w:tabs>
        <w:spacing w:line="276" w:lineRule="auto"/>
        <w:jc w:val="both"/>
        <w:rPr>
          <w:rFonts w:eastAsia="Arial"/>
          <w:b/>
          <w:caps/>
        </w:rPr>
      </w:pPr>
    </w:p>
    <w:p w14:paraId="1CC759EF"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26D1EE5B"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B1EC4D" w14:textId="77777777" w:rsidR="00B15C19" w:rsidRDefault="00B15C19">
      <w:pPr>
        <w:widowControl w:val="0"/>
        <w:tabs>
          <w:tab w:val="left" w:pos="567"/>
          <w:tab w:val="left" w:pos="851"/>
          <w:tab w:val="left" w:pos="992"/>
          <w:tab w:val="left" w:pos="1134"/>
        </w:tabs>
        <w:spacing w:line="276" w:lineRule="auto"/>
        <w:jc w:val="both"/>
        <w:rPr>
          <w:rFonts w:eastAsia="Arial"/>
          <w:b/>
          <w:bCs/>
        </w:rPr>
      </w:pPr>
    </w:p>
    <w:p w14:paraId="6AC33E9B" w14:textId="77777777" w:rsidR="00B15C19" w:rsidRDefault="0067422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F45AB14" w14:textId="77777777" w:rsidR="00B15C19" w:rsidRDefault="00B15C19">
      <w:pPr>
        <w:keepNext/>
        <w:keepLines/>
        <w:widowControl w:val="0"/>
        <w:tabs>
          <w:tab w:val="left" w:pos="426"/>
          <w:tab w:val="left" w:pos="567"/>
          <w:tab w:val="left" w:pos="851"/>
          <w:tab w:val="left" w:pos="992"/>
          <w:tab w:val="left" w:pos="1134"/>
        </w:tabs>
        <w:spacing w:line="276" w:lineRule="auto"/>
        <w:jc w:val="both"/>
        <w:rPr>
          <w:rFonts w:eastAsia="Arial"/>
          <w:b/>
          <w:caps/>
        </w:rPr>
      </w:pPr>
    </w:p>
    <w:p w14:paraId="0EC11841" w14:textId="77777777" w:rsidR="00B15C19" w:rsidRDefault="00674221">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0CC1E00"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1A7BC2B"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AEA931E"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41AA30B"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ED98DE" w14:textId="77777777" w:rsidR="00B15C19" w:rsidRDefault="00B15C19">
      <w:pPr>
        <w:widowControl w:val="0"/>
        <w:tabs>
          <w:tab w:val="left" w:pos="567"/>
          <w:tab w:val="left" w:pos="851"/>
          <w:tab w:val="left" w:pos="992"/>
          <w:tab w:val="left" w:pos="1134"/>
        </w:tabs>
        <w:spacing w:line="276" w:lineRule="auto"/>
        <w:jc w:val="both"/>
        <w:rPr>
          <w:rFonts w:eastAsia="Arial"/>
          <w:b/>
          <w:bCs/>
        </w:rPr>
      </w:pPr>
    </w:p>
    <w:p w14:paraId="120E3526" w14:textId="77777777" w:rsidR="00B15C19" w:rsidRDefault="0067422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619A4A2" w14:textId="77777777" w:rsidR="00B15C19" w:rsidRDefault="00B15C19">
      <w:pPr>
        <w:keepNext/>
        <w:keepLines/>
        <w:widowControl w:val="0"/>
        <w:tabs>
          <w:tab w:val="left" w:pos="426"/>
          <w:tab w:val="left" w:pos="567"/>
          <w:tab w:val="left" w:pos="851"/>
          <w:tab w:val="left" w:pos="992"/>
          <w:tab w:val="left" w:pos="1134"/>
        </w:tabs>
        <w:spacing w:line="276" w:lineRule="auto"/>
        <w:jc w:val="both"/>
        <w:rPr>
          <w:rFonts w:eastAsia="Arial"/>
          <w:b/>
          <w:caps/>
        </w:rPr>
      </w:pPr>
    </w:p>
    <w:p w14:paraId="60CDACAC" w14:textId="77777777" w:rsidR="00B15C19" w:rsidRDefault="00674221">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D6629CF" w14:textId="77777777" w:rsidR="00B15C19" w:rsidRDefault="00674221">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35ED68B" w14:textId="77777777" w:rsidR="00B15C19" w:rsidRDefault="00674221">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859855C" w14:textId="77777777" w:rsidR="00B15C19" w:rsidRDefault="00674221">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D5E05B8" w14:textId="77777777" w:rsidR="00B15C19" w:rsidRDefault="00674221">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B0E41E2" w14:textId="77777777" w:rsidR="00B15C19" w:rsidRDefault="00674221">
      <w:pPr>
        <w:tabs>
          <w:tab w:val="left" w:pos="567"/>
        </w:tabs>
        <w:spacing w:line="276" w:lineRule="auto"/>
        <w:jc w:val="both"/>
        <w:textAlignment w:val="baseline"/>
      </w:pPr>
      <w:r>
        <w:t>21.2.4. ne dėl Pirkėjo kaltės vėluoja kitos Pirkėjo pirkimo sutarties, turinčios tiesioginės įtakos šiai Sutarčiai, vykdymas;</w:t>
      </w:r>
    </w:p>
    <w:p w14:paraId="3D022D01" w14:textId="77777777" w:rsidR="00B15C19" w:rsidRDefault="00674221">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7855828" w14:textId="77777777" w:rsidR="00B15C19" w:rsidRDefault="00674221">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7193B35F" w14:textId="77777777" w:rsidR="00B15C19" w:rsidRDefault="00674221">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A55303B" w14:textId="77777777" w:rsidR="00B15C19" w:rsidRDefault="00674221">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12836DA" w14:textId="77777777" w:rsidR="00B15C19" w:rsidRDefault="00674221">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ECD26DB" w14:textId="77777777" w:rsidR="00B15C19" w:rsidRDefault="00674221">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F587B58" w14:textId="77777777" w:rsidR="00B15C19" w:rsidRDefault="00674221">
      <w:pPr>
        <w:tabs>
          <w:tab w:val="left" w:pos="567"/>
        </w:tabs>
        <w:spacing w:line="276" w:lineRule="auto"/>
        <w:jc w:val="both"/>
        <w:textAlignment w:val="baseline"/>
      </w:pPr>
      <w:r>
        <w:t>21.5. Sutartinių įsipareigojimų vykdymas gali būti stabdomas tik Sutarties galiojimo laikotarpiu tokia tvarka:</w:t>
      </w:r>
    </w:p>
    <w:p w14:paraId="6080CC5D" w14:textId="77777777" w:rsidR="00B15C19" w:rsidRDefault="00674221">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82CED1E" w14:textId="77777777" w:rsidR="00B15C19" w:rsidRDefault="00674221">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916FDC" w14:textId="77777777" w:rsidR="00B15C19" w:rsidRDefault="00674221">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C7D5491" w14:textId="77777777" w:rsidR="00B15C19" w:rsidRDefault="00674221">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220C13" w14:textId="77777777" w:rsidR="00B15C19" w:rsidRDefault="00674221">
      <w:pPr>
        <w:spacing w:line="276" w:lineRule="auto"/>
        <w:jc w:val="both"/>
      </w:pPr>
      <w:r>
        <w:t>21.7. Sutartinių įsipareigojimų vykdymas sustabdomas ne ilgesniam kaip konkrečios, pagrįstos aplinkybės egzistavimo laikotarpiui.</w:t>
      </w:r>
    </w:p>
    <w:p w14:paraId="38362718" w14:textId="77777777" w:rsidR="00B15C19" w:rsidRDefault="00674221">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8696AB" w14:textId="77777777" w:rsidR="00B15C19" w:rsidRDefault="00674221">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64ED486" w14:textId="77777777" w:rsidR="00B15C19" w:rsidRDefault="00674221">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93BC735" w14:textId="77777777" w:rsidR="00B15C19" w:rsidRDefault="00674221">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55634BD" w14:textId="77777777" w:rsidR="00B15C19" w:rsidRDefault="00B15C19">
      <w:pPr>
        <w:tabs>
          <w:tab w:val="left" w:pos="567"/>
        </w:tabs>
        <w:spacing w:line="276" w:lineRule="auto"/>
        <w:jc w:val="both"/>
        <w:textAlignment w:val="baseline"/>
        <w:rPr>
          <w:b/>
          <w:bCs/>
        </w:rPr>
      </w:pPr>
    </w:p>
    <w:p w14:paraId="4732137F" w14:textId="77777777" w:rsidR="00B15C19" w:rsidRDefault="0067422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722CAFF" w14:textId="77777777" w:rsidR="00B15C19" w:rsidRDefault="00B15C19">
      <w:pPr>
        <w:keepNext/>
        <w:keepLines/>
        <w:widowControl w:val="0"/>
        <w:tabs>
          <w:tab w:val="left" w:pos="426"/>
          <w:tab w:val="left" w:pos="567"/>
          <w:tab w:val="left" w:pos="851"/>
          <w:tab w:val="left" w:pos="992"/>
          <w:tab w:val="left" w:pos="1134"/>
        </w:tabs>
        <w:spacing w:line="276" w:lineRule="auto"/>
        <w:jc w:val="both"/>
        <w:rPr>
          <w:rFonts w:eastAsia="Arial"/>
          <w:b/>
          <w:caps/>
        </w:rPr>
      </w:pPr>
    </w:p>
    <w:p w14:paraId="3CD28D00" w14:textId="77777777" w:rsidR="00B15C19" w:rsidRDefault="00674221">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4781635" w14:textId="77777777" w:rsidR="00B15C19" w:rsidRDefault="00B15C19">
      <w:pPr>
        <w:tabs>
          <w:tab w:val="left" w:pos="567"/>
          <w:tab w:val="left" w:pos="851"/>
          <w:tab w:val="left" w:pos="992"/>
          <w:tab w:val="left" w:pos="1134"/>
        </w:tabs>
        <w:spacing w:line="276" w:lineRule="auto"/>
        <w:jc w:val="both"/>
        <w:rPr>
          <w:rFonts w:eastAsia="Cambria"/>
          <w:b/>
          <w:bCs/>
        </w:rPr>
      </w:pPr>
    </w:p>
    <w:p w14:paraId="3DF8EDF5" w14:textId="77777777" w:rsidR="00B15C19" w:rsidRDefault="0067422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1CDAFD7" w14:textId="77777777" w:rsidR="00B15C19" w:rsidRDefault="00B15C19">
      <w:pPr>
        <w:keepNext/>
        <w:keepLines/>
        <w:widowControl w:val="0"/>
        <w:tabs>
          <w:tab w:val="left" w:pos="567"/>
          <w:tab w:val="left" w:pos="851"/>
          <w:tab w:val="left" w:pos="992"/>
          <w:tab w:val="left" w:pos="1134"/>
        </w:tabs>
        <w:spacing w:line="276" w:lineRule="auto"/>
        <w:jc w:val="both"/>
        <w:outlineLvl w:val="1"/>
        <w:rPr>
          <w:rFonts w:eastAsia="Arial"/>
          <w:b/>
        </w:rPr>
      </w:pPr>
    </w:p>
    <w:p w14:paraId="1ADF8ACC" w14:textId="77777777" w:rsidR="00B15C19" w:rsidRDefault="00674221">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DC76B9" w14:textId="77777777" w:rsidR="00B15C19" w:rsidRDefault="00674221">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0C35D0B" w14:textId="77777777" w:rsidR="00B15C19" w:rsidRDefault="00B15C19">
      <w:pPr>
        <w:tabs>
          <w:tab w:val="left" w:pos="567"/>
        </w:tabs>
        <w:spacing w:line="276" w:lineRule="auto"/>
        <w:jc w:val="both"/>
        <w:textAlignment w:val="baseline"/>
        <w:rPr>
          <w:b/>
          <w:bCs/>
        </w:rPr>
      </w:pPr>
    </w:p>
    <w:p w14:paraId="61D52D8F" w14:textId="77777777" w:rsidR="00B15C19" w:rsidRDefault="0067422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41BA7D" w14:textId="77777777" w:rsidR="00B15C19" w:rsidRDefault="00B15C19">
      <w:pPr>
        <w:keepNext/>
        <w:keepLines/>
        <w:widowControl w:val="0"/>
        <w:tabs>
          <w:tab w:val="left" w:pos="567"/>
          <w:tab w:val="left" w:pos="851"/>
          <w:tab w:val="left" w:pos="992"/>
          <w:tab w:val="left" w:pos="1134"/>
        </w:tabs>
        <w:spacing w:line="276" w:lineRule="auto"/>
        <w:jc w:val="both"/>
        <w:outlineLvl w:val="1"/>
        <w:rPr>
          <w:rFonts w:eastAsia="Arial"/>
          <w:b/>
        </w:rPr>
      </w:pPr>
    </w:p>
    <w:p w14:paraId="569C3629" w14:textId="77777777" w:rsidR="00B15C19" w:rsidRDefault="00674221">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1D69A30" w14:textId="77777777" w:rsidR="00B15C19" w:rsidRDefault="00674221">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0E5EE5D" w14:textId="77777777" w:rsidR="00B15C19" w:rsidRDefault="00674221">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FF65833" w14:textId="77777777" w:rsidR="00B15C19" w:rsidRDefault="00674221">
      <w:pPr>
        <w:tabs>
          <w:tab w:val="left" w:pos="567"/>
        </w:tabs>
        <w:spacing w:line="276" w:lineRule="auto"/>
        <w:jc w:val="both"/>
      </w:pPr>
      <w:r>
        <w:t>22.2.2.2. Tiekėjo padėtis pasikeičia ir jis atitinka pirkimo dokumentuose nustatytą pašalinimo pagrindą;</w:t>
      </w:r>
    </w:p>
    <w:p w14:paraId="58A28460" w14:textId="77777777" w:rsidR="00B15C19" w:rsidRDefault="00674221">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DBD4DC9" w14:textId="77777777" w:rsidR="00B15C19" w:rsidRDefault="00674221">
      <w:pPr>
        <w:tabs>
          <w:tab w:val="left" w:pos="567"/>
        </w:tabs>
        <w:spacing w:line="276" w:lineRule="auto"/>
        <w:jc w:val="both"/>
        <w:textAlignment w:val="baseline"/>
      </w:pPr>
      <w:r>
        <w:t>22.2.2.4. Pirkėjas nusprendžia nebevykdyti veiklos, kurios vykdymui Sutartimi įsigyjamos Paslaugos ir Sutarties poreikis išnyksta;</w:t>
      </w:r>
    </w:p>
    <w:p w14:paraId="125DFBFA" w14:textId="77777777" w:rsidR="00B15C19" w:rsidRDefault="00674221">
      <w:pPr>
        <w:tabs>
          <w:tab w:val="left" w:pos="567"/>
        </w:tabs>
        <w:spacing w:line="276" w:lineRule="auto"/>
        <w:jc w:val="both"/>
        <w:textAlignment w:val="baseline"/>
      </w:pPr>
      <w:r>
        <w:t>22.2.2.5. Pirkėjo valdymo organas priima sprendimą, dėl kurio Sutarties poreikis išnyksta;</w:t>
      </w:r>
    </w:p>
    <w:p w14:paraId="3A986549" w14:textId="77777777" w:rsidR="00B15C19" w:rsidRDefault="00674221">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3727598" w14:textId="77777777" w:rsidR="00B15C19" w:rsidRDefault="00674221">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915F40D" w14:textId="77777777" w:rsidR="00B15C19" w:rsidRDefault="00674221">
      <w:pPr>
        <w:tabs>
          <w:tab w:val="left" w:pos="567"/>
        </w:tabs>
        <w:spacing w:line="276" w:lineRule="auto"/>
        <w:jc w:val="both"/>
        <w:textAlignment w:val="baseline"/>
      </w:pPr>
      <w:r>
        <w:t xml:space="preserve">22.2.2.8. nebelieka perkamų </w:t>
      </w:r>
      <w:r>
        <w:rPr>
          <w:rFonts w:eastAsia="Arial"/>
        </w:rPr>
        <w:t>Paslaugų</w:t>
      </w:r>
      <w:r>
        <w:t xml:space="preserve"> poreikio;</w:t>
      </w:r>
    </w:p>
    <w:p w14:paraId="3A407A87" w14:textId="77777777" w:rsidR="00B15C19" w:rsidRDefault="00674221">
      <w:pPr>
        <w:tabs>
          <w:tab w:val="left" w:pos="567"/>
        </w:tabs>
        <w:spacing w:line="276" w:lineRule="auto"/>
        <w:jc w:val="both"/>
        <w:textAlignment w:val="baseline"/>
      </w:pPr>
      <w:r>
        <w:t>22.2.2.9. Pirkėjas iš pirkimų priežiūrą atliekančių institucijų gauna nurodymą ar rekomendaciją nutraukti Sutartį;</w:t>
      </w:r>
    </w:p>
    <w:p w14:paraId="56A964C8" w14:textId="77777777" w:rsidR="00B15C19" w:rsidRDefault="00674221">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B8C4165" w14:textId="77777777" w:rsidR="00B15C19" w:rsidRDefault="00674221">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B59962" w14:textId="77777777" w:rsidR="00B15C19" w:rsidRDefault="00674221">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7CA0856" w14:textId="77777777" w:rsidR="00B15C19" w:rsidRDefault="00674221">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AEACE0" w14:textId="77777777" w:rsidR="00B15C19" w:rsidRDefault="00674221">
      <w:pPr>
        <w:tabs>
          <w:tab w:val="left" w:pos="567"/>
        </w:tabs>
        <w:spacing w:line="276" w:lineRule="auto"/>
        <w:jc w:val="both"/>
        <w:textAlignment w:val="baseline"/>
        <w:rPr>
          <w:iCs/>
        </w:rPr>
      </w:pPr>
      <w:r>
        <w:rPr>
          <w:iCs/>
        </w:rPr>
        <w:t>22.2.2.14. paaiškėja VPĮ 37 straipsnio 8 dalyje ir (ar) 47 straipsnio 8 dalyje nurodytos aplinkybės.</w:t>
      </w:r>
    </w:p>
    <w:p w14:paraId="642ADAD9" w14:textId="77777777" w:rsidR="00B15C19" w:rsidRDefault="00674221">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1AAFFD" w14:textId="77777777" w:rsidR="00B15C19" w:rsidRDefault="00674221">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9DE721A" w14:textId="77777777" w:rsidR="00B15C19" w:rsidRDefault="00674221">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5CC0638" w14:textId="77777777" w:rsidR="00B15C19" w:rsidRDefault="00674221">
      <w:pPr>
        <w:tabs>
          <w:tab w:val="left" w:pos="567"/>
        </w:tabs>
        <w:spacing w:line="276" w:lineRule="auto"/>
        <w:jc w:val="both"/>
        <w:textAlignment w:val="baseline"/>
      </w:pPr>
      <w:r>
        <w:t>22.2.7. Sutartis laikoma nutraukta kitą dieną po to, kai pasibaigia įspėjimo apie Sutarties nutraukimą terminas.</w:t>
      </w:r>
    </w:p>
    <w:p w14:paraId="0F1763B8" w14:textId="77777777" w:rsidR="00B15C19" w:rsidRDefault="00674221">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F59475D" w14:textId="77777777" w:rsidR="00B15C19" w:rsidRDefault="00B15C19">
      <w:pPr>
        <w:tabs>
          <w:tab w:val="left" w:pos="567"/>
        </w:tabs>
        <w:spacing w:line="276" w:lineRule="auto"/>
        <w:jc w:val="both"/>
        <w:textAlignment w:val="baseline"/>
        <w:rPr>
          <w:b/>
          <w:bCs/>
        </w:rPr>
      </w:pPr>
    </w:p>
    <w:p w14:paraId="6F137321" w14:textId="77777777" w:rsidR="00B15C19" w:rsidRDefault="00674221">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834A99B" w14:textId="77777777" w:rsidR="00B15C19" w:rsidRDefault="00B15C19">
      <w:pPr>
        <w:widowControl w:val="0"/>
        <w:tabs>
          <w:tab w:val="left" w:pos="567"/>
          <w:tab w:val="left" w:pos="851"/>
          <w:tab w:val="left" w:pos="992"/>
          <w:tab w:val="left" w:pos="1134"/>
        </w:tabs>
        <w:spacing w:line="276" w:lineRule="auto"/>
        <w:jc w:val="both"/>
        <w:rPr>
          <w:rFonts w:eastAsia="Arial"/>
          <w:b/>
          <w:bCs/>
        </w:rPr>
      </w:pPr>
    </w:p>
    <w:p w14:paraId="775B7972" w14:textId="77777777" w:rsidR="00B15C19" w:rsidRDefault="00674221">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4EF7F6" w14:textId="77777777" w:rsidR="00B15C19" w:rsidRDefault="00674221">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F8B616B" w14:textId="77777777" w:rsidR="00B15C19" w:rsidRDefault="00674221">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2549E5" w14:textId="77777777" w:rsidR="00B15C19" w:rsidRDefault="00674221">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E90B221" w14:textId="77777777" w:rsidR="00B15C19" w:rsidRDefault="00674221">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00E70F5" w14:textId="77777777" w:rsidR="00B15C19" w:rsidRDefault="00674221">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5104018" w14:textId="77777777" w:rsidR="00B15C19" w:rsidRDefault="00674221">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4B77B16F" w14:textId="77777777" w:rsidR="00B15C19" w:rsidRDefault="00674221">
      <w:pPr>
        <w:tabs>
          <w:tab w:val="left" w:pos="567"/>
        </w:tabs>
        <w:spacing w:line="276" w:lineRule="auto"/>
        <w:jc w:val="both"/>
        <w:textAlignment w:val="baseline"/>
      </w:pPr>
      <w:r>
        <w:t>22.3.6. Sutartis laikoma nutraukta kitą dieną po to, kai pasibaigia įspėjimo apie Sutarties nutraukimą terminas.</w:t>
      </w:r>
    </w:p>
    <w:p w14:paraId="49DECB90" w14:textId="77777777" w:rsidR="00B15C19" w:rsidRDefault="00674221">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03341DCC" w14:textId="77777777" w:rsidR="00B15C19" w:rsidRDefault="00B15C19">
      <w:pPr>
        <w:tabs>
          <w:tab w:val="left" w:pos="567"/>
        </w:tabs>
        <w:spacing w:line="276" w:lineRule="auto"/>
        <w:jc w:val="both"/>
        <w:textAlignment w:val="baseline"/>
        <w:rPr>
          <w:b/>
          <w:bCs/>
        </w:rPr>
      </w:pPr>
    </w:p>
    <w:p w14:paraId="0167BD5B" w14:textId="77777777" w:rsidR="00B15C19" w:rsidRDefault="0067422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3D7FFEA" w14:textId="77777777" w:rsidR="00B15C19" w:rsidRDefault="00B15C19">
      <w:pPr>
        <w:keepNext/>
        <w:keepLines/>
        <w:widowControl w:val="0"/>
        <w:tabs>
          <w:tab w:val="left" w:pos="567"/>
          <w:tab w:val="left" w:pos="851"/>
          <w:tab w:val="left" w:pos="992"/>
          <w:tab w:val="left" w:pos="1134"/>
        </w:tabs>
        <w:spacing w:line="276" w:lineRule="auto"/>
        <w:jc w:val="both"/>
        <w:outlineLvl w:val="1"/>
        <w:rPr>
          <w:rFonts w:eastAsia="Arial"/>
          <w:b/>
        </w:rPr>
      </w:pPr>
    </w:p>
    <w:p w14:paraId="108172CC" w14:textId="77777777" w:rsidR="00B15C19" w:rsidRDefault="00674221">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11DA4B3" w14:textId="77777777" w:rsidR="00B15C19" w:rsidRDefault="00674221">
      <w:pPr>
        <w:tabs>
          <w:tab w:val="left" w:pos="567"/>
        </w:tabs>
        <w:spacing w:line="276" w:lineRule="auto"/>
        <w:jc w:val="both"/>
        <w:textAlignment w:val="baseline"/>
      </w:pPr>
      <w:r>
        <w:t>22.4.2. Nutraukus Sutartį, Šalys privalo:</w:t>
      </w:r>
    </w:p>
    <w:p w14:paraId="794459F2" w14:textId="77777777" w:rsidR="00B15C19" w:rsidRDefault="00674221">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E3B930C" w14:textId="77777777" w:rsidR="00B15C19" w:rsidRDefault="00674221">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E851032" w14:textId="77777777" w:rsidR="00B15C19" w:rsidRDefault="00674221">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1CB2A07" w14:textId="77777777" w:rsidR="00B15C19" w:rsidRDefault="00B15C19">
      <w:pPr>
        <w:tabs>
          <w:tab w:val="left" w:pos="567"/>
        </w:tabs>
        <w:spacing w:line="276" w:lineRule="auto"/>
        <w:jc w:val="both"/>
        <w:textAlignment w:val="baseline"/>
        <w:rPr>
          <w:b/>
          <w:bCs/>
        </w:rPr>
      </w:pPr>
    </w:p>
    <w:p w14:paraId="5A181C8B" w14:textId="77777777" w:rsidR="00B15C19" w:rsidRDefault="00674221">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A0BDDB4" w14:textId="77777777" w:rsidR="00B15C19" w:rsidRDefault="00B15C19">
      <w:pPr>
        <w:keepNext/>
        <w:keepLines/>
        <w:widowControl w:val="0"/>
        <w:tabs>
          <w:tab w:val="left" w:pos="426"/>
          <w:tab w:val="left" w:pos="567"/>
          <w:tab w:val="left" w:pos="851"/>
          <w:tab w:val="left" w:pos="992"/>
          <w:tab w:val="left" w:pos="1134"/>
        </w:tabs>
        <w:spacing w:line="276" w:lineRule="auto"/>
        <w:jc w:val="both"/>
        <w:rPr>
          <w:rFonts w:eastAsia="Arial"/>
          <w:b/>
          <w:caps/>
        </w:rPr>
      </w:pPr>
    </w:p>
    <w:p w14:paraId="64454118" w14:textId="77777777" w:rsidR="00B15C19" w:rsidRDefault="00674221">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FDF157A" w14:textId="77777777" w:rsidR="00B15C19" w:rsidRDefault="00674221">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C47C868" w14:textId="77777777" w:rsidR="00B15C19" w:rsidRDefault="00674221">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8E00484" w14:textId="77777777" w:rsidR="00B15C19" w:rsidRDefault="00674221">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51A016A" w14:textId="77777777" w:rsidR="00B15C19" w:rsidRDefault="00674221">
      <w:pPr>
        <w:spacing w:line="276" w:lineRule="auto"/>
        <w:jc w:val="both"/>
      </w:pPr>
      <w:r>
        <w:t>23.1.4. Šalys sudarė rašytinį Susitarimą prie Sutarties dėl prekių keitimo.</w:t>
      </w:r>
    </w:p>
    <w:p w14:paraId="41B50198" w14:textId="77777777" w:rsidR="00B15C19" w:rsidRDefault="00674221">
      <w:pPr>
        <w:spacing w:line="276" w:lineRule="auto"/>
        <w:jc w:val="both"/>
      </w:pPr>
      <w:r>
        <w:t>23.2. Šiame Bendrųjų sąlygų skyriuje nurodytu atveju prekės turi būti pristatytos už ne didesnę nei pasiūlyme nurodytą kainą.</w:t>
      </w:r>
    </w:p>
    <w:p w14:paraId="580B0600" w14:textId="77777777" w:rsidR="00B15C19" w:rsidRDefault="00B15C19">
      <w:pPr>
        <w:keepNext/>
        <w:keepLines/>
        <w:widowControl w:val="0"/>
        <w:tabs>
          <w:tab w:val="left" w:pos="426"/>
          <w:tab w:val="left" w:pos="567"/>
          <w:tab w:val="left" w:pos="851"/>
          <w:tab w:val="left" w:pos="992"/>
          <w:tab w:val="left" w:pos="1134"/>
        </w:tabs>
        <w:spacing w:line="276" w:lineRule="auto"/>
        <w:jc w:val="both"/>
      </w:pPr>
    </w:p>
    <w:p w14:paraId="39F2096A" w14:textId="77777777" w:rsidR="00B15C19" w:rsidRDefault="00674221">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55FF210" w14:textId="77777777" w:rsidR="00B15C19" w:rsidRDefault="00B15C1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1CD61F64" w14:textId="77777777" w:rsidR="00B15C19" w:rsidRDefault="00674221">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D7EEF0E" w14:textId="77777777" w:rsidR="00B15C19" w:rsidRDefault="00674221">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A5E0F9" w14:textId="77777777" w:rsidR="00B15C19" w:rsidRDefault="00674221">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BB49816" w14:textId="77777777" w:rsidR="00B15C19" w:rsidRDefault="00674221">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A3B3F7B" w14:textId="77777777" w:rsidR="00B15C19" w:rsidRDefault="00674221">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DFF5A6D" w14:textId="77777777" w:rsidR="00B15C19" w:rsidRDefault="00B15C19">
      <w:pPr>
        <w:widowControl w:val="0"/>
        <w:tabs>
          <w:tab w:val="left" w:pos="0"/>
          <w:tab w:val="left" w:pos="851"/>
          <w:tab w:val="left" w:pos="992"/>
          <w:tab w:val="left" w:pos="1134"/>
        </w:tabs>
        <w:spacing w:line="276" w:lineRule="auto"/>
        <w:jc w:val="both"/>
        <w:rPr>
          <w:rFonts w:eastAsia="Arial"/>
          <w:b/>
          <w:bCs/>
        </w:rPr>
      </w:pPr>
    </w:p>
    <w:p w14:paraId="583CF478" w14:textId="77777777" w:rsidR="00B15C19" w:rsidRDefault="00674221">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57B7683" w14:textId="77777777" w:rsidR="00B15C19" w:rsidRDefault="00B15C19">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5C7E4E0A" w14:textId="77777777" w:rsidR="00B15C19" w:rsidRDefault="00674221">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484B64A" w14:textId="77777777" w:rsidR="00B15C19" w:rsidRDefault="00674221">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2521ADD" w14:textId="77777777" w:rsidR="00B15C19" w:rsidRDefault="00674221">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2DD4C01" w14:textId="77777777" w:rsidR="00B15C19" w:rsidRDefault="00B15C19">
      <w:pPr>
        <w:widowControl w:val="0"/>
        <w:tabs>
          <w:tab w:val="left" w:pos="426"/>
          <w:tab w:val="left" w:pos="567"/>
          <w:tab w:val="left" w:pos="709"/>
          <w:tab w:val="left" w:pos="851"/>
          <w:tab w:val="left" w:pos="992"/>
          <w:tab w:val="left" w:pos="1134"/>
        </w:tabs>
        <w:spacing w:line="276" w:lineRule="auto"/>
        <w:jc w:val="both"/>
        <w:rPr>
          <w:rFonts w:eastAsia="Arial"/>
        </w:rPr>
      </w:pPr>
    </w:p>
    <w:p w14:paraId="3EB99349" w14:textId="77777777" w:rsidR="00B15C19" w:rsidRDefault="00674221">
      <w:pPr>
        <w:spacing w:line="276" w:lineRule="auto"/>
        <w:jc w:val="center"/>
      </w:pPr>
      <w:r>
        <w:t>__________</w:t>
      </w:r>
    </w:p>
    <w:p w14:paraId="705437F3" w14:textId="7FFFF31D" w:rsidR="00B15C19" w:rsidRDefault="00B15C19">
      <w:pPr>
        <w:tabs>
          <w:tab w:val="left" w:pos="5400"/>
        </w:tabs>
        <w:jc w:val="both"/>
        <w:textAlignment w:val="center"/>
      </w:pPr>
    </w:p>
    <w:p w14:paraId="191E9972" w14:textId="708D8634" w:rsidR="00563D22" w:rsidRDefault="00563D22">
      <w:pPr>
        <w:tabs>
          <w:tab w:val="left" w:pos="5400"/>
        </w:tabs>
        <w:jc w:val="both"/>
        <w:textAlignment w:val="center"/>
      </w:pPr>
    </w:p>
    <w:p w14:paraId="006267A4" w14:textId="14AAD415" w:rsidR="00563D22" w:rsidRDefault="00563D22">
      <w:pPr>
        <w:tabs>
          <w:tab w:val="left" w:pos="5400"/>
        </w:tabs>
        <w:jc w:val="both"/>
        <w:textAlignment w:val="center"/>
      </w:pPr>
    </w:p>
    <w:p w14:paraId="7896DCCD" w14:textId="75ADA90D" w:rsidR="00563D22" w:rsidRDefault="00563D22">
      <w:pPr>
        <w:tabs>
          <w:tab w:val="left" w:pos="5400"/>
        </w:tabs>
        <w:jc w:val="both"/>
        <w:textAlignment w:val="center"/>
      </w:pPr>
    </w:p>
    <w:p w14:paraId="223B49C4" w14:textId="2CB6B0D6" w:rsidR="00563D22" w:rsidRDefault="00563D22">
      <w:pPr>
        <w:tabs>
          <w:tab w:val="left" w:pos="5400"/>
        </w:tabs>
        <w:jc w:val="both"/>
        <w:textAlignment w:val="center"/>
      </w:pPr>
    </w:p>
    <w:p w14:paraId="77AAD702" w14:textId="15D7B883" w:rsidR="00563D22" w:rsidRDefault="00563D22">
      <w:pPr>
        <w:tabs>
          <w:tab w:val="left" w:pos="5400"/>
        </w:tabs>
        <w:jc w:val="both"/>
        <w:textAlignment w:val="center"/>
      </w:pPr>
    </w:p>
    <w:p w14:paraId="0FCE274D" w14:textId="142009F3" w:rsidR="00563D22" w:rsidRDefault="00563D22">
      <w:pPr>
        <w:tabs>
          <w:tab w:val="left" w:pos="5400"/>
        </w:tabs>
        <w:jc w:val="both"/>
        <w:textAlignment w:val="center"/>
      </w:pPr>
    </w:p>
    <w:p w14:paraId="2C2A7304" w14:textId="0CF7F864" w:rsidR="00563D22" w:rsidRDefault="00563D22">
      <w:pPr>
        <w:tabs>
          <w:tab w:val="left" w:pos="5400"/>
        </w:tabs>
        <w:jc w:val="both"/>
        <w:textAlignment w:val="center"/>
      </w:pPr>
    </w:p>
    <w:p w14:paraId="2000CB2E" w14:textId="646B75DB" w:rsidR="00563D22" w:rsidRDefault="00563D22">
      <w:pPr>
        <w:tabs>
          <w:tab w:val="left" w:pos="5400"/>
        </w:tabs>
        <w:jc w:val="both"/>
        <w:textAlignment w:val="center"/>
      </w:pPr>
    </w:p>
    <w:p w14:paraId="099544FA" w14:textId="4AD18E6A" w:rsidR="00563D22" w:rsidRDefault="00563D22">
      <w:pPr>
        <w:tabs>
          <w:tab w:val="left" w:pos="5400"/>
        </w:tabs>
        <w:jc w:val="both"/>
        <w:textAlignment w:val="center"/>
      </w:pPr>
    </w:p>
    <w:p w14:paraId="64515CAF" w14:textId="05117ADD" w:rsidR="00563D22" w:rsidRDefault="00563D22">
      <w:pPr>
        <w:tabs>
          <w:tab w:val="left" w:pos="5400"/>
        </w:tabs>
        <w:jc w:val="both"/>
        <w:textAlignment w:val="center"/>
      </w:pPr>
    </w:p>
    <w:p w14:paraId="0AA324BD" w14:textId="591F0517" w:rsidR="00563D22" w:rsidRDefault="00563D22">
      <w:pPr>
        <w:tabs>
          <w:tab w:val="left" w:pos="5400"/>
        </w:tabs>
        <w:jc w:val="both"/>
        <w:textAlignment w:val="center"/>
      </w:pPr>
    </w:p>
    <w:p w14:paraId="16131EFF" w14:textId="488FBC8C" w:rsidR="00563D22" w:rsidRDefault="00563D22">
      <w:pPr>
        <w:tabs>
          <w:tab w:val="left" w:pos="5400"/>
        </w:tabs>
        <w:jc w:val="both"/>
        <w:textAlignment w:val="center"/>
      </w:pPr>
    </w:p>
    <w:p w14:paraId="4D41251E" w14:textId="1EEEB421" w:rsidR="00563D22" w:rsidRDefault="00563D22">
      <w:pPr>
        <w:tabs>
          <w:tab w:val="left" w:pos="5400"/>
        </w:tabs>
        <w:jc w:val="both"/>
        <w:textAlignment w:val="center"/>
      </w:pPr>
    </w:p>
    <w:p w14:paraId="4681209E" w14:textId="76BF261E" w:rsidR="00563D22" w:rsidRDefault="00563D22">
      <w:pPr>
        <w:tabs>
          <w:tab w:val="left" w:pos="5400"/>
        </w:tabs>
        <w:jc w:val="both"/>
        <w:textAlignment w:val="center"/>
      </w:pPr>
    </w:p>
    <w:p w14:paraId="1E26472F" w14:textId="22577A42" w:rsidR="00563D22" w:rsidRDefault="00563D22">
      <w:pPr>
        <w:tabs>
          <w:tab w:val="left" w:pos="5400"/>
        </w:tabs>
        <w:jc w:val="both"/>
        <w:textAlignment w:val="center"/>
      </w:pPr>
    </w:p>
    <w:p w14:paraId="10F9E842" w14:textId="1EF627F7" w:rsidR="00563D22" w:rsidRDefault="00563D22">
      <w:pPr>
        <w:tabs>
          <w:tab w:val="left" w:pos="5400"/>
        </w:tabs>
        <w:jc w:val="both"/>
        <w:textAlignment w:val="center"/>
      </w:pPr>
    </w:p>
    <w:p w14:paraId="6467E739" w14:textId="4A98FD04" w:rsidR="00563D22" w:rsidRDefault="00563D22">
      <w:pPr>
        <w:tabs>
          <w:tab w:val="left" w:pos="5400"/>
        </w:tabs>
        <w:jc w:val="both"/>
        <w:textAlignment w:val="center"/>
      </w:pPr>
    </w:p>
    <w:p w14:paraId="6A2F5E03" w14:textId="04FED4E2" w:rsidR="00563D22" w:rsidRDefault="00563D22">
      <w:pPr>
        <w:tabs>
          <w:tab w:val="left" w:pos="5400"/>
        </w:tabs>
        <w:jc w:val="both"/>
        <w:textAlignment w:val="center"/>
      </w:pPr>
    </w:p>
    <w:p w14:paraId="3F399F8B" w14:textId="273F6276" w:rsidR="00563D22" w:rsidRDefault="00563D22">
      <w:pPr>
        <w:tabs>
          <w:tab w:val="left" w:pos="5400"/>
        </w:tabs>
        <w:jc w:val="both"/>
        <w:textAlignment w:val="center"/>
      </w:pPr>
    </w:p>
    <w:p w14:paraId="45B11F8F" w14:textId="28944922" w:rsidR="00563D22" w:rsidRDefault="00563D22">
      <w:pPr>
        <w:tabs>
          <w:tab w:val="left" w:pos="5400"/>
        </w:tabs>
        <w:jc w:val="both"/>
        <w:textAlignment w:val="center"/>
      </w:pPr>
    </w:p>
    <w:p w14:paraId="5BC655FF" w14:textId="13DAD3F1" w:rsidR="00563D22" w:rsidRDefault="00563D22">
      <w:pPr>
        <w:tabs>
          <w:tab w:val="left" w:pos="5400"/>
        </w:tabs>
        <w:jc w:val="both"/>
        <w:textAlignment w:val="center"/>
      </w:pPr>
    </w:p>
    <w:p w14:paraId="684E2E88" w14:textId="6B7608FB" w:rsidR="00563D22" w:rsidRDefault="00563D22">
      <w:pPr>
        <w:tabs>
          <w:tab w:val="left" w:pos="5400"/>
        </w:tabs>
        <w:jc w:val="both"/>
        <w:textAlignment w:val="center"/>
      </w:pPr>
    </w:p>
    <w:p w14:paraId="619C6F68" w14:textId="49DB5B3F" w:rsidR="000C3AE0" w:rsidRPr="000C3AE0" w:rsidRDefault="00563D22" w:rsidP="00563D22">
      <w:pPr>
        <w:suppressAutoHyphens w:val="0"/>
        <w:ind w:firstLine="5670"/>
        <w:jc w:val="right"/>
        <w:rPr>
          <w:rFonts w:ascii="Calibri" w:hAnsi="Calibri" w:cs="Calibri"/>
          <w:color w:val="000000"/>
          <w:sz w:val="22"/>
          <w:szCs w:val="22"/>
          <w:lang w:eastAsia="lt-LT"/>
        </w:rPr>
      </w:pPr>
      <w:r>
        <w:rPr>
          <w:color w:val="000000"/>
          <w:sz w:val="22"/>
          <w:szCs w:val="22"/>
          <w:lang w:eastAsia="lt-LT"/>
        </w:rPr>
        <w:lastRenderedPageBreak/>
        <w:t>Priedas Nr. 3</w:t>
      </w:r>
    </w:p>
    <w:p w14:paraId="496AC82A" w14:textId="77777777" w:rsidR="000C3AE0" w:rsidRPr="000C3AE0" w:rsidRDefault="000C3AE0" w:rsidP="00563D22">
      <w:pPr>
        <w:suppressAutoHyphens w:val="0"/>
        <w:jc w:val="center"/>
        <w:rPr>
          <w:rFonts w:ascii="Calibri" w:hAnsi="Calibri" w:cs="Calibri"/>
          <w:color w:val="000000"/>
          <w:sz w:val="22"/>
          <w:szCs w:val="22"/>
          <w:lang w:eastAsia="lt-LT"/>
        </w:rPr>
      </w:pPr>
    </w:p>
    <w:p w14:paraId="208DD5DE" w14:textId="2F735D3A" w:rsidR="000C3AE0" w:rsidRPr="000C3AE0" w:rsidRDefault="00EC6ECC" w:rsidP="00563D22">
      <w:pPr>
        <w:suppressAutoHyphens w:val="0"/>
        <w:jc w:val="center"/>
        <w:rPr>
          <w:rFonts w:ascii="Calibri" w:hAnsi="Calibri" w:cs="Calibri"/>
          <w:color w:val="000000"/>
          <w:sz w:val="22"/>
          <w:szCs w:val="22"/>
          <w:lang w:eastAsia="lt-LT"/>
        </w:rPr>
      </w:pPr>
      <w:r>
        <w:rPr>
          <w:b/>
          <w:bCs/>
          <w:color w:val="000000"/>
          <w:sz w:val="22"/>
          <w:szCs w:val="22"/>
          <w:lang w:eastAsia="lt-LT"/>
        </w:rPr>
        <w:t xml:space="preserve">             </w:t>
      </w:r>
      <w:r w:rsidR="000C3AE0" w:rsidRPr="000C3AE0">
        <w:rPr>
          <w:b/>
          <w:bCs/>
          <w:color w:val="000000"/>
          <w:sz w:val="22"/>
          <w:szCs w:val="22"/>
          <w:lang w:eastAsia="lt-LT"/>
        </w:rPr>
        <w:t xml:space="preserve">PREKIŲ </w:t>
      </w:r>
      <w:r w:rsidR="00563D22">
        <w:rPr>
          <w:b/>
          <w:bCs/>
          <w:color w:val="000000"/>
          <w:sz w:val="22"/>
          <w:szCs w:val="22"/>
          <w:lang w:eastAsia="lt-LT"/>
        </w:rPr>
        <w:t xml:space="preserve">IR (AR) SUSIJUSIŲ PASLAUGŲ </w:t>
      </w:r>
      <w:r>
        <w:rPr>
          <w:b/>
          <w:bCs/>
          <w:color w:val="000000"/>
          <w:sz w:val="22"/>
          <w:szCs w:val="22"/>
          <w:lang w:eastAsia="lt-LT"/>
        </w:rPr>
        <w:t>PERDAVIMO–PRIĖMIMO AKTAS NR</w:t>
      </w:r>
      <w:r w:rsidR="000C3AE0" w:rsidRPr="000C3AE0">
        <w:rPr>
          <w:b/>
          <w:bCs/>
          <w:color w:val="000000"/>
          <w:sz w:val="22"/>
          <w:szCs w:val="22"/>
          <w:lang w:eastAsia="lt-LT"/>
        </w:rPr>
        <w:t>.__________</w:t>
      </w:r>
    </w:p>
    <w:p w14:paraId="7C525A9F" w14:textId="77777777" w:rsidR="000C3AE0" w:rsidRPr="000C3AE0" w:rsidRDefault="000C3AE0" w:rsidP="00563D22">
      <w:pPr>
        <w:suppressAutoHyphens w:val="0"/>
        <w:ind w:firstLine="567"/>
        <w:jc w:val="center"/>
        <w:rPr>
          <w:rFonts w:ascii="Calibri" w:hAnsi="Calibri" w:cs="Calibri"/>
          <w:color w:val="000000"/>
          <w:sz w:val="22"/>
          <w:szCs w:val="22"/>
          <w:lang w:eastAsia="lt-LT"/>
        </w:rPr>
      </w:pPr>
    </w:p>
    <w:p w14:paraId="7AA96CF5" w14:textId="79D15703" w:rsidR="000C3AE0" w:rsidRPr="000C3AE0" w:rsidRDefault="000C3AE0" w:rsidP="00563D22">
      <w:pPr>
        <w:suppressAutoHyphens w:val="0"/>
        <w:jc w:val="center"/>
        <w:rPr>
          <w:rFonts w:ascii="Calibri" w:hAnsi="Calibri" w:cs="Calibri"/>
          <w:color w:val="000000"/>
          <w:sz w:val="22"/>
          <w:szCs w:val="22"/>
          <w:lang w:eastAsia="lt-LT"/>
        </w:rPr>
      </w:pPr>
      <w:r w:rsidRPr="000C3AE0">
        <w:rPr>
          <w:i/>
          <w:iCs/>
          <w:color w:val="000000"/>
          <w:sz w:val="22"/>
          <w:szCs w:val="22"/>
          <w:lang w:eastAsia="lt-LT"/>
        </w:rPr>
        <w:t>(data)</w:t>
      </w:r>
    </w:p>
    <w:p w14:paraId="568B78EE" w14:textId="77777777" w:rsidR="000C3AE0" w:rsidRPr="000C3AE0" w:rsidRDefault="000C3AE0" w:rsidP="00563D22">
      <w:pPr>
        <w:suppressAutoHyphens w:val="0"/>
        <w:jc w:val="center"/>
        <w:rPr>
          <w:rFonts w:ascii="Calibri" w:hAnsi="Calibri" w:cs="Calibri"/>
          <w:color w:val="000000"/>
          <w:sz w:val="22"/>
          <w:szCs w:val="22"/>
          <w:lang w:eastAsia="lt-LT"/>
        </w:rPr>
      </w:pPr>
      <w:r w:rsidRPr="000C3AE0">
        <w:rPr>
          <w:i/>
          <w:iCs/>
          <w:color w:val="000000"/>
          <w:sz w:val="22"/>
          <w:szCs w:val="22"/>
          <w:lang w:eastAsia="lt-LT"/>
        </w:rPr>
        <w:t>(sudarymo vieta)</w:t>
      </w:r>
    </w:p>
    <w:p w14:paraId="3FAB1BED" w14:textId="77777777" w:rsidR="000C3AE0" w:rsidRPr="000C3AE0" w:rsidRDefault="000C3AE0" w:rsidP="00563D22">
      <w:pPr>
        <w:suppressAutoHyphens w:val="0"/>
        <w:ind w:firstLine="567"/>
        <w:rPr>
          <w:rFonts w:ascii="Calibri" w:hAnsi="Calibri" w:cs="Calibri"/>
          <w:color w:val="000000"/>
          <w:sz w:val="22"/>
          <w:szCs w:val="22"/>
          <w:lang w:eastAsia="lt-LT"/>
        </w:rPr>
      </w:pPr>
    </w:p>
    <w:tbl>
      <w:tblPr>
        <w:tblW w:w="10005" w:type="dxa"/>
        <w:tblCellSpacing w:w="0" w:type="dxa"/>
        <w:tblCellMar>
          <w:top w:w="105" w:type="dxa"/>
          <w:left w:w="105" w:type="dxa"/>
          <w:bottom w:w="105" w:type="dxa"/>
          <w:right w:w="105" w:type="dxa"/>
        </w:tblCellMar>
        <w:tblLook w:val="04A0" w:firstRow="1" w:lastRow="0" w:firstColumn="1" w:lastColumn="0" w:noHBand="0" w:noVBand="1"/>
      </w:tblPr>
      <w:tblGrid>
        <w:gridCol w:w="10005"/>
      </w:tblGrid>
      <w:tr w:rsidR="000C3AE0" w:rsidRPr="000C3AE0" w14:paraId="1E258CE1" w14:textId="77777777" w:rsidTr="00EC6ECC">
        <w:trPr>
          <w:trHeight w:val="293"/>
          <w:tblCellSpacing w:w="0" w:type="dxa"/>
        </w:trPr>
        <w:tc>
          <w:tcPr>
            <w:tcW w:w="9765" w:type="dxa"/>
            <w:tcBorders>
              <w:top w:val="single" w:sz="6" w:space="0" w:color="000001"/>
              <w:left w:val="single" w:sz="6" w:space="0" w:color="000001"/>
              <w:bottom w:val="single" w:sz="6" w:space="0" w:color="000001"/>
              <w:right w:val="single" w:sz="6" w:space="0" w:color="000001"/>
            </w:tcBorders>
            <w:tcMar>
              <w:top w:w="0" w:type="dxa"/>
              <w:left w:w="102" w:type="dxa"/>
              <w:bottom w:w="0" w:type="dxa"/>
              <w:right w:w="108" w:type="dxa"/>
            </w:tcMar>
            <w:hideMark/>
          </w:tcPr>
          <w:p w14:paraId="225B284B" w14:textId="77777777" w:rsidR="000C3AE0" w:rsidRPr="000C3AE0" w:rsidRDefault="000C3AE0" w:rsidP="00563D22">
            <w:pPr>
              <w:suppressAutoHyphens w:val="0"/>
              <w:rPr>
                <w:rFonts w:ascii="Calibri" w:hAnsi="Calibri" w:cs="Calibri"/>
                <w:color w:val="000000"/>
                <w:sz w:val="22"/>
                <w:szCs w:val="22"/>
                <w:lang w:eastAsia="lt-LT"/>
              </w:rPr>
            </w:pPr>
            <w:r w:rsidRPr="000C3AE0">
              <w:rPr>
                <w:b/>
                <w:bCs/>
                <w:color w:val="000000"/>
                <w:sz w:val="22"/>
                <w:szCs w:val="22"/>
                <w:lang w:eastAsia="lt-LT"/>
              </w:rPr>
              <w:t>Pirkėjas:</w:t>
            </w:r>
          </w:p>
        </w:tc>
      </w:tr>
      <w:tr w:rsidR="000C3AE0" w:rsidRPr="000C3AE0" w14:paraId="56E465C2" w14:textId="77777777" w:rsidTr="000C3AE0">
        <w:trPr>
          <w:trHeight w:val="360"/>
          <w:tblCellSpacing w:w="0" w:type="dxa"/>
        </w:trPr>
        <w:tc>
          <w:tcPr>
            <w:tcW w:w="9765" w:type="dxa"/>
            <w:tcBorders>
              <w:top w:val="single" w:sz="6" w:space="0" w:color="000001"/>
              <w:left w:val="single" w:sz="6" w:space="0" w:color="000001"/>
              <w:bottom w:val="single" w:sz="6" w:space="0" w:color="000001"/>
              <w:right w:val="single" w:sz="6" w:space="0" w:color="000001"/>
            </w:tcBorders>
            <w:tcMar>
              <w:top w:w="0" w:type="dxa"/>
              <w:left w:w="102" w:type="dxa"/>
              <w:bottom w:w="0" w:type="dxa"/>
              <w:right w:w="108" w:type="dxa"/>
            </w:tcMar>
            <w:hideMark/>
          </w:tcPr>
          <w:p w14:paraId="219A6018" w14:textId="77777777" w:rsidR="000C3AE0" w:rsidRPr="000C3AE0" w:rsidRDefault="000C3AE0" w:rsidP="00563D22">
            <w:pPr>
              <w:suppressAutoHyphens w:val="0"/>
              <w:rPr>
                <w:rFonts w:ascii="Calibri" w:hAnsi="Calibri" w:cs="Calibri"/>
                <w:color w:val="000000"/>
                <w:sz w:val="22"/>
                <w:szCs w:val="22"/>
                <w:lang w:eastAsia="lt-LT"/>
              </w:rPr>
            </w:pPr>
            <w:r w:rsidRPr="000C3AE0">
              <w:rPr>
                <w:b/>
                <w:bCs/>
                <w:color w:val="000000"/>
                <w:sz w:val="22"/>
                <w:szCs w:val="22"/>
                <w:lang w:eastAsia="lt-LT"/>
              </w:rPr>
              <w:t>Tiekėjas:</w:t>
            </w:r>
          </w:p>
          <w:p w14:paraId="3A652FB7" w14:textId="77777777" w:rsidR="000C3AE0" w:rsidRPr="000C3AE0" w:rsidRDefault="000C3AE0" w:rsidP="00563D22">
            <w:pPr>
              <w:suppressAutoHyphens w:val="0"/>
              <w:rPr>
                <w:rFonts w:ascii="Calibri" w:hAnsi="Calibri" w:cs="Calibri"/>
                <w:color w:val="000000"/>
                <w:sz w:val="22"/>
                <w:szCs w:val="22"/>
                <w:lang w:eastAsia="lt-LT"/>
              </w:rPr>
            </w:pPr>
            <w:r w:rsidRPr="000C3AE0">
              <w:rPr>
                <w:color w:val="000000"/>
                <w:sz w:val="22"/>
                <w:szCs w:val="22"/>
                <w:lang w:eastAsia="lt-LT"/>
              </w:rPr>
              <w:t xml:space="preserve">(jei tai tiekėjų grupė, nurodyti: </w:t>
            </w:r>
            <w:r w:rsidRPr="000C3AE0">
              <w:rPr>
                <w:i/>
                <w:iCs/>
                <w:color w:val="000000"/>
                <w:sz w:val="22"/>
                <w:szCs w:val="22"/>
                <w:lang w:eastAsia="lt-LT"/>
              </w:rPr>
              <w:t>(jungtinės veiklos sutarties pagrindu veikianti tiekėjų grupė, sudaryta iš: (nurodyti visų ūkio subjektų pavadinimus), atstovaujamas atsakingojo partnerio (nurodyti atsakingojo partnerio pavadinimą)</w:t>
            </w:r>
            <w:r w:rsidRPr="000C3AE0">
              <w:rPr>
                <w:color w:val="000000"/>
                <w:sz w:val="22"/>
                <w:szCs w:val="22"/>
                <w:lang w:eastAsia="lt-LT"/>
              </w:rPr>
              <w:t xml:space="preserve"> </w:t>
            </w:r>
          </w:p>
        </w:tc>
      </w:tr>
      <w:tr w:rsidR="000C3AE0" w:rsidRPr="000C3AE0" w14:paraId="64E6E21B" w14:textId="77777777" w:rsidTr="000C3AE0">
        <w:trPr>
          <w:trHeight w:val="105"/>
          <w:tblCellSpacing w:w="0" w:type="dxa"/>
        </w:trPr>
        <w:tc>
          <w:tcPr>
            <w:tcW w:w="9765" w:type="dxa"/>
            <w:tcBorders>
              <w:top w:val="single" w:sz="6" w:space="0" w:color="000001"/>
              <w:left w:val="single" w:sz="6" w:space="0" w:color="000001"/>
              <w:bottom w:val="single" w:sz="6" w:space="0" w:color="000001"/>
              <w:right w:val="single" w:sz="6" w:space="0" w:color="000001"/>
            </w:tcBorders>
            <w:tcMar>
              <w:top w:w="0" w:type="dxa"/>
              <w:left w:w="102" w:type="dxa"/>
              <w:bottom w:w="0" w:type="dxa"/>
              <w:right w:w="108" w:type="dxa"/>
            </w:tcMar>
            <w:hideMark/>
          </w:tcPr>
          <w:p w14:paraId="13209AFF" w14:textId="77777777" w:rsidR="000C3AE0" w:rsidRPr="000C3AE0" w:rsidRDefault="000C3AE0" w:rsidP="00563D22">
            <w:pPr>
              <w:suppressAutoHyphens w:val="0"/>
              <w:rPr>
                <w:rFonts w:ascii="Calibri" w:hAnsi="Calibri" w:cs="Calibri"/>
                <w:color w:val="000000"/>
                <w:sz w:val="22"/>
                <w:szCs w:val="22"/>
                <w:lang w:eastAsia="lt-LT"/>
              </w:rPr>
            </w:pPr>
            <w:r w:rsidRPr="000C3AE0">
              <w:rPr>
                <w:b/>
                <w:bCs/>
                <w:color w:val="000000"/>
                <w:sz w:val="22"/>
                <w:szCs w:val="22"/>
                <w:lang w:eastAsia="lt-LT"/>
              </w:rPr>
              <w:t>Sutarties Nr.:</w:t>
            </w:r>
          </w:p>
        </w:tc>
      </w:tr>
      <w:tr w:rsidR="000C3AE0" w:rsidRPr="000C3AE0" w14:paraId="403CDFE6" w14:textId="77777777" w:rsidTr="00563D22">
        <w:trPr>
          <w:trHeight w:val="289"/>
          <w:tblCellSpacing w:w="0" w:type="dxa"/>
        </w:trPr>
        <w:tc>
          <w:tcPr>
            <w:tcW w:w="9765" w:type="dxa"/>
            <w:tcBorders>
              <w:top w:val="single" w:sz="6" w:space="0" w:color="000001"/>
              <w:left w:val="single" w:sz="6" w:space="0" w:color="000001"/>
              <w:bottom w:val="single" w:sz="4" w:space="0" w:color="auto"/>
              <w:right w:val="single" w:sz="6" w:space="0" w:color="000001"/>
            </w:tcBorders>
            <w:tcMar>
              <w:top w:w="0" w:type="dxa"/>
              <w:left w:w="102" w:type="dxa"/>
              <w:bottom w:w="0" w:type="dxa"/>
              <w:right w:w="108" w:type="dxa"/>
            </w:tcMar>
            <w:hideMark/>
          </w:tcPr>
          <w:p w14:paraId="087D0BDD" w14:textId="77777777" w:rsidR="000C3AE0" w:rsidRPr="000C3AE0" w:rsidRDefault="000C3AE0" w:rsidP="00563D22">
            <w:pPr>
              <w:suppressAutoHyphens w:val="0"/>
              <w:rPr>
                <w:rFonts w:ascii="Calibri" w:hAnsi="Calibri" w:cs="Calibri"/>
                <w:color w:val="000000"/>
                <w:sz w:val="22"/>
                <w:szCs w:val="22"/>
                <w:lang w:eastAsia="lt-LT"/>
              </w:rPr>
            </w:pPr>
            <w:r w:rsidRPr="000C3AE0">
              <w:rPr>
                <w:b/>
                <w:bCs/>
                <w:color w:val="000000"/>
                <w:sz w:val="22"/>
                <w:szCs w:val="22"/>
                <w:lang w:eastAsia="lt-LT"/>
              </w:rPr>
              <w:t>Sutarties pavadinimas:</w:t>
            </w:r>
          </w:p>
        </w:tc>
      </w:tr>
    </w:tbl>
    <w:p w14:paraId="7A664062" w14:textId="77777777" w:rsidR="000C3AE0" w:rsidRPr="000C3AE0" w:rsidRDefault="000C3AE0" w:rsidP="00563D22">
      <w:pPr>
        <w:suppressAutoHyphens w:val="0"/>
        <w:ind w:firstLine="567"/>
        <w:rPr>
          <w:color w:val="000000"/>
          <w:szCs w:val="24"/>
          <w:lang w:eastAsia="lt-LT"/>
        </w:rPr>
      </w:pPr>
    </w:p>
    <w:p w14:paraId="3097DDE9" w14:textId="77777777" w:rsidR="00563D22" w:rsidRDefault="000C3AE0" w:rsidP="00563D22">
      <w:pPr>
        <w:suppressAutoHyphens w:val="0"/>
        <w:ind w:firstLine="567"/>
        <w:rPr>
          <w:color w:val="000000"/>
          <w:sz w:val="22"/>
          <w:szCs w:val="22"/>
          <w:lang w:eastAsia="lt-LT"/>
        </w:rPr>
      </w:pPr>
      <w:r w:rsidRPr="000C3AE0">
        <w:rPr>
          <w:b/>
          <w:bCs/>
          <w:color w:val="000000"/>
          <w:sz w:val="22"/>
          <w:szCs w:val="22"/>
          <w:lang w:eastAsia="lt-LT"/>
        </w:rPr>
        <w:t>Tiekėjas</w:t>
      </w:r>
      <w:r w:rsidRPr="000C3AE0">
        <w:rPr>
          <w:color w:val="000000"/>
          <w:sz w:val="22"/>
          <w:szCs w:val="22"/>
          <w:lang w:eastAsia="lt-LT"/>
        </w:rPr>
        <w:t xml:space="preserve"> šiuo Prekių</w:t>
      </w:r>
      <w:r w:rsidR="00563D22">
        <w:rPr>
          <w:color w:val="000000"/>
          <w:sz w:val="22"/>
          <w:szCs w:val="22"/>
          <w:lang w:eastAsia="lt-LT"/>
        </w:rPr>
        <w:t xml:space="preserve"> ir (ar) susijusių paslaugų</w:t>
      </w:r>
      <w:r w:rsidRPr="000C3AE0">
        <w:rPr>
          <w:color w:val="000000"/>
          <w:sz w:val="22"/>
          <w:szCs w:val="22"/>
          <w:lang w:eastAsia="lt-LT"/>
        </w:rPr>
        <w:t xml:space="preserve"> perdavimo–priėmimo aktu patvirtina, kad </w:t>
      </w:r>
    </w:p>
    <w:p w14:paraId="6965F071" w14:textId="27AF8C44" w:rsidR="000C3AE0" w:rsidRDefault="000C3AE0" w:rsidP="004825D1">
      <w:pPr>
        <w:ind w:firstLine="567"/>
        <w:rPr>
          <w:color w:val="000000"/>
          <w:sz w:val="22"/>
          <w:szCs w:val="22"/>
          <w:lang w:eastAsia="lt-LT"/>
        </w:rPr>
      </w:pPr>
      <w:r w:rsidRPr="000C3AE0">
        <w:rPr>
          <w:color w:val="000000"/>
          <w:sz w:val="22"/>
          <w:szCs w:val="22"/>
          <w:lang w:eastAsia="lt-LT"/>
        </w:rPr>
        <w:t xml:space="preserve">jis pristatė </w:t>
      </w:r>
      <w:r w:rsidRPr="000C3AE0">
        <w:rPr>
          <w:i/>
          <w:iCs/>
          <w:color w:val="FF0000"/>
          <w:sz w:val="22"/>
          <w:szCs w:val="22"/>
          <w:lang w:eastAsia="lt-LT"/>
        </w:rPr>
        <w:t>(įrašoma prekių pristatymo data)</w:t>
      </w:r>
      <w:r w:rsidRPr="000C3AE0">
        <w:rPr>
          <w:color w:val="000000"/>
          <w:sz w:val="22"/>
          <w:szCs w:val="22"/>
          <w:lang w:eastAsia="lt-LT"/>
        </w:rPr>
        <w:t xml:space="preserve"> ir Pirk</w:t>
      </w:r>
      <w:r w:rsidR="00563D22">
        <w:rPr>
          <w:color w:val="000000"/>
          <w:sz w:val="22"/>
          <w:szCs w:val="22"/>
          <w:lang w:eastAsia="lt-LT"/>
        </w:rPr>
        <w:t>ėjui</w:t>
      </w:r>
      <w:r w:rsidR="004825D1">
        <w:rPr>
          <w:color w:val="000000"/>
          <w:sz w:val="22"/>
          <w:szCs w:val="22"/>
          <w:lang w:eastAsia="lt-LT"/>
        </w:rPr>
        <w:t xml:space="preserve"> perduoda šias Prekes</w:t>
      </w:r>
      <w:r w:rsidR="00563D22">
        <w:rPr>
          <w:color w:val="000000"/>
          <w:sz w:val="22"/>
          <w:szCs w:val="22"/>
          <w:lang w:eastAsia="lt-LT"/>
        </w:rPr>
        <w:t>, nurodytas Sutartyje</w:t>
      </w:r>
      <w:r w:rsidR="004825D1" w:rsidRPr="004825D1">
        <w:rPr>
          <w:sz w:val="22"/>
          <w:szCs w:val="22"/>
          <w:lang w:eastAsia="lt-LT"/>
        </w:rPr>
        <w:t>:</w:t>
      </w:r>
      <w:r w:rsidR="004825D1" w:rsidRPr="004825D1">
        <w:rPr>
          <w:i/>
          <w:color w:val="FF0000"/>
          <w:sz w:val="22"/>
          <w:szCs w:val="22"/>
          <w:lang w:eastAsia="lt-LT"/>
        </w:rPr>
        <w:t xml:space="preserve"> (įvardijama laisva forma (sąrašas, lentelė, papildomais priedais</w:t>
      </w:r>
      <w:r w:rsidR="004825D1">
        <w:rPr>
          <w:i/>
          <w:color w:val="FF0000"/>
          <w:sz w:val="22"/>
          <w:szCs w:val="22"/>
          <w:lang w:eastAsia="lt-LT"/>
        </w:rPr>
        <w:t xml:space="preserve"> ir pan.</w:t>
      </w:r>
      <w:r w:rsidR="004825D1" w:rsidRPr="004825D1">
        <w:rPr>
          <w:i/>
          <w:color w:val="FF0000"/>
          <w:sz w:val="22"/>
          <w:szCs w:val="22"/>
          <w:lang w:eastAsia="lt-LT"/>
        </w:rPr>
        <w:t>)</w:t>
      </w:r>
      <w:r w:rsidR="00563D22">
        <w:rPr>
          <w:color w:val="000000"/>
          <w:sz w:val="22"/>
          <w:szCs w:val="22"/>
          <w:lang w:eastAsia="lt-LT"/>
        </w:rPr>
        <w:t>;</w:t>
      </w:r>
    </w:p>
    <w:p w14:paraId="7845DB23" w14:textId="64CA3A9F" w:rsidR="00563D22" w:rsidRPr="000C3AE0" w:rsidRDefault="00563D22" w:rsidP="004825D1">
      <w:pPr>
        <w:ind w:firstLine="567"/>
        <w:rPr>
          <w:color w:val="00000A"/>
          <w:szCs w:val="24"/>
          <w:lang w:eastAsia="lt-LT"/>
        </w:rPr>
      </w:pPr>
      <w:r w:rsidRPr="00563D22">
        <w:rPr>
          <w:color w:val="00000A"/>
          <w:sz w:val="22"/>
          <w:szCs w:val="22"/>
          <w:lang w:eastAsia="lt-LT"/>
        </w:rPr>
        <w:t xml:space="preserve">jis suteikė </w:t>
      </w:r>
      <w:r w:rsidRPr="00563D22">
        <w:rPr>
          <w:i/>
          <w:iCs/>
          <w:color w:val="FF0000"/>
          <w:sz w:val="22"/>
          <w:szCs w:val="22"/>
          <w:lang w:eastAsia="lt-LT"/>
        </w:rPr>
        <w:t>(įrašoma paslaugų suteikimo data</w:t>
      </w:r>
      <w:r w:rsidRPr="00563D22">
        <w:rPr>
          <w:color w:val="FF0000"/>
          <w:sz w:val="22"/>
          <w:szCs w:val="22"/>
          <w:lang w:eastAsia="lt-LT"/>
        </w:rPr>
        <w:t>)</w:t>
      </w:r>
      <w:r w:rsidRPr="00563D22">
        <w:rPr>
          <w:color w:val="00000A"/>
          <w:sz w:val="22"/>
          <w:szCs w:val="22"/>
          <w:lang w:eastAsia="lt-LT"/>
        </w:rPr>
        <w:t xml:space="preserve"> ir P</w:t>
      </w:r>
      <w:r w:rsidR="004825D1">
        <w:rPr>
          <w:color w:val="00000A"/>
          <w:sz w:val="22"/>
          <w:szCs w:val="22"/>
          <w:lang w:eastAsia="lt-LT"/>
        </w:rPr>
        <w:t xml:space="preserve">irkėjui perduoda šias paslaugas, nurodytas Sutartyje: </w:t>
      </w:r>
      <w:r w:rsidR="004825D1" w:rsidRPr="004825D1">
        <w:rPr>
          <w:i/>
          <w:color w:val="FF0000"/>
          <w:sz w:val="22"/>
          <w:szCs w:val="22"/>
          <w:lang w:eastAsia="lt-LT"/>
        </w:rPr>
        <w:t>(įvardijama laisva forma (sąrašas, lentelė, papildomais priedais</w:t>
      </w:r>
      <w:r w:rsidR="004825D1">
        <w:rPr>
          <w:i/>
          <w:color w:val="FF0000"/>
          <w:sz w:val="22"/>
          <w:szCs w:val="22"/>
          <w:lang w:eastAsia="lt-LT"/>
        </w:rPr>
        <w:t xml:space="preserve"> ir pan.</w:t>
      </w:r>
      <w:r w:rsidR="004825D1" w:rsidRPr="004825D1">
        <w:rPr>
          <w:i/>
          <w:color w:val="FF0000"/>
          <w:sz w:val="22"/>
          <w:szCs w:val="22"/>
          <w:lang w:eastAsia="lt-LT"/>
        </w:rPr>
        <w:t>)</w:t>
      </w:r>
      <w:r w:rsidR="004825D1">
        <w:rPr>
          <w:i/>
          <w:color w:val="FF0000"/>
          <w:sz w:val="22"/>
          <w:szCs w:val="22"/>
          <w:lang w:eastAsia="lt-LT"/>
        </w:rPr>
        <w:t>.</w:t>
      </w:r>
    </w:p>
    <w:p w14:paraId="06C6034F" w14:textId="77777777" w:rsidR="000C3AE0" w:rsidRPr="000C3AE0" w:rsidRDefault="000C3AE0" w:rsidP="00563D22">
      <w:pPr>
        <w:suppressAutoHyphens w:val="0"/>
        <w:ind w:firstLine="567"/>
        <w:rPr>
          <w:color w:val="000000"/>
          <w:szCs w:val="24"/>
          <w:lang w:eastAsia="lt-LT"/>
        </w:rPr>
      </w:pPr>
      <w:r w:rsidRPr="000C3AE0">
        <w:rPr>
          <w:b/>
          <w:bCs/>
          <w:color w:val="000000"/>
          <w:sz w:val="22"/>
          <w:szCs w:val="22"/>
          <w:lang w:eastAsia="lt-LT"/>
        </w:rPr>
        <w:t>Pirkėjas:</w:t>
      </w:r>
    </w:p>
    <w:p w14:paraId="7579A285" w14:textId="04484962" w:rsidR="000C3AE0" w:rsidRPr="000C3AE0" w:rsidRDefault="000C3AE0" w:rsidP="00563D22">
      <w:pPr>
        <w:ind w:firstLine="567"/>
        <w:jc w:val="both"/>
        <w:rPr>
          <w:color w:val="000000"/>
          <w:szCs w:val="24"/>
          <w:lang w:val="en-US" w:eastAsia="lt-LT"/>
        </w:rPr>
      </w:pPr>
      <w:bookmarkStart w:id="1" w:name="__Fieldmark__1450_640946939"/>
      <w:bookmarkEnd w:id="1"/>
      <w:r w:rsidRPr="000C3AE0">
        <w:rPr>
          <w:color w:val="000000"/>
          <w:sz w:val="22"/>
          <w:szCs w:val="22"/>
          <w:lang w:eastAsia="lt-LT"/>
        </w:rPr>
        <w:t xml:space="preserve">Priima ir patvirtina, kad: visos Prekės pristatytos </w:t>
      </w:r>
      <w:r w:rsidR="00563D22">
        <w:rPr>
          <w:color w:val="000000"/>
          <w:sz w:val="22"/>
          <w:szCs w:val="22"/>
          <w:lang w:eastAsia="lt-LT"/>
        </w:rPr>
        <w:t xml:space="preserve">ir (ar) susijusios Paslaugos suteiktos </w:t>
      </w:r>
      <w:r w:rsidRPr="000C3AE0">
        <w:rPr>
          <w:color w:val="000000"/>
          <w:sz w:val="22"/>
          <w:szCs w:val="22"/>
          <w:lang w:eastAsia="lt-LT"/>
        </w:rPr>
        <w:t>laiku ir atitinka Sutartyje ir jos prieduose nustatytus reikalavimus; yra pateikti visi reikalingi dokumentai (</w:t>
      </w:r>
      <w:r w:rsidRPr="000C3AE0">
        <w:rPr>
          <w:i/>
          <w:iCs/>
          <w:color w:val="000000"/>
          <w:sz w:val="22"/>
          <w:szCs w:val="22"/>
          <w:lang w:eastAsia="lt-LT"/>
        </w:rPr>
        <w:t>sertifikatai, naudojimo ir priežiūros instrukcijos, kt.</w:t>
      </w:r>
      <w:r w:rsidRPr="000C3AE0">
        <w:rPr>
          <w:color w:val="000000"/>
          <w:sz w:val="22"/>
          <w:szCs w:val="22"/>
          <w:lang w:eastAsia="lt-LT"/>
        </w:rPr>
        <w:t xml:space="preserve">), </w:t>
      </w:r>
      <w:r w:rsidRPr="000C3AE0">
        <w:rPr>
          <w:i/>
          <w:iCs/>
          <w:color w:val="000000"/>
          <w:sz w:val="22"/>
          <w:szCs w:val="22"/>
          <w:lang w:eastAsia="lt-LT"/>
        </w:rPr>
        <w:t>jei tokie dokumentai turėjo būti pateikti tarpinio Prekių perdavimo–priėmimo momentu.</w:t>
      </w:r>
      <w:r w:rsidRPr="000C3AE0">
        <w:rPr>
          <w:color w:val="000000"/>
          <w:sz w:val="22"/>
          <w:szCs w:val="22"/>
          <w:lang w:eastAsia="lt-LT"/>
        </w:rPr>
        <w:t xml:space="preserve"> </w:t>
      </w:r>
      <w:r w:rsidRPr="000C3AE0">
        <w:rPr>
          <w:i/>
          <w:iCs/>
          <w:color w:val="000000"/>
          <w:sz w:val="22"/>
          <w:szCs w:val="22"/>
          <w:lang w:eastAsia="lt-LT"/>
        </w:rPr>
        <w:t>Laikantis Sutarties nuostatų, buvo pateikti garantiniai pažymėjimai (pasai</w:t>
      </w:r>
      <w:r w:rsidRPr="000C3AE0">
        <w:rPr>
          <w:color w:val="000000"/>
          <w:sz w:val="22"/>
          <w:szCs w:val="22"/>
          <w:lang w:eastAsia="lt-LT"/>
        </w:rPr>
        <w:t>).</w:t>
      </w:r>
    </w:p>
    <w:p w14:paraId="62692B8E" w14:textId="77777777" w:rsidR="00EC6ECC" w:rsidRDefault="000C3AE0" w:rsidP="00EC6ECC">
      <w:pPr>
        <w:ind w:firstLine="567"/>
        <w:jc w:val="both"/>
        <w:rPr>
          <w:color w:val="000000"/>
          <w:szCs w:val="24"/>
          <w:lang w:val="en-US" w:eastAsia="lt-LT"/>
        </w:rPr>
      </w:pPr>
      <w:bookmarkStart w:id="2" w:name="__Fieldmark__1468_640946939"/>
      <w:bookmarkEnd w:id="2"/>
      <w:r w:rsidRPr="000C3AE0">
        <w:rPr>
          <w:color w:val="000000"/>
          <w:sz w:val="22"/>
          <w:szCs w:val="22"/>
          <w:lang w:eastAsia="lt-LT"/>
        </w:rPr>
        <w:t xml:space="preserve">Prekės buvo pristatytos </w:t>
      </w:r>
      <w:r w:rsidR="00563D22">
        <w:rPr>
          <w:color w:val="000000"/>
          <w:sz w:val="22"/>
          <w:szCs w:val="22"/>
          <w:lang w:eastAsia="lt-LT"/>
        </w:rPr>
        <w:t>ir (ar) susijusios Paslaugos</w:t>
      </w:r>
      <w:r w:rsidR="00563D22" w:rsidRPr="000C3AE0">
        <w:rPr>
          <w:i/>
          <w:iCs/>
          <w:color w:val="000000"/>
          <w:sz w:val="22"/>
          <w:szCs w:val="22"/>
          <w:lang w:eastAsia="lt-LT"/>
        </w:rPr>
        <w:t xml:space="preserve"> </w:t>
      </w:r>
      <w:r w:rsidRPr="000C3AE0">
        <w:rPr>
          <w:i/>
          <w:iCs/>
          <w:color w:val="000000"/>
          <w:sz w:val="22"/>
          <w:szCs w:val="22"/>
          <w:lang w:eastAsia="lt-LT"/>
        </w:rPr>
        <w:t>ir kiti Tiekėjo įsipareigojimai</w:t>
      </w:r>
      <w:r w:rsidRPr="000C3AE0">
        <w:rPr>
          <w:color w:val="000000"/>
          <w:sz w:val="22"/>
          <w:szCs w:val="22"/>
          <w:lang w:eastAsia="lt-LT"/>
        </w:rPr>
        <w:t xml:space="preserve"> </w:t>
      </w:r>
      <w:r w:rsidRPr="000C3AE0">
        <w:rPr>
          <w:i/>
          <w:iCs/>
          <w:color w:val="000000"/>
          <w:sz w:val="22"/>
          <w:szCs w:val="22"/>
          <w:lang w:eastAsia="lt-LT"/>
        </w:rPr>
        <w:t xml:space="preserve">įvykdyti </w:t>
      </w:r>
      <w:r w:rsidR="00563D22">
        <w:rPr>
          <w:color w:val="000000"/>
          <w:sz w:val="22"/>
          <w:szCs w:val="22"/>
          <w:lang w:eastAsia="lt-LT"/>
        </w:rPr>
        <w:t xml:space="preserve">praleidus Sutartyje nustatytą </w:t>
      </w:r>
      <w:r w:rsidRPr="000C3AE0">
        <w:rPr>
          <w:color w:val="000000"/>
          <w:sz w:val="22"/>
          <w:szCs w:val="22"/>
          <w:lang w:eastAsia="lt-LT"/>
        </w:rPr>
        <w:t>terminą:</w:t>
      </w:r>
      <w:r w:rsidR="00EC6ECC">
        <w:rPr>
          <w:i/>
          <w:iCs/>
          <w:color w:val="000000"/>
          <w:sz w:val="22"/>
          <w:szCs w:val="22"/>
          <w:lang w:eastAsia="lt-LT"/>
        </w:rPr>
        <w:t xml:space="preserve"> </w:t>
      </w:r>
      <w:r w:rsidRPr="000C3AE0">
        <w:rPr>
          <w:i/>
          <w:iCs/>
          <w:color w:val="000000"/>
          <w:sz w:val="22"/>
          <w:szCs w:val="22"/>
          <w:lang w:eastAsia="lt-LT"/>
        </w:rPr>
        <w:t>__________________________________________________________________________________</w:t>
      </w:r>
      <w:bookmarkStart w:id="3" w:name="__Fieldmark__1477_640946939"/>
      <w:bookmarkEnd w:id="3"/>
    </w:p>
    <w:p w14:paraId="40D8C43D" w14:textId="43BBEB8A" w:rsidR="000C3AE0" w:rsidRPr="000C3AE0" w:rsidRDefault="000C3AE0" w:rsidP="00EC6ECC">
      <w:pPr>
        <w:ind w:firstLine="567"/>
        <w:jc w:val="both"/>
        <w:rPr>
          <w:color w:val="000000"/>
          <w:szCs w:val="24"/>
          <w:lang w:val="en-US" w:eastAsia="lt-LT"/>
        </w:rPr>
      </w:pPr>
      <w:r w:rsidRPr="000C3AE0">
        <w:rPr>
          <w:color w:val="000000"/>
          <w:sz w:val="22"/>
          <w:szCs w:val="22"/>
          <w:lang w:eastAsia="lt-LT"/>
        </w:rPr>
        <w:t xml:space="preserve">Nepriima </w:t>
      </w:r>
      <w:r w:rsidRPr="000C3AE0">
        <w:rPr>
          <w:color w:val="FF0000"/>
          <w:sz w:val="22"/>
          <w:szCs w:val="22"/>
          <w:lang w:eastAsia="lt-LT"/>
        </w:rPr>
        <w:t xml:space="preserve">visų ar dalies Prekių </w:t>
      </w:r>
      <w:r w:rsidR="00EC6ECC">
        <w:rPr>
          <w:color w:val="FF0000"/>
          <w:sz w:val="22"/>
          <w:szCs w:val="22"/>
          <w:lang w:eastAsia="lt-LT"/>
        </w:rPr>
        <w:t xml:space="preserve">ir (ar) susijusių Paslaugų </w:t>
      </w:r>
      <w:r w:rsidRPr="000C3AE0">
        <w:rPr>
          <w:color w:val="000000"/>
          <w:sz w:val="22"/>
          <w:szCs w:val="22"/>
          <w:lang w:eastAsia="lt-LT"/>
        </w:rPr>
        <w:t xml:space="preserve">dėl šių perdavimo–priėmimo metu nustatytų Prekių </w:t>
      </w:r>
      <w:r w:rsidR="00EC6ECC">
        <w:rPr>
          <w:color w:val="000000"/>
          <w:sz w:val="22"/>
          <w:szCs w:val="22"/>
          <w:lang w:eastAsia="lt-LT"/>
        </w:rPr>
        <w:t xml:space="preserve">ir (ar) susijusių Paslaugų </w:t>
      </w:r>
      <w:r w:rsidRPr="000C3AE0">
        <w:rPr>
          <w:color w:val="000000"/>
          <w:sz w:val="22"/>
          <w:szCs w:val="22"/>
          <w:lang w:eastAsia="lt-LT"/>
        </w:rPr>
        <w:t xml:space="preserve">trūkumų (neatitikimų): </w:t>
      </w:r>
      <w:r w:rsidRPr="000C3AE0">
        <w:rPr>
          <w:i/>
          <w:iCs/>
          <w:color w:val="FF0000"/>
          <w:sz w:val="22"/>
          <w:szCs w:val="22"/>
          <w:lang w:eastAsia="lt-LT"/>
        </w:rPr>
        <w:t>(jei nepriimama dalis prekių, nurodoma kurios)</w:t>
      </w:r>
    </w:p>
    <w:p w14:paraId="56ED2D21" w14:textId="77777777" w:rsidR="000C3AE0" w:rsidRPr="000C3AE0" w:rsidRDefault="000C3AE0" w:rsidP="00563D22">
      <w:pPr>
        <w:suppressAutoHyphens w:val="0"/>
        <w:rPr>
          <w:color w:val="000000"/>
          <w:szCs w:val="24"/>
          <w:lang w:eastAsia="lt-LT"/>
        </w:rPr>
      </w:pPr>
      <w:r w:rsidRPr="000C3AE0">
        <w:rPr>
          <w:color w:val="000000"/>
          <w:sz w:val="22"/>
          <w:szCs w:val="22"/>
          <w:lang w:eastAsia="lt-LT"/>
        </w:rPr>
        <w:t>____________________________________________________________________________________________________________________________________________________________________________________</w:t>
      </w:r>
    </w:p>
    <w:p w14:paraId="63E92413" w14:textId="77777777" w:rsidR="000C3AE0" w:rsidRPr="000C3AE0" w:rsidRDefault="000C3AE0" w:rsidP="00EC6ECC">
      <w:pPr>
        <w:jc w:val="both"/>
        <w:rPr>
          <w:rFonts w:ascii="Calibri" w:hAnsi="Calibri" w:cs="Calibri"/>
          <w:color w:val="000000"/>
          <w:sz w:val="22"/>
          <w:szCs w:val="22"/>
          <w:lang w:eastAsia="lt-LT"/>
        </w:rPr>
      </w:pPr>
      <w:r w:rsidRPr="000C3AE0">
        <w:rPr>
          <w:i/>
          <w:iCs/>
          <w:color w:val="000000"/>
          <w:sz w:val="22"/>
          <w:szCs w:val="22"/>
          <w:lang w:eastAsia="lt-LT"/>
        </w:rPr>
        <w:t>(jeigu visi trūkumai netelpa šiame akte, jie pateikiami atskirame dokumente (priede), kuris bus laikomas sudedamąja šio akto dalimi)</w:t>
      </w:r>
    </w:p>
    <w:p w14:paraId="0219EBFC" w14:textId="77777777" w:rsidR="000C3AE0" w:rsidRPr="000C3AE0" w:rsidRDefault="000C3AE0" w:rsidP="00EC6ECC">
      <w:pPr>
        <w:ind w:firstLine="567"/>
        <w:jc w:val="both"/>
        <w:rPr>
          <w:rFonts w:ascii="Calibri" w:hAnsi="Calibri" w:cs="Calibri"/>
          <w:color w:val="000000"/>
          <w:sz w:val="22"/>
          <w:szCs w:val="22"/>
          <w:lang w:eastAsia="lt-LT"/>
        </w:rPr>
      </w:pPr>
      <w:r w:rsidRPr="000C3AE0">
        <w:rPr>
          <w:color w:val="000000"/>
          <w:sz w:val="22"/>
          <w:szCs w:val="22"/>
          <w:lang w:eastAsia="lt-LT"/>
        </w:rPr>
        <w:t xml:space="preserve">Tiekėjas įpareigojamas </w:t>
      </w:r>
      <w:r w:rsidRPr="000C3AE0">
        <w:rPr>
          <w:i/>
          <w:iCs/>
          <w:color w:val="000000"/>
          <w:sz w:val="22"/>
          <w:szCs w:val="22"/>
          <w:lang w:eastAsia="lt-LT"/>
        </w:rPr>
        <w:t>iki (per)</w:t>
      </w:r>
      <w:r w:rsidRPr="000C3AE0">
        <w:rPr>
          <w:color w:val="000000"/>
          <w:sz w:val="22"/>
          <w:szCs w:val="22"/>
          <w:lang w:eastAsia="lt-LT"/>
        </w:rPr>
        <w:t xml:space="preserve"> _______________________________ darbo dienas pašalinti visus šiame akte ir jo prieduose nurodytus trūkumus/neatitikimus.</w:t>
      </w:r>
    </w:p>
    <w:p w14:paraId="377ED86C" w14:textId="77777777" w:rsidR="000C3AE0" w:rsidRPr="000C3AE0" w:rsidRDefault="000C3AE0" w:rsidP="00EC6ECC">
      <w:pPr>
        <w:ind w:firstLine="567"/>
        <w:jc w:val="both"/>
        <w:rPr>
          <w:rFonts w:ascii="Calibri" w:hAnsi="Calibri" w:cs="Calibri"/>
          <w:color w:val="000000"/>
          <w:sz w:val="22"/>
          <w:szCs w:val="22"/>
          <w:lang w:eastAsia="lt-LT"/>
        </w:rPr>
      </w:pPr>
      <w:r w:rsidRPr="000C3AE0">
        <w:rPr>
          <w:color w:val="000000"/>
          <w:sz w:val="22"/>
          <w:szCs w:val="22"/>
          <w:lang w:eastAsia="lt-LT"/>
        </w:rPr>
        <w:t xml:space="preserve">Tiekėjas įpareigojamas </w:t>
      </w:r>
      <w:r w:rsidRPr="000C3AE0">
        <w:rPr>
          <w:i/>
          <w:iCs/>
          <w:color w:val="000000"/>
          <w:sz w:val="22"/>
          <w:szCs w:val="22"/>
          <w:lang w:eastAsia="lt-LT"/>
        </w:rPr>
        <w:t>iki (per)</w:t>
      </w:r>
      <w:r w:rsidRPr="000C3AE0">
        <w:rPr>
          <w:color w:val="000000"/>
          <w:sz w:val="22"/>
          <w:szCs w:val="22"/>
          <w:lang w:eastAsia="lt-LT"/>
        </w:rPr>
        <w:t xml:space="preserve"> __________________________________ savo sąskaita ir priemonėmis atsiimti Sutarties reikalavimų neatitinkančias Prekes.</w:t>
      </w:r>
    </w:p>
    <w:p w14:paraId="184171B8" w14:textId="0E3C6343" w:rsidR="000C3AE0" w:rsidRPr="000C3AE0" w:rsidRDefault="000C3AE0" w:rsidP="00EC6ECC">
      <w:pPr>
        <w:ind w:firstLine="567"/>
        <w:jc w:val="both"/>
        <w:rPr>
          <w:rFonts w:ascii="Calibri" w:hAnsi="Calibri" w:cs="Calibri"/>
          <w:color w:val="000000"/>
          <w:sz w:val="22"/>
          <w:szCs w:val="22"/>
          <w:lang w:eastAsia="lt-LT"/>
        </w:rPr>
      </w:pPr>
      <w:r w:rsidRPr="000C3AE0">
        <w:rPr>
          <w:color w:val="000000"/>
          <w:sz w:val="22"/>
          <w:szCs w:val="22"/>
          <w:lang w:eastAsia="lt-LT"/>
        </w:rPr>
        <w:t xml:space="preserve">Šis aktas pasirašytas </w:t>
      </w:r>
      <w:r w:rsidR="00EC6ECC">
        <w:rPr>
          <w:color w:val="000000"/>
          <w:sz w:val="22"/>
          <w:szCs w:val="22"/>
          <w:lang w:eastAsia="lt-LT"/>
        </w:rPr>
        <w:t>kiekvienos Šalies atstovo kvalifikuotu elektroniniu parašu.</w:t>
      </w:r>
    </w:p>
    <w:p w14:paraId="21B45917" w14:textId="77777777" w:rsidR="000C3AE0" w:rsidRPr="000C3AE0" w:rsidRDefault="000C3AE0" w:rsidP="00563D22">
      <w:pPr>
        <w:suppressAutoHyphens w:val="0"/>
        <w:ind w:firstLine="567"/>
        <w:rPr>
          <w:rFonts w:ascii="Calibri" w:hAnsi="Calibri" w:cs="Calibri"/>
          <w:color w:val="000000"/>
          <w:sz w:val="22"/>
          <w:szCs w:val="22"/>
          <w:lang w:eastAsia="lt-LT"/>
        </w:rPr>
      </w:pPr>
    </w:p>
    <w:tbl>
      <w:tblPr>
        <w:tblW w:w="9915" w:type="dxa"/>
        <w:tblCellSpacing w:w="0" w:type="dxa"/>
        <w:tblCellMar>
          <w:top w:w="105" w:type="dxa"/>
          <w:left w:w="105" w:type="dxa"/>
          <w:bottom w:w="105" w:type="dxa"/>
          <w:right w:w="105" w:type="dxa"/>
        </w:tblCellMar>
        <w:tblLook w:val="04A0" w:firstRow="1" w:lastRow="0" w:firstColumn="1" w:lastColumn="0" w:noHBand="0" w:noVBand="1"/>
      </w:tblPr>
      <w:tblGrid>
        <w:gridCol w:w="4954"/>
        <w:gridCol w:w="4961"/>
      </w:tblGrid>
      <w:tr w:rsidR="00EC6ECC" w:rsidRPr="000C3AE0" w14:paraId="73B31A0E" w14:textId="77777777" w:rsidTr="00EC6ECC">
        <w:trPr>
          <w:trHeight w:val="45"/>
          <w:tblCellSpacing w:w="0" w:type="dxa"/>
        </w:trPr>
        <w:tc>
          <w:tcPr>
            <w:tcW w:w="4954" w:type="dxa"/>
            <w:tcBorders>
              <w:top w:val="single" w:sz="6" w:space="0" w:color="000001"/>
              <w:left w:val="single" w:sz="6" w:space="0" w:color="000001"/>
              <w:bottom w:val="nil"/>
              <w:right w:val="nil"/>
            </w:tcBorders>
            <w:tcMar>
              <w:top w:w="0" w:type="dxa"/>
              <w:left w:w="108" w:type="dxa"/>
              <w:bottom w:w="0" w:type="dxa"/>
              <w:right w:w="0" w:type="dxa"/>
            </w:tcMar>
            <w:hideMark/>
          </w:tcPr>
          <w:p w14:paraId="1ECA9881" w14:textId="77777777" w:rsidR="00EC6ECC" w:rsidRPr="000C3AE0" w:rsidRDefault="00EC6ECC" w:rsidP="00EC6ECC">
            <w:pPr>
              <w:suppressAutoHyphens w:val="0"/>
              <w:rPr>
                <w:rFonts w:ascii="Calibri" w:hAnsi="Calibri" w:cs="Calibri"/>
                <w:color w:val="000000"/>
                <w:sz w:val="22"/>
                <w:szCs w:val="22"/>
                <w:lang w:eastAsia="lt-LT"/>
              </w:rPr>
            </w:pPr>
            <w:r w:rsidRPr="000C3AE0">
              <w:rPr>
                <w:color w:val="000000"/>
                <w:sz w:val="22"/>
                <w:szCs w:val="22"/>
                <w:lang w:eastAsia="lt-LT"/>
              </w:rPr>
              <w:t>Perdavė</w:t>
            </w:r>
          </w:p>
        </w:tc>
        <w:tc>
          <w:tcPr>
            <w:tcW w:w="4961" w:type="dxa"/>
            <w:tcBorders>
              <w:top w:val="single" w:sz="6" w:space="0" w:color="000001"/>
              <w:left w:val="single" w:sz="6" w:space="0" w:color="000001"/>
              <w:bottom w:val="nil"/>
              <w:right w:val="single" w:sz="6" w:space="0" w:color="000001"/>
            </w:tcBorders>
            <w:tcMar>
              <w:top w:w="0" w:type="dxa"/>
              <w:left w:w="108" w:type="dxa"/>
              <w:bottom w:w="0" w:type="dxa"/>
              <w:right w:w="108" w:type="dxa"/>
            </w:tcMar>
            <w:hideMark/>
          </w:tcPr>
          <w:p w14:paraId="62550BD0" w14:textId="77777777" w:rsidR="00EC6ECC" w:rsidRPr="000C3AE0" w:rsidRDefault="00EC6ECC" w:rsidP="00EC6ECC">
            <w:pPr>
              <w:suppressAutoHyphens w:val="0"/>
              <w:rPr>
                <w:rFonts w:ascii="Calibri" w:hAnsi="Calibri" w:cs="Calibri"/>
                <w:color w:val="000000"/>
                <w:sz w:val="22"/>
                <w:szCs w:val="22"/>
                <w:lang w:eastAsia="lt-LT"/>
              </w:rPr>
            </w:pPr>
            <w:r w:rsidRPr="000C3AE0">
              <w:rPr>
                <w:color w:val="000000"/>
                <w:sz w:val="22"/>
                <w:szCs w:val="22"/>
                <w:lang w:eastAsia="lt-LT"/>
              </w:rPr>
              <w:t>Priėmė</w:t>
            </w:r>
          </w:p>
        </w:tc>
      </w:tr>
      <w:tr w:rsidR="00EC6ECC" w:rsidRPr="000C3AE0" w14:paraId="6E79E351" w14:textId="77777777" w:rsidTr="00EC6ECC">
        <w:trPr>
          <w:trHeight w:val="165"/>
          <w:tblCellSpacing w:w="0" w:type="dxa"/>
        </w:trPr>
        <w:tc>
          <w:tcPr>
            <w:tcW w:w="4954" w:type="dxa"/>
            <w:tcBorders>
              <w:top w:val="nil"/>
              <w:left w:val="single" w:sz="6" w:space="0" w:color="000001"/>
              <w:bottom w:val="single" w:sz="6" w:space="0" w:color="000001"/>
              <w:right w:val="nil"/>
            </w:tcBorders>
            <w:tcMar>
              <w:top w:w="0" w:type="dxa"/>
              <w:left w:w="108" w:type="dxa"/>
              <w:bottom w:w="0" w:type="dxa"/>
              <w:right w:w="0" w:type="dxa"/>
            </w:tcMar>
            <w:vAlign w:val="center"/>
            <w:hideMark/>
          </w:tcPr>
          <w:p w14:paraId="38FB6FB7" w14:textId="77777777" w:rsidR="00EC6ECC" w:rsidRPr="000C3AE0" w:rsidRDefault="00EC6ECC" w:rsidP="00EC6ECC">
            <w:pPr>
              <w:suppressAutoHyphens w:val="0"/>
              <w:rPr>
                <w:rFonts w:ascii="Calibri" w:hAnsi="Calibri" w:cs="Calibri"/>
                <w:color w:val="000000"/>
                <w:sz w:val="22"/>
                <w:szCs w:val="22"/>
                <w:lang w:eastAsia="lt-LT"/>
              </w:rPr>
            </w:pPr>
            <w:r w:rsidRPr="000C3AE0">
              <w:rPr>
                <w:color w:val="000000"/>
                <w:sz w:val="22"/>
                <w:szCs w:val="22"/>
                <w:lang w:eastAsia="lt-LT"/>
              </w:rPr>
              <w:t>Tiekėjo atstovas</w:t>
            </w:r>
          </w:p>
        </w:tc>
        <w:tc>
          <w:tcPr>
            <w:tcW w:w="4961" w:type="dxa"/>
            <w:tcBorders>
              <w:top w:val="nil"/>
              <w:left w:val="single" w:sz="6" w:space="0" w:color="000001"/>
              <w:bottom w:val="single" w:sz="6" w:space="0" w:color="000001"/>
              <w:right w:val="single" w:sz="6" w:space="0" w:color="000001"/>
            </w:tcBorders>
            <w:tcMar>
              <w:top w:w="0" w:type="dxa"/>
              <w:left w:w="108" w:type="dxa"/>
              <w:bottom w:w="0" w:type="dxa"/>
              <w:right w:w="108" w:type="dxa"/>
            </w:tcMar>
            <w:vAlign w:val="center"/>
            <w:hideMark/>
          </w:tcPr>
          <w:p w14:paraId="222B3416" w14:textId="77777777" w:rsidR="00EC6ECC" w:rsidRPr="000C3AE0" w:rsidRDefault="00EC6ECC" w:rsidP="00EC6ECC">
            <w:pPr>
              <w:suppressAutoHyphens w:val="0"/>
              <w:rPr>
                <w:rFonts w:ascii="Calibri" w:hAnsi="Calibri" w:cs="Calibri"/>
                <w:color w:val="000000"/>
                <w:sz w:val="22"/>
                <w:szCs w:val="22"/>
                <w:lang w:eastAsia="lt-LT"/>
              </w:rPr>
            </w:pPr>
            <w:r w:rsidRPr="000C3AE0">
              <w:rPr>
                <w:color w:val="000000"/>
                <w:sz w:val="22"/>
                <w:szCs w:val="22"/>
                <w:lang w:eastAsia="lt-LT"/>
              </w:rPr>
              <w:t>Pirkėjo atstovas</w:t>
            </w:r>
          </w:p>
        </w:tc>
      </w:tr>
      <w:tr w:rsidR="00EC6ECC" w:rsidRPr="000C3AE0" w14:paraId="3A1A9CEE" w14:textId="77777777" w:rsidTr="00EC6ECC">
        <w:trPr>
          <w:trHeight w:val="75"/>
          <w:tblCellSpacing w:w="0" w:type="dxa"/>
        </w:trPr>
        <w:tc>
          <w:tcPr>
            <w:tcW w:w="4954" w:type="dxa"/>
            <w:tcBorders>
              <w:top w:val="single" w:sz="6" w:space="0" w:color="000001"/>
              <w:left w:val="single" w:sz="6" w:space="0" w:color="000001"/>
              <w:bottom w:val="nil"/>
              <w:right w:val="nil"/>
            </w:tcBorders>
            <w:tcMar>
              <w:top w:w="0" w:type="dxa"/>
              <w:left w:w="108" w:type="dxa"/>
              <w:bottom w:w="0" w:type="dxa"/>
              <w:right w:w="0" w:type="dxa"/>
            </w:tcMar>
            <w:hideMark/>
          </w:tcPr>
          <w:p w14:paraId="55128486" w14:textId="77777777" w:rsidR="00EC6ECC" w:rsidRPr="000C3AE0" w:rsidRDefault="00EC6ECC" w:rsidP="00EC6ECC">
            <w:pPr>
              <w:suppressAutoHyphens w:val="0"/>
              <w:rPr>
                <w:rFonts w:ascii="Calibri" w:hAnsi="Calibri" w:cs="Calibri"/>
                <w:i/>
                <w:color w:val="000000"/>
                <w:sz w:val="22"/>
                <w:szCs w:val="22"/>
                <w:lang w:eastAsia="lt-LT"/>
              </w:rPr>
            </w:pPr>
            <w:r w:rsidRPr="000C3AE0">
              <w:rPr>
                <w:i/>
                <w:color w:val="000000"/>
                <w:sz w:val="22"/>
                <w:szCs w:val="22"/>
                <w:lang w:eastAsia="lt-LT"/>
              </w:rPr>
              <w:t>(Data)</w:t>
            </w:r>
          </w:p>
        </w:tc>
        <w:tc>
          <w:tcPr>
            <w:tcW w:w="4961" w:type="dxa"/>
            <w:tcBorders>
              <w:top w:val="single" w:sz="6" w:space="0" w:color="000001"/>
              <w:left w:val="single" w:sz="6" w:space="0" w:color="000001"/>
              <w:bottom w:val="nil"/>
              <w:right w:val="single" w:sz="6" w:space="0" w:color="000001"/>
            </w:tcBorders>
            <w:tcMar>
              <w:top w:w="0" w:type="dxa"/>
              <w:left w:w="108" w:type="dxa"/>
              <w:bottom w:w="0" w:type="dxa"/>
              <w:right w:w="108" w:type="dxa"/>
            </w:tcMar>
            <w:hideMark/>
          </w:tcPr>
          <w:p w14:paraId="4D93CC8A" w14:textId="77777777" w:rsidR="00EC6ECC" w:rsidRPr="000C3AE0" w:rsidRDefault="00EC6ECC" w:rsidP="00EC6ECC">
            <w:pPr>
              <w:suppressAutoHyphens w:val="0"/>
              <w:rPr>
                <w:rFonts w:ascii="Calibri" w:hAnsi="Calibri" w:cs="Calibri"/>
                <w:i/>
                <w:color w:val="000000"/>
                <w:sz w:val="22"/>
                <w:szCs w:val="22"/>
                <w:lang w:eastAsia="lt-LT"/>
              </w:rPr>
            </w:pPr>
            <w:r w:rsidRPr="000C3AE0">
              <w:rPr>
                <w:i/>
                <w:color w:val="000000"/>
                <w:sz w:val="22"/>
                <w:szCs w:val="22"/>
                <w:lang w:eastAsia="lt-LT"/>
              </w:rPr>
              <w:t>(Data)</w:t>
            </w:r>
          </w:p>
        </w:tc>
      </w:tr>
      <w:tr w:rsidR="00EC6ECC" w:rsidRPr="000C3AE0" w14:paraId="299A9B07" w14:textId="77777777" w:rsidTr="00EC6ECC">
        <w:trPr>
          <w:trHeight w:val="92"/>
          <w:tblCellSpacing w:w="0" w:type="dxa"/>
        </w:trPr>
        <w:tc>
          <w:tcPr>
            <w:tcW w:w="4954" w:type="dxa"/>
            <w:tcBorders>
              <w:top w:val="nil"/>
              <w:left w:val="single" w:sz="6" w:space="0" w:color="000001"/>
              <w:bottom w:val="nil"/>
              <w:right w:val="nil"/>
            </w:tcBorders>
            <w:tcMar>
              <w:top w:w="0" w:type="dxa"/>
              <w:left w:w="108" w:type="dxa"/>
              <w:bottom w:w="0" w:type="dxa"/>
              <w:right w:w="0" w:type="dxa"/>
            </w:tcMar>
            <w:hideMark/>
          </w:tcPr>
          <w:p w14:paraId="4F220D51" w14:textId="77777777" w:rsidR="00EC6ECC" w:rsidRPr="000C3AE0" w:rsidRDefault="00EC6ECC" w:rsidP="00EC6ECC">
            <w:pPr>
              <w:suppressAutoHyphens w:val="0"/>
              <w:rPr>
                <w:rFonts w:ascii="Calibri" w:hAnsi="Calibri" w:cs="Calibri"/>
                <w:i/>
                <w:color w:val="000000"/>
                <w:sz w:val="22"/>
                <w:szCs w:val="22"/>
                <w:lang w:eastAsia="lt-LT"/>
              </w:rPr>
            </w:pPr>
            <w:r w:rsidRPr="000C3AE0">
              <w:rPr>
                <w:i/>
                <w:color w:val="000000"/>
                <w:sz w:val="22"/>
                <w:szCs w:val="22"/>
                <w:lang w:eastAsia="lt-LT"/>
              </w:rPr>
              <w:t>(Pareigos, vardas, pavardė)</w:t>
            </w:r>
          </w:p>
        </w:tc>
        <w:tc>
          <w:tcPr>
            <w:tcW w:w="4961" w:type="dxa"/>
            <w:tcBorders>
              <w:top w:val="nil"/>
              <w:left w:val="single" w:sz="6" w:space="0" w:color="000001"/>
              <w:bottom w:val="nil"/>
              <w:right w:val="single" w:sz="6" w:space="0" w:color="000001"/>
            </w:tcBorders>
            <w:tcMar>
              <w:top w:w="0" w:type="dxa"/>
              <w:left w:w="108" w:type="dxa"/>
              <w:bottom w:w="0" w:type="dxa"/>
              <w:right w:w="108" w:type="dxa"/>
            </w:tcMar>
            <w:hideMark/>
          </w:tcPr>
          <w:p w14:paraId="2477F910" w14:textId="77777777" w:rsidR="00EC6ECC" w:rsidRPr="000C3AE0" w:rsidRDefault="00EC6ECC" w:rsidP="00EC6ECC">
            <w:pPr>
              <w:suppressAutoHyphens w:val="0"/>
              <w:rPr>
                <w:rFonts w:ascii="Calibri" w:hAnsi="Calibri" w:cs="Calibri"/>
                <w:i/>
                <w:color w:val="000000"/>
                <w:sz w:val="22"/>
                <w:szCs w:val="22"/>
                <w:lang w:eastAsia="lt-LT"/>
              </w:rPr>
            </w:pPr>
            <w:r w:rsidRPr="000C3AE0">
              <w:rPr>
                <w:i/>
                <w:color w:val="000000"/>
                <w:sz w:val="22"/>
                <w:szCs w:val="22"/>
                <w:lang w:eastAsia="lt-LT"/>
              </w:rPr>
              <w:t>(Pareigos, vardas, pavardė)</w:t>
            </w:r>
          </w:p>
        </w:tc>
      </w:tr>
      <w:tr w:rsidR="00EC6ECC" w:rsidRPr="000C3AE0" w14:paraId="0BD143FF" w14:textId="77777777" w:rsidTr="00EC6ECC">
        <w:trPr>
          <w:trHeight w:val="90"/>
          <w:tblCellSpacing w:w="0" w:type="dxa"/>
        </w:trPr>
        <w:tc>
          <w:tcPr>
            <w:tcW w:w="4954" w:type="dxa"/>
            <w:tcBorders>
              <w:top w:val="nil"/>
              <w:left w:val="single" w:sz="6" w:space="0" w:color="000001"/>
              <w:bottom w:val="single" w:sz="6" w:space="0" w:color="000001"/>
              <w:right w:val="nil"/>
            </w:tcBorders>
            <w:tcMar>
              <w:top w:w="0" w:type="dxa"/>
              <w:left w:w="108" w:type="dxa"/>
              <w:bottom w:w="0" w:type="dxa"/>
              <w:right w:w="0" w:type="dxa"/>
            </w:tcMar>
            <w:hideMark/>
          </w:tcPr>
          <w:p w14:paraId="2B3A2892" w14:textId="77777777" w:rsidR="00EC6ECC" w:rsidRPr="000C3AE0" w:rsidRDefault="00EC6ECC" w:rsidP="00563D22">
            <w:pPr>
              <w:suppressAutoHyphens w:val="0"/>
              <w:ind w:firstLine="567"/>
              <w:rPr>
                <w:rFonts w:ascii="Calibri" w:hAnsi="Calibri" w:cs="Calibri"/>
                <w:color w:val="000000"/>
                <w:sz w:val="22"/>
                <w:szCs w:val="22"/>
                <w:lang w:eastAsia="lt-LT"/>
              </w:rPr>
            </w:pPr>
          </w:p>
        </w:tc>
        <w:tc>
          <w:tcPr>
            <w:tcW w:w="4961" w:type="dxa"/>
            <w:tcBorders>
              <w:top w:val="nil"/>
              <w:left w:val="single" w:sz="6" w:space="0" w:color="000001"/>
              <w:bottom w:val="single" w:sz="6" w:space="0" w:color="000001"/>
              <w:right w:val="single" w:sz="6" w:space="0" w:color="000001"/>
            </w:tcBorders>
            <w:tcMar>
              <w:top w:w="0" w:type="dxa"/>
              <w:left w:w="108" w:type="dxa"/>
              <w:bottom w:w="0" w:type="dxa"/>
              <w:right w:w="108" w:type="dxa"/>
            </w:tcMar>
            <w:hideMark/>
          </w:tcPr>
          <w:p w14:paraId="55071584" w14:textId="77777777" w:rsidR="00EC6ECC" w:rsidRPr="000C3AE0" w:rsidRDefault="00EC6ECC" w:rsidP="00563D22">
            <w:pPr>
              <w:suppressAutoHyphens w:val="0"/>
              <w:rPr>
                <w:color w:val="000000"/>
                <w:szCs w:val="24"/>
                <w:lang w:eastAsia="lt-LT"/>
              </w:rPr>
            </w:pPr>
          </w:p>
        </w:tc>
      </w:tr>
    </w:tbl>
    <w:p w14:paraId="762A3559" w14:textId="77777777" w:rsidR="000C3AE0" w:rsidRPr="000C3AE0" w:rsidRDefault="000C3AE0" w:rsidP="00563D22">
      <w:pPr>
        <w:suppressAutoHyphens w:val="0"/>
        <w:ind w:firstLine="567"/>
        <w:rPr>
          <w:rFonts w:ascii="Calibri" w:hAnsi="Calibri" w:cs="Calibri"/>
          <w:color w:val="000000"/>
          <w:sz w:val="22"/>
          <w:szCs w:val="22"/>
          <w:lang w:eastAsia="lt-LT"/>
        </w:rPr>
      </w:pPr>
    </w:p>
    <w:p w14:paraId="4C4D7B83" w14:textId="77777777" w:rsidR="000C3AE0" w:rsidRPr="000C3AE0" w:rsidRDefault="000C3AE0" w:rsidP="00563D22">
      <w:pPr>
        <w:suppressAutoHyphens w:val="0"/>
        <w:ind w:firstLine="567"/>
        <w:rPr>
          <w:rFonts w:ascii="Calibri" w:hAnsi="Calibri" w:cs="Calibri"/>
          <w:color w:val="000000"/>
          <w:sz w:val="22"/>
          <w:szCs w:val="22"/>
          <w:lang w:eastAsia="lt-LT"/>
        </w:rPr>
      </w:pPr>
    </w:p>
    <w:sectPr w:rsidR="000C3AE0" w:rsidRPr="000C3AE0">
      <w:headerReference w:type="default" r:id="rId11"/>
      <w:footerReference w:type="default" r:id="rId12"/>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C1C9" w14:textId="77777777" w:rsidR="004C0A38" w:rsidRDefault="004C0A38">
      <w:r>
        <w:separator/>
      </w:r>
    </w:p>
  </w:endnote>
  <w:endnote w:type="continuationSeparator" w:id="0">
    <w:p w14:paraId="749AA8B9" w14:textId="77777777" w:rsidR="004C0A38" w:rsidRDefault="004C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iberationSerif">
    <w:altName w:val="Times New Roman"/>
    <w:charset w:val="01"/>
    <w:family w:val="roman"/>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DF6A9" w14:textId="77777777" w:rsidR="00F76FA3" w:rsidRDefault="00F76FA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FAD99" w14:textId="77777777" w:rsidR="004C0A38" w:rsidRDefault="004C0A38">
      <w:r>
        <w:separator/>
      </w:r>
    </w:p>
  </w:footnote>
  <w:footnote w:type="continuationSeparator" w:id="0">
    <w:p w14:paraId="326AB41B" w14:textId="77777777" w:rsidR="004C0A38" w:rsidRDefault="004C0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382E6" w14:textId="2FB237EC" w:rsidR="00F76FA3" w:rsidRDefault="00F76FA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F433B1">
      <w:rPr>
        <w:rFonts w:ascii="Arial" w:eastAsia="Arial" w:hAnsi="Arial" w:cs="Arial"/>
        <w:noProof/>
        <w:sz w:val="18"/>
        <w:szCs w:val="18"/>
      </w:rPr>
      <w:t>21</w:t>
    </w:r>
    <w:r>
      <w:rPr>
        <w:rFonts w:ascii="Arial" w:eastAsia="Arial" w:hAnsi="Arial" w:cs="Arial"/>
        <w:sz w:val="18"/>
        <w:szCs w:val="18"/>
      </w:rPr>
      <w:fldChar w:fldCharType="end"/>
    </w:r>
  </w:p>
  <w:p w14:paraId="4A517105" w14:textId="77777777" w:rsidR="00F76FA3" w:rsidRDefault="00F76FA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C19"/>
    <w:rsid w:val="000C3AE0"/>
    <w:rsid w:val="003C645E"/>
    <w:rsid w:val="003F55FF"/>
    <w:rsid w:val="004048C2"/>
    <w:rsid w:val="004825D1"/>
    <w:rsid w:val="004C0A38"/>
    <w:rsid w:val="00563D22"/>
    <w:rsid w:val="00674221"/>
    <w:rsid w:val="006830C7"/>
    <w:rsid w:val="00832896"/>
    <w:rsid w:val="0094486A"/>
    <w:rsid w:val="0098170D"/>
    <w:rsid w:val="00A14A9D"/>
    <w:rsid w:val="00AD0E98"/>
    <w:rsid w:val="00B15C19"/>
    <w:rsid w:val="00B54593"/>
    <w:rsid w:val="00B80E27"/>
    <w:rsid w:val="00C71F78"/>
    <w:rsid w:val="00CC756D"/>
    <w:rsid w:val="00EC6ECC"/>
    <w:rsid w:val="00EF213C"/>
    <w:rsid w:val="00F433B1"/>
    <w:rsid w:val="00F76FA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7EBD"/>
  <w15:docId w15:val="{26924668-74D2-4373-8D4F-E0879528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F60BD9"/>
    <w:rPr>
      <w:color w:val="808080"/>
    </w:rPr>
  </w:style>
  <w:style w:type="character" w:customStyle="1" w:styleId="HeaderChar">
    <w:name w:val="Header Char"/>
    <w:basedOn w:val="DefaultParagraphFont"/>
    <w:link w:val="Header"/>
    <w:qFormat/>
    <w:rsid w:val="007A75C6"/>
  </w:style>
  <w:style w:type="character" w:customStyle="1" w:styleId="FooterChar">
    <w:name w:val="Footer Char"/>
    <w:basedOn w:val="DefaultParagraphFont"/>
    <w:link w:val="Footer"/>
    <w:qFormat/>
    <w:rsid w:val="007A75C6"/>
  </w:style>
  <w:style w:type="character" w:customStyle="1" w:styleId="normaltextrun">
    <w:name w:val="normaltextrun"/>
    <w:basedOn w:val="DefaultParagraphFont"/>
    <w:qFormat/>
    <w:rsid w:val="00C74FA2"/>
  </w:style>
  <w:style w:type="character" w:customStyle="1" w:styleId="eop">
    <w:name w:val="eop"/>
    <w:basedOn w:val="DefaultParagraphFont"/>
    <w:qFormat/>
    <w:rsid w:val="00C74FA2"/>
  </w:style>
  <w:style w:type="character" w:styleId="CommentReference">
    <w:name w:val="annotation reference"/>
    <w:basedOn w:val="DefaultParagraphFont"/>
    <w:uiPriority w:val="99"/>
    <w:unhideWhenUsed/>
    <w:qFormat/>
    <w:rsid w:val="00A80B63"/>
    <w:rPr>
      <w:sz w:val="16"/>
      <w:szCs w:val="16"/>
    </w:rPr>
  </w:style>
  <w:style w:type="character" w:customStyle="1" w:styleId="CommentTextChar">
    <w:name w:val="Comment Text Char"/>
    <w:basedOn w:val="DefaultParagraphFont"/>
    <w:link w:val="CommentText"/>
    <w:uiPriority w:val="99"/>
    <w:qFormat/>
    <w:rsid w:val="00A80B63"/>
    <w:rPr>
      <w:sz w:val="20"/>
    </w:rPr>
  </w:style>
  <w:style w:type="character" w:customStyle="1" w:styleId="CommentSubjectChar">
    <w:name w:val="Comment Subject Char"/>
    <w:basedOn w:val="CommentTextChar"/>
    <w:link w:val="CommentSubject"/>
    <w:semiHidden/>
    <w:qFormat/>
    <w:rsid w:val="00A80B63"/>
    <w:rPr>
      <w:b/>
      <w:bCs/>
      <w:sz w:val="20"/>
    </w:rPr>
  </w:style>
  <w:style w:type="character" w:customStyle="1" w:styleId="BalloonTextChar">
    <w:name w:val="Balloon Text Char"/>
    <w:basedOn w:val="DefaultParagraphFont"/>
    <w:link w:val="BalloonText"/>
    <w:semiHidden/>
    <w:qFormat/>
    <w:rsid w:val="00A80B63"/>
    <w:rPr>
      <w:rFonts w:ascii="Segoe UI" w:hAnsi="Segoe UI" w:cs="Segoe UI"/>
      <w:sz w:val="18"/>
      <w:szCs w:val="18"/>
    </w:rPr>
  </w:style>
  <w:style w:type="character" w:customStyle="1" w:styleId="EndnoteCharacters">
    <w:name w:val="Endnote Characters"/>
    <w:qFormat/>
  </w:style>
  <w:style w:type="character" w:customStyle="1" w:styleId="Eiluinumeravimas">
    <w:name w:val="Eilučių numeravimas"/>
    <w:qFormat/>
  </w:style>
  <w:style w:type="character" w:customStyle="1" w:styleId="Internetosaitas">
    <w:name w:val="Interneto saitas"/>
    <w:basedOn w:val="DefaultParagraphFont"/>
    <w:uiPriority w:val="99"/>
    <w:semiHidden/>
    <w:unhideWhenUsed/>
    <w:rsid w:val="00EA26E0"/>
    <w:rPr>
      <w:color w:val="000080"/>
      <w:u w:val="single"/>
    </w:rPr>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Cs w:val="24"/>
    </w:rPr>
  </w:style>
  <w:style w:type="paragraph" w:customStyle="1" w:styleId="Puslapinantratirporat">
    <w:name w:val="Puslapinė antraštė ir poraštė"/>
    <w:basedOn w:val="Normal"/>
    <w:qFormat/>
  </w:style>
  <w:style w:type="paragraph" w:styleId="Header">
    <w:name w:val="header"/>
    <w:basedOn w:val="Normal"/>
    <w:link w:val="HeaderChar"/>
    <w:unhideWhenUsed/>
    <w:rsid w:val="007A75C6"/>
    <w:pPr>
      <w:tabs>
        <w:tab w:val="center" w:pos="4513"/>
        <w:tab w:val="right" w:pos="9026"/>
      </w:tabs>
    </w:pPr>
  </w:style>
  <w:style w:type="paragraph" w:styleId="Footer">
    <w:name w:val="footer"/>
    <w:basedOn w:val="Normal"/>
    <w:link w:val="FooterChar"/>
    <w:unhideWhenUsed/>
    <w:rsid w:val="007A75C6"/>
    <w:pPr>
      <w:tabs>
        <w:tab w:val="center" w:pos="4513"/>
        <w:tab w:val="right" w:pos="9026"/>
      </w:tabs>
    </w:pPr>
  </w:style>
  <w:style w:type="paragraph" w:customStyle="1" w:styleId="paragraph">
    <w:name w:val="paragraph"/>
    <w:basedOn w:val="Normal"/>
    <w:qFormat/>
    <w:rsid w:val="00C74FA2"/>
    <w:pPr>
      <w:spacing w:beforeAutospacing="1" w:afterAutospacing="1"/>
    </w:pPr>
    <w:rPr>
      <w:szCs w:val="24"/>
      <w:lang w:val="en-US"/>
    </w:rPr>
  </w:style>
  <w:style w:type="paragraph" w:styleId="CommentText">
    <w:name w:val="annotation text"/>
    <w:basedOn w:val="Normal"/>
    <w:link w:val="CommentTextChar"/>
    <w:uiPriority w:val="99"/>
    <w:unhideWhenUsed/>
    <w:qFormat/>
    <w:rsid w:val="00A80B63"/>
    <w:rPr>
      <w:sz w:val="20"/>
    </w:rPr>
  </w:style>
  <w:style w:type="paragraph" w:styleId="CommentSubject">
    <w:name w:val="annotation subject"/>
    <w:basedOn w:val="CommentText"/>
    <w:next w:val="CommentText"/>
    <w:link w:val="CommentSubjectChar"/>
    <w:semiHidden/>
    <w:unhideWhenUsed/>
    <w:qFormat/>
    <w:rsid w:val="00A80B63"/>
    <w:rPr>
      <w:b/>
      <w:bCs/>
    </w:rPr>
  </w:style>
  <w:style w:type="paragraph" w:styleId="BalloonText">
    <w:name w:val="Balloon Text"/>
    <w:basedOn w:val="Normal"/>
    <w:link w:val="BalloonTextChar"/>
    <w:semiHidden/>
    <w:unhideWhenUsed/>
    <w:qFormat/>
    <w:rsid w:val="00A80B63"/>
    <w:rPr>
      <w:rFonts w:ascii="Segoe UI" w:hAnsi="Segoe UI" w:cs="Segoe UI"/>
      <w:sz w:val="18"/>
      <w:szCs w:val="18"/>
    </w:rPr>
  </w:style>
  <w:style w:type="paragraph" w:customStyle="1" w:styleId="Comment">
    <w:name w:val="Comment"/>
    <w:basedOn w:val="Normal"/>
    <w:qFormat/>
    <w:rPr>
      <w:sz w:val="20"/>
    </w:rPr>
  </w:style>
  <w:style w:type="paragraph" w:styleId="NormalWeb">
    <w:name w:val="Normal (Web)"/>
    <w:basedOn w:val="Normal"/>
    <w:uiPriority w:val="99"/>
    <w:semiHidden/>
    <w:unhideWhenUsed/>
    <w:qFormat/>
    <w:rsid w:val="00EA26E0"/>
    <w:pPr>
      <w:suppressAutoHyphens w:val="0"/>
      <w:spacing w:beforeAutospacing="1" w:after="142" w:line="276" w:lineRule="auto"/>
    </w:pPr>
    <w:rPr>
      <w:szCs w:val="24"/>
      <w:lang w:eastAsia="lt-LT"/>
    </w:rPr>
  </w:style>
  <w:style w:type="paragraph" w:styleId="Revision">
    <w:name w:val="Revision"/>
    <w:hidden/>
    <w:semiHidden/>
    <w:rsid w:val="00563D22"/>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1352">
      <w:bodyDiv w:val="1"/>
      <w:marLeft w:val="0"/>
      <w:marRight w:val="0"/>
      <w:marTop w:val="0"/>
      <w:marBottom w:val="0"/>
      <w:divBdr>
        <w:top w:val="none" w:sz="0" w:space="0" w:color="auto"/>
        <w:left w:val="none" w:sz="0" w:space="0" w:color="auto"/>
        <w:bottom w:val="none" w:sz="0" w:space="0" w:color="auto"/>
        <w:right w:val="none" w:sz="0" w:space="0" w:color="auto"/>
      </w:divBdr>
    </w:div>
    <w:div w:id="235626846">
      <w:bodyDiv w:val="1"/>
      <w:marLeft w:val="0"/>
      <w:marRight w:val="0"/>
      <w:marTop w:val="0"/>
      <w:marBottom w:val="0"/>
      <w:divBdr>
        <w:top w:val="none" w:sz="0" w:space="0" w:color="auto"/>
        <w:left w:val="none" w:sz="0" w:space="0" w:color="auto"/>
        <w:bottom w:val="none" w:sz="0" w:space="0" w:color="auto"/>
        <w:right w:val="none" w:sz="0" w:space="0" w:color="auto"/>
      </w:divBdr>
    </w:div>
    <w:div w:id="402534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anctions.nazk.gov.ua/en/boycot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1B84011-C835-4BE6-84D3-CDB813D69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40</Pages>
  <Words>75172</Words>
  <Characters>42849</Characters>
  <Application>Microsoft Office Word</Application>
  <DocSecurity>0</DocSecurity>
  <Lines>357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Zygmantaitė</dc:creator>
  <dc:description/>
  <cp:lastModifiedBy>Gintarė Kanišauskaitė</cp:lastModifiedBy>
  <cp:revision>3</cp:revision>
  <dcterms:created xsi:type="dcterms:W3CDTF">2026-01-15T11:15:00Z</dcterms:created>
  <dcterms:modified xsi:type="dcterms:W3CDTF">2026-01-15T13:53:00Z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