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A4B3" w14:textId="77777777" w:rsidR="0009136A" w:rsidRPr="00866D82" w:rsidRDefault="00D93C51">
      <w:pPr>
        <w:pStyle w:val="Antrat1"/>
        <w:jc w:val="right"/>
        <w:rPr>
          <w:rFonts w:ascii="Calibri" w:eastAsia="Calibri" w:hAnsi="Calibri" w:cs="Calibri"/>
          <w:color w:val="auto"/>
          <w:sz w:val="21"/>
          <w:szCs w:val="21"/>
        </w:rPr>
      </w:pPr>
      <w:bookmarkStart w:id="0" w:name="_heading=h.lnxbz9" w:colFirst="0" w:colLast="0"/>
      <w:bookmarkEnd w:id="0"/>
      <w:r w:rsidRPr="00866D82">
        <w:rPr>
          <w:rFonts w:ascii="Calibri" w:eastAsia="Calibri" w:hAnsi="Calibri" w:cs="Calibri"/>
          <w:color w:val="auto"/>
          <w:sz w:val="21"/>
          <w:szCs w:val="21"/>
        </w:rPr>
        <w:t>12 priedas „Terminai“</w:t>
      </w:r>
    </w:p>
    <w:p w14:paraId="13FDA4B4" w14:textId="53571664" w:rsidR="0009136A" w:rsidRDefault="007A0197" w:rsidP="00B37687">
      <w:pPr>
        <w:shd w:val="clear" w:color="auto" w:fill="FFFFFF"/>
        <w:spacing w:after="0" w:line="240" w:lineRule="auto"/>
        <w:jc w:val="center"/>
        <w:rPr>
          <w:b/>
          <w:bCs/>
          <w:sz w:val="24"/>
          <w:szCs w:val="24"/>
        </w:rPr>
      </w:pPr>
      <w:r w:rsidRPr="00B62BE7">
        <w:rPr>
          <w:b/>
          <w:bCs/>
          <w:sz w:val="24"/>
          <w:szCs w:val="24"/>
        </w:rPr>
        <w:t>Terminai</w:t>
      </w:r>
    </w:p>
    <w:p w14:paraId="4F02D990" w14:textId="77777777" w:rsidR="00B62BE7" w:rsidRPr="00B62BE7" w:rsidRDefault="00B62BE7" w:rsidP="00B37687">
      <w:pPr>
        <w:shd w:val="clear" w:color="auto" w:fill="FFFFFF"/>
        <w:spacing w:after="0" w:line="240" w:lineRule="auto"/>
        <w:jc w:val="center"/>
        <w:rPr>
          <w:b/>
          <w:bCs/>
          <w:sz w:val="24"/>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47"/>
        <w:gridCol w:w="3109"/>
        <w:gridCol w:w="3828"/>
        <w:gridCol w:w="2126"/>
      </w:tblGrid>
      <w:tr w:rsidR="0009136A" w14:paraId="13FDA4BA" w14:textId="77777777" w:rsidTr="00866D82">
        <w:trPr>
          <w:trHeight w:val="20"/>
        </w:trPr>
        <w:tc>
          <w:tcPr>
            <w:tcW w:w="747" w:type="dxa"/>
            <w:shd w:val="clear" w:color="auto" w:fill="D9D9D9" w:themeFill="background1" w:themeFillShade="D9"/>
            <w:tcMar>
              <w:top w:w="0" w:type="dxa"/>
              <w:left w:w="108" w:type="dxa"/>
              <w:bottom w:w="0" w:type="dxa"/>
              <w:right w:w="108" w:type="dxa"/>
            </w:tcMar>
          </w:tcPr>
          <w:p w14:paraId="13FDA4B5" w14:textId="73EA2D63" w:rsidR="0009136A" w:rsidRPr="00B62BE7" w:rsidRDefault="00D93C51">
            <w:pPr>
              <w:jc w:val="center"/>
              <w:rPr>
                <w:rFonts w:asciiTheme="minorHAnsi" w:hAnsiTheme="minorHAnsi" w:cstheme="minorHAnsi"/>
                <w:b/>
                <w:sz w:val="22"/>
                <w:szCs w:val="22"/>
              </w:rPr>
            </w:pPr>
            <w:r w:rsidRPr="00B62BE7">
              <w:rPr>
                <w:rFonts w:asciiTheme="minorHAnsi" w:hAnsiTheme="minorHAnsi" w:cstheme="minorHAnsi"/>
                <w:b/>
                <w:sz w:val="22"/>
                <w:szCs w:val="22"/>
              </w:rPr>
              <w:t>Eil.</w:t>
            </w:r>
            <w:r w:rsidR="00B62BE7">
              <w:rPr>
                <w:rFonts w:asciiTheme="minorHAnsi" w:hAnsiTheme="minorHAnsi" w:cstheme="minorHAnsi"/>
                <w:b/>
                <w:sz w:val="22"/>
                <w:szCs w:val="22"/>
              </w:rPr>
              <w:t xml:space="preserve"> </w:t>
            </w:r>
            <w:r w:rsidRPr="00B62BE7">
              <w:rPr>
                <w:rFonts w:asciiTheme="minorHAnsi" w:hAnsiTheme="minorHAnsi" w:cstheme="minorHAnsi"/>
                <w:b/>
                <w:sz w:val="22"/>
                <w:szCs w:val="22"/>
              </w:rPr>
              <w:t>Nr.</w:t>
            </w:r>
          </w:p>
        </w:tc>
        <w:tc>
          <w:tcPr>
            <w:tcW w:w="3109" w:type="dxa"/>
            <w:shd w:val="clear" w:color="auto" w:fill="D9D9D9" w:themeFill="background1" w:themeFillShade="D9"/>
            <w:tcMar>
              <w:top w:w="0" w:type="dxa"/>
              <w:left w:w="108" w:type="dxa"/>
              <w:bottom w:w="0" w:type="dxa"/>
              <w:right w:w="108" w:type="dxa"/>
            </w:tcMar>
          </w:tcPr>
          <w:p w14:paraId="13FDA4B6" w14:textId="77777777" w:rsidR="0009136A" w:rsidRPr="00B62BE7" w:rsidRDefault="00D93C51">
            <w:pPr>
              <w:jc w:val="center"/>
              <w:rPr>
                <w:rFonts w:asciiTheme="minorHAnsi" w:hAnsiTheme="minorHAnsi" w:cstheme="minorHAnsi"/>
                <w:b/>
                <w:sz w:val="22"/>
                <w:szCs w:val="22"/>
              </w:rPr>
            </w:pPr>
            <w:r w:rsidRPr="00B62BE7">
              <w:rPr>
                <w:rFonts w:asciiTheme="minorHAnsi" w:hAnsiTheme="minorHAnsi" w:cstheme="minorHAnsi"/>
                <w:b/>
                <w:sz w:val="22"/>
                <w:szCs w:val="22"/>
              </w:rPr>
              <w:t>VEIKSMAS</w:t>
            </w:r>
          </w:p>
        </w:tc>
        <w:tc>
          <w:tcPr>
            <w:tcW w:w="3828" w:type="dxa"/>
            <w:shd w:val="clear" w:color="auto" w:fill="D9D9D9" w:themeFill="background1" w:themeFillShade="D9"/>
            <w:tcMar>
              <w:top w:w="0" w:type="dxa"/>
              <w:left w:w="108" w:type="dxa"/>
              <w:bottom w:w="0" w:type="dxa"/>
              <w:right w:w="108" w:type="dxa"/>
            </w:tcMar>
          </w:tcPr>
          <w:p w14:paraId="13FDA4B7" w14:textId="77777777" w:rsidR="0009136A" w:rsidRPr="00B62BE7" w:rsidRDefault="00D93C51">
            <w:pPr>
              <w:spacing w:after="0"/>
              <w:jc w:val="center"/>
              <w:rPr>
                <w:rFonts w:asciiTheme="minorHAnsi" w:hAnsiTheme="minorHAnsi" w:cstheme="minorHAnsi"/>
                <w:b/>
                <w:sz w:val="22"/>
                <w:szCs w:val="22"/>
              </w:rPr>
            </w:pPr>
            <w:r w:rsidRPr="00B62BE7">
              <w:rPr>
                <w:rFonts w:asciiTheme="minorHAnsi" w:hAnsiTheme="minorHAnsi" w:cstheme="minorHAnsi"/>
                <w:b/>
                <w:sz w:val="22"/>
                <w:szCs w:val="22"/>
              </w:rPr>
              <w:t>DATA/DIENŲ SKAIČIUS/ LAIKAS</w:t>
            </w:r>
          </w:p>
          <w:p w14:paraId="13FDA4B8" w14:textId="77777777" w:rsidR="0009136A" w:rsidRPr="00B62BE7" w:rsidRDefault="00D93C51">
            <w:pPr>
              <w:spacing w:after="0"/>
              <w:jc w:val="center"/>
              <w:rPr>
                <w:rFonts w:asciiTheme="minorHAnsi" w:hAnsiTheme="minorHAnsi" w:cstheme="minorHAnsi"/>
                <w:sz w:val="22"/>
                <w:szCs w:val="22"/>
              </w:rPr>
            </w:pPr>
            <w:r w:rsidRPr="00B62BE7">
              <w:rPr>
                <w:rFonts w:asciiTheme="minorHAnsi" w:hAnsiTheme="minorHAnsi" w:cstheme="minorHAnsi"/>
                <w:sz w:val="22"/>
                <w:szCs w:val="22"/>
              </w:rPr>
              <w:t>(Lietuvos laiku)</w:t>
            </w:r>
          </w:p>
        </w:tc>
        <w:tc>
          <w:tcPr>
            <w:tcW w:w="2126" w:type="dxa"/>
            <w:shd w:val="clear" w:color="auto" w:fill="D9D9D9" w:themeFill="background1" w:themeFillShade="D9"/>
            <w:tcMar>
              <w:top w:w="0" w:type="dxa"/>
              <w:left w:w="108" w:type="dxa"/>
              <w:bottom w:w="0" w:type="dxa"/>
              <w:right w:w="108" w:type="dxa"/>
            </w:tcMar>
          </w:tcPr>
          <w:p w14:paraId="13FDA4B9" w14:textId="77777777" w:rsidR="0009136A" w:rsidRPr="00B62BE7" w:rsidRDefault="00D93C51">
            <w:pPr>
              <w:jc w:val="center"/>
              <w:rPr>
                <w:rFonts w:asciiTheme="minorHAnsi" w:hAnsiTheme="minorHAnsi" w:cstheme="minorHAnsi"/>
                <w:b/>
                <w:sz w:val="22"/>
                <w:szCs w:val="22"/>
              </w:rPr>
            </w:pPr>
            <w:r w:rsidRPr="00B62BE7">
              <w:rPr>
                <w:rFonts w:asciiTheme="minorHAnsi" w:hAnsiTheme="minorHAnsi" w:cstheme="minorHAnsi"/>
                <w:b/>
                <w:sz w:val="22"/>
                <w:szCs w:val="22"/>
              </w:rPr>
              <w:t>PASTABOS</w:t>
            </w:r>
          </w:p>
        </w:tc>
      </w:tr>
      <w:tr w:rsidR="0009136A" w14:paraId="13FDA4BF" w14:textId="77777777" w:rsidTr="00866D82">
        <w:trPr>
          <w:trHeight w:val="20"/>
        </w:trPr>
        <w:tc>
          <w:tcPr>
            <w:tcW w:w="747" w:type="dxa"/>
            <w:shd w:val="clear" w:color="auto" w:fill="auto"/>
            <w:tcMar>
              <w:top w:w="0" w:type="dxa"/>
              <w:left w:w="108" w:type="dxa"/>
              <w:bottom w:w="0" w:type="dxa"/>
              <w:right w:w="108" w:type="dxa"/>
            </w:tcMar>
          </w:tcPr>
          <w:p w14:paraId="13FDA4BB"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1.</w:t>
            </w:r>
          </w:p>
        </w:tc>
        <w:tc>
          <w:tcPr>
            <w:tcW w:w="3109" w:type="dxa"/>
            <w:shd w:val="clear" w:color="auto" w:fill="auto"/>
            <w:tcMar>
              <w:top w:w="0" w:type="dxa"/>
              <w:left w:w="108" w:type="dxa"/>
              <w:bottom w:w="0" w:type="dxa"/>
              <w:right w:w="108" w:type="dxa"/>
            </w:tcMar>
          </w:tcPr>
          <w:p w14:paraId="13FDA4BC"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Pasiūlymų pateikimo terminas</w:t>
            </w:r>
          </w:p>
        </w:tc>
        <w:tc>
          <w:tcPr>
            <w:tcW w:w="3828" w:type="dxa"/>
            <w:shd w:val="clear" w:color="auto" w:fill="auto"/>
            <w:tcMar>
              <w:top w:w="0" w:type="dxa"/>
              <w:left w:w="108" w:type="dxa"/>
              <w:bottom w:w="0" w:type="dxa"/>
              <w:right w:w="108" w:type="dxa"/>
            </w:tcMar>
          </w:tcPr>
          <w:p w14:paraId="13FDA4BD"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 xml:space="preserve">nurodytas skelbime </w:t>
            </w:r>
          </w:p>
        </w:tc>
        <w:tc>
          <w:tcPr>
            <w:tcW w:w="2126" w:type="dxa"/>
            <w:shd w:val="clear" w:color="auto" w:fill="auto"/>
            <w:tcMar>
              <w:top w:w="0" w:type="dxa"/>
              <w:left w:w="108" w:type="dxa"/>
              <w:bottom w:w="0" w:type="dxa"/>
              <w:right w:w="108" w:type="dxa"/>
            </w:tcMar>
          </w:tcPr>
          <w:p w14:paraId="13FDA4BE"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turi teisę pratęsti pasiūlymų pateikimo terminą.</w:t>
            </w:r>
          </w:p>
        </w:tc>
      </w:tr>
      <w:tr w:rsidR="0009136A" w14:paraId="13FDA4C4" w14:textId="77777777" w:rsidTr="00866D82">
        <w:trPr>
          <w:trHeight w:val="20"/>
        </w:trPr>
        <w:tc>
          <w:tcPr>
            <w:tcW w:w="747" w:type="dxa"/>
            <w:shd w:val="clear" w:color="auto" w:fill="auto"/>
            <w:tcMar>
              <w:top w:w="0" w:type="dxa"/>
              <w:left w:w="108" w:type="dxa"/>
              <w:bottom w:w="0" w:type="dxa"/>
              <w:right w:w="108" w:type="dxa"/>
            </w:tcMar>
          </w:tcPr>
          <w:p w14:paraId="13FDA4C0"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2.</w:t>
            </w:r>
          </w:p>
        </w:tc>
        <w:tc>
          <w:tcPr>
            <w:tcW w:w="3109" w:type="dxa"/>
            <w:shd w:val="clear" w:color="auto" w:fill="auto"/>
            <w:tcMar>
              <w:top w:w="0" w:type="dxa"/>
              <w:left w:w="108" w:type="dxa"/>
              <w:bottom w:w="0" w:type="dxa"/>
              <w:right w:w="108" w:type="dxa"/>
            </w:tcMar>
          </w:tcPr>
          <w:p w14:paraId="13FDA4C1"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Pradinis susipažinimas su CVP IS priemonėmis gautais pasiūlymais</w:t>
            </w:r>
          </w:p>
        </w:tc>
        <w:tc>
          <w:tcPr>
            <w:tcW w:w="3828" w:type="dxa"/>
            <w:shd w:val="clear" w:color="auto" w:fill="auto"/>
            <w:tcMar>
              <w:top w:w="0" w:type="dxa"/>
              <w:left w:w="108" w:type="dxa"/>
              <w:bottom w:w="0" w:type="dxa"/>
              <w:right w:w="108" w:type="dxa"/>
            </w:tcMar>
          </w:tcPr>
          <w:p w14:paraId="13FDA4C2"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 xml:space="preserve">Pradedamas ne anksčiau nei </w:t>
            </w:r>
            <w:r w:rsidRPr="00B62BE7">
              <w:rPr>
                <w:rFonts w:asciiTheme="minorHAnsi" w:hAnsiTheme="minorHAnsi" w:cstheme="minorHAnsi"/>
                <w:color w:val="000000"/>
                <w:sz w:val="22"/>
                <w:szCs w:val="22"/>
              </w:rPr>
              <w:t>po 30 minučių</w:t>
            </w:r>
            <w:r w:rsidRPr="00B62BE7">
              <w:rPr>
                <w:rFonts w:asciiTheme="minorHAnsi" w:hAnsiTheme="minorHAnsi" w:cstheme="minorHAnsi"/>
                <w:sz w:val="22"/>
                <w:szCs w:val="22"/>
              </w:rPr>
              <w:t xml:space="preserve"> po pasiūlymų pateikimo termino pabaigos</w:t>
            </w:r>
          </w:p>
        </w:tc>
        <w:tc>
          <w:tcPr>
            <w:tcW w:w="2126" w:type="dxa"/>
            <w:shd w:val="clear" w:color="auto" w:fill="auto"/>
            <w:tcMar>
              <w:top w:w="0" w:type="dxa"/>
              <w:left w:w="108" w:type="dxa"/>
              <w:bottom w:w="0" w:type="dxa"/>
              <w:right w:w="108" w:type="dxa"/>
            </w:tcMar>
          </w:tcPr>
          <w:p w14:paraId="13FDA4C3" w14:textId="77777777" w:rsidR="0009136A" w:rsidRPr="00B62BE7" w:rsidRDefault="0009136A">
            <w:pPr>
              <w:spacing w:after="0" w:line="240" w:lineRule="auto"/>
              <w:rPr>
                <w:rFonts w:asciiTheme="minorHAnsi" w:hAnsiTheme="minorHAnsi" w:cstheme="minorHAnsi"/>
                <w:sz w:val="22"/>
                <w:szCs w:val="22"/>
              </w:rPr>
            </w:pPr>
          </w:p>
        </w:tc>
      </w:tr>
      <w:tr w:rsidR="0009136A" w14:paraId="13FDA4C9" w14:textId="77777777" w:rsidTr="00866D82">
        <w:trPr>
          <w:trHeight w:val="20"/>
        </w:trPr>
        <w:tc>
          <w:tcPr>
            <w:tcW w:w="747" w:type="dxa"/>
            <w:shd w:val="clear" w:color="auto" w:fill="auto"/>
            <w:tcMar>
              <w:top w:w="0" w:type="dxa"/>
              <w:left w:w="108" w:type="dxa"/>
              <w:bottom w:w="0" w:type="dxa"/>
              <w:right w:w="108" w:type="dxa"/>
            </w:tcMar>
          </w:tcPr>
          <w:p w14:paraId="13FDA4C5"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3.</w:t>
            </w:r>
          </w:p>
        </w:tc>
        <w:tc>
          <w:tcPr>
            <w:tcW w:w="3109" w:type="dxa"/>
            <w:shd w:val="clear" w:color="auto" w:fill="auto"/>
            <w:tcMar>
              <w:top w:w="0" w:type="dxa"/>
              <w:left w:w="108" w:type="dxa"/>
              <w:bottom w:w="0" w:type="dxa"/>
              <w:right w:w="108" w:type="dxa"/>
            </w:tcMar>
          </w:tcPr>
          <w:p w14:paraId="13FDA4C6" w14:textId="77777777" w:rsidR="0009136A" w:rsidRPr="00B62BE7" w:rsidRDefault="00D93C51">
            <w:pPr>
              <w:keepNext/>
              <w:spacing w:after="0" w:line="240" w:lineRule="auto"/>
              <w:rPr>
                <w:rFonts w:asciiTheme="minorHAnsi" w:hAnsiTheme="minorHAnsi" w:cstheme="minorHAnsi"/>
                <w:sz w:val="22"/>
                <w:szCs w:val="22"/>
              </w:rPr>
            </w:pPr>
            <w:r w:rsidRPr="00B62BE7">
              <w:rPr>
                <w:rFonts w:asciiTheme="minorHAnsi" w:hAnsiTheme="minorHAnsi" w:cstheme="minorHAnsi"/>
                <w:sz w:val="22"/>
                <w:szCs w:val="22"/>
              </w:rPr>
              <w:t>Prašymą paaiškinti, patikslinti pirkimo sąlygas tiekėjas turi pateikti ne vėliau kaip:</w:t>
            </w:r>
          </w:p>
        </w:tc>
        <w:tc>
          <w:tcPr>
            <w:tcW w:w="3828" w:type="dxa"/>
            <w:shd w:val="clear" w:color="auto" w:fill="auto"/>
            <w:tcMar>
              <w:top w:w="0" w:type="dxa"/>
              <w:left w:w="108" w:type="dxa"/>
              <w:bottom w:w="0" w:type="dxa"/>
              <w:right w:w="108" w:type="dxa"/>
            </w:tcMar>
          </w:tcPr>
          <w:p w14:paraId="13FDA4C7"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10 (dešimt) dienų iki pasiūlymų pateikimo termino dienos</w:t>
            </w:r>
          </w:p>
        </w:tc>
        <w:tc>
          <w:tcPr>
            <w:tcW w:w="2126" w:type="dxa"/>
            <w:shd w:val="clear" w:color="auto" w:fill="auto"/>
            <w:tcMar>
              <w:top w:w="0" w:type="dxa"/>
              <w:left w:w="108" w:type="dxa"/>
              <w:bottom w:w="0" w:type="dxa"/>
              <w:right w:w="108" w:type="dxa"/>
            </w:tcMar>
          </w:tcPr>
          <w:p w14:paraId="13FDA4C8" w14:textId="77777777" w:rsidR="0009136A" w:rsidRPr="00B62BE7" w:rsidRDefault="0009136A">
            <w:pPr>
              <w:spacing w:after="0" w:line="240" w:lineRule="auto"/>
              <w:rPr>
                <w:rFonts w:asciiTheme="minorHAnsi" w:hAnsiTheme="minorHAnsi" w:cstheme="minorHAnsi"/>
                <w:color w:val="7030A0"/>
                <w:sz w:val="22"/>
                <w:szCs w:val="22"/>
              </w:rPr>
            </w:pPr>
          </w:p>
        </w:tc>
      </w:tr>
      <w:tr w:rsidR="0009136A" w14:paraId="13FDA4CE" w14:textId="77777777" w:rsidTr="00866D82">
        <w:trPr>
          <w:trHeight w:val="20"/>
        </w:trPr>
        <w:tc>
          <w:tcPr>
            <w:tcW w:w="747" w:type="dxa"/>
            <w:shd w:val="clear" w:color="auto" w:fill="auto"/>
            <w:tcMar>
              <w:top w:w="0" w:type="dxa"/>
              <w:left w:w="108" w:type="dxa"/>
              <w:bottom w:w="0" w:type="dxa"/>
              <w:right w:w="108" w:type="dxa"/>
            </w:tcMar>
          </w:tcPr>
          <w:p w14:paraId="13FDA4CA" w14:textId="5A9C6EDF"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p>
        </w:tc>
        <w:tc>
          <w:tcPr>
            <w:tcW w:w="3109" w:type="dxa"/>
            <w:shd w:val="clear" w:color="auto" w:fill="auto"/>
            <w:tcMar>
              <w:top w:w="0" w:type="dxa"/>
              <w:left w:w="108" w:type="dxa"/>
              <w:bottom w:w="0" w:type="dxa"/>
              <w:right w:w="108" w:type="dxa"/>
            </w:tcMar>
          </w:tcPr>
          <w:p w14:paraId="13FDA4CB"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pirkimo sąlygų paaiškinimą, patikslinimą pateikia visiems tiekėjams ne vėliau kaip:</w:t>
            </w:r>
          </w:p>
        </w:tc>
        <w:tc>
          <w:tcPr>
            <w:tcW w:w="3828" w:type="dxa"/>
            <w:shd w:val="clear" w:color="auto" w:fill="auto"/>
            <w:tcMar>
              <w:top w:w="0" w:type="dxa"/>
              <w:left w:w="108" w:type="dxa"/>
              <w:bottom w:w="0" w:type="dxa"/>
              <w:right w:w="108" w:type="dxa"/>
            </w:tcMar>
          </w:tcPr>
          <w:p w14:paraId="13FDA4CC"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6 (šešios) dienos iki pasiūlymų pateikimo termino dienos</w:t>
            </w:r>
          </w:p>
        </w:tc>
        <w:tc>
          <w:tcPr>
            <w:tcW w:w="2126" w:type="dxa"/>
            <w:shd w:val="clear" w:color="auto" w:fill="auto"/>
            <w:tcMar>
              <w:top w:w="0" w:type="dxa"/>
              <w:left w:w="108" w:type="dxa"/>
              <w:bottom w:w="0" w:type="dxa"/>
              <w:right w:w="108" w:type="dxa"/>
            </w:tcMar>
          </w:tcPr>
          <w:p w14:paraId="13FDA4CD" w14:textId="77777777" w:rsidR="0009136A" w:rsidRPr="00B62BE7" w:rsidRDefault="0009136A">
            <w:pPr>
              <w:spacing w:after="0" w:line="240" w:lineRule="auto"/>
              <w:rPr>
                <w:rFonts w:asciiTheme="minorHAnsi" w:hAnsiTheme="minorHAnsi" w:cstheme="minorHAnsi"/>
                <w:sz w:val="22"/>
                <w:szCs w:val="22"/>
              </w:rPr>
            </w:pPr>
          </w:p>
        </w:tc>
      </w:tr>
      <w:tr w:rsidR="0009136A" w14:paraId="13FDA4D3" w14:textId="77777777" w:rsidTr="00866D82">
        <w:trPr>
          <w:trHeight w:val="20"/>
        </w:trPr>
        <w:tc>
          <w:tcPr>
            <w:tcW w:w="747" w:type="dxa"/>
            <w:shd w:val="clear" w:color="auto" w:fill="auto"/>
            <w:tcMar>
              <w:top w:w="0" w:type="dxa"/>
              <w:left w:w="108" w:type="dxa"/>
              <w:bottom w:w="0" w:type="dxa"/>
              <w:right w:w="108" w:type="dxa"/>
            </w:tcMar>
          </w:tcPr>
          <w:p w14:paraId="13FDA4CF" w14:textId="608EFE11"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09" w:type="dxa"/>
            <w:shd w:val="clear" w:color="auto" w:fill="auto"/>
            <w:tcMar>
              <w:top w:w="0" w:type="dxa"/>
              <w:left w:w="108" w:type="dxa"/>
              <w:bottom w:w="0" w:type="dxa"/>
              <w:right w:w="108" w:type="dxa"/>
            </w:tcMar>
          </w:tcPr>
          <w:p w14:paraId="13FDA4D0"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Objekto apžiūra bus vykdoma:</w:t>
            </w:r>
          </w:p>
        </w:tc>
        <w:tc>
          <w:tcPr>
            <w:tcW w:w="3828" w:type="dxa"/>
            <w:shd w:val="clear" w:color="auto" w:fill="auto"/>
            <w:tcMar>
              <w:top w:w="0" w:type="dxa"/>
              <w:left w:w="108" w:type="dxa"/>
              <w:bottom w:w="0" w:type="dxa"/>
              <w:right w:w="108" w:type="dxa"/>
            </w:tcMar>
          </w:tcPr>
          <w:p w14:paraId="13FDA4D1" w14:textId="3901210B" w:rsidR="0009136A" w:rsidRPr="00B62BE7" w:rsidRDefault="00D93C51">
            <w:pPr>
              <w:spacing w:after="0" w:line="240" w:lineRule="auto"/>
              <w:rPr>
                <w:rFonts w:asciiTheme="minorHAnsi" w:hAnsiTheme="minorHAnsi" w:cstheme="minorHAnsi"/>
                <w:color w:val="FF0000"/>
                <w:sz w:val="22"/>
                <w:szCs w:val="22"/>
              </w:rPr>
            </w:pPr>
            <w:r w:rsidRPr="00B62BE7">
              <w:rPr>
                <w:rFonts w:asciiTheme="minorHAnsi" w:hAnsiTheme="minorHAnsi" w:cstheme="minorHAnsi"/>
                <w:sz w:val="22"/>
                <w:szCs w:val="22"/>
              </w:rPr>
              <w:t>Tiekėjui, norinčiam apžiūrėti objektą, CVP IS priemonėmis pateikus prašymą</w:t>
            </w:r>
            <w:r w:rsidR="00C96F97" w:rsidRPr="00B62BE7">
              <w:rPr>
                <w:rFonts w:asciiTheme="minorHAnsi" w:hAnsiTheme="minorHAnsi" w:cstheme="minorHAnsi"/>
                <w:sz w:val="22"/>
                <w:szCs w:val="22"/>
              </w:rPr>
              <w:t xml:space="preserve"> </w:t>
            </w:r>
            <w:r w:rsidR="00043B8A" w:rsidRPr="00B62BE7">
              <w:rPr>
                <w:rFonts w:asciiTheme="minorHAnsi" w:hAnsiTheme="minorHAnsi" w:cstheme="minorHAnsi"/>
                <w:sz w:val="22"/>
                <w:szCs w:val="22"/>
              </w:rPr>
              <w:t xml:space="preserve">2 d. dienos iki apžiūros ir </w:t>
            </w:r>
            <w:r w:rsidRPr="00B62BE7">
              <w:rPr>
                <w:rFonts w:asciiTheme="minorHAnsi" w:hAnsiTheme="minorHAnsi" w:cstheme="minorHAnsi"/>
                <w:sz w:val="22"/>
                <w:szCs w:val="22"/>
              </w:rPr>
              <w:t xml:space="preserve">ne vėliau kaip </w:t>
            </w:r>
            <w:r w:rsidR="00043B8A" w:rsidRPr="00B62BE7">
              <w:rPr>
                <w:rFonts w:asciiTheme="minorHAnsi" w:hAnsiTheme="minorHAnsi" w:cstheme="minorHAnsi"/>
                <w:sz w:val="22"/>
                <w:szCs w:val="22"/>
              </w:rPr>
              <w:t xml:space="preserve">5 d. </w:t>
            </w:r>
            <w:r w:rsidRPr="00B62BE7">
              <w:rPr>
                <w:rFonts w:asciiTheme="minorHAnsi" w:hAnsiTheme="minorHAnsi" w:cstheme="minorHAnsi"/>
                <w:sz w:val="22"/>
                <w:szCs w:val="22"/>
              </w:rPr>
              <w:t>dienos iki pasiūlymų pateikimo termino dienos</w:t>
            </w:r>
          </w:p>
        </w:tc>
        <w:tc>
          <w:tcPr>
            <w:tcW w:w="2126" w:type="dxa"/>
            <w:shd w:val="clear" w:color="auto" w:fill="auto"/>
            <w:tcMar>
              <w:top w:w="0" w:type="dxa"/>
              <w:left w:w="108" w:type="dxa"/>
              <w:bottom w:w="0" w:type="dxa"/>
              <w:right w:w="108" w:type="dxa"/>
            </w:tcMar>
          </w:tcPr>
          <w:p w14:paraId="13FDA4D2" w14:textId="77777777" w:rsidR="0009136A" w:rsidRPr="00B62BE7" w:rsidRDefault="0009136A">
            <w:pPr>
              <w:spacing w:after="0" w:line="240" w:lineRule="auto"/>
              <w:rPr>
                <w:rFonts w:asciiTheme="minorHAnsi" w:hAnsiTheme="minorHAnsi" w:cstheme="minorHAnsi"/>
                <w:sz w:val="22"/>
                <w:szCs w:val="22"/>
              </w:rPr>
            </w:pPr>
          </w:p>
        </w:tc>
      </w:tr>
      <w:tr w:rsidR="0009136A" w14:paraId="13FDA4F4" w14:textId="77777777" w:rsidTr="00866D82">
        <w:trPr>
          <w:trHeight w:val="20"/>
        </w:trPr>
        <w:tc>
          <w:tcPr>
            <w:tcW w:w="747" w:type="dxa"/>
            <w:shd w:val="clear" w:color="auto" w:fill="auto"/>
            <w:tcMar>
              <w:top w:w="0" w:type="dxa"/>
              <w:left w:w="108" w:type="dxa"/>
              <w:bottom w:w="0" w:type="dxa"/>
              <w:right w:w="108" w:type="dxa"/>
            </w:tcMar>
          </w:tcPr>
          <w:p w14:paraId="13FDA4F0" w14:textId="20497C73"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3109" w:type="dxa"/>
            <w:shd w:val="clear" w:color="auto" w:fill="auto"/>
            <w:tcMar>
              <w:top w:w="0" w:type="dxa"/>
              <w:left w:w="108" w:type="dxa"/>
              <w:bottom w:w="0" w:type="dxa"/>
              <w:right w:w="108" w:type="dxa"/>
            </w:tcMar>
          </w:tcPr>
          <w:p w14:paraId="13FDA4F1"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informuoja pirkimo dalyvius apie EBVPD vertinimo rezultatus ne vėliau kaip per</w:t>
            </w:r>
          </w:p>
        </w:tc>
        <w:tc>
          <w:tcPr>
            <w:tcW w:w="3828" w:type="dxa"/>
            <w:shd w:val="clear" w:color="auto" w:fill="auto"/>
            <w:tcMar>
              <w:top w:w="0" w:type="dxa"/>
              <w:left w:w="108" w:type="dxa"/>
              <w:bottom w:w="0" w:type="dxa"/>
              <w:right w:w="108" w:type="dxa"/>
            </w:tcMar>
          </w:tcPr>
          <w:p w14:paraId="13FDA4F2" w14:textId="14B3C20C"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3 (tris) darbo dienas nuo sprendimo priėmimo dienos</w:t>
            </w:r>
          </w:p>
        </w:tc>
        <w:tc>
          <w:tcPr>
            <w:tcW w:w="2126" w:type="dxa"/>
            <w:shd w:val="clear" w:color="auto" w:fill="auto"/>
            <w:tcMar>
              <w:top w:w="0" w:type="dxa"/>
              <w:left w:w="108" w:type="dxa"/>
              <w:bottom w:w="0" w:type="dxa"/>
              <w:right w:w="108" w:type="dxa"/>
            </w:tcMar>
          </w:tcPr>
          <w:p w14:paraId="13FDA4F3" w14:textId="77777777" w:rsidR="0009136A" w:rsidRPr="00B62BE7" w:rsidRDefault="0009136A">
            <w:pPr>
              <w:spacing w:after="0" w:line="240" w:lineRule="auto"/>
              <w:rPr>
                <w:rFonts w:asciiTheme="minorHAnsi" w:hAnsiTheme="minorHAnsi" w:cstheme="minorHAnsi"/>
                <w:sz w:val="22"/>
                <w:szCs w:val="22"/>
              </w:rPr>
            </w:pPr>
          </w:p>
        </w:tc>
      </w:tr>
      <w:tr w:rsidR="0009136A" w14:paraId="13FDA4F9" w14:textId="77777777" w:rsidTr="00866D82">
        <w:trPr>
          <w:trHeight w:val="20"/>
        </w:trPr>
        <w:tc>
          <w:tcPr>
            <w:tcW w:w="747" w:type="dxa"/>
            <w:shd w:val="clear" w:color="auto" w:fill="auto"/>
            <w:tcMar>
              <w:top w:w="0" w:type="dxa"/>
              <w:left w:w="108" w:type="dxa"/>
              <w:bottom w:w="0" w:type="dxa"/>
              <w:right w:w="108" w:type="dxa"/>
            </w:tcMar>
          </w:tcPr>
          <w:p w14:paraId="13FDA4F5" w14:textId="07C81A98"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3109" w:type="dxa"/>
            <w:shd w:val="clear" w:color="auto" w:fill="auto"/>
            <w:tcMar>
              <w:top w:w="0" w:type="dxa"/>
              <w:left w:w="108" w:type="dxa"/>
              <w:bottom w:w="0" w:type="dxa"/>
              <w:right w:w="108" w:type="dxa"/>
            </w:tcMar>
          </w:tcPr>
          <w:p w14:paraId="13FDA4F6"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pirkimo dalyviams praneša apie priimtą sprendimą nustatyti laimėjusį pasiūlymą, dėl kurio bus sudaroma sutartis ne vėliau kaip per</w:t>
            </w:r>
          </w:p>
        </w:tc>
        <w:tc>
          <w:tcPr>
            <w:tcW w:w="3828" w:type="dxa"/>
            <w:shd w:val="clear" w:color="auto" w:fill="auto"/>
            <w:tcMar>
              <w:top w:w="0" w:type="dxa"/>
              <w:left w:w="108" w:type="dxa"/>
              <w:bottom w:w="0" w:type="dxa"/>
              <w:right w:w="108" w:type="dxa"/>
            </w:tcMar>
          </w:tcPr>
          <w:p w14:paraId="13FDA4F7" w14:textId="21F3D310"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3 (tris) darbo dienas nuo sprendimo priėmimo dienos</w:t>
            </w:r>
          </w:p>
        </w:tc>
        <w:tc>
          <w:tcPr>
            <w:tcW w:w="2126" w:type="dxa"/>
            <w:shd w:val="clear" w:color="auto" w:fill="auto"/>
            <w:tcMar>
              <w:top w:w="0" w:type="dxa"/>
              <w:left w:w="108" w:type="dxa"/>
              <w:bottom w:w="0" w:type="dxa"/>
              <w:right w:w="108" w:type="dxa"/>
            </w:tcMar>
          </w:tcPr>
          <w:p w14:paraId="13FDA4F8" w14:textId="77777777" w:rsidR="0009136A" w:rsidRPr="00B62BE7" w:rsidRDefault="0009136A">
            <w:pPr>
              <w:spacing w:after="0" w:line="240" w:lineRule="auto"/>
              <w:rPr>
                <w:rFonts w:asciiTheme="minorHAnsi" w:hAnsiTheme="minorHAnsi" w:cstheme="minorHAnsi"/>
                <w:sz w:val="22"/>
                <w:szCs w:val="22"/>
              </w:rPr>
            </w:pPr>
          </w:p>
        </w:tc>
      </w:tr>
      <w:tr w:rsidR="0009136A" w14:paraId="13FDA4FE" w14:textId="77777777" w:rsidTr="00866D82">
        <w:trPr>
          <w:trHeight w:val="20"/>
        </w:trPr>
        <w:tc>
          <w:tcPr>
            <w:tcW w:w="747" w:type="dxa"/>
            <w:shd w:val="clear" w:color="auto" w:fill="auto"/>
            <w:tcMar>
              <w:top w:w="0" w:type="dxa"/>
              <w:left w:w="108" w:type="dxa"/>
              <w:bottom w:w="0" w:type="dxa"/>
              <w:right w:w="108" w:type="dxa"/>
            </w:tcMar>
          </w:tcPr>
          <w:p w14:paraId="13FDA4FA" w14:textId="7A6963D4"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3109" w:type="dxa"/>
            <w:shd w:val="clear" w:color="auto" w:fill="auto"/>
            <w:tcMar>
              <w:top w:w="0" w:type="dxa"/>
              <w:left w:w="108" w:type="dxa"/>
              <w:bottom w:w="0" w:type="dxa"/>
              <w:right w:w="108" w:type="dxa"/>
            </w:tcMar>
          </w:tcPr>
          <w:p w14:paraId="13FDA4FB"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pirkimo dalyviui raštu paprašius, jam pateikia VPĮ 58 straipsnio 2 dalyje nustatytą informaciją ne vėliau kaip per</w:t>
            </w:r>
          </w:p>
        </w:tc>
        <w:tc>
          <w:tcPr>
            <w:tcW w:w="3828" w:type="dxa"/>
            <w:shd w:val="clear" w:color="auto" w:fill="auto"/>
            <w:tcMar>
              <w:top w:w="0" w:type="dxa"/>
              <w:left w:w="108" w:type="dxa"/>
              <w:bottom w:w="0" w:type="dxa"/>
              <w:right w:w="108" w:type="dxa"/>
            </w:tcMar>
          </w:tcPr>
          <w:p w14:paraId="13FDA4FC"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13FDA4FD" w14:textId="77777777" w:rsidR="0009136A" w:rsidRPr="00B62BE7" w:rsidRDefault="0009136A">
            <w:pPr>
              <w:pBdr>
                <w:top w:val="nil"/>
                <w:left w:val="nil"/>
                <w:bottom w:val="nil"/>
                <w:right w:val="nil"/>
                <w:between w:val="nil"/>
              </w:pBdr>
              <w:shd w:val="clear" w:color="auto" w:fill="FFFFFF"/>
              <w:spacing w:after="0" w:line="240" w:lineRule="auto"/>
              <w:ind w:firstLine="313"/>
              <w:rPr>
                <w:rFonts w:asciiTheme="minorHAnsi" w:hAnsiTheme="minorHAnsi" w:cstheme="minorHAnsi"/>
                <w:color w:val="000000"/>
                <w:sz w:val="22"/>
                <w:szCs w:val="22"/>
              </w:rPr>
            </w:pPr>
          </w:p>
        </w:tc>
      </w:tr>
      <w:tr w:rsidR="0009136A" w14:paraId="13FDA504" w14:textId="77777777" w:rsidTr="00866D82">
        <w:trPr>
          <w:trHeight w:val="20"/>
        </w:trPr>
        <w:tc>
          <w:tcPr>
            <w:tcW w:w="747" w:type="dxa"/>
            <w:shd w:val="clear" w:color="auto" w:fill="auto"/>
            <w:tcMar>
              <w:top w:w="0" w:type="dxa"/>
              <w:left w:w="108" w:type="dxa"/>
              <w:bottom w:w="0" w:type="dxa"/>
              <w:right w:w="108" w:type="dxa"/>
            </w:tcMar>
          </w:tcPr>
          <w:p w14:paraId="13FDA4FF" w14:textId="69216E6E"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3109" w:type="dxa"/>
            <w:shd w:val="clear" w:color="auto" w:fill="auto"/>
            <w:tcMar>
              <w:top w:w="0" w:type="dxa"/>
              <w:left w:w="108" w:type="dxa"/>
              <w:bottom w:w="0" w:type="dxa"/>
              <w:right w:w="108" w:type="dxa"/>
            </w:tcMar>
          </w:tcPr>
          <w:p w14:paraId="13FDA500"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color w:val="000000"/>
                <w:sz w:val="22"/>
                <w:szCs w:val="22"/>
                <w:highlight w:val="white"/>
              </w:rPr>
              <w:t xml:space="preserve">Tiekėjas turi teisę pateikti pretenziją perkančiajai organizacijai, pateikti prašymą ar pareikšti ieškinį teismui </w:t>
            </w:r>
            <w:r w:rsidRPr="00B62BE7">
              <w:rPr>
                <w:rFonts w:asciiTheme="minorHAnsi" w:hAnsiTheme="minorHAnsi" w:cstheme="minorHAnsi"/>
                <w:sz w:val="22"/>
                <w:szCs w:val="22"/>
              </w:rPr>
              <w:t>ne vėliau kaip per</w:t>
            </w:r>
          </w:p>
        </w:tc>
        <w:tc>
          <w:tcPr>
            <w:tcW w:w="3828" w:type="dxa"/>
            <w:shd w:val="clear" w:color="auto" w:fill="auto"/>
            <w:tcMar>
              <w:top w:w="0" w:type="dxa"/>
              <w:left w:w="108" w:type="dxa"/>
              <w:bottom w:w="0" w:type="dxa"/>
              <w:right w:w="108" w:type="dxa"/>
            </w:tcMar>
          </w:tcPr>
          <w:p w14:paraId="13FDA502" w14:textId="012535AC" w:rsidR="0009136A" w:rsidRPr="00B62BE7" w:rsidRDefault="00D93C51" w:rsidP="00B62BE7">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26" w:type="dxa"/>
            <w:shd w:val="clear" w:color="auto" w:fill="auto"/>
            <w:tcMar>
              <w:top w:w="0" w:type="dxa"/>
              <w:left w:w="108" w:type="dxa"/>
              <w:bottom w:w="0" w:type="dxa"/>
              <w:right w:w="108" w:type="dxa"/>
            </w:tcMar>
          </w:tcPr>
          <w:p w14:paraId="13FDA503" w14:textId="77777777" w:rsidR="0009136A" w:rsidRPr="00B62BE7" w:rsidRDefault="0009136A">
            <w:pPr>
              <w:spacing w:after="0" w:line="240" w:lineRule="auto"/>
              <w:rPr>
                <w:rFonts w:asciiTheme="minorHAnsi" w:hAnsiTheme="minorHAnsi" w:cstheme="minorHAnsi"/>
                <w:sz w:val="22"/>
                <w:szCs w:val="22"/>
              </w:rPr>
            </w:pPr>
          </w:p>
        </w:tc>
      </w:tr>
      <w:tr w:rsidR="0009136A" w14:paraId="13FDA509" w14:textId="77777777" w:rsidTr="00866D82">
        <w:trPr>
          <w:trHeight w:val="20"/>
        </w:trPr>
        <w:tc>
          <w:tcPr>
            <w:tcW w:w="747" w:type="dxa"/>
            <w:shd w:val="clear" w:color="auto" w:fill="auto"/>
            <w:tcMar>
              <w:top w:w="0" w:type="dxa"/>
              <w:left w:w="108" w:type="dxa"/>
              <w:bottom w:w="0" w:type="dxa"/>
              <w:right w:w="108" w:type="dxa"/>
            </w:tcMar>
          </w:tcPr>
          <w:p w14:paraId="13FDA505" w14:textId="4B4BB0B5"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10.</w:t>
            </w:r>
          </w:p>
        </w:tc>
        <w:tc>
          <w:tcPr>
            <w:tcW w:w="3109" w:type="dxa"/>
            <w:shd w:val="clear" w:color="auto" w:fill="auto"/>
            <w:tcMar>
              <w:top w:w="0" w:type="dxa"/>
              <w:left w:w="108" w:type="dxa"/>
              <w:bottom w:w="0" w:type="dxa"/>
              <w:right w:w="108" w:type="dxa"/>
            </w:tcMar>
          </w:tcPr>
          <w:p w14:paraId="13FDA506"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shd w:val="clear" w:color="auto" w:fill="auto"/>
            <w:tcMar>
              <w:top w:w="0" w:type="dxa"/>
              <w:left w:w="108" w:type="dxa"/>
              <w:bottom w:w="0" w:type="dxa"/>
              <w:right w:w="108" w:type="dxa"/>
            </w:tcMar>
          </w:tcPr>
          <w:p w14:paraId="13FDA507"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6 (šešias) darbo dienas nuo pretenzijos gavimo dienos</w:t>
            </w:r>
          </w:p>
        </w:tc>
        <w:tc>
          <w:tcPr>
            <w:tcW w:w="2126" w:type="dxa"/>
            <w:shd w:val="clear" w:color="auto" w:fill="auto"/>
            <w:tcMar>
              <w:top w:w="0" w:type="dxa"/>
              <w:left w:w="108" w:type="dxa"/>
              <w:bottom w:w="0" w:type="dxa"/>
              <w:right w:w="108" w:type="dxa"/>
            </w:tcMar>
          </w:tcPr>
          <w:p w14:paraId="13FDA508" w14:textId="77777777" w:rsidR="0009136A" w:rsidRPr="00B62BE7" w:rsidRDefault="0009136A">
            <w:pPr>
              <w:spacing w:after="0" w:line="240" w:lineRule="auto"/>
              <w:rPr>
                <w:rFonts w:asciiTheme="minorHAnsi" w:hAnsiTheme="minorHAnsi" w:cstheme="minorHAnsi"/>
                <w:sz w:val="22"/>
                <w:szCs w:val="22"/>
              </w:rPr>
            </w:pPr>
          </w:p>
        </w:tc>
      </w:tr>
      <w:tr w:rsidR="0009136A" w14:paraId="13FDA50E" w14:textId="77777777" w:rsidTr="00866D82">
        <w:trPr>
          <w:trHeight w:val="20"/>
        </w:trPr>
        <w:tc>
          <w:tcPr>
            <w:tcW w:w="747" w:type="dxa"/>
            <w:shd w:val="clear" w:color="auto" w:fill="auto"/>
            <w:tcMar>
              <w:top w:w="0" w:type="dxa"/>
              <w:left w:w="108" w:type="dxa"/>
              <w:bottom w:w="0" w:type="dxa"/>
              <w:right w:w="108" w:type="dxa"/>
            </w:tcMar>
          </w:tcPr>
          <w:p w14:paraId="13FDA50A" w14:textId="58AB5277"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3109" w:type="dxa"/>
            <w:shd w:val="clear" w:color="auto" w:fill="auto"/>
            <w:tcMar>
              <w:top w:w="0" w:type="dxa"/>
              <w:left w:w="108" w:type="dxa"/>
              <w:bottom w:w="0" w:type="dxa"/>
              <w:right w:w="108" w:type="dxa"/>
            </w:tcMar>
          </w:tcPr>
          <w:p w14:paraId="13FDA50B"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828" w:type="dxa"/>
            <w:shd w:val="clear" w:color="auto" w:fill="auto"/>
            <w:tcMar>
              <w:top w:w="0" w:type="dxa"/>
              <w:left w:w="108" w:type="dxa"/>
              <w:bottom w:w="0" w:type="dxa"/>
              <w:right w:w="108" w:type="dxa"/>
            </w:tcMar>
          </w:tcPr>
          <w:p w14:paraId="13FDA50C" w14:textId="54ED1FEA"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13FDA50D" w14:textId="77777777" w:rsidR="0009136A" w:rsidRPr="00B62BE7" w:rsidRDefault="0009136A">
            <w:pPr>
              <w:spacing w:after="0" w:line="240" w:lineRule="auto"/>
              <w:rPr>
                <w:rFonts w:asciiTheme="minorHAnsi" w:hAnsiTheme="minorHAnsi" w:cstheme="minorHAnsi"/>
                <w:sz w:val="22"/>
                <w:szCs w:val="22"/>
              </w:rPr>
            </w:pPr>
          </w:p>
        </w:tc>
      </w:tr>
      <w:tr w:rsidR="0009136A" w14:paraId="13FDA513" w14:textId="77777777" w:rsidTr="00866D82">
        <w:trPr>
          <w:trHeight w:val="20"/>
        </w:trPr>
        <w:tc>
          <w:tcPr>
            <w:tcW w:w="747" w:type="dxa"/>
            <w:shd w:val="clear" w:color="auto" w:fill="auto"/>
            <w:tcMar>
              <w:top w:w="0" w:type="dxa"/>
              <w:left w:w="108" w:type="dxa"/>
              <w:bottom w:w="0" w:type="dxa"/>
              <w:right w:w="108" w:type="dxa"/>
            </w:tcMar>
          </w:tcPr>
          <w:p w14:paraId="13FDA50F" w14:textId="50314B37"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3109" w:type="dxa"/>
            <w:shd w:val="clear" w:color="auto" w:fill="auto"/>
            <w:tcMar>
              <w:top w:w="0" w:type="dxa"/>
              <w:left w:w="108" w:type="dxa"/>
              <w:bottom w:w="0" w:type="dxa"/>
              <w:right w:w="108" w:type="dxa"/>
            </w:tcMar>
          </w:tcPr>
          <w:p w14:paraId="13FDA510"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Perkančioji organizacija negali sudaryti sutarties anksčiau kaip po</w:t>
            </w:r>
          </w:p>
        </w:tc>
        <w:tc>
          <w:tcPr>
            <w:tcW w:w="3828" w:type="dxa"/>
            <w:shd w:val="clear" w:color="auto" w:fill="auto"/>
            <w:tcMar>
              <w:top w:w="0" w:type="dxa"/>
              <w:left w:w="108" w:type="dxa"/>
              <w:bottom w:w="0" w:type="dxa"/>
              <w:right w:w="108" w:type="dxa"/>
            </w:tcMar>
          </w:tcPr>
          <w:p w14:paraId="13FDA511" w14:textId="5848B350"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13FDA512" w14:textId="77777777" w:rsidR="0009136A" w:rsidRPr="00B62BE7" w:rsidRDefault="0009136A">
            <w:pPr>
              <w:spacing w:after="0" w:line="240" w:lineRule="auto"/>
              <w:rPr>
                <w:rFonts w:asciiTheme="minorHAnsi" w:hAnsiTheme="minorHAnsi" w:cstheme="minorHAnsi"/>
                <w:sz w:val="22"/>
                <w:szCs w:val="22"/>
              </w:rPr>
            </w:pPr>
          </w:p>
        </w:tc>
      </w:tr>
      <w:tr w:rsidR="0009136A" w14:paraId="13FDA519" w14:textId="77777777" w:rsidTr="00866D82">
        <w:trPr>
          <w:trHeight w:val="20"/>
        </w:trPr>
        <w:tc>
          <w:tcPr>
            <w:tcW w:w="747" w:type="dxa"/>
            <w:shd w:val="clear" w:color="auto" w:fill="auto"/>
            <w:tcMar>
              <w:top w:w="0" w:type="dxa"/>
              <w:left w:w="108" w:type="dxa"/>
              <w:bottom w:w="0" w:type="dxa"/>
              <w:right w:w="108" w:type="dxa"/>
            </w:tcMar>
          </w:tcPr>
          <w:p w14:paraId="13FDA514" w14:textId="3C2E5DE2" w:rsidR="0009136A" w:rsidRPr="00B62BE7" w:rsidRDefault="00866D82" w:rsidP="00866D82">
            <w:pPr>
              <w:pBdr>
                <w:top w:val="nil"/>
                <w:left w:val="nil"/>
                <w:bottom w:val="nil"/>
                <w:right w:val="nil"/>
                <w:between w:val="nil"/>
              </w:pBdr>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3109" w:type="dxa"/>
            <w:shd w:val="clear" w:color="auto" w:fill="auto"/>
            <w:tcMar>
              <w:top w:w="0" w:type="dxa"/>
              <w:left w:w="108" w:type="dxa"/>
              <w:bottom w:w="0" w:type="dxa"/>
              <w:right w:w="108" w:type="dxa"/>
            </w:tcMar>
          </w:tcPr>
          <w:p w14:paraId="13FDA515" w14:textId="77777777" w:rsidR="0009136A" w:rsidRPr="00B62BE7" w:rsidRDefault="00D93C51">
            <w:pPr>
              <w:spacing w:after="0" w:line="240" w:lineRule="auto"/>
              <w:rPr>
                <w:rFonts w:asciiTheme="minorHAnsi" w:hAnsiTheme="minorHAnsi" w:cstheme="minorHAnsi"/>
                <w:sz w:val="22"/>
                <w:szCs w:val="22"/>
              </w:rPr>
            </w:pPr>
            <w:r w:rsidRPr="00B62BE7">
              <w:rPr>
                <w:rFonts w:asciiTheme="minorHAnsi" w:hAnsiTheme="minorHAnsi" w:cstheme="minorHAnsi"/>
                <w:sz w:val="22"/>
                <w:szCs w:val="22"/>
              </w:rPr>
              <w:t>Jeigu suinteresuotas dalyvis paprašys perkančiosios organizacijos pateikti laimėjusį pasiūlymą</w:t>
            </w:r>
          </w:p>
        </w:tc>
        <w:tc>
          <w:tcPr>
            <w:tcW w:w="3828" w:type="dxa"/>
            <w:shd w:val="clear" w:color="auto" w:fill="auto"/>
            <w:tcMar>
              <w:top w:w="0" w:type="dxa"/>
              <w:left w:w="108" w:type="dxa"/>
              <w:bottom w:w="0" w:type="dxa"/>
              <w:right w:w="108" w:type="dxa"/>
            </w:tcMar>
          </w:tcPr>
          <w:p w14:paraId="13FDA516" w14:textId="77777777" w:rsidR="0009136A" w:rsidRPr="00B62BE7" w:rsidRDefault="00D93C51">
            <w:pPr>
              <w:spacing w:after="0" w:line="240" w:lineRule="auto"/>
              <w:jc w:val="both"/>
              <w:rPr>
                <w:rFonts w:asciiTheme="minorHAnsi" w:hAnsiTheme="minorHAnsi" w:cstheme="minorHAnsi"/>
                <w:sz w:val="22"/>
                <w:szCs w:val="22"/>
              </w:rPr>
            </w:pPr>
            <w:r w:rsidRPr="00B62BE7">
              <w:rPr>
                <w:rFonts w:asciiTheme="minorHAnsi" w:hAnsiTheme="minorHAnsi"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3FDA517" w14:textId="77777777" w:rsidR="0009136A" w:rsidRPr="00B62BE7" w:rsidRDefault="0009136A">
            <w:pPr>
              <w:spacing w:after="0" w:line="240" w:lineRule="auto"/>
              <w:jc w:val="both"/>
              <w:rPr>
                <w:rFonts w:asciiTheme="minorHAnsi" w:hAnsiTheme="minorHAnsi" w:cstheme="minorHAnsi"/>
                <w:i/>
                <w:color w:val="FF0000"/>
                <w:sz w:val="22"/>
                <w:szCs w:val="22"/>
              </w:rPr>
            </w:pPr>
          </w:p>
        </w:tc>
        <w:tc>
          <w:tcPr>
            <w:tcW w:w="2126" w:type="dxa"/>
            <w:shd w:val="clear" w:color="auto" w:fill="auto"/>
            <w:tcMar>
              <w:top w:w="0" w:type="dxa"/>
              <w:left w:w="108" w:type="dxa"/>
              <w:bottom w:w="0" w:type="dxa"/>
              <w:right w:w="108" w:type="dxa"/>
            </w:tcMar>
          </w:tcPr>
          <w:p w14:paraId="13FDA518" w14:textId="77777777" w:rsidR="0009136A" w:rsidRPr="00B62BE7" w:rsidRDefault="0009136A">
            <w:pPr>
              <w:spacing w:after="0" w:line="240" w:lineRule="auto"/>
              <w:rPr>
                <w:rFonts w:asciiTheme="minorHAnsi" w:hAnsiTheme="minorHAnsi" w:cstheme="minorHAnsi"/>
                <w:sz w:val="22"/>
                <w:szCs w:val="22"/>
              </w:rPr>
            </w:pPr>
          </w:p>
        </w:tc>
      </w:tr>
    </w:tbl>
    <w:p w14:paraId="13FDA51B" w14:textId="77777777" w:rsidR="0009136A" w:rsidRDefault="0009136A" w:rsidP="00866D82"/>
    <w:sectPr w:rsidR="0009136A" w:rsidSect="00866D82">
      <w:headerReference w:type="default" r:id="rId12"/>
      <w:footerReference w:type="default" r:id="rId13"/>
      <w:footerReference w:type="first" r:id="rId14"/>
      <w:pgSz w:w="12240" w:h="15840"/>
      <w:pgMar w:top="353" w:right="567" w:bottom="1134" w:left="1701" w:header="720" w:footer="720" w:gutter="0"/>
      <w:pgNumType w:start="13"/>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FBBA" w14:textId="77777777" w:rsidR="00460283" w:rsidRDefault="00460283">
      <w:pPr>
        <w:spacing w:after="0" w:line="240" w:lineRule="auto"/>
      </w:pPr>
      <w:r>
        <w:separator/>
      </w:r>
    </w:p>
  </w:endnote>
  <w:endnote w:type="continuationSeparator" w:id="0">
    <w:p w14:paraId="75B27024" w14:textId="77777777" w:rsidR="00460283" w:rsidRDefault="00460283">
      <w:pPr>
        <w:spacing w:after="0" w:line="240" w:lineRule="auto"/>
      </w:pPr>
      <w:r>
        <w:continuationSeparator/>
      </w:r>
    </w:p>
  </w:endnote>
  <w:endnote w:type="continuationNotice" w:id="1">
    <w:p w14:paraId="5E4F825A" w14:textId="77777777" w:rsidR="00460283" w:rsidRDefault="00460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A520" w14:textId="39E624C6" w:rsidR="0009136A" w:rsidRDefault="0009136A">
    <w:pPr>
      <w:pBdr>
        <w:top w:val="nil"/>
        <w:left w:val="nil"/>
        <w:bottom w:val="nil"/>
        <w:right w:val="nil"/>
        <w:between w:val="nil"/>
      </w:pBdr>
      <w:tabs>
        <w:tab w:val="center" w:pos="4513"/>
        <w:tab w:val="right" w:pos="9026"/>
      </w:tabs>
      <w:jc w:val="right"/>
      <w:rPr>
        <w:color w:val="000000"/>
      </w:rPr>
    </w:pPr>
  </w:p>
  <w:p w14:paraId="13FDA521" w14:textId="77777777" w:rsidR="0009136A" w:rsidRDefault="0009136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A522" w14:textId="77777777" w:rsidR="0009136A" w:rsidRDefault="0009136A">
    <w:pPr>
      <w:pBdr>
        <w:top w:val="nil"/>
        <w:left w:val="nil"/>
        <w:bottom w:val="nil"/>
        <w:right w:val="nil"/>
        <w:between w:val="nil"/>
      </w:pBdr>
      <w:tabs>
        <w:tab w:val="center" w:pos="4513"/>
        <w:tab w:val="right" w:pos="9026"/>
      </w:tabs>
      <w:jc w:val="right"/>
      <w:rPr>
        <w:color w:val="000000"/>
      </w:rPr>
    </w:pPr>
  </w:p>
  <w:p w14:paraId="13FDA523" w14:textId="77777777" w:rsidR="0009136A" w:rsidRDefault="0009136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98EE" w14:textId="77777777" w:rsidR="00460283" w:rsidRDefault="00460283">
      <w:pPr>
        <w:spacing w:after="0" w:line="240" w:lineRule="auto"/>
      </w:pPr>
      <w:r>
        <w:separator/>
      </w:r>
    </w:p>
  </w:footnote>
  <w:footnote w:type="continuationSeparator" w:id="0">
    <w:p w14:paraId="3857251F" w14:textId="77777777" w:rsidR="00460283" w:rsidRDefault="00460283">
      <w:pPr>
        <w:spacing w:after="0" w:line="240" w:lineRule="auto"/>
      </w:pPr>
      <w:r>
        <w:continuationSeparator/>
      </w:r>
    </w:p>
  </w:footnote>
  <w:footnote w:type="continuationNotice" w:id="1">
    <w:p w14:paraId="366EDDBE" w14:textId="77777777" w:rsidR="00460283" w:rsidRDefault="00460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A51E" w14:textId="77777777" w:rsidR="0009136A" w:rsidRDefault="0009136A">
    <w:pPr>
      <w:pBdr>
        <w:top w:val="nil"/>
        <w:left w:val="nil"/>
        <w:bottom w:val="nil"/>
        <w:right w:val="nil"/>
        <w:between w:val="nil"/>
      </w:pBdr>
      <w:tabs>
        <w:tab w:val="center" w:pos="4513"/>
        <w:tab w:val="right" w:pos="9026"/>
      </w:tabs>
      <w:jc w:val="right"/>
      <w:rPr>
        <w:color w:val="000000"/>
      </w:rPr>
    </w:pPr>
  </w:p>
  <w:p w14:paraId="13FDA51F" w14:textId="77777777" w:rsidR="0009136A" w:rsidRDefault="0009136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063"/>
    <w:multiLevelType w:val="multilevel"/>
    <w:tmpl w:val="4F8051C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857920"/>
    <w:multiLevelType w:val="multilevel"/>
    <w:tmpl w:val="2E421288"/>
    <w:lvl w:ilvl="0">
      <w:start w:val="9"/>
      <w:numFmt w:val="decimal"/>
      <w:pStyle w:val="S1lygis"/>
      <w:lvlText w:val="%1."/>
      <w:lvlJc w:val="left"/>
      <w:pPr>
        <w:ind w:left="360" w:hanging="360"/>
      </w:pPr>
      <w:rPr>
        <w:b w:val="0"/>
        <w:i w:val="0"/>
        <w:color w:val="000000"/>
      </w:rPr>
    </w:lvl>
    <w:lvl w:ilvl="1">
      <w:start w:val="3"/>
      <w:numFmt w:val="decimal"/>
      <w:pStyle w:val="S2lygis"/>
      <w:lvlText w:val="%1.%2."/>
      <w:lvlJc w:val="left"/>
      <w:pPr>
        <w:ind w:left="360" w:hanging="360"/>
      </w:pPr>
      <w:rPr>
        <w:i w:val="0"/>
        <w:color w:val="000000"/>
      </w:rPr>
    </w:lvl>
    <w:lvl w:ilvl="2">
      <w:start w:val="1"/>
      <w:numFmt w:val="decimal"/>
      <w:pStyle w:val="S3lygis"/>
      <w:lvlText w:val="%1.%2.%3."/>
      <w:lvlJc w:val="left"/>
      <w:pPr>
        <w:ind w:left="720" w:hanging="720"/>
      </w:pPr>
      <w:rPr>
        <w:i w:val="0"/>
        <w:color w:val="000000"/>
      </w:rPr>
    </w:lvl>
    <w:lvl w:ilvl="3">
      <w:start w:val="1"/>
      <w:numFmt w:val="decimal"/>
      <w:lvlText w:val="%1.%2.%3.%4."/>
      <w:lvlJc w:val="left"/>
      <w:pPr>
        <w:ind w:left="720" w:hanging="720"/>
      </w:pPr>
      <w:rPr>
        <w:i w:val="0"/>
        <w:color w:val="000000"/>
      </w:rPr>
    </w:lvl>
    <w:lvl w:ilvl="4">
      <w:start w:val="1"/>
      <w:numFmt w:val="decimal"/>
      <w:lvlText w:val="%1.%2.%3.%4.%5."/>
      <w:lvlJc w:val="left"/>
      <w:pPr>
        <w:ind w:left="108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440" w:hanging="144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440" w:hanging="1440"/>
      </w:pPr>
      <w:rPr>
        <w:i w:val="0"/>
        <w:color w:val="000000"/>
      </w:rPr>
    </w:lvl>
  </w:abstractNum>
  <w:abstractNum w:abstractNumId="2" w15:restartNumberingAfterBreak="0">
    <w:nsid w:val="30F431C5"/>
    <w:multiLevelType w:val="multilevel"/>
    <w:tmpl w:val="3EA24A02"/>
    <w:lvl w:ilvl="0">
      <w:start w:val="3"/>
      <w:numFmt w:val="decimal"/>
      <w:lvlText w:val="%1."/>
      <w:lvlJc w:val="left"/>
      <w:pPr>
        <w:ind w:left="360" w:hanging="360"/>
      </w:pPr>
      <w:rPr>
        <w:sz w:val="21"/>
        <w:szCs w:val="21"/>
      </w:rPr>
    </w:lvl>
    <w:lvl w:ilvl="1">
      <w:start w:val="1"/>
      <w:numFmt w:val="decimal"/>
      <w:lvlText w:val="%1.%2."/>
      <w:lvlJc w:val="left"/>
      <w:pPr>
        <w:ind w:left="927" w:hanging="360"/>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3" w15:restartNumberingAfterBreak="0">
    <w:nsid w:val="338B2BB2"/>
    <w:multiLevelType w:val="multilevel"/>
    <w:tmpl w:val="E888517E"/>
    <w:lvl w:ilvl="0">
      <w:start w:val="1"/>
      <w:numFmt w:val="decimal"/>
      <w:lvlText w:val="%1."/>
      <w:lvlJc w:val="left"/>
      <w:pPr>
        <w:ind w:left="360" w:hanging="360"/>
      </w:pPr>
      <w:rPr>
        <w:color w:val="00B050"/>
      </w:rPr>
    </w:lvl>
    <w:lvl w:ilvl="1">
      <w:start w:val="7"/>
      <w:numFmt w:val="decimal"/>
      <w:lvlText w:val="%1.%2."/>
      <w:lvlJc w:val="left"/>
      <w:pPr>
        <w:ind w:left="927" w:hanging="360"/>
      </w:pPr>
      <w:rPr>
        <w:color w:val="000000"/>
      </w:rPr>
    </w:lvl>
    <w:lvl w:ilvl="2">
      <w:start w:val="1"/>
      <w:numFmt w:val="decimal"/>
      <w:lvlText w:val="%1.%2.%3."/>
      <w:lvlJc w:val="left"/>
      <w:pPr>
        <w:ind w:left="1854" w:hanging="720"/>
      </w:pPr>
      <w:rPr>
        <w:color w:val="00B050"/>
      </w:rPr>
    </w:lvl>
    <w:lvl w:ilvl="3">
      <w:start w:val="1"/>
      <w:numFmt w:val="decimal"/>
      <w:lvlText w:val="%1.%2.%3.%4."/>
      <w:lvlJc w:val="left"/>
      <w:pPr>
        <w:ind w:left="2421" w:hanging="720"/>
      </w:pPr>
      <w:rPr>
        <w:color w:val="00B050"/>
      </w:rPr>
    </w:lvl>
    <w:lvl w:ilvl="4">
      <w:start w:val="1"/>
      <w:numFmt w:val="decimal"/>
      <w:lvlText w:val="%1.%2.%3.%4.%5."/>
      <w:lvlJc w:val="left"/>
      <w:pPr>
        <w:ind w:left="3348" w:hanging="1080"/>
      </w:pPr>
      <w:rPr>
        <w:color w:val="00B050"/>
      </w:rPr>
    </w:lvl>
    <w:lvl w:ilvl="5">
      <w:start w:val="1"/>
      <w:numFmt w:val="decimal"/>
      <w:lvlText w:val="%1.%2.%3.%4.%5.%6."/>
      <w:lvlJc w:val="left"/>
      <w:pPr>
        <w:ind w:left="3915" w:hanging="1080"/>
      </w:pPr>
      <w:rPr>
        <w:color w:val="00B050"/>
      </w:rPr>
    </w:lvl>
    <w:lvl w:ilvl="6">
      <w:start w:val="1"/>
      <w:numFmt w:val="decimal"/>
      <w:lvlText w:val="%1.%2.%3.%4.%5.%6.%7."/>
      <w:lvlJc w:val="left"/>
      <w:pPr>
        <w:ind w:left="4842" w:hanging="1440"/>
      </w:pPr>
      <w:rPr>
        <w:color w:val="00B050"/>
      </w:rPr>
    </w:lvl>
    <w:lvl w:ilvl="7">
      <w:start w:val="1"/>
      <w:numFmt w:val="decimal"/>
      <w:lvlText w:val="%1.%2.%3.%4.%5.%6.%7.%8."/>
      <w:lvlJc w:val="left"/>
      <w:pPr>
        <w:ind w:left="5409" w:hanging="1440"/>
      </w:pPr>
      <w:rPr>
        <w:color w:val="00B050"/>
      </w:rPr>
    </w:lvl>
    <w:lvl w:ilvl="8">
      <w:start w:val="1"/>
      <w:numFmt w:val="decimal"/>
      <w:lvlText w:val="%1.%2.%3.%4.%5.%6.%7.%8.%9."/>
      <w:lvlJc w:val="left"/>
      <w:pPr>
        <w:ind w:left="5976" w:hanging="1440"/>
      </w:pPr>
      <w:rPr>
        <w:color w:val="00B050"/>
      </w:rPr>
    </w:lvl>
  </w:abstractNum>
  <w:abstractNum w:abstractNumId="4" w15:restartNumberingAfterBreak="0">
    <w:nsid w:val="340156DC"/>
    <w:multiLevelType w:val="multilevel"/>
    <w:tmpl w:val="013216BE"/>
    <w:lvl w:ilvl="0">
      <w:start w:val="6"/>
      <w:numFmt w:val="decimal"/>
      <w:lvlText w:val="%1."/>
      <w:lvlJc w:val="left"/>
      <w:pPr>
        <w:ind w:left="504" w:hanging="504"/>
      </w:pPr>
    </w:lvl>
    <w:lvl w:ilvl="1">
      <w:start w:val="2"/>
      <w:numFmt w:val="decimal"/>
      <w:lvlText w:val="%1.%2."/>
      <w:lvlJc w:val="left"/>
      <w:pPr>
        <w:ind w:left="504" w:hanging="504"/>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2806311"/>
    <w:multiLevelType w:val="multilevel"/>
    <w:tmpl w:val="C29A2EAC"/>
    <w:lvl w:ilvl="0">
      <w:start w:val="6"/>
      <w:numFmt w:val="decimal"/>
      <w:lvlText w:val="%1."/>
      <w:lvlJc w:val="left"/>
      <w:pPr>
        <w:ind w:left="360" w:hanging="360"/>
      </w:pPr>
      <w:rPr>
        <w:b w:val="0"/>
      </w:rPr>
    </w:lvl>
    <w:lvl w:ilvl="1">
      <w:start w:val="1"/>
      <w:numFmt w:val="decimal"/>
      <w:lvlText w:val="%1.%2."/>
      <w:lvlJc w:val="left"/>
      <w:pPr>
        <w:ind w:left="1070" w:hanging="360"/>
      </w:pPr>
      <w:rPr>
        <w:b w:val="0"/>
        <w:i w:val="0"/>
        <w:color w:val="000000"/>
      </w:rPr>
    </w:lvl>
    <w:lvl w:ilvl="2">
      <w:start w:val="1"/>
      <w:numFmt w:val="decimal"/>
      <w:lvlText w:val="%1.%2.%3."/>
      <w:lvlJc w:val="left"/>
      <w:pPr>
        <w:ind w:left="1713" w:hanging="719"/>
      </w:pPr>
      <w:rPr>
        <w:i w:val="0"/>
        <w:color w:val="000000"/>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501D37AB"/>
    <w:multiLevelType w:val="multilevel"/>
    <w:tmpl w:val="9114493C"/>
    <w:lvl w:ilvl="0">
      <w:start w:val="2"/>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5976" w:hanging="1440"/>
      </w:pPr>
      <w:rPr>
        <w:color w:val="000000"/>
      </w:rPr>
    </w:lvl>
  </w:abstractNum>
  <w:num w:numId="1" w16cid:durableId="123933924">
    <w:abstractNumId w:val="0"/>
  </w:num>
  <w:num w:numId="2" w16cid:durableId="264700127">
    <w:abstractNumId w:val="4"/>
  </w:num>
  <w:num w:numId="3" w16cid:durableId="37441194">
    <w:abstractNumId w:val="3"/>
  </w:num>
  <w:num w:numId="4" w16cid:durableId="1889605059">
    <w:abstractNumId w:val="1"/>
  </w:num>
  <w:num w:numId="5" w16cid:durableId="349798106">
    <w:abstractNumId w:val="6"/>
  </w:num>
  <w:num w:numId="6" w16cid:durableId="1299650021">
    <w:abstractNumId w:val="2"/>
  </w:num>
  <w:num w:numId="7" w16cid:durableId="1808087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6A"/>
    <w:rsid w:val="000129E3"/>
    <w:rsid w:val="00043B8A"/>
    <w:rsid w:val="0009136A"/>
    <w:rsid w:val="000C253A"/>
    <w:rsid w:val="000F64AD"/>
    <w:rsid w:val="001127A3"/>
    <w:rsid w:val="00113CE0"/>
    <w:rsid w:val="00144B37"/>
    <w:rsid w:val="00146651"/>
    <w:rsid w:val="00211C01"/>
    <w:rsid w:val="00226697"/>
    <w:rsid w:val="002F74DD"/>
    <w:rsid w:val="0033763D"/>
    <w:rsid w:val="003A67E4"/>
    <w:rsid w:val="003C1087"/>
    <w:rsid w:val="003E78AF"/>
    <w:rsid w:val="00414B2A"/>
    <w:rsid w:val="00430CB1"/>
    <w:rsid w:val="00443B82"/>
    <w:rsid w:val="00460283"/>
    <w:rsid w:val="004844FC"/>
    <w:rsid w:val="0049230D"/>
    <w:rsid w:val="004C0EFA"/>
    <w:rsid w:val="004E5F84"/>
    <w:rsid w:val="005C35D1"/>
    <w:rsid w:val="005C5B54"/>
    <w:rsid w:val="00686740"/>
    <w:rsid w:val="006874DC"/>
    <w:rsid w:val="006F5A35"/>
    <w:rsid w:val="0070707F"/>
    <w:rsid w:val="00734CF3"/>
    <w:rsid w:val="00791722"/>
    <w:rsid w:val="007A0197"/>
    <w:rsid w:val="007C1139"/>
    <w:rsid w:val="008654AD"/>
    <w:rsid w:val="00866D82"/>
    <w:rsid w:val="008A425B"/>
    <w:rsid w:val="008C6EC2"/>
    <w:rsid w:val="008D434F"/>
    <w:rsid w:val="00912819"/>
    <w:rsid w:val="009C3DE0"/>
    <w:rsid w:val="009D41EF"/>
    <w:rsid w:val="00A5371D"/>
    <w:rsid w:val="00AC3A72"/>
    <w:rsid w:val="00AC7115"/>
    <w:rsid w:val="00B37687"/>
    <w:rsid w:val="00B52E32"/>
    <w:rsid w:val="00B62BE7"/>
    <w:rsid w:val="00B919F3"/>
    <w:rsid w:val="00BA6285"/>
    <w:rsid w:val="00BB368E"/>
    <w:rsid w:val="00C64821"/>
    <w:rsid w:val="00C8287C"/>
    <w:rsid w:val="00C96F97"/>
    <w:rsid w:val="00CE2181"/>
    <w:rsid w:val="00D103A8"/>
    <w:rsid w:val="00D32D73"/>
    <w:rsid w:val="00D5260A"/>
    <w:rsid w:val="00D8567B"/>
    <w:rsid w:val="00D93C51"/>
    <w:rsid w:val="00DD6EE1"/>
    <w:rsid w:val="00DE0ED4"/>
    <w:rsid w:val="00E0502E"/>
    <w:rsid w:val="00E833BB"/>
    <w:rsid w:val="00EE2428"/>
    <w:rsid w:val="00EE614F"/>
    <w:rsid w:val="00F10DFB"/>
    <w:rsid w:val="00F43904"/>
    <w:rsid w:val="00FD1EB8"/>
    <w:rsid w:val="191E7D14"/>
    <w:rsid w:val="1AD4F403"/>
    <w:rsid w:val="3A006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A44B"/>
  <w15:docId w15:val="{37ED7F54-EAAB-4635-9EF8-B3AC516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H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Diagrama">
    <w:name w:val="No Spacing Diagrama"/>
    <w:link w:val="Betarp1"/>
    <w:locked/>
    <w:rsid w:val="00902CFF"/>
    <w:rPr>
      <w:rFonts w:ascii="Calibri" w:eastAsia="Calibri" w:hAnsi="Calibri" w:cs="Calibri"/>
      <w:sz w:val="22"/>
      <w:szCs w:val="22"/>
      <w:lang w:eastAsia="en-US"/>
    </w:rPr>
  </w:style>
  <w:style w:type="paragraph" w:customStyle="1" w:styleId="Betarp1">
    <w:name w:val="Be tarpų1"/>
    <w:link w:val="NoSpacingDiagrama"/>
    <w:qFormat/>
    <w:rsid w:val="00902CFF"/>
    <w:pPr>
      <w:spacing w:after="0" w:line="240" w:lineRule="auto"/>
    </w:pPr>
    <w:rPr>
      <w:sz w:val="22"/>
      <w:szCs w:val="22"/>
      <w:lang w:eastAsia="en-US"/>
    </w:rPr>
  </w:style>
  <w:style w:type="table" w:customStyle="1" w:styleId="a">
    <w:basedOn w:val="prastojilente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EF48BC0A923A4CB6D0C88B202BA61E" ma:contentTypeVersion="4" ma:contentTypeDescription="Kurkite naują dokumentą." ma:contentTypeScope="" ma:versionID="5ce319e0b0a10fe23ead69ea80deb95a">
  <xsd:schema xmlns:xsd="http://www.w3.org/2001/XMLSchema" xmlns:xs="http://www.w3.org/2001/XMLSchema" xmlns:p="http://schemas.microsoft.com/office/2006/metadata/properties" xmlns:ns2="9791c84c-f7c3-4acc-be7e-0f796a31b213" targetNamespace="http://schemas.microsoft.com/office/2006/metadata/properties" ma:root="true" ma:fieldsID="6ac69e49e6d25f4dbb351418b46ae206" ns2:_="">
    <xsd:import namespace="9791c84c-f7c3-4acc-be7e-0f796a31b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c84c-f7c3-4acc-be7e-0f796a31b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6fcdJN4JFvlTK3r616iOad53w==">CgMxLjAyCGguZ2pkZ3hzMgloLjMwajB6bGwyCWguMWZvYjl0ZTIJaC4zem55c2g3MgloLjJldDkycDAyCGgudHlqY3d0MgloLjNkeTZ2a20yCWguMXQzaDVzZjIJaC40ZDM0b2c4MgloLjJzOGV5bzEyCWguMTdkcDh2dTIJaC4zcmRjcmpuMgloLjI2aW4xcmcyCGgubG54Yno5OAByITFhaEN0U3k1bkY0dFJRU1NPc1FsbWpIN1gtRVMxbmxGWg==</go:docsCustomData>
</go:gDocsCustomXmlDataStorage>
</file>

<file path=customXml/itemProps1.xml><?xml version="1.0" encoding="utf-8"?>
<ds:datastoreItem xmlns:ds="http://schemas.openxmlformats.org/officeDocument/2006/customXml" ds:itemID="{8CF4488C-7D83-43A9-BB75-E93ABF80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c84c-f7c3-4acc-be7e-0f796a31b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B137-1F58-4150-860A-FF523F7CB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5A5E12-930B-47D3-8A54-A3F12DA4003D}">
  <ds:schemaRefs>
    <ds:schemaRef ds:uri="http://schemas.openxmlformats.org/officeDocument/2006/bibliography"/>
  </ds:schemaRefs>
</ds:datastoreItem>
</file>

<file path=customXml/itemProps4.xml><?xml version="1.0" encoding="utf-8"?>
<ds:datastoreItem xmlns:ds="http://schemas.openxmlformats.org/officeDocument/2006/customXml" ds:itemID="{F2A8AC23-C207-42E4-9BD4-FBDF3F4E001B}">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2364</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Bernotaitė</dc:creator>
  <cp:lastModifiedBy>Liubov Lavrinovič</cp:lastModifiedBy>
  <cp:revision>4</cp:revision>
  <dcterms:created xsi:type="dcterms:W3CDTF">2024-12-14T16:51:00Z</dcterms:created>
  <dcterms:modified xsi:type="dcterms:W3CDTF">2024-12-14T17:00:00Z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0x01010006EF48BC0A923A4CB6D0C88B202BA61E</vt:lpwstr>
  </property>
</Properties>
</file>