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2A1345"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KŪNO KOMPOZICIJOS ANALIZATORIUS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A1345">
        <w:rPr>
          <w:rFonts w:asciiTheme="majorHAnsi" w:hAnsiTheme="majorHAnsi"/>
          <w:b/>
          <w:color w:val="1F497D" w:themeColor="text2"/>
          <w:sz w:val="22"/>
          <w:szCs w:val="22"/>
        </w:rPr>
        <w:t>kūno kompozicijos analizatorių</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2A1345">
        <w:rPr>
          <w:rFonts w:asciiTheme="majorHAnsi" w:hAnsiTheme="majorHAnsi"/>
          <w:b/>
          <w:color w:val="1F497D" w:themeColor="text2"/>
        </w:rPr>
        <w:t>kūno kompozicijos analizatoriu</w:t>
      </w:r>
      <w:r w:rsidR="001A6A8D">
        <w:rPr>
          <w:rFonts w:asciiTheme="majorHAnsi" w:hAnsiTheme="majorHAnsi"/>
          <w:b/>
          <w:color w:val="1F497D" w:themeColor="text2"/>
        </w:rPr>
        <w:t>s</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586A44">
        <w:rPr>
          <w:rFonts w:asciiTheme="majorHAnsi" w:hAnsiTheme="majorHAnsi"/>
          <w:shd w:val="clear" w:color="auto" w:fill="FFFFFF"/>
        </w:rPr>
        <w:t xml:space="preserve"> </w:t>
      </w:r>
      <w:r w:rsidR="00586A44" w:rsidRPr="000B7CAD">
        <w:rPr>
          <w:rFonts w:asciiTheme="majorHAnsi" w:hAnsiTheme="majorHAnsi"/>
          <w:shd w:val="clear" w:color="auto" w:fill="FFFFFF"/>
        </w:rPr>
        <w:t xml:space="preserve">(adresu </w:t>
      </w:r>
      <w:hyperlink r:id="rId12" w:history="1">
        <w:r w:rsidR="00586A44" w:rsidRPr="000B7CAD">
          <w:rPr>
            <w:rStyle w:val="Hyperlink"/>
            <w:rFonts w:ascii="Cambria" w:hAnsi="Cambria"/>
          </w:rPr>
          <w:t>https://pirkimai.eviesiejipirkimai.lt</w:t>
        </w:r>
      </w:hyperlink>
      <w:r w:rsidR="00586A44" w:rsidRPr="000B7CAD">
        <w:rPr>
          <w:rStyle w:val="Hyperlink"/>
          <w:rFonts w:ascii="Cambria" w:hAnsi="Cambria"/>
        </w:rPr>
        <w:t>)</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2A1345">
        <w:rPr>
          <w:rFonts w:asciiTheme="majorHAnsi" w:hAnsiTheme="majorHAnsi"/>
          <w:i/>
          <w:color w:val="1F497D" w:themeColor="text2"/>
        </w:rPr>
        <w:t>kūno kompozicijos analizatoriaus</w:t>
      </w:r>
      <w:r w:rsidR="001A6A8D" w:rsidRPr="007750CB">
        <w:rPr>
          <w:rFonts w:asciiTheme="majorHAnsi" w:hAnsiTheme="majorHAnsi"/>
          <w:bCs/>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2A1345">
        <w:rPr>
          <w:rFonts w:asciiTheme="majorHAnsi" w:hAnsiTheme="majorHAnsi" w:cs="Calibri"/>
          <w:i/>
          <w:color w:val="1F497D" w:themeColor="text2"/>
          <w:shd w:val="clear" w:color="auto" w:fill="FFFFFF"/>
        </w:rPr>
        <w:t>744438</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tiekėjo, kuris yra fizinis asmuo, per pastaruosius 5 metus buvo priimtas ir įsiteisėjęs apkaltinamasis teismo 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lastRenderedPageBreak/>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lastRenderedPageBreak/>
              <w:t>valstybės</w:t>
            </w:r>
            <w:proofErr w:type="gramEnd"/>
            <w:r w:rsidRPr="007750CB">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atitinkamos</w:t>
            </w:r>
            <w:proofErr w:type="gramEnd"/>
            <w:r w:rsidRPr="007750CB">
              <w:rPr>
                <w:rFonts w:asciiTheme="majorHAnsi" w:hAnsiTheme="majorHAnsi"/>
                <w:color w:val="000000"/>
                <w:sz w:val="22"/>
                <w:szCs w:val="22"/>
                <w:lang w:eastAsia="lt-LT"/>
              </w:rPr>
              <w:t xml:space="preserve">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priimtas ir įsiteisėjęs apkaltinamasis teismo nuosprendis arba VPĮ 46 </w:t>
            </w:r>
            <w:r w:rsidRPr="007750CB">
              <w:rPr>
                <w:rFonts w:asciiTheme="majorHAnsi" w:hAnsiTheme="majorHAnsi"/>
                <w:bCs/>
                <w:sz w:val="22"/>
                <w:szCs w:val="22"/>
              </w:rPr>
              <w:lastRenderedPageBreak/>
              <w:t>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arba</w:t>
            </w:r>
            <w:proofErr w:type="gramEnd"/>
            <w:r w:rsidRPr="007750CB">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mo (jei toks yra) arba „Sodros</w:t>
            </w:r>
            <w:proofErr w:type="gramStart"/>
            <w:r w:rsidR="00EF0422" w:rsidRPr="007750CB">
              <w:rPr>
                <w:rFonts w:asciiTheme="majorHAnsi" w:hAnsiTheme="majorHAnsi"/>
                <w:bCs/>
                <w:color w:val="000000"/>
                <w:sz w:val="22"/>
                <w:szCs w:val="22"/>
                <w:lang w:eastAsia="lt-LT"/>
              </w:rPr>
              <w:t xml:space="preserve">“ </w:t>
            </w:r>
            <w:r w:rsidRPr="007750CB">
              <w:rPr>
                <w:rFonts w:asciiTheme="majorHAnsi" w:hAnsiTheme="majorHAnsi"/>
                <w:bCs/>
                <w:color w:val="000000"/>
                <w:sz w:val="22"/>
                <w:szCs w:val="22"/>
                <w:lang w:eastAsia="lt-LT"/>
              </w:rPr>
              <w:t>nustatyta</w:t>
            </w:r>
            <w:proofErr w:type="gramEnd"/>
            <w:r w:rsidRPr="007750CB">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750CB">
              <w:rPr>
                <w:rFonts w:asciiTheme="majorHAnsi" w:hAnsiTheme="majorHAnsi"/>
                <w:bCs/>
                <w:color w:val="000000"/>
                <w:sz w:val="22"/>
                <w:szCs w:val="22"/>
                <w:lang w:eastAsia="lt-LT"/>
              </w:rPr>
              <w:lastRenderedPageBreak/>
              <w:t>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750CB">
              <w:rPr>
                <w:rFonts w:asciiTheme="majorHAnsi" w:hAnsiTheme="majorHAnsi"/>
                <w:bCs/>
                <w:color w:val="000000"/>
                <w:sz w:val="22"/>
                <w:szCs w:val="22"/>
                <w:lang w:eastAsia="lt-LT"/>
              </w:rPr>
              <w:lastRenderedPageBreak/>
              <w:t>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D91A96" w:rsidP="009A78AE">
            <w:pPr>
              <w:suppressAutoHyphens/>
              <w:spacing w:after="40"/>
              <w:jc w:val="both"/>
              <w:rPr>
                <w:rFonts w:asciiTheme="majorHAnsi" w:hAnsiTheme="majorHAnsi"/>
                <w:b/>
                <w:bCs/>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750CB">
              <w:rPr>
                <w:rFonts w:asciiTheme="majorHAnsi" w:hAnsiTheme="majorHAnsi"/>
                <w:color w:val="000000"/>
                <w:sz w:val="22"/>
                <w:szCs w:val="22"/>
                <w:lang w:eastAsia="lt-LT"/>
              </w:rPr>
              <w:lastRenderedPageBreak/>
              <w:t xml:space="preserve">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D91A96" w:rsidP="009A78AE">
            <w:pPr>
              <w:suppressAutoHyphens/>
              <w:spacing w:after="40"/>
              <w:jc w:val="both"/>
              <w:rPr>
                <w:rFonts w:asciiTheme="majorHAnsi" w:hAnsiTheme="majorHAnsi"/>
                <w:color w:val="000000"/>
                <w:sz w:val="22"/>
                <w:szCs w:val="22"/>
                <w:lang w:eastAsia="lt-LT"/>
              </w:rPr>
            </w:pPr>
            <w:hyperlink r:id="rId16"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D91A96" w:rsidP="009A78AE">
            <w:pPr>
              <w:suppressAutoHyphens/>
              <w:spacing w:after="40"/>
              <w:jc w:val="both"/>
              <w:rPr>
                <w:rFonts w:asciiTheme="majorHAnsi" w:hAnsiTheme="majorHAnsi"/>
                <w:color w:val="000000"/>
                <w:sz w:val="22"/>
                <w:szCs w:val="22"/>
                <w:lang w:eastAsia="lt-LT"/>
              </w:rPr>
            </w:pPr>
            <w:hyperlink r:id="rId17"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8"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D91A96" w:rsidP="003F2D04">
            <w:pPr>
              <w:suppressAutoHyphens/>
              <w:spacing w:after="40"/>
              <w:jc w:val="both"/>
              <w:rPr>
                <w:rFonts w:asciiTheme="majorHAnsi" w:hAnsiTheme="majorHAnsi"/>
                <w:color w:val="000000"/>
                <w:sz w:val="22"/>
                <w:szCs w:val="22"/>
                <w:lang w:eastAsia="lt-LT"/>
              </w:rPr>
            </w:pPr>
            <w:hyperlink r:id="rId19"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20">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D91A96" w:rsidP="009A78AE">
            <w:pPr>
              <w:rPr>
                <w:rFonts w:asciiTheme="majorHAnsi" w:eastAsia="Times New Roman" w:hAnsiTheme="majorHAnsi"/>
                <w:bCs/>
                <w:iCs/>
                <w:sz w:val="22"/>
                <w:szCs w:val="22"/>
              </w:rPr>
            </w:pPr>
            <w:hyperlink r:id="rId21"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2"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750CB">
        <w:rPr>
          <w:rFonts w:asciiTheme="majorHAnsi" w:hAnsiTheme="majorHAnsi" w:cs="Times New Roman"/>
        </w:rPr>
        <w:t>pvz.,</w:t>
      </w:r>
      <w:proofErr w:type="gramEnd"/>
      <w:r w:rsidRPr="007750CB">
        <w:rPr>
          <w:rFonts w:asciiTheme="majorHAnsi" w:hAnsiTheme="majorHAnsi" w:cs="Times New Roman"/>
        </w:rPr>
        <w:t xml:space="preserve">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w:t>
      </w:r>
      <w:proofErr w:type="gramStart"/>
      <w:r w:rsidRPr="007750CB">
        <w:rPr>
          <w:rFonts w:asciiTheme="majorHAnsi" w:hAnsiTheme="majorHAnsi" w:cs="Times New Roman"/>
          <w:lang w:val="nl-NL"/>
        </w:rPr>
        <w:t>pvz.,</w:t>
      </w:r>
      <w:proofErr w:type="gramEnd"/>
      <w:r w:rsidRPr="007750CB">
        <w:rPr>
          <w:rFonts w:asciiTheme="majorHAnsi" w:hAnsiTheme="majorHAnsi" w:cs="Times New Roman"/>
          <w:lang w:val="nl-NL"/>
        </w:rPr>
        <w:t xml:space="preserve">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BB7A4D">
        <w:rPr>
          <w:rFonts w:asciiTheme="majorHAnsi" w:hAnsiTheme="majorHAnsi" w:cs="Times New Roman"/>
          <w:color w:val="auto"/>
        </w:rPr>
        <w:t xml:space="preserve">5.4. </w:t>
      </w:r>
      <w:r w:rsidRPr="00BB7A4D">
        <w:rPr>
          <w:rFonts w:asciiTheme="majorHAnsi" w:hAnsiTheme="majorHAnsi" w:cs="Times New Roman"/>
          <w:iCs/>
          <w:color w:val="auto"/>
        </w:rPr>
        <w:t xml:space="preserve">Pasiūlymas turi būti pateiktas iki </w:t>
      </w:r>
      <w:r w:rsidR="00586A44" w:rsidRPr="00BB7A4D">
        <w:rPr>
          <w:rFonts w:asciiTheme="majorHAnsi" w:hAnsiTheme="majorHAnsi" w:cs="Times New Roman"/>
          <w:b/>
          <w:iCs/>
          <w:color w:val="548DD4" w:themeColor="text2" w:themeTint="99"/>
        </w:rPr>
        <w:t>2025</w:t>
      </w:r>
      <w:r w:rsidR="00294115" w:rsidRPr="00BB7A4D">
        <w:rPr>
          <w:rFonts w:asciiTheme="majorHAnsi" w:hAnsiTheme="majorHAnsi" w:cs="Times New Roman"/>
          <w:b/>
          <w:iCs/>
          <w:color w:val="548DD4" w:themeColor="text2" w:themeTint="99"/>
        </w:rPr>
        <w:t xml:space="preserve"> m. </w:t>
      </w:r>
      <w:r w:rsidR="00586A44" w:rsidRPr="00BB7A4D">
        <w:rPr>
          <w:rFonts w:asciiTheme="majorHAnsi" w:hAnsiTheme="majorHAnsi" w:cs="Times New Roman"/>
          <w:b/>
          <w:iCs/>
          <w:color w:val="548DD4" w:themeColor="text2" w:themeTint="99"/>
        </w:rPr>
        <w:t>sausio</w:t>
      </w:r>
      <w:r w:rsidR="009E4945" w:rsidRPr="00BB7A4D">
        <w:rPr>
          <w:rFonts w:asciiTheme="majorHAnsi" w:hAnsiTheme="majorHAnsi" w:cs="Times New Roman"/>
          <w:b/>
          <w:iCs/>
          <w:color w:val="548DD4" w:themeColor="text2" w:themeTint="99"/>
        </w:rPr>
        <w:t xml:space="preserve"> </w:t>
      </w:r>
      <w:r w:rsidR="00BB7A4D" w:rsidRPr="00BB7A4D">
        <w:rPr>
          <w:rFonts w:asciiTheme="majorHAnsi" w:hAnsiTheme="majorHAnsi" w:cs="Times New Roman"/>
          <w:b/>
          <w:iCs/>
          <w:color w:val="548DD4" w:themeColor="text2" w:themeTint="99"/>
        </w:rPr>
        <w:t>16</w:t>
      </w:r>
      <w:r w:rsidR="00751F94" w:rsidRPr="00BB7A4D">
        <w:rPr>
          <w:rFonts w:asciiTheme="majorHAnsi" w:hAnsiTheme="majorHAnsi" w:cs="Times New Roman"/>
          <w:b/>
          <w:iCs/>
          <w:color w:val="548DD4" w:themeColor="text2" w:themeTint="99"/>
        </w:rPr>
        <w:t xml:space="preserve"> </w:t>
      </w:r>
      <w:r w:rsidRPr="00BB7A4D">
        <w:rPr>
          <w:rFonts w:asciiTheme="majorHAnsi" w:hAnsiTheme="majorHAnsi" w:cs="Times New Roman"/>
          <w:b/>
          <w:iCs/>
          <w:color w:val="548DD4" w:themeColor="text2" w:themeTint="99"/>
        </w:rPr>
        <w:t xml:space="preserve">d. </w:t>
      </w:r>
      <w:r w:rsidR="008E7832" w:rsidRPr="00BB7A4D">
        <w:rPr>
          <w:rFonts w:asciiTheme="majorHAnsi" w:hAnsiTheme="majorHAnsi" w:cs="Times New Roman"/>
          <w:b/>
          <w:iCs/>
          <w:color w:val="548DD4" w:themeColor="text2" w:themeTint="99"/>
        </w:rPr>
        <w:t>0</w:t>
      </w:r>
      <w:r w:rsidR="000E3AC4" w:rsidRPr="00BB7A4D">
        <w:rPr>
          <w:rFonts w:asciiTheme="majorHAnsi" w:hAnsiTheme="majorHAnsi" w:cs="Times New Roman"/>
          <w:b/>
          <w:iCs/>
          <w:color w:val="548DD4" w:themeColor="text2" w:themeTint="99"/>
        </w:rPr>
        <w:t>8</w:t>
      </w:r>
      <w:r w:rsidR="00410AD9" w:rsidRPr="00BB7A4D">
        <w:rPr>
          <w:rFonts w:asciiTheme="majorHAnsi" w:hAnsiTheme="majorHAnsi" w:cs="Times New Roman"/>
          <w:b/>
          <w:iCs/>
          <w:color w:val="548DD4" w:themeColor="text2" w:themeTint="99"/>
        </w:rPr>
        <w:t xml:space="preserve"> val. </w:t>
      </w:r>
      <w:r w:rsidR="00F73B33" w:rsidRPr="00BB7A4D">
        <w:rPr>
          <w:rFonts w:asciiTheme="majorHAnsi" w:hAnsiTheme="majorHAnsi" w:cs="Times New Roman"/>
          <w:b/>
          <w:iCs/>
          <w:color w:val="548DD4" w:themeColor="text2" w:themeTint="99"/>
        </w:rPr>
        <w:t>00</w:t>
      </w:r>
      <w:r w:rsidRPr="00BB7A4D">
        <w:rPr>
          <w:rFonts w:asciiTheme="majorHAnsi" w:hAnsiTheme="majorHAnsi" w:cs="Times New Roman"/>
          <w:b/>
          <w:iCs/>
          <w:color w:val="548DD4" w:themeColor="text2" w:themeTint="99"/>
        </w:rPr>
        <w:t xml:space="preserve"> min.</w:t>
      </w:r>
      <w:r w:rsidRPr="00BB7A4D">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 xml:space="preserve">ėjas sutinka su šiais pirkimo dokumentais ir patvirtina, kad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5.8. Pasiūlyme turi būti nurodytas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galiojimo terminas. Pasiū</w:t>
      </w:r>
      <w:r w:rsidRPr="007750CB">
        <w:rPr>
          <w:rFonts w:asciiTheme="majorHAnsi" w:hAnsiTheme="majorHAnsi" w:cs="Times New Roman"/>
          <w:lang w:val="it-IT"/>
        </w:rPr>
        <w:t xml:space="preserve">lymas turi galioti ne </w:t>
      </w:r>
      <w:r w:rsidRPr="00BB7A4D">
        <w:rPr>
          <w:rFonts w:asciiTheme="majorHAnsi" w:hAnsiTheme="majorHAnsi" w:cs="Times New Roman"/>
          <w:lang w:val="it-IT"/>
        </w:rPr>
        <w:t xml:space="preserve">trumpiau </w:t>
      </w:r>
      <w:r w:rsidRPr="00BB7A4D">
        <w:rPr>
          <w:rFonts w:asciiTheme="majorHAnsi" w:hAnsiTheme="majorHAnsi" w:cs="Times New Roman"/>
          <w:lang w:val="lt-LT"/>
        </w:rPr>
        <w:t xml:space="preserve">kaip iki </w:t>
      </w:r>
      <w:r w:rsidR="00751F94" w:rsidRPr="00BB7A4D">
        <w:rPr>
          <w:rFonts w:asciiTheme="majorHAnsi" w:hAnsiTheme="majorHAnsi" w:cs="Times New Roman"/>
          <w:b/>
          <w:color w:val="548DD4" w:themeColor="text2" w:themeTint="99"/>
          <w:lang w:val="lt-LT"/>
        </w:rPr>
        <w:t>2025-</w:t>
      </w:r>
      <w:r w:rsidR="00586A44" w:rsidRPr="00BB7A4D">
        <w:rPr>
          <w:rFonts w:asciiTheme="majorHAnsi" w:hAnsiTheme="majorHAnsi" w:cs="Times New Roman"/>
          <w:b/>
          <w:color w:val="548DD4" w:themeColor="text2" w:themeTint="99"/>
          <w:lang w:val="lt-LT"/>
        </w:rPr>
        <w:t>04-</w:t>
      </w:r>
      <w:r w:rsidR="00BB7A4D" w:rsidRPr="00BB7A4D">
        <w:rPr>
          <w:rFonts w:asciiTheme="majorHAnsi" w:hAnsiTheme="majorHAnsi" w:cs="Times New Roman"/>
          <w:b/>
          <w:color w:val="548DD4" w:themeColor="text2" w:themeTint="99"/>
          <w:lang w:val="lt-LT"/>
        </w:rPr>
        <w:t>16</w:t>
      </w:r>
      <w:r w:rsidR="00B36E1F" w:rsidRPr="00BB7A4D">
        <w:rPr>
          <w:rFonts w:asciiTheme="majorHAnsi" w:hAnsiTheme="majorHAnsi" w:cs="Times New Roman"/>
          <w:b/>
          <w:color w:val="548DD4" w:themeColor="text2" w:themeTint="99"/>
          <w:lang w:val="lt-LT"/>
        </w:rPr>
        <w:t>.</w:t>
      </w:r>
      <w:r w:rsidRPr="00BB7A4D">
        <w:rPr>
          <w:rFonts w:asciiTheme="majorHAnsi" w:hAnsiTheme="majorHAnsi" w:cs="Times New Roman"/>
          <w:lang w:val="pt-PT"/>
        </w:rPr>
        <w:t xml:space="preserve"> Jeigu pasi</w:t>
      </w:r>
      <w:r w:rsidRPr="00BB7A4D">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w:t>
      </w:r>
      <w:proofErr w:type="gramStart"/>
      <w:r w:rsidRPr="007750CB">
        <w:rPr>
          <w:rFonts w:asciiTheme="majorHAnsi" w:hAnsiTheme="majorHAnsi" w:cs="Times New Roman"/>
        </w:rPr>
        <w:t>ko</w:t>
      </w:r>
      <w:proofErr w:type="gramEnd"/>
      <w:r w:rsidRPr="007750CB">
        <w:rPr>
          <w:rFonts w:asciiTheme="majorHAnsi" w:hAnsiTheme="majorHAnsi" w:cs="Times New Roman"/>
        </w:rPr>
        <w:t xml:space="preserve">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D604A" w:rsidRDefault="0012221A" w:rsidP="0012221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5D2DB0" w:rsidRPr="005D2DB0" w:rsidRDefault="005D2DB0" w:rsidP="005D2DB0">
      <w:pPr>
        <w:rPr>
          <w:lang w:val="lt-LT" w:eastAsia="lt-LT"/>
        </w:rPr>
      </w:pPr>
    </w:p>
    <w:p w:rsidR="005D2DB0" w:rsidRPr="00D05B06" w:rsidRDefault="005D2DB0" w:rsidP="001A6A8D">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A6A8D">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r w:rsidR="00586A44" w:rsidRPr="00BB7A4D">
        <w:rPr>
          <w:rFonts w:asciiTheme="majorHAnsi" w:hAnsiTheme="majorHAnsi"/>
          <w:b/>
          <w:iCs/>
          <w:color w:val="548DD4" w:themeColor="text2" w:themeTint="99"/>
          <w:sz w:val="22"/>
          <w:szCs w:val="22"/>
        </w:rPr>
        <w:t>2025</w:t>
      </w:r>
      <w:r w:rsidRPr="00BB7A4D">
        <w:rPr>
          <w:rFonts w:asciiTheme="majorHAnsi" w:hAnsiTheme="majorHAnsi"/>
          <w:b/>
          <w:iCs/>
          <w:color w:val="548DD4" w:themeColor="text2" w:themeTint="99"/>
          <w:sz w:val="22"/>
          <w:szCs w:val="22"/>
        </w:rPr>
        <w:t xml:space="preserve"> m.</w:t>
      </w:r>
      <w:r w:rsidR="00751F94" w:rsidRPr="00BB7A4D">
        <w:rPr>
          <w:rFonts w:asciiTheme="majorHAnsi" w:hAnsiTheme="majorHAnsi"/>
          <w:b/>
          <w:iCs/>
          <w:color w:val="548DD4" w:themeColor="text2" w:themeTint="99"/>
          <w:sz w:val="22"/>
          <w:szCs w:val="22"/>
        </w:rPr>
        <w:t xml:space="preserve"> </w:t>
      </w:r>
      <w:r w:rsidR="00586A44" w:rsidRPr="00BB7A4D">
        <w:rPr>
          <w:rFonts w:asciiTheme="majorHAnsi" w:hAnsiTheme="majorHAnsi"/>
          <w:b/>
          <w:iCs/>
          <w:color w:val="548DD4" w:themeColor="text2" w:themeTint="99"/>
          <w:sz w:val="22"/>
          <w:szCs w:val="22"/>
        </w:rPr>
        <w:t xml:space="preserve">sausio </w:t>
      </w:r>
      <w:r w:rsidR="00BB7A4D" w:rsidRPr="00BB7A4D">
        <w:rPr>
          <w:rFonts w:asciiTheme="majorHAnsi" w:hAnsiTheme="majorHAnsi"/>
          <w:b/>
          <w:iCs/>
          <w:color w:val="548DD4" w:themeColor="text2" w:themeTint="99"/>
          <w:sz w:val="22"/>
          <w:szCs w:val="22"/>
        </w:rPr>
        <w:t>16</w:t>
      </w:r>
      <w:r w:rsidR="00751F94" w:rsidRPr="00BB7A4D">
        <w:rPr>
          <w:rFonts w:asciiTheme="majorHAnsi" w:hAnsiTheme="majorHAnsi"/>
          <w:b/>
          <w:iCs/>
          <w:color w:val="548DD4" w:themeColor="text2" w:themeTint="99"/>
          <w:sz w:val="22"/>
          <w:szCs w:val="22"/>
        </w:rPr>
        <w:t xml:space="preserve"> </w:t>
      </w:r>
      <w:r w:rsidR="003F1127" w:rsidRPr="00BB7A4D">
        <w:rPr>
          <w:rFonts w:asciiTheme="majorHAnsi" w:hAnsiTheme="majorHAnsi"/>
          <w:b/>
          <w:iCs/>
          <w:color w:val="548DD4" w:themeColor="text2" w:themeTint="99"/>
          <w:sz w:val="22"/>
          <w:szCs w:val="22"/>
        </w:rPr>
        <w:t>d</w:t>
      </w:r>
      <w:r w:rsidR="000E3AC4" w:rsidRPr="00BB7A4D">
        <w:rPr>
          <w:rFonts w:asciiTheme="majorHAnsi" w:hAnsiTheme="majorHAnsi"/>
          <w:b/>
          <w:iCs/>
          <w:color w:val="548DD4" w:themeColor="text2" w:themeTint="99"/>
          <w:sz w:val="22"/>
          <w:szCs w:val="22"/>
        </w:rPr>
        <w:t>. 08</w:t>
      </w:r>
      <w:r w:rsidR="00586A44" w:rsidRPr="00BB7A4D">
        <w:rPr>
          <w:rFonts w:asciiTheme="majorHAnsi" w:hAnsiTheme="majorHAnsi"/>
          <w:b/>
          <w:iCs/>
          <w:color w:val="548DD4" w:themeColor="text2" w:themeTint="99"/>
          <w:sz w:val="22"/>
          <w:szCs w:val="22"/>
        </w:rPr>
        <w:t xml:space="preserve"> val. 30</w:t>
      </w:r>
      <w:r w:rsidRPr="00BB7A4D">
        <w:rPr>
          <w:rFonts w:asciiTheme="majorHAnsi" w:hAnsiTheme="majorHAnsi"/>
          <w:b/>
          <w:iCs/>
          <w:color w:val="548DD4" w:themeColor="text2" w:themeTint="99"/>
          <w:sz w:val="22"/>
          <w:szCs w:val="22"/>
        </w:rPr>
        <w:t xml:space="preserve"> min</w:t>
      </w:r>
      <w:r w:rsidRPr="00BB7A4D">
        <w:rPr>
          <w:rFonts w:asciiTheme="majorHAnsi" w:hAnsiTheme="majorHAnsi"/>
          <w:b/>
          <w:iCs/>
          <w:sz w:val="22"/>
          <w:szCs w:val="22"/>
        </w:rPr>
        <w:t>.</w:t>
      </w:r>
      <w:r w:rsidRPr="00BB7A4D">
        <w:rPr>
          <w:rFonts w:asciiTheme="majorHAnsi" w:hAnsiTheme="majorHAnsi"/>
          <w:iCs/>
          <w:sz w:val="22"/>
          <w:szCs w:val="22"/>
        </w:rPr>
        <w:t xml:space="preserve"> </w:t>
      </w:r>
      <w:r w:rsidRPr="00BB7A4D">
        <w:rPr>
          <w:rFonts w:asciiTheme="majorHAnsi" w:hAnsiTheme="majorHAnsi"/>
          <w:iCs/>
          <w:sz w:val="22"/>
          <w:szCs w:val="22"/>
          <w:u w:val="single"/>
        </w:rPr>
        <w:t>Jei pasiūlymas teikiamas šifruotas, slaptažodis turi būti pateiktas</w:t>
      </w:r>
      <w:r w:rsidR="007125F0" w:rsidRPr="00BB7A4D">
        <w:rPr>
          <w:rFonts w:asciiTheme="majorHAnsi" w:hAnsiTheme="majorHAnsi"/>
          <w:iCs/>
          <w:sz w:val="22"/>
          <w:szCs w:val="22"/>
          <w:u w:val="single"/>
        </w:rPr>
        <w:t xml:space="preserve"> </w:t>
      </w:r>
      <w:r w:rsidR="00586A44" w:rsidRPr="00BB7A4D">
        <w:rPr>
          <w:rFonts w:asciiTheme="majorHAnsi" w:hAnsiTheme="majorHAnsi"/>
          <w:b/>
          <w:iCs/>
          <w:color w:val="548DD4" w:themeColor="text2" w:themeTint="99"/>
          <w:sz w:val="22"/>
          <w:szCs w:val="22"/>
          <w:u w:val="single"/>
        </w:rPr>
        <w:t>2025</w:t>
      </w:r>
      <w:r w:rsidRPr="00BB7A4D">
        <w:rPr>
          <w:rFonts w:asciiTheme="majorHAnsi" w:hAnsiTheme="majorHAnsi"/>
          <w:b/>
          <w:iCs/>
          <w:color w:val="548DD4" w:themeColor="text2" w:themeTint="99"/>
          <w:sz w:val="22"/>
          <w:szCs w:val="22"/>
          <w:u w:val="single"/>
        </w:rPr>
        <w:t xml:space="preserve"> m. </w:t>
      </w:r>
      <w:r w:rsidR="00586A44" w:rsidRPr="00BB7A4D">
        <w:rPr>
          <w:rFonts w:asciiTheme="majorHAnsi" w:hAnsiTheme="majorHAnsi"/>
          <w:b/>
          <w:iCs/>
          <w:color w:val="548DD4" w:themeColor="text2" w:themeTint="99"/>
          <w:sz w:val="22"/>
          <w:szCs w:val="22"/>
          <w:u w:val="single"/>
        </w:rPr>
        <w:t>sausio</w:t>
      </w:r>
      <w:r w:rsidR="00EE0A73" w:rsidRPr="00BB7A4D">
        <w:rPr>
          <w:rFonts w:asciiTheme="majorHAnsi" w:hAnsiTheme="majorHAnsi"/>
          <w:b/>
          <w:iCs/>
          <w:color w:val="548DD4" w:themeColor="text2" w:themeTint="99"/>
          <w:sz w:val="22"/>
          <w:szCs w:val="22"/>
          <w:u w:val="single"/>
        </w:rPr>
        <w:t xml:space="preserve"> </w:t>
      </w:r>
      <w:r w:rsidR="00BB7A4D" w:rsidRPr="00BB7A4D">
        <w:rPr>
          <w:rFonts w:asciiTheme="majorHAnsi" w:hAnsiTheme="majorHAnsi"/>
          <w:b/>
          <w:iCs/>
          <w:color w:val="548DD4" w:themeColor="text2" w:themeTint="99"/>
          <w:sz w:val="22"/>
          <w:szCs w:val="22"/>
          <w:u w:val="single"/>
        </w:rPr>
        <w:t>16</w:t>
      </w:r>
      <w:r w:rsidR="00B664EA" w:rsidRPr="00BB7A4D">
        <w:rPr>
          <w:rFonts w:asciiTheme="majorHAnsi" w:hAnsiTheme="majorHAnsi"/>
          <w:b/>
          <w:iCs/>
          <w:color w:val="548DD4" w:themeColor="text2" w:themeTint="99"/>
          <w:sz w:val="22"/>
          <w:szCs w:val="22"/>
          <w:u w:val="single"/>
        </w:rPr>
        <w:t xml:space="preserve"> </w:t>
      </w:r>
      <w:r w:rsidRPr="00BB7A4D">
        <w:rPr>
          <w:rFonts w:asciiTheme="majorHAnsi" w:hAnsiTheme="majorHAnsi"/>
          <w:b/>
          <w:iCs/>
          <w:color w:val="548DD4" w:themeColor="text2" w:themeTint="99"/>
          <w:sz w:val="22"/>
          <w:szCs w:val="22"/>
          <w:u w:val="single"/>
        </w:rPr>
        <w:t>d.</w:t>
      </w:r>
      <w:r w:rsidRPr="00BB7A4D">
        <w:rPr>
          <w:rFonts w:asciiTheme="majorHAnsi" w:hAnsiTheme="majorHAnsi"/>
          <w:iCs/>
          <w:color w:val="548DD4" w:themeColor="text2" w:themeTint="99"/>
          <w:sz w:val="22"/>
          <w:szCs w:val="22"/>
          <w:u w:val="single"/>
        </w:rPr>
        <w:t xml:space="preserve"> intervale </w:t>
      </w:r>
      <w:r w:rsidR="000E3AC4" w:rsidRPr="00BB7A4D">
        <w:rPr>
          <w:rFonts w:asciiTheme="majorHAnsi" w:hAnsiTheme="majorHAnsi"/>
          <w:b/>
          <w:iCs/>
          <w:color w:val="548DD4" w:themeColor="text2" w:themeTint="99"/>
          <w:sz w:val="22"/>
          <w:szCs w:val="22"/>
          <w:u w:val="single"/>
        </w:rPr>
        <w:t>08</w:t>
      </w:r>
      <w:r w:rsidR="00213A63" w:rsidRPr="00BB7A4D">
        <w:rPr>
          <w:rFonts w:asciiTheme="majorHAnsi" w:hAnsiTheme="majorHAnsi"/>
          <w:b/>
          <w:iCs/>
          <w:color w:val="548DD4" w:themeColor="text2" w:themeTint="99"/>
          <w:sz w:val="22"/>
          <w:szCs w:val="22"/>
          <w:u w:val="single"/>
        </w:rPr>
        <w:t>.0</w:t>
      </w:r>
      <w:r w:rsidR="000E3AC4" w:rsidRPr="00BB7A4D">
        <w:rPr>
          <w:rFonts w:asciiTheme="majorHAnsi" w:hAnsiTheme="majorHAnsi"/>
          <w:b/>
          <w:iCs/>
          <w:color w:val="548DD4" w:themeColor="text2" w:themeTint="99"/>
          <w:sz w:val="22"/>
          <w:szCs w:val="22"/>
          <w:u w:val="single"/>
        </w:rPr>
        <w:t>0 – 08</w:t>
      </w:r>
      <w:r w:rsidR="00586A44" w:rsidRPr="00BB7A4D">
        <w:rPr>
          <w:rFonts w:asciiTheme="majorHAnsi" w:hAnsiTheme="majorHAnsi"/>
          <w:b/>
          <w:iCs/>
          <w:color w:val="548DD4" w:themeColor="text2" w:themeTint="99"/>
          <w:sz w:val="22"/>
          <w:szCs w:val="22"/>
          <w:u w:val="single"/>
        </w:rPr>
        <w:t>.30</w:t>
      </w:r>
      <w:r w:rsidRPr="00BB7A4D">
        <w:rPr>
          <w:rFonts w:asciiTheme="majorHAnsi" w:hAnsiTheme="majorHAnsi"/>
          <w:b/>
          <w:iCs/>
          <w:color w:val="548DD4" w:themeColor="text2" w:themeTint="99"/>
          <w:sz w:val="22"/>
          <w:szCs w:val="22"/>
          <w:u w:val="single"/>
        </w:rPr>
        <w:t xml:space="preserve"> val.</w:t>
      </w:r>
      <w:r w:rsidRPr="00BB7A4D">
        <w:rPr>
          <w:rFonts w:asciiTheme="majorHAnsi" w:hAnsiTheme="majorHAnsi"/>
          <w:iCs/>
          <w:color w:val="548DD4" w:themeColor="text2" w:themeTint="99"/>
          <w:sz w:val="22"/>
          <w:szCs w:val="22"/>
          <w:u w:val="single"/>
        </w:rPr>
        <w:t xml:space="preserve"> </w:t>
      </w:r>
      <w:r w:rsidRPr="00BB7A4D">
        <w:rPr>
          <w:rFonts w:asciiTheme="majorHAnsi" w:hAnsiTheme="majorHAnsi"/>
          <w:iCs/>
          <w:sz w:val="22"/>
          <w:szCs w:val="22"/>
          <w:u w:val="single"/>
        </w:rPr>
        <w:t>(žr. 6 skyrių „Pasiūlymų šifravimas“).</w:t>
      </w:r>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2" w:name="_Toc487805681"/>
      <w:bookmarkStart w:id="33" w:name="_Toc227136946"/>
      <w:r w:rsidRPr="007750CB">
        <w:rPr>
          <w:rFonts w:asciiTheme="majorHAnsi" w:hAnsiTheme="majorHAnsi"/>
          <w:b/>
          <w:spacing w:val="-8"/>
          <w:sz w:val="22"/>
        </w:rPr>
        <w:t xml:space="preserve"> </w:t>
      </w:r>
      <w:bookmarkStart w:id="34"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2"/>
      <w:bookmarkEnd w:id="34"/>
      <w:r w:rsidRPr="007750CB">
        <w:rPr>
          <w:rFonts w:asciiTheme="majorHAnsi" w:hAnsiTheme="majorHAnsi"/>
          <w:b/>
          <w:sz w:val="22"/>
        </w:rPr>
        <w:t xml:space="preserve"> </w:t>
      </w:r>
      <w:bookmarkEnd w:id="33"/>
    </w:p>
    <w:p w:rsidR="003170DA" w:rsidRPr="007750CB" w:rsidRDefault="003170DA" w:rsidP="00260070">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lastRenderedPageBreak/>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w:t>
      </w:r>
      <w:proofErr w:type="gramStart"/>
      <w:r w:rsidR="0012221A">
        <w:rPr>
          <w:rFonts w:asciiTheme="majorHAnsi" w:hAnsiTheme="majorHAnsi" w:cs="Times New Roman"/>
          <w:b/>
          <w:iCs/>
          <w:highlight w:val="yellow"/>
        </w:rPr>
        <w:t xml:space="preserve">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punktuose</w:t>
      </w:r>
      <w:proofErr w:type="gramEnd"/>
      <w:r w:rsidRPr="007750CB">
        <w:rPr>
          <w:rFonts w:asciiTheme="majorHAnsi" w:hAnsiTheme="majorHAnsi" w:cs="Times New Roman"/>
          <w:iCs/>
          <w:highlight w:val="yellow"/>
        </w:rPr>
        <w:t xml:space="preserv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C531BA">
            <w:pPr>
              <w:jc w:val="right"/>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1A6A8D" w:rsidRDefault="001A6A8D" w:rsidP="003170DA">
      <w:pPr>
        <w:jc w:val="center"/>
        <w:rPr>
          <w:rFonts w:asciiTheme="majorHAnsi" w:hAnsiTheme="majorHAnsi"/>
          <w:sz w:val="22"/>
          <w:szCs w:val="22"/>
        </w:rPr>
      </w:pPr>
      <w:r w:rsidRPr="001A6A8D">
        <w:rPr>
          <w:rFonts w:asciiTheme="majorHAnsi" w:hAnsiTheme="majorHAnsi"/>
          <w:b/>
          <w:bCs/>
          <w:sz w:val="22"/>
          <w:szCs w:val="22"/>
        </w:rPr>
        <w:t xml:space="preserve">DĖL </w:t>
      </w:r>
      <w:r w:rsidR="009E4945">
        <w:rPr>
          <w:rFonts w:asciiTheme="majorHAnsi" w:hAnsiTheme="majorHAnsi"/>
          <w:b/>
          <w:sz w:val="22"/>
          <w:szCs w:val="22"/>
        </w:rPr>
        <w:t>KŪNO KOMPOZICIJOS ANALIZATORIAUS</w:t>
      </w:r>
      <w:r w:rsidRPr="001A6A8D">
        <w:rPr>
          <w:rFonts w:asciiTheme="majorHAnsi" w:hAnsiTheme="majorHAnsi"/>
          <w:bCs/>
          <w:sz w:val="22"/>
          <w:szCs w:val="22"/>
        </w:rPr>
        <w:t xml:space="preserve"> </w:t>
      </w:r>
      <w:r w:rsidRPr="001A6A8D">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w:t>
      </w:r>
      <w:r w:rsidR="00BB7A4D">
        <w:rPr>
          <w:rFonts w:asciiTheme="majorHAnsi" w:hAnsiTheme="majorHAnsi"/>
          <w:spacing w:val="-4"/>
          <w:sz w:val="22"/>
          <w:szCs w:val="22"/>
        </w:rPr>
        <w:t xml:space="preserve"> priemonėmis pateiktą pasiūlymą, parašu</w:t>
      </w:r>
      <w:bookmarkStart w:id="44" w:name="_GoBack"/>
      <w:bookmarkEnd w:id="44"/>
      <w:r w:rsidRPr="007750CB">
        <w:rPr>
          <w:rFonts w:asciiTheme="majorHAnsi" w:hAnsiTheme="majorHAnsi"/>
          <w:spacing w:val="-4"/>
          <w:sz w:val="22"/>
          <w:szCs w:val="22"/>
        </w:rPr>
        <w:t xml:space="preserve">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5.11.9</w:t>
            </w:r>
            <w:r w:rsidRPr="007750CB">
              <w:rPr>
                <w:rFonts w:asciiTheme="majorHAnsi" w:hAnsiTheme="majorHAnsi"/>
                <w:iCs/>
                <w:sz w:val="22"/>
                <w:szCs w:val="22"/>
              </w:rPr>
              <w:t xml:space="preserve"> </w:t>
            </w:r>
            <w:proofErr w:type="gramStart"/>
            <w:r w:rsidRPr="007750CB">
              <w:rPr>
                <w:rFonts w:asciiTheme="majorHAnsi" w:hAnsiTheme="majorHAnsi"/>
                <w:iCs/>
                <w:sz w:val="22"/>
                <w:szCs w:val="22"/>
              </w:rPr>
              <w:t>punktuose</w:t>
            </w:r>
            <w:proofErr w:type="gramEnd"/>
            <w:r w:rsidRPr="007750CB">
              <w:rPr>
                <w:rFonts w:asciiTheme="majorHAnsi" w:hAnsiTheme="majorHAnsi"/>
                <w:iCs/>
                <w:sz w:val="22"/>
                <w:szCs w:val="22"/>
              </w:rPr>
              <w:t xml:space="preserv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A96" w:rsidRDefault="00D91A96" w:rsidP="006670D4">
      <w:r>
        <w:separator/>
      </w:r>
    </w:p>
  </w:endnote>
  <w:endnote w:type="continuationSeparator" w:id="0">
    <w:p w:rsidR="00D91A96" w:rsidRDefault="00D91A9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A96" w:rsidRDefault="00D91A96" w:rsidP="006670D4">
      <w:r>
        <w:separator/>
      </w:r>
    </w:p>
  </w:footnote>
  <w:footnote w:type="continuationSeparator" w:id="0">
    <w:p w:rsidR="00D91A96" w:rsidRDefault="00D91A96" w:rsidP="006670D4">
      <w:r>
        <w:continuationSeparator/>
      </w:r>
    </w:p>
  </w:footnote>
  <w:footnote w:id="1">
    <w:p w:rsidR="006B72B6" w:rsidRPr="00C54A7B" w:rsidRDefault="006B72B6"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B72B6" w:rsidRPr="00C54A7B" w:rsidRDefault="006B72B6"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6B72B6" w:rsidRDefault="006B72B6"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B72B6" w:rsidRPr="00551FCA" w:rsidRDefault="006B72B6"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3AC4"/>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A6A8D"/>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134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357D9"/>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2DB0"/>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B72B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9615A"/>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45"/>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A26"/>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101E"/>
    <w:rsid w:val="00BA44B9"/>
    <w:rsid w:val="00BA5656"/>
    <w:rsid w:val="00BA696C"/>
    <w:rsid w:val="00BA7276"/>
    <w:rsid w:val="00BB02A7"/>
    <w:rsid w:val="00BB2294"/>
    <w:rsid w:val="00BB550B"/>
    <w:rsid w:val="00BB7A4D"/>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31BA"/>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E0323"/>
    <w:rsid w:val="00CE222C"/>
    <w:rsid w:val="00CE2639"/>
    <w:rsid w:val="00CE4203"/>
    <w:rsid w:val="00CE755B"/>
    <w:rsid w:val="00CF0F98"/>
    <w:rsid w:val="00CF3C23"/>
    <w:rsid w:val="00CF7373"/>
    <w:rsid w:val="00D03169"/>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A96"/>
    <w:rsid w:val="00D91CCC"/>
    <w:rsid w:val="00D92FD6"/>
    <w:rsid w:val="00D93AF7"/>
    <w:rsid w:val="00D9666A"/>
    <w:rsid w:val="00D96760"/>
    <w:rsid w:val="00D97A39"/>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25783-D3F3-48DD-B16E-1296FC16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21</Pages>
  <Words>9750</Words>
  <Characters>55575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111</cp:revision>
  <cp:lastPrinted>2021-08-13T13:16:00Z</cp:lastPrinted>
  <dcterms:created xsi:type="dcterms:W3CDTF">2023-12-08T12:01:00Z</dcterms:created>
  <dcterms:modified xsi:type="dcterms:W3CDTF">2024-12-27T17:30:00Z</dcterms:modified>
</cp:coreProperties>
</file>