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33485" w14:textId="410AFA23" w:rsidR="00573BF4" w:rsidRPr="005D3786" w:rsidRDefault="00573BF4" w:rsidP="00573BF4">
      <w:pPr>
        <w:pStyle w:val="Heading2"/>
        <w:ind w:left="5103"/>
        <w:jc w:val="right"/>
        <w:rPr>
          <w:rFonts w:ascii="Arial" w:eastAsia="Calibri" w:hAnsi="Arial" w:cs="Arial"/>
          <w:b/>
          <w:bCs/>
          <w:sz w:val="20"/>
          <w:szCs w:val="20"/>
        </w:rPr>
      </w:pPr>
      <w:bookmarkStart w:id="0" w:name="_Ref38291223"/>
      <w:bookmarkStart w:id="1" w:name="_Ref38291334"/>
      <w:bookmarkStart w:id="2" w:name="_Ref38533412"/>
      <w:bookmarkStart w:id="3" w:name="_Toc126333942"/>
      <w:bookmarkStart w:id="4" w:name="_Toc166589751"/>
      <w:r w:rsidRPr="005D3786">
        <w:rPr>
          <w:rFonts w:ascii="Arial" w:eastAsia="Calibri" w:hAnsi="Arial" w:cs="Arial"/>
          <w:sz w:val="20"/>
          <w:szCs w:val="20"/>
        </w:rPr>
        <w:t>Specialiųjų sąlygų 4 priedas</w:t>
      </w:r>
      <w:r w:rsidRPr="005D3786">
        <w:rPr>
          <w:rFonts w:ascii="Arial" w:eastAsia="Calibri" w:hAnsi="Arial" w:cs="Arial"/>
          <w:sz w:val="20"/>
          <w:szCs w:val="20"/>
        </w:rPr>
        <w:br/>
        <w:t>„Tiekėjų kvalifikacijos reikalavimai ir reikalavimai dėl apsaugos vadybos sistemos standartų laikymosi“</w:t>
      </w:r>
      <w:bookmarkEnd w:id="0"/>
      <w:bookmarkEnd w:id="1"/>
      <w:bookmarkEnd w:id="2"/>
      <w:bookmarkEnd w:id="3"/>
      <w:bookmarkEnd w:id="4"/>
    </w:p>
    <w:p w14:paraId="47A29B5F" w14:textId="77777777" w:rsidR="00573BF4" w:rsidRPr="0040399F" w:rsidRDefault="00573BF4" w:rsidP="00573BF4">
      <w:pPr>
        <w:rPr>
          <w:rFonts w:ascii="Arial" w:hAnsi="Arial" w:cs="Arial"/>
          <w:b/>
          <w:bCs/>
          <w:sz w:val="20"/>
          <w:szCs w:val="20"/>
          <w:lang w:eastAsia="lt-LT"/>
        </w:rPr>
      </w:pPr>
    </w:p>
    <w:p w14:paraId="732C205B" w14:textId="77777777" w:rsidR="0037781E" w:rsidRPr="0040399F" w:rsidRDefault="00573BF4" w:rsidP="0037781E">
      <w:pPr>
        <w:pStyle w:val="Subtitle"/>
        <w:spacing w:line="240" w:lineRule="auto"/>
        <w:ind w:firstLine="0"/>
        <w:jc w:val="center"/>
        <w:rPr>
          <w:rFonts w:ascii="Arial" w:hAnsi="Arial" w:cs="Arial"/>
          <w:b/>
          <w:bCs/>
          <w:smallCaps/>
          <w:color w:val="auto"/>
          <w:sz w:val="20"/>
          <w:szCs w:val="20"/>
        </w:rPr>
      </w:pPr>
      <w:r w:rsidRPr="0040399F">
        <w:rPr>
          <w:rFonts w:ascii="Arial" w:hAnsi="Arial" w:cs="Arial"/>
          <w:b/>
          <w:bCs/>
          <w:smallCaps/>
          <w:color w:val="auto"/>
          <w:sz w:val="20"/>
          <w:szCs w:val="20"/>
        </w:rPr>
        <w:t xml:space="preserve">Tiekėjų kvalifikacijos reikalavimai ir reikalavimai </w:t>
      </w:r>
    </w:p>
    <w:p w14:paraId="531E292C" w14:textId="77777777" w:rsidR="0037781E" w:rsidRPr="0040399F" w:rsidRDefault="0037781E" w:rsidP="0037781E">
      <w:pPr>
        <w:pStyle w:val="Subtitle"/>
        <w:spacing w:line="240" w:lineRule="auto"/>
        <w:ind w:firstLine="0"/>
        <w:jc w:val="center"/>
        <w:rPr>
          <w:rFonts w:ascii="Arial" w:hAnsi="Arial" w:cs="Arial"/>
          <w:b/>
          <w:bCs/>
          <w:smallCaps/>
          <w:color w:val="auto"/>
          <w:sz w:val="20"/>
          <w:szCs w:val="20"/>
        </w:rPr>
      </w:pPr>
      <w:r w:rsidRPr="0040399F">
        <w:rPr>
          <w:rFonts w:ascii="Arial" w:hAnsi="Arial" w:cs="Arial"/>
          <w:b/>
          <w:bCs/>
          <w:smallCaps/>
          <w:color w:val="auto"/>
          <w:sz w:val="20"/>
          <w:szCs w:val="20"/>
        </w:rPr>
        <w:t xml:space="preserve">dėl aplinkos apsaugos </w:t>
      </w:r>
      <w:r>
        <w:rPr>
          <w:rFonts w:ascii="Arial" w:hAnsi="Arial" w:cs="Arial"/>
          <w:b/>
          <w:bCs/>
          <w:smallCaps/>
          <w:color w:val="auto"/>
          <w:sz w:val="20"/>
          <w:szCs w:val="20"/>
        </w:rPr>
        <w:t>VADYBOS SISTEMOS STANDARTŲ LAIKYMOSI</w:t>
      </w:r>
    </w:p>
    <w:p w14:paraId="41A108F2" w14:textId="2C68CE79" w:rsidR="00BA7D13" w:rsidRPr="0040399F" w:rsidRDefault="00573BF4" w:rsidP="00251C9F">
      <w:pPr>
        <w:pStyle w:val="ListParagraph"/>
        <w:numPr>
          <w:ilvl w:val="0"/>
          <w:numId w:val="1"/>
        </w:numPr>
        <w:tabs>
          <w:tab w:val="left" w:pos="993"/>
        </w:tabs>
        <w:ind w:left="0" w:firstLine="567"/>
        <w:jc w:val="both"/>
        <w:rPr>
          <w:rFonts w:ascii="Arial" w:hAnsi="Arial" w:cs="Arial"/>
          <w:sz w:val="20"/>
          <w:szCs w:val="20"/>
        </w:rPr>
      </w:pPr>
      <w:r w:rsidRPr="0040399F">
        <w:rPr>
          <w:rStyle w:val="normaltextrun"/>
          <w:rFonts w:ascii="Arial" w:hAnsi="Arial" w:cs="Arial"/>
          <w:sz w:val="20"/>
          <w:szCs w:val="20"/>
        </w:rPr>
        <w:t>Tiekėj</w:t>
      </w:r>
      <w:r w:rsidR="00342ADA" w:rsidRPr="0040399F">
        <w:rPr>
          <w:rStyle w:val="normaltextrun"/>
          <w:rFonts w:ascii="Arial" w:hAnsi="Arial" w:cs="Arial"/>
          <w:sz w:val="20"/>
          <w:szCs w:val="20"/>
        </w:rPr>
        <w:t xml:space="preserve">as </w:t>
      </w:r>
      <w:r w:rsidRPr="0040399F">
        <w:rPr>
          <w:rStyle w:val="normaltextrun"/>
          <w:rFonts w:ascii="Arial" w:hAnsi="Arial" w:cs="Arial"/>
          <w:sz w:val="20"/>
          <w:szCs w:val="20"/>
        </w:rPr>
        <w:t>turi atitikti šiame priede nustatytus reikalavimus kvalifikacijai</w:t>
      </w:r>
      <w:r w:rsidR="00D85086" w:rsidRPr="0040399F">
        <w:rPr>
          <w:rFonts w:ascii="Arial" w:hAnsi="Arial" w:cs="Arial"/>
          <w:sz w:val="20"/>
          <w:szCs w:val="20"/>
        </w:rPr>
        <w:t xml:space="preserve"> ir </w:t>
      </w:r>
      <w:r w:rsidR="009207D9" w:rsidRPr="0040399F">
        <w:rPr>
          <w:rFonts w:ascii="Arial" w:hAnsi="Arial" w:cs="Arial"/>
          <w:sz w:val="20"/>
          <w:szCs w:val="20"/>
        </w:rPr>
        <w:t>reikalavimus dėl</w:t>
      </w:r>
      <w:r w:rsidR="004872D9" w:rsidRPr="0040399F">
        <w:rPr>
          <w:rFonts w:ascii="Arial" w:hAnsi="Arial" w:cs="Arial"/>
          <w:sz w:val="20"/>
          <w:szCs w:val="20"/>
        </w:rPr>
        <w:t xml:space="preserve"> </w:t>
      </w:r>
      <w:r w:rsidR="009207D9" w:rsidRPr="0040399F">
        <w:rPr>
          <w:rFonts w:ascii="Arial" w:hAnsi="Arial" w:cs="Arial"/>
          <w:sz w:val="20"/>
          <w:szCs w:val="20"/>
        </w:rPr>
        <w:t>aplinkos apsaugos vadybos sistemos standartų laikymosi</w:t>
      </w:r>
      <w:r w:rsidRPr="0040399F">
        <w:rPr>
          <w:rFonts w:ascii="Arial" w:hAnsi="Arial" w:cs="Arial"/>
          <w:sz w:val="20"/>
          <w:szCs w:val="20"/>
        </w:rPr>
        <w:t>.</w:t>
      </w:r>
    </w:p>
    <w:p w14:paraId="69E298C5" w14:textId="25ACD10F" w:rsidR="00573BF4" w:rsidRPr="0040399F" w:rsidRDefault="00BA7D13" w:rsidP="00251C9F">
      <w:pPr>
        <w:pStyle w:val="ListParagraph"/>
        <w:numPr>
          <w:ilvl w:val="0"/>
          <w:numId w:val="1"/>
        </w:numPr>
        <w:tabs>
          <w:tab w:val="left" w:pos="993"/>
        </w:tabs>
        <w:ind w:left="0" w:firstLine="567"/>
        <w:jc w:val="both"/>
        <w:rPr>
          <w:rFonts w:ascii="Arial" w:hAnsi="Arial" w:cs="Arial"/>
          <w:sz w:val="20"/>
          <w:szCs w:val="20"/>
        </w:rPr>
      </w:pPr>
      <w:r w:rsidRPr="0040399F">
        <w:rPr>
          <w:rStyle w:val="normaltextrun"/>
          <w:rFonts w:ascii="Arial" w:hAnsi="Arial" w:cs="Arial"/>
          <w:sz w:val="20"/>
          <w:szCs w:val="20"/>
        </w:rPr>
        <w:t>Tais atvejais, kai pirkimo dokumentuose nenustatyta, kad tiekėjo kvalifikacija dėl teisės verstis atitinkama veikla tikrinama arba pagal pirkimo dokumentuose nustatytus kvalifikacijos reikalavimus tikrinama ne visa apimtimi, tačiau norminiai teisės aktai numato tam tikrus reikalavimus dėl teisės verstis veikla, tiekėjas pirkimo vykdytojui įsipareigoja, kad pirkimo sutartį vykdys tik tokią teisę turintys asmenys. Tiekėjas turės pateikti atitinkamus dokumentus, įrodančius, kad pirkimo sutartį vykdys tik tokią teisę turintys asmenys iki atitinkamų veiklų vykdymo</w:t>
      </w:r>
      <w:r w:rsidR="00573BF4" w:rsidRPr="0040399F">
        <w:rPr>
          <w:rFonts w:ascii="Arial" w:hAnsi="Arial" w:cs="Arial"/>
          <w:sz w:val="20"/>
          <w:szCs w:val="20"/>
        </w:rPr>
        <w:t>.</w:t>
      </w:r>
    </w:p>
    <w:p w14:paraId="44B20709" w14:textId="6C5E1591" w:rsidR="002B5450" w:rsidRPr="0040399F" w:rsidRDefault="002B5450" w:rsidP="00251C9F">
      <w:pPr>
        <w:pStyle w:val="ListParagraph"/>
        <w:numPr>
          <w:ilvl w:val="0"/>
          <w:numId w:val="1"/>
        </w:numPr>
        <w:tabs>
          <w:tab w:val="left" w:pos="993"/>
        </w:tabs>
        <w:ind w:left="0" w:firstLine="567"/>
        <w:jc w:val="both"/>
        <w:rPr>
          <w:rFonts w:ascii="Arial" w:hAnsi="Arial" w:cs="Arial"/>
          <w:sz w:val="20"/>
          <w:szCs w:val="20"/>
        </w:rPr>
      </w:pPr>
      <w:r w:rsidRPr="0040399F">
        <w:rPr>
          <w:rStyle w:val="normaltextrun"/>
          <w:rFonts w:ascii="Arial" w:hAnsi="Arial" w:cs="Arial"/>
          <w:sz w:val="20"/>
          <w:szCs w:val="20"/>
        </w:rPr>
        <w:t>Tais atvejais, kai pirkimui, vadovaujantis norminiais teisės aktais gali atsirasti būtinybė tiekėjui ar tiekėjo specialistams turėti specifinę kvalifikaciją, tiekėjui išlieka pareiga tinkamam konkrečių darbų atlikimui pasitelkti papildomus tiekėjus, specialistus, turinčius atitinkamai veiklai reikalaujamą kvalifikaciją, kuri šio pirkimo metu nebuvo tikrinama.</w:t>
      </w:r>
    </w:p>
    <w:p w14:paraId="350BAAF6" w14:textId="6C8E8EFA" w:rsidR="00573BF4" w:rsidRPr="0040399F" w:rsidRDefault="009A6546" w:rsidP="00573BF4">
      <w:pPr>
        <w:pStyle w:val="ListParagraph"/>
        <w:numPr>
          <w:ilvl w:val="0"/>
          <w:numId w:val="1"/>
        </w:numPr>
        <w:tabs>
          <w:tab w:val="left" w:pos="993"/>
        </w:tabs>
        <w:ind w:left="0" w:firstLine="567"/>
        <w:jc w:val="both"/>
        <w:rPr>
          <w:rFonts w:ascii="Arial" w:hAnsi="Arial" w:cs="Arial"/>
          <w:sz w:val="20"/>
          <w:szCs w:val="20"/>
        </w:rPr>
      </w:pPr>
      <w:r w:rsidRPr="0040399F">
        <w:rPr>
          <w:rStyle w:val="normaltextrun"/>
          <w:rFonts w:ascii="Arial" w:hAnsi="Arial" w:cs="Arial"/>
          <w:sz w:val="20"/>
          <w:szCs w:val="20"/>
        </w:rPr>
        <w:t>Perkančioji organizacija gali laikyti, kad tiekėjas neturi reikalaujamo profesinio pajėgumo, jeigu nustato tiekėjo interesų konfliktą, galintį neigiamai paveikti sutarties vykdymą</w:t>
      </w:r>
      <w:r w:rsidR="00573BF4" w:rsidRPr="0040399F">
        <w:rPr>
          <w:rFonts w:ascii="Arial" w:hAnsi="Arial" w:cs="Arial"/>
          <w:sz w:val="20"/>
          <w:szCs w:val="20"/>
        </w:rPr>
        <w:t>.</w:t>
      </w:r>
    </w:p>
    <w:p w14:paraId="3ED9051C" w14:textId="380BFD37" w:rsidR="002B5450" w:rsidRPr="0040399F" w:rsidRDefault="001916B6" w:rsidP="00573BF4">
      <w:pPr>
        <w:pStyle w:val="ListParagraph"/>
        <w:numPr>
          <w:ilvl w:val="0"/>
          <w:numId w:val="1"/>
        </w:numPr>
        <w:tabs>
          <w:tab w:val="left" w:pos="993"/>
        </w:tabs>
        <w:ind w:left="0" w:firstLine="567"/>
        <w:jc w:val="both"/>
        <w:rPr>
          <w:rFonts w:ascii="Arial" w:hAnsi="Arial" w:cs="Arial"/>
          <w:sz w:val="20"/>
          <w:szCs w:val="20"/>
        </w:rPr>
      </w:pPr>
      <w:r w:rsidRPr="0040399F">
        <w:rPr>
          <w:rStyle w:val="normaltextrun"/>
          <w:rFonts w:ascii="Arial" w:hAnsi="Arial" w:cs="Arial"/>
          <w:sz w:val="20"/>
          <w:szCs w:val="20"/>
        </w:rPr>
        <w:t>Jeigu tiekėjas teikia lygiaverčius dokumentus, teikiamų dokumentų lygiavertiškumą turi įrodyti pats tiekėjas.</w:t>
      </w:r>
    </w:p>
    <w:p w14:paraId="3872837A" w14:textId="77777777" w:rsidR="00573BF4" w:rsidRPr="0040399F" w:rsidRDefault="00573BF4" w:rsidP="00573BF4">
      <w:pPr>
        <w:pStyle w:val="ListParagraph"/>
        <w:numPr>
          <w:ilvl w:val="0"/>
          <w:numId w:val="1"/>
        </w:numPr>
        <w:spacing w:after="160" w:line="20" w:lineRule="atLeast"/>
        <w:ind w:left="0" w:firstLine="567"/>
        <w:jc w:val="both"/>
        <w:rPr>
          <w:rFonts w:ascii="Arial" w:hAnsi="Arial" w:cs="Arial"/>
          <w:sz w:val="20"/>
          <w:szCs w:val="20"/>
        </w:rPr>
      </w:pPr>
      <w:bookmarkStart w:id="5" w:name="_Ref38291379"/>
      <w:bookmarkStart w:id="6" w:name="_Ref38291394"/>
      <w:bookmarkStart w:id="7" w:name="_Ref38898251"/>
      <w:bookmarkStart w:id="8" w:name="_Toc126333943"/>
      <w:r w:rsidRPr="0040399F">
        <w:rPr>
          <w:rFonts w:ascii="Arial" w:hAnsi="Arial" w:cs="Arial"/>
          <w:sz w:val="20"/>
          <w:szCs w:val="20"/>
        </w:rPr>
        <w:t>Kitos pastabos:</w:t>
      </w:r>
    </w:p>
    <w:p w14:paraId="1C2AB7F7" w14:textId="3C6C58F5" w:rsidR="00573BF4" w:rsidRPr="0040399F" w:rsidRDefault="00573BF4" w:rsidP="00573BF4">
      <w:pPr>
        <w:pStyle w:val="ListParagraph"/>
        <w:numPr>
          <w:ilvl w:val="0"/>
          <w:numId w:val="2"/>
        </w:numPr>
        <w:spacing w:after="160" w:line="20" w:lineRule="atLeast"/>
        <w:ind w:left="0" w:firstLine="567"/>
        <w:jc w:val="both"/>
        <w:rPr>
          <w:rFonts w:ascii="Arial" w:hAnsi="Arial" w:cs="Arial"/>
          <w:sz w:val="20"/>
          <w:szCs w:val="20"/>
        </w:rPr>
      </w:pPr>
      <w:r w:rsidRPr="0040399F">
        <w:rPr>
          <w:rFonts w:ascii="Arial" w:hAnsi="Arial" w:cs="Arial"/>
          <w:sz w:val="20"/>
          <w:szCs w:val="20"/>
        </w:rPr>
        <w:t>jeigu pasiūlymą teikia ūkio subjektų grupė – reikalavim</w:t>
      </w:r>
      <w:r w:rsidR="00C62F53" w:rsidRPr="0040399F">
        <w:rPr>
          <w:rFonts w:ascii="Arial" w:hAnsi="Arial" w:cs="Arial"/>
          <w:sz w:val="20"/>
          <w:szCs w:val="20"/>
        </w:rPr>
        <w:t>us</w:t>
      </w:r>
      <w:r w:rsidRPr="0040399F">
        <w:rPr>
          <w:rFonts w:ascii="Arial" w:hAnsi="Arial" w:cs="Arial"/>
          <w:sz w:val="20"/>
          <w:szCs w:val="20"/>
        </w:rPr>
        <w:t xml:space="preserve"> turi atitikti ūkio subjektų grupės nario (-ių) specialistai, atsižvelgiant į jų prisiimamus įsipareigojimus pirkimo sutarčiai vykdyti;</w:t>
      </w:r>
    </w:p>
    <w:p w14:paraId="2DE02DA3" w14:textId="33752D8A" w:rsidR="00573BF4" w:rsidRPr="0040399F" w:rsidRDefault="00412888" w:rsidP="00573BF4">
      <w:pPr>
        <w:pStyle w:val="ListParagraph"/>
        <w:numPr>
          <w:ilvl w:val="0"/>
          <w:numId w:val="2"/>
        </w:numPr>
        <w:spacing w:after="160" w:line="20" w:lineRule="atLeast"/>
        <w:ind w:left="0" w:firstLine="567"/>
        <w:jc w:val="both"/>
        <w:rPr>
          <w:rFonts w:ascii="Arial" w:hAnsi="Arial" w:cs="Arial"/>
          <w:sz w:val="20"/>
          <w:szCs w:val="20"/>
        </w:rPr>
      </w:pPr>
      <w:r w:rsidRPr="0040399F">
        <w:rPr>
          <w:rStyle w:val="normaltextrun"/>
          <w:rFonts w:ascii="Arial" w:hAnsi="Arial" w:cs="Arial"/>
          <w:sz w:val="20"/>
          <w:szCs w:val="20"/>
        </w:rPr>
        <w:t xml:space="preserve">tiekėjas gali pasitelkti ir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ar </w:t>
      </w:r>
      <w:r w:rsidRPr="0040399F">
        <w:rPr>
          <w:rFonts w:ascii="Arial" w:hAnsi="Arial" w:cs="Arial"/>
          <w:sz w:val="20"/>
          <w:szCs w:val="20"/>
        </w:rPr>
        <w:t>kurio pajėgumai pasitelkiami</w:t>
      </w:r>
      <w:r w:rsidRPr="0040399F">
        <w:rPr>
          <w:rStyle w:val="normaltextrun"/>
          <w:rFonts w:ascii="Arial" w:hAnsi="Arial" w:cs="Arial"/>
          <w:sz w:val="20"/>
          <w:szCs w:val="20"/>
        </w:rPr>
        <w:t xml:space="preserve">, ištekliai tiekėjui bus prieinami. Tikrindamas, ar tiekėjui bus prieinami kitų ūkio subjektų, kurių pajėgumais jis remiasi, kad atitiktų kvalifikacijos reikalavimus, ar </w:t>
      </w:r>
      <w:r w:rsidRPr="0040399F">
        <w:rPr>
          <w:rFonts w:ascii="Arial" w:hAnsi="Arial" w:cs="Arial"/>
          <w:sz w:val="20"/>
          <w:szCs w:val="20"/>
        </w:rPr>
        <w:t>kurių pajėgumus jis pasitelkia</w:t>
      </w:r>
      <w:r w:rsidR="00507B47" w:rsidRPr="0040399F">
        <w:rPr>
          <w:rFonts w:ascii="Arial" w:hAnsi="Arial" w:cs="Arial"/>
          <w:sz w:val="20"/>
          <w:szCs w:val="20"/>
        </w:rPr>
        <w:t xml:space="preserve"> </w:t>
      </w:r>
      <w:r w:rsidRPr="0040399F">
        <w:rPr>
          <w:rFonts w:ascii="Arial" w:hAnsi="Arial" w:cs="Arial"/>
          <w:sz w:val="20"/>
          <w:szCs w:val="20"/>
        </w:rPr>
        <w:t>aplinkos apsaugos vadybos standartų atitikimui,</w:t>
      </w:r>
      <w:r w:rsidRPr="0040399F">
        <w:rPr>
          <w:rStyle w:val="normaltextrun"/>
          <w:rFonts w:ascii="Arial" w:hAnsi="Arial" w:cs="Arial"/>
          <w:sz w:val="20"/>
          <w:szCs w:val="20"/>
        </w:rPr>
        <w:t xml:space="preserve"> turimi ištekliai, pirkimo vykdytojas iš tiekėjo priima bet kokias tai patvirtinančias priemones</w:t>
      </w:r>
      <w:r w:rsidR="00573BF4" w:rsidRPr="0040399F">
        <w:rPr>
          <w:rFonts w:ascii="Arial" w:hAnsi="Arial" w:cs="Arial"/>
          <w:sz w:val="20"/>
          <w:szCs w:val="20"/>
        </w:rPr>
        <w:t>;</w:t>
      </w:r>
    </w:p>
    <w:p w14:paraId="0C4394D1" w14:textId="77777777" w:rsidR="00573BF4" w:rsidRPr="0040399F" w:rsidRDefault="00573BF4" w:rsidP="00573BF4">
      <w:pPr>
        <w:pStyle w:val="ListParagraph"/>
        <w:numPr>
          <w:ilvl w:val="0"/>
          <w:numId w:val="2"/>
        </w:numPr>
        <w:spacing w:line="20" w:lineRule="atLeast"/>
        <w:ind w:left="0" w:firstLine="567"/>
        <w:jc w:val="both"/>
        <w:rPr>
          <w:rFonts w:ascii="Arial" w:hAnsi="Arial" w:cs="Arial"/>
          <w:sz w:val="20"/>
          <w:szCs w:val="20"/>
        </w:rPr>
      </w:pPr>
      <w:r w:rsidRPr="0040399F">
        <w:rPr>
          <w:rFonts w:ascii="Arial" w:hAnsi="Arial" w:cs="Arial"/>
          <w:sz w:val="20"/>
          <w:szCs w:val="20"/>
        </w:rPr>
        <w:t>Subtiekėjas – tiekėjo pirkimo sutarties vykdymui pasitelkiamas trečiasis asmuo, kurio kvalifikacija tiekėjas nesiremia, kad atitiktų kvalifikacijos reikalavimu.</w:t>
      </w:r>
    </w:p>
    <w:p w14:paraId="6940944E" w14:textId="71E5DBA8" w:rsidR="009836A1" w:rsidRPr="0040399F" w:rsidRDefault="00573BF4" w:rsidP="00573BF4">
      <w:pPr>
        <w:numPr>
          <w:ilvl w:val="0"/>
          <w:numId w:val="1"/>
        </w:numPr>
        <w:ind w:left="0" w:firstLine="567"/>
        <w:contextualSpacing/>
        <w:jc w:val="both"/>
        <w:rPr>
          <w:rFonts w:ascii="Arial" w:hAnsi="Arial" w:cs="Arial"/>
          <w:sz w:val="20"/>
          <w:szCs w:val="20"/>
        </w:rPr>
      </w:pPr>
      <w:r w:rsidRPr="0040399F">
        <w:rPr>
          <w:rFonts w:ascii="Arial" w:hAnsi="Arial" w:cs="Arial"/>
          <w:sz w:val="20"/>
          <w:szCs w:val="20"/>
        </w:rPr>
        <w:t xml:space="preserve">Šiame priede reikalaujama kvalifikacija ir atitiktis </w:t>
      </w:r>
      <w:r w:rsidR="00380C47" w:rsidRPr="0040399F">
        <w:rPr>
          <w:rFonts w:ascii="Arial" w:hAnsi="Arial" w:cs="Arial"/>
          <w:sz w:val="20"/>
          <w:szCs w:val="20"/>
        </w:rPr>
        <w:t xml:space="preserve">dėl aplinkos apsaugos vadybos sistemos standartų laikymosi </w:t>
      </w:r>
      <w:r w:rsidRPr="0040399F">
        <w:rPr>
          <w:rFonts w:ascii="Arial" w:hAnsi="Arial" w:cs="Arial"/>
          <w:sz w:val="20"/>
          <w:szCs w:val="20"/>
        </w:rPr>
        <w:t>turi būti įgyta iki pasiūlymų pateikimo termino pabaigos.</w:t>
      </w:r>
      <w:r w:rsidR="00D27B78" w:rsidRPr="0040399F">
        <w:rPr>
          <w:rFonts w:ascii="Arial" w:hAnsi="Arial" w:cs="Arial"/>
          <w:sz w:val="20"/>
          <w:szCs w:val="20"/>
        </w:rPr>
        <w:t xml:space="preserve"> </w:t>
      </w:r>
    </w:p>
    <w:p w14:paraId="77478243" w14:textId="31A86600" w:rsidR="00573BF4" w:rsidRPr="0040399F" w:rsidRDefault="00D27B78" w:rsidP="00573BF4">
      <w:pPr>
        <w:numPr>
          <w:ilvl w:val="0"/>
          <w:numId w:val="1"/>
        </w:numPr>
        <w:ind w:left="0" w:firstLine="567"/>
        <w:contextualSpacing/>
        <w:jc w:val="both"/>
        <w:rPr>
          <w:rFonts w:ascii="Arial" w:hAnsi="Arial" w:cs="Arial"/>
          <w:sz w:val="20"/>
          <w:szCs w:val="20"/>
        </w:rPr>
      </w:pPr>
      <w:r w:rsidRPr="0040399F">
        <w:rPr>
          <w:rFonts w:ascii="Arial" w:hAnsi="Arial" w:cs="Arial"/>
          <w:sz w:val="20"/>
          <w:szCs w:val="20"/>
        </w:rPr>
        <w:t>Prieš nustatant laimėjusį pasiūlymą, bus prašoma tiekėjo, kurio pasiūlymas gali būti pripažintas ekonomiškai naudingiausiu pasiūlymu, pateikti dokumentus, įrodančius atitiktį keliamiems kvalifikaciniams reikalavimams bei aplinkos apsaugos vadybos sistemos standartų reikalavimams</w:t>
      </w:r>
      <w:r w:rsidR="00196F10" w:rsidRPr="0040399F">
        <w:rPr>
          <w:rFonts w:ascii="Arial" w:hAnsi="Arial" w:cs="Arial"/>
          <w:sz w:val="20"/>
          <w:szCs w:val="20"/>
        </w:rPr>
        <w:t>.</w:t>
      </w:r>
    </w:p>
    <w:p w14:paraId="31977E8A" w14:textId="77777777" w:rsidR="00196F10" w:rsidRPr="0040399F" w:rsidRDefault="00196F10" w:rsidP="00196F10">
      <w:pPr>
        <w:ind w:left="567" w:firstLine="0"/>
        <w:contextualSpacing/>
        <w:jc w:val="both"/>
        <w:rPr>
          <w:rFonts w:ascii="Arial" w:hAnsi="Arial" w:cs="Arial"/>
          <w:sz w:val="20"/>
          <w:szCs w:val="20"/>
        </w:rPr>
      </w:pPr>
    </w:p>
    <w:p w14:paraId="4B70E69F" w14:textId="77777777" w:rsidR="000210F9" w:rsidRPr="0040399F" w:rsidRDefault="000210F9" w:rsidP="007F6FA7">
      <w:pPr>
        <w:tabs>
          <w:tab w:val="left" w:pos="990"/>
        </w:tabs>
        <w:spacing w:after="120" w:line="20" w:lineRule="atLeast"/>
        <w:ind w:left="357" w:firstLine="0"/>
        <w:jc w:val="right"/>
        <w:rPr>
          <w:rFonts w:ascii="Arial" w:hAnsi="Arial" w:cs="Arial"/>
          <w:b/>
          <w:bCs/>
          <w:i/>
          <w:iCs/>
          <w:sz w:val="20"/>
          <w:szCs w:val="20"/>
        </w:rPr>
      </w:pPr>
      <w:r w:rsidRPr="0040399F">
        <w:rPr>
          <w:rFonts w:ascii="Arial" w:hAnsi="Arial" w:cs="Arial"/>
          <w:b/>
          <w:bCs/>
          <w:i/>
          <w:iCs/>
          <w:sz w:val="20"/>
          <w:szCs w:val="20"/>
        </w:rPr>
        <w:t>1 lentelė. Kvalifikaciniai reikalavimai</w:t>
      </w: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88"/>
        <w:gridCol w:w="4537"/>
        <w:gridCol w:w="4538"/>
        <w:gridCol w:w="4538"/>
      </w:tblGrid>
      <w:tr w:rsidR="0040399F" w:rsidRPr="0040399F" w14:paraId="1D604614" w14:textId="77777777" w:rsidTr="0085732D">
        <w:trPr>
          <w:jc w:val="center"/>
        </w:trPr>
        <w:tc>
          <w:tcPr>
            <w:tcW w:w="988" w:type="dxa"/>
            <w:shd w:val="clear" w:color="auto" w:fill="F2F2F2" w:themeFill="background1" w:themeFillShade="F2"/>
            <w:tcMar>
              <w:top w:w="0" w:type="dxa"/>
              <w:left w:w="108" w:type="dxa"/>
              <w:bottom w:w="0" w:type="dxa"/>
              <w:right w:w="108" w:type="dxa"/>
            </w:tcMar>
            <w:vAlign w:val="center"/>
            <w:hideMark/>
          </w:tcPr>
          <w:p w14:paraId="1897549F" w14:textId="73986FC1" w:rsidR="000210F9" w:rsidRPr="0040399F" w:rsidRDefault="000210F9" w:rsidP="00492788">
            <w:pPr>
              <w:ind w:firstLine="0"/>
              <w:jc w:val="center"/>
              <w:rPr>
                <w:rFonts w:ascii="Arial" w:hAnsi="Arial" w:cs="Arial"/>
                <w:b/>
                <w:bCs/>
                <w:sz w:val="20"/>
                <w:szCs w:val="20"/>
              </w:rPr>
            </w:pPr>
            <w:r w:rsidRPr="0040399F">
              <w:rPr>
                <w:rFonts w:ascii="Arial" w:hAnsi="Arial" w:cs="Arial"/>
                <w:b/>
                <w:bCs/>
                <w:sz w:val="20"/>
                <w:szCs w:val="20"/>
              </w:rPr>
              <w:t>Eil.</w:t>
            </w:r>
            <w:r w:rsidR="00492788" w:rsidRPr="0040399F">
              <w:rPr>
                <w:rFonts w:ascii="Arial" w:hAnsi="Arial" w:cs="Arial"/>
                <w:b/>
                <w:bCs/>
                <w:sz w:val="20"/>
                <w:szCs w:val="20"/>
              </w:rPr>
              <w:t xml:space="preserve"> </w:t>
            </w:r>
            <w:r w:rsidRPr="0040399F">
              <w:rPr>
                <w:rFonts w:ascii="Arial" w:hAnsi="Arial" w:cs="Arial"/>
                <w:b/>
                <w:bCs/>
                <w:sz w:val="20"/>
                <w:szCs w:val="20"/>
              </w:rPr>
              <w:t>Nr.</w:t>
            </w:r>
          </w:p>
        </w:tc>
        <w:tc>
          <w:tcPr>
            <w:tcW w:w="4537" w:type="dxa"/>
            <w:shd w:val="clear" w:color="auto" w:fill="F2F2F2" w:themeFill="background1" w:themeFillShade="F2"/>
            <w:tcMar>
              <w:top w:w="0" w:type="dxa"/>
              <w:left w:w="108" w:type="dxa"/>
              <w:bottom w:w="0" w:type="dxa"/>
              <w:right w:w="108" w:type="dxa"/>
            </w:tcMar>
            <w:vAlign w:val="center"/>
            <w:hideMark/>
          </w:tcPr>
          <w:p w14:paraId="00960ACB" w14:textId="77777777" w:rsidR="000210F9" w:rsidRPr="0040399F" w:rsidRDefault="000210F9" w:rsidP="00B11623">
            <w:pPr>
              <w:ind w:firstLine="0"/>
              <w:jc w:val="center"/>
              <w:rPr>
                <w:rFonts w:ascii="Arial" w:hAnsi="Arial" w:cs="Arial"/>
                <w:b/>
                <w:bCs/>
                <w:sz w:val="20"/>
                <w:szCs w:val="20"/>
              </w:rPr>
            </w:pPr>
            <w:r w:rsidRPr="0040399F">
              <w:rPr>
                <w:rFonts w:ascii="Arial" w:hAnsi="Arial" w:cs="Arial"/>
                <w:b/>
                <w:bCs/>
                <w:sz w:val="20"/>
                <w:szCs w:val="20"/>
              </w:rPr>
              <w:t>Kvalifikaciniai reikalavimai</w:t>
            </w:r>
          </w:p>
        </w:tc>
        <w:tc>
          <w:tcPr>
            <w:tcW w:w="4538" w:type="dxa"/>
            <w:shd w:val="clear" w:color="auto" w:fill="F2F2F2" w:themeFill="background1" w:themeFillShade="F2"/>
            <w:tcMar>
              <w:top w:w="0" w:type="dxa"/>
              <w:left w:w="108" w:type="dxa"/>
              <w:bottom w:w="0" w:type="dxa"/>
              <w:right w:w="108" w:type="dxa"/>
            </w:tcMar>
            <w:vAlign w:val="center"/>
            <w:hideMark/>
          </w:tcPr>
          <w:p w14:paraId="1728B59C" w14:textId="2E16FF65" w:rsidR="000210F9" w:rsidRPr="0040399F" w:rsidRDefault="007565D7" w:rsidP="00B11623">
            <w:pPr>
              <w:ind w:firstLine="0"/>
              <w:jc w:val="center"/>
              <w:rPr>
                <w:rFonts w:ascii="Arial" w:hAnsi="Arial" w:cs="Arial"/>
                <w:b/>
                <w:bCs/>
                <w:sz w:val="20"/>
                <w:szCs w:val="20"/>
              </w:rPr>
            </w:pPr>
            <w:r w:rsidRPr="0040399F">
              <w:rPr>
                <w:rFonts w:ascii="Arial" w:hAnsi="Arial" w:cs="Arial"/>
                <w:b/>
                <w:bCs/>
                <w:sz w:val="20"/>
                <w:szCs w:val="20"/>
              </w:rPr>
              <w:t>R</w:t>
            </w:r>
            <w:r w:rsidR="000210F9" w:rsidRPr="0040399F">
              <w:rPr>
                <w:rFonts w:ascii="Arial" w:hAnsi="Arial" w:cs="Arial"/>
                <w:b/>
                <w:bCs/>
                <w:sz w:val="20"/>
                <w:szCs w:val="20"/>
              </w:rPr>
              <w:t>eikalavimus įrodantys dokumentai</w:t>
            </w:r>
          </w:p>
        </w:tc>
        <w:tc>
          <w:tcPr>
            <w:tcW w:w="4538" w:type="dxa"/>
            <w:shd w:val="clear" w:color="auto" w:fill="F2F2F2" w:themeFill="background1" w:themeFillShade="F2"/>
            <w:vAlign w:val="center"/>
          </w:tcPr>
          <w:p w14:paraId="0FCBED6E" w14:textId="77777777" w:rsidR="000210F9" w:rsidRPr="0040399F" w:rsidRDefault="000210F9" w:rsidP="00B11623">
            <w:pPr>
              <w:ind w:firstLine="0"/>
              <w:jc w:val="center"/>
              <w:rPr>
                <w:rFonts w:ascii="Arial" w:hAnsi="Arial" w:cs="Arial"/>
                <w:b/>
                <w:bCs/>
                <w:sz w:val="20"/>
                <w:szCs w:val="20"/>
              </w:rPr>
            </w:pPr>
            <w:r w:rsidRPr="0040399F">
              <w:rPr>
                <w:rFonts w:ascii="Arial" w:hAnsi="Arial" w:cs="Arial"/>
                <w:b/>
                <w:bCs/>
                <w:sz w:val="20"/>
                <w:szCs w:val="20"/>
              </w:rPr>
              <w:t>Subjektas, kuris turi atitikti reikalavimą</w:t>
            </w:r>
          </w:p>
        </w:tc>
      </w:tr>
      <w:tr w:rsidR="0040399F" w:rsidRPr="0040399F" w14:paraId="0B2E32C0" w14:textId="77777777" w:rsidTr="0085732D">
        <w:trPr>
          <w:jc w:val="center"/>
        </w:trPr>
        <w:tc>
          <w:tcPr>
            <w:tcW w:w="988" w:type="dxa"/>
            <w:shd w:val="clear" w:color="auto" w:fill="auto"/>
            <w:tcMar>
              <w:top w:w="0" w:type="dxa"/>
              <w:left w:w="108" w:type="dxa"/>
              <w:bottom w:w="0" w:type="dxa"/>
              <w:right w:w="108" w:type="dxa"/>
            </w:tcMar>
          </w:tcPr>
          <w:p w14:paraId="0A029C8E" w14:textId="57D40DB5" w:rsidR="000210F9" w:rsidRPr="0040399F" w:rsidRDefault="006865D0" w:rsidP="00D431B5">
            <w:pPr>
              <w:ind w:firstLine="0"/>
              <w:rPr>
                <w:rFonts w:ascii="Arial" w:hAnsi="Arial" w:cs="Arial"/>
                <w:b/>
                <w:bCs/>
                <w:sz w:val="20"/>
                <w:szCs w:val="20"/>
              </w:rPr>
            </w:pPr>
            <w:r w:rsidRPr="0040399F">
              <w:rPr>
                <w:rFonts w:ascii="Arial" w:hAnsi="Arial" w:cs="Arial"/>
                <w:b/>
                <w:bCs/>
                <w:sz w:val="20"/>
                <w:szCs w:val="20"/>
              </w:rPr>
              <w:t xml:space="preserve">1. </w:t>
            </w:r>
          </w:p>
        </w:tc>
        <w:tc>
          <w:tcPr>
            <w:tcW w:w="4537" w:type="dxa"/>
            <w:shd w:val="clear" w:color="auto" w:fill="auto"/>
            <w:tcMar>
              <w:top w:w="0" w:type="dxa"/>
              <w:left w:w="108" w:type="dxa"/>
              <w:bottom w:w="0" w:type="dxa"/>
              <w:right w:w="108" w:type="dxa"/>
            </w:tcMar>
          </w:tcPr>
          <w:p w14:paraId="7D1EAC98" w14:textId="67E0BD67" w:rsidR="006865D0" w:rsidRPr="0040399F" w:rsidRDefault="006865D0" w:rsidP="006865D0">
            <w:pPr>
              <w:autoSpaceDE w:val="0"/>
              <w:autoSpaceDN w:val="0"/>
              <w:adjustRightInd w:val="0"/>
              <w:ind w:firstLine="0"/>
              <w:jc w:val="both"/>
              <w:rPr>
                <w:rFonts w:ascii="Arial" w:eastAsia="Calibri" w:hAnsi="Arial" w:cs="Arial"/>
                <w:bCs/>
                <w:sz w:val="20"/>
                <w:szCs w:val="20"/>
              </w:rPr>
            </w:pPr>
            <w:r w:rsidRPr="0040399F">
              <w:rPr>
                <w:rFonts w:ascii="Arial" w:eastAsia="Calibri" w:hAnsi="Arial" w:cs="Arial"/>
                <w:sz w:val="20"/>
                <w:szCs w:val="20"/>
              </w:rPr>
              <w:t xml:space="preserve">Tiekėjas per paskutinius 3 </w:t>
            </w:r>
            <w:r w:rsidR="00B936F7">
              <w:rPr>
                <w:rFonts w:ascii="Arial" w:eastAsia="Calibri" w:hAnsi="Arial" w:cs="Arial"/>
                <w:sz w:val="20"/>
                <w:szCs w:val="20"/>
              </w:rPr>
              <w:t xml:space="preserve">(tris) </w:t>
            </w:r>
            <w:r w:rsidRPr="0040399F">
              <w:rPr>
                <w:rFonts w:ascii="Arial" w:eastAsia="Calibri" w:hAnsi="Arial" w:cs="Arial"/>
                <w:sz w:val="20"/>
                <w:szCs w:val="20"/>
              </w:rPr>
              <w:t xml:space="preserve">metus iki pasiūlymo pateikimo termino pabaigos arba per laiką nuo tiekėjo įregistravimo dienos (jeigu </w:t>
            </w:r>
            <w:r w:rsidRPr="0040399F">
              <w:rPr>
                <w:rFonts w:ascii="Arial" w:eastAsia="Calibri" w:hAnsi="Arial" w:cs="Arial"/>
                <w:sz w:val="20"/>
                <w:szCs w:val="20"/>
              </w:rPr>
              <w:lastRenderedPageBreak/>
              <w:t xml:space="preserve">tiekėjas vykdė veiklą mažiau nei 3 </w:t>
            </w:r>
            <w:r w:rsidR="00B936F7">
              <w:rPr>
                <w:rFonts w:ascii="Arial" w:eastAsia="Calibri" w:hAnsi="Arial" w:cs="Arial"/>
                <w:sz w:val="20"/>
                <w:szCs w:val="20"/>
              </w:rPr>
              <w:t xml:space="preserve">(tris) </w:t>
            </w:r>
            <w:r w:rsidRPr="0040399F">
              <w:rPr>
                <w:rFonts w:ascii="Arial" w:eastAsia="Calibri" w:hAnsi="Arial" w:cs="Arial"/>
                <w:sz w:val="20"/>
                <w:szCs w:val="20"/>
              </w:rPr>
              <w:t xml:space="preserve">metus iki pasiūlymų pateikimo termino pabaigos) pagal vieną ar daugiau sutarčių </w:t>
            </w:r>
            <w:r w:rsidR="00E71264" w:rsidRPr="0040399F">
              <w:rPr>
                <w:rFonts w:ascii="Arial" w:hAnsi="Arial" w:cs="Arial"/>
                <w:sz w:val="20"/>
                <w:szCs w:val="20"/>
              </w:rPr>
              <w:t>savo jėgomis yra tinkamai suteikęs</w:t>
            </w:r>
            <w:r w:rsidRPr="0040399F">
              <w:rPr>
                <w:rFonts w:ascii="Arial" w:eastAsia="Calibri" w:hAnsi="Arial" w:cs="Arial"/>
                <w:sz w:val="20"/>
                <w:szCs w:val="20"/>
              </w:rPr>
              <w:t xml:space="preserve"> miško kirtimo paslaugų už ne mažiau kaip 5</w:t>
            </w:r>
            <w:r w:rsidR="00A75DA6">
              <w:rPr>
                <w:rFonts w:ascii="Arial" w:eastAsia="Calibri" w:hAnsi="Arial" w:cs="Arial"/>
                <w:sz w:val="20"/>
                <w:szCs w:val="20"/>
              </w:rPr>
              <w:t>8</w:t>
            </w:r>
            <w:r w:rsidRPr="0040399F">
              <w:rPr>
                <w:rFonts w:ascii="Arial" w:eastAsia="Calibri" w:hAnsi="Arial" w:cs="Arial"/>
                <w:sz w:val="20"/>
                <w:szCs w:val="20"/>
              </w:rPr>
              <w:t> 000,00 Eur be PVM.</w:t>
            </w:r>
          </w:p>
          <w:p w14:paraId="506D870E" w14:textId="77777777" w:rsidR="00553BFF" w:rsidRDefault="003A55F7" w:rsidP="003A55F7">
            <w:pPr>
              <w:pStyle w:val="NormalWeb"/>
              <w:spacing w:after="240" w:afterAutospacing="0"/>
              <w:jc w:val="both"/>
              <w:rPr>
                <w:color w:val="auto"/>
                <w:sz w:val="20"/>
                <w:szCs w:val="20"/>
              </w:rPr>
            </w:pPr>
            <w:r w:rsidRPr="0040399F">
              <w:rPr>
                <w:rStyle w:val="normaltextrun"/>
                <w:color w:val="auto"/>
                <w:sz w:val="20"/>
                <w:szCs w:val="20"/>
                <w:shd w:val="clear" w:color="auto" w:fill="FFFFFF"/>
              </w:rPr>
              <w:t>Jei tiekėjas teikia informaciją apie sutartį (-is), pradėtą (-as) vykdyti anksčiau nei prieš 3 (tris) metus iki pasiūlymų pateikimo termino, patirčiai patvirtinti nurodoma per pastaruosius 3 (tris) metus arba per laiką nuo tiekėjo įregistravimo dienos (jei tiekėjas vykdo veiklą mažiau nei 3 (tris) metus) suteiktų paslaugų dalies vertė.   </w:t>
            </w:r>
            <w:r w:rsidRPr="0040399F">
              <w:rPr>
                <w:rStyle w:val="eop"/>
                <w:color w:val="auto"/>
                <w:sz w:val="20"/>
                <w:szCs w:val="20"/>
                <w:shd w:val="clear" w:color="auto" w:fill="FFFFFF"/>
              </w:rPr>
              <w:t> </w:t>
            </w:r>
            <w:r w:rsidRPr="0040399F" w:rsidDel="004B6328">
              <w:rPr>
                <w:color w:val="auto"/>
                <w:sz w:val="20"/>
                <w:szCs w:val="20"/>
              </w:rPr>
              <w:t xml:space="preserve"> </w:t>
            </w:r>
          </w:p>
          <w:p w14:paraId="2E02971A" w14:textId="6F05E6A0" w:rsidR="003A55F7" w:rsidRPr="0040399F" w:rsidRDefault="003A55F7" w:rsidP="003A55F7">
            <w:pPr>
              <w:pStyle w:val="NormalWeb"/>
              <w:spacing w:after="240" w:afterAutospacing="0"/>
              <w:jc w:val="both"/>
              <w:rPr>
                <w:color w:val="auto"/>
                <w:sz w:val="20"/>
                <w:szCs w:val="20"/>
              </w:rPr>
            </w:pPr>
            <w:r w:rsidRPr="0040399F">
              <w:rPr>
                <w:rStyle w:val="normaltextrun"/>
                <w:color w:val="auto"/>
                <w:sz w:val="20"/>
                <w:szCs w:val="20"/>
                <w:shd w:val="clear" w:color="auto" w:fill="FFFFFF"/>
              </w:rPr>
              <w:t>Jeigu tiekėjas teikia informaciją apie vykdomą (-as) sutartį (-is), laikoma, kad jo patirtis atitinka keliamą reikalavimą, jei vykdomos (-ų) sutarties (-čių) tinkamai įvykdyta dalis per pastaruosius 3 (tris) metus yra ne mažesnė nei aukščiau nurodytos sumos. </w:t>
            </w:r>
            <w:r w:rsidRPr="0040399F">
              <w:rPr>
                <w:rStyle w:val="eop"/>
                <w:color w:val="auto"/>
                <w:sz w:val="20"/>
                <w:szCs w:val="20"/>
                <w:shd w:val="clear" w:color="auto" w:fill="FFFFFF"/>
              </w:rPr>
              <w:t> </w:t>
            </w:r>
            <w:r w:rsidRPr="0040399F">
              <w:rPr>
                <w:color w:val="auto"/>
                <w:sz w:val="20"/>
                <w:szCs w:val="20"/>
              </w:rPr>
              <w:t xml:space="preserve"> </w:t>
            </w:r>
          </w:p>
          <w:p w14:paraId="298D0062" w14:textId="50CA9197" w:rsidR="003A680E" w:rsidRPr="0040399F" w:rsidRDefault="003A680E" w:rsidP="003A55F7">
            <w:pPr>
              <w:pStyle w:val="NormalWeb"/>
              <w:spacing w:after="240" w:afterAutospacing="0"/>
              <w:jc w:val="both"/>
              <w:rPr>
                <w:color w:val="auto"/>
                <w:sz w:val="20"/>
                <w:szCs w:val="20"/>
              </w:rPr>
            </w:pPr>
            <w:r w:rsidRPr="0040399F">
              <w:rPr>
                <w:color w:val="auto"/>
                <w:sz w:val="20"/>
                <w:szCs w:val="20"/>
              </w:rPr>
              <w:t xml:space="preserve">Jeigu tiekėjas teikia informaciją apie sutartį (-is), kuri (-ios) apima ne vien miško </w:t>
            </w:r>
            <w:r w:rsidR="00B132BD" w:rsidRPr="0040399F">
              <w:rPr>
                <w:color w:val="auto"/>
                <w:sz w:val="20"/>
                <w:szCs w:val="20"/>
              </w:rPr>
              <w:t>kirtimą, miško kirtimo</w:t>
            </w:r>
            <w:r w:rsidRPr="0040399F">
              <w:rPr>
                <w:color w:val="auto"/>
                <w:sz w:val="20"/>
                <w:szCs w:val="20"/>
              </w:rPr>
              <w:t xml:space="preserve"> paslaugų dalis tokioje (-se) sutartyje (-yse) turi būti ne mažesnė, nei šiame punkte nurodyta suma.</w:t>
            </w:r>
          </w:p>
          <w:p w14:paraId="1CD04D3D" w14:textId="77777777" w:rsidR="006865D0" w:rsidRPr="0040399F" w:rsidRDefault="006865D0" w:rsidP="003A55F7">
            <w:pPr>
              <w:autoSpaceDE w:val="0"/>
              <w:autoSpaceDN w:val="0"/>
              <w:adjustRightInd w:val="0"/>
              <w:ind w:firstLine="0"/>
              <w:jc w:val="both"/>
              <w:rPr>
                <w:rFonts w:ascii="Arial" w:eastAsia="Calibri" w:hAnsi="Arial" w:cs="Arial"/>
                <w:bCs/>
                <w:sz w:val="20"/>
                <w:szCs w:val="20"/>
              </w:rPr>
            </w:pPr>
          </w:p>
          <w:p w14:paraId="213CA291" w14:textId="77777777" w:rsidR="000210F9" w:rsidRPr="0040399F" w:rsidRDefault="000210F9" w:rsidP="00D431B5">
            <w:pPr>
              <w:ind w:firstLine="0"/>
              <w:rPr>
                <w:rFonts w:ascii="Arial" w:hAnsi="Arial" w:cs="Arial"/>
                <w:b/>
                <w:bCs/>
                <w:sz w:val="20"/>
                <w:szCs w:val="20"/>
              </w:rPr>
            </w:pPr>
          </w:p>
        </w:tc>
        <w:tc>
          <w:tcPr>
            <w:tcW w:w="4538" w:type="dxa"/>
            <w:shd w:val="clear" w:color="auto" w:fill="auto"/>
            <w:tcMar>
              <w:top w:w="0" w:type="dxa"/>
              <w:left w:w="108" w:type="dxa"/>
              <w:bottom w:w="0" w:type="dxa"/>
              <w:right w:w="108" w:type="dxa"/>
            </w:tcMar>
          </w:tcPr>
          <w:p w14:paraId="266116BF" w14:textId="10129947" w:rsidR="002E53E1" w:rsidRPr="0040399F" w:rsidRDefault="002E53E1" w:rsidP="002E53E1">
            <w:pPr>
              <w:autoSpaceDE w:val="0"/>
              <w:autoSpaceDN w:val="0"/>
              <w:adjustRightInd w:val="0"/>
              <w:spacing w:after="120"/>
              <w:ind w:firstLine="0"/>
              <w:jc w:val="both"/>
              <w:rPr>
                <w:rFonts w:ascii="Arial" w:eastAsia="Calibri" w:hAnsi="Arial" w:cs="Arial"/>
                <w:sz w:val="20"/>
                <w:szCs w:val="20"/>
              </w:rPr>
            </w:pPr>
            <w:r w:rsidRPr="0040399F">
              <w:rPr>
                <w:rFonts w:ascii="Arial" w:eastAsia="Calibri" w:hAnsi="Arial" w:cs="Arial"/>
                <w:sz w:val="20"/>
                <w:szCs w:val="20"/>
              </w:rPr>
              <w:lastRenderedPageBreak/>
              <w:t xml:space="preserve">1. </w:t>
            </w:r>
            <w:r w:rsidRPr="0040399F">
              <w:rPr>
                <w:rStyle w:val="normaltextrun"/>
                <w:rFonts w:ascii="Arial" w:hAnsi="Arial" w:cs="Arial"/>
                <w:sz w:val="20"/>
                <w:szCs w:val="20"/>
                <w:shd w:val="clear" w:color="auto" w:fill="FFFFFF"/>
              </w:rPr>
              <w:t>Įvykdytos(-ų) ir (arba) vykdomos(-ų) sutarties(-čių) sąrašas</w:t>
            </w:r>
            <w:r w:rsidRPr="0040399F" w:rsidDel="00A03188">
              <w:rPr>
                <w:rFonts w:ascii="Arial" w:eastAsia="Calibri" w:hAnsi="Arial" w:cs="Arial"/>
                <w:sz w:val="20"/>
                <w:szCs w:val="20"/>
              </w:rPr>
              <w:t xml:space="preserve"> </w:t>
            </w:r>
            <w:r w:rsidRPr="0040399F">
              <w:rPr>
                <w:rFonts w:ascii="Arial" w:eastAsia="Calibri" w:hAnsi="Arial" w:cs="Arial"/>
                <w:sz w:val="20"/>
                <w:szCs w:val="20"/>
              </w:rPr>
              <w:t xml:space="preserve">(parengiamas pagal specialiųjų pirkimo sąlygų </w:t>
            </w:r>
            <w:r w:rsidR="005D3786">
              <w:rPr>
                <w:rFonts w:ascii="Arial" w:eastAsia="Calibri" w:hAnsi="Arial" w:cs="Arial"/>
                <w:sz w:val="20"/>
                <w:szCs w:val="20"/>
              </w:rPr>
              <w:t>8</w:t>
            </w:r>
            <w:r w:rsidRPr="0040399F">
              <w:rPr>
                <w:rFonts w:ascii="Arial" w:eastAsia="Calibri" w:hAnsi="Arial" w:cs="Arial"/>
                <w:sz w:val="20"/>
                <w:szCs w:val="20"/>
              </w:rPr>
              <w:t xml:space="preserve"> priedo reikalaujamą informaciją), </w:t>
            </w:r>
            <w:r w:rsidRPr="0040399F">
              <w:rPr>
                <w:rStyle w:val="normaltextrun"/>
                <w:rFonts w:ascii="Arial" w:hAnsi="Arial" w:cs="Arial"/>
                <w:sz w:val="20"/>
                <w:szCs w:val="20"/>
                <w:shd w:val="clear" w:color="auto" w:fill="FFFFFF"/>
              </w:rPr>
              <w:lastRenderedPageBreak/>
              <w:t>nurodant sutarties vertę, savarankiškai įvykdytą sutarties dalį per paskutinius 3 (tris) metus, sutarties (jos dalies) pabaigos (įvykdymo) datą, sutarties objektą, užsakovą bei jo kontaktus, neatsižvelgiant į tai, ar užsakovas yra perkančioji organizacija, ar ne</w:t>
            </w:r>
            <w:r w:rsidRPr="0040399F">
              <w:rPr>
                <w:rFonts w:ascii="Arial" w:eastAsia="Calibri" w:hAnsi="Arial" w:cs="Arial"/>
                <w:sz w:val="20"/>
                <w:szCs w:val="20"/>
              </w:rPr>
              <w:t xml:space="preserve">;    </w:t>
            </w:r>
          </w:p>
          <w:p w14:paraId="75B27546" w14:textId="77777777" w:rsidR="002E53E1" w:rsidRPr="0040399F" w:rsidRDefault="002E53E1" w:rsidP="002E53E1">
            <w:pPr>
              <w:autoSpaceDE w:val="0"/>
              <w:autoSpaceDN w:val="0"/>
              <w:adjustRightInd w:val="0"/>
              <w:spacing w:after="120"/>
              <w:ind w:firstLine="0"/>
              <w:jc w:val="both"/>
              <w:rPr>
                <w:rFonts w:ascii="Arial" w:eastAsia="Calibri" w:hAnsi="Arial" w:cs="Arial"/>
                <w:sz w:val="20"/>
                <w:szCs w:val="20"/>
              </w:rPr>
            </w:pPr>
            <w:r w:rsidRPr="0040399F">
              <w:rPr>
                <w:rFonts w:ascii="Arial" w:eastAsia="Calibri" w:hAnsi="Arial" w:cs="Arial"/>
                <w:sz w:val="20"/>
                <w:szCs w:val="20"/>
              </w:rPr>
              <w:t>2. Užsakovų (tiek viešųjų, tiek privačiųjų) pažymos/priėmimo-perdavimo aktai ar kiti lygiaverčiai dokumentai įrodantys reikalaujamą tiekėjo patirtį. Dokumentuose turi būti nurodytos suteiktų paslaugų datos, paslaugų gavėjai, suteiktų paslaugų vertė ir ar paslaugos buvo suteiktos tinkamai*.</w:t>
            </w:r>
          </w:p>
          <w:p w14:paraId="5A4A011A" w14:textId="77777777" w:rsidR="002E53E1" w:rsidRPr="0040399F" w:rsidRDefault="002E53E1" w:rsidP="002E53E1">
            <w:pPr>
              <w:autoSpaceDE w:val="0"/>
              <w:autoSpaceDN w:val="0"/>
              <w:adjustRightInd w:val="0"/>
              <w:spacing w:after="120"/>
              <w:ind w:firstLine="0"/>
              <w:jc w:val="both"/>
              <w:rPr>
                <w:rFonts w:ascii="Arial" w:eastAsia="Calibri" w:hAnsi="Arial" w:cs="Arial"/>
                <w:sz w:val="20"/>
                <w:szCs w:val="20"/>
              </w:rPr>
            </w:pPr>
            <w:r w:rsidRPr="0040399F">
              <w:rPr>
                <w:rFonts w:ascii="Arial" w:eastAsia="Calibri" w:hAnsi="Arial" w:cs="Arial"/>
                <w:sz w:val="20"/>
                <w:szCs w:val="20"/>
              </w:rPr>
              <w:t>*Tinkamas prievolės įvykdymas reiškia, kad ji privalo būti įvykdyta laiku, laikantis įstatymų, sutarties, civilinės teisės reikalavimų bei nesant jos įvykdymo trūkumų.</w:t>
            </w:r>
          </w:p>
          <w:p w14:paraId="64193A41" w14:textId="77777777" w:rsidR="002E53E1" w:rsidRPr="0040399F" w:rsidRDefault="002E53E1" w:rsidP="002E53E1">
            <w:pPr>
              <w:autoSpaceDE w:val="0"/>
              <w:autoSpaceDN w:val="0"/>
              <w:adjustRightInd w:val="0"/>
              <w:spacing w:after="120"/>
              <w:ind w:firstLine="0"/>
              <w:jc w:val="both"/>
              <w:rPr>
                <w:rFonts w:ascii="Arial" w:eastAsia="Calibri" w:hAnsi="Arial" w:cs="Arial"/>
                <w:sz w:val="20"/>
                <w:szCs w:val="20"/>
              </w:rPr>
            </w:pPr>
            <w:r w:rsidRPr="0040399F">
              <w:rPr>
                <w:rFonts w:ascii="Arial" w:eastAsia="Calibri" w:hAnsi="Arial" w:cs="Arial"/>
                <w:sz w:val="20"/>
                <w:szCs w:val="20"/>
              </w:rPr>
              <w:t>Perkančioji organizacija turi teisę kreiptis į dokumentuose nurodytus užsakovus dėl atsiliepimų apie tiekėją ir jo tinkamo sutarties vykdymo.</w:t>
            </w:r>
          </w:p>
          <w:p w14:paraId="70D536E5" w14:textId="77777777" w:rsidR="000210F9" w:rsidRPr="0040399F" w:rsidRDefault="002E53E1" w:rsidP="004F7EFA">
            <w:pPr>
              <w:autoSpaceDE w:val="0"/>
              <w:autoSpaceDN w:val="0"/>
              <w:adjustRightInd w:val="0"/>
              <w:spacing w:after="120"/>
              <w:ind w:firstLine="0"/>
              <w:jc w:val="both"/>
              <w:rPr>
                <w:rFonts w:ascii="Arial" w:eastAsia="Calibri" w:hAnsi="Arial" w:cs="Arial"/>
                <w:sz w:val="20"/>
                <w:szCs w:val="20"/>
              </w:rPr>
            </w:pPr>
            <w:r w:rsidRPr="0040399F">
              <w:rPr>
                <w:rFonts w:ascii="Arial" w:eastAsia="Calibri" w:hAnsi="Arial" w:cs="Arial"/>
                <w:sz w:val="20"/>
                <w:szCs w:val="20"/>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p w14:paraId="2E356A3F" w14:textId="4B24CC9C" w:rsidR="00987842" w:rsidRPr="0040399F" w:rsidRDefault="00987842" w:rsidP="004F7EFA">
            <w:pPr>
              <w:autoSpaceDE w:val="0"/>
              <w:autoSpaceDN w:val="0"/>
              <w:adjustRightInd w:val="0"/>
              <w:spacing w:after="120"/>
              <w:ind w:firstLine="0"/>
              <w:jc w:val="both"/>
              <w:rPr>
                <w:rFonts w:ascii="Arial" w:eastAsia="Calibri" w:hAnsi="Arial" w:cs="Arial"/>
                <w:sz w:val="20"/>
                <w:szCs w:val="20"/>
              </w:rPr>
            </w:pPr>
            <w:r w:rsidRPr="0040399F">
              <w:rPr>
                <w:rStyle w:val="normaltextrun"/>
                <w:rFonts w:ascii="Arial" w:hAnsi="Arial" w:cs="Arial"/>
                <w:i/>
                <w:iCs/>
                <w:sz w:val="20"/>
                <w:szCs w:val="20"/>
                <w:bdr w:val="none" w:sz="0" w:space="0" w:color="auto" w:frame="1"/>
              </w:rPr>
              <w:t>Pateikiamos skaitmeninės dokumentų kopijos elektroninėje formoje.</w:t>
            </w:r>
          </w:p>
        </w:tc>
        <w:tc>
          <w:tcPr>
            <w:tcW w:w="4538" w:type="dxa"/>
            <w:shd w:val="clear" w:color="auto" w:fill="auto"/>
          </w:tcPr>
          <w:p w14:paraId="5239B6FF" w14:textId="6454FBED" w:rsidR="000210F9" w:rsidRPr="0040399F" w:rsidRDefault="00E55DA9" w:rsidP="004149C6">
            <w:pPr>
              <w:ind w:left="142" w:right="429" w:firstLine="0"/>
              <w:jc w:val="both"/>
              <w:rPr>
                <w:rFonts w:ascii="Arial" w:hAnsi="Arial" w:cs="Arial"/>
                <w:b/>
                <w:bCs/>
                <w:sz w:val="20"/>
                <w:szCs w:val="20"/>
              </w:rPr>
            </w:pPr>
            <w:r w:rsidRPr="0040399F">
              <w:rPr>
                <w:rFonts w:ascii="Arial" w:hAnsi="Arial" w:cs="Arial"/>
                <w:sz w:val="20"/>
                <w:szCs w:val="20"/>
              </w:rPr>
              <w:lastRenderedPageBreak/>
              <w:t xml:space="preserve">Tiekėjas, tiekėjų grupės nariai bendrai (gali ir vienas tiekėjų grupės narys) ir (arba) ūkio subjektas </w:t>
            </w:r>
            <w:r w:rsidRPr="0040399F">
              <w:rPr>
                <w:rStyle w:val="normaltextrun"/>
                <w:rFonts w:ascii="Arial" w:hAnsi="Arial" w:cs="Arial"/>
                <w:sz w:val="20"/>
                <w:szCs w:val="20"/>
                <w:bdr w:val="none" w:sz="0" w:space="0" w:color="auto" w:frame="1"/>
              </w:rPr>
              <w:t xml:space="preserve">(gali bendrai su tiekėju ar tiekėjų </w:t>
            </w:r>
            <w:r w:rsidRPr="0040399F">
              <w:rPr>
                <w:rStyle w:val="normaltextrun"/>
                <w:rFonts w:ascii="Arial" w:hAnsi="Arial" w:cs="Arial"/>
                <w:sz w:val="20"/>
                <w:szCs w:val="20"/>
                <w:bdr w:val="none" w:sz="0" w:space="0" w:color="auto" w:frame="1"/>
              </w:rPr>
              <w:lastRenderedPageBreak/>
              <w:t>grupės nariais)</w:t>
            </w:r>
            <w:r w:rsidRPr="0040399F">
              <w:rPr>
                <w:rFonts w:ascii="Arial" w:hAnsi="Arial" w:cs="Arial"/>
                <w:sz w:val="20"/>
                <w:szCs w:val="20"/>
              </w:rPr>
              <w:t>, kurio pajėgumais remiasi tiekėjas, jeigu tas subjektas pats vykdys tą pirkimo sutarties dalį, kuriai reikia jo turimų pajėgumų.</w:t>
            </w:r>
          </w:p>
        </w:tc>
      </w:tr>
      <w:tr w:rsidR="000210F9" w:rsidRPr="0040399F" w14:paraId="0FF1FD5A" w14:textId="77777777" w:rsidTr="0085732D">
        <w:trPr>
          <w:jc w:val="center"/>
        </w:trPr>
        <w:tc>
          <w:tcPr>
            <w:tcW w:w="988" w:type="dxa"/>
            <w:shd w:val="clear" w:color="auto" w:fill="auto"/>
            <w:tcMar>
              <w:top w:w="0" w:type="dxa"/>
              <w:left w:w="108" w:type="dxa"/>
              <w:bottom w:w="0" w:type="dxa"/>
              <w:right w:w="108" w:type="dxa"/>
            </w:tcMar>
          </w:tcPr>
          <w:p w14:paraId="50EF799E" w14:textId="1F642F9A" w:rsidR="000210F9" w:rsidRPr="0040399F" w:rsidRDefault="00A560CE" w:rsidP="00D431B5">
            <w:pPr>
              <w:ind w:firstLine="0"/>
              <w:rPr>
                <w:rFonts w:ascii="Arial" w:hAnsi="Arial" w:cs="Arial"/>
                <w:b/>
                <w:bCs/>
                <w:sz w:val="20"/>
                <w:szCs w:val="20"/>
              </w:rPr>
            </w:pPr>
            <w:r w:rsidRPr="0040399F">
              <w:rPr>
                <w:rFonts w:ascii="Arial" w:hAnsi="Arial" w:cs="Arial"/>
                <w:b/>
                <w:bCs/>
                <w:sz w:val="20"/>
                <w:szCs w:val="20"/>
              </w:rPr>
              <w:lastRenderedPageBreak/>
              <w:t xml:space="preserve">2. </w:t>
            </w:r>
          </w:p>
        </w:tc>
        <w:tc>
          <w:tcPr>
            <w:tcW w:w="4537" w:type="dxa"/>
            <w:shd w:val="clear" w:color="auto" w:fill="auto"/>
            <w:tcMar>
              <w:top w:w="0" w:type="dxa"/>
              <w:left w:w="108" w:type="dxa"/>
              <w:bottom w:w="0" w:type="dxa"/>
              <w:right w:w="108" w:type="dxa"/>
            </w:tcMar>
          </w:tcPr>
          <w:p w14:paraId="0E197AF8" w14:textId="3CB26BA3" w:rsidR="000210F9" w:rsidRPr="0040399F" w:rsidRDefault="00E43EF8" w:rsidP="007279BD">
            <w:pPr>
              <w:tabs>
                <w:tab w:val="left" w:pos="709"/>
              </w:tabs>
              <w:spacing w:after="120" w:line="276" w:lineRule="auto"/>
              <w:ind w:firstLine="0"/>
              <w:jc w:val="both"/>
              <w:rPr>
                <w:rFonts w:ascii="Arial" w:hAnsi="Arial" w:cs="Arial"/>
                <w:b/>
                <w:bCs/>
                <w:sz w:val="20"/>
                <w:szCs w:val="20"/>
              </w:rPr>
            </w:pPr>
            <w:r w:rsidRPr="0040399F">
              <w:rPr>
                <w:rFonts w:ascii="Arial" w:hAnsi="Arial" w:cs="Arial"/>
                <w:sz w:val="20"/>
                <w:szCs w:val="20"/>
              </w:rPr>
              <w:t xml:space="preserve">Tiekėjas turi pasiūlyti bent 1 (vieną) </w:t>
            </w:r>
            <w:r w:rsidR="007F3D76" w:rsidRPr="0040399F">
              <w:rPr>
                <w:rFonts w:ascii="Arial" w:hAnsi="Arial" w:cs="Arial"/>
                <w:sz w:val="20"/>
                <w:szCs w:val="20"/>
              </w:rPr>
              <w:t>miško ruošos darbų vadovą</w:t>
            </w:r>
            <w:r w:rsidRPr="0040399F">
              <w:rPr>
                <w:rFonts w:ascii="Arial" w:hAnsi="Arial" w:cs="Arial"/>
                <w:sz w:val="20"/>
                <w:szCs w:val="20"/>
              </w:rPr>
              <w:t xml:space="preserve">, kuris laimėjimo atveju </w:t>
            </w:r>
            <w:r w:rsidR="001325FF" w:rsidRPr="0040399F">
              <w:rPr>
                <w:rFonts w:ascii="Arial" w:hAnsi="Arial" w:cs="Arial"/>
                <w:sz w:val="20"/>
                <w:szCs w:val="20"/>
              </w:rPr>
              <w:t>bus atsakingas už</w:t>
            </w:r>
            <w:r w:rsidRPr="0040399F">
              <w:rPr>
                <w:rFonts w:ascii="Arial" w:hAnsi="Arial" w:cs="Arial"/>
                <w:sz w:val="20"/>
                <w:szCs w:val="20"/>
              </w:rPr>
              <w:t xml:space="preserve"> sutart</w:t>
            </w:r>
            <w:r w:rsidR="001325FF" w:rsidRPr="0040399F">
              <w:rPr>
                <w:rFonts w:ascii="Arial" w:hAnsi="Arial" w:cs="Arial"/>
                <w:sz w:val="20"/>
                <w:szCs w:val="20"/>
              </w:rPr>
              <w:t>ies</w:t>
            </w:r>
            <w:r w:rsidR="007279BD" w:rsidRPr="0040399F">
              <w:rPr>
                <w:rFonts w:ascii="Arial" w:hAnsi="Arial" w:cs="Arial"/>
                <w:sz w:val="20"/>
                <w:szCs w:val="20"/>
              </w:rPr>
              <w:t xml:space="preserve"> vykdymą.</w:t>
            </w:r>
          </w:p>
        </w:tc>
        <w:tc>
          <w:tcPr>
            <w:tcW w:w="4538" w:type="dxa"/>
            <w:shd w:val="clear" w:color="auto" w:fill="auto"/>
            <w:tcMar>
              <w:top w:w="0" w:type="dxa"/>
              <w:left w:w="108" w:type="dxa"/>
              <w:bottom w:w="0" w:type="dxa"/>
              <w:right w:w="108" w:type="dxa"/>
            </w:tcMar>
          </w:tcPr>
          <w:p w14:paraId="247C36CF" w14:textId="77777777" w:rsidR="00282283" w:rsidRDefault="00282283" w:rsidP="00282283">
            <w:pPr>
              <w:numPr>
                <w:ilvl w:val="0"/>
                <w:numId w:val="3"/>
              </w:numPr>
              <w:pBdr>
                <w:top w:val="nil"/>
                <w:left w:val="nil"/>
                <w:bottom w:val="nil"/>
                <w:right w:val="nil"/>
                <w:between w:val="nil"/>
              </w:pBdr>
              <w:tabs>
                <w:tab w:val="left" w:pos="316"/>
                <w:tab w:val="left" w:pos="457"/>
              </w:tabs>
              <w:ind w:left="32" w:firstLine="0"/>
              <w:jc w:val="both"/>
              <w:rPr>
                <w:rFonts w:ascii="Arial" w:eastAsia="Arial" w:hAnsi="Arial" w:cs="Arial"/>
                <w:sz w:val="20"/>
                <w:szCs w:val="20"/>
              </w:rPr>
            </w:pPr>
            <w:r w:rsidRPr="0040399F">
              <w:rPr>
                <w:rFonts w:ascii="Arial" w:eastAsia="Arial" w:hAnsi="Arial" w:cs="Arial"/>
                <w:sz w:val="20"/>
                <w:szCs w:val="20"/>
              </w:rPr>
              <w:t>Miško ruošos darbų vadovo kvalifikacijai įrodyti pateikiamas galiojantis miško ruošos darbų vadovo pažymėjimas arba lygiaverčiai dokumentai.</w:t>
            </w:r>
          </w:p>
          <w:p w14:paraId="6D0A3E16" w14:textId="11A3FB96" w:rsidR="00201BB6" w:rsidRPr="0040399F" w:rsidRDefault="00201BB6" w:rsidP="00282283">
            <w:pPr>
              <w:numPr>
                <w:ilvl w:val="0"/>
                <w:numId w:val="3"/>
              </w:numPr>
              <w:pBdr>
                <w:top w:val="nil"/>
                <w:left w:val="nil"/>
                <w:bottom w:val="nil"/>
                <w:right w:val="nil"/>
                <w:between w:val="nil"/>
              </w:pBdr>
              <w:tabs>
                <w:tab w:val="left" w:pos="316"/>
                <w:tab w:val="left" w:pos="457"/>
              </w:tabs>
              <w:ind w:left="32" w:firstLine="0"/>
              <w:jc w:val="both"/>
              <w:rPr>
                <w:rFonts w:ascii="Arial" w:eastAsia="Arial" w:hAnsi="Arial" w:cs="Arial"/>
                <w:sz w:val="20"/>
                <w:szCs w:val="20"/>
              </w:rPr>
            </w:pPr>
            <w:r>
              <w:rPr>
                <w:rFonts w:ascii="Arial" w:eastAsia="Arial" w:hAnsi="Arial" w:cs="Arial"/>
                <w:sz w:val="20"/>
                <w:szCs w:val="20"/>
              </w:rPr>
              <w:t>Užpildytas S</w:t>
            </w:r>
            <w:r w:rsidRPr="0040399F">
              <w:rPr>
                <w:rFonts w:ascii="Arial" w:eastAsia="Calibri" w:hAnsi="Arial" w:cs="Arial"/>
                <w:sz w:val="20"/>
                <w:szCs w:val="20"/>
              </w:rPr>
              <w:t xml:space="preserve">pecialiųjų pirkimo sąlygų </w:t>
            </w:r>
            <w:r w:rsidR="0023111B">
              <w:rPr>
                <w:rFonts w:ascii="Arial" w:eastAsia="Calibri" w:hAnsi="Arial" w:cs="Arial"/>
                <w:sz w:val="20"/>
                <w:szCs w:val="20"/>
              </w:rPr>
              <w:t>9</w:t>
            </w:r>
            <w:r w:rsidRPr="0040399F">
              <w:rPr>
                <w:rFonts w:ascii="Arial" w:eastAsia="Calibri" w:hAnsi="Arial" w:cs="Arial"/>
                <w:sz w:val="20"/>
                <w:szCs w:val="20"/>
              </w:rPr>
              <w:t xml:space="preserve"> pried</w:t>
            </w:r>
            <w:r w:rsidR="0023111B">
              <w:rPr>
                <w:rFonts w:ascii="Arial" w:eastAsia="Calibri" w:hAnsi="Arial" w:cs="Arial"/>
                <w:sz w:val="20"/>
                <w:szCs w:val="20"/>
              </w:rPr>
              <w:t>as</w:t>
            </w:r>
            <w:r w:rsidRPr="0040399F">
              <w:rPr>
                <w:rFonts w:ascii="Arial" w:eastAsia="Calibri" w:hAnsi="Arial" w:cs="Arial"/>
                <w:sz w:val="20"/>
                <w:szCs w:val="20"/>
              </w:rPr>
              <w:t xml:space="preserve"> </w:t>
            </w:r>
            <w:r w:rsidR="0023111B">
              <w:rPr>
                <w:rFonts w:ascii="Arial" w:eastAsia="Calibri" w:hAnsi="Arial" w:cs="Arial"/>
                <w:sz w:val="20"/>
                <w:szCs w:val="20"/>
              </w:rPr>
              <w:t>„Specialistų sąrašas“.</w:t>
            </w:r>
          </w:p>
          <w:p w14:paraId="6836BF3A" w14:textId="77777777" w:rsidR="000210F9" w:rsidRPr="0040399F" w:rsidRDefault="000210F9" w:rsidP="00D431B5">
            <w:pPr>
              <w:ind w:firstLine="0"/>
              <w:rPr>
                <w:rFonts w:ascii="Arial" w:hAnsi="Arial" w:cs="Arial"/>
                <w:b/>
                <w:bCs/>
                <w:sz w:val="20"/>
                <w:szCs w:val="20"/>
              </w:rPr>
            </w:pPr>
          </w:p>
          <w:p w14:paraId="17530D62" w14:textId="36555558" w:rsidR="00987842" w:rsidRPr="0040399F" w:rsidRDefault="00987842" w:rsidP="00987842">
            <w:pPr>
              <w:pStyle w:val="Point1"/>
              <w:ind w:left="-3" w:right="142" w:firstLine="3"/>
              <w:rPr>
                <w:rFonts w:ascii="Arial" w:hAnsi="Arial" w:cs="Arial"/>
                <w:sz w:val="20"/>
                <w:szCs w:val="20"/>
                <w:lang w:val="lt-LT"/>
              </w:rPr>
            </w:pPr>
            <w:r w:rsidRPr="0040399F">
              <w:rPr>
                <w:rFonts w:ascii="Arial" w:hAnsi="Arial" w:cs="Arial"/>
                <w:sz w:val="20"/>
                <w:szCs w:val="20"/>
                <w:lang w:val="lt-LT"/>
              </w:rPr>
              <w:t xml:space="preserve">Jei siūlomas specialistas nėra Tiekėjo darbuotojas, tai kartu pateikiamas specialisto pasirašytas sutikimas dalyvauti šiame pirkime ir vykdant pirkimo sutartį (Specialiųjų pirkimo sąlygų priedas Nr. </w:t>
            </w:r>
            <w:r w:rsidR="002B6323">
              <w:rPr>
                <w:rFonts w:ascii="Arial" w:hAnsi="Arial" w:cs="Arial"/>
                <w:sz w:val="20"/>
                <w:szCs w:val="20"/>
                <w:lang w:val="lt-LT"/>
              </w:rPr>
              <w:t>7</w:t>
            </w:r>
            <w:r w:rsidRPr="0040399F">
              <w:rPr>
                <w:rFonts w:ascii="Arial" w:hAnsi="Arial" w:cs="Arial"/>
                <w:sz w:val="20"/>
                <w:szCs w:val="20"/>
                <w:lang w:val="lt-LT"/>
              </w:rPr>
              <w:t>)</w:t>
            </w:r>
          </w:p>
          <w:p w14:paraId="68351EFF" w14:textId="77777777" w:rsidR="00987842" w:rsidRPr="0040399F" w:rsidRDefault="00987842" w:rsidP="00987842">
            <w:pPr>
              <w:ind w:firstLine="0"/>
              <w:jc w:val="both"/>
              <w:rPr>
                <w:rFonts w:ascii="Arial" w:hAnsi="Arial" w:cs="Arial"/>
                <w:sz w:val="20"/>
                <w:szCs w:val="20"/>
              </w:rPr>
            </w:pPr>
          </w:p>
          <w:p w14:paraId="028F2409" w14:textId="58F317E4" w:rsidR="00987842" w:rsidRPr="0040399F" w:rsidRDefault="00987842" w:rsidP="00987842">
            <w:pPr>
              <w:ind w:firstLine="0"/>
              <w:rPr>
                <w:rFonts w:ascii="Arial" w:hAnsi="Arial" w:cs="Arial"/>
                <w:b/>
                <w:bCs/>
                <w:sz w:val="20"/>
                <w:szCs w:val="20"/>
              </w:rPr>
            </w:pPr>
            <w:r w:rsidRPr="0040399F">
              <w:rPr>
                <w:rStyle w:val="normaltextrun"/>
                <w:rFonts w:ascii="Arial" w:hAnsi="Arial" w:cs="Arial"/>
                <w:i/>
                <w:iCs/>
                <w:sz w:val="20"/>
                <w:szCs w:val="20"/>
                <w:bdr w:val="none" w:sz="0" w:space="0" w:color="auto" w:frame="1"/>
              </w:rPr>
              <w:t>Pateikiamos skaitmeninės dokumentų kopijos elektroninėje formoje.</w:t>
            </w:r>
          </w:p>
        </w:tc>
        <w:tc>
          <w:tcPr>
            <w:tcW w:w="4538" w:type="dxa"/>
            <w:shd w:val="clear" w:color="auto" w:fill="auto"/>
          </w:tcPr>
          <w:p w14:paraId="08282184" w14:textId="77777777" w:rsidR="008C703E" w:rsidRPr="004149C6" w:rsidRDefault="008C703E" w:rsidP="004149C6">
            <w:pPr>
              <w:ind w:left="142" w:right="137" w:firstLine="1"/>
              <w:jc w:val="both"/>
              <w:rPr>
                <w:rFonts w:ascii="Arial" w:hAnsi="Arial" w:cs="Arial"/>
                <w:sz w:val="20"/>
                <w:szCs w:val="20"/>
              </w:rPr>
            </w:pPr>
            <w:r w:rsidRPr="004149C6">
              <w:rPr>
                <w:rFonts w:ascii="Arial" w:hAnsi="Arial" w:cs="Arial"/>
                <w:sz w:val="20"/>
                <w:szCs w:val="20"/>
              </w:rPr>
              <w:t xml:space="preserve">Atsižvelgiant į prisiimamus įsipareigojimus sutarčiai vykdyti: tiekėjas,  bent vienas tiekėjų grupės narys arba ūkio subjektas, kurio pajėgumais remiasi tiekėjas, jeigu tas subjektas (jo darbuotojas) pats vykdys tą pirkimo sutarties dalį, kuriai reikia jo turimų pajėgumų.  </w:t>
            </w:r>
          </w:p>
          <w:p w14:paraId="069A87A5" w14:textId="77777777" w:rsidR="008C703E" w:rsidRPr="004149C6" w:rsidRDefault="008C703E" w:rsidP="004149C6">
            <w:pPr>
              <w:ind w:left="138" w:right="137" w:firstLine="1"/>
              <w:jc w:val="both"/>
              <w:rPr>
                <w:rFonts w:ascii="Arial" w:hAnsi="Arial" w:cs="Arial"/>
                <w:sz w:val="20"/>
                <w:szCs w:val="20"/>
              </w:rPr>
            </w:pPr>
          </w:p>
          <w:p w14:paraId="486619A0" w14:textId="6CB95E35" w:rsidR="000210F9" w:rsidRPr="0040399F" w:rsidRDefault="008C703E" w:rsidP="004149C6">
            <w:pPr>
              <w:ind w:left="138" w:right="287" w:firstLine="1"/>
              <w:jc w:val="both"/>
              <w:rPr>
                <w:rFonts w:ascii="Arial" w:hAnsi="Arial" w:cs="Arial"/>
                <w:b/>
                <w:bCs/>
                <w:sz w:val="20"/>
                <w:szCs w:val="20"/>
              </w:rPr>
            </w:pPr>
            <w:r w:rsidRPr="004149C6">
              <w:rPr>
                <w:rFonts w:ascii="Arial" w:hAnsi="Arial" w:cs="Arial"/>
                <w:sz w:val="20"/>
                <w:szCs w:val="20"/>
              </w:rPr>
              <w:t>Jei tiekėjas (jo pasitelkiami specialistai) pats atitinka keliamą reikalavimą, tačiau ketina pasitelkti subtiekėjus (jų specialistus), subtiekėjų specialistai privalo atitikti keliamus reikalavimus, jeigu subtiekėjai (jų darbuotojai) patys vykdys tą pirkimo sutarties dalį, kuriai reikia nustatytos kvalifikacijos.</w:t>
            </w:r>
          </w:p>
        </w:tc>
      </w:tr>
    </w:tbl>
    <w:p w14:paraId="095077C4" w14:textId="77777777" w:rsidR="00F36E57" w:rsidRPr="0040399F" w:rsidRDefault="00F36E57" w:rsidP="00F36E57">
      <w:pPr>
        <w:spacing w:after="120"/>
        <w:jc w:val="right"/>
        <w:rPr>
          <w:rFonts w:ascii="Arial" w:hAnsi="Arial" w:cs="Arial"/>
          <w:b/>
          <w:bCs/>
          <w:i/>
          <w:sz w:val="20"/>
          <w:szCs w:val="20"/>
        </w:rPr>
      </w:pPr>
    </w:p>
    <w:p w14:paraId="4C62643E" w14:textId="3D4D2CB5" w:rsidR="00F36E57" w:rsidRPr="0040399F" w:rsidRDefault="00F36E57" w:rsidP="007F6FA7">
      <w:pPr>
        <w:tabs>
          <w:tab w:val="left" w:pos="990"/>
        </w:tabs>
        <w:spacing w:after="120" w:line="20" w:lineRule="atLeast"/>
        <w:ind w:left="357" w:firstLine="0"/>
        <w:jc w:val="right"/>
        <w:rPr>
          <w:rFonts w:ascii="Arial" w:hAnsi="Arial" w:cs="Arial"/>
          <w:b/>
          <w:bCs/>
          <w:i/>
          <w:iCs/>
          <w:sz w:val="20"/>
          <w:szCs w:val="20"/>
        </w:rPr>
      </w:pPr>
      <w:r w:rsidRPr="0040399F">
        <w:rPr>
          <w:rFonts w:ascii="Arial" w:hAnsi="Arial" w:cs="Arial"/>
          <w:b/>
          <w:bCs/>
          <w:i/>
          <w:iCs/>
          <w:sz w:val="20"/>
          <w:szCs w:val="20"/>
        </w:rPr>
        <w:t xml:space="preserve">2 lentelė. Reikalavimai dėl </w:t>
      </w:r>
      <w:r w:rsidR="003E0D1D" w:rsidRPr="0040399F">
        <w:rPr>
          <w:rFonts w:ascii="Arial" w:hAnsi="Arial" w:cs="Arial"/>
          <w:b/>
          <w:bCs/>
          <w:i/>
          <w:iCs/>
          <w:sz w:val="20"/>
          <w:szCs w:val="20"/>
        </w:rPr>
        <w:t xml:space="preserve">aplinkos apsaugos </w:t>
      </w:r>
      <w:r w:rsidRPr="0040399F">
        <w:rPr>
          <w:rFonts w:ascii="Arial" w:hAnsi="Arial" w:cs="Arial"/>
          <w:b/>
          <w:bCs/>
          <w:i/>
          <w:iCs/>
          <w:sz w:val="20"/>
          <w:szCs w:val="20"/>
        </w:rPr>
        <w:t>sistemų standartų laikymosi</w:t>
      </w:r>
    </w:p>
    <w:tbl>
      <w:tblPr>
        <w:tblStyle w:val="TableGrid"/>
        <w:tblW w:w="14601" w:type="dxa"/>
        <w:tblInd w:w="-5" w:type="dxa"/>
        <w:tblLayout w:type="fixed"/>
        <w:tblLook w:val="04A0" w:firstRow="1" w:lastRow="0" w:firstColumn="1" w:lastColumn="0" w:noHBand="0" w:noVBand="1"/>
      </w:tblPr>
      <w:tblGrid>
        <w:gridCol w:w="993"/>
        <w:gridCol w:w="4536"/>
        <w:gridCol w:w="4536"/>
        <w:gridCol w:w="4536"/>
      </w:tblGrid>
      <w:tr w:rsidR="0040399F" w:rsidRPr="0040399F" w14:paraId="578D3722" w14:textId="77777777" w:rsidTr="00D431B5">
        <w:tc>
          <w:tcPr>
            <w:tcW w:w="993" w:type="dxa"/>
            <w:shd w:val="clear" w:color="auto" w:fill="F5F4F4" w:themeFill="background2" w:themeFillTint="66"/>
            <w:vAlign w:val="center"/>
          </w:tcPr>
          <w:p w14:paraId="75AC73DD" w14:textId="77777777" w:rsidR="00F36E57" w:rsidRPr="0040399F" w:rsidRDefault="00F36E57" w:rsidP="00F36E57">
            <w:pPr>
              <w:pBdr>
                <w:top w:val="nil"/>
                <w:left w:val="nil"/>
                <w:bottom w:val="nil"/>
                <w:right w:val="nil"/>
                <w:between w:val="nil"/>
                <w:bar w:val="nil"/>
              </w:pBdr>
              <w:ind w:firstLine="0"/>
              <w:jc w:val="center"/>
              <w:rPr>
                <w:rFonts w:ascii="Arial" w:hAnsi="Arial" w:cs="Arial"/>
                <w:b/>
                <w:bCs/>
                <w:sz w:val="20"/>
                <w:szCs w:val="20"/>
              </w:rPr>
            </w:pPr>
            <w:r w:rsidRPr="0040399F">
              <w:rPr>
                <w:rFonts w:ascii="Arial" w:hAnsi="Arial" w:cs="Arial"/>
                <w:b/>
                <w:bCs/>
                <w:sz w:val="20"/>
                <w:szCs w:val="20"/>
              </w:rPr>
              <w:t>Eil. Nr.</w:t>
            </w:r>
          </w:p>
        </w:tc>
        <w:tc>
          <w:tcPr>
            <w:tcW w:w="4536" w:type="dxa"/>
            <w:shd w:val="clear" w:color="auto" w:fill="F5F4F4" w:themeFill="background2" w:themeFillTint="66"/>
            <w:vAlign w:val="center"/>
          </w:tcPr>
          <w:p w14:paraId="73E5E137" w14:textId="67B4A1B3" w:rsidR="00F36E57" w:rsidRPr="0040399F" w:rsidRDefault="00F36E57" w:rsidP="00F36E57">
            <w:pPr>
              <w:ind w:firstLine="0"/>
              <w:jc w:val="center"/>
              <w:rPr>
                <w:rFonts w:ascii="Arial" w:hAnsi="Arial" w:cs="Arial"/>
                <w:b/>
                <w:bCs/>
                <w:sz w:val="20"/>
                <w:szCs w:val="20"/>
              </w:rPr>
            </w:pPr>
            <w:r w:rsidRPr="0040399F">
              <w:rPr>
                <w:rFonts w:ascii="Arial" w:hAnsi="Arial" w:cs="Arial"/>
                <w:b/>
                <w:bCs/>
                <w:sz w:val="20"/>
                <w:szCs w:val="20"/>
              </w:rPr>
              <w:t>Reikalavima</w:t>
            </w:r>
            <w:r w:rsidR="00AA1933" w:rsidRPr="0040399F">
              <w:rPr>
                <w:rFonts w:ascii="Arial" w:hAnsi="Arial" w:cs="Arial"/>
                <w:b/>
                <w:bCs/>
                <w:sz w:val="20"/>
                <w:szCs w:val="20"/>
              </w:rPr>
              <w:t>i</w:t>
            </w:r>
            <w:r w:rsidRPr="0040399F">
              <w:rPr>
                <w:rFonts w:ascii="Arial" w:hAnsi="Arial" w:cs="Arial"/>
                <w:b/>
                <w:bCs/>
                <w:sz w:val="20"/>
                <w:szCs w:val="20"/>
              </w:rPr>
              <w:t xml:space="preserve"> dėl aplinkos apsaugos vadybos sistemos standartų laikymosi</w:t>
            </w:r>
          </w:p>
        </w:tc>
        <w:tc>
          <w:tcPr>
            <w:tcW w:w="4536" w:type="dxa"/>
            <w:shd w:val="clear" w:color="auto" w:fill="F5F4F4" w:themeFill="background2" w:themeFillTint="66"/>
            <w:vAlign w:val="center"/>
          </w:tcPr>
          <w:p w14:paraId="54FDE59A" w14:textId="435083E2" w:rsidR="00F36E57" w:rsidRPr="0040399F" w:rsidRDefault="00F36E57" w:rsidP="00F36E57">
            <w:pPr>
              <w:ind w:firstLine="0"/>
              <w:jc w:val="center"/>
              <w:rPr>
                <w:rFonts w:ascii="Arial" w:hAnsi="Arial" w:cs="Arial"/>
                <w:b/>
                <w:bCs/>
                <w:sz w:val="20"/>
                <w:szCs w:val="20"/>
              </w:rPr>
            </w:pPr>
            <w:r w:rsidRPr="0040399F">
              <w:rPr>
                <w:rFonts w:ascii="Arial" w:hAnsi="Arial" w:cs="Arial"/>
                <w:b/>
                <w:bCs/>
                <w:sz w:val="20"/>
                <w:szCs w:val="20"/>
              </w:rPr>
              <w:t xml:space="preserve">Atitikį </w:t>
            </w:r>
            <w:r w:rsidR="00430511" w:rsidRPr="0040399F">
              <w:rPr>
                <w:rFonts w:ascii="Arial" w:hAnsi="Arial" w:cs="Arial"/>
                <w:b/>
                <w:bCs/>
                <w:sz w:val="20"/>
                <w:szCs w:val="20"/>
              </w:rPr>
              <w:t xml:space="preserve">įrodantys </w:t>
            </w:r>
            <w:r w:rsidRPr="0040399F">
              <w:rPr>
                <w:rFonts w:ascii="Arial" w:hAnsi="Arial" w:cs="Arial"/>
                <w:b/>
                <w:bCs/>
                <w:sz w:val="20"/>
                <w:szCs w:val="20"/>
              </w:rPr>
              <w:t>dokumentai</w:t>
            </w:r>
          </w:p>
        </w:tc>
        <w:tc>
          <w:tcPr>
            <w:tcW w:w="4536" w:type="dxa"/>
            <w:shd w:val="clear" w:color="auto" w:fill="F5F4F4" w:themeFill="background2" w:themeFillTint="66"/>
            <w:vAlign w:val="center"/>
          </w:tcPr>
          <w:p w14:paraId="2B5E3112" w14:textId="77777777" w:rsidR="00F36E57" w:rsidRPr="0040399F" w:rsidRDefault="00F36E57" w:rsidP="00F36E57">
            <w:pPr>
              <w:ind w:firstLine="0"/>
              <w:jc w:val="center"/>
              <w:rPr>
                <w:rFonts w:ascii="Arial" w:hAnsi="Arial" w:cs="Arial"/>
                <w:b/>
                <w:bCs/>
                <w:sz w:val="20"/>
                <w:szCs w:val="20"/>
              </w:rPr>
            </w:pPr>
            <w:r w:rsidRPr="0040399F">
              <w:rPr>
                <w:rFonts w:ascii="Arial" w:hAnsi="Arial" w:cs="Arial"/>
                <w:b/>
                <w:bCs/>
                <w:sz w:val="20"/>
                <w:szCs w:val="20"/>
              </w:rPr>
              <w:t>Subjektas, kuris turi atitikti reikalavimą</w:t>
            </w:r>
          </w:p>
        </w:tc>
      </w:tr>
    </w:tbl>
    <w:tbl>
      <w:tblPr>
        <w:tblW w:w="145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0"/>
      </w:tblGrid>
      <w:tr w:rsidR="0040399F" w:rsidRPr="0040399F" w14:paraId="6424B30F" w14:textId="77777777" w:rsidTr="00713CE5">
        <w:trPr>
          <w:trHeight w:val="512"/>
        </w:trPr>
        <w:tc>
          <w:tcPr>
            <w:tcW w:w="14580" w:type="dxa"/>
            <w:shd w:val="clear" w:color="auto" w:fill="auto"/>
          </w:tcPr>
          <w:p w14:paraId="5A1EA174" w14:textId="77777777" w:rsidR="00031BF3" w:rsidRPr="0040399F" w:rsidRDefault="00031BF3" w:rsidP="0040399F">
            <w:pPr>
              <w:pStyle w:val="xmsonormal"/>
              <w:tabs>
                <w:tab w:val="left" w:pos="1155"/>
              </w:tabs>
              <w:jc w:val="center"/>
              <w:rPr>
                <w:rFonts w:ascii="Arial" w:hAnsi="Arial" w:cs="Arial"/>
                <w:b/>
                <w:bCs/>
                <w:sz w:val="20"/>
                <w:szCs w:val="20"/>
                <w:lang w:val="lt-LT"/>
              </w:rPr>
            </w:pPr>
            <w:r w:rsidRPr="0040399F">
              <w:rPr>
                <w:rFonts w:ascii="Arial" w:eastAsia="Times New Roman" w:hAnsi="Arial" w:cs="Arial"/>
                <w:i/>
                <w:iCs/>
                <w:sz w:val="20"/>
                <w:szCs w:val="20"/>
                <w:lang w:val="lt-LT"/>
              </w:rPr>
              <w:t>Aplinkos apsaugos kriterijų taikymo, vykdant žaliuosius pirkimus, tvarkos aprašo II skyriaus 4.3 p. (VPĮ 48 str. 2 d.)</w:t>
            </w:r>
          </w:p>
        </w:tc>
      </w:tr>
    </w:tbl>
    <w:tbl>
      <w:tblPr>
        <w:tblStyle w:val="TableGrid"/>
        <w:tblW w:w="14601" w:type="dxa"/>
        <w:tblInd w:w="-5" w:type="dxa"/>
        <w:tblLayout w:type="fixed"/>
        <w:tblLook w:val="04A0" w:firstRow="1" w:lastRow="0" w:firstColumn="1" w:lastColumn="0" w:noHBand="0" w:noVBand="1"/>
      </w:tblPr>
      <w:tblGrid>
        <w:gridCol w:w="993"/>
        <w:gridCol w:w="4536"/>
        <w:gridCol w:w="4536"/>
        <w:gridCol w:w="4536"/>
      </w:tblGrid>
      <w:tr w:rsidR="0040399F" w:rsidRPr="0040399F" w14:paraId="1AA9BE82" w14:textId="77777777" w:rsidTr="007124A1">
        <w:tc>
          <w:tcPr>
            <w:tcW w:w="993" w:type="dxa"/>
            <w:shd w:val="clear" w:color="auto" w:fill="auto"/>
          </w:tcPr>
          <w:p w14:paraId="7EF6DD77" w14:textId="44D91272" w:rsidR="009602BB" w:rsidRPr="0040399F" w:rsidRDefault="009602BB" w:rsidP="007124A1">
            <w:pPr>
              <w:pBdr>
                <w:top w:val="nil"/>
                <w:left w:val="nil"/>
                <w:bottom w:val="nil"/>
                <w:right w:val="nil"/>
                <w:between w:val="nil"/>
                <w:bar w:val="nil"/>
              </w:pBdr>
              <w:ind w:firstLine="0"/>
              <w:jc w:val="both"/>
              <w:rPr>
                <w:rFonts w:ascii="Arial" w:hAnsi="Arial" w:cs="Arial"/>
                <w:b/>
                <w:bCs/>
                <w:sz w:val="20"/>
                <w:szCs w:val="20"/>
              </w:rPr>
            </w:pPr>
            <w:r w:rsidRPr="0040399F">
              <w:rPr>
                <w:rFonts w:ascii="Arial" w:hAnsi="Arial" w:cs="Arial"/>
                <w:b/>
                <w:bCs/>
                <w:sz w:val="20"/>
                <w:szCs w:val="20"/>
              </w:rPr>
              <w:t>1.</w:t>
            </w:r>
          </w:p>
        </w:tc>
        <w:tc>
          <w:tcPr>
            <w:tcW w:w="4536" w:type="dxa"/>
            <w:shd w:val="clear" w:color="auto" w:fill="auto"/>
          </w:tcPr>
          <w:p w14:paraId="5F9B0A0D" w14:textId="1AA50E5E" w:rsidR="009602BB" w:rsidRPr="0040399F" w:rsidRDefault="009602BB" w:rsidP="007124A1">
            <w:pPr>
              <w:ind w:firstLine="0"/>
              <w:jc w:val="both"/>
              <w:rPr>
                <w:rFonts w:ascii="Arial" w:hAnsi="Arial" w:cs="Arial"/>
                <w:b/>
                <w:bCs/>
                <w:sz w:val="20"/>
                <w:szCs w:val="20"/>
              </w:rPr>
            </w:pPr>
            <w:r w:rsidRPr="0040399F">
              <w:rPr>
                <w:rStyle w:val="normaltextrun"/>
                <w:rFonts w:ascii="Arial" w:hAnsi="Arial" w:cs="Arial"/>
                <w:sz w:val="20"/>
                <w:szCs w:val="20"/>
                <w:shd w:val="clear" w:color="auto" w:fill="FFFFFF"/>
              </w:rPr>
              <w:t>Tiekėjas pirkimo sutarties vykdymo laikotarpiu perkamų paslaugų atžvilgiu paslaugų atlikimo metu, turės taikyti aplinkos apsaugos vadybos sistemos reikalavimus pagal standartą LST EN ISO 14001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w:t>
            </w:r>
            <w:r w:rsidRPr="0040399F">
              <w:rPr>
                <w:rStyle w:val="eop"/>
                <w:rFonts w:ascii="Arial" w:hAnsi="Arial" w:cs="Arial"/>
                <w:sz w:val="20"/>
                <w:szCs w:val="20"/>
                <w:shd w:val="clear" w:color="auto" w:fill="FFFFFF"/>
              </w:rPr>
              <w:t> </w:t>
            </w:r>
          </w:p>
        </w:tc>
        <w:tc>
          <w:tcPr>
            <w:tcW w:w="4536" w:type="dxa"/>
            <w:shd w:val="clear" w:color="auto" w:fill="auto"/>
          </w:tcPr>
          <w:p w14:paraId="66FD090E" w14:textId="77777777" w:rsidR="009602BB" w:rsidRPr="0040399F" w:rsidRDefault="009602BB" w:rsidP="007124A1">
            <w:pPr>
              <w:pStyle w:val="paragraph"/>
              <w:spacing w:before="0" w:beforeAutospacing="0" w:after="0" w:afterAutospacing="0"/>
              <w:jc w:val="both"/>
              <w:textAlignment w:val="baseline"/>
              <w:rPr>
                <w:rFonts w:ascii="Arial" w:hAnsi="Arial" w:cs="Arial"/>
                <w:sz w:val="20"/>
                <w:szCs w:val="20"/>
              </w:rPr>
            </w:pPr>
            <w:r w:rsidRPr="0040399F">
              <w:rPr>
                <w:rStyle w:val="normaltextrun"/>
                <w:rFonts w:ascii="Arial" w:hAnsi="Arial" w:cs="Arial"/>
                <w:sz w:val="20"/>
                <w:szCs w:val="20"/>
              </w:rPr>
              <w:t> Aplinkos apsaugos vadybos priemonių taikymo sritį, atitinkančią pirkimo objektą, apimantį sertifikatą arba lygiavertį dokumentą, išduotą pagal:</w:t>
            </w:r>
            <w:r w:rsidRPr="0040399F">
              <w:rPr>
                <w:rStyle w:val="eop"/>
                <w:rFonts w:ascii="Arial" w:hAnsi="Arial" w:cs="Arial"/>
                <w:sz w:val="20"/>
                <w:szCs w:val="20"/>
              </w:rPr>
              <w:t> </w:t>
            </w:r>
          </w:p>
          <w:p w14:paraId="14515BD2" w14:textId="77777777" w:rsidR="009602BB" w:rsidRPr="0040399F" w:rsidRDefault="009602BB" w:rsidP="007124A1">
            <w:pPr>
              <w:pStyle w:val="paragraph"/>
              <w:spacing w:before="0" w:beforeAutospacing="0" w:after="0" w:afterAutospacing="0"/>
              <w:jc w:val="both"/>
              <w:textAlignment w:val="baseline"/>
              <w:rPr>
                <w:rFonts w:ascii="Arial" w:hAnsi="Arial" w:cs="Arial"/>
                <w:sz w:val="20"/>
                <w:szCs w:val="20"/>
              </w:rPr>
            </w:pPr>
            <w:r w:rsidRPr="0040399F">
              <w:rPr>
                <w:rStyle w:val="normaltextrun"/>
                <w:rFonts w:ascii="Arial" w:hAnsi="Arial" w:cs="Arial"/>
                <w:sz w:val="20"/>
                <w:szCs w:val="20"/>
              </w:rPr>
              <w:t>1. LST EN ISO 14001 standartą, arba</w:t>
            </w:r>
            <w:r w:rsidRPr="0040399F">
              <w:rPr>
                <w:rStyle w:val="eop"/>
                <w:rFonts w:ascii="Arial" w:hAnsi="Arial" w:cs="Arial"/>
                <w:sz w:val="20"/>
                <w:szCs w:val="20"/>
              </w:rPr>
              <w:t> </w:t>
            </w:r>
          </w:p>
          <w:p w14:paraId="103C32D3" w14:textId="77777777" w:rsidR="009602BB" w:rsidRPr="0040399F" w:rsidRDefault="009602BB" w:rsidP="007124A1">
            <w:pPr>
              <w:pStyle w:val="paragraph"/>
              <w:spacing w:before="0" w:beforeAutospacing="0" w:after="0" w:afterAutospacing="0"/>
              <w:jc w:val="both"/>
              <w:textAlignment w:val="baseline"/>
              <w:rPr>
                <w:rFonts w:ascii="Arial" w:hAnsi="Arial" w:cs="Arial"/>
                <w:sz w:val="20"/>
                <w:szCs w:val="20"/>
              </w:rPr>
            </w:pPr>
            <w:r w:rsidRPr="0040399F">
              <w:rPr>
                <w:rFonts w:ascii="Arial" w:hAnsi="Arial" w:cs="Arial"/>
                <w:sz w:val="20"/>
                <w:szCs w:val="20"/>
              </w:rPr>
              <w:t xml:space="preserve">2. </w:t>
            </w:r>
            <w:r w:rsidRPr="0040399F">
              <w:rPr>
                <w:rStyle w:val="normaltextrun"/>
                <w:rFonts w:ascii="Arial" w:hAnsi="Arial" w:cs="Arial"/>
                <w:sz w:val="20"/>
                <w:szCs w:val="20"/>
              </w:rPr>
              <w:t>Europos Sąjungos aplinkosaugos vadybos ir audito sistemą (EMAS), arba</w:t>
            </w:r>
            <w:r w:rsidRPr="0040399F">
              <w:rPr>
                <w:rStyle w:val="eop"/>
                <w:rFonts w:ascii="Arial" w:hAnsi="Arial" w:cs="Arial"/>
                <w:sz w:val="20"/>
                <w:szCs w:val="20"/>
              </w:rPr>
              <w:t> </w:t>
            </w:r>
          </w:p>
          <w:p w14:paraId="70769095" w14:textId="77777777" w:rsidR="009602BB" w:rsidRPr="0040399F" w:rsidRDefault="009602BB" w:rsidP="007124A1">
            <w:pPr>
              <w:pStyle w:val="paragraph"/>
              <w:spacing w:before="0" w:beforeAutospacing="0" w:after="0" w:afterAutospacing="0"/>
              <w:jc w:val="both"/>
              <w:textAlignment w:val="baseline"/>
              <w:rPr>
                <w:rFonts w:ascii="Arial" w:hAnsi="Arial" w:cs="Arial"/>
                <w:sz w:val="20"/>
                <w:szCs w:val="20"/>
              </w:rPr>
            </w:pPr>
            <w:r w:rsidRPr="0040399F">
              <w:rPr>
                <w:rFonts w:ascii="Arial" w:hAnsi="Arial" w:cs="Arial"/>
                <w:sz w:val="20"/>
                <w:szCs w:val="20"/>
              </w:rPr>
              <w:t xml:space="preserve">3. </w:t>
            </w:r>
            <w:r w:rsidRPr="0040399F">
              <w:rPr>
                <w:rStyle w:val="normaltextrun"/>
                <w:rFonts w:ascii="Arial" w:hAnsi="Arial" w:cs="Arial"/>
                <w:sz w:val="20"/>
                <w:szCs w:val="20"/>
              </w:rPr>
              <w:t>kitus aplinkos apsaugos vadybos standartus, pagrįstus atitinkamais Europos Sąjungos arba tarptautiniais standartais (kuriuos yra patvirtinusios sertifikavimo įstaigos, atitinkančios Europos Sąjungos teisės aktus arba tarptautinius sertifikavimo standartus) išduotas sertifikatas, </w:t>
            </w:r>
            <w:r w:rsidRPr="0040399F">
              <w:rPr>
                <w:rStyle w:val="eop"/>
                <w:rFonts w:ascii="Arial" w:hAnsi="Arial" w:cs="Arial"/>
                <w:sz w:val="20"/>
                <w:szCs w:val="20"/>
              </w:rPr>
              <w:t> </w:t>
            </w:r>
          </w:p>
          <w:p w14:paraId="0F958C5C" w14:textId="77777777" w:rsidR="009602BB" w:rsidRPr="0040399F" w:rsidRDefault="009602BB" w:rsidP="007124A1">
            <w:pPr>
              <w:pStyle w:val="paragraph"/>
              <w:spacing w:before="0" w:beforeAutospacing="0" w:after="0" w:afterAutospacing="0"/>
              <w:jc w:val="both"/>
              <w:textAlignment w:val="baseline"/>
              <w:rPr>
                <w:rFonts w:ascii="Arial" w:hAnsi="Arial" w:cs="Arial"/>
                <w:sz w:val="20"/>
                <w:szCs w:val="20"/>
              </w:rPr>
            </w:pPr>
            <w:r w:rsidRPr="0040399F">
              <w:rPr>
                <w:rStyle w:val="normaltextrun"/>
                <w:rFonts w:ascii="Arial" w:hAnsi="Arial" w:cs="Arial"/>
                <w:sz w:val="20"/>
                <w:szCs w:val="20"/>
              </w:rPr>
              <w:t>4. ar kiti lygiaverčiai įrodymai,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r w:rsidRPr="0040399F">
              <w:rPr>
                <w:rStyle w:val="eop"/>
                <w:rFonts w:ascii="Arial" w:hAnsi="Arial" w:cs="Arial"/>
                <w:sz w:val="20"/>
                <w:szCs w:val="20"/>
              </w:rPr>
              <w:t> </w:t>
            </w:r>
          </w:p>
          <w:p w14:paraId="77364C02" w14:textId="77777777" w:rsidR="009602BB" w:rsidRPr="0040399F" w:rsidRDefault="009602BB" w:rsidP="007124A1">
            <w:pPr>
              <w:pStyle w:val="paragraph"/>
              <w:spacing w:before="0" w:beforeAutospacing="0" w:after="0" w:afterAutospacing="0"/>
              <w:jc w:val="both"/>
              <w:textAlignment w:val="baseline"/>
              <w:rPr>
                <w:rFonts w:ascii="Arial" w:hAnsi="Arial" w:cs="Arial"/>
                <w:sz w:val="20"/>
                <w:szCs w:val="20"/>
              </w:rPr>
            </w:pPr>
            <w:r w:rsidRPr="0040399F">
              <w:rPr>
                <w:rStyle w:val="eop"/>
                <w:rFonts w:ascii="Arial" w:hAnsi="Arial" w:cs="Arial"/>
                <w:sz w:val="20"/>
                <w:szCs w:val="20"/>
              </w:rPr>
              <w:t> </w:t>
            </w:r>
          </w:p>
          <w:p w14:paraId="59DD7D3F" w14:textId="2AECE495" w:rsidR="009602BB" w:rsidRPr="0040399F" w:rsidRDefault="009602BB" w:rsidP="007124A1">
            <w:pPr>
              <w:ind w:firstLine="0"/>
              <w:jc w:val="both"/>
              <w:rPr>
                <w:rFonts w:ascii="Arial" w:hAnsi="Arial" w:cs="Arial"/>
                <w:b/>
                <w:bCs/>
                <w:sz w:val="20"/>
                <w:szCs w:val="20"/>
              </w:rPr>
            </w:pPr>
            <w:r w:rsidRPr="0040399F">
              <w:rPr>
                <w:rStyle w:val="normaltextrun"/>
                <w:rFonts w:ascii="Arial" w:eastAsia="Times New Roman" w:hAnsi="Arial" w:cs="Arial"/>
                <w:i/>
                <w:iCs/>
                <w:sz w:val="20"/>
                <w:szCs w:val="20"/>
                <w:u w:val="single"/>
                <w:lang w:eastAsia="lt-LT"/>
              </w:rPr>
              <w:t>Pateikiamos skaitmeninės dokumentų kopijos elektroninėje formoje.</w:t>
            </w:r>
          </w:p>
        </w:tc>
        <w:tc>
          <w:tcPr>
            <w:tcW w:w="4536" w:type="dxa"/>
            <w:shd w:val="clear" w:color="auto" w:fill="auto"/>
          </w:tcPr>
          <w:p w14:paraId="118D4610" w14:textId="77777777" w:rsidR="0040399F" w:rsidRPr="0040399F" w:rsidRDefault="0040399F" w:rsidP="007124A1">
            <w:pPr>
              <w:ind w:firstLine="0"/>
              <w:jc w:val="both"/>
              <w:textAlignment w:val="baseline"/>
              <w:rPr>
                <w:rFonts w:ascii="Arial" w:eastAsia="Times New Roman" w:hAnsi="Arial" w:cs="Arial"/>
                <w:sz w:val="20"/>
                <w:szCs w:val="20"/>
                <w:lang w:eastAsia="lt-LT"/>
              </w:rPr>
            </w:pPr>
            <w:r w:rsidRPr="0040399F">
              <w:rPr>
                <w:rFonts w:ascii="Arial" w:eastAsia="Times New Roman" w:hAnsi="Arial" w:cs="Arial"/>
                <w:sz w:val="20"/>
                <w:szCs w:val="20"/>
                <w:lang w:eastAsia="lt-LT"/>
              </w:rPr>
              <w:t xml:space="preserve">Atsižvelgiant į prisiimamus įsipareigojimus sutarčiai vykdyti: </w:t>
            </w:r>
          </w:p>
          <w:p w14:paraId="73C58C02" w14:textId="77777777" w:rsidR="0040399F" w:rsidRPr="0040399F" w:rsidRDefault="0040399F" w:rsidP="007124A1">
            <w:pPr>
              <w:ind w:firstLine="0"/>
              <w:jc w:val="both"/>
              <w:textAlignment w:val="baseline"/>
              <w:rPr>
                <w:rFonts w:ascii="Arial" w:eastAsia="Times New Roman" w:hAnsi="Arial" w:cs="Arial"/>
                <w:sz w:val="20"/>
                <w:szCs w:val="20"/>
                <w:lang w:eastAsia="lt-LT"/>
              </w:rPr>
            </w:pPr>
            <w:r w:rsidRPr="0040399F">
              <w:rPr>
                <w:rFonts w:ascii="Arial" w:eastAsia="Times New Roman" w:hAnsi="Arial" w:cs="Arial"/>
                <w:sz w:val="20"/>
                <w:szCs w:val="20"/>
                <w:lang w:eastAsia="lt-LT"/>
              </w:rPr>
              <w:t>tiekėjas, bent vienas tiekėjų grupės narys ir (arba) ūkio subjektas, kurio pajėgumus tiekėjas pasitelkia.</w:t>
            </w:r>
          </w:p>
          <w:p w14:paraId="7C990B67" w14:textId="11A3A163" w:rsidR="0040399F" w:rsidRPr="0040399F" w:rsidRDefault="0040399F" w:rsidP="007124A1">
            <w:pPr>
              <w:spacing w:before="120"/>
              <w:ind w:firstLine="0"/>
              <w:jc w:val="both"/>
              <w:textAlignment w:val="baseline"/>
              <w:rPr>
                <w:rFonts w:ascii="Arial" w:eastAsia="Times New Roman" w:hAnsi="Arial" w:cs="Arial"/>
                <w:sz w:val="20"/>
                <w:szCs w:val="20"/>
                <w:lang w:eastAsia="lt-LT"/>
              </w:rPr>
            </w:pPr>
            <w:r w:rsidRPr="0040399F">
              <w:rPr>
                <w:rFonts w:ascii="Arial" w:eastAsia="Times New Roman" w:hAnsi="Arial" w:cs="Arial"/>
                <w:sz w:val="20"/>
                <w:szCs w:val="20"/>
                <w:lang w:eastAsia="lt-LT"/>
              </w:rPr>
              <w:t>Tiekėjas gali pasitelkti kitų ūkio subjektų pajėgumus tik tuomet, kai tie subjektai, kurių pajėgumai buvo pasitelkti, patys teiks paslaugas, kuriems reikia jų pajėgumų.</w:t>
            </w:r>
          </w:p>
          <w:p w14:paraId="1657772A" w14:textId="77777777" w:rsidR="0040399F" w:rsidRPr="0040399F" w:rsidRDefault="0040399F" w:rsidP="007124A1">
            <w:pPr>
              <w:spacing w:after="120"/>
              <w:ind w:firstLine="0"/>
              <w:jc w:val="both"/>
              <w:textAlignment w:val="baseline"/>
              <w:rPr>
                <w:rFonts w:ascii="Arial" w:eastAsia="Times New Roman" w:hAnsi="Arial" w:cs="Arial"/>
                <w:sz w:val="20"/>
                <w:szCs w:val="20"/>
                <w:lang w:eastAsia="lt-LT"/>
              </w:rPr>
            </w:pPr>
          </w:p>
          <w:p w14:paraId="211AC2A4" w14:textId="34834CC4" w:rsidR="009602BB" w:rsidRPr="0040399F" w:rsidRDefault="0040399F" w:rsidP="007124A1">
            <w:pPr>
              <w:ind w:firstLine="0"/>
              <w:jc w:val="both"/>
              <w:rPr>
                <w:rFonts w:ascii="Arial" w:hAnsi="Arial" w:cs="Arial"/>
                <w:b/>
                <w:bCs/>
                <w:sz w:val="20"/>
                <w:szCs w:val="20"/>
              </w:rPr>
            </w:pPr>
            <w:r w:rsidRPr="0040399F">
              <w:rPr>
                <w:rFonts w:ascii="Arial" w:eastAsia="Times New Roman" w:hAnsi="Arial" w:cs="Arial"/>
                <w:sz w:val="20"/>
                <w:szCs w:val="20"/>
                <w:lang w:eastAsia="lt-LT"/>
              </w:rPr>
              <w:t>Subtiekėjai turi laikytis reikalaujamų aplinkos apsaugos vadybos priemonių, atsižvelgiant į jų prisiimamus įsipareigojimus pirkimo sutarčiai vykdyti.</w:t>
            </w:r>
          </w:p>
        </w:tc>
      </w:tr>
      <w:bookmarkEnd w:id="5"/>
      <w:bookmarkEnd w:id="6"/>
      <w:bookmarkEnd w:id="7"/>
      <w:bookmarkEnd w:id="8"/>
    </w:tbl>
    <w:p w14:paraId="740D5736" w14:textId="77777777" w:rsidR="003E0D1D" w:rsidRPr="0040399F" w:rsidRDefault="003E0D1D" w:rsidP="001B6F5B">
      <w:pPr>
        <w:tabs>
          <w:tab w:val="left" w:pos="990"/>
        </w:tabs>
        <w:spacing w:line="20" w:lineRule="atLeast"/>
        <w:ind w:firstLine="0"/>
        <w:rPr>
          <w:rFonts w:ascii="Arial" w:hAnsi="Arial" w:cs="Arial"/>
          <w:b/>
          <w:bCs/>
          <w:i/>
          <w:iCs/>
          <w:sz w:val="20"/>
          <w:szCs w:val="20"/>
        </w:rPr>
      </w:pPr>
    </w:p>
    <w:sectPr w:rsidR="003E0D1D" w:rsidRPr="0040399F" w:rsidSect="0085732D">
      <w:headerReference w:type="default" r:id="rId10"/>
      <w:footerReference w:type="first" r:id="rId11"/>
      <w:pgSz w:w="16838" w:h="11906" w:orient="landscape"/>
      <w:pgMar w:top="1701" w:right="1134" w:bottom="70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853C5" w14:textId="77777777" w:rsidR="00BD4CA8" w:rsidRDefault="00BD4CA8">
      <w:r>
        <w:separator/>
      </w:r>
    </w:p>
  </w:endnote>
  <w:endnote w:type="continuationSeparator" w:id="0">
    <w:p w14:paraId="74CC080F" w14:textId="77777777" w:rsidR="00BD4CA8" w:rsidRDefault="00BD4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Light">
    <w:altName w:val="Arial Nova Light"/>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34639" w14:textId="77777777" w:rsidR="006368BF" w:rsidRDefault="00573BF4">
    <w:pPr>
      <w:pStyle w:val="Footer"/>
      <w:jc w:val="right"/>
    </w:pPr>
    <w:r>
      <w:fldChar w:fldCharType="begin"/>
    </w:r>
    <w:r>
      <w:instrText xml:space="preserve"> PAGE   \* MERGEFORMAT </w:instrText>
    </w:r>
    <w:r>
      <w:fldChar w:fldCharType="separate"/>
    </w:r>
    <w:r>
      <w:rPr>
        <w:noProof/>
      </w:rPr>
      <w:t>2</w:t>
    </w:r>
    <w:r>
      <w:rPr>
        <w:noProof/>
      </w:rPr>
      <w:fldChar w:fldCharType="end"/>
    </w:r>
  </w:p>
  <w:p w14:paraId="0A49EE7F" w14:textId="77777777" w:rsidR="006368BF" w:rsidRDefault="001B6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52372" w14:textId="77777777" w:rsidR="00BD4CA8" w:rsidRDefault="00BD4CA8">
      <w:r>
        <w:separator/>
      </w:r>
    </w:p>
  </w:footnote>
  <w:footnote w:type="continuationSeparator" w:id="0">
    <w:p w14:paraId="724BB9F0" w14:textId="77777777" w:rsidR="00BD4CA8" w:rsidRDefault="00BD4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6AED" w14:textId="77777777" w:rsidR="00DD6C65" w:rsidRDefault="001B6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982E66"/>
    <w:multiLevelType w:val="multilevel"/>
    <w:tmpl w:val="60807BDE"/>
    <w:lvl w:ilvl="0">
      <w:start w:val="1"/>
      <w:numFmt w:val="decimal"/>
      <w:lvlText w:val="%1."/>
      <w:lvlJc w:val="left"/>
      <w:pPr>
        <w:ind w:left="720" w:hanging="360"/>
      </w:pPr>
      <w:rPr>
        <w:rFonts w:ascii="Arial" w:eastAsia="Arial" w:hAnsi="Arial" w:cs="Arial"/>
      </w:rPr>
    </w:lvl>
    <w:lvl w:ilvl="1">
      <w:start w:val="1"/>
      <w:numFmt w:val="decimal"/>
      <w:lvlText w:val="%1.%2."/>
      <w:lvlJc w:val="left"/>
      <w:pPr>
        <w:ind w:left="1494" w:hanging="36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BF4"/>
    <w:rsid w:val="00017BC2"/>
    <w:rsid w:val="000210F9"/>
    <w:rsid w:val="00031BF3"/>
    <w:rsid w:val="0003379A"/>
    <w:rsid w:val="000A7F3A"/>
    <w:rsid w:val="000E12CE"/>
    <w:rsid w:val="0011597B"/>
    <w:rsid w:val="001325FF"/>
    <w:rsid w:val="0013357D"/>
    <w:rsid w:val="00173333"/>
    <w:rsid w:val="001916B6"/>
    <w:rsid w:val="00196F10"/>
    <w:rsid w:val="001A093E"/>
    <w:rsid w:val="001B316E"/>
    <w:rsid w:val="001B6F5B"/>
    <w:rsid w:val="00201BB6"/>
    <w:rsid w:val="0023111B"/>
    <w:rsid w:val="00251C9F"/>
    <w:rsid w:val="00282283"/>
    <w:rsid w:val="002A74A9"/>
    <w:rsid w:val="002B5450"/>
    <w:rsid w:val="002B6323"/>
    <w:rsid w:val="002E53E1"/>
    <w:rsid w:val="00342ADA"/>
    <w:rsid w:val="003623FE"/>
    <w:rsid w:val="00377161"/>
    <w:rsid w:val="0037781E"/>
    <w:rsid w:val="00380C47"/>
    <w:rsid w:val="003A55F7"/>
    <w:rsid w:val="003A680E"/>
    <w:rsid w:val="003E0D1D"/>
    <w:rsid w:val="0040399F"/>
    <w:rsid w:val="00412888"/>
    <w:rsid w:val="00413D46"/>
    <w:rsid w:val="004149C6"/>
    <w:rsid w:val="004252DF"/>
    <w:rsid w:val="00430511"/>
    <w:rsid w:val="004872D9"/>
    <w:rsid w:val="00492788"/>
    <w:rsid w:val="004C3DDC"/>
    <w:rsid w:val="004F4832"/>
    <w:rsid w:val="004F7EFA"/>
    <w:rsid w:val="00507B47"/>
    <w:rsid w:val="005164B5"/>
    <w:rsid w:val="00520813"/>
    <w:rsid w:val="0053283C"/>
    <w:rsid w:val="00553BFF"/>
    <w:rsid w:val="00573BF4"/>
    <w:rsid w:val="005A368E"/>
    <w:rsid w:val="005D3786"/>
    <w:rsid w:val="00625442"/>
    <w:rsid w:val="006375E0"/>
    <w:rsid w:val="006865D0"/>
    <w:rsid w:val="006903D2"/>
    <w:rsid w:val="006B136F"/>
    <w:rsid w:val="006B2CD5"/>
    <w:rsid w:val="006D2824"/>
    <w:rsid w:val="007124A1"/>
    <w:rsid w:val="00726F15"/>
    <w:rsid w:val="007279BD"/>
    <w:rsid w:val="00741AD3"/>
    <w:rsid w:val="007565D7"/>
    <w:rsid w:val="0078596A"/>
    <w:rsid w:val="007F3D76"/>
    <w:rsid w:val="007F6FA7"/>
    <w:rsid w:val="0083541D"/>
    <w:rsid w:val="0085732D"/>
    <w:rsid w:val="0087535C"/>
    <w:rsid w:val="008C703E"/>
    <w:rsid w:val="008E25E8"/>
    <w:rsid w:val="00903221"/>
    <w:rsid w:val="009207D9"/>
    <w:rsid w:val="009602BB"/>
    <w:rsid w:val="009836A1"/>
    <w:rsid w:val="00987842"/>
    <w:rsid w:val="009A6546"/>
    <w:rsid w:val="009B10D3"/>
    <w:rsid w:val="009B56D5"/>
    <w:rsid w:val="00A41253"/>
    <w:rsid w:val="00A560CE"/>
    <w:rsid w:val="00A75DA6"/>
    <w:rsid w:val="00AA1933"/>
    <w:rsid w:val="00AD1C6B"/>
    <w:rsid w:val="00B132BD"/>
    <w:rsid w:val="00B637C0"/>
    <w:rsid w:val="00B936F7"/>
    <w:rsid w:val="00B96FCC"/>
    <w:rsid w:val="00BA7D13"/>
    <w:rsid w:val="00BD4CA8"/>
    <w:rsid w:val="00C258F5"/>
    <w:rsid w:val="00C62F53"/>
    <w:rsid w:val="00C95DE2"/>
    <w:rsid w:val="00D13EF7"/>
    <w:rsid w:val="00D27B78"/>
    <w:rsid w:val="00D41716"/>
    <w:rsid w:val="00D431B5"/>
    <w:rsid w:val="00D548B7"/>
    <w:rsid w:val="00D54904"/>
    <w:rsid w:val="00D57D74"/>
    <w:rsid w:val="00D85086"/>
    <w:rsid w:val="00DB0354"/>
    <w:rsid w:val="00DB549C"/>
    <w:rsid w:val="00E0444F"/>
    <w:rsid w:val="00E04931"/>
    <w:rsid w:val="00E171D6"/>
    <w:rsid w:val="00E25D19"/>
    <w:rsid w:val="00E43EF8"/>
    <w:rsid w:val="00E55DA9"/>
    <w:rsid w:val="00E65C47"/>
    <w:rsid w:val="00E71264"/>
    <w:rsid w:val="00EA54C5"/>
    <w:rsid w:val="00F36E57"/>
    <w:rsid w:val="00F42E91"/>
    <w:rsid w:val="00F87A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A301E"/>
  <w15:chartTrackingRefBased/>
  <w15:docId w15:val="{7FDCA8BF-4B14-47AB-AAE7-64B827E01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BF4"/>
    <w:pPr>
      <w:spacing w:after="0" w:line="240" w:lineRule="auto"/>
      <w:ind w:firstLine="709"/>
    </w:pPr>
    <w:rPr>
      <w:rFonts w:ascii="Times New Roman" w:hAnsi="Times New Roman" w:cs="Times New Roman"/>
      <w:sz w:val="24"/>
      <w:szCs w:val="24"/>
    </w:rPr>
  </w:style>
  <w:style w:type="paragraph" w:styleId="Heading2">
    <w:name w:val="heading 2"/>
    <w:aliases w:val="Title Header2,H2"/>
    <w:basedOn w:val="Normal"/>
    <w:next w:val="Normal"/>
    <w:link w:val="Heading2Char"/>
    <w:qFormat/>
    <w:rsid w:val="00573BF4"/>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573BF4"/>
    <w:rPr>
      <w:rFonts w:ascii="Times New Roman" w:eastAsia="Times New Roman" w:hAnsi="Times New Roman" w:cs="Times New Roman"/>
      <w:sz w:val="24"/>
      <w:szCs w:val="24"/>
      <w:lang w:eastAsia="lt-LT"/>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573BF4"/>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573BF4"/>
    <w:rPr>
      <w:rFonts w:ascii="Times New Roman" w:hAnsi="Times New Roman" w:cs="Times New Roman"/>
      <w:sz w:val="24"/>
      <w:szCs w:val="24"/>
    </w:rPr>
  </w:style>
  <w:style w:type="paragraph" w:styleId="Footer">
    <w:name w:val="footer"/>
    <w:basedOn w:val="Normal"/>
    <w:link w:val="FooterChar"/>
    <w:uiPriority w:val="99"/>
    <w:rsid w:val="00573BF4"/>
    <w:pPr>
      <w:ind w:firstLine="0"/>
    </w:pPr>
    <w:rPr>
      <w:rFonts w:eastAsia="Calibri"/>
      <w:lang w:val="en-GB"/>
    </w:rPr>
  </w:style>
  <w:style w:type="character" w:customStyle="1" w:styleId="FooterChar">
    <w:name w:val="Footer Char"/>
    <w:basedOn w:val="DefaultParagraphFont"/>
    <w:link w:val="Footer"/>
    <w:uiPriority w:val="99"/>
    <w:rsid w:val="00573BF4"/>
    <w:rPr>
      <w:rFonts w:ascii="Times New Roman" w:eastAsia="Calibri" w:hAnsi="Times New Roman" w:cs="Times New Roman"/>
      <w:sz w:val="24"/>
      <w:szCs w:val="24"/>
      <w:lang w:val="en-GB"/>
    </w:rPr>
  </w:style>
  <w:style w:type="paragraph" w:styleId="Header">
    <w:name w:val="header"/>
    <w:basedOn w:val="Normal"/>
    <w:link w:val="HeaderChar"/>
    <w:uiPriority w:val="99"/>
    <w:unhideWhenUsed/>
    <w:rsid w:val="00573BF4"/>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573BF4"/>
    <w:rPr>
      <w:rFonts w:ascii="Times New Roman" w:eastAsia="Times New Roman" w:hAnsi="Times New Roman" w:cs="Times New Roman"/>
      <w:sz w:val="24"/>
      <w:szCs w:val="24"/>
      <w:lang w:val="en-GB"/>
    </w:rPr>
  </w:style>
  <w:style w:type="paragraph" w:styleId="Subtitle">
    <w:name w:val="Subtitle"/>
    <w:basedOn w:val="Normal"/>
    <w:next w:val="Normal"/>
    <w:link w:val="SubtitleChar"/>
    <w:uiPriority w:val="99"/>
    <w:qFormat/>
    <w:rsid w:val="00573BF4"/>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573BF4"/>
    <w:rPr>
      <w:rFonts w:eastAsiaTheme="minorEastAsia"/>
      <w:caps/>
      <w:color w:val="404040" w:themeColor="text1" w:themeTint="BF"/>
      <w:spacing w:val="20"/>
      <w:sz w:val="28"/>
      <w:szCs w:val="28"/>
      <w:lang w:eastAsia="lt-LT"/>
    </w:rPr>
  </w:style>
  <w:style w:type="character" w:customStyle="1" w:styleId="normaltextrun">
    <w:name w:val="normaltextrun"/>
    <w:basedOn w:val="DefaultParagraphFont"/>
    <w:rsid w:val="00BA7D13"/>
  </w:style>
  <w:style w:type="table" w:styleId="TableGrid">
    <w:name w:val="Table Grid"/>
    <w:aliases w:val="Smart Text Table"/>
    <w:basedOn w:val="TableNormal"/>
    <w:uiPriority w:val="39"/>
    <w:rsid w:val="00F36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F36E5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rPr>
  </w:style>
  <w:style w:type="character" w:styleId="CommentReference">
    <w:name w:val="annotation reference"/>
    <w:basedOn w:val="DefaultParagraphFont"/>
    <w:uiPriority w:val="99"/>
    <w:semiHidden/>
    <w:unhideWhenUsed/>
    <w:rsid w:val="00C258F5"/>
    <w:rPr>
      <w:sz w:val="16"/>
      <w:szCs w:val="16"/>
    </w:rPr>
  </w:style>
  <w:style w:type="paragraph" w:styleId="CommentText">
    <w:name w:val="annotation text"/>
    <w:basedOn w:val="Normal"/>
    <w:link w:val="CommentTextChar"/>
    <w:uiPriority w:val="99"/>
    <w:semiHidden/>
    <w:unhideWhenUsed/>
    <w:rsid w:val="00C258F5"/>
    <w:rPr>
      <w:sz w:val="20"/>
      <w:szCs w:val="20"/>
    </w:rPr>
  </w:style>
  <w:style w:type="character" w:customStyle="1" w:styleId="CommentTextChar">
    <w:name w:val="Comment Text Char"/>
    <w:basedOn w:val="DefaultParagraphFont"/>
    <w:link w:val="CommentText"/>
    <w:uiPriority w:val="99"/>
    <w:semiHidden/>
    <w:rsid w:val="00C258F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58F5"/>
    <w:rPr>
      <w:b/>
      <w:bCs/>
    </w:rPr>
  </w:style>
  <w:style w:type="character" w:customStyle="1" w:styleId="CommentSubjectChar">
    <w:name w:val="Comment Subject Char"/>
    <w:basedOn w:val="CommentTextChar"/>
    <w:link w:val="CommentSubject"/>
    <w:uiPriority w:val="99"/>
    <w:semiHidden/>
    <w:rsid w:val="00C258F5"/>
    <w:rPr>
      <w:rFonts w:ascii="Times New Roman" w:hAnsi="Times New Roman" w:cs="Times New Roman"/>
      <w:b/>
      <w:bCs/>
      <w:sz w:val="20"/>
      <w:szCs w:val="20"/>
    </w:rPr>
  </w:style>
  <w:style w:type="paragraph" w:styleId="NormalWeb">
    <w:name w:val="Normal (Web)"/>
    <w:basedOn w:val="Normal"/>
    <w:uiPriority w:val="99"/>
    <w:unhideWhenUsed/>
    <w:rsid w:val="003A55F7"/>
    <w:pPr>
      <w:spacing w:before="100" w:beforeAutospacing="1" w:after="100" w:afterAutospacing="1"/>
      <w:ind w:firstLine="0"/>
    </w:pPr>
    <w:rPr>
      <w:rFonts w:ascii="Arial" w:eastAsia="Times New Roman" w:hAnsi="Arial" w:cs="Arial"/>
      <w:color w:val="000000"/>
      <w:sz w:val="14"/>
      <w:szCs w:val="14"/>
      <w:lang w:eastAsia="lt-LT"/>
    </w:rPr>
  </w:style>
  <w:style w:type="character" w:customStyle="1" w:styleId="eop">
    <w:name w:val="eop"/>
    <w:basedOn w:val="DefaultParagraphFont"/>
    <w:rsid w:val="003A55F7"/>
  </w:style>
  <w:style w:type="paragraph" w:customStyle="1" w:styleId="Point1">
    <w:name w:val="Point 1"/>
    <w:basedOn w:val="Normal"/>
    <w:rsid w:val="00987842"/>
    <w:pPr>
      <w:spacing w:before="120" w:after="120"/>
      <w:ind w:left="1418" w:hanging="567"/>
      <w:jc w:val="both"/>
    </w:pPr>
    <w:rPr>
      <w:rFonts w:eastAsiaTheme="minorEastAsia" w:cstheme="minorBidi"/>
      <w:sz w:val="22"/>
      <w:szCs w:val="22"/>
      <w:lang w:val="en-GB"/>
    </w:rPr>
  </w:style>
  <w:style w:type="paragraph" w:customStyle="1" w:styleId="xmsonormal">
    <w:name w:val="x_msonormal"/>
    <w:basedOn w:val="Normal"/>
    <w:rsid w:val="00031BF3"/>
    <w:pPr>
      <w:ind w:firstLine="0"/>
    </w:pPr>
    <w:rPr>
      <w:rFonts w:ascii="Calibri" w:hAnsi="Calibri" w:cs="Calibri"/>
      <w:sz w:val="22"/>
      <w:szCs w:val="22"/>
      <w:lang w:val="en-US"/>
    </w:rPr>
  </w:style>
  <w:style w:type="paragraph" w:customStyle="1" w:styleId="paragraph">
    <w:name w:val="paragraph"/>
    <w:basedOn w:val="Normal"/>
    <w:rsid w:val="009602BB"/>
    <w:pPr>
      <w:spacing w:before="100" w:beforeAutospacing="1" w:after="100" w:afterAutospacing="1"/>
      <w:ind w:firstLine="0"/>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72C77D-1107-4270-A6D1-DC7E80C5EC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C73EBB-F1FB-4416-8A97-CF9BACAF160E}">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5FA5783E-1418-402A-B2E5-8BEF9BC86B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1184</Words>
  <Characters>8465</Characters>
  <Application>Microsoft Office Word</Application>
  <DocSecurity>0</DocSecurity>
  <Lines>70</Lines>
  <Paragraphs>19</Paragraphs>
  <ScaleCrop>false</ScaleCrop>
  <Company/>
  <LinksUpToDate>false</LinksUpToDate>
  <CharactersWithSpaces>9630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Irma Aliukonienė</cp:lastModifiedBy>
  <cp:revision>12</cp:revision>
  <dcterms:created xsi:type="dcterms:W3CDTF">2026-01-16T07:15:00Z</dcterms:created>
  <dcterms:modified xsi:type="dcterms:W3CDTF">2026-01-16T11:19:00Z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GrammarlyDocumentId">
    <vt:lpwstr>125d8781-f9a2-4ffa-ae7a-2160585c9484</vt:lpwstr>
  </property>
</Properties>
</file>