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45268" w14:textId="77777777" w:rsidR="006844A1" w:rsidRPr="007E1DBA" w:rsidRDefault="006844A1" w:rsidP="006844A1">
      <w:pPr>
        <w:jc w:val="right"/>
        <w:rPr>
          <w:rFonts w:cs="Times New Roman"/>
          <w:i/>
          <w:iCs/>
          <w:sz w:val="22"/>
        </w:rPr>
      </w:pPr>
      <w:r w:rsidRPr="007E1DBA">
        <w:rPr>
          <w:rFonts w:cs="Times New Roman"/>
          <w:i/>
          <w:iCs/>
          <w:sz w:val="22"/>
        </w:rPr>
        <w:t>Pirkimo dokumentų SPS priedas Nr. 1</w:t>
      </w:r>
    </w:p>
    <w:p w14:paraId="2AE02475" w14:textId="77777777" w:rsidR="006844A1" w:rsidRDefault="006844A1" w:rsidP="008A592C">
      <w:pPr>
        <w:jc w:val="center"/>
        <w:rPr>
          <w:rFonts w:cs="Times New Roman"/>
          <w:b/>
          <w:bCs/>
        </w:rPr>
      </w:pPr>
    </w:p>
    <w:p w14:paraId="778AC7C9" w14:textId="77777777" w:rsidR="006844A1" w:rsidRDefault="006844A1" w:rsidP="008A592C">
      <w:pPr>
        <w:jc w:val="center"/>
        <w:rPr>
          <w:rFonts w:cs="Times New Roman"/>
          <w:b/>
          <w:bCs/>
        </w:rPr>
      </w:pPr>
    </w:p>
    <w:p w14:paraId="3705F963" w14:textId="2D081A27" w:rsidR="004D43C0" w:rsidRDefault="004D43C0" w:rsidP="008A592C">
      <w:pPr>
        <w:jc w:val="center"/>
        <w:rPr>
          <w:rFonts w:cs="Times New Roman"/>
          <w:b/>
          <w:bCs/>
        </w:rPr>
      </w:pPr>
      <w:r>
        <w:rPr>
          <w:rFonts w:cs="Times New Roman"/>
          <w:b/>
          <w:bCs/>
        </w:rPr>
        <w:t>TECHNINĖ SPECIFIKACIJA</w:t>
      </w:r>
    </w:p>
    <w:p w14:paraId="70052F2F" w14:textId="77777777" w:rsidR="004D43C0" w:rsidRDefault="004D43C0" w:rsidP="008A592C">
      <w:pPr>
        <w:jc w:val="center"/>
        <w:rPr>
          <w:rFonts w:cs="Times New Roman"/>
          <w:b/>
          <w:bCs/>
        </w:rPr>
      </w:pPr>
    </w:p>
    <w:p w14:paraId="1EAFB5D7" w14:textId="7B3D0C13" w:rsidR="008A592C" w:rsidRDefault="00E6245E" w:rsidP="008A592C">
      <w:pPr>
        <w:jc w:val="center"/>
        <w:rPr>
          <w:rFonts w:cs="Times New Roman"/>
          <w:b/>
          <w:bCs/>
        </w:rPr>
      </w:pPr>
      <w:r w:rsidRPr="00E6245E">
        <w:rPr>
          <w:rFonts w:cs="Times New Roman"/>
          <w:b/>
          <w:bCs/>
        </w:rPr>
        <w:t xml:space="preserve">Microsoft SQL Server </w:t>
      </w:r>
      <w:proofErr w:type="spellStart"/>
      <w:r w:rsidRPr="00E6245E">
        <w:rPr>
          <w:rFonts w:cs="Times New Roman"/>
          <w:b/>
          <w:bCs/>
        </w:rPr>
        <w:t>Enterprise</w:t>
      </w:r>
      <w:proofErr w:type="spellEnd"/>
      <w:r w:rsidRPr="00E6245E">
        <w:rPr>
          <w:rFonts w:cs="Times New Roman"/>
          <w:b/>
          <w:bCs/>
        </w:rPr>
        <w:t xml:space="preserve"> </w:t>
      </w:r>
      <w:r w:rsidR="008A592C" w:rsidRPr="003231FA">
        <w:rPr>
          <w:rFonts w:cs="Times New Roman"/>
          <w:b/>
          <w:bCs/>
        </w:rPr>
        <w:t xml:space="preserve">(arba lygiavertės) programinės įrangos licencijų </w:t>
      </w:r>
      <w:r>
        <w:rPr>
          <w:rFonts w:cs="Times New Roman"/>
          <w:b/>
          <w:bCs/>
        </w:rPr>
        <w:t>nuoma</w:t>
      </w:r>
    </w:p>
    <w:p w14:paraId="55DFC349" w14:textId="77777777" w:rsidR="008A592C" w:rsidRDefault="008A592C" w:rsidP="008A592C">
      <w:pPr>
        <w:jc w:val="center"/>
        <w:rPr>
          <w:rFonts w:cs="Times New Roman"/>
          <w:b/>
          <w:bCs/>
        </w:rPr>
      </w:pPr>
    </w:p>
    <w:p w14:paraId="04539A9E" w14:textId="38ADB50B" w:rsidR="008A592C" w:rsidRPr="003231FA" w:rsidRDefault="004D43C0" w:rsidP="008A592C">
      <w:pPr>
        <w:jc w:val="center"/>
        <w:rPr>
          <w:rFonts w:cs="Times New Roman"/>
          <w:b/>
          <w:bCs/>
        </w:rPr>
      </w:pPr>
      <w:r>
        <w:rPr>
          <w:rFonts w:cs="Times New Roman"/>
          <w:b/>
          <w:bCs/>
        </w:rPr>
        <w:t>Bendrieji</w:t>
      </w:r>
      <w:r w:rsidR="008A592C">
        <w:rPr>
          <w:rFonts w:cs="Times New Roman"/>
          <w:b/>
          <w:bCs/>
        </w:rPr>
        <w:t xml:space="preserve"> reikalavimai</w:t>
      </w:r>
    </w:p>
    <w:p w14:paraId="165F63BC" w14:textId="77777777" w:rsidR="008A592C" w:rsidRPr="003231FA" w:rsidRDefault="008A592C" w:rsidP="008A592C">
      <w:pPr>
        <w:jc w:val="center"/>
        <w:rPr>
          <w:rFonts w:cs="Times New Roman"/>
        </w:rPr>
      </w:pPr>
    </w:p>
    <w:p w14:paraId="6481EFF2" w14:textId="6CE14E40" w:rsidR="008A592C" w:rsidRPr="003231FA" w:rsidRDefault="008A592C" w:rsidP="00923DC1">
      <w:pPr>
        <w:pStyle w:val="ListParagraph"/>
        <w:widowControl w:val="0"/>
        <w:numPr>
          <w:ilvl w:val="0"/>
          <w:numId w:val="12"/>
        </w:numPr>
        <w:tabs>
          <w:tab w:val="left" w:pos="993"/>
        </w:tabs>
        <w:spacing w:after="120"/>
        <w:ind w:left="357" w:hanging="357"/>
        <w:contextualSpacing w:val="0"/>
        <w:jc w:val="both"/>
      </w:pPr>
      <w:r w:rsidRPr="003231FA">
        <w:t xml:space="preserve">Pirkimo objektą sudaro </w:t>
      </w:r>
      <w:r w:rsidRPr="003231FA">
        <w:rPr>
          <w:iCs/>
        </w:rPr>
        <w:t>Microsoft</w:t>
      </w:r>
      <w:r w:rsidRPr="003231FA">
        <w:t xml:space="preserve"> licencijų, užtikrinančių Perkančiosios organizacijos kompiuterizuotų darbo vietų</w:t>
      </w:r>
      <w:r>
        <w:t>, naudojamų paslaugų</w:t>
      </w:r>
      <w:r w:rsidRPr="003231FA">
        <w:t xml:space="preserve"> ir </w:t>
      </w:r>
      <w:r w:rsidRPr="003231FA">
        <w:rPr>
          <w:iCs/>
        </w:rPr>
        <w:t>Windows</w:t>
      </w:r>
      <w:r w:rsidRPr="003231FA">
        <w:t xml:space="preserve"> platformoje veikiančių tarnybinių stočių veikimui būtinos programinės įrangos legalumą, </w:t>
      </w:r>
      <w:r w:rsidR="00E6245E">
        <w:t>nuoma</w:t>
      </w:r>
      <w:r w:rsidRPr="003231FA">
        <w:t>.</w:t>
      </w:r>
    </w:p>
    <w:p w14:paraId="737B5798" w14:textId="77777777" w:rsidR="008A592C" w:rsidRPr="003231FA" w:rsidRDefault="008A592C" w:rsidP="00923DC1">
      <w:pPr>
        <w:pStyle w:val="ListParagraph"/>
        <w:numPr>
          <w:ilvl w:val="0"/>
          <w:numId w:val="12"/>
        </w:numPr>
        <w:tabs>
          <w:tab w:val="left" w:pos="1560"/>
        </w:tabs>
        <w:spacing w:after="120"/>
        <w:ind w:left="357" w:hanging="357"/>
        <w:contextualSpacing w:val="0"/>
        <w:jc w:val="both"/>
      </w:pPr>
      <w:r w:rsidRPr="003231FA">
        <w:t xml:space="preserve">Tiekėjo siūlomos licencijos </w:t>
      </w:r>
      <w:r>
        <w:t xml:space="preserve">ir licencijavimo programos </w:t>
      </w:r>
      <w:r w:rsidRPr="003231FA">
        <w:t>turi būti suderinamos su programinės įrangos gamintojo licencijavimo sąlygomis</w:t>
      </w:r>
      <w:r>
        <w:t>.</w:t>
      </w:r>
    </w:p>
    <w:p w14:paraId="5DDC6198" w14:textId="6E8E11E0" w:rsidR="008A592C" w:rsidRPr="003231FA" w:rsidRDefault="008A592C" w:rsidP="00923DC1">
      <w:pPr>
        <w:pStyle w:val="ListParagraph"/>
        <w:numPr>
          <w:ilvl w:val="0"/>
          <w:numId w:val="12"/>
        </w:numPr>
        <w:spacing w:after="120"/>
        <w:ind w:left="357" w:hanging="357"/>
        <w:contextualSpacing w:val="0"/>
        <w:jc w:val="both"/>
      </w:pPr>
      <w:r w:rsidRPr="003231FA">
        <w:t>Visa siūloma programinė įranga turi būti vieno gamintojo.</w:t>
      </w:r>
    </w:p>
    <w:p w14:paraId="6A98FC54" w14:textId="77777777" w:rsidR="008A592C" w:rsidRPr="00A720A1" w:rsidRDefault="008A592C" w:rsidP="00923DC1">
      <w:pPr>
        <w:pStyle w:val="ListParagraph"/>
        <w:numPr>
          <w:ilvl w:val="0"/>
          <w:numId w:val="12"/>
        </w:numPr>
        <w:spacing w:after="120"/>
        <w:ind w:left="357" w:hanging="357"/>
        <w:contextualSpacing w:val="0"/>
        <w:jc w:val="both"/>
        <w:rPr>
          <w:rFonts w:eastAsia="Times New Roman"/>
          <w:b/>
          <w:noProof/>
        </w:rPr>
      </w:pPr>
      <w:r w:rsidRPr="00A720A1">
        <w:rPr>
          <w:rFonts w:eastAsia="Times New Roman"/>
        </w:rPr>
        <w:t xml:space="preserve">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 </w:t>
      </w:r>
      <w:r w:rsidRPr="00A720A1">
        <w:rPr>
          <w:noProof/>
          <w:color w:val="000000"/>
        </w:rPr>
        <w:t xml:space="preserve">Sąvoka „lygiavertė programinė įranga“ reiškia tai, kad ji funkcionalumo ir suderinamumo su perkančiosios organizacijos naudojama programine įranga prasme yra visiškai lygiavertė techninėje specifikacijoje nurodytai </w:t>
      </w:r>
      <w:r w:rsidRPr="00A720A1">
        <w:rPr>
          <w:i/>
          <w:noProof/>
          <w:color w:val="000000"/>
        </w:rPr>
        <w:t>Microsoft</w:t>
      </w:r>
      <w:r w:rsidRPr="00A720A1">
        <w:rPr>
          <w:noProof/>
          <w:color w:val="000000"/>
        </w:rPr>
        <w:t xml:space="preserve"> programinei įrangai. Jeigu tiekėjas siūlo nuomotis lygiavertę programinę įrangą, jis įsipareigoja už siūlomą nuomos kainą suteikti siūlomos nuomai lygiavertės programinės įrangos diegimo vartotojų darbo vietose, </w:t>
      </w:r>
      <w:r>
        <w:rPr>
          <w:noProof/>
          <w:color w:val="000000"/>
        </w:rPr>
        <w:t xml:space="preserve">serveriuose, </w:t>
      </w:r>
      <w:r w:rsidRPr="00A720A1">
        <w:rPr>
          <w:noProof/>
          <w:color w:val="000000"/>
        </w:rPr>
        <w:t>apmokymo naudotis lygiaverte programine įranga, perkančiosios organizacijos naudojamų informacinių sistemų suderinimo su siūloma lygiaverte programine įranga.</w:t>
      </w:r>
    </w:p>
    <w:p w14:paraId="1B4A975E" w14:textId="77777777" w:rsidR="0038544A" w:rsidRPr="003231FA" w:rsidRDefault="008A592C" w:rsidP="00923DC1">
      <w:pPr>
        <w:pStyle w:val="ListParagraph"/>
        <w:numPr>
          <w:ilvl w:val="0"/>
          <w:numId w:val="12"/>
        </w:numPr>
        <w:tabs>
          <w:tab w:val="left" w:pos="2552"/>
          <w:tab w:val="left" w:pos="2694"/>
        </w:tabs>
        <w:spacing w:after="120"/>
        <w:ind w:left="357" w:hanging="357"/>
        <w:contextualSpacing w:val="0"/>
        <w:jc w:val="both"/>
        <w:rPr>
          <w:color w:val="000000"/>
        </w:rPr>
      </w:pPr>
      <w:r w:rsidRPr="0038544A">
        <w:rPr>
          <w:color w:val="000000"/>
        </w:rPr>
        <w:t xml:space="preserve">Licencijos turi būti perduotos ir aktyvuotos per 20 dienų </w:t>
      </w:r>
      <w:r w:rsidR="0038544A" w:rsidRPr="003231FA">
        <w:rPr>
          <w:color w:val="000000"/>
        </w:rPr>
        <w:t>nuo Pirkėjo pateikto užsakymo dienos.</w:t>
      </w:r>
    </w:p>
    <w:p w14:paraId="078DBC7E" w14:textId="5B50B9B5" w:rsidR="00201CB2" w:rsidRPr="00592733" w:rsidRDefault="008A592C" w:rsidP="00923DC1">
      <w:pPr>
        <w:pStyle w:val="ListParagraph"/>
        <w:numPr>
          <w:ilvl w:val="0"/>
          <w:numId w:val="12"/>
        </w:numPr>
        <w:spacing w:after="120"/>
        <w:ind w:left="357" w:hanging="357"/>
        <w:contextualSpacing w:val="0"/>
        <w:jc w:val="both"/>
      </w:pPr>
      <w:r w:rsidRPr="00592733">
        <w:t>Tiekėjas privalo pateikti licencijas, kurių galiojimas yra</w:t>
      </w:r>
      <w:r w:rsidR="00C218AE" w:rsidRPr="00592733">
        <w:t xml:space="preserve"> 12 mėn.</w:t>
      </w:r>
    </w:p>
    <w:p w14:paraId="70EF25A5" w14:textId="42F144EC" w:rsidR="0038544A" w:rsidRPr="00592733" w:rsidRDefault="0038544A" w:rsidP="00923DC1">
      <w:pPr>
        <w:pStyle w:val="ListParagraph"/>
        <w:numPr>
          <w:ilvl w:val="0"/>
          <w:numId w:val="12"/>
        </w:numPr>
        <w:spacing w:after="120"/>
        <w:ind w:left="357" w:hanging="357"/>
        <w:contextualSpacing w:val="0"/>
        <w:jc w:val="both"/>
      </w:pPr>
      <w:r w:rsidRPr="00592733">
        <w:t>Prekės turi turėti naujumo garantiją, suteikiančią teisę naudotis licencijos galiojimo termino metu išleistomis naujomis programų versijomis, pasirinktinomis senesnėmis programų versijomis.</w:t>
      </w:r>
    </w:p>
    <w:p w14:paraId="57B7261C" w14:textId="3CEDE85A" w:rsidR="008A592C" w:rsidRDefault="008A592C" w:rsidP="00923DC1">
      <w:pPr>
        <w:pStyle w:val="ListParagraph"/>
        <w:numPr>
          <w:ilvl w:val="0"/>
          <w:numId w:val="12"/>
        </w:numPr>
        <w:spacing w:after="120"/>
        <w:ind w:left="357" w:hanging="357"/>
        <w:contextualSpacing w:val="0"/>
        <w:jc w:val="both"/>
      </w:pPr>
      <w:r w:rsidRPr="00592733">
        <w:t>Licencij</w:t>
      </w:r>
      <w:r w:rsidR="0038544A" w:rsidRPr="00592733">
        <w:t>os</w:t>
      </w:r>
      <w:r w:rsidRPr="00592733">
        <w:t xml:space="preserve"> bus perkama</w:t>
      </w:r>
      <w:r>
        <w:t xml:space="preserve"> pagal atskirus perkančiosios organizacijos užsakymus priklausomai nuo poreikio, neviršijant pirkimo sutartyje nurodytos pradinės pirkimo sutarties vertės. Perkančioji organizacija neįsipareigoja užsakyti visų techninėje specifikacijoje nurodytų licencijų ir jų kiekių.</w:t>
      </w:r>
    </w:p>
    <w:p w14:paraId="283DEA92" w14:textId="77777777" w:rsidR="008A592C" w:rsidRDefault="008A592C" w:rsidP="00923DC1">
      <w:pPr>
        <w:pStyle w:val="ListParagraph"/>
        <w:numPr>
          <w:ilvl w:val="0"/>
          <w:numId w:val="12"/>
        </w:numPr>
        <w:spacing w:after="120"/>
        <w:ind w:left="357" w:hanging="357"/>
        <w:contextualSpacing w:val="0"/>
        <w:jc w:val="both"/>
      </w:pPr>
      <w:r w:rsidRPr="00FB2132">
        <w:t>Gamintojas negali būti iš šalių sąrašo, patvirtinto LR Vyriausybės 2022-03-30 Nutarimu Nr. 280.</w:t>
      </w:r>
    </w:p>
    <w:p w14:paraId="40C8787B" w14:textId="77777777" w:rsidR="00923DC1" w:rsidRDefault="00923DC1" w:rsidP="00923DC1">
      <w:pPr>
        <w:pStyle w:val="ListParagraph"/>
        <w:ind w:left="357" w:firstLine="0"/>
        <w:jc w:val="both"/>
      </w:pPr>
    </w:p>
    <w:p w14:paraId="3F44C54B" w14:textId="77777777" w:rsidR="004D43C0" w:rsidRDefault="004D43C0" w:rsidP="00923DC1">
      <w:pPr>
        <w:pStyle w:val="ListParagraph"/>
        <w:ind w:left="357" w:firstLine="0"/>
        <w:jc w:val="both"/>
      </w:pPr>
    </w:p>
    <w:p w14:paraId="46ABB4CF" w14:textId="0FD62D9F" w:rsidR="00DC395F" w:rsidRDefault="00297ED6" w:rsidP="00DC395F">
      <w:pPr>
        <w:jc w:val="center"/>
        <w:rPr>
          <w:rFonts w:cs="Times New Roman"/>
          <w:b/>
          <w:bCs/>
        </w:rPr>
      </w:pPr>
      <w:r>
        <w:rPr>
          <w:rFonts w:cs="Times New Roman"/>
          <w:b/>
          <w:bCs/>
        </w:rPr>
        <w:t xml:space="preserve">Microsoft </w:t>
      </w:r>
      <w:r w:rsidR="00E6245E">
        <w:rPr>
          <w:rFonts w:cs="Times New Roman"/>
          <w:b/>
          <w:bCs/>
        </w:rPr>
        <w:t xml:space="preserve">SQL </w:t>
      </w:r>
      <w:r w:rsidR="004D43C0">
        <w:rPr>
          <w:rFonts w:cs="Times New Roman"/>
          <w:b/>
          <w:bCs/>
        </w:rPr>
        <w:t xml:space="preserve">Server </w:t>
      </w:r>
      <w:proofErr w:type="spellStart"/>
      <w:r w:rsidR="00E6245E">
        <w:rPr>
          <w:rFonts w:cs="Times New Roman"/>
          <w:b/>
          <w:bCs/>
        </w:rPr>
        <w:t>Enterprise</w:t>
      </w:r>
      <w:proofErr w:type="spellEnd"/>
      <w:r w:rsidR="00DC395F" w:rsidRPr="003231FA">
        <w:rPr>
          <w:rFonts w:cs="Times New Roman"/>
          <w:b/>
          <w:bCs/>
        </w:rPr>
        <w:t xml:space="preserve"> (arba lygiavertės) programinės įrangos </w:t>
      </w:r>
      <w:r w:rsidR="005A0E3C">
        <w:rPr>
          <w:rFonts w:cs="Times New Roman"/>
          <w:b/>
          <w:bCs/>
        </w:rPr>
        <w:t>nuomojamų</w:t>
      </w:r>
      <w:r w:rsidR="00DC395F">
        <w:rPr>
          <w:rFonts w:cs="Times New Roman"/>
          <w:b/>
          <w:bCs/>
        </w:rPr>
        <w:t xml:space="preserve"> </w:t>
      </w:r>
      <w:r w:rsidR="00DC395F" w:rsidRPr="003231FA">
        <w:rPr>
          <w:rFonts w:cs="Times New Roman"/>
          <w:b/>
          <w:bCs/>
        </w:rPr>
        <w:t xml:space="preserve">licencijų </w:t>
      </w:r>
      <w:r w:rsidR="00E874FA">
        <w:rPr>
          <w:rFonts w:cs="Times New Roman"/>
          <w:b/>
          <w:bCs/>
        </w:rPr>
        <w:t>preliminar</w:t>
      </w:r>
      <w:r>
        <w:rPr>
          <w:rFonts w:cs="Times New Roman"/>
          <w:b/>
          <w:bCs/>
        </w:rPr>
        <w:t>us</w:t>
      </w:r>
      <w:r w:rsidR="00DC395F">
        <w:rPr>
          <w:rFonts w:cs="Times New Roman"/>
          <w:b/>
          <w:bCs/>
        </w:rPr>
        <w:t xml:space="preserve"> kiekis</w:t>
      </w:r>
    </w:p>
    <w:p w14:paraId="260EA3CF" w14:textId="77777777" w:rsidR="00DC395F" w:rsidRPr="003231FA" w:rsidRDefault="00DC395F">
      <w:pPr>
        <w:rPr>
          <w:rFonts w:cs="Times New Roman"/>
        </w:rPr>
      </w:pPr>
    </w:p>
    <w:tbl>
      <w:tblPr>
        <w:tblW w:w="9639" w:type="dxa"/>
        <w:tblInd w:w="-10" w:type="dxa"/>
        <w:tblLayout w:type="fixed"/>
        <w:tblLook w:val="04A0" w:firstRow="1" w:lastRow="0" w:firstColumn="1" w:lastColumn="0" w:noHBand="0" w:noVBand="1"/>
      </w:tblPr>
      <w:tblGrid>
        <w:gridCol w:w="851"/>
        <w:gridCol w:w="5103"/>
        <w:gridCol w:w="3685"/>
      </w:tblGrid>
      <w:tr w:rsidR="00B4185A" w:rsidRPr="00BD0C91" w14:paraId="1477A652" w14:textId="77777777" w:rsidTr="00923DC1">
        <w:trPr>
          <w:trHeight w:val="857"/>
        </w:trPr>
        <w:tc>
          <w:tcPr>
            <w:tcW w:w="851" w:type="dxa"/>
            <w:tcBorders>
              <w:top w:val="single" w:sz="4" w:space="0" w:color="auto"/>
              <w:left w:val="single" w:sz="8" w:space="0" w:color="auto"/>
              <w:right w:val="single" w:sz="8" w:space="0" w:color="auto"/>
            </w:tcBorders>
            <w:shd w:val="clear" w:color="auto" w:fill="auto"/>
            <w:vAlign w:val="center"/>
          </w:tcPr>
          <w:p w14:paraId="5F336D29" w14:textId="780CC3A1" w:rsidR="00B4185A" w:rsidRPr="00BD0C91" w:rsidRDefault="00B4185A" w:rsidP="004D43C0">
            <w:pPr>
              <w:jc w:val="center"/>
              <w:rPr>
                <w:rFonts w:cs="Times New Roman"/>
                <w:b/>
                <w:bCs/>
                <w:color w:val="000000"/>
                <w:szCs w:val="24"/>
              </w:rPr>
            </w:pPr>
            <w:r w:rsidRPr="00BD0C91">
              <w:rPr>
                <w:rFonts w:cs="Times New Roman"/>
                <w:b/>
                <w:bCs/>
                <w:color w:val="000000"/>
                <w:szCs w:val="24"/>
              </w:rPr>
              <w:t>Eil. Nr.</w:t>
            </w:r>
          </w:p>
        </w:tc>
        <w:tc>
          <w:tcPr>
            <w:tcW w:w="5103" w:type="dxa"/>
            <w:tcBorders>
              <w:top w:val="single" w:sz="4" w:space="0" w:color="auto"/>
              <w:left w:val="nil"/>
              <w:right w:val="single" w:sz="8" w:space="0" w:color="auto"/>
            </w:tcBorders>
            <w:shd w:val="clear" w:color="auto" w:fill="auto"/>
            <w:vAlign w:val="center"/>
          </w:tcPr>
          <w:p w14:paraId="52EF9483" w14:textId="270433AF" w:rsidR="00B4185A" w:rsidRPr="00BD0C91" w:rsidRDefault="00B4185A" w:rsidP="003F6E36">
            <w:pPr>
              <w:jc w:val="center"/>
              <w:rPr>
                <w:rFonts w:cs="Times New Roman"/>
                <w:b/>
                <w:bCs/>
                <w:color w:val="000000"/>
                <w:szCs w:val="24"/>
              </w:rPr>
            </w:pPr>
            <w:r w:rsidRPr="00BD0C91">
              <w:rPr>
                <w:rFonts w:cs="Times New Roman"/>
                <w:b/>
                <w:bCs/>
                <w:color w:val="000000"/>
                <w:szCs w:val="24"/>
              </w:rPr>
              <w:t>Pavadinimas</w:t>
            </w:r>
          </w:p>
        </w:tc>
        <w:tc>
          <w:tcPr>
            <w:tcW w:w="3685" w:type="dxa"/>
            <w:tcBorders>
              <w:top w:val="single" w:sz="4" w:space="0" w:color="auto"/>
              <w:left w:val="nil"/>
              <w:right w:val="single" w:sz="8" w:space="0" w:color="auto"/>
            </w:tcBorders>
            <w:shd w:val="clear" w:color="auto" w:fill="auto"/>
            <w:vAlign w:val="center"/>
          </w:tcPr>
          <w:p w14:paraId="7588998D" w14:textId="5FB2AC1D" w:rsidR="00B4185A" w:rsidRPr="00BD0C91" w:rsidRDefault="00B4185A" w:rsidP="003F6E36">
            <w:pPr>
              <w:jc w:val="center"/>
              <w:rPr>
                <w:rFonts w:cs="Times New Roman"/>
                <w:b/>
                <w:bCs/>
                <w:color w:val="000000"/>
                <w:szCs w:val="24"/>
              </w:rPr>
            </w:pPr>
            <w:r>
              <w:rPr>
                <w:rFonts w:cs="Times New Roman"/>
                <w:b/>
                <w:bCs/>
                <w:color w:val="000000"/>
                <w:szCs w:val="24"/>
              </w:rPr>
              <w:t>Preliminarus</w:t>
            </w:r>
            <w:r w:rsidRPr="00BD0C91">
              <w:rPr>
                <w:rFonts w:cs="Times New Roman"/>
                <w:b/>
                <w:bCs/>
                <w:color w:val="000000"/>
                <w:szCs w:val="24"/>
              </w:rPr>
              <w:t xml:space="preserve"> </w:t>
            </w:r>
            <w:r w:rsidR="00297ED6">
              <w:rPr>
                <w:rFonts w:cs="Times New Roman"/>
                <w:b/>
                <w:bCs/>
                <w:color w:val="000000"/>
                <w:szCs w:val="24"/>
              </w:rPr>
              <w:t>perkamų</w:t>
            </w:r>
            <w:r w:rsidRPr="00BD0C91">
              <w:rPr>
                <w:rFonts w:cs="Times New Roman"/>
                <w:b/>
                <w:bCs/>
                <w:color w:val="000000"/>
                <w:szCs w:val="24"/>
              </w:rPr>
              <w:t xml:space="preserve"> licencijų kiekis, vnt. </w:t>
            </w:r>
          </w:p>
        </w:tc>
      </w:tr>
      <w:tr w:rsidR="00B4185A" w:rsidRPr="00BD0C91" w14:paraId="672B2E90" w14:textId="77777777" w:rsidTr="00923DC1">
        <w:trPr>
          <w:trHeight w:val="1266"/>
        </w:trPr>
        <w:tc>
          <w:tcPr>
            <w:tcW w:w="851" w:type="dxa"/>
            <w:tcBorders>
              <w:top w:val="single" w:sz="4" w:space="0" w:color="auto"/>
              <w:left w:val="single" w:sz="8" w:space="0" w:color="auto"/>
              <w:bottom w:val="single" w:sz="4" w:space="0" w:color="auto"/>
              <w:right w:val="single" w:sz="8" w:space="0" w:color="auto"/>
            </w:tcBorders>
            <w:shd w:val="clear" w:color="auto" w:fill="auto"/>
            <w:vAlign w:val="center"/>
          </w:tcPr>
          <w:p w14:paraId="5B339796" w14:textId="48FB4109" w:rsidR="00B4185A" w:rsidRPr="00297ED6" w:rsidRDefault="00B4185A" w:rsidP="00297ED6">
            <w:pPr>
              <w:pStyle w:val="ListParagraph"/>
              <w:numPr>
                <w:ilvl w:val="0"/>
                <w:numId w:val="22"/>
              </w:numPr>
              <w:jc w:val="center"/>
              <w:rPr>
                <w:color w:val="000000"/>
              </w:rPr>
            </w:pPr>
          </w:p>
        </w:tc>
        <w:tc>
          <w:tcPr>
            <w:tcW w:w="5103" w:type="dxa"/>
            <w:tcBorders>
              <w:top w:val="single" w:sz="4" w:space="0" w:color="auto"/>
              <w:left w:val="nil"/>
              <w:bottom w:val="single" w:sz="4" w:space="0" w:color="auto"/>
              <w:right w:val="single" w:sz="8" w:space="0" w:color="auto"/>
            </w:tcBorders>
            <w:shd w:val="clear" w:color="auto" w:fill="auto"/>
          </w:tcPr>
          <w:p w14:paraId="654B35EC" w14:textId="15A2383F" w:rsidR="00B4185A" w:rsidRPr="00BD0C91" w:rsidRDefault="00E6245E" w:rsidP="007E0B4D">
            <w:pPr>
              <w:jc w:val="both"/>
              <w:rPr>
                <w:rFonts w:eastAsia="Times New Roman" w:cs="Times New Roman"/>
                <w:szCs w:val="24"/>
              </w:rPr>
            </w:pPr>
            <w:r w:rsidRPr="00BD0C91">
              <w:rPr>
                <w:rFonts w:eastAsia="Times New Roman" w:cs="Times New Roman"/>
                <w:szCs w:val="24"/>
              </w:rPr>
              <w:t xml:space="preserve">Microsoft SQL Server </w:t>
            </w:r>
            <w:proofErr w:type="spellStart"/>
            <w:r w:rsidRPr="00BD0C91">
              <w:rPr>
                <w:rFonts w:eastAsia="Times New Roman" w:cs="Times New Roman"/>
                <w:szCs w:val="24"/>
              </w:rPr>
              <w:t>Enterprise</w:t>
            </w:r>
            <w:proofErr w:type="spellEnd"/>
            <w:r w:rsidRPr="00BD0C91">
              <w:rPr>
                <w:rFonts w:eastAsia="Times New Roman" w:cs="Times New Roman"/>
                <w:szCs w:val="24"/>
              </w:rPr>
              <w:t>, licencijuojami 2 procesoriaus branduoliai (naujausia gamintojo paskelbta versija) licencija arba lygiavertė programinės įrangos licencija</w:t>
            </w:r>
            <w:r>
              <w:rPr>
                <w:rFonts w:eastAsia="Times New Roman" w:cs="Times New Roman"/>
                <w:szCs w:val="24"/>
              </w:rPr>
              <w:t>.</w:t>
            </w:r>
          </w:p>
        </w:tc>
        <w:tc>
          <w:tcPr>
            <w:tcW w:w="3685" w:type="dxa"/>
            <w:tcBorders>
              <w:top w:val="single" w:sz="4" w:space="0" w:color="auto"/>
              <w:left w:val="nil"/>
              <w:bottom w:val="single" w:sz="4" w:space="0" w:color="auto"/>
              <w:right w:val="single" w:sz="8" w:space="0" w:color="auto"/>
            </w:tcBorders>
            <w:shd w:val="clear" w:color="auto" w:fill="auto"/>
            <w:vAlign w:val="center"/>
          </w:tcPr>
          <w:p w14:paraId="1160962C" w14:textId="4586D2B0" w:rsidR="00B4185A" w:rsidRDefault="00E6245E" w:rsidP="007E0B4D">
            <w:pPr>
              <w:jc w:val="center"/>
              <w:rPr>
                <w:rFonts w:cs="Times New Roman"/>
                <w:color w:val="000000"/>
                <w:szCs w:val="24"/>
                <w:lang w:val="en-US"/>
              </w:rPr>
            </w:pPr>
            <w:r>
              <w:rPr>
                <w:rFonts w:cs="Times New Roman"/>
                <w:color w:val="000000"/>
                <w:szCs w:val="24"/>
                <w:lang w:val="en-US"/>
              </w:rPr>
              <w:t>17</w:t>
            </w:r>
          </w:p>
        </w:tc>
      </w:tr>
    </w:tbl>
    <w:p w14:paraId="4441B3F0" w14:textId="77777777" w:rsidR="005255DD" w:rsidRDefault="005255DD" w:rsidP="0057445E">
      <w:pPr>
        <w:jc w:val="center"/>
        <w:rPr>
          <w:rFonts w:cs="Times New Roman"/>
          <w:b/>
          <w:bCs/>
        </w:rPr>
      </w:pPr>
    </w:p>
    <w:p w14:paraId="056825E3" w14:textId="6C1591DC" w:rsidR="0057445E" w:rsidRPr="00927247" w:rsidRDefault="0057445E" w:rsidP="00927247">
      <w:pPr>
        <w:jc w:val="center"/>
        <w:rPr>
          <w:rFonts w:cs="Times New Roman"/>
          <w:b/>
          <w:bCs/>
        </w:rPr>
      </w:pPr>
      <w:r w:rsidRPr="0057445E">
        <w:rPr>
          <w:rFonts w:cs="Times New Roman"/>
          <w:b/>
          <w:bCs/>
        </w:rPr>
        <w:t>Techni</w:t>
      </w:r>
      <w:r w:rsidR="004D43C0">
        <w:rPr>
          <w:rFonts w:cs="Times New Roman"/>
          <w:b/>
          <w:bCs/>
        </w:rPr>
        <w:t>niai reikalavimai</w:t>
      </w:r>
    </w:p>
    <w:p w14:paraId="271D1CB9" w14:textId="77777777" w:rsidR="00531F2F" w:rsidRDefault="00531F2F">
      <w:pPr>
        <w:rPr>
          <w:rFonts w:cs="Times New Roman"/>
          <w:szCs w:val="24"/>
        </w:rPr>
      </w:pPr>
    </w:p>
    <w:p w14:paraId="4F22110D" w14:textId="6F83DA62" w:rsidR="00E6245E" w:rsidRDefault="00E6245E" w:rsidP="004D43C0">
      <w:pPr>
        <w:jc w:val="both"/>
        <w:rPr>
          <w:rFonts w:eastAsia="Times New Roman"/>
        </w:rPr>
      </w:pPr>
      <w:r w:rsidRPr="004D43C0">
        <w:rPr>
          <w:rFonts w:eastAsia="Times New Roman"/>
        </w:rPr>
        <w:t xml:space="preserve">Microsoft SQL Server </w:t>
      </w:r>
      <w:proofErr w:type="spellStart"/>
      <w:r w:rsidRPr="004D43C0">
        <w:rPr>
          <w:rFonts w:eastAsia="Times New Roman"/>
        </w:rPr>
        <w:t>Enterprise</w:t>
      </w:r>
      <w:proofErr w:type="spellEnd"/>
      <w:r w:rsidRPr="004D43C0">
        <w:rPr>
          <w:rFonts w:eastAsia="Times New Roman"/>
        </w:rPr>
        <w:t>, licencijuojami 2 procesoriaus branduoliai (naujausia gamintojo paskelbta versija) licencija arba lygiavertė programinės įrangos licencij</w:t>
      </w:r>
      <w:r w:rsidR="004D43C0">
        <w:rPr>
          <w:rFonts w:eastAsia="Times New Roman"/>
        </w:rPr>
        <w:t>a</w:t>
      </w:r>
    </w:p>
    <w:p w14:paraId="19F4CCE2" w14:textId="77777777" w:rsidR="004D43C0" w:rsidRPr="004D43C0" w:rsidRDefault="004D43C0" w:rsidP="004D43C0">
      <w:pPr>
        <w:jc w:val="both"/>
        <w:rPr>
          <w:color w:val="00000A"/>
          <w:u w:color="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685"/>
        <w:gridCol w:w="3260"/>
      </w:tblGrid>
      <w:tr w:rsidR="00E6245E" w:rsidRPr="003231FA" w14:paraId="03EECF53" w14:textId="77777777" w:rsidTr="00FF4C6F">
        <w:tc>
          <w:tcPr>
            <w:tcW w:w="2689" w:type="dxa"/>
            <w:tcBorders>
              <w:top w:val="single" w:sz="4" w:space="0" w:color="auto"/>
              <w:left w:val="single" w:sz="4" w:space="0" w:color="auto"/>
              <w:bottom w:val="single" w:sz="4" w:space="0" w:color="auto"/>
              <w:right w:val="single" w:sz="4" w:space="0" w:color="auto"/>
            </w:tcBorders>
            <w:hideMark/>
          </w:tcPr>
          <w:p w14:paraId="68F50CBE" w14:textId="77777777" w:rsidR="00E6245E" w:rsidRPr="003231FA" w:rsidRDefault="00E6245E" w:rsidP="00222B01">
            <w:pPr>
              <w:jc w:val="center"/>
              <w:rPr>
                <w:rFonts w:cs="Times New Roman"/>
                <w:b/>
                <w:bCs/>
                <w:color w:val="000000"/>
                <w:szCs w:val="24"/>
                <w:u w:color="000000"/>
              </w:rPr>
            </w:pPr>
            <w:r w:rsidRPr="003231FA">
              <w:rPr>
                <w:rFonts w:cs="Times New Roman"/>
                <w:b/>
                <w:bCs/>
                <w:color w:val="000000"/>
                <w:szCs w:val="24"/>
                <w:u w:color="000000"/>
              </w:rPr>
              <w:t>Rodiklis</w:t>
            </w:r>
          </w:p>
        </w:tc>
        <w:tc>
          <w:tcPr>
            <w:tcW w:w="3685" w:type="dxa"/>
            <w:tcBorders>
              <w:top w:val="single" w:sz="4" w:space="0" w:color="auto"/>
              <w:left w:val="single" w:sz="4" w:space="0" w:color="auto"/>
              <w:bottom w:val="single" w:sz="4" w:space="0" w:color="auto"/>
              <w:right w:val="single" w:sz="4" w:space="0" w:color="auto"/>
            </w:tcBorders>
            <w:hideMark/>
          </w:tcPr>
          <w:p w14:paraId="1BF6B9E1" w14:textId="77777777" w:rsidR="00E6245E" w:rsidRPr="003231FA" w:rsidRDefault="00E6245E" w:rsidP="00222B01">
            <w:pPr>
              <w:ind w:left="57" w:hanging="23"/>
              <w:jc w:val="center"/>
              <w:rPr>
                <w:rFonts w:cs="Times New Roman"/>
                <w:b/>
                <w:bCs/>
                <w:color w:val="000000"/>
                <w:szCs w:val="24"/>
                <w:u w:color="000000"/>
              </w:rPr>
            </w:pPr>
            <w:r w:rsidRPr="003231FA">
              <w:rPr>
                <w:rFonts w:cs="Times New Roman"/>
                <w:b/>
                <w:bCs/>
                <w:color w:val="000000"/>
                <w:szCs w:val="24"/>
                <w:u w:color="000000"/>
              </w:rPr>
              <w:t>Reikalaujama reikšmė</w:t>
            </w:r>
          </w:p>
        </w:tc>
        <w:tc>
          <w:tcPr>
            <w:tcW w:w="3260" w:type="dxa"/>
            <w:tcBorders>
              <w:top w:val="single" w:sz="4" w:space="0" w:color="auto"/>
              <w:left w:val="single" w:sz="4" w:space="0" w:color="auto"/>
              <w:bottom w:val="single" w:sz="4" w:space="0" w:color="auto"/>
              <w:right w:val="single" w:sz="4" w:space="0" w:color="auto"/>
            </w:tcBorders>
          </w:tcPr>
          <w:p w14:paraId="6345B2F2" w14:textId="77777777" w:rsidR="00E6245E" w:rsidRPr="003231FA" w:rsidRDefault="00E6245E" w:rsidP="00222B01">
            <w:pPr>
              <w:ind w:left="57" w:hanging="23"/>
              <w:jc w:val="center"/>
              <w:rPr>
                <w:rFonts w:cs="Times New Roman"/>
                <w:b/>
                <w:bCs/>
                <w:color w:val="000000"/>
                <w:szCs w:val="24"/>
                <w:u w:color="000000"/>
              </w:rPr>
            </w:pPr>
            <w:r w:rsidRPr="003231FA">
              <w:rPr>
                <w:rFonts w:cs="Times New Roman"/>
                <w:b/>
                <w:bCs/>
                <w:color w:val="000000"/>
                <w:szCs w:val="24"/>
                <w:u w:color="000000"/>
              </w:rPr>
              <w:t>Siūloma reikšmė</w:t>
            </w:r>
          </w:p>
        </w:tc>
      </w:tr>
      <w:tr w:rsidR="00E6245E" w:rsidRPr="003231FA" w14:paraId="76BEC245" w14:textId="77777777" w:rsidTr="00FF4C6F">
        <w:tc>
          <w:tcPr>
            <w:tcW w:w="2689" w:type="dxa"/>
            <w:tcBorders>
              <w:top w:val="single" w:sz="4" w:space="0" w:color="auto"/>
              <w:left w:val="single" w:sz="4" w:space="0" w:color="auto"/>
              <w:bottom w:val="single" w:sz="4" w:space="0" w:color="auto"/>
              <w:right w:val="single" w:sz="4" w:space="0" w:color="auto"/>
            </w:tcBorders>
          </w:tcPr>
          <w:p w14:paraId="7B945BB8" w14:textId="77777777" w:rsidR="00E6245E" w:rsidRPr="003231FA" w:rsidRDefault="00E6245E" w:rsidP="00222B01">
            <w:pPr>
              <w:ind w:right="57"/>
              <w:jc w:val="both"/>
              <w:rPr>
                <w:rFonts w:cs="Times New Roman"/>
                <w:color w:val="00000A"/>
                <w:szCs w:val="24"/>
                <w:u w:color="000000"/>
              </w:rPr>
            </w:pPr>
            <w:r w:rsidRPr="003231FA">
              <w:rPr>
                <w:rFonts w:cs="Times New Roman"/>
                <w:color w:val="00000A"/>
                <w:szCs w:val="24"/>
                <w:u w:color="000000"/>
              </w:rPr>
              <w:t>Gamintojas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058FA75F" w14:textId="77777777" w:rsidR="00E6245E" w:rsidRPr="003231FA" w:rsidRDefault="00E6245E" w:rsidP="00222B01">
            <w:pPr>
              <w:ind w:left="57" w:right="57" w:hanging="23"/>
              <w:jc w:val="both"/>
              <w:rPr>
                <w:rFonts w:cs="Times New Roman"/>
                <w:color w:val="00000A"/>
                <w:szCs w:val="24"/>
                <w:u w:color="000000"/>
              </w:rPr>
            </w:pPr>
            <w:r w:rsidRPr="0072006E">
              <w:rPr>
                <w:rFonts w:eastAsia="Times New Roman" w:cs="Times New Roman"/>
                <w:szCs w:val="24"/>
              </w:rPr>
              <w:t>Nurodyti gamintoją.</w:t>
            </w:r>
          </w:p>
        </w:tc>
        <w:tc>
          <w:tcPr>
            <w:tcW w:w="3260" w:type="dxa"/>
            <w:tcBorders>
              <w:top w:val="single" w:sz="4" w:space="0" w:color="auto"/>
              <w:left w:val="single" w:sz="4" w:space="0" w:color="auto"/>
              <w:bottom w:val="single" w:sz="4" w:space="0" w:color="auto"/>
              <w:right w:val="single" w:sz="4" w:space="0" w:color="auto"/>
            </w:tcBorders>
          </w:tcPr>
          <w:p w14:paraId="73148EFF" w14:textId="77777777" w:rsidR="00E6245E" w:rsidRPr="00EC6692" w:rsidRDefault="00E6245E" w:rsidP="00222B01">
            <w:pPr>
              <w:ind w:left="57" w:right="57" w:hanging="23"/>
              <w:jc w:val="both"/>
              <w:rPr>
                <w:rFonts w:cs="Times New Roman"/>
                <w:color w:val="00000A"/>
                <w:szCs w:val="24"/>
                <w:u w:color="000000"/>
              </w:rPr>
            </w:pPr>
            <w:r w:rsidRPr="00EC6692">
              <w:rPr>
                <w:rFonts w:cs="Times New Roman"/>
                <w:color w:val="00000A"/>
                <w:szCs w:val="24"/>
                <w:u w:color="000000"/>
              </w:rPr>
              <w:t>Nurodyti</w:t>
            </w:r>
          </w:p>
        </w:tc>
      </w:tr>
      <w:tr w:rsidR="00E6245E" w:rsidRPr="003231FA" w14:paraId="532C767E" w14:textId="77777777" w:rsidTr="00FF4C6F">
        <w:tc>
          <w:tcPr>
            <w:tcW w:w="2689" w:type="dxa"/>
            <w:tcBorders>
              <w:top w:val="single" w:sz="4" w:space="0" w:color="auto"/>
              <w:left w:val="single" w:sz="4" w:space="0" w:color="auto"/>
              <w:bottom w:val="single" w:sz="4" w:space="0" w:color="auto"/>
              <w:right w:val="single" w:sz="4" w:space="0" w:color="auto"/>
            </w:tcBorders>
          </w:tcPr>
          <w:p w14:paraId="0F2FD82A" w14:textId="77777777" w:rsidR="00E6245E" w:rsidRPr="003231FA" w:rsidRDefault="00E6245E" w:rsidP="00222B01">
            <w:pPr>
              <w:ind w:right="57"/>
              <w:jc w:val="both"/>
              <w:rPr>
                <w:rFonts w:cs="Times New Roman"/>
                <w:color w:val="00000A"/>
                <w:szCs w:val="24"/>
                <w:u w:color="000000"/>
              </w:rPr>
            </w:pPr>
            <w:r w:rsidRPr="003231FA">
              <w:rPr>
                <w:rFonts w:cs="Times New Roman"/>
                <w:color w:val="00000A"/>
                <w:szCs w:val="24"/>
                <w:u w:color="000000"/>
              </w:rPr>
              <w:t>Pavadinimas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398489EA" w14:textId="77777777" w:rsidR="00E6245E" w:rsidRPr="003231FA" w:rsidRDefault="00E6245E" w:rsidP="00222B01">
            <w:pPr>
              <w:ind w:left="57" w:right="57" w:hanging="23"/>
              <w:jc w:val="both"/>
              <w:rPr>
                <w:rFonts w:cs="Times New Roman"/>
                <w:color w:val="00000A"/>
                <w:szCs w:val="24"/>
                <w:u w:color="000000"/>
              </w:rPr>
            </w:pPr>
            <w:r w:rsidRPr="0072006E">
              <w:rPr>
                <w:rFonts w:eastAsia="Times New Roman" w:cs="Times New Roman"/>
                <w:szCs w:val="24"/>
              </w:rPr>
              <w:t>Nurodyti pavadinimą. Taip pat pateikti nuorodas į gamintojo svetainę su pateiktomis išsamiomis siūlomų produktų specifikacijomis.</w:t>
            </w:r>
          </w:p>
        </w:tc>
        <w:tc>
          <w:tcPr>
            <w:tcW w:w="3260" w:type="dxa"/>
            <w:tcBorders>
              <w:top w:val="single" w:sz="4" w:space="0" w:color="auto"/>
              <w:left w:val="single" w:sz="4" w:space="0" w:color="auto"/>
              <w:bottom w:val="single" w:sz="4" w:space="0" w:color="auto"/>
              <w:right w:val="single" w:sz="4" w:space="0" w:color="auto"/>
            </w:tcBorders>
          </w:tcPr>
          <w:p w14:paraId="2CABBADD" w14:textId="77777777" w:rsidR="00E6245E" w:rsidRPr="00EC6692" w:rsidRDefault="00E6245E" w:rsidP="00222B01">
            <w:pPr>
              <w:ind w:left="57" w:right="57" w:hanging="23"/>
              <w:jc w:val="both"/>
              <w:rPr>
                <w:rFonts w:cs="Times New Roman"/>
                <w:color w:val="00000A"/>
                <w:szCs w:val="24"/>
                <w:u w:color="000000"/>
              </w:rPr>
            </w:pPr>
            <w:r w:rsidRPr="00EC6692">
              <w:rPr>
                <w:rFonts w:cs="Times New Roman"/>
                <w:color w:val="00000A"/>
                <w:szCs w:val="24"/>
                <w:u w:color="000000"/>
              </w:rPr>
              <w:t>Nurodyti</w:t>
            </w:r>
          </w:p>
        </w:tc>
      </w:tr>
      <w:tr w:rsidR="00E6245E" w:rsidRPr="003231FA" w14:paraId="7EAA6803" w14:textId="77777777" w:rsidTr="00FF4C6F">
        <w:tc>
          <w:tcPr>
            <w:tcW w:w="2689" w:type="dxa"/>
            <w:tcBorders>
              <w:top w:val="single" w:sz="4" w:space="0" w:color="auto"/>
              <w:left w:val="single" w:sz="4" w:space="0" w:color="auto"/>
              <w:bottom w:val="single" w:sz="4" w:space="0" w:color="auto"/>
              <w:right w:val="single" w:sz="4" w:space="0" w:color="auto"/>
            </w:tcBorders>
          </w:tcPr>
          <w:p w14:paraId="6BCAA12E" w14:textId="0C5FBD90" w:rsidR="00E6245E" w:rsidRPr="003231FA" w:rsidRDefault="00E6245E" w:rsidP="00222B01">
            <w:pPr>
              <w:ind w:right="57"/>
              <w:jc w:val="both"/>
              <w:rPr>
                <w:rFonts w:cs="Times New Roman"/>
                <w:color w:val="00000A"/>
                <w:szCs w:val="24"/>
                <w:u w:color="000000"/>
              </w:rPr>
            </w:pPr>
            <w:r w:rsidRPr="003231FA">
              <w:rPr>
                <w:rFonts w:eastAsia="Arial Unicode MS" w:cs="Times New Roman"/>
                <w:color w:val="000000"/>
                <w:szCs w:val="24"/>
                <w:u w:color="000000"/>
              </w:rPr>
              <w:t xml:space="preserve">Programinės įrangos gamintojo kodas (angl. </w:t>
            </w:r>
            <w:proofErr w:type="spellStart"/>
            <w:r w:rsidRPr="00923DC1">
              <w:rPr>
                <w:rFonts w:eastAsia="Arial Unicode MS" w:cs="Times New Roman"/>
                <w:i/>
                <w:iCs/>
                <w:color w:val="000000"/>
                <w:szCs w:val="24"/>
                <w:u w:color="000000"/>
              </w:rPr>
              <w:t>Part</w:t>
            </w:r>
            <w:proofErr w:type="spellEnd"/>
            <w:r w:rsidRPr="00923DC1">
              <w:rPr>
                <w:rFonts w:eastAsia="Arial Unicode MS" w:cs="Times New Roman"/>
                <w:i/>
                <w:iCs/>
                <w:color w:val="000000"/>
                <w:szCs w:val="24"/>
                <w:u w:color="000000"/>
              </w:rPr>
              <w:t xml:space="preserve"> </w:t>
            </w:r>
            <w:proofErr w:type="spellStart"/>
            <w:r w:rsidRPr="00923DC1">
              <w:rPr>
                <w:rFonts w:eastAsia="Arial Unicode MS" w:cs="Times New Roman"/>
                <w:i/>
                <w:iCs/>
                <w:color w:val="000000"/>
                <w:szCs w:val="24"/>
                <w:u w:color="000000"/>
              </w:rPr>
              <w:t>Number</w:t>
            </w:r>
            <w:proofErr w:type="spellEnd"/>
            <w:r w:rsidRPr="003231FA">
              <w:rPr>
                <w:rFonts w:eastAsia="Arial Unicode MS" w:cs="Times New Roman"/>
                <w:color w:val="000000"/>
                <w:szCs w:val="24"/>
                <w:u w:color="000000"/>
              </w:rPr>
              <w:t>) bei licencijavimo programos pavadinimas (ang</w:t>
            </w:r>
            <w:r w:rsidR="00923DC1">
              <w:rPr>
                <w:rFonts w:eastAsia="Arial Unicode MS" w:cs="Times New Roman"/>
                <w:color w:val="000000"/>
                <w:szCs w:val="24"/>
                <w:u w:color="000000"/>
              </w:rPr>
              <w:t>l</w:t>
            </w:r>
            <w:r w:rsidRPr="003231FA">
              <w:rPr>
                <w:rFonts w:eastAsia="Arial Unicode MS" w:cs="Times New Roman"/>
                <w:color w:val="000000"/>
                <w:szCs w:val="24"/>
                <w:u w:color="000000"/>
              </w:rPr>
              <w:t xml:space="preserve">. </w:t>
            </w:r>
            <w:proofErr w:type="spellStart"/>
            <w:r w:rsidR="00FF4C6F" w:rsidRPr="00FF4C6F">
              <w:rPr>
                <w:rFonts w:eastAsia="Arial Unicode MS" w:cs="Times New Roman"/>
                <w:i/>
                <w:iCs/>
                <w:color w:val="000000"/>
                <w:szCs w:val="24"/>
                <w:u w:color="000000"/>
              </w:rPr>
              <w:t>V</w:t>
            </w:r>
            <w:r w:rsidRPr="00FF4C6F">
              <w:rPr>
                <w:rFonts w:eastAsia="Arial Unicode MS" w:cs="Times New Roman"/>
                <w:i/>
                <w:iCs/>
                <w:color w:val="000000"/>
                <w:szCs w:val="24"/>
                <w:u w:color="000000"/>
              </w:rPr>
              <w:t>olume</w:t>
            </w:r>
            <w:proofErr w:type="spellEnd"/>
            <w:r w:rsidRPr="00FF4C6F">
              <w:rPr>
                <w:rFonts w:eastAsia="Arial Unicode MS" w:cs="Times New Roman"/>
                <w:i/>
                <w:iCs/>
                <w:color w:val="000000"/>
                <w:szCs w:val="24"/>
                <w:u w:color="000000"/>
              </w:rPr>
              <w:t xml:space="preserve"> </w:t>
            </w:r>
            <w:proofErr w:type="spellStart"/>
            <w:r w:rsidRPr="00FF4C6F">
              <w:rPr>
                <w:rFonts w:eastAsia="Arial Unicode MS" w:cs="Times New Roman"/>
                <w:i/>
                <w:iCs/>
                <w:color w:val="000000"/>
                <w:szCs w:val="24"/>
                <w:u w:color="000000"/>
              </w:rPr>
              <w:t>licensing</w:t>
            </w:r>
            <w:proofErr w:type="spellEnd"/>
            <w:r w:rsidRPr="00FF4C6F">
              <w:rPr>
                <w:rFonts w:eastAsia="Arial Unicode MS" w:cs="Times New Roman"/>
                <w:i/>
                <w:iCs/>
                <w:color w:val="000000"/>
                <w:szCs w:val="24"/>
                <w:u w:color="000000"/>
              </w:rPr>
              <w:t xml:space="preserve"> </w:t>
            </w:r>
            <w:proofErr w:type="spellStart"/>
            <w:r w:rsidRPr="00FF4C6F">
              <w:rPr>
                <w:rFonts w:eastAsia="Arial Unicode MS" w:cs="Times New Roman"/>
                <w:i/>
                <w:iCs/>
                <w:color w:val="000000"/>
                <w:szCs w:val="24"/>
                <w:u w:color="000000"/>
              </w:rPr>
              <w:t>program</w:t>
            </w:r>
            <w:proofErr w:type="spellEnd"/>
            <w:r w:rsidRPr="003231FA">
              <w:rPr>
                <w:rFonts w:eastAsia="Arial Unicode MS" w:cs="Times New Roman"/>
                <w:color w:val="000000"/>
                <w:szCs w:val="24"/>
                <w:u w:color="000000"/>
              </w:rPr>
              <w:t>)</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9640A5" w14:textId="77777777" w:rsidR="00E6245E" w:rsidRPr="003231FA" w:rsidRDefault="00E6245E" w:rsidP="00222B01">
            <w:pPr>
              <w:ind w:left="57" w:right="57" w:hanging="23"/>
              <w:jc w:val="both"/>
              <w:rPr>
                <w:rFonts w:cs="Times New Roman"/>
                <w:color w:val="00000A"/>
                <w:szCs w:val="24"/>
                <w:u w:color="000000"/>
              </w:rPr>
            </w:pPr>
            <w:r w:rsidRPr="0072006E">
              <w:rPr>
                <w:rFonts w:eastAsia="Times New Roman" w:cs="Times New Roman"/>
                <w:szCs w:val="24"/>
              </w:rPr>
              <w:t>Nurodyti gamintojo kodą bei licencijavimo programos pavadinimą.</w:t>
            </w:r>
          </w:p>
        </w:tc>
        <w:tc>
          <w:tcPr>
            <w:tcW w:w="3260" w:type="dxa"/>
            <w:tcBorders>
              <w:top w:val="single" w:sz="4" w:space="0" w:color="auto"/>
              <w:left w:val="single" w:sz="4" w:space="0" w:color="auto"/>
              <w:bottom w:val="single" w:sz="4" w:space="0" w:color="auto"/>
              <w:right w:val="single" w:sz="4" w:space="0" w:color="auto"/>
            </w:tcBorders>
          </w:tcPr>
          <w:p w14:paraId="3A3AD92D" w14:textId="77777777" w:rsidR="00E6245E" w:rsidRPr="00EC6692" w:rsidRDefault="00E6245E" w:rsidP="00222B01">
            <w:pPr>
              <w:ind w:left="57" w:right="57" w:hanging="23"/>
              <w:jc w:val="both"/>
              <w:rPr>
                <w:rFonts w:cs="Times New Roman"/>
                <w:color w:val="00000A"/>
                <w:szCs w:val="24"/>
                <w:u w:color="000000"/>
              </w:rPr>
            </w:pPr>
            <w:r w:rsidRPr="00EC6692">
              <w:rPr>
                <w:rFonts w:cs="Times New Roman"/>
                <w:color w:val="00000A"/>
                <w:szCs w:val="24"/>
                <w:u w:color="000000"/>
              </w:rPr>
              <w:t>Nurodyti</w:t>
            </w:r>
          </w:p>
        </w:tc>
      </w:tr>
      <w:tr w:rsidR="00E6245E" w:rsidRPr="003231FA" w14:paraId="7E522050" w14:textId="77777777" w:rsidTr="00FF4C6F">
        <w:trPr>
          <w:trHeight w:val="84"/>
        </w:trPr>
        <w:tc>
          <w:tcPr>
            <w:tcW w:w="2689" w:type="dxa"/>
            <w:tcBorders>
              <w:top w:val="single" w:sz="4" w:space="0" w:color="auto"/>
              <w:left w:val="single" w:sz="4" w:space="0" w:color="auto"/>
              <w:bottom w:val="single" w:sz="4" w:space="0" w:color="auto"/>
              <w:right w:val="single" w:sz="4" w:space="0" w:color="auto"/>
            </w:tcBorders>
          </w:tcPr>
          <w:p w14:paraId="6A654508"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 xml:space="preserve">Palaikoma operacinė sistema </w:t>
            </w:r>
          </w:p>
        </w:tc>
        <w:tc>
          <w:tcPr>
            <w:tcW w:w="3685" w:type="dxa"/>
            <w:tcBorders>
              <w:top w:val="single" w:sz="4" w:space="0" w:color="auto"/>
              <w:left w:val="single" w:sz="4" w:space="0" w:color="auto"/>
              <w:bottom w:val="single" w:sz="4" w:space="0" w:color="auto"/>
              <w:right w:val="single" w:sz="4" w:space="0" w:color="auto"/>
            </w:tcBorders>
          </w:tcPr>
          <w:p w14:paraId="4A162D2E" w14:textId="08465FE3" w:rsidR="00E6245E" w:rsidRPr="003231FA" w:rsidRDefault="00E6245E" w:rsidP="00222B01">
            <w:pPr>
              <w:ind w:hanging="23"/>
              <w:jc w:val="both"/>
              <w:rPr>
                <w:rFonts w:cs="Times New Roman"/>
                <w:color w:val="00000A"/>
                <w:szCs w:val="24"/>
                <w:highlight w:val="yellow"/>
                <w:u w:color="000000"/>
              </w:rPr>
            </w:pPr>
            <w:r w:rsidRPr="0072006E">
              <w:rPr>
                <w:rFonts w:cs="Times New Roman"/>
                <w:color w:val="00000A"/>
                <w:szCs w:val="24"/>
                <w:u w:color="000000"/>
              </w:rPr>
              <w:t xml:space="preserve">Windows Server 2019/2022 ir naujesnės išleistos versijos. </w:t>
            </w:r>
          </w:p>
        </w:tc>
        <w:tc>
          <w:tcPr>
            <w:tcW w:w="3260" w:type="dxa"/>
            <w:tcBorders>
              <w:top w:val="single" w:sz="4" w:space="0" w:color="auto"/>
              <w:left w:val="single" w:sz="4" w:space="0" w:color="auto"/>
              <w:bottom w:val="single" w:sz="4" w:space="0" w:color="auto"/>
              <w:right w:val="single" w:sz="4" w:space="0" w:color="auto"/>
            </w:tcBorders>
          </w:tcPr>
          <w:p w14:paraId="4FD01F6B" w14:textId="77777777" w:rsidR="00E6245E" w:rsidRPr="003231FA" w:rsidRDefault="00E6245E" w:rsidP="00222B01">
            <w:pPr>
              <w:jc w:val="both"/>
              <w:rPr>
                <w:rFonts w:cs="Times New Roman"/>
                <w:color w:val="00000A"/>
                <w:szCs w:val="24"/>
                <w:u w:color="000000"/>
              </w:rPr>
            </w:pPr>
          </w:p>
        </w:tc>
      </w:tr>
      <w:tr w:rsidR="00E6245E" w:rsidRPr="003231FA" w14:paraId="4E7947A3" w14:textId="77777777" w:rsidTr="00FF4C6F">
        <w:tc>
          <w:tcPr>
            <w:tcW w:w="2689" w:type="dxa"/>
            <w:tcBorders>
              <w:top w:val="single" w:sz="4" w:space="0" w:color="auto"/>
              <w:left w:val="single" w:sz="4" w:space="0" w:color="auto"/>
              <w:bottom w:val="single" w:sz="4" w:space="0" w:color="auto"/>
              <w:right w:val="single" w:sz="4" w:space="0" w:color="auto"/>
            </w:tcBorders>
          </w:tcPr>
          <w:p w14:paraId="2FAE921A"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Būtini funkciniai moduliai</w:t>
            </w:r>
          </w:p>
        </w:tc>
        <w:tc>
          <w:tcPr>
            <w:tcW w:w="3685" w:type="dxa"/>
            <w:tcBorders>
              <w:top w:val="single" w:sz="4" w:space="0" w:color="auto"/>
              <w:left w:val="single" w:sz="4" w:space="0" w:color="auto"/>
              <w:bottom w:val="single" w:sz="4" w:space="0" w:color="auto"/>
              <w:right w:val="single" w:sz="4" w:space="0" w:color="auto"/>
            </w:tcBorders>
          </w:tcPr>
          <w:p w14:paraId="5727BECB"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 xml:space="preserve">Turi būti užtikrintas užklausų vykdymas per ODBC. </w:t>
            </w:r>
          </w:p>
          <w:p w14:paraId="2ACF594C"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Turi būti galimybė naudoti duomenis iš kitų šaltinių.</w:t>
            </w:r>
          </w:p>
          <w:p w14:paraId="6FA1937F"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 xml:space="preserve">Turi būti automatinis sistemos adaptavimas prie besikeičiančių užklausų ir duomenų. </w:t>
            </w:r>
          </w:p>
          <w:p w14:paraId="24A455A4"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 xml:space="preserve">Turi būti ataskaitų valdymo ir informavimo tarnybos. </w:t>
            </w:r>
          </w:p>
          <w:p w14:paraId="4F763AA3"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 xml:space="preserve">Turi būti aukšto prieinamumo duomenų bazių atspindys tarp skirtingų serverių. </w:t>
            </w:r>
          </w:p>
          <w:p w14:paraId="05B452B0" w14:textId="11A23EBD"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 xml:space="preserve">Turi užtikrinti duomenų gavybos (angl. </w:t>
            </w:r>
            <w:r w:rsidR="008F2CB3" w:rsidRPr="008F2CB3">
              <w:rPr>
                <w:rFonts w:cs="Times New Roman"/>
                <w:i/>
                <w:iCs/>
                <w:color w:val="00000A"/>
                <w:szCs w:val="24"/>
                <w:u w:color="000000"/>
              </w:rPr>
              <w:t>D</w:t>
            </w:r>
            <w:r w:rsidRPr="008F2CB3">
              <w:rPr>
                <w:rFonts w:cs="Times New Roman"/>
                <w:i/>
                <w:iCs/>
                <w:color w:val="00000A"/>
                <w:szCs w:val="24"/>
                <w:u w:color="000000"/>
              </w:rPr>
              <w:t xml:space="preserve">ata </w:t>
            </w:r>
            <w:proofErr w:type="spellStart"/>
            <w:r w:rsidRPr="008F2CB3">
              <w:rPr>
                <w:rFonts w:cs="Times New Roman"/>
                <w:i/>
                <w:iCs/>
                <w:color w:val="00000A"/>
                <w:szCs w:val="24"/>
                <w:u w:color="000000"/>
              </w:rPr>
              <w:t>mining</w:t>
            </w:r>
            <w:proofErr w:type="spellEnd"/>
            <w:r w:rsidRPr="003231FA">
              <w:rPr>
                <w:rFonts w:cs="Times New Roman"/>
                <w:color w:val="00000A"/>
                <w:szCs w:val="24"/>
                <w:u w:color="000000"/>
              </w:rPr>
              <w:t xml:space="preserve">) technologijų palaikymą. </w:t>
            </w:r>
          </w:p>
          <w:p w14:paraId="71D4EABF" w14:textId="2D97F9B0" w:rsidR="00E6245E" w:rsidRPr="003231FA" w:rsidRDefault="00E6245E" w:rsidP="00222B01">
            <w:pPr>
              <w:ind w:hanging="23"/>
              <w:jc w:val="both"/>
              <w:rPr>
                <w:rFonts w:cs="Times New Roman"/>
                <w:color w:val="00000A"/>
                <w:szCs w:val="24"/>
                <w:highlight w:val="yellow"/>
                <w:u w:color="000000"/>
              </w:rPr>
            </w:pPr>
            <w:r w:rsidRPr="003231FA">
              <w:rPr>
                <w:rFonts w:cs="Times New Roman"/>
                <w:color w:val="00000A"/>
                <w:szCs w:val="24"/>
                <w:u w:color="000000"/>
              </w:rPr>
              <w:t xml:space="preserve">Turi būti </w:t>
            </w:r>
            <w:proofErr w:type="spellStart"/>
            <w:r w:rsidRPr="003231FA">
              <w:rPr>
                <w:rFonts w:cs="Times New Roman"/>
                <w:color w:val="00000A"/>
                <w:szCs w:val="24"/>
                <w:u w:color="000000"/>
              </w:rPr>
              <w:t>Geo</w:t>
            </w:r>
            <w:proofErr w:type="spellEnd"/>
            <w:r w:rsidRPr="003231FA">
              <w:rPr>
                <w:rFonts w:cs="Times New Roman"/>
                <w:color w:val="00000A"/>
                <w:szCs w:val="24"/>
                <w:u w:color="000000"/>
              </w:rPr>
              <w:t xml:space="preserve"> duomenų informacijos palaikymas (angl. </w:t>
            </w:r>
            <w:proofErr w:type="spellStart"/>
            <w:r w:rsidR="00874107" w:rsidRPr="00874107">
              <w:rPr>
                <w:rFonts w:cs="Times New Roman"/>
                <w:i/>
                <w:iCs/>
                <w:color w:val="00000A"/>
                <w:szCs w:val="24"/>
                <w:u w:color="000000"/>
              </w:rPr>
              <w:t>P</w:t>
            </w:r>
            <w:r w:rsidRPr="008F2CB3">
              <w:rPr>
                <w:rFonts w:cs="Times New Roman"/>
                <w:i/>
                <w:iCs/>
                <w:color w:val="00000A"/>
                <w:szCs w:val="24"/>
                <w:u w:color="000000"/>
              </w:rPr>
              <w:t>lanar</w:t>
            </w:r>
            <w:proofErr w:type="spellEnd"/>
            <w:r w:rsidRPr="008F2CB3">
              <w:rPr>
                <w:rFonts w:cs="Times New Roman"/>
                <w:i/>
                <w:iCs/>
                <w:color w:val="00000A"/>
                <w:szCs w:val="24"/>
                <w:u w:color="000000"/>
              </w:rPr>
              <w:t xml:space="preserve"> arba </w:t>
            </w:r>
            <w:proofErr w:type="spellStart"/>
            <w:r w:rsidRPr="008F2CB3">
              <w:rPr>
                <w:rFonts w:cs="Times New Roman"/>
                <w:i/>
                <w:iCs/>
                <w:color w:val="00000A"/>
                <w:szCs w:val="24"/>
                <w:u w:color="000000"/>
              </w:rPr>
              <w:t>Geodetic</w:t>
            </w:r>
            <w:proofErr w:type="spellEnd"/>
            <w:r w:rsidRPr="003231FA">
              <w:rPr>
                <w:rFonts w:cs="Times New Roman"/>
                <w:color w:val="00000A"/>
                <w:szCs w:val="24"/>
                <w:u w:color="000000"/>
              </w:rPr>
              <w:t>).</w:t>
            </w:r>
          </w:p>
        </w:tc>
        <w:tc>
          <w:tcPr>
            <w:tcW w:w="3260" w:type="dxa"/>
            <w:tcBorders>
              <w:top w:val="single" w:sz="4" w:space="0" w:color="auto"/>
              <w:left w:val="single" w:sz="4" w:space="0" w:color="auto"/>
              <w:bottom w:val="single" w:sz="4" w:space="0" w:color="auto"/>
              <w:right w:val="single" w:sz="4" w:space="0" w:color="auto"/>
            </w:tcBorders>
          </w:tcPr>
          <w:p w14:paraId="103EA62A" w14:textId="77777777" w:rsidR="00E6245E" w:rsidRPr="003231FA" w:rsidRDefault="00E6245E" w:rsidP="00222B01">
            <w:pPr>
              <w:jc w:val="both"/>
              <w:rPr>
                <w:rFonts w:cs="Times New Roman"/>
                <w:color w:val="00000A"/>
                <w:szCs w:val="24"/>
                <w:u w:color="000000"/>
              </w:rPr>
            </w:pPr>
          </w:p>
        </w:tc>
      </w:tr>
      <w:tr w:rsidR="00E6245E" w:rsidRPr="003231FA" w14:paraId="52026317" w14:textId="77777777" w:rsidTr="00FF4C6F">
        <w:tc>
          <w:tcPr>
            <w:tcW w:w="2689" w:type="dxa"/>
            <w:tcBorders>
              <w:top w:val="single" w:sz="4" w:space="0" w:color="auto"/>
              <w:left w:val="single" w:sz="4" w:space="0" w:color="auto"/>
              <w:bottom w:val="single" w:sz="4" w:space="0" w:color="auto"/>
              <w:right w:val="single" w:sz="4" w:space="0" w:color="auto"/>
            </w:tcBorders>
          </w:tcPr>
          <w:p w14:paraId="1DBE22C4"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Palaikomi tinklo protokolai</w:t>
            </w:r>
          </w:p>
        </w:tc>
        <w:tc>
          <w:tcPr>
            <w:tcW w:w="3685" w:type="dxa"/>
            <w:tcBorders>
              <w:top w:val="single" w:sz="4" w:space="0" w:color="auto"/>
              <w:left w:val="single" w:sz="4" w:space="0" w:color="auto"/>
              <w:bottom w:val="single" w:sz="4" w:space="0" w:color="auto"/>
              <w:right w:val="single" w:sz="4" w:space="0" w:color="auto"/>
            </w:tcBorders>
          </w:tcPr>
          <w:p w14:paraId="224877EC" w14:textId="77777777" w:rsidR="00E6245E" w:rsidRPr="003231FA" w:rsidRDefault="00E6245E" w:rsidP="00222B01">
            <w:pPr>
              <w:ind w:hanging="23"/>
              <w:jc w:val="both"/>
              <w:rPr>
                <w:rFonts w:cs="Times New Roman"/>
                <w:color w:val="00000A"/>
                <w:szCs w:val="24"/>
                <w:highlight w:val="yellow"/>
                <w:u w:color="000000"/>
              </w:rPr>
            </w:pPr>
            <w:r w:rsidRPr="003231FA">
              <w:rPr>
                <w:rFonts w:cs="Times New Roman"/>
                <w:color w:val="00000A"/>
                <w:szCs w:val="24"/>
                <w:u w:color="000000"/>
              </w:rPr>
              <w:t xml:space="preserve">TCP/IP </w:t>
            </w:r>
            <w:proofErr w:type="spellStart"/>
            <w:r w:rsidRPr="003231FA">
              <w:rPr>
                <w:rFonts w:cs="Times New Roman"/>
                <w:color w:val="00000A"/>
                <w:szCs w:val="24"/>
                <w:u w:color="000000"/>
              </w:rPr>
              <w:t>sockets</w:t>
            </w:r>
            <w:proofErr w:type="spellEnd"/>
            <w:r w:rsidRPr="003231FA">
              <w:rPr>
                <w:rFonts w:cs="Times New Roman"/>
                <w:color w:val="00000A"/>
                <w:szCs w:val="24"/>
                <w:u w:color="000000"/>
              </w:rPr>
              <w:t xml:space="preserve">, </w:t>
            </w:r>
            <w:proofErr w:type="spellStart"/>
            <w:r w:rsidRPr="003231FA">
              <w:rPr>
                <w:rFonts w:cs="Times New Roman"/>
                <w:color w:val="00000A"/>
                <w:szCs w:val="24"/>
                <w:u w:color="000000"/>
              </w:rPr>
              <w:t>Named</w:t>
            </w:r>
            <w:proofErr w:type="spellEnd"/>
            <w:r w:rsidRPr="003231FA">
              <w:rPr>
                <w:rFonts w:cs="Times New Roman"/>
                <w:color w:val="00000A"/>
                <w:szCs w:val="24"/>
                <w:u w:color="000000"/>
              </w:rPr>
              <w:t xml:space="preserve"> </w:t>
            </w:r>
            <w:proofErr w:type="spellStart"/>
            <w:r w:rsidRPr="003231FA">
              <w:rPr>
                <w:rFonts w:cs="Times New Roman"/>
                <w:color w:val="00000A"/>
                <w:szCs w:val="24"/>
                <w:u w:color="000000"/>
              </w:rPr>
              <w:t>pipes</w:t>
            </w:r>
            <w:proofErr w:type="spellEnd"/>
          </w:p>
        </w:tc>
        <w:tc>
          <w:tcPr>
            <w:tcW w:w="3260" w:type="dxa"/>
            <w:tcBorders>
              <w:top w:val="single" w:sz="4" w:space="0" w:color="auto"/>
              <w:left w:val="single" w:sz="4" w:space="0" w:color="auto"/>
              <w:bottom w:val="single" w:sz="4" w:space="0" w:color="auto"/>
              <w:right w:val="single" w:sz="4" w:space="0" w:color="auto"/>
            </w:tcBorders>
          </w:tcPr>
          <w:p w14:paraId="512D4D7C" w14:textId="77777777" w:rsidR="00E6245E" w:rsidRPr="003231FA" w:rsidRDefault="00E6245E" w:rsidP="00222B01">
            <w:pPr>
              <w:ind w:hanging="23"/>
              <w:jc w:val="both"/>
              <w:rPr>
                <w:rFonts w:cs="Times New Roman"/>
                <w:color w:val="00000A"/>
                <w:szCs w:val="24"/>
                <w:u w:color="000000"/>
              </w:rPr>
            </w:pPr>
          </w:p>
        </w:tc>
      </w:tr>
      <w:tr w:rsidR="00E6245E" w:rsidRPr="003231FA" w14:paraId="19C19C69" w14:textId="77777777" w:rsidTr="00FF4C6F">
        <w:tc>
          <w:tcPr>
            <w:tcW w:w="2689" w:type="dxa"/>
            <w:tcBorders>
              <w:top w:val="single" w:sz="4" w:space="0" w:color="auto"/>
              <w:left w:val="single" w:sz="4" w:space="0" w:color="auto"/>
              <w:bottom w:val="single" w:sz="4" w:space="0" w:color="auto"/>
              <w:right w:val="single" w:sz="4" w:space="0" w:color="auto"/>
            </w:tcBorders>
          </w:tcPr>
          <w:p w14:paraId="40A0496A"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Valdymo galimybės</w:t>
            </w:r>
          </w:p>
        </w:tc>
        <w:tc>
          <w:tcPr>
            <w:tcW w:w="3685" w:type="dxa"/>
            <w:tcBorders>
              <w:top w:val="single" w:sz="4" w:space="0" w:color="auto"/>
              <w:left w:val="single" w:sz="4" w:space="0" w:color="auto"/>
              <w:bottom w:val="single" w:sz="4" w:space="0" w:color="auto"/>
              <w:right w:val="single" w:sz="4" w:space="0" w:color="auto"/>
            </w:tcBorders>
          </w:tcPr>
          <w:p w14:paraId="602D3C1A" w14:textId="77777777" w:rsidR="00E6245E" w:rsidRPr="003231FA" w:rsidRDefault="00E6245E" w:rsidP="00222B01">
            <w:pPr>
              <w:ind w:hanging="23"/>
              <w:jc w:val="both"/>
              <w:rPr>
                <w:rFonts w:cs="Times New Roman"/>
                <w:color w:val="00000A"/>
                <w:szCs w:val="24"/>
                <w:highlight w:val="yellow"/>
                <w:u w:color="000000"/>
              </w:rPr>
            </w:pPr>
            <w:r w:rsidRPr="003231FA">
              <w:rPr>
                <w:rFonts w:cs="Times New Roman"/>
                <w:color w:val="00000A"/>
                <w:szCs w:val="24"/>
                <w:u w:color="000000"/>
              </w:rPr>
              <w:t>Turi būti grafinė konsolė serveryje arba nutolusioje darbo vietoje. Turi būti galimybė valdyti komandinės eilutės komandomis.</w:t>
            </w:r>
          </w:p>
        </w:tc>
        <w:tc>
          <w:tcPr>
            <w:tcW w:w="3260" w:type="dxa"/>
            <w:tcBorders>
              <w:top w:val="single" w:sz="4" w:space="0" w:color="auto"/>
              <w:left w:val="single" w:sz="4" w:space="0" w:color="auto"/>
              <w:bottom w:val="single" w:sz="4" w:space="0" w:color="auto"/>
              <w:right w:val="single" w:sz="4" w:space="0" w:color="auto"/>
            </w:tcBorders>
          </w:tcPr>
          <w:p w14:paraId="42678E0F" w14:textId="77777777" w:rsidR="00E6245E" w:rsidRPr="003231FA" w:rsidRDefault="00E6245E" w:rsidP="00222B01">
            <w:pPr>
              <w:ind w:hanging="23"/>
              <w:jc w:val="both"/>
              <w:rPr>
                <w:rFonts w:cs="Times New Roman"/>
                <w:color w:val="00000A"/>
                <w:szCs w:val="24"/>
                <w:u w:color="000000"/>
              </w:rPr>
            </w:pPr>
          </w:p>
        </w:tc>
      </w:tr>
      <w:tr w:rsidR="00E6245E" w:rsidRPr="003231FA" w14:paraId="0CE72F21" w14:textId="77777777" w:rsidTr="00FF4C6F">
        <w:tc>
          <w:tcPr>
            <w:tcW w:w="2689" w:type="dxa"/>
            <w:tcBorders>
              <w:top w:val="single" w:sz="4" w:space="0" w:color="auto"/>
              <w:left w:val="single" w:sz="4" w:space="0" w:color="auto"/>
              <w:bottom w:val="single" w:sz="4" w:space="0" w:color="auto"/>
              <w:right w:val="single" w:sz="4" w:space="0" w:color="auto"/>
            </w:tcBorders>
          </w:tcPr>
          <w:p w14:paraId="339A1C25"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Atsarginių kopijų naudojimas</w:t>
            </w:r>
          </w:p>
        </w:tc>
        <w:tc>
          <w:tcPr>
            <w:tcW w:w="3685" w:type="dxa"/>
            <w:tcBorders>
              <w:top w:val="single" w:sz="4" w:space="0" w:color="auto"/>
              <w:left w:val="single" w:sz="4" w:space="0" w:color="auto"/>
              <w:bottom w:val="single" w:sz="4" w:space="0" w:color="auto"/>
              <w:right w:val="single" w:sz="4" w:space="0" w:color="auto"/>
            </w:tcBorders>
          </w:tcPr>
          <w:p w14:paraId="3A369387" w14:textId="77777777" w:rsidR="00E6245E" w:rsidRPr="003231FA" w:rsidRDefault="00E6245E" w:rsidP="00222B01">
            <w:pPr>
              <w:ind w:hanging="23"/>
              <w:jc w:val="both"/>
              <w:rPr>
                <w:rFonts w:cs="Times New Roman"/>
                <w:color w:val="00000A"/>
                <w:szCs w:val="24"/>
                <w:highlight w:val="yellow"/>
                <w:u w:color="000000"/>
              </w:rPr>
            </w:pPr>
            <w:r w:rsidRPr="003231FA">
              <w:rPr>
                <w:rFonts w:cs="Times New Roman"/>
                <w:color w:val="00000A"/>
                <w:szCs w:val="24"/>
                <w:u w:color="000000"/>
              </w:rPr>
              <w:t>Turi būti kopijavimo/atstatymo galimybės nestabdant sistemos. Turi būti atstatymo į nurodyto laiko momento būseną galimybė.</w:t>
            </w:r>
          </w:p>
        </w:tc>
        <w:tc>
          <w:tcPr>
            <w:tcW w:w="3260" w:type="dxa"/>
            <w:tcBorders>
              <w:top w:val="single" w:sz="4" w:space="0" w:color="auto"/>
              <w:left w:val="single" w:sz="4" w:space="0" w:color="auto"/>
              <w:bottom w:val="single" w:sz="4" w:space="0" w:color="auto"/>
              <w:right w:val="single" w:sz="4" w:space="0" w:color="auto"/>
            </w:tcBorders>
          </w:tcPr>
          <w:p w14:paraId="5AC684F2" w14:textId="77777777" w:rsidR="00E6245E" w:rsidRPr="003231FA" w:rsidRDefault="00E6245E" w:rsidP="00222B01">
            <w:pPr>
              <w:ind w:hanging="23"/>
              <w:jc w:val="both"/>
              <w:rPr>
                <w:rFonts w:cs="Times New Roman"/>
                <w:color w:val="00000A"/>
                <w:szCs w:val="24"/>
                <w:u w:color="000000"/>
              </w:rPr>
            </w:pPr>
          </w:p>
        </w:tc>
      </w:tr>
      <w:tr w:rsidR="00E6245E" w:rsidRPr="003231FA" w14:paraId="78083CE8" w14:textId="77777777" w:rsidTr="00FF4C6F">
        <w:tc>
          <w:tcPr>
            <w:tcW w:w="2689" w:type="dxa"/>
            <w:tcBorders>
              <w:top w:val="single" w:sz="4" w:space="0" w:color="auto"/>
              <w:left w:val="single" w:sz="4" w:space="0" w:color="auto"/>
              <w:bottom w:val="single" w:sz="4" w:space="0" w:color="auto"/>
              <w:right w:val="single" w:sz="4" w:space="0" w:color="auto"/>
            </w:tcBorders>
          </w:tcPr>
          <w:p w14:paraId="1C07B818"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lastRenderedPageBreak/>
              <w:t>Palaikomų branduolių kiekis</w:t>
            </w:r>
          </w:p>
        </w:tc>
        <w:tc>
          <w:tcPr>
            <w:tcW w:w="3685" w:type="dxa"/>
            <w:tcBorders>
              <w:top w:val="single" w:sz="4" w:space="0" w:color="auto"/>
              <w:left w:val="single" w:sz="4" w:space="0" w:color="auto"/>
              <w:bottom w:val="single" w:sz="4" w:space="0" w:color="auto"/>
              <w:right w:val="single" w:sz="4" w:space="0" w:color="auto"/>
            </w:tcBorders>
          </w:tcPr>
          <w:p w14:paraId="6F2E1F8C" w14:textId="77777777" w:rsidR="00E6245E" w:rsidRPr="003231FA" w:rsidRDefault="00E6245E" w:rsidP="00222B01">
            <w:pPr>
              <w:ind w:hanging="23"/>
              <w:jc w:val="both"/>
              <w:rPr>
                <w:rFonts w:cs="Times New Roman"/>
                <w:color w:val="00000A"/>
                <w:szCs w:val="24"/>
                <w:highlight w:val="yellow"/>
                <w:u w:color="000000"/>
              </w:rPr>
            </w:pPr>
            <w:r w:rsidRPr="003231FA">
              <w:rPr>
                <w:rFonts w:cs="Times New Roman"/>
                <w:color w:val="00000A"/>
                <w:szCs w:val="24"/>
                <w:u w:color="000000"/>
              </w:rPr>
              <w:t>Neribotas</w:t>
            </w:r>
          </w:p>
        </w:tc>
        <w:tc>
          <w:tcPr>
            <w:tcW w:w="3260" w:type="dxa"/>
            <w:tcBorders>
              <w:top w:val="single" w:sz="4" w:space="0" w:color="auto"/>
              <w:left w:val="single" w:sz="4" w:space="0" w:color="auto"/>
              <w:bottom w:val="single" w:sz="4" w:space="0" w:color="auto"/>
              <w:right w:val="single" w:sz="4" w:space="0" w:color="auto"/>
            </w:tcBorders>
          </w:tcPr>
          <w:p w14:paraId="577D2BDA" w14:textId="77777777" w:rsidR="00E6245E" w:rsidRPr="003231FA" w:rsidRDefault="00E6245E" w:rsidP="00222B01">
            <w:pPr>
              <w:ind w:hanging="23"/>
              <w:jc w:val="both"/>
              <w:rPr>
                <w:rFonts w:cs="Times New Roman"/>
                <w:color w:val="00000A"/>
                <w:szCs w:val="24"/>
                <w:u w:color="000000"/>
              </w:rPr>
            </w:pPr>
          </w:p>
        </w:tc>
      </w:tr>
      <w:tr w:rsidR="00E6245E" w:rsidRPr="003231FA" w14:paraId="38405B34" w14:textId="77777777" w:rsidTr="00FF4C6F">
        <w:tc>
          <w:tcPr>
            <w:tcW w:w="2689" w:type="dxa"/>
            <w:tcBorders>
              <w:top w:val="single" w:sz="4" w:space="0" w:color="auto"/>
              <w:left w:val="single" w:sz="4" w:space="0" w:color="auto"/>
              <w:bottom w:val="single" w:sz="4" w:space="0" w:color="auto"/>
              <w:right w:val="single" w:sz="4" w:space="0" w:color="auto"/>
            </w:tcBorders>
          </w:tcPr>
          <w:p w14:paraId="6F159401"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Operatyviosios atminties palaikymas</w:t>
            </w:r>
          </w:p>
        </w:tc>
        <w:tc>
          <w:tcPr>
            <w:tcW w:w="3685" w:type="dxa"/>
            <w:tcBorders>
              <w:top w:val="single" w:sz="4" w:space="0" w:color="auto"/>
              <w:left w:val="single" w:sz="4" w:space="0" w:color="auto"/>
              <w:bottom w:val="single" w:sz="4" w:space="0" w:color="auto"/>
              <w:right w:val="single" w:sz="4" w:space="0" w:color="auto"/>
            </w:tcBorders>
          </w:tcPr>
          <w:p w14:paraId="29DBD0CB" w14:textId="77777777" w:rsidR="00E6245E" w:rsidRPr="003231FA" w:rsidRDefault="00E6245E" w:rsidP="00222B01">
            <w:pPr>
              <w:ind w:hanging="23"/>
              <w:jc w:val="both"/>
              <w:rPr>
                <w:rFonts w:cs="Times New Roman"/>
                <w:color w:val="00000A"/>
                <w:szCs w:val="24"/>
                <w:highlight w:val="yellow"/>
                <w:u w:color="000000"/>
              </w:rPr>
            </w:pPr>
            <w:r w:rsidRPr="003231FA">
              <w:rPr>
                <w:rFonts w:cs="Times New Roman"/>
                <w:color w:val="00000A"/>
                <w:szCs w:val="24"/>
                <w:u w:color="000000"/>
              </w:rPr>
              <w:t>Neribotas</w:t>
            </w:r>
          </w:p>
        </w:tc>
        <w:tc>
          <w:tcPr>
            <w:tcW w:w="3260" w:type="dxa"/>
            <w:tcBorders>
              <w:top w:val="single" w:sz="4" w:space="0" w:color="auto"/>
              <w:left w:val="single" w:sz="4" w:space="0" w:color="auto"/>
              <w:bottom w:val="single" w:sz="4" w:space="0" w:color="auto"/>
              <w:right w:val="single" w:sz="4" w:space="0" w:color="auto"/>
            </w:tcBorders>
          </w:tcPr>
          <w:p w14:paraId="70E5BAE8" w14:textId="77777777" w:rsidR="00E6245E" w:rsidRPr="003231FA" w:rsidRDefault="00E6245E" w:rsidP="00222B01">
            <w:pPr>
              <w:ind w:hanging="23"/>
              <w:jc w:val="both"/>
              <w:rPr>
                <w:rFonts w:cs="Times New Roman"/>
                <w:color w:val="00000A"/>
                <w:szCs w:val="24"/>
                <w:u w:color="000000"/>
              </w:rPr>
            </w:pPr>
          </w:p>
        </w:tc>
      </w:tr>
      <w:tr w:rsidR="00E6245E" w:rsidRPr="003231FA" w14:paraId="45546E96" w14:textId="77777777" w:rsidTr="00FF4C6F">
        <w:tc>
          <w:tcPr>
            <w:tcW w:w="2689" w:type="dxa"/>
            <w:tcBorders>
              <w:top w:val="single" w:sz="4" w:space="0" w:color="auto"/>
              <w:left w:val="single" w:sz="4" w:space="0" w:color="auto"/>
              <w:bottom w:val="single" w:sz="4" w:space="0" w:color="auto"/>
              <w:right w:val="single" w:sz="4" w:space="0" w:color="auto"/>
            </w:tcBorders>
          </w:tcPr>
          <w:p w14:paraId="17F7BCB9" w14:textId="73F17645"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 xml:space="preserve">Blokinių (angl. </w:t>
            </w:r>
            <w:proofErr w:type="spellStart"/>
            <w:r w:rsidR="008F2CB3" w:rsidRPr="008F2CB3">
              <w:rPr>
                <w:rFonts w:cs="Times New Roman"/>
                <w:i/>
                <w:iCs/>
                <w:color w:val="00000A"/>
                <w:szCs w:val="24"/>
                <w:u w:color="000000"/>
              </w:rPr>
              <w:t>C</w:t>
            </w:r>
            <w:r w:rsidRPr="008F2CB3">
              <w:rPr>
                <w:rFonts w:cs="Times New Roman"/>
                <w:i/>
                <w:iCs/>
                <w:color w:val="00000A"/>
                <w:szCs w:val="24"/>
                <w:u w:color="000000"/>
              </w:rPr>
              <w:t>luster</w:t>
            </w:r>
            <w:proofErr w:type="spellEnd"/>
            <w:r w:rsidRPr="003231FA">
              <w:rPr>
                <w:rFonts w:cs="Times New Roman"/>
                <w:color w:val="00000A"/>
                <w:szCs w:val="24"/>
                <w:u w:color="000000"/>
              </w:rPr>
              <w:t>) palaikymas</w:t>
            </w:r>
          </w:p>
        </w:tc>
        <w:tc>
          <w:tcPr>
            <w:tcW w:w="3685" w:type="dxa"/>
            <w:tcBorders>
              <w:top w:val="single" w:sz="4" w:space="0" w:color="auto"/>
              <w:left w:val="single" w:sz="4" w:space="0" w:color="auto"/>
              <w:bottom w:val="single" w:sz="4" w:space="0" w:color="auto"/>
              <w:right w:val="single" w:sz="4" w:space="0" w:color="auto"/>
            </w:tcBorders>
          </w:tcPr>
          <w:p w14:paraId="160FCF17" w14:textId="77777777" w:rsidR="00E6245E" w:rsidRPr="003231FA" w:rsidRDefault="00E6245E" w:rsidP="00222B01">
            <w:pPr>
              <w:ind w:hanging="23"/>
              <w:jc w:val="both"/>
              <w:rPr>
                <w:rFonts w:cs="Times New Roman"/>
                <w:color w:val="00000A"/>
                <w:szCs w:val="24"/>
                <w:highlight w:val="yellow"/>
                <w:u w:color="000000"/>
              </w:rPr>
            </w:pPr>
            <w:r w:rsidRPr="003231FA">
              <w:rPr>
                <w:rFonts w:cs="Times New Roman"/>
                <w:color w:val="00000A"/>
                <w:szCs w:val="24"/>
                <w:u w:color="000000"/>
              </w:rPr>
              <w:t xml:space="preserve">Ne mažiau kaip 2 blokinio narių (angl. </w:t>
            </w:r>
            <w:r w:rsidRPr="003B5049">
              <w:rPr>
                <w:rFonts w:cs="Times New Roman"/>
                <w:i/>
                <w:iCs/>
                <w:color w:val="00000A"/>
                <w:szCs w:val="24"/>
                <w:u w:color="000000"/>
              </w:rPr>
              <w:t xml:space="preserve">2-node </w:t>
            </w:r>
            <w:proofErr w:type="spellStart"/>
            <w:r w:rsidRPr="003B5049">
              <w:rPr>
                <w:rFonts w:cs="Times New Roman"/>
                <w:i/>
                <w:iCs/>
                <w:color w:val="00000A"/>
                <w:szCs w:val="24"/>
                <w:u w:color="000000"/>
              </w:rPr>
              <w:t>cluster</w:t>
            </w:r>
            <w:proofErr w:type="spellEnd"/>
            <w:r w:rsidRPr="003231FA">
              <w:rPr>
                <w:rFonts w:cs="Times New Roman"/>
                <w:color w:val="00000A"/>
                <w:szCs w:val="24"/>
                <w:u w:color="000000"/>
              </w:rPr>
              <w:t>) palaikymas.</w:t>
            </w:r>
          </w:p>
        </w:tc>
        <w:tc>
          <w:tcPr>
            <w:tcW w:w="3260" w:type="dxa"/>
            <w:tcBorders>
              <w:top w:val="single" w:sz="4" w:space="0" w:color="auto"/>
              <w:left w:val="single" w:sz="4" w:space="0" w:color="auto"/>
              <w:bottom w:val="single" w:sz="4" w:space="0" w:color="auto"/>
              <w:right w:val="single" w:sz="4" w:space="0" w:color="auto"/>
            </w:tcBorders>
          </w:tcPr>
          <w:p w14:paraId="77885C93" w14:textId="77777777" w:rsidR="00E6245E" w:rsidRPr="003231FA" w:rsidRDefault="00E6245E" w:rsidP="00222B01">
            <w:pPr>
              <w:ind w:hanging="23"/>
              <w:jc w:val="both"/>
              <w:rPr>
                <w:rFonts w:cs="Times New Roman"/>
                <w:color w:val="00000A"/>
                <w:szCs w:val="24"/>
                <w:u w:color="000000"/>
              </w:rPr>
            </w:pPr>
          </w:p>
        </w:tc>
      </w:tr>
      <w:tr w:rsidR="00E6245E" w:rsidRPr="003231FA" w14:paraId="0D074CC6" w14:textId="77777777" w:rsidTr="00FF4C6F">
        <w:tc>
          <w:tcPr>
            <w:tcW w:w="2689" w:type="dxa"/>
            <w:tcBorders>
              <w:top w:val="single" w:sz="4" w:space="0" w:color="auto"/>
              <w:left w:val="single" w:sz="4" w:space="0" w:color="auto"/>
              <w:bottom w:val="single" w:sz="4" w:space="0" w:color="auto"/>
              <w:right w:val="single" w:sz="4" w:space="0" w:color="auto"/>
            </w:tcBorders>
          </w:tcPr>
          <w:p w14:paraId="53233BA5"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Licencijavimo tipas</w:t>
            </w:r>
          </w:p>
        </w:tc>
        <w:tc>
          <w:tcPr>
            <w:tcW w:w="3685" w:type="dxa"/>
            <w:tcBorders>
              <w:top w:val="single" w:sz="4" w:space="0" w:color="auto"/>
              <w:left w:val="single" w:sz="4" w:space="0" w:color="auto"/>
              <w:bottom w:val="single" w:sz="4" w:space="0" w:color="auto"/>
              <w:right w:val="single" w:sz="4" w:space="0" w:color="auto"/>
            </w:tcBorders>
          </w:tcPr>
          <w:p w14:paraId="09B409E7" w14:textId="064776F8"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 xml:space="preserve">Licencijuojama pagal procesoriaus branduolių skaičių (angl. </w:t>
            </w:r>
            <w:r w:rsidR="0028764C" w:rsidRPr="0028764C">
              <w:rPr>
                <w:rFonts w:cs="Times New Roman"/>
                <w:i/>
                <w:iCs/>
                <w:color w:val="00000A"/>
                <w:szCs w:val="24"/>
                <w:u w:color="000000"/>
              </w:rPr>
              <w:t>P</w:t>
            </w:r>
            <w:r w:rsidRPr="0028764C">
              <w:rPr>
                <w:rFonts w:cs="Times New Roman"/>
                <w:i/>
                <w:iCs/>
                <w:color w:val="00000A"/>
                <w:szCs w:val="24"/>
                <w:u w:color="000000"/>
              </w:rPr>
              <w:t xml:space="preserve">er </w:t>
            </w:r>
            <w:proofErr w:type="spellStart"/>
            <w:r w:rsidRPr="0028764C">
              <w:rPr>
                <w:rFonts w:cs="Times New Roman"/>
                <w:i/>
                <w:iCs/>
                <w:color w:val="00000A"/>
                <w:szCs w:val="24"/>
                <w:u w:color="000000"/>
              </w:rPr>
              <w:t>Core</w:t>
            </w:r>
            <w:proofErr w:type="spellEnd"/>
            <w:r w:rsidRPr="003231FA">
              <w:rPr>
                <w:rFonts w:cs="Times New Roman"/>
                <w:color w:val="00000A"/>
                <w:szCs w:val="24"/>
                <w:u w:color="000000"/>
              </w:rPr>
              <w:t>).</w:t>
            </w:r>
          </w:p>
          <w:p w14:paraId="5AEC980A" w14:textId="77777777" w:rsidR="00E6245E" w:rsidRPr="003231FA" w:rsidRDefault="00E6245E" w:rsidP="00222B01">
            <w:pPr>
              <w:jc w:val="both"/>
              <w:rPr>
                <w:rFonts w:cs="Times New Roman"/>
                <w:color w:val="00000A"/>
                <w:szCs w:val="24"/>
                <w:highlight w:val="yellow"/>
                <w:u w:color="000000"/>
              </w:rPr>
            </w:pPr>
            <w:r w:rsidRPr="003231FA">
              <w:rPr>
                <w:rFonts w:cs="Times New Roman"/>
                <w:color w:val="00000A"/>
                <w:szCs w:val="24"/>
                <w:u w:color="000000"/>
              </w:rPr>
              <w:t>Turi turėti licencinę teisę naudoti ne mažiau kaip 2 procesoriaus branduolius arba, jei naudojama virtualioje aplinkoje, licencinė teisė naudoti ne mažiau kaip 2 virtulius procesorius. Naudotojų prisijungimui prie duomenų bazių nereikalingos papildomos licencijos.</w:t>
            </w:r>
          </w:p>
        </w:tc>
        <w:tc>
          <w:tcPr>
            <w:tcW w:w="3260" w:type="dxa"/>
            <w:tcBorders>
              <w:top w:val="single" w:sz="4" w:space="0" w:color="auto"/>
              <w:left w:val="single" w:sz="4" w:space="0" w:color="auto"/>
              <w:bottom w:val="single" w:sz="4" w:space="0" w:color="auto"/>
              <w:right w:val="single" w:sz="4" w:space="0" w:color="auto"/>
            </w:tcBorders>
          </w:tcPr>
          <w:p w14:paraId="4191AF85" w14:textId="77777777" w:rsidR="00E6245E" w:rsidRPr="003231FA" w:rsidRDefault="00E6245E" w:rsidP="00222B01">
            <w:pPr>
              <w:jc w:val="both"/>
              <w:rPr>
                <w:rFonts w:cs="Times New Roman"/>
                <w:color w:val="00000A"/>
                <w:szCs w:val="24"/>
                <w:u w:color="000000"/>
              </w:rPr>
            </w:pPr>
          </w:p>
        </w:tc>
      </w:tr>
      <w:tr w:rsidR="00E6245E" w:rsidRPr="003231FA" w14:paraId="79642B60" w14:textId="77777777" w:rsidTr="00FF4C6F">
        <w:tc>
          <w:tcPr>
            <w:tcW w:w="2689" w:type="dxa"/>
            <w:tcBorders>
              <w:top w:val="single" w:sz="4" w:space="0" w:color="auto"/>
              <w:left w:val="single" w:sz="4" w:space="0" w:color="auto"/>
              <w:bottom w:val="single" w:sz="4" w:space="0" w:color="auto"/>
              <w:right w:val="single" w:sz="4" w:space="0" w:color="auto"/>
            </w:tcBorders>
          </w:tcPr>
          <w:p w14:paraId="6C18F808"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Atnaujinimas</w:t>
            </w:r>
          </w:p>
        </w:tc>
        <w:tc>
          <w:tcPr>
            <w:tcW w:w="3685" w:type="dxa"/>
            <w:tcBorders>
              <w:top w:val="single" w:sz="4" w:space="0" w:color="auto"/>
              <w:left w:val="single" w:sz="4" w:space="0" w:color="auto"/>
              <w:bottom w:val="single" w:sz="4" w:space="0" w:color="auto"/>
              <w:right w:val="single" w:sz="4" w:space="0" w:color="auto"/>
            </w:tcBorders>
          </w:tcPr>
          <w:p w14:paraId="14F03C47" w14:textId="77777777" w:rsidR="00E6245E" w:rsidRPr="003231FA" w:rsidRDefault="00E6245E" w:rsidP="00222B01">
            <w:pPr>
              <w:ind w:hanging="23"/>
              <w:jc w:val="both"/>
              <w:rPr>
                <w:rFonts w:cs="Times New Roman"/>
                <w:color w:val="00000A"/>
                <w:szCs w:val="24"/>
                <w:u w:color="000000"/>
              </w:rPr>
            </w:pPr>
            <w:r w:rsidRPr="003231FA">
              <w:rPr>
                <w:rFonts w:cs="Times New Roman"/>
                <w:color w:val="00000A"/>
                <w:szCs w:val="24"/>
                <w:u w:color="000000"/>
              </w:rPr>
              <w:t>Turi turėti naujumo garantiją, suteikiančią teisę naudotis licencijos galiojimo termino metu pataisytomis programų versijomis, išleistomis naujomis programų versijomis, pasirinktinomis senesnėmis programų versijomis.</w:t>
            </w:r>
          </w:p>
        </w:tc>
        <w:tc>
          <w:tcPr>
            <w:tcW w:w="3260" w:type="dxa"/>
            <w:tcBorders>
              <w:top w:val="single" w:sz="4" w:space="0" w:color="auto"/>
              <w:left w:val="single" w:sz="4" w:space="0" w:color="auto"/>
              <w:bottom w:val="single" w:sz="4" w:space="0" w:color="auto"/>
              <w:right w:val="single" w:sz="4" w:space="0" w:color="auto"/>
            </w:tcBorders>
          </w:tcPr>
          <w:p w14:paraId="5F451C86" w14:textId="77777777" w:rsidR="00E6245E" w:rsidRPr="003231FA" w:rsidRDefault="00E6245E" w:rsidP="00222B01">
            <w:pPr>
              <w:jc w:val="both"/>
              <w:rPr>
                <w:rFonts w:eastAsia="Times New Roman" w:cs="Times New Roman"/>
                <w:i/>
                <w:color w:val="000000"/>
                <w:szCs w:val="24"/>
                <w:lang w:val="ru-RU"/>
              </w:rPr>
            </w:pPr>
          </w:p>
        </w:tc>
      </w:tr>
      <w:tr w:rsidR="00E6245E" w:rsidRPr="003231FA" w14:paraId="4E7D2C32" w14:textId="77777777" w:rsidTr="00FF4C6F">
        <w:tc>
          <w:tcPr>
            <w:tcW w:w="2689" w:type="dxa"/>
            <w:tcBorders>
              <w:top w:val="single" w:sz="4" w:space="0" w:color="auto"/>
              <w:left w:val="single" w:sz="4" w:space="0" w:color="auto"/>
              <w:bottom w:val="single" w:sz="4" w:space="0" w:color="auto"/>
              <w:right w:val="single" w:sz="4" w:space="0" w:color="auto"/>
            </w:tcBorders>
          </w:tcPr>
          <w:p w14:paraId="12E0F4E5" w14:textId="77777777" w:rsidR="00E6245E" w:rsidRPr="003231FA" w:rsidRDefault="00E6245E" w:rsidP="00222B01">
            <w:pPr>
              <w:jc w:val="both"/>
              <w:rPr>
                <w:rFonts w:cs="Times New Roman"/>
                <w:color w:val="00000A"/>
                <w:szCs w:val="24"/>
                <w:u w:color="000000"/>
              </w:rPr>
            </w:pPr>
            <w:r w:rsidRPr="003231FA">
              <w:rPr>
                <w:rFonts w:cs="Times New Roman"/>
                <w:color w:val="00000A"/>
                <w:szCs w:val="24"/>
                <w:u w:color="000000"/>
              </w:rPr>
              <w:t>Licencijų valdymo portalas</w:t>
            </w:r>
          </w:p>
        </w:tc>
        <w:tc>
          <w:tcPr>
            <w:tcW w:w="3685" w:type="dxa"/>
            <w:tcBorders>
              <w:top w:val="single" w:sz="4" w:space="0" w:color="auto"/>
              <w:left w:val="single" w:sz="4" w:space="0" w:color="auto"/>
              <w:bottom w:val="single" w:sz="4" w:space="0" w:color="auto"/>
              <w:right w:val="single" w:sz="4" w:space="0" w:color="auto"/>
            </w:tcBorders>
          </w:tcPr>
          <w:p w14:paraId="5B1FA1C6" w14:textId="77777777" w:rsidR="00E6245E" w:rsidRPr="003231FA" w:rsidRDefault="00E6245E" w:rsidP="00222B01">
            <w:pPr>
              <w:ind w:hanging="23"/>
              <w:jc w:val="both"/>
              <w:rPr>
                <w:rFonts w:cs="Times New Roman"/>
                <w:color w:val="00000A"/>
                <w:szCs w:val="24"/>
                <w:highlight w:val="yellow"/>
                <w:u w:color="000000"/>
              </w:rPr>
            </w:pPr>
            <w:r w:rsidRPr="003231FA">
              <w:rPr>
                <w:rFonts w:cs="Times New Roman"/>
                <w:color w:val="00000A"/>
                <w:szCs w:val="24"/>
                <w:u w:color="000000"/>
              </w:rPr>
              <w:t>Turi būti suteikta prieiga prie oficialaus gamintojo licencijų valdymo portalo.</w:t>
            </w:r>
          </w:p>
        </w:tc>
        <w:tc>
          <w:tcPr>
            <w:tcW w:w="3260" w:type="dxa"/>
            <w:tcBorders>
              <w:top w:val="single" w:sz="4" w:space="0" w:color="auto"/>
              <w:left w:val="single" w:sz="4" w:space="0" w:color="auto"/>
              <w:bottom w:val="single" w:sz="4" w:space="0" w:color="auto"/>
              <w:right w:val="single" w:sz="4" w:space="0" w:color="auto"/>
            </w:tcBorders>
          </w:tcPr>
          <w:p w14:paraId="678E05B0" w14:textId="77777777" w:rsidR="00E6245E" w:rsidRPr="003231FA" w:rsidRDefault="00E6245E" w:rsidP="00222B01">
            <w:pPr>
              <w:ind w:hanging="23"/>
              <w:jc w:val="both"/>
              <w:rPr>
                <w:rFonts w:cs="Times New Roman"/>
                <w:color w:val="00000A"/>
                <w:szCs w:val="24"/>
                <w:u w:color="000000"/>
              </w:rPr>
            </w:pPr>
          </w:p>
        </w:tc>
      </w:tr>
    </w:tbl>
    <w:p w14:paraId="01FC975A" w14:textId="77777777" w:rsidR="00927247" w:rsidRDefault="00927247" w:rsidP="00E6245E">
      <w:pPr>
        <w:jc w:val="both"/>
        <w:rPr>
          <w:color w:val="000000"/>
        </w:rPr>
      </w:pPr>
    </w:p>
    <w:sectPr w:rsidR="00927247" w:rsidSect="00592733">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A1E51" w14:textId="77777777" w:rsidR="00BD429C" w:rsidRDefault="00BD429C" w:rsidP="00BA4C2E">
      <w:r>
        <w:separator/>
      </w:r>
    </w:p>
  </w:endnote>
  <w:endnote w:type="continuationSeparator" w:id="0">
    <w:p w14:paraId="7E1E5818" w14:textId="77777777" w:rsidR="00BD429C" w:rsidRDefault="00BD429C" w:rsidP="00BA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020313"/>
      <w:docPartObj>
        <w:docPartGallery w:val="Page Numbers (Bottom of Page)"/>
        <w:docPartUnique/>
      </w:docPartObj>
    </w:sdtPr>
    <w:sdtEndPr/>
    <w:sdtContent>
      <w:p w14:paraId="51BE46F5" w14:textId="39485A27" w:rsidR="00CB4421" w:rsidRDefault="00CB4421">
        <w:pPr>
          <w:pStyle w:val="Footer"/>
          <w:jc w:val="right"/>
        </w:pPr>
        <w:r>
          <w:fldChar w:fldCharType="begin"/>
        </w:r>
        <w:r>
          <w:instrText>PAGE   \* MERGEFORMAT</w:instrText>
        </w:r>
        <w:r>
          <w:fldChar w:fldCharType="separate"/>
        </w:r>
        <w:r>
          <w:t>2</w:t>
        </w:r>
        <w:r>
          <w:fldChar w:fldCharType="end"/>
        </w:r>
      </w:p>
    </w:sdtContent>
  </w:sdt>
  <w:p w14:paraId="66808E8B" w14:textId="77777777" w:rsidR="00CB4421" w:rsidRDefault="00CB4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FC9AC" w14:textId="77777777" w:rsidR="00BD429C" w:rsidRDefault="00BD429C" w:rsidP="00BA4C2E">
      <w:r>
        <w:separator/>
      </w:r>
    </w:p>
  </w:footnote>
  <w:footnote w:type="continuationSeparator" w:id="0">
    <w:p w14:paraId="5E4B8FFE" w14:textId="77777777" w:rsidR="00BD429C" w:rsidRDefault="00BD429C" w:rsidP="00BA4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370EC"/>
    <w:multiLevelType w:val="multilevel"/>
    <w:tmpl w:val="2228A71E"/>
    <w:lvl w:ilvl="0">
      <w:start w:val="1"/>
      <w:numFmt w:val="decimal"/>
      <w:lvlText w:val="%1."/>
      <w:lvlJc w:val="left"/>
      <w:pPr>
        <w:ind w:left="9291" w:hanging="360"/>
      </w:pPr>
      <w:rPr>
        <w:rFonts w:hint="default"/>
      </w:rPr>
    </w:lvl>
    <w:lvl w:ilvl="1">
      <w:start w:val="1"/>
      <w:numFmt w:val="decimal"/>
      <w:isLgl/>
      <w:lvlText w:val="%1.%2."/>
      <w:lvlJc w:val="left"/>
      <w:pPr>
        <w:ind w:left="9291" w:hanging="360"/>
      </w:pPr>
      <w:rPr>
        <w:rFonts w:hint="default"/>
      </w:rPr>
    </w:lvl>
    <w:lvl w:ilvl="2">
      <w:start w:val="1"/>
      <w:numFmt w:val="decimal"/>
      <w:isLgl/>
      <w:lvlText w:val="%1.%2.%3."/>
      <w:lvlJc w:val="left"/>
      <w:pPr>
        <w:ind w:left="9651" w:hanging="720"/>
      </w:pPr>
      <w:rPr>
        <w:rFonts w:hint="default"/>
      </w:rPr>
    </w:lvl>
    <w:lvl w:ilvl="3">
      <w:start w:val="1"/>
      <w:numFmt w:val="decimal"/>
      <w:isLgl/>
      <w:lvlText w:val="%1.%2.%3.%4."/>
      <w:lvlJc w:val="left"/>
      <w:pPr>
        <w:ind w:left="9651" w:hanging="720"/>
      </w:pPr>
      <w:rPr>
        <w:rFonts w:hint="default"/>
      </w:rPr>
    </w:lvl>
    <w:lvl w:ilvl="4">
      <w:start w:val="1"/>
      <w:numFmt w:val="decimal"/>
      <w:isLgl/>
      <w:lvlText w:val="%1.%2.%3.%4.%5."/>
      <w:lvlJc w:val="left"/>
      <w:pPr>
        <w:ind w:left="10011" w:hanging="1080"/>
      </w:pPr>
      <w:rPr>
        <w:rFonts w:hint="default"/>
      </w:rPr>
    </w:lvl>
    <w:lvl w:ilvl="5">
      <w:start w:val="1"/>
      <w:numFmt w:val="decimal"/>
      <w:isLgl/>
      <w:lvlText w:val="%1.%2.%3.%4.%5.%6."/>
      <w:lvlJc w:val="left"/>
      <w:pPr>
        <w:ind w:left="10011" w:hanging="1080"/>
      </w:pPr>
      <w:rPr>
        <w:rFonts w:hint="default"/>
      </w:rPr>
    </w:lvl>
    <w:lvl w:ilvl="6">
      <w:start w:val="1"/>
      <w:numFmt w:val="decimal"/>
      <w:isLgl/>
      <w:lvlText w:val="%1.%2.%3.%4.%5.%6.%7."/>
      <w:lvlJc w:val="left"/>
      <w:pPr>
        <w:ind w:left="10371" w:hanging="1440"/>
      </w:pPr>
      <w:rPr>
        <w:rFonts w:hint="default"/>
      </w:rPr>
    </w:lvl>
    <w:lvl w:ilvl="7">
      <w:start w:val="1"/>
      <w:numFmt w:val="decimal"/>
      <w:isLgl/>
      <w:lvlText w:val="%1.%2.%3.%4.%5.%6.%7.%8."/>
      <w:lvlJc w:val="left"/>
      <w:pPr>
        <w:ind w:left="10371" w:hanging="1440"/>
      </w:pPr>
      <w:rPr>
        <w:rFonts w:hint="default"/>
      </w:rPr>
    </w:lvl>
    <w:lvl w:ilvl="8">
      <w:start w:val="1"/>
      <w:numFmt w:val="decimal"/>
      <w:isLgl/>
      <w:lvlText w:val="%1.%2.%3.%4.%5.%6.%7.%8.%9."/>
      <w:lvlJc w:val="left"/>
      <w:pPr>
        <w:ind w:left="10731" w:hanging="1800"/>
      </w:pPr>
      <w:rPr>
        <w:rFonts w:hint="default"/>
      </w:rPr>
    </w:lvl>
  </w:abstractNum>
  <w:abstractNum w:abstractNumId="1" w15:restartNumberingAfterBreak="0">
    <w:nsid w:val="198F427B"/>
    <w:multiLevelType w:val="hybridMultilevel"/>
    <w:tmpl w:val="7A48B8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D45AD9"/>
    <w:multiLevelType w:val="hybridMultilevel"/>
    <w:tmpl w:val="E4D68D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556F39"/>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C72D47"/>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D150CD"/>
    <w:multiLevelType w:val="hybridMultilevel"/>
    <w:tmpl w:val="F7EA8F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74392B"/>
    <w:multiLevelType w:val="multilevel"/>
    <w:tmpl w:val="E3C81BBE"/>
    <w:lvl w:ilvl="0">
      <w:start w:val="2"/>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1430"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7" w15:restartNumberingAfterBreak="0">
    <w:nsid w:val="3FAD7E05"/>
    <w:multiLevelType w:val="multilevel"/>
    <w:tmpl w:val="B28C4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225519"/>
    <w:multiLevelType w:val="hybridMultilevel"/>
    <w:tmpl w:val="EC9836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F3086B"/>
    <w:multiLevelType w:val="hybridMultilevel"/>
    <w:tmpl w:val="C898F68A"/>
    <w:lvl w:ilvl="0" w:tplc="BCEA122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CC1893"/>
    <w:multiLevelType w:val="hybridMultilevel"/>
    <w:tmpl w:val="EF4CB7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0E7D67"/>
    <w:multiLevelType w:val="hybridMultilevel"/>
    <w:tmpl w:val="35C671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10F3BCD"/>
    <w:multiLevelType w:val="hybridMultilevel"/>
    <w:tmpl w:val="DFDA4CB2"/>
    <w:lvl w:ilvl="0" w:tplc="04270001">
      <w:start w:val="1"/>
      <w:numFmt w:val="bullet"/>
      <w:lvlText w:val=""/>
      <w:lvlJc w:val="left"/>
      <w:pPr>
        <w:ind w:left="862" w:hanging="360"/>
      </w:pPr>
      <w:rPr>
        <w:rFonts w:ascii="Symbol" w:hAnsi="Symbol" w:hint="default"/>
      </w:rPr>
    </w:lvl>
    <w:lvl w:ilvl="1" w:tplc="04270003">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3" w15:restartNumberingAfterBreak="0">
    <w:nsid w:val="63A57572"/>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61197D"/>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404245"/>
    <w:multiLevelType w:val="multilevel"/>
    <w:tmpl w:val="A392A1D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F6958BE"/>
    <w:multiLevelType w:val="hybridMultilevel"/>
    <w:tmpl w:val="8828D6D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6F705C38"/>
    <w:multiLevelType w:val="hybridMultilevel"/>
    <w:tmpl w:val="2B5E01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EA169D"/>
    <w:multiLevelType w:val="hybridMultilevel"/>
    <w:tmpl w:val="305EEEB0"/>
    <w:lvl w:ilvl="0" w:tplc="C6540756">
      <w:start w:val="1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96C6A52"/>
    <w:multiLevelType w:val="multilevel"/>
    <w:tmpl w:val="A392A1D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29409442">
    <w:abstractNumId w:val="12"/>
  </w:num>
  <w:num w:numId="2" w16cid:durableId="420378027">
    <w:abstractNumId w:val="15"/>
  </w:num>
  <w:num w:numId="3" w16cid:durableId="13578576">
    <w:abstractNumId w:val="13"/>
  </w:num>
  <w:num w:numId="4" w16cid:durableId="2144423631">
    <w:abstractNumId w:val="14"/>
  </w:num>
  <w:num w:numId="5" w16cid:durableId="356077892">
    <w:abstractNumId w:val="4"/>
  </w:num>
  <w:num w:numId="6" w16cid:durableId="960069158">
    <w:abstractNumId w:val="0"/>
  </w:num>
  <w:num w:numId="7" w16cid:durableId="1009018781">
    <w:abstractNumId w:val="19"/>
  </w:num>
  <w:num w:numId="8" w16cid:durableId="1289974555">
    <w:abstractNumId w:val="3"/>
  </w:num>
  <w:num w:numId="9" w16cid:durableId="152183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99687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8271897">
    <w:abstractNumId w:val="5"/>
  </w:num>
  <w:num w:numId="12" w16cid:durableId="1429304972">
    <w:abstractNumId w:val="9"/>
  </w:num>
  <w:num w:numId="13" w16cid:durableId="1390030248">
    <w:abstractNumId w:val="8"/>
  </w:num>
  <w:num w:numId="14" w16cid:durableId="1206286962">
    <w:abstractNumId w:val="1"/>
  </w:num>
  <w:num w:numId="15" w16cid:durableId="1821193471">
    <w:abstractNumId w:val="10"/>
  </w:num>
  <w:num w:numId="16" w16cid:durableId="405691095">
    <w:abstractNumId w:val="2"/>
  </w:num>
  <w:num w:numId="17" w16cid:durableId="2052680803">
    <w:abstractNumId w:val="17"/>
  </w:num>
  <w:num w:numId="18" w16cid:durableId="1210191545">
    <w:abstractNumId w:val="18"/>
  </w:num>
  <w:num w:numId="19" w16cid:durableId="422386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0945207">
    <w:abstractNumId w:val="12"/>
  </w:num>
  <w:num w:numId="21" w16cid:durableId="2064793593">
    <w:abstractNumId w:val="16"/>
  </w:num>
  <w:num w:numId="22" w16cid:durableId="933782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9B"/>
    <w:rsid w:val="0000471A"/>
    <w:rsid w:val="00005213"/>
    <w:rsid w:val="00027E78"/>
    <w:rsid w:val="00036183"/>
    <w:rsid w:val="00044194"/>
    <w:rsid w:val="000609D9"/>
    <w:rsid w:val="000624B9"/>
    <w:rsid w:val="00072C3D"/>
    <w:rsid w:val="00081150"/>
    <w:rsid w:val="000876EB"/>
    <w:rsid w:val="000A3D72"/>
    <w:rsid w:val="000C0AFD"/>
    <w:rsid w:val="000C61FB"/>
    <w:rsid w:val="000D09B2"/>
    <w:rsid w:val="000D2DD0"/>
    <w:rsid w:val="000F02DC"/>
    <w:rsid w:val="000F7C72"/>
    <w:rsid w:val="00101705"/>
    <w:rsid w:val="00104523"/>
    <w:rsid w:val="0011429D"/>
    <w:rsid w:val="00114BAE"/>
    <w:rsid w:val="00132CBB"/>
    <w:rsid w:val="00140637"/>
    <w:rsid w:val="00142C4B"/>
    <w:rsid w:val="00145CDF"/>
    <w:rsid w:val="00150E82"/>
    <w:rsid w:val="00197F92"/>
    <w:rsid w:val="001A00B2"/>
    <w:rsid w:val="001C1BC1"/>
    <w:rsid w:val="001C711E"/>
    <w:rsid w:val="00201CB2"/>
    <w:rsid w:val="00202CB7"/>
    <w:rsid w:val="00207A05"/>
    <w:rsid w:val="0023093D"/>
    <w:rsid w:val="00234A46"/>
    <w:rsid w:val="00235A00"/>
    <w:rsid w:val="00263C85"/>
    <w:rsid w:val="00266147"/>
    <w:rsid w:val="0028764C"/>
    <w:rsid w:val="002907D1"/>
    <w:rsid w:val="00297ED6"/>
    <w:rsid w:val="002A05F2"/>
    <w:rsid w:val="002A2EFF"/>
    <w:rsid w:val="002B6332"/>
    <w:rsid w:val="002E4F48"/>
    <w:rsid w:val="003018ED"/>
    <w:rsid w:val="00311F74"/>
    <w:rsid w:val="003231FA"/>
    <w:rsid w:val="00350F8B"/>
    <w:rsid w:val="003610B8"/>
    <w:rsid w:val="003627CF"/>
    <w:rsid w:val="00371B6F"/>
    <w:rsid w:val="00373A41"/>
    <w:rsid w:val="00373DAB"/>
    <w:rsid w:val="003803BA"/>
    <w:rsid w:val="00382396"/>
    <w:rsid w:val="003850B7"/>
    <w:rsid w:val="0038544A"/>
    <w:rsid w:val="00395FBA"/>
    <w:rsid w:val="003A5FB8"/>
    <w:rsid w:val="003B5049"/>
    <w:rsid w:val="003B7843"/>
    <w:rsid w:val="003D0FB4"/>
    <w:rsid w:val="003D36F3"/>
    <w:rsid w:val="003E7BE8"/>
    <w:rsid w:val="003F6E36"/>
    <w:rsid w:val="00405AC0"/>
    <w:rsid w:val="00406457"/>
    <w:rsid w:val="00432913"/>
    <w:rsid w:val="00441BB2"/>
    <w:rsid w:val="004460B0"/>
    <w:rsid w:val="004517AC"/>
    <w:rsid w:val="0045361C"/>
    <w:rsid w:val="00457936"/>
    <w:rsid w:val="004A2B56"/>
    <w:rsid w:val="004B203D"/>
    <w:rsid w:val="004B2CF6"/>
    <w:rsid w:val="004C0182"/>
    <w:rsid w:val="004D1071"/>
    <w:rsid w:val="004D43C0"/>
    <w:rsid w:val="004F54F2"/>
    <w:rsid w:val="00515607"/>
    <w:rsid w:val="005157E8"/>
    <w:rsid w:val="005255DD"/>
    <w:rsid w:val="00531F2F"/>
    <w:rsid w:val="0057324A"/>
    <w:rsid w:val="0057445E"/>
    <w:rsid w:val="00592733"/>
    <w:rsid w:val="005A0E3C"/>
    <w:rsid w:val="005A3D37"/>
    <w:rsid w:val="005A47C1"/>
    <w:rsid w:val="005A53F3"/>
    <w:rsid w:val="005C1C2B"/>
    <w:rsid w:val="005D6A3E"/>
    <w:rsid w:val="005F5DFF"/>
    <w:rsid w:val="00622E6E"/>
    <w:rsid w:val="0062413C"/>
    <w:rsid w:val="00626081"/>
    <w:rsid w:val="006538F2"/>
    <w:rsid w:val="0066178C"/>
    <w:rsid w:val="00677334"/>
    <w:rsid w:val="006844A1"/>
    <w:rsid w:val="006A1236"/>
    <w:rsid w:val="006B2548"/>
    <w:rsid w:val="006B3A4C"/>
    <w:rsid w:val="006F16D3"/>
    <w:rsid w:val="0071638E"/>
    <w:rsid w:val="0072006E"/>
    <w:rsid w:val="00724286"/>
    <w:rsid w:val="00745B8B"/>
    <w:rsid w:val="00754BA5"/>
    <w:rsid w:val="00767173"/>
    <w:rsid w:val="0077166E"/>
    <w:rsid w:val="00775C16"/>
    <w:rsid w:val="00790B67"/>
    <w:rsid w:val="007A6F51"/>
    <w:rsid w:val="007C0FC8"/>
    <w:rsid w:val="007E0B4D"/>
    <w:rsid w:val="007E2514"/>
    <w:rsid w:val="007E5D17"/>
    <w:rsid w:val="007E6C3F"/>
    <w:rsid w:val="00802701"/>
    <w:rsid w:val="00803D96"/>
    <w:rsid w:val="008138ED"/>
    <w:rsid w:val="00870297"/>
    <w:rsid w:val="00874107"/>
    <w:rsid w:val="00881925"/>
    <w:rsid w:val="008927B1"/>
    <w:rsid w:val="008A03A2"/>
    <w:rsid w:val="008A592C"/>
    <w:rsid w:val="008A6B92"/>
    <w:rsid w:val="008C100B"/>
    <w:rsid w:val="008D7EEE"/>
    <w:rsid w:val="008E144C"/>
    <w:rsid w:val="008E44CA"/>
    <w:rsid w:val="008F2CB3"/>
    <w:rsid w:val="008F4249"/>
    <w:rsid w:val="009073F9"/>
    <w:rsid w:val="00913D21"/>
    <w:rsid w:val="00923DC1"/>
    <w:rsid w:val="00927247"/>
    <w:rsid w:val="009373D0"/>
    <w:rsid w:val="00941B96"/>
    <w:rsid w:val="00946543"/>
    <w:rsid w:val="0098151C"/>
    <w:rsid w:val="00985A17"/>
    <w:rsid w:val="00985AAF"/>
    <w:rsid w:val="00986C0E"/>
    <w:rsid w:val="009B745E"/>
    <w:rsid w:val="009C2C37"/>
    <w:rsid w:val="009C7827"/>
    <w:rsid w:val="009D6003"/>
    <w:rsid w:val="009F32BF"/>
    <w:rsid w:val="00A03E26"/>
    <w:rsid w:val="00A21CD6"/>
    <w:rsid w:val="00A27725"/>
    <w:rsid w:val="00A42A03"/>
    <w:rsid w:val="00A54169"/>
    <w:rsid w:val="00A720A1"/>
    <w:rsid w:val="00A84408"/>
    <w:rsid w:val="00AA4B8D"/>
    <w:rsid w:val="00AB63D3"/>
    <w:rsid w:val="00AC0E0B"/>
    <w:rsid w:val="00AE3A4A"/>
    <w:rsid w:val="00B03A37"/>
    <w:rsid w:val="00B10FAC"/>
    <w:rsid w:val="00B32D52"/>
    <w:rsid w:val="00B4185A"/>
    <w:rsid w:val="00B44954"/>
    <w:rsid w:val="00B617BD"/>
    <w:rsid w:val="00B7426B"/>
    <w:rsid w:val="00B745CB"/>
    <w:rsid w:val="00B7462C"/>
    <w:rsid w:val="00B76907"/>
    <w:rsid w:val="00B94455"/>
    <w:rsid w:val="00BA31DF"/>
    <w:rsid w:val="00BA4C2E"/>
    <w:rsid w:val="00BA71D3"/>
    <w:rsid w:val="00BC5A57"/>
    <w:rsid w:val="00BD0C91"/>
    <w:rsid w:val="00BD429C"/>
    <w:rsid w:val="00BD4614"/>
    <w:rsid w:val="00BD5C59"/>
    <w:rsid w:val="00BF6803"/>
    <w:rsid w:val="00C218AE"/>
    <w:rsid w:val="00C24A3C"/>
    <w:rsid w:val="00C277C5"/>
    <w:rsid w:val="00C874A2"/>
    <w:rsid w:val="00C95D92"/>
    <w:rsid w:val="00CB4421"/>
    <w:rsid w:val="00CB7B0D"/>
    <w:rsid w:val="00CC3B2A"/>
    <w:rsid w:val="00D3532D"/>
    <w:rsid w:val="00D35A9B"/>
    <w:rsid w:val="00D638C3"/>
    <w:rsid w:val="00D8055C"/>
    <w:rsid w:val="00DB50BD"/>
    <w:rsid w:val="00DC395F"/>
    <w:rsid w:val="00DE69F3"/>
    <w:rsid w:val="00DF506E"/>
    <w:rsid w:val="00E0398A"/>
    <w:rsid w:val="00E04F73"/>
    <w:rsid w:val="00E05674"/>
    <w:rsid w:val="00E23390"/>
    <w:rsid w:val="00E242D1"/>
    <w:rsid w:val="00E6245E"/>
    <w:rsid w:val="00E6525B"/>
    <w:rsid w:val="00E73CBF"/>
    <w:rsid w:val="00E76CBD"/>
    <w:rsid w:val="00E874FA"/>
    <w:rsid w:val="00E915A0"/>
    <w:rsid w:val="00E97F56"/>
    <w:rsid w:val="00EB212B"/>
    <w:rsid w:val="00EB56E5"/>
    <w:rsid w:val="00EC6692"/>
    <w:rsid w:val="00ED0F1E"/>
    <w:rsid w:val="00EE534E"/>
    <w:rsid w:val="00F13777"/>
    <w:rsid w:val="00F230F6"/>
    <w:rsid w:val="00F307AC"/>
    <w:rsid w:val="00F311AC"/>
    <w:rsid w:val="00F4537C"/>
    <w:rsid w:val="00F7017F"/>
    <w:rsid w:val="00F958CF"/>
    <w:rsid w:val="00FB2132"/>
    <w:rsid w:val="00FC0ECD"/>
    <w:rsid w:val="00FE6F43"/>
    <w:rsid w:val="00FF4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E2228"/>
  <w15:chartTrackingRefBased/>
  <w15:docId w15:val="{595A35EB-45DA-4109-BC44-8A7D7E92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C3D"/>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AC0E0B"/>
    <w:pPr>
      <w:ind w:left="720" w:firstLine="709"/>
      <w:contextualSpacing/>
    </w:pPr>
    <w:rPr>
      <w:rFonts w:cs="Times New Roman"/>
      <w:szCs w:val="24"/>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AC0E0B"/>
    <w:rPr>
      <w:rFonts w:cs="Times New Roman"/>
      <w:szCs w:val="24"/>
    </w:rPr>
  </w:style>
  <w:style w:type="character" w:styleId="CommentReference">
    <w:name w:val="annotation reference"/>
    <w:basedOn w:val="DefaultParagraphFont"/>
    <w:uiPriority w:val="99"/>
    <w:semiHidden/>
    <w:unhideWhenUsed/>
    <w:rsid w:val="00395FBA"/>
    <w:rPr>
      <w:sz w:val="16"/>
      <w:szCs w:val="16"/>
    </w:rPr>
  </w:style>
  <w:style w:type="paragraph" w:styleId="CommentText">
    <w:name w:val="annotation text"/>
    <w:basedOn w:val="Normal"/>
    <w:link w:val="CommentTextChar"/>
    <w:uiPriority w:val="99"/>
    <w:unhideWhenUsed/>
    <w:rsid w:val="00395FBA"/>
    <w:rPr>
      <w:sz w:val="20"/>
      <w:szCs w:val="20"/>
    </w:rPr>
  </w:style>
  <w:style w:type="character" w:customStyle="1" w:styleId="CommentTextChar">
    <w:name w:val="Comment Text Char"/>
    <w:basedOn w:val="DefaultParagraphFont"/>
    <w:link w:val="CommentText"/>
    <w:uiPriority w:val="99"/>
    <w:rsid w:val="00395FBA"/>
    <w:rPr>
      <w:sz w:val="20"/>
      <w:szCs w:val="20"/>
    </w:rPr>
  </w:style>
  <w:style w:type="paragraph" w:styleId="CommentSubject">
    <w:name w:val="annotation subject"/>
    <w:basedOn w:val="CommentText"/>
    <w:next w:val="CommentText"/>
    <w:link w:val="CommentSubjectChar"/>
    <w:uiPriority w:val="99"/>
    <w:semiHidden/>
    <w:unhideWhenUsed/>
    <w:rsid w:val="00395FBA"/>
    <w:rPr>
      <w:b/>
      <w:bCs/>
    </w:rPr>
  </w:style>
  <w:style w:type="character" w:customStyle="1" w:styleId="CommentSubjectChar">
    <w:name w:val="Comment Subject Char"/>
    <w:basedOn w:val="CommentTextChar"/>
    <w:link w:val="CommentSubject"/>
    <w:uiPriority w:val="99"/>
    <w:semiHidden/>
    <w:rsid w:val="00395FBA"/>
    <w:rPr>
      <w:b/>
      <w:bCs/>
      <w:sz w:val="20"/>
      <w:szCs w:val="20"/>
    </w:rPr>
  </w:style>
  <w:style w:type="paragraph" w:styleId="Header">
    <w:name w:val="header"/>
    <w:basedOn w:val="Normal"/>
    <w:link w:val="HeaderChar"/>
    <w:uiPriority w:val="99"/>
    <w:unhideWhenUsed/>
    <w:rsid w:val="00BA4C2E"/>
    <w:pPr>
      <w:tabs>
        <w:tab w:val="center" w:pos="4819"/>
        <w:tab w:val="right" w:pos="9638"/>
      </w:tabs>
    </w:pPr>
  </w:style>
  <w:style w:type="character" w:customStyle="1" w:styleId="HeaderChar">
    <w:name w:val="Header Char"/>
    <w:basedOn w:val="DefaultParagraphFont"/>
    <w:link w:val="Header"/>
    <w:uiPriority w:val="99"/>
    <w:rsid w:val="00BA4C2E"/>
  </w:style>
  <w:style w:type="paragraph" w:styleId="Footer">
    <w:name w:val="footer"/>
    <w:basedOn w:val="Normal"/>
    <w:link w:val="FooterChar"/>
    <w:uiPriority w:val="99"/>
    <w:unhideWhenUsed/>
    <w:rsid w:val="00BA4C2E"/>
    <w:pPr>
      <w:tabs>
        <w:tab w:val="center" w:pos="4819"/>
        <w:tab w:val="right" w:pos="9638"/>
      </w:tabs>
    </w:pPr>
  </w:style>
  <w:style w:type="character" w:customStyle="1" w:styleId="FooterChar">
    <w:name w:val="Footer Char"/>
    <w:basedOn w:val="DefaultParagraphFont"/>
    <w:link w:val="Footer"/>
    <w:uiPriority w:val="99"/>
    <w:rsid w:val="00BA4C2E"/>
  </w:style>
  <w:style w:type="paragraph" w:customStyle="1" w:styleId="Default">
    <w:name w:val="Default"/>
    <w:rsid w:val="00946543"/>
    <w:pPr>
      <w:autoSpaceDE w:val="0"/>
      <w:autoSpaceDN w:val="0"/>
      <w:adjustRightInd w:val="0"/>
    </w:pPr>
    <w:rPr>
      <w:rFonts w:ascii="Segoe UI" w:hAnsi="Segoe UI" w:cs="Segoe UI"/>
      <w:color w:val="000000"/>
      <w:szCs w:val="24"/>
    </w:rPr>
  </w:style>
  <w:style w:type="table" w:styleId="TableGrid">
    <w:name w:val="Table Grid"/>
    <w:basedOn w:val="TableNormal"/>
    <w:uiPriority w:val="39"/>
    <w:rsid w:val="005F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6907"/>
  </w:style>
  <w:style w:type="character" w:customStyle="1" w:styleId="normaltextrun">
    <w:name w:val="normaltextrun"/>
    <w:basedOn w:val="DefaultParagraphFont"/>
    <w:rsid w:val="00985A17"/>
  </w:style>
  <w:style w:type="paragraph" w:customStyle="1" w:styleId="paragraph">
    <w:name w:val="paragraph"/>
    <w:basedOn w:val="Normal"/>
    <w:rsid w:val="00985A17"/>
    <w:pPr>
      <w:spacing w:before="100" w:beforeAutospacing="1" w:after="100" w:afterAutospacing="1"/>
    </w:pPr>
    <w:rPr>
      <w:rFonts w:eastAsia="Times New Roman" w:cs="Times New Roman"/>
      <w:szCs w:val="24"/>
      <w:lang w:eastAsia="lt-LT"/>
    </w:rPr>
  </w:style>
  <w:style w:type="paragraph" w:styleId="FootnoteText">
    <w:name w:val="footnote text"/>
    <w:basedOn w:val="Normal"/>
    <w:link w:val="FootnoteTextChar"/>
    <w:uiPriority w:val="99"/>
    <w:unhideWhenUsed/>
    <w:rsid w:val="008A592C"/>
    <w:pPr>
      <w:autoSpaceDN w:val="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A592C"/>
    <w:rPr>
      <w:rFonts w:ascii="Calibri" w:eastAsia="Calibri" w:hAnsi="Calibri" w:cs="Times New Roman"/>
      <w:sz w:val="20"/>
      <w:szCs w:val="20"/>
    </w:rPr>
  </w:style>
  <w:style w:type="character" w:styleId="FootnoteReference">
    <w:name w:val="footnote reference"/>
    <w:basedOn w:val="DefaultParagraphFont"/>
    <w:unhideWhenUsed/>
    <w:rsid w:val="008A5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77979">
      <w:bodyDiv w:val="1"/>
      <w:marLeft w:val="0"/>
      <w:marRight w:val="0"/>
      <w:marTop w:val="0"/>
      <w:marBottom w:val="0"/>
      <w:divBdr>
        <w:top w:val="none" w:sz="0" w:space="0" w:color="auto"/>
        <w:left w:val="none" w:sz="0" w:space="0" w:color="auto"/>
        <w:bottom w:val="none" w:sz="0" w:space="0" w:color="auto"/>
        <w:right w:val="none" w:sz="0" w:space="0" w:color="auto"/>
      </w:divBdr>
    </w:div>
    <w:div w:id="129633378">
      <w:bodyDiv w:val="1"/>
      <w:marLeft w:val="0"/>
      <w:marRight w:val="0"/>
      <w:marTop w:val="0"/>
      <w:marBottom w:val="0"/>
      <w:divBdr>
        <w:top w:val="none" w:sz="0" w:space="0" w:color="auto"/>
        <w:left w:val="none" w:sz="0" w:space="0" w:color="auto"/>
        <w:bottom w:val="none" w:sz="0" w:space="0" w:color="auto"/>
        <w:right w:val="none" w:sz="0" w:space="0" w:color="auto"/>
      </w:divBdr>
    </w:div>
    <w:div w:id="130488394">
      <w:bodyDiv w:val="1"/>
      <w:marLeft w:val="0"/>
      <w:marRight w:val="0"/>
      <w:marTop w:val="0"/>
      <w:marBottom w:val="0"/>
      <w:divBdr>
        <w:top w:val="none" w:sz="0" w:space="0" w:color="auto"/>
        <w:left w:val="none" w:sz="0" w:space="0" w:color="auto"/>
        <w:bottom w:val="none" w:sz="0" w:space="0" w:color="auto"/>
        <w:right w:val="none" w:sz="0" w:space="0" w:color="auto"/>
      </w:divBdr>
    </w:div>
    <w:div w:id="379283105">
      <w:bodyDiv w:val="1"/>
      <w:marLeft w:val="0"/>
      <w:marRight w:val="0"/>
      <w:marTop w:val="0"/>
      <w:marBottom w:val="0"/>
      <w:divBdr>
        <w:top w:val="none" w:sz="0" w:space="0" w:color="auto"/>
        <w:left w:val="none" w:sz="0" w:space="0" w:color="auto"/>
        <w:bottom w:val="none" w:sz="0" w:space="0" w:color="auto"/>
        <w:right w:val="none" w:sz="0" w:space="0" w:color="auto"/>
      </w:divBdr>
    </w:div>
    <w:div w:id="652367549">
      <w:bodyDiv w:val="1"/>
      <w:marLeft w:val="0"/>
      <w:marRight w:val="0"/>
      <w:marTop w:val="0"/>
      <w:marBottom w:val="0"/>
      <w:divBdr>
        <w:top w:val="none" w:sz="0" w:space="0" w:color="auto"/>
        <w:left w:val="none" w:sz="0" w:space="0" w:color="auto"/>
        <w:bottom w:val="none" w:sz="0" w:space="0" w:color="auto"/>
        <w:right w:val="none" w:sz="0" w:space="0" w:color="auto"/>
      </w:divBdr>
    </w:div>
    <w:div w:id="845167260">
      <w:bodyDiv w:val="1"/>
      <w:marLeft w:val="0"/>
      <w:marRight w:val="0"/>
      <w:marTop w:val="0"/>
      <w:marBottom w:val="0"/>
      <w:divBdr>
        <w:top w:val="none" w:sz="0" w:space="0" w:color="auto"/>
        <w:left w:val="none" w:sz="0" w:space="0" w:color="auto"/>
        <w:bottom w:val="none" w:sz="0" w:space="0" w:color="auto"/>
        <w:right w:val="none" w:sz="0" w:space="0" w:color="auto"/>
      </w:divBdr>
    </w:div>
    <w:div w:id="969939085">
      <w:bodyDiv w:val="1"/>
      <w:marLeft w:val="0"/>
      <w:marRight w:val="0"/>
      <w:marTop w:val="0"/>
      <w:marBottom w:val="0"/>
      <w:divBdr>
        <w:top w:val="none" w:sz="0" w:space="0" w:color="auto"/>
        <w:left w:val="none" w:sz="0" w:space="0" w:color="auto"/>
        <w:bottom w:val="none" w:sz="0" w:space="0" w:color="auto"/>
        <w:right w:val="none" w:sz="0" w:space="0" w:color="auto"/>
      </w:divBdr>
    </w:div>
    <w:div w:id="994991871">
      <w:bodyDiv w:val="1"/>
      <w:marLeft w:val="0"/>
      <w:marRight w:val="0"/>
      <w:marTop w:val="0"/>
      <w:marBottom w:val="0"/>
      <w:divBdr>
        <w:top w:val="none" w:sz="0" w:space="0" w:color="auto"/>
        <w:left w:val="none" w:sz="0" w:space="0" w:color="auto"/>
        <w:bottom w:val="none" w:sz="0" w:space="0" w:color="auto"/>
        <w:right w:val="none" w:sz="0" w:space="0" w:color="auto"/>
      </w:divBdr>
    </w:div>
    <w:div w:id="1049647445">
      <w:bodyDiv w:val="1"/>
      <w:marLeft w:val="0"/>
      <w:marRight w:val="0"/>
      <w:marTop w:val="0"/>
      <w:marBottom w:val="0"/>
      <w:divBdr>
        <w:top w:val="none" w:sz="0" w:space="0" w:color="auto"/>
        <w:left w:val="none" w:sz="0" w:space="0" w:color="auto"/>
        <w:bottom w:val="none" w:sz="0" w:space="0" w:color="auto"/>
        <w:right w:val="none" w:sz="0" w:space="0" w:color="auto"/>
      </w:divBdr>
    </w:div>
    <w:div w:id="1051032229">
      <w:bodyDiv w:val="1"/>
      <w:marLeft w:val="0"/>
      <w:marRight w:val="0"/>
      <w:marTop w:val="0"/>
      <w:marBottom w:val="0"/>
      <w:divBdr>
        <w:top w:val="none" w:sz="0" w:space="0" w:color="auto"/>
        <w:left w:val="none" w:sz="0" w:space="0" w:color="auto"/>
        <w:bottom w:val="none" w:sz="0" w:space="0" w:color="auto"/>
        <w:right w:val="none" w:sz="0" w:space="0" w:color="auto"/>
      </w:divBdr>
    </w:div>
    <w:div w:id="1085953141">
      <w:bodyDiv w:val="1"/>
      <w:marLeft w:val="0"/>
      <w:marRight w:val="0"/>
      <w:marTop w:val="0"/>
      <w:marBottom w:val="0"/>
      <w:divBdr>
        <w:top w:val="none" w:sz="0" w:space="0" w:color="auto"/>
        <w:left w:val="none" w:sz="0" w:space="0" w:color="auto"/>
        <w:bottom w:val="none" w:sz="0" w:space="0" w:color="auto"/>
        <w:right w:val="none" w:sz="0" w:space="0" w:color="auto"/>
      </w:divBdr>
    </w:div>
    <w:div w:id="1180701043">
      <w:bodyDiv w:val="1"/>
      <w:marLeft w:val="0"/>
      <w:marRight w:val="0"/>
      <w:marTop w:val="0"/>
      <w:marBottom w:val="0"/>
      <w:divBdr>
        <w:top w:val="none" w:sz="0" w:space="0" w:color="auto"/>
        <w:left w:val="none" w:sz="0" w:space="0" w:color="auto"/>
        <w:bottom w:val="none" w:sz="0" w:space="0" w:color="auto"/>
        <w:right w:val="none" w:sz="0" w:space="0" w:color="auto"/>
      </w:divBdr>
    </w:div>
    <w:div w:id="1231964804">
      <w:bodyDiv w:val="1"/>
      <w:marLeft w:val="0"/>
      <w:marRight w:val="0"/>
      <w:marTop w:val="0"/>
      <w:marBottom w:val="0"/>
      <w:divBdr>
        <w:top w:val="none" w:sz="0" w:space="0" w:color="auto"/>
        <w:left w:val="none" w:sz="0" w:space="0" w:color="auto"/>
        <w:bottom w:val="none" w:sz="0" w:space="0" w:color="auto"/>
        <w:right w:val="none" w:sz="0" w:space="0" w:color="auto"/>
      </w:divBdr>
    </w:div>
    <w:div w:id="1241601967">
      <w:bodyDiv w:val="1"/>
      <w:marLeft w:val="0"/>
      <w:marRight w:val="0"/>
      <w:marTop w:val="0"/>
      <w:marBottom w:val="0"/>
      <w:divBdr>
        <w:top w:val="none" w:sz="0" w:space="0" w:color="auto"/>
        <w:left w:val="none" w:sz="0" w:space="0" w:color="auto"/>
        <w:bottom w:val="none" w:sz="0" w:space="0" w:color="auto"/>
        <w:right w:val="none" w:sz="0" w:space="0" w:color="auto"/>
      </w:divBdr>
    </w:div>
    <w:div w:id="1401439391">
      <w:bodyDiv w:val="1"/>
      <w:marLeft w:val="0"/>
      <w:marRight w:val="0"/>
      <w:marTop w:val="0"/>
      <w:marBottom w:val="0"/>
      <w:divBdr>
        <w:top w:val="none" w:sz="0" w:space="0" w:color="auto"/>
        <w:left w:val="none" w:sz="0" w:space="0" w:color="auto"/>
        <w:bottom w:val="none" w:sz="0" w:space="0" w:color="auto"/>
        <w:right w:val="none" w:sz="0" w:space="0" w:color="auto"/>
      </w:divBdr>
    </w:div>
    <w:div w:id="1703748338">
      <w:bodyDiv w:val="1"/>
      <w:marLeft w:val="0"/>
      <w:marRight w:val="0"/>
      <w:marTop w:val="0"/>
      <w:marBottom w:val="0"/>
      <w:divBdr>
        <w:top w:val="none" w:sz="0" w:space="0" w:color="auto"/>
        <w:left w:val="none" w:sz="0" w:space="0" w:color="auto"/>
        <w:bottom w:val="none" w:sz="0" w:space="0" w:color="auto"/>
        <w:right w:val="none" w:sz="0" w:space="0" w:color="auto"/>
      </w:divBdr>
    </w:div>
    <w:div w:id="1762292125">
      <w:bodyDiv w:val="1"/>
      <w:marLeft w:val="0"/>
      <w:marRight w:val="0"/>
      <w:marTop w:val="0"/>
      <w:marBottom w:val="0"/>
      <w:divBdr>
        <w:top w:val="none" w:sz="0" w:space="0" w:color="auto"/>
        <w:left w:val="none" w:sz="0" w:space="0" w:color="auto"/>
        <w:bottom w:val="none" w:sz="0" w:space="0" w:color="auto"/>
        <w:right w:val="none" w:sz="0" w:space="0" w:color="auto"/>
      </w:divBdr>
    </w:div>
    <w:div w:id="1943760241">
      <w:bodyDiv w:val="1"/>
      <w:marLeft w:val="0"/>
      <w:marRight w:val="0"/>
      <w:marTop w:val="0"/>
      <w:marBottom w:val="0"/>
      <w:divBdr>
        <w:top w:val="none" w:sz="0" w:space="0" w:color="auto"/>
        <w:left w:val="none" w:sz="0" w:space="0" w:color="auto"/>
        <w:bottom w:val="none" w:sz="0" w:space="0" w:color="auto"/>
        <w:right w:val="none" w:sz="0" w:space="0" w:color="auto"/>
      </w:divBdr>
    </w:div>
    <w:div w:id="1946307662">
      <w:bodyDiv w:val="1"/>
      <w:marLeft w:val="0"/>
      <w:marRight w:val="0"/>
      <w:marTop w:val="0"/>
      <w:marBottom w:val="0"/>
      <w:divBdr>
        <w:top w:val="none" w:sz="0" w:space="0" w:color="auto"/>
        <w:left w:val="none" w:sz="0" w:space="0" w:color="auto"/>
        <w:bottom w:val="none" w:sz="0" w:space="0" w:color="auto"/>
        <w:right w:val="none" w:sz="0" w:space="0" w:color="auto"/>
      </w:divBdr>
    </w:div>
    <w:div w:id="195586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738D-A376-45F6-92AA-8AABB44B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602</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Kiaunienė</dc:creator>
  <cp:keywords/>
  <dc:description/>
  <cp:lastModifiedBy>Egidijus Taliejūnas</cp:lastModifiedBy>
  <cp:revision>12</cp:revision>
  <cp:lastPrinted>2023-10-05T12:08:00Z</cp:lastPrinted>
  <dcterms:created xsi:type="dcterms:W3CDTF">2024-11-25T14:56:00Z</dcterms:created>
  <dcterms:modified xsi:type="dcterms:W3CDTF">2024-12-17T09:29:00Z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c68b53d879ebadd79bcd8a8618d049b5c67592e8d6b93d5ea84fa145f15f9b97</vt:lpwstr>
  </property>
</Properties>
</file>