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F743E4" w:rsidRDefault="00B842BC" w:rsidP="002324B8">
      <w:pPr>
        <w:jc w:val="center"/>
        <w:rPr>
          <w:rFonts w:ascii="Verdana" w:hAnsi="Verdana"/>
        </w:rPr>
      </w:pPr>
      <w:r w:rsidRPr="00F743E4">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F743E4" w:rsidRDefault="00B842BC" w:rsidP="002324B8">
      <w:pPr>
        <w:jc w:val="center"/>
        <w:rPr>
          <w:rFonts w:ascii="Verdana" w:hAnsi="Verdana"/>
        </w:rPr>
      </w:pPr>
      <w:r w:rsidRPr="00F743E4">
        <w:rPr>
          <w:rFonts w:ascii="Verdana" w:hAnsi="Verdana"/>
          <w:b/>
          <w:caps/>
        </w:rPr>
        <w:t>MARIJAMPOLĖS SAVIVALDYBĖS ADMINISTRACIJA</w:t>
      </w:r>
    </w:p>
    <w:p w14:paraId="402D442E" w14:textId="77777777" w:rsidR="00B842BC" w:rsidRPr="00F743E4" w:rsidRDefault="00B842BC" w:rsidP="002324B8">
      <w:pPr>
        <w:tabs>
          <w:tab w:val="right" w:leader="underscore" w:pos="8640"/>
        </w:tabs>
        <w:ind w:left="5529" w:hanging="5529"/>
        <w:jc w:val="center"/>
        <w:rPr>
          <w:rFonts w:ascii="Verdana" w:hAnsi="Verdana"/>
        </w:rPr>
      </w:pPr>
    </w:p>
    <w:p w14:paraId="342DAB7E" w14:textId="5248235C" w:rsidR="00B842BC" w:rsidRPr="00F743E4" w:rsidRDefault="00B842BC" w:rsidP="002324B8">
      <w:pPr>
        <w:tabs>
          <w:tab w:val="left" w:pos="4395"/>
          <w:tab w:val="right" w:leader="underscore" w:pos="8640"/>
        </w:tabs>
        <w:rPr>
          <w:rFonts w:ascii="Verdana" w:hAnsi="Verdana"/>
        </w:rPr>
      </w:pPr>
    </w:p>
    <w:p w14:paraId="5718DC69" w14:textId="77777777" w:rsidR="00B842BC" w:rsidRPr="00F743E4" w:rsidRDefault="00B842BC" w:rsidP="002324B8">
      <w:pPr>
        <w:pStyle w:val="1Skyrius"/>
        <w:rPr>
          <w:rFonts w:ascii="Verdana" w:hAnsi="Verdana"/>
          <w:color w:val="000000"/>
          <w:sz w:val="24"/>
          <w:szCs w:val="24"/>
          <w:lang w:val="lt-LT"/>
        </w:rPr>
      </w:pPr>
    </w:p>
    <w:p w14:paraId="23DD3036" w14:textId="77777777" w:rsidR="005A3B46" w:rsidRPr="00F743E4" w:rsidRDefault="005A3B46" w:rsidP="002324B8">
      <w:pPr>
        <w:tabs>
          <w:tab w:val="right" w:leader="underscore" w:pos="8640"/>
        </w:tabs>
        <w:ind w:left="4394"/>
        <w:rPr>
          <w:rFonts w:ascii="Verdana" w:hAnsi="Verdana"/>
        </w:rPr>
      </w:pPr>
      <w:r w:rsidRPr="00F743E4">
        <w:rPr>
          <w:rFonts w:ascii="Verdana" w:hAnsi="Verdana"/>
        </w:rPr>
        <w:t>PATVIRTINTA:</w:t>
      </w:r>
    </w:p>
    <w:p w14:paraId="778F5218" w14:textId="34815850" w:rsidR="005A3B46" w:rsidRPr="00F743E4" w:rsidRDefault="005A3B46" w:rsidP="002324B8">
      <w:pPr>
        <w:tabs>
          <w:tab w:val="right" w:leader="underscore" w:pos="8640"/>
        </w:tabs>
        <w:ind w:left="4394"/>
        <w:rPr>
          <w:rFonts w:ascii="Verdana" w:hAnsi="Verdana"/>
        </w:rPr>
      </w:pPr>
      <w:r w:rsidRPr="00F743E4">
        <w:rPr>
          <w:rFonts w:ascii="Verdana" w:hAnsi="Verdana"/>
        </w:rPr>
        <w:t>Marijampolės savivaldybės administracijos</w:t>
      </w:r>
    </w:p>
    <w:p w14:paraId="504D51B0" w14:textId="6125D15F" w:rsidR="005A3B46" w:rsidRPr="00E02436" w:rsidRDefault="005A3B46" w:rsidP="002324B8">
      <w:pPr>
        <w:tabs>
          <w:tab w:val="right" w:leader="underscore" w:pos="8640"/>
        </w:tabs>
        <w:ind w:left="4394"/>
        <w:rPr>
          <w:rFonts w:ascii="Verdana" w:hAnsi="Verdana"/>
        </w:rPr>
      </w:pPr>
      <w:r w:rsidRPr="00F743E4">
        <w:rPr>
          <w:rFonts w:ascii="Verdana" w:hAnsi="Verdana"/>
        </w:rPr>
        <w:t xml:space="preserve">Viešųjų </w:t>
      </w:r>
      <w:r w:rsidRPr="00E02436">
        <w:rPr>
          <w:rFonts w:ascii="Verdana" w:hAnsi="Verdana"/>
        </w:rPr>
        <w:t>pirkimų nuolatinės komisijos</w:t>
      </w:r>
    </w:p>
    <w:p w14:paraId="4143A73A" w14:textId="56B5AEF5" w:rsidR="005A3B46" w:rsidRPr="00E02436" w:rsidRDefault="005A3B46" w:rsidP="002324B8">
      <w:pPr>
        <w:tabs>
          <w:tab w:val="right" w:leader="underscore" w:pos="8640"/>
        </w:tabs>
        <w:ind w:left="4394"/>
        <w:rPr>
          <w:rFonts w:ascii="Verdana" w:hAnsi="Verdana"/>
          <w:spacing w:val="-4"/>
        </w:rPr>
      </w:pPr>
      <w:r w:rsidRPr="00E02436">
        <w:rPr>
          <w:rFonts w:ascii="Verdana" w:hAnsi="Verdana"/>
          <w:spacing w:val="-4"/>
        </w:rPr>
        <w:t>202</w:t>
      </w:r>
      <w:r w:rsidR="00DE599C" w:rsidRPr="00E02436">
        <w:rPr>
          <w:rFonts w:ascii="Verdana" w:hAnsi="Verdana"/>
          <w:spacing w:val="-4"/>
        </w:rPr>
        <w:t>6</w:t>
      </w:r>
      <w:r w:rsidRPr="00E02436">
        <w:rPr>
          <w:rFonts w:ascii="Verdana" w:hAnsi="Verdana"/>
          <w:spacing w:val="-4"/>
        </w:rPr>
        <w:t xml:space="preserve"> m. </w:t>
      </w:r>
      <w:r w:rsidR="00DE599C" w:rsidRPr="00E02436">
        <w:rPr>
          <w:rFonts w:ascii="Verdana" w:hAnsi="Verdana"/>
          <w:spacing w:val="-4"/>
        </w:rPr>
        <w:t xml:space="preserve">sausio </w:t>
      </w:r>
      <w:r w:rsidR="00E02436" w:rsidRPr="00E02436">
        <w:rPr>
          <w:rFonts w:ascii="Verdana" w:hAnsi="Verdana"/>
          <w:spacing w:val="-4"/>
          <w:lang w:val="en-US"/>
        </w:rPr>
        <w:t>19</w:t>
      </w:r>
      <w:r w:rsidRPr="00E02436">
        <w:rPr>
          <w:rFonts w:ascii="Verdana" w:hAnsi="Verdana"/>
          <w:spacing w:val="-4"/>
        </w:rPr>
        <w:t xml:space="preserve"> d. posėdžio protokolu Nr. K-</w:t>
      </w:r>
      <w:r w:rsidR="00E02436" w:rsidRPr="00E02436">
        <w:rPr>
          <w:rFonts w:ascii="Verdana" w:hAnsi="Verdana"/>
          <w:spacing w:val="-4"/>
        </w:rPr>
        <w:t>35</w:t>
      </w:r>
    </w:p>
    <w:p w14:paraId="1A89331E" w14:textId="02DE2153" w:rsidR="005A3B46" w:rsidRPr="00E02436" w:rsidRDefault="005A3B46" w:rsidP="002324B8">
      <w:pPr>
        <w:pStyle w:val="Antrat"/>
        <w:rPr>
          <w:rFonts w:ascii="Verdana" w:hAnsi="Verdana" w:cs="Times New Roman"/>
          <w:color w:val="FF0000"/>
          <w:sz w:val="24"/>
          <w:szCs w:val="24"/>
          <w:lang w:val="lt-LT"/>
        </w:rPr>
      </w:pPr>
    </w:p>
    <w:p w14:paraId="63E6636F" w14:textId="58F33AA8" w:rsidR="005A3B46" w:rsidRPr="00890AEE" w:rsidRDefault="00890AEE" w:rsidP="002324B8">
      <w:pPr>
        <w:jc w:val="center"/>
        <w:rPr>
          <w:rFonts w:ascii="Verdana" w:eastAsia="Times New Roman" w:hAnsi="Verdana" w:cs="Helvetica"/>
          <w:b/>
          <w:bCs/>
          <w:color w:val="0C0B0B"/>
          <w:lang w:eastAsia="lt-LT"/>
        </w:rPr>
      </w:pPr>
      <w:r w:rsidRPr="00E02436">
        <w:rPr>
          <w:rFonts w:ascii="Verdana" w:eastAsia="Times New Roman" w:hAnsi="Verdana" w:cs="Helvetica"/>
          <w:b/>
          <w:bCs/>
          <w:color w:val="0C0B0B"/>
          <w:lang w:eastAsia="lt-LT"/>
        </w:rPr>
        <w:t>ŠVIESLENČIŲ VIEŠOJO TRANSPORTO STOTELĖSE ĮRANGOS ĮSIGIJIM</w:t>
      </w:r>
      <w:r w:rsidR="00D95338">
        <w:rPr>
          <w:rFonts w:ascii="Verdana" w:eastAsia="Times New Roman" w:hAnsi="Verdana" w:cs="Helvetica"/>
          <w:b/>
          <w:bCs/>
          <w:color w:val="0C0B0B"/>
          <w:lang w:eastAsia="lt-LT"/>
        </w:rPr>
        <w:t>AS</w:t>
      </w:r>
      <w:r w:rsidRPr="00E02436">
        <w:rPr>
          <w:rFonts w:ascii="Verdana" w:eastAsia="Times New Roman" w:hAnsi="Verdana" w:cs="Helvetica"/>
          <w:b/>
          <w:bCs/>
          <w:color w:val="0C0B0B"/>
          <w:lang w:eastAsia="lt-LT"/>
        </w:rPr>
        <w:t xml:space="preserve"> </w:t>
      </w:r>
      <w:r w:rsidR="00B10383" w:rsidRPr="00E02436">
        <w:rPr>
          <w:rFonts w:ascii="Verdana" w:eastAsia="Times New Roman" w:hAnsi="Verdana" w:cs="Helvetica"/>
          <w:b/>
          <w:bCs/>
          <w:color w:val="0C0B0B"/>
          <w:lang w:eastAsia="lt-LT"/>
        </w:rPr>
        <w:t xml:space="preserve">SU </w:t>
      </w:r>
      <w:r w:rsidRPr="00E02436">
        <w:rPr>
          <w:rFonts w:ascii="Verdana" w:eastAsia="Times New Roman" w:hAnsi="Verdana" w:cs="Helvetica"/>
          <w:b/>
          <w:bCs/>
          <w:color w:val="0C0B0B"/>
          <w:lang w:eastAsia="lt-LT"/>
        </w:rPr>
        <w:t>MONTAVIM</w:t>
      </w:r>
      <w:r w:rsidR="00B10383" w:rsidRPr="00E02436">
        <w:rPr>
          <w:rFonts w:ascii="Verdana" w:eastAsia="Times New Roman" w:hAnsi="Verdana" w:cs="Helvetica"/>
          <w:b/>
          <w:bCs/>
          <w:color w:val="0C0B0B"/>
          <w:lang w:eastAsia="lt-LT"/>
        </w:rPr>
        <w:t>U IR PROGRAMINI</w:t>
      </w:r>
      <w:r w:rsidR="00DC5412">
        <w:rPr>
          <w:rFonts w:ascii="Verdana" w:eastAsia="Times New Roman" w:hAnsi="Verdana" w:cs="Helvetica"/>
          <w:b/>
          <w:bCs/>
          <w:color w:val="0C0B0B"/>
          <w:lang w:eastAsia="lt-LT"/>
        </w:rPr>
        <w:t>U</w:t>
      </w:r>
      <w:r w:rsidR="00B10383" w:rsidRPr="00E02436">
        <w:rPr>
          <w:rFonts w:ascii="Verdana" w:eastAsia="Times New Roman" w:hAnsi="Verdana" w:cs="Helvetica"/>
          <w:b/>
          <w:bCs/>
          <w:color w:val="0C0B0B"/>
          <w:lang w:eastAsia="lt-LT"/>
        </w:rPr>
        <w:t xml:space="preserve"> SPRENDIM</w:t>
      </w:r>
      <w:r w:rsidR="00DC5412">
        <w:rPr>
          <w:rFonts w:ascii="Verdana" w:eastAsia="Times New Roman" w:hAnsi="Verdana" w:cs="Helvetica"/>
          <w:b/>
          <w:bCs/>
          <w:color w:val="0C0B0B"/>
          <w:lang w:eastAsia="lt-LT"/>
        </w:rPr>
        <w:t>U</w:t>
      </w:r>
      <w:r w:rsidR="00B10383" w:rsidRPr="00E02436">
        <w:rPr>
          <w:rFonts w:ascii="Verdana" w:eastAsia="Times New Roman" w:hAnsi="Verdana" w:cs="Helvetica"/>
          <w:b/>
          <w:bCs/>
          <w:color w:val="0C0B0B"/>
          <w:lang w:eastAsia="lt-LT"/>
        </w:rPr>
        <w:t xml:space="preserve"> SU PALAIKYMU IR APTARNAVIMU</w:t>
      </w:r>
      <w:r w:rsidR="00DC5412">
        <w:rPr>
          <w:rFonts w:ascii="Verdana" w:eastAsia="Times New Roman" w:hAnsi="Verdana" w:cs="Helvetica"/>
          <w:b/>
          <w:bCs/>
          <w:color w:val="0C0B0B"/>
          <w:lang w:eastAsia="lt-LT"/>
        </w:rPr>
        <w:t xml:space="preserve"> </w:t>
      </w:r>
      <w:r w:rsidRPr="00E02436">
        <w:rPr>
          <w:rFonts w:ascii="Verdana" w:hAnsi="Verdana"/>
          <w:b/>
          <w:color w:val="auto"/>
        </w:rPr>
        <w:t>PIRKIMO</w:t>
      </w:r>
    </w:p>
    <w:p w14:paraId="18818167" w14:textId="77777777" w:rsidR="005A3B46" w:rsidRPr="00F743E4" w:rsidRDefault="005A3B46" w:rsidP="002324B8">
      <w:pPr>
        <w:jc w:val="center"/>
        <w:rPr>
          <w:rFonts w:ascii="Verdana" w:hAnsi="Verdana"/>
          <w:b/>
          <w:caps/>
          <w:color w:val="auto"/>
        </w:rPr>
      </w:pPr>
    </w:p>
    <w:p w14:paraId="3B4E0B5C" w14:textId="77777777" w:rsidR="005A3B46" w:rsidRPr="00F743E4" w:rsidRDefault="005A3B46" w:rsidP="002324B8">
      <w:pPr>
        <w:jc w:val="center"/>
        <w:rPr>
          <w:rFonts w:ascii="Verdana" w:hAnsi="Verdana"/>
          <w:b/>
          <w:caps/>
          <w:color w:val="auto"/>
        </w:rPr>
      </w:pPr>
      <w:r w:rsidRPr="00F743E4">
        <w:rPr>
          <w:rFonts w:ascii="Verdana" w:hAnsi="Verdana"/>
          <w:b/>
          <w:caps/>
          <w:color w:val="auto"/>
          <w:lang w:eastAsia="lt-LT"/>
        </w:rPr>
        <w:t>ATVIRO KONKURSO SĄLYGOS (SUPAPRASTINTAS PIRKIMAS)</w:t>
      </w:r>
    </w:p>
    <w:p w14:paraId="34CB049A" w14:textId="77777777" w:rsidR="00B842BC" w:rsidRPr="00F743E4" w:rsidRDefault="00B842BC" w:rsidP="002324B8">
      <w:pPr>
        <w:jc w:val="center"/>
        <w:rPr>
          <w:rFonts w:ascii="Verdana" w:hAnsi="Verdana"/>
        </w:rPr>
      </w:pPr>
    </w:p>
    <w:p w14:paraId="6B7C53FF" w14:textId="77777777" w:rsidR="00B842BC" w:rsidRPr="00F743E4" w:rsidRDefault="00B842BC" w:rsidP="002324B8">
      <w:pPr>
        <w:jc w:val="center"/>
        <w:rPr>
          <w:rFonts w:ascii="Verdana" w:hAnsi="Verdana"/>
          <w:b/>
          <w:caps/>
        </w:rPr>
      </w:pPr>
      <w:r w:rsidRPr="00F743E4">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EndPr>
        <w:rPr>
          <w:rFonts w:eastAsia="Calibri"/>
          <w:color w:val="auto"/>
          <w:sz w:val="20"/>
          <w:szCs w:val="20"/>
        </w:rPr>
      </w:sdtEndPr>
      <w:sdtContent>
        <w:p w14:paraId="1BAF457D" w14:textId="77777777" w:rsidR="00B842BC" w:rsidRPr="006D421B" w:rsidRDefault="00B842BC" w:rsidP="002324B8">
          <w:pPr>
            <w:pStyle w:val="Turinioantrat"/>
            <w:spacing w:before="0" w:line="240" w:lineRule="auto"/>
            <w:rPr>
              <w:rFonts w:ascii="Verdana" w:hAnsi="Verdana"/>
              <w:sz w:val="24"/>
              <w:szCs w:val="24"/>
            </w:rPr>
          </w:pPr>
        </w:p>
        <w:p w14:paraId="59C86F60" w14:textId="308ABE78" w:rsidR="006D421B" w:rsidRPr="00232001" w:rsidRDefault="00B842BC">
          <w:pPr>
            <w:pStyle w:val="Turinys1"/>
            <w:rPr>
              <w:rFonts w:ascii="Verdana" w:eastAsiaTheme="minorEastAsia" w:hAnsi="Verdana" w:cstheme="minorBidi"/>
              <w:noProof/>
              <w:kern w:val="2"/>
              <w:sz w:val="24"/>
              <w:szCs w:val="24"/>
              <w:lang w:eastAsia="lt-LT"/>
              <w14:ligatures w14:val="standardContextual"/>
            </w:rPr>
          </w:pPr>
          <w:r w:rsidRPr="006D421B">
            <w:rPr>
              <w:rFonts w:ascii="Verdana" w:hAnsi="Verdana"/>
              <w:sz w:val="24"/>
              <w:szCs w:val="24"/>
            </w:rPr>
            <w:fldChar w:fldCharType="begin"/>
          </w:r>
          <w:r w:rsidRPr="006D421B">
            <w:rPr>
              <w:rFonts w:ascii="Verdana" w:hAnsi="Verdana"/>
              <w:sz w:val="24"/>
              <w:szCs w:val="24"/>
            </w:rPr>
            <w:instrText xml:space="preserve"> TOC \o "1-3" \h \z \u </w:instrText>
          </w:r>
          <w:r w:rsidRPr="006D421B">
            <w:rPr>
              <w:rFonts w:ascii="Verdana" w:hAnsi="Verdana"/>
              <w:sz w:val="24"/>
              <w:szCs w:val="24"/>
            </w:rPr>
            <w:fldChar w:fldCharType="separate"/>
          </w:r>
          <w:hyperlink w:anchor="_Toc218506407" w:history="1">
            <w:r w:rsidR="006D421B" w:rsidRPr="00232001">
              <w:rPr>
                <w:rStyle w:val="Hipersaitas"/>
                <w:rFonts w:ascii="Verdana" w:hAnsi="Verdana"/>
                <w:noProof/>
                <w:sz w:val="24"/>
                <w:szCs w:val="24"/>
              </w:rPr>
              <w:t>I.</w:t>
            </w:r>
            <w:r w:rsidR="006D421B" w:rsidRPr="00232001">
              <w:rPr>
                <w:rFonts w:ascii="Verdana" w:eastAsiaTheme="minorEastAsia" w:hAnsi="Verdana" w:cstheme="minorBidi"/>
                <w:noProof/>
                <w:kern w:val="2"/>
                <w:sz w:val="24"/>
                <w:szCs w:val="24"/>
                <w:lang w:eastAsia="lt-LT"/>
                <w14:ligatures w14:val="standardContextual"/>
              </w:rPr>
              <w:tab/>
            </w:r>
            <w:r w:rsidR="006D421B" w:rsidRPr="00232001">
              <w:rPr>
                <w:rStyle w:val="Hipersaitas"/>
                <w:rFonts w:ascii="Verdana" w:hAnsi="Verdana"/>
                <w:noProof/>
                <w:sz w:val="24"/>
                <w:szCs w:val="24"/>
              </w:rPr>
              <w:t>BENDROSIOS NUOSTATOS</w:t>
            </w:r>
            <w:r w:rsidR="006D421B" w:rsidRPr="00232001">
              <w:rPr>
                <w:rFonts w:ascii="Verdana" w:hAnsi="Verdana"/>
                <w:noProof/>
                <w:webHidden/>
                <w:sz w:val="24"/>
                <w:szCs w:val="24"/>
              </w:rPr>
              <w:tab/>
            </w:r>
            <w:r w:rsidR="006D421B" w:rsidRPr="00232001">
              <w:rPr>
                <w:rFonts w:ascii="Verdana" w:hAnsi="Verdana"/>
                <w:noProof/>
                <w:webHidden/>
                <w:sz w:val="24"/>
                <w:szCs w:val="24"/>
              </w:rPr>
              <w:fldChar w:fldCharType="begin"/>
            </w:r>
            <w:r w:rsidR="006D421B" w:rsidRPr="00232001">
              <w:rPr>
                <w:rFonts w:ascii="Verdana" w:hAnsi="Verdana"/>
                <w:noProof/>
                <w:webHidden/>
                <w:sz w:val="24"/>
                <w:szCs w:val="24"/>
              </w:rPr>
              <w:instrText xml:space="preserve"> PAGEREF _Toc218506407 \h </w:instrText>
            </w:r>
            <w:r w:rsidR="006D421B" w:rsidRPr="00232001">
              <w:rPr>
                <w:rFonts w:ascii="Verdana" w:hAnsi="Verdana"/>
                <w:noProof/>
                <w:webHidden/>
                <w:sz w:val="24"/>
                <w:szCs w:val="24"/>
              </w:rPr>
            </w:r>
            <w:r w:rsidR="006D421B" w:rsidRPr="00232001">
              <w:rPr>
                <w:rFonts w:ascii="Verdana" w:hAnsi="Verdana"/>
                <w:noProof/>
                <w:webHidden/>
                <w:sz w:val="24"/>
                <w:szCs w:val="24"/>
              </w:rPr>
              <w:fldChar w:fldCharType="separate"/>
            </w:r>
            <w:r w:rsidR="0084197A">
              <w:rPr>
                <w:rFonts w:ascii="Verdana" w:hAnsi="Verdana"/>
                <w:noProof/>
                <w:webHidden/>
                <w:sz w:val="24"/>
                <w:szCs w:val="24"/>
              </w:rPr>
              <w:t>2</w:t>
            </w:r>
            <w:r w:rsidR="006D421B" w:rsidRPr="00232001">
              <w:rPr>
                <w:rFonts w:ascii="Verdana" w:hAnsi="Verdana"/>
                <w:noProof/>
                <w:webHidden/>
                <w:sz w:val="24"/>
                <w:szCs w:val="24"/>
              </w:rPr>
              <w:fldChar w:fldCharType="end"/>
            </w:r>
          </w:hyperlink>
        </w:p>
        <w:p w14:paraId="79659EEC" w14:textId="30444342" w:rsidR="006D421B" w:rsidRPr="00232001" w:rsidRDefault="006D421B">
          <w:pPr>
            <w:pStyle w:val="Turinys1"/>
            <w:rPr>
              <w:rFonts w:ascii="Verdana" w:eastAsiaTheme="minorEastAsia" w:hAnsi="Verdana" w:cstheme="minorBidi"/>
              <w:noProof/>
              <w:kern w:val="2"/>
              <w:sz w:val="24"/>
              <w:szCs w:val="24"/>
              <w:lang w:eastAsia="lt-LT"/>
              <w14:ligatures w14:val="standardContextual"/>
            </w:rPr>
          </w:pPr>
          <w:hyperlink w:anchor="_Toc218506408" w:history="1">
            <w:r w:rsidRPr="00232001">
              <w:rPr>
                <w:rStyle w:val="Hipersaitas"/>
                <w:rFonts w:ascii="Verdana" w:hAnsi="Verdana"/>
                <w:noProof/>
                <w:sz w:val="24"/>
                <w:szCs w:val="24"/>
              </w:rPr>
              <w:t>II.</w:t>
            </w:r>
            <w:r w:rsidRPr="00232001">
              <w:rPr>
                <w:rFonts w:ascii="Verdana" w:eastAsiaTheme="minorEastAsia" w:hAnsi="Verdana" w:cstheme="minorBidi"/>
                <w:noProof/>
                <w:kern w:val="2"/>
                <w:sz w:val="24"/>
                <w:szCs w:val="24"/>
                <w:lang w:eastAsia="lt-LT"/>
                <w14:ligatures w14:val="standardContextual"/>
              </w:rPr>
              <w:tab/>
            </w:r>
            <w:r w:rsidRPr="00232001">
              <w:rPr>
                <w:rStyle w:val="Hipersaitas"/>
                <w:rFonts w:ascii="Verdana" w:hAnsi="Verdana"/>
                <w:noProof/>
                <w:sz w:val="24"/>
                <w:szCs w:val="24"/>
              </w:rPr>
              <w:t>PIRKIMO OBJEKTAS</w:t>
            </w:r>
            <w:r w:rsidRPr="00232001">
              <w:rPr>
                <w:rFonts w:ascii="Verdana" w:hAnsi="Verdana"/>
                <w:noProof/>
                <w:webHidden/>
                <w:sz w:val="24"/>
                <w:szCs w:val="24"/>
              </w:rPr>
              <w:tab/>
            </w:r>
            <w:r w:rsidRPr="00232001">
              <w:rPr>
                <w:rFonts w:ascii="Verdana" w:hAnsi="Verdana"/>
                <w:noProof/>
                <w:webHidden/>
                <w:sz w:val="24"/>
                <w:szCs w:val="24"/>
              </w:rPr>
              <w:fldChar w:fldCharType="begin"/>
            </w:r>
            <w:r w:rsidRPr="00232001">
              <w:rPr>
                <w:rFonts w:ascii="Verdana" w:hAnsi="Verdana"/>
                <w:noProof/>
                <w:webHidden/>
                <w:sz w:val="24"/>
                <w:szCs w:val="24"/>
              </w:rPr>
              <w:instrText xml:space="preserve"> PAGEREF _Toc218506408 \h </w:instrText>
            </w:r>
            <w:r w:rsidRPr="00232001">
              <w:rPr>
                <w:rFonts w:ascii="Verdana" w:hAnsi="Verdana"/>
                <w:noProof/>
                <w:webHidden/>
                <w:sz w:val="24"/>
                <w:szCs w:val="24"/>
              </w:rPr>
            </w:r>
            <w:r w:rsidRPr="00232001">
              <w:rPr>
                <w:rFonts w:ascii="Verdana" w:hAnsi="Verdana"/>
                <w:noProof/>
                <w:webHidden/>
                <w:sz w:val="24"/>
                <w:szCs w:val="24"/>
              </w:rPr>
              <w:fldChar w:fldCharType="separate"/>
            </w:r>
            <w:r w:rsidR="0084197A">
              <w:rPr>
                <w:rFonts w:ascii="Verdana" w:hAnsi="Verdana"/>
                <w:noProof/>
                <w:webHidden/>
                <w:sz w:val="24"/>
                <w:szCs w:val="24"/>
              </w:rPr>
              <w:t>2</w:t>
            </w:r>
            <w:r w:rsidRPr="00232001">
              <w:rPr>
                <w:rFonts w:ascii="Verdana" w:hAnsi="Verdana"/>
                <w:noProof/>
                <w:webHidden/>
                <w:sz w:val="24"/>
                <w:szCs w:val="24"/>
              </w:rPr>
              <w:fldChar w:fldCharType="end"/>
            </w:r>
          </w:hyperlink>
        </w:p>
        <w:p w14:paraId="4A8EB6E6" w14:textId="1D5C0C0E" w:rsidR="006D421B" w:rsidRPr="00232001" w:rsidRDefault="006D421B">
          <w:pPr>
            <w:pStyle w:val="Turinys1"/>
            <w:rPr>
              <w:rFonts w:ascii="Verdana" w:eastAsiaTheme="minorEastAsia" w:hAnsi="Verdana" w:cstheme="minorBidi"/>
              <w:noProof/>
              <w:kern w:val="2"/>
              <w:sz w:val="24"/>
              <w:szCs w:val="24"/>
              <w:lang w:eastAsia="lt-LT"/>
              <w14:ligatures w14:val="standardContextual"/>
            </w:rPr>
          </w:pPr>
          <w:hyperlink w:anchor="_Toc218506409" w:history="1">
            <w:r w:rsidRPr="00232001">
              <w:rPr>
                <w:rStyle w:val="Hipersaitas"/>
                <w:rFonts w:ascii="Verdana" w:hAnsi="Verdana"/>
                <w:noProof/>
                <w:sz w:val="24"/>
                <w:szCs w:val="24"/>
              </w:rPr>
              <w:t>III.</w:t>
            </w:r>
            <w:r w:rsidRPr="00232001">
              <w:rPr>
                <w:rFonts w:ascii="Verdana" w:eastAsiaTheme="minorEastAsia" w:hAnsi="Verdana" w:cstheme="minorBidi"/>
                <w:noProof/>
                <w:kern w:val="2"/>
                <w:sz w:val="24"/>
                <w:szCs w:val="24"/>
                <w:lang w:eastAsia="lt-LT"/>
                <w14:ligatures w14:val="standardContextual"/>
              </w:rPr>
              <w:tab/>
            </w:r>
            <w:r w:rsidRPr="00232001">
              <w:rPr>
                <w:rStyle w:val="Hipersaitas"/>
                <w:rFonts w:ascii="Verdana" w:hAnsi="Verdana"/>
                <w:noProof/>
                <w:sz w:val="24"/>
                <w:szCs w:val="24"/>
              </w:rPr>
              <w:t>TIEKĖJŲ PAŠALINIMO PAGRINDAI IR REIKALAUJAMA KVALIFIKACIJA</w:t>
            </w:r>
            <w:r w:rsidRPr="00232001">
              <w:rPr>
                <w:rFonts w:ascii="Verdana" w:hAnsi="Verdana"/>
                <w:noProof/>
                <w:webHidden/>
                <w:sz w:val="24"/>
                <w:szCs w:val="24"/>
              </w:rPr>
              <w:tab/>
            </w:r>
            <w:r w:rsidRPr="00232001">
              <w:rPr>
                <w:rFonts w:ascii="Verdana" w:hAnsi="Verdana"/>
                <w:noProof/>
                <w:webHidden/>
                <w:sz w:val="24"/>
                <w:szCs w:val="24"/>
              </w:rPr>
              <w:fldChar w:fldCharType="begin"/>
            </w:r>
            <w:r w:rsidRPr="00232001">
              <w:rPr>
                <w:rFonts w:ascii="Verdana" w:hAnsi="Verdana"/>
                <w:noProof/>
                <w:webHidden/>
                <w:sz w:val="24"/>
                <w:szCs w:val="24"/>
              </w:rPr>
              <w:instrText xml:space="preserve"> PAGEREF _Toc218506409 \h </w:instrText>
            </w:r>
            <w:r w:rsidRPr="00232001">
              <w:rPr>
                <w:rFonts w:ascii="Verdana" w:hAnsi="Verdana"/>
                <w:noProof/>
                <w:webHidden/>
                <w:sz w:val="24"/>
                <w:szCs w:val="24"/>
              </w:rPr>
            </w:r>
            <w:r w:rsidRPr="00232001">
              <w:rPr>
                <w:rFonts w:ascii="Verdana" w:hAnsi="Verdana"/>
                <w:noProof/>
                <w:webHidden/>
                <w:sz w:val="24"/>
                <w:szCs w:val="24"/>
              </w:rPr>
              <w:fldChar w:fldCharType="separate"/>
            </w:r>
            <w:r w:rsidR="0084197A">
              <w:rPr>
                <w:rFonts w:ascii="Verdana" w:hAnsi="Verdana"/>
                <w:noProof/>
                <w:webHidden/>
                <w:sz w:val="24"/>
                <w:szCs w:val="24"/>
              </w:rPr>
              <w:t>5</w:t>
            </w:r>
            <w:r w:rsidRPr="00232001">
              <w:rPr>
                <w:rFonts w:ascii="Verdana" w:hAnsi="Verdana"/>
                <w:noProof/>
                <w:webHidden/>
                <w:sz w:val="24"/>
                <w:szCs w:val="24"/>
              </w:rPr>
              <w:fldChar w:fldCharType="end"/>
            </w:r>
          </w:hyperlink>
        </w:p>
        <w:p w14:paraId="600B766F" w14:textId="79CFC149" w:rsidR="006D421B" w:rsidRPr="00232001" w:rsidRDefault="006D421B">
          <w:pPr>
            <w:pStyle w:val="Turinys1"/>
            <w:rPr>
              <w:rFonts w:ascii="Verdana" w:eastAsiaTheme="minorEastAsia" w:hAnsi="Verdana" w:cstheme="minorBidi"/>
              <w:noProof/>
              <w:kern w:val="2"/>
              <w:sz w:val="24"/>
              <w:szCs w:val="24"/>
              <w:lang w:eastAsia="lt-LT"/>
              <w14:ligatures w14:val="standardContextual"/>
            </w:rPr>
          </w:pPr>
          <w:hyperlink w:anchor="_Toc218506410" w:history="1">
            <w:r w:rsidRPr="00232001">
              <w:rPr>
                <w:rStyle w:val="Hipersaitas"/>
                <w:rFonts w:ascii="Verdana" w:hAnsi="Verdana"/>
                <w:noProof/>
                <w:sz w:val="24"/>
                <w:szCs w:val="24"/>
              </w:rPr>
              <w:t>IV.</w:t>
            </w:r>
            <w:r w:rsidRPr="00232001">
              <w:rPr>
                <w:rFonts w:ascii="Verdana" w:eastAsiaTheme="minorEastAsia" w:hAnsi="Verdana" w:cstheme="minorBidi"/>
                <w:noProof/>
                <w:kern w:val="2"/>
                <w:sz w:val="24"/>
                <w:szCs w:val="24"/>
                <w:lang w:eastAsia="lt-LT"/>
                <w14:ligatures w14:val="standardContextual"/>
              </w:rPr>
              <w:tab/>
            </w:r>
            <w:r w:rsidR="00A03538" w:rsidRPr="00232001">
              <w:rPr>
                <w:rStyle w:val="Hipersaitas"/>
                <w:rFonts w:ascii="Verdana" w:hAnsi="Verdana"/>
                <w:noProof/>
                <w:sz w:val="24"/>
                <w:szCs w:val="24"/>
              </w:rPr>
              <w:t>REIKALAVIMAI, SUSIJĘ SU NACIONALINIU SAUGUMU</w:t>
            </w:r>
            <w:r w:rsidRPr="00232001">
              <w:rPr>
                <w:rFonts w:ascii="Verdana" w:hAnsi="Verdana"/>
                <w:noProof/>
                <w:webHidden/>
                <w:sz w:val="24"/>
                <w:szCs w:val="24"/>
              </w:rPr>
              <w:tab/>
            </w:r>
            <w:r w:rsidRPr="00232001">
              <w:rPr>
                <w:rFonts w:ascii="Verdana" w:hAnsi="Verdana"/>
                <w:noProof/>
                <w:webHidden/>
                <w:sz w:val="24"/>
                <w:szCs w:val="24"/>
              </w:rPr>
              <w:fldChar w:fldCharType="begin"/>
            </w:r>
            <w:r w:rsidRPr="00232001">
              <w:rPr>
                <w:rFonts w:ascii="Verdana" w:hAnsi="Verdana"/>
                <w:noProof/>
                <w:webHidden/>
                <w:sz w:val="24"/>
                <w:szCs w:val="24"/>
              </w:rPr>
              <w:instrText xml:space="preserve"> PAGEREF _Toc218506410 \h </w:instrText>
            </w:r>
            <w:r w:rsidRPr="00232001">
              <w:rPr>
                <w:rFonts w:ascii="Verdana" w:hAnsi="Verdana"/>
                <w:noProof/>
                <w:webHidden/>
                <w:sz w:val="24"/>
                <w:szCs w:val="24"/>
              </w:rPr>
            </w:r>
            <w:r w:rsidRPr="00232001">
              <w:rPr>
                <w:rFonts w:ascii="Verdana" w:hAnsi="Verdana"/>
                <w:noProof/>
                <w:webHidden/>
                <w:sz w:val="24"/>
                <w:szCs w:val="24"/>
              </w:rPr>
              <w:fldChar w:fldCharType="separate"/>
            </w:r>
            <w:r w:rsidR="0084197A">
              <w:rPr>
                <w:rFonts w:ascii="Verdana" w:hAnsi="Verdana"/>
                <w:noProof/>
                <w:webHidden/>
                <w:sz w:val="24"/>
                <w:szCs w:val="24"/>
              </w:rPr>
              <w:t>21</w:t>
            </w:r>
            <w:r w:rsidRPr="00232001">
              <w:rPr>
                <w:rFonts w:ascii="Verdana" w:hAnsi="Verdana"/>
                <w:noProof/>
                <w:webHidden/>
                <w:sz w:val="24"/>
                <w:szCs w:val="24"/>
              </w:rPr>
              <w:fldChar w:fldCharType="end"/>
            </w:r>
          </w:hyperlink>
        </w:p>
        <w:p w14:paraId="32CB7B35" w14:textId="447E4B2D" w:rsidR="006D421B" w:rsidRPr="00232001" w:rsidRDefault="006D421B">
          <w:pPr>
            <w:pStyle w:val="Turinys1"/>
            <w:rPr>
              <w:rFonts w:ascii="Verdana" w:eastAsiaTheme="minorEastAsia" w:hAnsi="Verdana" w:cstheme="minorBidi"/>
              <w:noProof/>
              <w:kern w:val="2"/>
              <w:sz w:val="24"/>
              <w:szCs w:val="24"/>
              <w:lang w:eastAsia="lt-LT"/>
              <w14:ligatures w14:val="standardContextual"/>
            </w:rPr>
          </w:pPr>
          <w:hyperlink w:anchor="_Toc218506411" w:history="1">
            <w:r w:rsidRPr="00232001">
              <w:rPr>
                <w:rStyle w:val="Hipersaitas"/>
                <w:rFonts w:ascii="Verdana" w:hAnsi="Verdana"/>
                <w:noProof/>
                <w:sz w:val="24"/>
                <w:szCs w:val="24"/>
              </w:rPr>
              <w:t>V.</w:t>
            </w:r>
            <w:r w:rsidRPr="00232001">
              <w:rPr>
                <w:rFonts w:ascii="Verdana" w:eastAsiaTheme="minorEastAsia" w:hAnsi="Verdana" w:cstheme="minorBidi"/>
                <w:noProof/>
                <w:kern w:val="2"/>
                <w:sz w:val="24"/>
                <w:szCs w:val="24"/>
                <w:lang w:eastAsia="lt-LT"/>
                <w14:ligatures w14:val="standardContextual"/>
              </w:rPr>
              <w:tab/>
            </w:r>
            <w:r w:rsidRPr="00232001">
              <w:rPr>
                <w:rStyle w:val="Hipersaitas"/>
                <w:rFonts w:ascii="Verdana" w:hAnsi="Verdana"/>
                <w:noProof/>
                <w:sz w:val="24"/>
                <w:szCs w:val="24"/>
              </w:rPr>
              <w:t>ŪKIO SUBJEKTŲ GRUPĖS DALYVAVIMAS PIRKIMO PROCEDŪROSE</w:t>
            </w:r>
            <w:r w:rsidRPr="00232001">
              <w:rPr>
                <w:rFonts w:ascii="Verdana" w:hAnsi="Verdana"/>
                <w:noProof/>
                <w:webHidden/>
                <w:sz w:val="24"/>
                <w:szCs w:val="24"/>
              </w:rPr>
              <w:tab/>
            </w:r>
            <w:r w:rsidRPr="00232001">
              <w:rPr>
                <w:rFonts w:ascii="Verdana" w:hAnsi="Verdana"/>
                <w:noProof/>
                <w:webHidden/>
                <w:sz w:val="24"/>
                <w:szCs w:val="24"/>
              </w:rPr>
              <w:fldChar w:fldCharType="begin"/>
            </w:r>
            <w:r w:rsidRPr="00232001">
              <w:rPr>
                <w:rFonts w:ascii="Verdana" w:hAnsi="Verdana"/>
                <w:noProof/>
                <w:webHidden/>
                <w:sz w:val="24"/>
                <w:szCs w:val="24"/>
              </w:rPr>
              <w:instrText xml:space="preserve"> PAGEREF _Toc218506411 \h </w:instrText>
            </w:r>
            <w:r w:rsidRPr="00232001">
              <w:rPr>
                <w:rFonts w:ascii="Verdana" w:hAnsi="Verdana"/>
                <w:noProof/>
                <w:webHidden/>
                <w:sz w:val="24"/>
                <w:szCs w:val="24"/>
              </w:rPr>
            </w:r>
            <w:r w:rsidRPr="00232001">
              <w:rPr>
                <w:rFonts w:ascii="Verdana" w:hAnsi="Verdana"/>
                <w:noProof/>
                <w:webHidden/>
                <w:sz w:val="24"/>
                <w:szCs w:val="24"/>
              </w:rPr>
              <w:fldChar w:fldCharType="separate"/>
            </w:r>
            <w:r w:rsidR="0084197A">
              <w:rPr>
                <w:rFonts w:ascii="Verdana" w:hAnsi="Verdana"/>
                <w:noProof/>
                <w:webHidden/>
                <w:sz w:val="24"/>
                <w:szCs w:val="24"/>
              </w:rPr>
              <w:t>22</w:t>
            </w:r>
            <w:r w:rsidRPr="00232001">
              <w:rPr>
                <w:rFonts w:ascii="Verdana" w:hAnsi="Verdana"/>
                <w:noProof/>
                <w:webHidden/>
                <w:sz w:val="24"/>
                <w:szCs w:val="24"/>
              </w:rPr>
              <w:fldChar w:fldCharType="end"/>
            </w:r>
          </w:hyperlink>
        </w:p>
        <w:p w14:paraId="434275E6" w14:textId="1707A1C1" w:rsidR="006D421B" w:rsidRPr="00232001" w:rsidRDefault="006D421B">
          <w:pPr>
            <w:pStyle w:val="Turinys1"/>
            <w:rPr>
              <w:rFonts w:ascii="Verdana" w:eastAsiaTheme="minorEastAsia" w:hAnsi="Verdana" w:cstheme="minorBidi"/>
              <w:noProof/>
              <w:kern w:val="2"/>
              <w:sz w:val="24"/>
              <w:szCs w:val="24"/>
              <w:lang w:eastAsia="lt-LT"/>
              <w14:ligatures w14:val="standardContextual"/>
            </w:rPr>
          </w:pPr>
          <w:hyperlink w:anchor="_Toc218506412" w:history="1">
            <w:r w:rsidRPr="00232001">
              <w:rPr>
                <w:rStyle w:val="Hipersaitas"/>
                <w:rFonts w:ascii="Verdana" w:hAnsi="Verdana"/>
                <w:noProof/>
                <w:sz w:val="24"/>
                <w:szCs w:val="24"/>
              </w:rPr>
              <w:t>VI.</w:t>
            </w:r>
            <w:r w:rsidRPr="00232001">
              <w:rPr>
                <w:rFonts w:ascii="Verdana" w:eastAsiaTheme="minorEastAsia" w:hAnsi="Verdana" w:cstheme="minorBidi"/>
                <w:noProof/>
                <w:kern w:val="2"/>
                <w:sz w:val="24"/>
                <w:szCs w:val="24"/>
                <w:lang w:eastAsia="lt-LT"/>
                <w14:ligatures w14:val="standardContextual"/>
              </w:rPr>
              <w:tab/>
            </w:r>
            <w:r w:rsidRPr="00232001">
              <w:rPr>
                <w:rStyle w:val="Hipersaitas"/>
                <w:rFonts w:ascii="Verdana" w:hAnsi="Verdana"/>
                <w:noProof/>
                <w:sz w:val="24"/>
                <w:szCs w:val="24"/>
              </w:rPr>
              <w:t>PASIŪLYMŲ RENGIMAS, PATEIKIMAS, KEITIMAS</w:t>
            </w:r>
            <w:r w:rsidRPr="00232001">
              <w:rPr>
                <w:rFonts w:ascii="Verdana" w:hAnsi="Verdana"/>
                <w:noProof/>
                <w:webHidden/>
                <w:sz w:val="24"/>
                <w:szCs w:val="24"/>
              </w:rPr>
              <w:tab/>
            </w:r>
            <w:r w:rsidRPr="00232001">
              <w:rPr>
                <w:rFonts w:ascii="Verdana" w:hAnsi="Verdana"/>
                <w:noProof/>
                <w:webHidden/>
                <w:sz w:val="24"/>
                <w:szCs w:val="24"/>
              </w:rPr>
              <w:fldChar w:fldCharType="begin"/>
            </w:r>
            <w:r w:rsidRPr="00232001">
              <w:rPr>
                <w:rFonts w:ascii="Verdana" w:hAnsi="Verdana"/>
                <w:noProof/>
                <w:webHidden/>
                <w:sz w:val="24"/>
                <w:szCs w:val="24"/>
              </w:rPr>
              <w:instrText xml:space="preserve"> PAGEREF _Toc218506412 \h </w:instrText>
            </w:r>
            <w:r w:rsidRPr="00232001">
              <w:rPr>
                <w:rFonts w:ascii="Verdana" w:hAnsi="Verdana"/>
                <w:noProof/>
                <w:webHidden/>
                <w:sz w:val="24"/>
                <w:szCs w:val="24"/>
              </w:rPr>
            </w:r>
            <w:r w:rsidRPr="00232001">
              <w:rPr>
                <w:rFonts w:ascii="Verdana" w:hAnsi="Verdana"/>
                <w:noProof/>
                <w:webHidden/>
                <w:sz w:val="24"/>
                <w:szCs w:val="24"/>
              </w:rPr>
              <w:fldChar w:fldCharType="separate"/>
            </w:r>
            <w:r w:rsidR="0084197A">
              <w:rPr>
                <w:rFonts w:ascii="Verdana" w:hAnsi="Verdana"/>
                <w:noProof/>
                <w:webHidden/>
                <w:sz w:val="24"/>
                <w:szCs w:val="24"/>
              </w:rPr>
              <w:t>23</w:t>
            </w:r>
            <w:r w:rsidRPr="00232001">
              <w:rPr>
                <w:rFonts w:ascii="Verdana" w:hAnsi="Verdana"/>
                <w:noProof/>
                <w:webHidden/>
                <w:sz w:val="24"/>
                <w:szCs w:val="24"/>
              </w:rPr>
              <w:fldChar w:fldCharType="end"/>
            </w:r>
          </w:hyperlink>
        </w:p>
        <w:p w14:paraId="67B1C3A1" w14:textId="108D4237" w:rsidR="006D421B" w:rsidRPr="00232001" w:rsidRDefault="006D421B">
          <w:pPr>
            <w:pStyle w:val="Turinys1"/>
            <w:rPr>
              <w:rFonts w:ascii="Verdana" w:eastAsiaTheme="minorEastAsia" w:hAnsi="Verdana" w:cstheme="minorBidi"/>
              <w:noProof/>
              <w:kern w:val="2"/>
              <w:sz w:val="24"/>
              <w:szCs w:val="24"/>
              <w:lang w:eastAsia="lt-LT"/>
              <w14:ligatures w14:val="standardContextual"/>
            </w:rPr>
          </w:pPr>
          <w:hyperlink w:anchor="_Toc218506413" w:history="1">
            <w:r w:rsidRPr="00232001">
              <w:rPr>
                <w:rStyle w:val="Hipersaitas"/>
                <w:rFonts w:ascii="Verdana" w:hAnsi="Verdana"/>
                <w:noProof/>
                <w:sz w:val="24"/>
                <w:szCs w:val="24"/>
              </w:rPr>
              <w:t>VII.</w:t>
            </w:r>
            <w:r w:rsidRPr="00232001">
              <w:rPr>
                <w:rFonts w:ascii="Verdana" w:eastAsiaTheme="minorEastAsia" w:hAnsi="Verdana" w:cstheme="minorBidi"/>
                <w:noProof/>
                <w:kern w:val="2"/>
                <w:sz w:val="24"/>
                <w:szCs w:val="24"/>
                <w:lang w:eastAsia="lt-LT"/>
                <w14:ligatures w14:val="standardContextual"/>
              </w:rPr>
              <w:tab/>
            </w:r>
            <w:r w:rsidRPr="00232001">
              <w:rPr>
                <w:rStyle w:val="Hipersaitas"/>
                <w:rFonts w:ascii="Verdana" w:hAnsi="Verdana"/>
                <w:noProof/>
                <w:sz w:val="24"/>
                <w:szCs w:val="24"/>
              </w:rPr>
              <w:t>PASIŪLYMŲ ŠIFRAVIMAS</w:t>
            </w:r>
            <w:r w:rsidRPr="00232001">
              <w:rPr>
                <w:rFonts w:ascii="Verdana" w:hAnsi="Verdana"/>
                <w:noProof/>
                <w:webHidden/>
                <w:sz w:val="24"/>
                <w:szCs w:val="24"/>
              </w:rPr>
              <w:tab/>
            </w:r>
            <w:r w:rsidRPr="00232001">
              <w:rPr>
                <w:rFonts w:ascii="Verdana" w:hAnsi="Verdana"/>
                <w:noProof/>
                <w:webHidden/>
                <w:sz w:val="24"/>
                <w:szCs w:val="24"/>
              </w:rPr>
              <w:fldChar w:fldCharType="begin"/>
            </w:r>
            <w:r w:rsidRPr="00232001">
              <w:rPr>
                <w:rFonts w:ascii="Verdana" w:hAnsi="Verdana"/>
                <w:noProof/>
                <w:webHidden/>
                <w:sz w:val="24"/>
                <w:szCs w:val="24"/>
              </w:rPr>
              <w:instrText xml:space="preserve"> PAGEREF _Toc218506413 \h </w:instrText>
            </w:r>
            <w:r w:rsidRPr="00232001">
              <w:rPr>
                <w:rFonts w:ascii="Verdana" w:hAnsi="Verdana"/>
                <w:noProof/>
                <w:webHidden/>
                <w:sz w:val="24"/>
                <w:szCs w:val="24"/>
              </w:rPr>
            </w:r>
            <w:r w:rsidRPr="00232001">
              <w:rPr>
                <w:rFonts w:ascii="Verdana" w:hAnsi="Verdana"/>
                <w:noProof/>
                <w:webHidden/>
                <w:sz w:val="24"/>
                <w:szCs w:val="24"/>
              </w:rPr>
              <w:fldChar w:fldCharType="separate"/>
            </w:r>
            <w:r w:rsidR="0084197A">
              <w:rPr>
                <w:rFonts w:ascii="Verdana" w:hAnsi="Verdana"/>
                <w:noProof/>
                <w:webHidden/>
                <w:sz w:val="24"/>
                <w:szCs w:val="24"/>
              </w:rPr>
              <w:t>26</w:t>
            </w:r>
            <w:r w:rsidRPr="00232001">
              <w:rPr>
                <w:rFonts w:ascii="Verdana" w:hAnsi="Verdana"/>
                <w:noProof/>
                <w:webHidden/>
                <w:sz w:val="24"/>
                <w:szCs w:val="24"/>
              </w:rPr>
              <w:fldChar w:fldCharType="end"/>
            </w:r>
          </w:hyperlink>
        </w:p>
        <w:p w14:paraId="29AAF7D8" w14:textId="4CB33333" w:rsidR="006D421B" w:rsidRPr="00232001" w:rsidRDefault="006D421B">
          <w:pPr>
            <w:pStyle w:val="Turinys1"/>
            <w:rPr>
              <w:rFonts w:ascii="Verdana" w:eastAsiaTheme="minorEastAsia" w:hAnsi="Verdana" w:cstheme="minorBidi"/>
              <w:noProof/>
              <w:kern w:val="2"/>
              <w:sz w:val="24"/>
              <w:szCs w:val="24"/>
              <w:lang w:eastAsia="lt-LT"/>
              <w14:ligatures w14:val="standardContextual"/>
            </w:rPr>
          </w:pPr>
          <w:hyperlink w:anchor="_Toc218506414" w:history="1">
            <w:r w:rsidRPr="00232001">
              <w:rPr>
                <w:rStyle w:val="Hipersaitas"/>
                <w:rFonts w:ascii="Verdana" w:hAnsi="Verdana"/>
                <w:noProof/>
                <w:sz w:val="24"/>
                <w:szCs w:val="24"/>
              </w:rPr>
              <w:t>VIII.</w:t>
            </w:r>
            <w:r w:rsidRPr="00232001">
              <w:rPr>
                <w:rFonts w:ascii="Verdana" w:eastAsiaTheme="minorEastAsia" w:hAnsi="Verdana" w:cstheme="minorBidi"/>
                <w:noProof/>
                <w:kern w:val="2"/>
                <w:sz w:val="24"/>
                <w:szCs w:val="24"/>
                <w:lang w:eastAsia="lt-LT"/>
                <w14:ligatures w14:val="standardContextual"/>
              </w:rPr>
              <w:tab/>
            </w:r>
            <w:r w:rsidRPr="00232001">
              <w:rPr>
                <w:rStyle w:val="Hipersaitas"/>
                <w:rFonts w:ascii="Verdana" w:hAnsi="Verdana"/>
                <w:noProof/>
                <w:sz w:val="24"/>
                <w:szCs w:val="24"/>
              </w:rPr>
              <w:t>PASIŪLYMŲ GALIOJIMO UŽTIKRINIMAS</w:t>
            </w:r>
            <w:r w:rsidRPr="00232001">
              <w:rPr>
                <w:rFonts w:ascii="Verdana" w:hAnsi="Verdana"/>
                <w:noProof/>
                <w:webHidden/>
                <w:sz w:val="24"/>
                <w:szCs w:val="24"/>
              </w:rPr>
              <w:tab/>
            </w:r>
            <w:r w:rsidRPr="00232001">
              <w:rPr>
                <w:rFonts w:ascii="Verdana" w:hAnsi="Verdana"/>
                <w:noProof/>
                <w:webHidden/>
                <w:sz w:val="24"/>
                <w:szCs w:val="24"/>
              </w:rPr>
              <w:fldChar w:fldCharType="begin"/>
            </w:r>
            <w:r w:rsidRPr="00232001">
              <w:rPr>
                <w:rFonts w:ascii="Verdana" w:hAnsi="Verdana"/>
                <w:noProof/>
                <w:webHidden/>
                <w:sz w:val="24"/>
                <w:szCs w:val="24"/>
              </w:rPr>
              <w:instrText xml:space="preserve"> PAGEREF _Toc218506414 \h </w:instrText>
            </w:r>
            <w:r w:rsidRPr="00232001">
              <w:rPr>
                <w:rFonts w:ascii="Verdana" w:hAnsi="Verdana"/>
                <w:noProof/>
                <w:webHidden/>
                <w:sz w:val="24"/>
                <w:szCs w:val="24"/>
              </w:rPr>
            </w:r>
            <w:r w:rsidRPr="00232001">
              <w:rPr>
                <w:rFonts w:ascii="Verdana" w:hAnsi="Verdana"/>
                <w:noProof/>
                <w:webHidden/>
                <w:sz w:val="24"/>
                <w:szCs w:val="24"/>
              </w:rPr>
              <w:fldChar w:fldCharType="separate"/>
            </w:r>
            <w:r w:rsidR="0084197A">
              <w:rPr>
                <w:rFonts w:ascii="Verdana" w:hAnsi="Verdana"/>
                <w:noProof/>
                <w:webHidden/>
                <w:sz w:val="24"/>
                <w:szCs w:val="24"/>
              </w:rPr>
              <w:t>27</w:t>
            </w:r>
            <w:r w:rsidRPr="00232001">
              <w:rPr>
                <w:rFonts w:ascii="Verdana" w:hAnsi="Verdana"/>
                <w:noProof/>
                <w:webHidden/>
                <w:sz w:val="24"/>
                <w:szCs w:val="24"/>
              </w:rPr>
              <w:fldChar w:fldCharType="end"/>
            </w:r>
          </w:hyperlink>
        </w:p>
        <w:p w14:paraId="1EF2D2B7" w14:textId="0C258675" w:rsidR="006D421B" w:rsidRPr="00232001" w:rsidRDefault="006D421B">
          <w:pPr>
            <w:pStyle w:val="Turinys1"/>
            <w:rPr>
              <w:rFonts w:ascii="Verdana" w:eastAsiaTheme="minorEastAsia" w:hAnsi="Verdana" w:cstheme="minorBidi"/>
              <w:noProof/>
              <w:kern w:val="2"/>
              <w:sz w:val="24"/>
              <w:szCs w:val="24"/>
              <w:lang w:eastAsia="lt-LT"/>
              <w14:ligatures w14:val="standardContextual"/>
            </w:rPr>
          </w:pPr>
          <w:hyperlink w:anchor="_Toc218506415" w:history="1">
            <w:r w:rsidRPr="00232001">
              <w:rPr>
                <w:rStyle w:val="Hipersaitas"/>
                <w:rFonts w:ascii="Verdana" w:hAnsi="Verdana"/>
                <w:noProof/>
                <w:sz w:val="24"/>
                <w:szCs w:val="24"/>
              </w:rPr>
              <w:t>IX.</w:t>
            </w:r>
            <w:r w:rsidRPr="00232001">
              <w:rPr>
                <w:rFonts w:ascii="Verdana" w:eastAsiaTheme="minorEastAsia" w:hAnsi="Verdana" w:cstheme="minorBidi"/>
                <w:noProof/>
                <w:kern w:val="2"/>
                <w:sz w:val="24"/>
                <w:szCs w:val="24"/>
                <w:lang w:eastAsia="lt-LT"/>
                <w14:ligatures w14:val="standardContextual"/>
              </w:rPr>
              <w:tab/>
            </w:r>
            <w:r w:rsidRPr="00232001">
              <w:rPr>
                <w:rStyle w:val="Hipersaitas"/>
                <w:rFonts w:ascii="Verdana" w:hAnsi="Verdana"/>
                <w:noProof/>
                <w:sz w:val="24"/>
                <w:szCs w:val="24"/>
              </w:rPr>
              <w:t>PIRKIMO DOKUMENTŲ PAAIŠKINIMAS IR PATIKSLINIMAS</w:t>
            </w:r>
            <w:r w:rsidRPr="00232001">
              <w:rPr>
                <w:rFonts w:ascii="Verdana" w:hAnsi="Verdana"/>
                <w:noProof/>
                <w:webHidden/>
                <w:sz w:val="24"/>
                <w:szCs w:val="24"/>
              </w:rPr>
              <w:tab/>
            </w:r>
            <w:r w:rsidRPr="00232001">
              <w:rPr>
                <w:rFonts w:ascii="Verdana" w:hAnsi="Verdana"/>
                <w:noProof/>
                <w:webHidden/>
                <w:sz w:val="24"/>
                <w:szCs w:val="24"/>
              </w:rPr>
              <w:fldChar w:fldCharType="begin"/>
            </w:r>
            <w:r w:rsidRPr="00232001">
              <w:rPr>
                <w:rFonts w:ascii="Verdana" w:hAnsi="Verdana"/>
                <w:noProof/>
                <w:webHidden/>
                <w:sz w:val="24"/>
                <w:szCs w:val="24"/>
              </w:rPr>
              <w:instrText xml:space="preserve"> PAGEREF _Toc218506415 \h </w:instrText>
            </w:r>
            <w:r w:rsidRPr="00232001">
              <w:rPr>
                <w:rFonts w:ascii="Verdana" w:hAnsi="Verdana"/>
                <w:noProof/>
                <w:webHidden/>
                <w:sz w:val="24"/>
                <w:szCs w:val="24"/>
              </w:rPr>
            </w:r>
            <w:r w:rsidRPr="00232001">
              <w:rPr>
                <w:rFonts w:ascii="Verdana" w:hAnsi="Verdana"/>
                <w:noProof/>
                <w:webHidden/>
                <w:sz w:val="24"/>
                <w:szCs w:val="24"/>
              </w:rPr>
              <w:fldChar w:fldCharType="separate"/>
            </w:r>
            <w:r w:rsidR="0084197A">
              <w:rPr>
                <w:rFonts w:ascii="Verdana" w:hAnsi="Verdana"/>
                <w:noProof/>
                <w:webHidden/>
                <w:sz w:val="24"/>
                <w:szCs w:val="24"/>
              </w:rPr>
              <w:t>28</w:t>
            </w:r>
            <w:r w:rsidRPr="00232001">
              <w:rPr>
                <w:rFonts w:ascii="Verdana" w:hAnsi="Verdana"/>
                <w:noProof/>
                <w:webHidden/>
                <w:sz w:val="24"/>
                <w:szCs w:val="24"/>
              </w:rPr>
              <w:fldChar w:fldCharType="end"/>
            </w:r>
          </w:hyperlink>
        </w:p>
        <w:p w14:paraId="648A87A0" w14:textId="772EFD0A" w:rsidR="006D421B" w:rsidRPr="00232001" w:rsidRDefault="006D421B">
          <w:pPr>
            <w:pStyle w:val="Turinys1"/>
            <w:rPr>
              <w:rFonts w:ascii="Verdana" w:eastAsiaTheme="minorEastAsia" w:hAnsi="Verdana" w:cstheme="minorBidi"/>
              <w:noProof/>
              <w:kern w:val="2"/>
              <w:sz w:val="24"/>
              <w:szCs w:val="24"/>
              <w:lang w:eastAsia="lt-LT"/>
              <w14:ligatures w14:val="standardContextual"/>
            </w:rPr>
          </w:pPr>
          <w:hyperlink w:anchor="_Toc218506416" w:history="1">
            <w:r w:rsidRPr="00232001">
              <w:rPr>
                <w:rStyle w:val="Hipersaitas"/>
                <w:rFonts w:ascii="Verdana" w:hAnsi="Verdana"/>
                <w:noProof/>
                <w:sz w:val="24"/>
                <w:szCs w:val="24"/>
              </w:rPr>
              <w:t>X.</w:t>
            </w:r>
            <w:r w:rsidRPr="00232001">
              <w:rPr>
                <w:rFonts w:ascii="Verdana" w:eastAsiaTheme="minorEastAsia" w:hAnsi="Verdana" w:cstheme="minorBidi"/>
                <w:noProof/>
                <w:kern w:val="2"/>
                <w:sz w:val="24"/>
                <w:szCs w:val="24"/>
                <w:lang w:eastAsia="lt-LT"/>
                <w14:ligatures w14:val="standardContextual"/>
              </w:rPr>
              <w:tab/>
            </w:r>
            <w:r w:rsidRPr="00232001">
              <w:rPr>
                <w:rStyle w:val="Hipersaitas"/>
                <w:rFonts w:ascii="Verdana" w:hAnsi="Verdana"/>
                <w:noProof/>
                <w:sz w:val="24"/>
                <w:szCs w:val="24"/>
              </w:rPr>
              <w:t>SUSIPAŽINIMAS SU GAUTAIS PASIŪLYMAIS</w:t>
            </w:r>
            <w:r w:rsidRPr="00232001">
              <w:rPr>
                <w:rFonts w:ascii="Verdana" w:hAnsi="Verdana"/>
                <w:noProof/>
                <w:webHidden/>
                <w:sz w:val="24"/>
                <w:szCs w:val="24"/>
              </w:rPr>
              <w:tab/>
            </w:r>
            <w:r w:rsidRPr="00232001">
              <w:rPr>
                <w:rFonts w:ascii="Verdana" w:hAnsi="Verdana"/>
                <w:noProof/>
                <w:webHidden/>
                <w:sz w:val="24"/>
                <w:szCs w:val="24"/>
              </w:rPr>
              <w:fldChar w:fldCharType="begin"/>
            </w:r>
            <w:r w:rsidRPr="00232001">
              <w:rPr>
                <w:rFonts w:ascii="Verdana" w:hAnsi="Verdana"/>
                <w:noProof/>
                <w:webHidden/>
                <w:sz w:val="24"/>
                <w:szCs w:val="24"/>
              </w:rPr>
              <w:instrText xml:space="preserve"> PAGEREF _Toc218506416 \h </w:instrText>
            </w:r>
            <w:r w:rsidRPr="00232001">
              <w:rPr>
                <w:rFonts w:ascii="Verdana" w:hAnsi="Verdana"/>
                <w:noProof/>
                <w:webHidden/>
                <w:sz w:val="24"/>
                <w:szCs w:val="24"/>
              </w:rPr>
            </w:r>
            <w:r w:rsidRPr="00232001">
              <w:rPr>
                <w:rFonts w:ascii="Verdana" w:hAnsi="Verdana"/>
                <w:noProof/>
                <w:webHidden/>
                <w:sz w:val="24"/>
                <w:szCs w:val="24"/>
              </w:rPr>
              <w:fldChar w:fldCharType="separate"/>
            </w:r>
            <w:r w:rsidR="0084197A">
              <w:rPr>
                <w:rFonts w:ascii="Verdana" w:hAnsi="Verdana"/>
                <w:noProof/>
                <w:webHidden/>
                <w:sz w:val="24"/>
                <w:szCs w:val="24"/>
              </w:rPr>
              <w:t>29</w:t>
            </w:r>
            <w:r w:rsidRPr="00232001">
              <w:rPr>
                <w:rFonts w:ascii="Verdana" w:hAnsi="Verdana"/>
                <w:noProof/>
                <w:webHidden/>
                <w:sz w:val="24"/>
                <w:szCs w:val="24"/>
              </w:rPr>
              <w:fldChar w:fldCharType="end"/>
            </w:r>
          </w:hyperlink>
        </w:p>
        <w:p w14:paraId="3181FA77" w14:textId="163200AA" w:rsidR="006D421B" w:rsidRPr="00232001" w:rsidRDefault="006D421B">
          <w:pPr>
            <w:pStyle w:val="Turinys1"/>
            <w:rPr>
              <w:rFonts w:ascii="Verdana" w:eastAsiaTheme="minorEastAsia" w:hAnsi="Verdana" w:cstheme="minorBidi"/>
              <w:noProof/>
              <w:kern w:val="2"/>
              <w:sz w:val="24"/>
              <w:szCs w:val="24"/>
              <w:lang w:eastAsia="lt-LT"/>
              <w14:ligatures w14:val="standardContextual"/>
            </w:rPr>
          </w:pPr>
          <w:hyperlink w:anchor="_Toc218506417" w:history="1">
            <w:r w:rsidRPr="00232001">
              <w:rPr>
                <w:rStyle w:val="Hipersaitas"/>
                <w:rFonts w:ascii="Verdana" w:hAnsi="Verdana"/>
                <w:noProof/>
                <w:sz w:val="24"/>
                <w:szCs w:val="24"/>
              </w:rPr>
              <w:t>XI.</w:t>
            </w:r>
            <w:r w:rsidRPr="00232001">
              <w:rPr>
                <w:rFonts w:ascii="Verdana" w:eastAsiaTheme="minorEastAsia" w:hAnsi="Verdana" w:cstheme="minorBidi"/>
                <w:noProof/>
                <w:kern w:val="2"/>
                <w:sz w:val="24"/>
                <w:szCs w:val="24"/>
                <w:lang w:eastAsia="lt-LT"/>
                <w14:ligatures w14:val="standardContextual"/>
              </w:rPr>
              <w:tab/>
            </w:r>
            <w:r w:rsidRPr="00232001">
              <w:rPr>
                <w:rStyle w:val="Hipersaitas"/>
                <w:rFonts w:ascii="Verdana" w:hAnsi="Verdana"/>
                <w:noProof/>
                <w:sz w:val="24"/>
                <w:szCs w:val="24"/>
              </w:rPr>
              <w:t>PASIŪLYMŲ NAGRINĖJIMAS</w:t>
            </w:r>
            <w:r w:rsidRPr="00232001">
              <w:rPr>
                <w:rFonts w:ascii="Verdana" w:hAnsi="Verdana"/>
                <w:noProof/>
                <w:webHidden/>
                <w:sz w:val="24"/>
                <w:szCs w:val="24"/>
              </w:rPr>
              <w:tab/>
            </w:r>
            <w:r w:rsidRPr="00232001">
              <w:rPr>
                <w:rFonts w:ascii="Verdana" w:hAnsi="Verdana"/>
                <w:noProof/>
                <w:webHidden/>
                <w:sz w:val="24"/>
                <w:szCs w:val="24"/>
              </w:rPr>
              <w:fldChar w:fldCharType="begin"/>
            </w:r>
            <w:r w:rsidRPr="00232001">
              <w:rPr>
                <w:rFonts w:ascii="Verdana" w:hAnsi="Verdana"/>
                <w:noProof/>
                <w:webHidden/>
                <w:sz w:val="24"/>
                <w:szCs w:val="24"/>
              </w:rPr>
              <w:instrText xml:space="preserve"> PAGEREF _Toc218506417 \h </w:instrText>
            </w:r>
            <w:r w:rsidRPr="00232001">
              <w:rPr>
                <w:rFonts w:ascii="Verdana" w:hAnsi="Verdana"/>
                <w:noProof/>
                <w:webHidden/>
                <w:sz w:val="24"/>
                <w:szCs w:val="24"/>
              </w:rPr>
            </w:r>
            <w:r w:rsidRPr="00232001">
              <w:rPr>
                <w:rFonts w:ascii="Verdana" w:hAnsi="Verdana"/>
                <w:noProof/>
                <w:webHidden/>
                <w:sz w:val="24"/>
                <w:szCs w:val="24"/>
              </w:rPr>
              <w:fldChar w:fldCharType="separate"/>
            </w:r>
            <w:r w:rsidR="0084197A">
              <w:rPr>
                <w:rFonts w:ascii="Verdana" w:hAnsi="Verdana"/>
                <w:noProof/>
                <w:webHidden/>
                <w:sz w:val="24"/>
                <w:szCs w:val="24"/>
              </w:rPr>
              <w:t>29</w:t>
            </w:r>
            <w:r w:rsidRPr="00232001">
              <w:rPr>
                <w:rFonts w:ascii="Verdana" w:hAnsi="Verdana"/>
                <w:noProof/>
                <w:webHidden/>
                <w:sz w:val="24"/>
                <w:szCs w:val="24"/>
              </w:rPr>
              <w:fldChar w:fldCharType="end"/>
            </w:r>
          </w:hyperlink>
        </w:p>
        <w:p w14:paraId="62726BF0" w14:textId="03E8D5CD" w:rsidR="006D421B" w:rsidRPr="00232001" w:rsidRDefault="006D421B">
          <w:pPr>
            <w:pStyle w:val="Turinys1"/>
            <w:rPr>
              <w:rFonts w:ascii="Verdana" w:eastAsiaTheme="minorEastAsia" w:hAnsi="Verdana" w:cstheme="minorBidi"/>
              <w:noProof/>
              <w:kern w:val="2"/>
              <w:sz w:val="24"/>
              <w:szCs w:val="24"/>
              <w:lang w:eastAsia="lt-LT"/>
              <w14:ligatures w14:val="standardContextual"/>
            </w:rPr>
          </w:pPr>
          <w:hyperlink w:anchor="_Toc218506418" w:history="1">
            <w:r w:rsidRPr="00232001">
              <w:rPr>
                <w:rStyle w:val="Hipersaitas"/>
                <w:rFonts w:ascii="Verdana" w:hAnsi="Verdana"/>
                <w:noProof/>
                <w:sz w:val="24"/>
                <w:szCs w:val="24"/>
              </w:rPr>
              <w:t>XII.</w:t>
            </w:r>
            <w:r w:rsidRPr="00232001">
              <w:rPr>
                <w:rFonts w:ascii="Verdana" w:eastAsiaTheme="minorEastAsia" w:hAnsi="Verdana" w:cstheme="minorBidi"/>
                <w:noProof/>
                <w:kern w:val="2"/>
                <w:sz w:val="24"/>
                <w:szCs w:val="24"/>
                <w:lang w:eastAsia="lt-LT"/>
                <w14:ligatures w14:val="standardContextual"/>
              </w:rPr>
              <w:tab/>
            </w:r>
            <w:r w:rsidRPr="00232001">
              <w:rPr>
                <w:rStyle w:val="Hipersaitas"/>
                <w:rFonts w:ascii="Verdana" w:hAnsi="Verdana"/>
                <w:noProof/>
                <w:sz w:val="24"/>
                <w:szCs w:val="24"/>
              </w:rPr>
              <w:t>EKONOMIŠKAI NAUDINGIAUSIO PASIŪLYMO IŠRINKIMO KRITERIJAI IR SĄLYGOS</w:t>
            </w:r>
            <w:r w:rsidRPr="00232001">
              <w:rPr>
                <w:rFonts w:ascii="Verdana" w:hAnsi="Verdana"/>
                <w:noProof/>
                <w:webHidden/>
                <w:sz w:val="24"/>
                <w:szCs w:val="24"/>
              </w:rPr>
              <w:tab/>
            </w:r>
            <w:r w:rsidRPr="00232001">
              <w:rPr>
                <w:rFonts w:ascii="Verdana" w:hAnsi="Verdana"/>
                <w:noProof/>
                <w:webHidden/>
                <w:sz w:val="24"/>
                <w:szCs w:val="24"/>
              </w:rPr>
              <w:fldChar w:fldCharType="begin"/>
            </w:r>
            <w:r w:rsidRPr="00232001">
              <w:rPr>
                <w:rFonts w:ascii="Verdana" w:hAnsi="Verdana"/>
                <w:noProof/>
                <w:webHidden/>
                <w:sz w:val="24"/>
                <w:szCs w:val="24"/>
              </w:rPr>
              <w:instrText xml:space="preserve"> PAGEREF _Toc218506418 \h </w:instrText>
            </w:r>
            <w:r w:rsidRPr="00232001">
              <w:rPr>
                <w:rFonts w:ascii="Verdana" w:hAnsi="Verdana"/>
                <w:noProof/>
                <w:webHidden/>
                <w:sz w:val="24"/>
                <w:szCs w:val="24"/>
              </w:rPr>
            </w:r>
            <w:r w:rsidRPr="00232001">
              <w:rPr>
                <w:rFonts w:ascii="Verdana" w:hAnsi="Verdana"/>
                <w:noProof/>
                <w:webHidden/>
                <w:sz w:val="24"/>
                <w:szCs w:val="24"/>
              </w:rPr>
              <w:fldChar w:fldCharType="separate"/>
            </w:r>
            <w:r w:rsidR="0084197A">
              <w:rPr>
                <w:rFonts w:ascii="Verdana" w:hAnsi="Verdana"/>
                <w:noProof/>
                <w:webHidden/>
                <w:sz w:val="24"/>
                <w:szCs w:val="24"/>
              </w:rPr>
              <w:t>32</w:t>
            </w:r>
            <w:r w:rsidRPr="00232001">
              <w:rPr>
                <w:rFonts w:ascii="Verdana" w:hAnsi="Verdana"/>
                <w:noProof/>
                <w:webHidden/>
                <w:sz w:val="24"/>
                <w:szCs w:val="24"/>
              </w:rPr>
              <w:fldChar w:fldCharType="end"/>
            </w:r>
          </w:hyperlink>
        </w:p>
        <w:p w14:paraId="5AA3C5AE" w14:textId="17FC63B9" w:rsidR="006D421B" w:rsidRPr="00232001" w:rsidRDefault="006D421B">
          <w:pPr>
            <w:pStyle w:val="Turinys1"/>
            <w:rPr>
              <w:rFonts w:ascii="Verdana" w:eastAsiaTheme="minorEastAsia" w:hAnsi="Verdana" w:cstheme="minorBidi"/>
              <w:noProof/>
              <w:kern w:val="2"/>
              <w:sz w:val="24"/>
              <w:szCs w:val="24"/>
              <w:lang w:eastAsia="lt-LT"/>
              <w14:ligatures w14:val="standardContextual"/>
            </w:rPr>
          </w:pPr>
          <w:hyperlink w:anchor="_Toc218506419" w:history="1">
            <w:r w:rsidRPr="00232001">
              <w:rPr>
                <w:rStyle w:val="Hipersaitas"/>
                <w:rFonts w:ascii="Verdana" w:hAnsi="Verdana"/>
                <w:noProof/>
                <w:sz w:val="24"/>
                <w:szCs w:val="24"/>
              </w:rPr>
              <w:t>XIII.</w:t>
            </w:r>
            <w:r w:rsidRPr="00232001">
              <w:rPr>
                <w:rFonts w:ascii="Verdana" w:eastAsiaTheme="minorEastAsia" w:hAnsi="Verdana" w:cstheme="minorBidi"/>
                <w:noProof/>
                <w:kern w:val="2"/>
                <w:sz w:val="24"/>
                <w:szCs w:val="24"/>
                <w:lang w:eastAsia="lt-LT"/>
                <w14:ligatures w14:val="standardContextual"/>
              </w:rPr>
              <w:tab/>
            </w:r>
            <w:r w:rsidRPr="00232001">
              <w:rPr>
                <w:rStyle w:val="Hipersaitas"/>
                <w:rFonts w:ascii="Verdana" w:hAnsi="Verdana"/>
                <w:noProof/>
                <w:sz w:val="24"/>
                <w:szCs w:val="24"/>
              </w:rPr>
              <w:t>PASIŪLYMŲ ATMETIMO PRIEŽASTYS</w:t>
            </w:r>
            <w:r w:rsidRPr="00232001">
              <w:rPr>
                <w:rFonts w:ascii="Verdana" w:hAnsi="Verdana"/>
                <w:noProof/>
                <w:webHidden/>
                <w:sz w:val="24"/>
                <w:szCs w:val="24"/>
              </w:rPr>
              <w:tab/>
            </w:r>
            <w:r w:rsidRPr="00232001">
              <w:rPr>
                <w:rFonts w:ascii="Verdana" w:hAnsi="Verdana"/>
                <w:noProof/>
                <w:webHidden/>
                <w:sz w:val="24"/>
                <w:szCs w:val="24"/>
              </w:rPr>
              <w:fldChar w:fldCharType="begin"/>
            </w:r>
            <w:r w:rsidRPr="00232001">
              <w:rPr>
                <w:rFonts w:ascii="Verdana" w:hAnsi="Verdana"/>
                <w:noProof/>
                <w:webHidden/>
                <w:sz w:val="24"/>
                <w:szCs w:val="24"/>
              </w:rPr>
              <w:instrText xml:space="preserve"> PAGEREF _Toc218506419 \h </w:instrText>
            </w:r>
            <w:r w:rsidRPr="00232001">
              <w:rPr>
                <w:rFonts w:ascii="Verdana" w:hAnsi="Verdana"/>
                <w:noProof/>
                <w:webHidden/>
                <w:sz w:val="24"/>
                <w:szCs w:val="24"/>
              </w:rPr>
            </w:r>
            <w:r w:rsidRPr="00232001">
              <w:rPr>
                <w:rFonts w:ascii="Verdana" w:hAnsi="Verdana"/>
                <w:noProof/>
                <w:webHidden/>
                <w:sz w:val="24"/>
                <w:szCs w:val="24"/>
              </w:rPr>
              <w:fldChar w:fldCharType="separate"/>
            </w:r>
            <w:r w:rsidR="0084197A">
              <w:rPr>
                <w:rFonts w:ascii="Verdana" w:hAnsi="Verdana"/>
                <w:noProof/>
                <w:webHidden/>
                <w:sz w:val="24"/>
                <w:szCs w:val="24"/>
              </w:rPr>
              <w:t>33</w:t>
            </w:r>
            <w:r w:rsidRPr="00232001">
              <w:rPr>
                <w:rFonts w:ascii="Verdana" w:hAnsi="Verdana"/>
                <w:noProof/>
                <w:webHidden/>
                <w:sz w:val="24"/>
                <w:szCs w:val="24"/>
              </w:rPr>
              <w:fldChar w:fldCharType="end"/>
            </w:r>
          </w:hyperlink>
        </w:p>
        <w:p w14:paraId="57E388D7" w14:textId="4A7096A5" w:rsidR="006D421B" w:rsidRPr="00232001" w:rsidRDefault="006D421B">
          <w:pPr>
            <w:pStyle w:val="Turinys1"/>
            <w:rPr>
              <w:rFonts w:ascii="Verdana" w:eastAsiaTheme="minorEastAsia" w:hAnsi="Verdana" w:cstheme="minorBidi"/>
              <w:noProof/>
              <w:kern w:val="2"/>
              <w:sz w:val="24"/>
              <w:szCs w:val="24"/>
              <w:lang w:eastAsia="lt-LT"/>
              <w14:ligatures w14:val="standardContextual"/>
            </w:rPr>
          </w:pPr>
          <w:hyperlink w:anchor="_Toc218506420" w:history="1">
            <w:r w:rsidRPr="00232001">
              <w:rPr>
                <w:rStyle w:val="Hipersaitas"/>
                <w:rFonts w:ascii="Verdana" w:hAnsi="Verdana"/>
                <w:noProof/>
                <w:sz w:val="24"/>
                <w:szCs w:val="24"/>
              </w:rPr>
              <w:t>XIV.</w:t>
            </w:r>
            <w:r w:rsidRPr="00232001">
              <w:rPr>
                <w:rFonts w:ascii="Verdana" w:eastAsiaTheme="minorEastAsia" w:hAnsi="Verdana" w:cstheme="minorBidi"/>
                <w:noProof/>
                <w:kern w:val="2"/>
                <w:sz w:val="24"/>
                <w:szCs w:val="24"/>
                <w:lang w:eastAsia="lt-LT"/>
                <w14:ligatures w14:val="standardContextual"/>
              </w:rPr>
              <w:tab/>
            </w:r>
            <w:r w:rsidRPr="00232001">
              <w:rPr>
                <w:rStyle w:val="Hipersaitas"/>
                <w:rFonts w:ascii="Verdana" w:hAnsi="Verdana"/>
                <w:noProof/>
                <w:sz w:val="24"/>
                <w:szCs w:val="24"/>
              </w:rPr>
              <w:t>PASIŪLYMŲ EILĖ IR LAIMĖTOJO NUSTATYMAS</w:t>
            </w:r>
            <w:r w:rsidRPr="00232001">
              <w:rPr>
                <w:rFonts w:ascii="Verdana" w:hAnsi="Verdana"/>
                <w:noProof/>
                <w:webHidden/>
                <w:sz w:val="24"/>
                <w:szCs w:val="24"/>
              </w:rPr>
              <w:tab/>
            </w:r>
            <w:r w:rsidRPr="00232001">
              <w:rPr>
                <w:rFonts w:ascii="Verdana" w:hAnsi="Verdana"/>
                <w:noProof/>
                <w:webHidden/>
                <w:sz w:val="24"/>
                <w:szCs w:val="24"/>
              </w:rPr>
              <w:fldChar w:fldCharType="begin"/>
            </w:r>
            <w:r w:rsidRPr="00232001">
              <w:rPr>
                <w:rFonts w:ascii="Verdana" w:hAnsi="Verdana"/>
                <w:noProof/>
                <w:webHidden/>
                <w:sz w:val="24"/>
                <w:szCs w:val="24"/>
              </w:rPr>
              <w:instrText xml:space="preserve"> PAGEREF _Toc218506420 \h </w:instrText>
            </w:r>
            <w:r w:rsidRPr="00232001">
              <w:rPr>
                <w:rFonts w:ascii="Verdana" w:hAnsi="Verdana"/>
                <w:noProof/>
                <w:webHidden/>
                <w:sz w:val="24"/>
                <w:szCs w:val="24"/>
              </w:rPr>
            </w:r>
            <w:r w:rsidRPr="00232001">
              <w:rPr>
                <w:rFonts w:ascii="Verdana" w:hAnsi="Verdana"/>
                <w:noProof/>
                <w:webHidden/>
                <w:sz w:val="24"/>
                <w:szCs w:val="24"/>
              </w:rPr>
              <w:fldChar w:fldCharType="separate"/>
            </w:r>
            <w:r w:rsidR="0084197A">
              <w:rPr>
                <w:rFonts w:ascii="Verdana" w:hAnsi="Verdana"/>
                <w:noProof/>
                <w:webHidden/>
                <w:sz w:val="24"/>
                <w:szCs w:val="24"/>
              </w:rPr>
              <w:t>35</w:t>
            </w:r>
            <w:r w:rsidRPr="00232001">
              <w:rPr>
                <w:rFonts w:ascii="Verdana" w:hAnsi="Verdana"/>
                <w:noProof/>
                <w:webHidden/>
                <w:sz w:val="24"/>
                <w:szCs w:val="24"/>
              </w:rPr>
              <w:fldChar w:fldCharType="end"/>
            </w:r>
          </w:hyperlink>
        </w:p>
        <w:p w14:paraId="4F0577C5" w14:textId="5CF80B86" w:rsidR="006D421B" w:rsidRPr="00232001" w:rsidRDefault="006D421B">
          <w:pPr>
            <w:pStyle w:val="Turinys1"/>
            <w:rPr>
              <w:rFonts w:ascii="Verdana" w:eastAsiaTheme="minorEastAsia" w:hAnsi="Verdana" w:cstheme="minorBidi"/>
              <w:noProof/>
              <w:kern w:val="2"/>
              <w:sz w:val="24"/>
              <w:szCs w:val="24"/>
              <w:lang w:eastAsia="lt-LT"/>
              <w14:ligatures w14:val="standardContextual"/>
            </w:rPr>
          </w:pPr>
          <w:hyperlink w:anchor="_Toc218506421" w:history="1">
            <w:r w:rsidRPr="00232001">
              <w:rPr>
                <w:rStyle w:val="Hipersaitas"/>
                <w:rFonts w:ascii="Verdana" w:hAnsi="Verdana"/>
                <w:noProof/>
                <w:sz w:val="24"/>
                <w:szCs w:val="24"/>
              </w:rPr>
              <w:t>XV.</w:t>
            </w:r>
            <w:r w:rsidRPr="00232001">
              <w:rPr>
                <w:rFonts w:ascii="Verdana" w:eastAsiaTheme="minorEastAsia" w:hAnsi="Verdana" w:cstheme="minorBidi"/>
                <w:noProof/>
                <w:kern w:val="2"/>
                <w:sz w:val="24"/>
                <w:szCs w:val="24"/>
                <w:lang w:eastAsia="lt-LT"/>
                <w14:ligatures w14:val="standardContextual"/>
              </w:rPr>
              <w:tab/>
            </w:r>
            <w:r w:rsidRPr="00232001">
              <w:rPr>
                <w:rStyle w:val="Hipersaitas"/>
                <w:rFonts w:ascii="Verdana" w:hAnsi="Verdana"/>
                <w:noProof/>
                <w:sz w:val="24"/>
                <w:szCs w:val="24"/>
              </w:rPr>
              <w:t>PRETENZIJŲ IR SKUNDŲ NAGRINĖJIMAS</w:t>
            </w:r>
            <w:r w:rsidRPr="00232001">
              <w:rPr>
                <w:rFonts w:ascii="Verdana" w:hAnsi="Verdana"/>
                <w:noProof/>
                <w:webHidden/>
                <w:sz w:val="24"/>
                <w:szCs w:val="24"/>
              </w:rPr>
              <w:tab/>
            </w:r>
            <w:r w:rsidRPr="00232001">
              <w:rPr>
                <w:rFonts w:ascii="Verdana" w:hAnsi="Verdana"/>
                <w:noProof/>
                <w:webHidden/>
                <w:sz w:val="24"/>
                <w:szCs w:val="24"/>
              </w:rPr>
              <w:fldChar w:fldCharType="begin"/>
            </w:r>
            <w:r w:rsidRPr="00232001">
              <w:rPr>
                <w:rFonts w:ascii="Verdana" w:hAnsi="Verdana"/>
                <w:noProof/>
                <w:webHidden/>
                <w:sz w:val="24"/>
                <w:szCs w:val="24"/>
              </w:rPr>
              <w:instrText xml:space="preserve"> PAGEREF _Toc218506421 \h </w:instrText>
            </w:r>
            <w:r w:rsidRPr="00232001">
              <w:rPr>
                <w:rFonts w:ascii="Verdana" w:hAnsi="Verdana"/>
                <w:noProof/>
                <w:webHidden/>
                <w:sz w:val="24"/>
                <w:szCs w:val="24"/>
              </w:rPr>
            </w:r>
            <w:r w:rsidRPr="00232001">
              <w:rPr>
                <w:rFonts w:ascii="Verdana" w:hAnsi="Verdana"/>
                <w:noProof/>
                <w:webHidden/>
                <w:sz w:val="24"/>
                <w:szCs w:val="24"/>
              </w:rPr>
              <w:fldChar w:fldCharType="separate"/>
            </w:r>
            <w:r w:rsidR="0084197A">
              <w:rPr>
                <w:rFonts w:ascii="Verdana" w:hAnsi="Verdana"/>
                <w:noProof/>
                <w:webHidden/>
                <w:sz w:val="24"/>
                <w:szCs w:val="24"/>
              </w:rPr>
              <w:t>36</w:t>
            </w:r>
            <w:r w:rsidRPr="00232001">
              <w:rPr>
                <w:rFonts w:ascii="Verdana" w:hAnsi="Verdana"/>
                <w:noProof/>
                <w:webHidden/>
                <w:sz w:val="24"/>
                <w:szCs w:val="24"/>
              </w:rPr>
              <w:fldChar w:fldCharType="end"/>
            </w:r>
          </w:hyperlink>
        </w:p>
        <w:p w14:paraId="1FD0AE57" w14:textId="17503494" w:rsidR="006D421B" w:rsidRPr="00232001" w:rsidRDefault="006D421B">
          <w:pPr>
            <w:pStyle w:val="Turinys1"/>
            <w:rPr>
              <w:rFonts w:ascii="Verdana" w:eastAsiaTheme="minorEastAsia" w:hAnsi="Verdana" w:cstheme="minorBidi"/>
              <w:noProof/>
              <w:kern w:val="2"/>
              <w:sz w:val="24"/>
              <w:szCs w:val="24"/>
              <w:lang w:eastAsia="lt-LT"/>
              <w14:ligatures w14:val="standardContextual"/>
            </w:rPr>
          </w:pPr>
          <w:hyperlink w:anchor="_Toc218506422" w:history="1">
            <w:r w:rsidRPr="00232001">
              <w:rPr>
                <w:rStyle w:val="Hipersaitas"/>
                <w:rFonts w:ascii="Verdana" w:hAnsi="Verdana"/>
                <w:noProof/>
                <w:sz w:val="24"/>
                <w:szCs w:val="24"/>
              </w:rPr>
              <w:t>XVI.</w:t>
            </w:r>
            <w:r w:rsidRPr="00232001">
              <w:rPr>
                <w:rFonts w:ascii="Verdana" w:eastAsiaTheme="minorEastAsia" w:hAnsi="Verdana" w:cstheme="minorBidi"/>
                <w:noProof/>
                <w:kern w:val="2"/>
                <w:sz w:val="24"/>
                <w:szCs w:val="24"/>
                <w:lang w:eastAsia="lt-LT"/>
                <w14:ligatures w14:val="standardContextual"/>
              </w:rPr>
              <w:tab/>
            </w:r>
            <w:r w:rsidRPr="00232001">
              <w:rPr>
                <w:rStyle w:val="Hipersaitas"/>
                <w:rFonts w:ascii="Verdana" w:hAnsi="Verdana"/>
                <w:noProof/>
                <w:sz w:val="24"/>
                <w:szCs w:val="24"/>
              </w:rPr>
              <w:t>PIRKIMO SUTARTIES PASIRAŠYMAS IR jos SĄLYGOS</w:t>
            </w:r>
            <w:r w:rsidRPr="00232001">
              <w:rPr>
                <w:rFonts w:ascii="Verdana" w:hAnsi="Verdana"/>
                <w:noProof/>
                <w:webHidden/>
                <w:sz w:val="24"/>
                <w:szCs w:val="24"/>
              </w:rPr>
              <w:tab/>
            </w:r>
            <w:r w:rsidRPr="00232001">
              <w:rPr>
                <w:rFonts w:ascii="Verdana" w:hAnsi="Verdana"/>
                <w:noProof/>
                <w:webHidden/>
                <w:sz w:val="24"/>
                <w:szCs w:val="24"/>
              </w:rPr>
              <w:fldChar w:fldCharType="begin"/>
            </w:r>
            <w:r w:rsidRPr="00232001">
              <w:rPr>
                <w:rFonts w:ascii="Verdana" w:hAnsi="Verdana"/>
                <w:noProof/>
                <w:webHidden/>
                <w:sz w:val="24"/>
                <w:szCs w:val="24"/>
              </w:rPr>
              <w:instrText xml:space="preserve"> PAGEREF _Toc218506422 \h </w:instrText>
            </w:r>
            <w:r w:rsidRPr="00232001">
              <w:rPr>
                <w:rFonts w:ascii="Verdana" w:hAnsi="Verdana"/>
                <w:noProof/>
                <w:webHidden/>
                <w:sz w:val="24"/>
                <w:szCs w:val="24"/>
              </w:rPr>
            </w:r>
            <w:r w:rsidRPr="00232001">
              <w:rPr>
                <w:rFonts w:ascii="Verdana" w:hAnsi="Verdana"/>
                <w:noProof/>
                <w:webHidden/>
                <w:sz w:val="24"/>
                <w:szCs w:val="24"/>
              </w:rPr>
              <w:fldChar w:fldCharType="separate"/>
            </w:r>
            <w:r w:rsidR="0084197A">
              <w:rPr>
                <w:rFonts w:ascii="Verdana" w:hAnsi="Verdana"/>
                <w:noProof/>
                <w:webHidden/>
                <w:sz w:val="24"/>
                <w:szCs w:val="24"/>
              </w:rPr>
              <w:t>36</w:t>
            </w:r>
            <w:r w:rsidRPr="00232001">
              <w:rPr>
                <w:rFonts w:ascii="Verdana" w:hAnsi="Verdana"/>
                <w:noProof/>
                <w:webHidden/>
                <w:sz w:val="24"/>
                <w:szCs w:val="24"/>
              </w:rPr>
              <w:fldChar w:fldCharType="end"/>
            </w:r>
          </w:hyperlink>
        </w:p>
        <w:p w14:paraId="23BCF70E" w14:textId="7AFDDBCB" w:rsidR="006D421B" w:rsidRPr="00232001" w:rsidRDefault="006D421B">
          <w:pPr>
            <w:pStyle w:val="Turinys1"/>
            <w:rPr>
              <w:rFonts w:ascii="Verdana" w:eastAsiaTheme="minorEastAsia" w:hAnsi="Verdana" w:cstheme="minorBidi"/>
              <w:noProof/>
              <w:kern w:val="2"/>
              <w:sz w:val="24"/>
              <w:szCs w:val="24"/>
              <w:lang w:eastAsia="lt-LT"/>
              <w14:ligatures w14:val="standardContextual"/>
            </w:rPr>
          </w:pPr>
          <w:hyperlink w:anchor="_Toc218506423" w:history="1">
            <w:r w:rsidRPr="00232001">
              <w:rPr>
                <w:rStyle w:val="Hipersaitas"/>
                <w:rFonts w:ascii="Verdana" w:hAnsi="Verdana"/>
                <w:noProof/>
                <w:sz w:val="24"/>
                <w:szCs w:val="24"/>
              </w:rPr>
              <w:t>XVII.ASMENS DUOMENŲ TVARKYMAS</w:t>
            </w:r>
            <w:r w:rsidRPr="00232001">
              <w:rPr>
                <w:rFonts w:ascii="Verdana" w:hAnsi="Verdana"/>
                <w:noProof/>
                <w:webHidden/>
                <w:sz w:val="24"/>
                <w:szCs w:val="24"/>
              </w:rPr>
              <w:tab/>
            </w:r>
            <w:r w:rsidRPr="00232001">
              <w:rPr>
                <w:rFonts w:ascii="Verdana" w:hAnsi="Verdana"/>
                <w:noProof/>
                <w:webHidden/>
                <w:sz w:val="24"/>
                <w:szCs w:val="24"/>
              </w:rPr>
              <w:fldChar w:fldCharType="begin"/>
            </w:r>
            <w:r w:rsidRPr="00232001">
              <w:rPr>
                <w:rFonts w:ascii="Verdana" w:hAnsi="Verdana"/>
                <w:noProof/>
                <w:webHidden/>
                <w:sz w:val="24"/>
                <w:szCs w:val="24"/>
              </w:rPr>
              <w:instrText xml:space="preserve"> PAGEREF _Toc218506423 \h </w:instrText>
            </w:r>
            <w:r w:rsidRPr="00232001">
              <w:rPr>
                <w:rFonts w:ascii="Verdana" w:hAnsi="Verdana"/>
                <w:noProof/>
                <w:webHidden/>
                <w:sz w:val="24"/>
                <w:szCs w:val="24"/>
              </w:rPr>
            </w:r>
            <w:r w:rsidRPr="00232001">
              <w:rPr>
                <w:rFonts w:ascii="Verdana" w:hAnsi="Verdana"/>
                <w:noProof/>
                <w:webHidden/>
                <w:sz w:val="24"/>
                <w:szCs w:val="24"/>
              </w:rPr>
              <w:fldChar w:fldCharType="separate"/>
            </w:r>
            <w:r w:rsidR="0084197A">
              <w:rPr>
                <w:rFonts w:ascii="Verdana" w:hAnsi="Verdana"/>
                <w:noProof/>
                <w:webHidden/>
                <w:sz w:val="24"/>
                <w:szCs w:val="24"/>
              </w:rPr>
              <w:t>38</w:t>
            </w:r>
            <w:r w:rsidRPr="00232001">
              <w:rPr>
                <w:rFonts w:ascii="Verdana" w:hAnsi="Verdana"/>
                <w:noProof/>
                <w:webHidden/>
                <w:sz w:val="24"/>
                <w:szCs w:val="24"/>
              </w:rPr>
              <w:fldChar w:fldCharType="end"/>
            </w:r>
          </w:hyperlink>
        </w:p>
        <w:p w14:paraId="367C49DC" w14:textId="30208D97" w:rsidR="00B842BC" w:rsidRPr="0011766E" w:rsidRDefault="00B842BC" w:rsidP="002324B8">
          <w:pPr>
            <w:pStyle w:val="Turinys1"/>
            <w:rPr>
              <w:rFonts w:ascii="Verdana" w:hAnsi="Verdana"/>
            </w:rPr>
          </w:pPr>
          <w:r w:rsidRPr="006D421B">
            <w:rPr>
              <w:rFonts w:ascii="Verdana" w:hAnsi="Verdana"/>
              <w:sz w:val="24"/>
              <w:szCs w:val="24"/>
            </w:rPr>
            <w:fldChar w:fldCharType="end"/>
          </w:r>
        </w:p>
      </w:sdtContent>
    </w:sdt>
    <w:p w14:paraId="45A8E708" w14:textId="77777777" w:rsidR="00B842BC" w:rsidRPr="00F743E4" w:rsidRDefault="00B842BC" w:rsidP="002324B8">
      <w:pPr>
        <w:pStyle w:val="Body2"/>
        <w:spacing w:after="0"/>
        <w:ind w:firstLine="284"/>
        <w:rPr>
          <w:rFonts w:ascii="Verdana" w:hAnsi="Verdana" w:cs="Times New Roman"/>
          <w:color w:val="00000A"/>
          <w:sz w:val="24"/>
          <w:szCs w:val="24"/>
          <w:lang w:val="lt-LT"/>
        </w:rPr>
      </w:pPr>
      <w:r w:rsidRPr="00F743E4">
        <w:rPr>
          <w:rFonts w:ascii="Verdana" w:hAnsi="Verdana" w:cs="Times New Roman"/>
          <w:color w:val="00000A"/>
          <w:sz w:val="24"/>
          <w:szCs w:val="24"/>
          <w:lang w:val="lt-LT"/>
        </w:rPr>
        <w:t>PRIEDAI:</w:t>
      </w:r>
    </w:p>
    <w:p w14:paraId="63C20024" w14:textId="77777777" w:rsidR="001F65AB" w:rsidRPr="00F743E4" w:rsidRDefault="00B842BC" w:rsidP="002324B8">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F743E4">
        <w:rPr>
          <w:rFonts w:ascii="Verdana" w:hAnsi="Verdana"/>
          <w:sz w:val="24"/>
          <w:szCs w:val="24"/>
        </w:rPr>
        <w:t>priedas „Pasiūlymo forma“;</w:t>
      </w:r>
      <w:bookmarkStart w:id="1" w:name="_Ref69401683"/>
      <w:bookmarkEnd w:id="0"/>
    </w:p>
    <w:p w14:paraId="73880369" w14:textId="1950F0CF" w:rsidR="001F65AB" w:rsidRPr="00F743E4" w:rsidRDefault="001F65AB" w:rsidP="002324B8">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F743E4">
        <w:rPr>
          <w:rFonts w:ascii="Verdana" w:hAnsi="Verdana"/>
          <w:sz w:val="24"/>
          <w:szCs w:val="24"/>
        </w:rPr>
        <w:t xml:space="preserve">priedas </w:t>
      </w:r>
      <w:bookmarkEnd w:id="1"/>
      <w:r w:rsidRPr="00F743E4">
        <w:rPr>
          <w:rFonts w:ascii="Verdana" w:hAnsi="Verdana"/>
          <w:color w:val="00000A"/>
          <w:sz w:val="24"/>
          <w:szCs w:val="24"/>
        </w:rPr>
        <w:t>„Europos bendrasis viešųjų pirkimų dokumentas (EBVPD)“;</w:t>
      </w:r>
    </w:p>
    <w:p w14:paraId="4FA3F7AD" w14:textId="0AE78D6D" w:rsidR="005323FA" w:rsidRPr="005323FA" w:rsidRDefault="00B842BC" w:rsidP="002324B8">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5323FA">
        <w:rPr>
          <w:rFonts w:ascii="Verdana" w:hAnsi="Verdana"/>
          <w:sz w:val="24"/>
          <w:szCs w:val="24"/>
        </w:rPr>
        <w:t>priedas „</w:t>
      </w:r>
      <w:r w:rsidR="001F65AB" w:rsidRPr="005323FA">
        <w:rPr>
          <w:rFonts w:ascii="Verdana" w:hAnsi="Verdana"/>
          <w:sz w:val="24"/>
          <w:szCs w:val="24"/>
        </w:rPr>
        <w:t>S</w:t>
      </w:r>
      <w:r w:rsidR="005F36BD" w:rsidRPr="005323FA">
        <w:rPr>
          <w:rFonts w:ascii="Verdana" w:hAnsi="Verdana"/>
          <w:sz w:val="24"/>
          <w:szCs w:val="24"/>
        </w:rPr>
        <w:t>utarties projektas</w:t>
      </w:r>
      <w:r w:rsidRPr="005323FA">
        <w:rPr>
          <w:rFonts w:ascii="Verdana" w:hAnsi="Verdana"/>
          <w:sz w:val="24"/>
          <w:szCs w:val="24"/>
        </w:rPr>
        <w:t>“;</w:t>
      </w:r>
      <w:bookmarkEnd w:id="2"/>
    </w:p>
    <w:p w14:paraId="15C2BD81" w14:textId="12ED6BD5" w:rsidR="005323FA" w:rsidRPr="005323FA" w:rsidRDefault="00B842BC" w:rsidP="005323F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232001">
        <w:rPr>
          <w:rFonts w:ascii="Verdana" w:hAnsi="Verdana"/>
          <w:sz w:val="24"/>
          <w:szCs w:val="24"/>
        </w:rPr>
        <w:t>priedas „Techninė specifikacija</w:t>
      </w:r>
      <w:bookmarkEnd w:id="3"/>
      <w:r w:rsidRPr="00232001">
        <w:rPr>
          <w:rFonts w:ascii="Verdana" w:hAnsi="Verdana"/>
          <w:sz w:val="24"/>
          <w:szCs w:val="24"/>
        </w:rPr>
        <w:t>“</w:t>
      </w:r>
      <w:r w:rsidR="005323FA" w:rsidRPr="00232001">
        <w:rPr>
          <w:rFonts w:ascii="Verdana" w:hAnsi="Verdana"/>
          <w:sz w:val="24"/>
          <w:szCs w:val="24"/>
        </w:rPr>
        <w:t>;</w:t>
      </w:r>
    </w:p>
    <w:p w14:paraId="304562D5" w14:textId="394E765D" w:rsidR="005323FA" w:rsidRPr="005323FA" w:rsidRDefault="005323FA" w:rsidP="005323FA">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232001">
        <w:rPr>
          <w:rFonts w:ascii="Verdana" w:hAnsi="Verdana"/>
          <w:sz w:val="24"/>
          <w:szCs w:val="24"/>
        </w:rPr>
        <w:t>priedas „Deklaracija dėl atitikties nacionalinio saugumo interesams</w:t>
      </w:r>
      <w:r w:rsidRPr="00232001">
        <w:rPr>
          <w:rFonts w:ascii="Verdana" w:hAnsi="Verdana" w:cstheme="minorHAnsi"/>
          <w:sz w:val="24"/>
          <w:szCs w:val="24"/>
        </w:rPr>
        <w:t>“;</w:t>
      </w:r>
    </w:p>
    <w:p w14:paraId="20FD8237" w14:textId="4974E3E7" w:rsidR="005323FA" w:rsidRPr="00232001" w:rsidRDefault="005323FA" w:rsidP="00232001">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232001">
        <w:rPr>
          <w:rFonts w:ascii="Verdana" w:hAnsi="Verdana"/>
          <w:sz w:val="24"/>
          <w:szCs w:val="24"/>
        </w:rPr>
        <w:t>priedas „Deklaracija dėl tiekėjo atsakingų asmenų</w:t>
      </w:r>
      <w:r w:rsidRPr="00232001">
        <w:rPr>
          <w:rFonts w:ascii="Verdana" w:hAnsi="Verdana" w:cstheme="minorHAnsi"/>
          <w:sz w:val="24"/>
          <w:szCs w:val="24"/>
        </w:rPr>
        <w:t>“.</w:t>
      </w:r>
    </w:p>
    <w:p w14:paraId="47A1CCD6" w14:textId="44AC9313" w:rsidR="00B842BC" w:rsidRPr="00232001" w:rsidRDefault="00B842BC" w:rsidP="00232001">
      <w:pPr>
        <w:tabs>
          <w:tab w:val="left" w:pos="360"/>
          <w:tab w:val="left" w:pos="567"/>
          <w:tab w:val="left" w:pos="900"/>
        </w:tabs>
        <w:jc w:val="both"/>
        <w:rPr>
          <w:rFonts w:ascii="Verdana" w:hAnsi="Verdana"/>
        </w:rPr>
      </w:pPr>
      <w:r w:rsidRPr="00232001">
        <w:rPr>
          <w:rFonts w:ascii="Verdana" w:hAnsi="Verdana"/>
        </w:rPr>
        <w:br w:type="page"/>
      </w:r>
    </w:p>
    <w:p w14:paraId="0C0704C7" w14:textId="77777777" w:rsidR="00B842BC" w:rsidRPr="00F743E4" w:rsidRDefault="00B842BC" w:rsidP="002324B8">
      <w:pPr>
        <w:pStyle w:val="Antrat"/>
        <w:numPr>
          <w:ilvl w:val="0"/>
          <w:numId w:val="11"/>
        </w:numPr>
        <w:jc w:val="center"/>
        <w:rPr>
          <w:rFonts w:ascii="Verdana" w:hAnsi="Verdana" w:cs="Times New Roman"/>
          <w:color w:val="auto"/>
          <w:sz w:val="24"/>
          <w:szCs w:val="24"/>
          <w:lang w:val="lt-LT"/>
        </w:rPr>
      </w:pPr>
      <w:bookmarkStart w:id="4" w:name="_Toc218506407"/>
      <w:r w:rsidRPr="00F743E4">
        <w:rPr>
          <w:rFonts w:ascii="Verdana" w:hAnsi="Verdana" w:cs="Times New Roman"/>
          <w:color w:val="auto"/>
          <w:sz w:val="24"/>
          <w:szCs w:val="24"/>
          <w:lang w:val="lt-LT"/>
        </w:rPr>
        <w:lastRenderedPageBreak/>
        <w:t>BENDROSIOS NUOSTATOS</w:t>
      </w:r>
      <w:bookmarkEnd w:id="4"/>
    </w:p>
    <w:p w14:paraId="044EF9B3" w14:textId="77777777" w:rsidR="00B842BC" w:rsidRPr="00F743E4" w:rsidRDefault="00B842BC" w:rsidP="002324B8">
      <w:pPr>
        <w:pStyle w:val="Pagrindinistekstas"/>
        <w:spacing w:after="0" w:line="240" w:lineRule="auto"/>
        <w:rPr>
          <w:rFonts w:ascii="Verdana" w:hAnsi="Verdana"/>
        </w:rPr>
      </w:pPr>
    </w:p>
    <w:p w14:paraId="5C57C1F5" w14:textId="2B955532" w:rsidR="005A3B46" w:rsidRPr="002973F2" w:rsidRDefault="005A3B46" w:rsidP="002324B8">
      <w:pPr>
        <w:pStyle w:val="Body2"/>
        <w:widowControl w:val="0"/>
        <w:numPr>
          <w:ilvl w:val="1"/>
          <w:numId w:val="11"/>
        </w:numPr>
        <w:tabs>
          <w:tab w:val="left" w:pos="1260"/>
        </w:tabs>
        <w:spacing w:after="0"/>
        <w:ind w:left="0" w:firstLine="709"/>
        <w:rPr>
          <w:rFonts w:ascii="Verdana" w:hAnsi="Verdana"/>
          <w:color w:val="auto"/>
          <w:lang w:val="lt-LT"/>
        </w:rPr>
      </w:pPr>
      <w:r w:rsidRPr="002973F2">
        <w:rPr>
          <w:rFonts w:ascii="Verdana" w:hAnsi="Verdana" w:cs="Times New Roman"/>
          <w:color w:val="auto"/>
          <w:sz w:val="24"/>
          <w:szCs w:val="24"/>
          <w:lang w:val="lt-LT"/>
        </w:rPr>
        <w:t>Marijampolės savivaldybės administracija, kodas 188769113, J. Basanavičiaus a. 1, LT-68307 Marijampolė, tel. (</w:t>
      </w:r>
      <w:r w:rsidR="00C63A94" w:rsidRPr="002973F2">
        <w:rPr>
          <w:rFonts w:ascii="Verdana" w:hAnsi="Verdana" w:cs="Times New Roman"/>
          <w:color w:val="auto"/>
          <w:sz w:val="24"/>
          <w:szCs w:val="24"/>
          <w:lang w:val="lt-LT"/>
        </w:rPr>
        <w:t>+370</w:t>
      </w:r>
      <w:r w:rsidRPr="002973F2">
        <w:rPr>
          <w:rFonts w:ascii="Verdana" w:hAnsi="Verdana" w:cs="Times New Roman"/>
          <w:color w:val="auto"/>
          <w:sz w:val="24"/>
          <w:szCs w:val="24"/>
          <w:lang w:val="lt-LT"/>
        </w:rPr>
        <w:t xml:space="preserve"> 343) 90011, (toliau – Perkančioji organizacija), vykdydama šį viešąjį pirkimą, numato įsigyti </w:t>
      </w:r>
      <w:r w:rsidR="00B10383" w:rsidRPr="002973F2">
        <w:rPr>
          <w:rFonts w:ascii="Verdana" w:eastAsia="Times New Roman" w:hAnsi="Verdana" w:cs="Helvetica"/>
          <w:b/>
          <w:bCs/>
          <w:color w:val="0C0B0B"/>
          <w:sz w:val="24"/>
          <w:szCs w:val="24"/>
          <w:lang w:val="lt-LT"/>
        </w:rPr>
        <w:t>švieslenčių viešojo transporto stotelėse įrangos įsigijimas su montavimu ir programini</w:t>
      </w:r>
      <w:r w:rsidR="00DC5412">
        <w:rPr>
          <w:rFonts w:ascii="Verdana" w:eastAsia="Times New Roman" w:hAnsi="Verdana" w:cs="Helvetica"/>
          <w:b/>
          <w:bCs/>
          <w:color w:val="0C0B0B"/>
          <w:sz w:val="24"/>
          <w:szCs w:val="24"/>
          <w:lang w:val="lt-LT"/>
        </w:rPr>
        <w:t>u</w:t>
      </w:r>
      <w:r w:rsidR="00B10383" w:rsidRPr="002973F2">
        <w:rPr>
          <w:rFonts w:ascii="Verdana" w:eastAsia="Times New Roman" w:hAnsi="Verdana" w:cs="Helvetica"/>
          <w:b/>
          <w:bCs/>
          <w:color w:val="0C0B0B"/>
          <w:sz w:val="24"/>
          <w:szCs w:val="24"/>
          <w:lang w:val="lt-LT"/>
        </w:rPr>
        <w:t xml:space="preserve"> sprendim</w:t>
      </w:r>
      <w:r w:rsidR="00DC5412">
        <w:rPr>
          <w:rFonts w:ascii="Verdana" w:eastAsia="Times New Roman" w:hAnsi="Verdana" w:cs="Helvetica"/>
          <w:b/>
          <w:bCs/>
          <w:color w:val="0C0B0B"/>
          <w:sz w:val="24"/>
          <w:szCs w:val="24"/>
          <w:lang w:val="lt-LT"/>
        </w:rPr>
        <w:t>u</w:t>
      </w:r>
      <w:r w:rsidR="00B10383" w:rsidRPr="002973F2">
        <w:rPr>
          <w:rFonts w:ascii="Verdana" w:eastAsia="Times New Roman" w:hAnsi="Verdana" w:cs="Helvetica"/>
          <w:b/>
          <w:bCs/>
          <w:color w:val="0C0B0B"/>
          <w:sz w:val="24"/>
          <w:szCs w:val="24"/>
          <w:lang w:val="lt-LT"/>
        </w:rPr>
        <w:t xml:space="preserve"> su palaikymu ir aptarnavimu</w:t>
      </w:r>
      <w:r w:rsidRPr="002973F2">
        <w:rPr>
          <w:rFonts w:ascii="Verdana" w:hAnsi="Verdana" w:cs="Times New Roman"/>
          <w:color w:val="auto"/>
          <w:sz w:val="24"/>
          <w:szCs w:val="24"/>
          <w:lang w:val="lt-LT"/>
        </w:rPr>
        <w:t>.</w:t>
      </w:r>
    </w:p>
    <w:p w14:paraId="2979EBD4" w14:textId="214922EA" w:rsidR="005800F8" w:rsidRPr="00F743E4" w:rsidRDefault="005800F8" w:rsidP="002324B8">
      <w:pPr>
        <w:pStyle w:val="Sraopastraipa"/>
        <w:numPr>
          <w:ilvl w:val="1"/>
          <w:numId w:val="11"/>
        </w:numPr>
        <w:tabs>
          <w:tab w:val="left" w:pos="426"/>
          <w:tab w:val="left" w:pos="1276"/>
          <w:tab w:val="left" w:pos="1418"/>
        </w:tabs>
        <w:spacing w:after="0" w:line="240" w:lineRule="auto"/>
        <w:ind w:left="0" w:firstLine="709"/>
        <w:jc w:val="both"/>
        <w:rPr>
          <w:rFonts w:ascii="Verdana" w:hAnsi="Verdana"/>
          <w:sz w:val="24"/>
          <w:szCs w:val="24"/>
        </w:rPr>
      </w:pPr>
      <w:r w:rsidRPr="002973F2">
        <w:rPr>
          <w:rFonts w:ascii="Verdana" w:hAnsi="Verdana"/>
          <w:sz w:val="24"/>
          <w:szCs w:val="24"/>
        </w:rPr>
        <w:t>Šis viešasis pirkimas atliekamas vadovaujantis Lietuvos Respublikos viešųjų pirkimų įstatymu (toliau – VPĮ), Lietuvos Respublikos civiliniu kodeksu, Lietuvos Respublikos aplinkos</w:t>
      </w:r>
      <w:r w:rsidRPr="00F743E4">
        <w:rPr>
          <w:rFonts w:ascii="Verdana" w:hAnsi="Verdana"/>
          <w:sz w:val="24"/>
          <w:szCs w:val="24"/>
        </w:rPr>
        <w:t xml:space="preserve">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77CBA428" w14:textId="62FBABD0" w:rsidR="00B842BC" w:rsidRPr="00F743E4" w:rsidRDefault="00016878" w:rsidP="002324B8">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F743E4">
        <w:rPr>
          <w:rFonts w:ascii="Verdana" w:hAnsi="Verdana"/>
          <w:sz w:val="24"/>
          <w:szCs w:val="24"/>
        </w:rPr>
        <w:t xml:space="preserve">Šis supaprastintas pirkimas vykdomas atviro konkurso būdu, naudojantis Centrinės viešųjų pirkimų informacinės sistemos (toliau – CVP IS) priemonėmis, adresu: </w:t>
      </w:r>
      <w:hyperlink r:id="rId9" w:history="1">
        <w:r w:rsidR="006771C7" w:rsidRPr="00F743E4">
          <w:rPr>
            <w:rStyle w:val="Hipersaitas"/>
            <w:rFonts w:ascii="Verdana" w:hAnsi="Verdana"/>
            <w:sz w:val="24"/>
            <w:szCs w:val="24"/>
          </w:rPr>
          <w:t>https://viesiejipirkimai.lt/</w:t>
        </w:r>
      </w:hyperlink>
      <w:r w:rsidRPr="00F743E4">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5A65997A" w14:textId="2EA4EDBE" w:rsidR="00B842BC" w:rsidRPr="00F743E4" w:rsidRDefault="00B842BC" w:rsidP="002324B8">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Išankstinis skelbimas apie pirkimą nebuvo skelbtas.</w:t>
      </w:r>
    </w:p>
    <w:p w14:paraId="06BDBC68" w14:textId="77777777" w:rsidR="00B842BC" w:rsidRPr="00F743E4" w:rsidRDefault="00B842BC" w:rsidP="002324B8">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Visos pirkimo sąlygos nustatytos pirkimo dokumentuose, kuriuos sudaro:</w:t>
      </w:r>
    </w:p>
    <w:p w14:paraId="37F1A884" w14:textId="578ED0CE" w:rsidR="00B842BC" w:rsidRPr="00F743E4" w:rsidRDefault="00B842BC" w:rsidP="002324B8">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skelbimas apie pirkimą;</w:t>
      </w:r>
    </w:p>
    <w:p w14:paraId="4CDA9569" w14:textId="24A8DDE8" w:rsidR="00B842BC" w:rsidRPr="00F743E4" w:rsidRDefault="006353D2" w:rsidP="002324B8">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P</w:t>
      </w:r>
      <w:r w:rsidR="00B842BC" w:rsidRPr="00F743E4">
        <w:rPr>
          <w:rFonts w:ascii="Verdana" w:hAnsi="Verdana"/>
          <w:sz w:val="24"/>
          <w:szCs w:val="24"/>
        </w:rPr>
        <w:t>irkimo sąlygos (kartu su priedais);</w:t>
      </w:r>
    </w:p>
    <w:p w14:paraId="016774FF" w14:textId="77777777" w:rsidR="005228ED" w:rsidRPr="00F743E4" w:rsidRDefault="00B842BC" w:rsidP="002324B8">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pirkimo dokumentų paaiškinimai (patikslinimai), taip pat atsakymai į tiekėjų klausimus (jeigu bus).</w:t>
      </w:r>
    </w:p>
    <w:p w14:paraId="17833A01" w14:textId="4147FAA5" w:rsidR="00B842BC" w:rsidRPr="00F743E4" w:rsidRDefault="00B842BC" w:rsidP="002324B8">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kita CVP IS priemonėmis pateikta informacija.</w:t>
      </w:r>
    </w:p>
    <w:p w14:paraId="5400B765" w14:textId="77777777" w:rsidR="003276F2" w:rsidRPr="00890AEE" w:rsidRDefault="00B842BC" w:rsidP="002324B8">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Pirkimas atliekamas laikantis lygiateisiškumo, nediskriminavimo, abipusio </w:t>
      </w:r>
      <w:r w:rsidRPr="00890AEE">
        <w:rPr>
          <w:rFonts w:ascii="Verdana" w:hAnsi="Verdana"/>
          <w:sz w:val="24"/>
          <w:szCs w:val="24"/>
        </w:rPr>
        <w:t>pripažinimo, proporcingumo ir skaidrumo principų bei konfidencialumo ir nešališkumo reikalavimų.</w:t>
      </w:r>
    </w:p>
    <w:p w14:paraId="23F6FA3C" w14:textId="082F67A3" w:rsidR="00890AEE" w:rsidRPr="00890AEE" w:rsidRDefault="00890AEE" w:rsidP="002324B8">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890AEE">
        <w:rPr>
          <w:rFonts w:ascii="Verdana" w:hAnsi="Verdana"/>
          <w:sz w:val="24"/>
          <w:szCs w:val="24"/>
          <w:shd w:val="clear" w:color="auto" w:fill="FFFFFF"/>
        </w:rPr>
        <w:t>Prekės neperkamos iš centrinės perkančiosios organizacijos (toliau – CPO), kadangi išanalizavus CPO kataloge esančią prekių pasiūlą, nustatyta, kad CPO negalima nusipirkti pirkimo objekto.</w:t>
      </w:r>
    </w:p>
    <w:p w14:paraId="3E5965FA" w14:textId="6375F34D" w:rsidR="00890AEE" w:rsidRPr="00890AEE" w:rsidRDefault="00F21E85" w:rsidP="002324B8">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890AEE">
        <w:rPr>
          <w:rFonts w:ascii="Verdana" w:hAnsi="Verdana"/>
          <w:sz w:val="24"/>
          <w:szCs w:val="24"/>
        </w:rPr>
        <w:t xml:space="preserve">Tiesioginį ryšį su tiekėjais įgalioti palaikyti Perkančiosios organizacijos atstovai: </w:t>
      </w:r>
      <w:r w:rsidRPr="00890AEE">
        <w:rPr>
          <w:rFonts w:ascii="Verdana" w:hAnsi="Verdana"/>
          <w:iCs/>
          <w:sz w:val="24"/>
          <w:szCs w:val="24"/>
        </w:rPr>
        <w:t xml:space="preserve">dėl pirkimo procedūrų: </w:t>
      </w:r>
      <w:r w:rsidR="00717746" w:rsidRPr="00890AEE">
        <w:rPr>
          <w:rFonts w:ascii="Verdana" w:hAnsi="Verdana"/>
          <w:sz w:val="24"/>
          <w:szCs w:val="24"/>
        </w:rPr>
        <w:t>Povilas Miliauskas</w:t>
      </w:r>
      <w:r w:rsidRPr="00890AEE">
        <w:rPr>
          <w:rFonts w:ascii="Verdana" w:hAnsi="Verdana"/>
          <w:sz w:val="24"/>
          <w:szCs w:val="24"/>
        </w:rPr>
        <w:t>, Viešųjų pirkimų skyriaus vyriausiasis specialistas, tel. +370 343 900</w:t>
      </w:r>
      <w:r w:rsidR="00717746" w:rsidRPr="00890AEE">
        <w:rPr>
          <w:rFonts w:ascii="Verdana" w:hAnsi="Verdana"/>
          <w:sz w:val="24"/>
          <w:szCs w:val="24"/>
        </w:rPr>
        <w:t>86</w:t>
      </w:r>
      <w:r w:rsidRPr="00890AEE">
        <w:rPr>
          <w:rFonts w:ascii="Verdana" w:hAnsi="Verdana"/>
          <w:sz w:val="24"/>
          <w:szCs w:val="24"/>
        </w:rPr>
        <w:t xml:space="preserve">, el. paštas </w:t>
      </w:r>
      <w:hyperlink r:id="rId10" w:history="1">
        <w:r w:rsidR="00717746" w:rsidRPr="00890AEE">
          <w:rPr>
            <w:rStyle w:val="Hipersaitas"/>
            <w:rFonts w:ascii="Verdana" w:hAnsi="Verdana"/>
            <w:sz w:val="24"/>
            <w:szCs w:val="24"/>
          </w:rPr>
          <w:t>povilas.miliauskas@marijampole.lt</w:t>
        </w:r>
      </w:hyperlink>
      <w:r w:rsidRPr="00890AEE">
        <w:rPr>
          <w:rFonts w:ascii="Verdana" w:hAnsi="Verdana"/>
          <w:sz w:val="24"/>
          <w:szCs w:val="24"/>
        </w:rPr>
        <w:t xml:space="preserve">, J. Basanavičiaus a. 1, 68307 Marijampolė, dėl klausimų, susijusių su viešojo pirkimo objektu – </w:t>
      </w:r>
      <w:bookmarkStart w:id="5" w:name="_Hlk207113012"/>
      <w:r w:rsidR="00890AEE" w:rsidRPr="00890AEE">
        <w:rPr>
          <w:rFonts w:ascii="Verdana" w:hAnsi="Verdana"/>
          <w:sz w:val="24"/>
          <w:szCs w:val="24"/>
        </w:rPr>
        <w:t xml:space="preserve">Darius </w:t>
      </w:r>
      <w:proofErr w:type="spellStart"/>
      <w:r w:rsidR="00890AEE" w:rsidRPr="00890AEE">
        <w:rPr>
          <w:rFonts w:ascii="Verdana" w:hAnsi="Verdana"/>
          <w:sz w:val="24"/>
          <w:szCs w:val="24"/>
        </w:rPr>
        <w:t>Cinaitis</w:t>
      </w:r>
      <w:proofErr w:type="spellEnd"/>
      <w:r w:rsidR="00890AEE" w:rsidRPr="00890AEE">
        <w:rPr>
          <w:rFonts w:ascii="Verdana" w:hAnsi="Verdana"/>
          <w:sz w:val="24"/>
          <w:szCs w:val="24"/>
        </w:rPr>
        <w:t xml:space="preserve">, Investicijų ir verslo skatinimo skyriaus vedėjas, J. Basanavičiaus a. 1, LT-68307 Marijampolė arba tel. +370 343 90096, el. paštas </w:t>
      </w:r>
      <w:hyperlink r:id="rId11" w:history="1">
        <w:r w:rsidR="00890AEE" w:rsidRPr="00890AEE">
          <w:rPr>
            <w:rStyle w:val="Hipersaitas"/>
            <w:rFonts w:ascii="Verdana" w:eastAsiaTheme="majorEastAsia" w:hAnsi="Verdana" w:cs="Arial Unicode MS"/>
            <w:sz w:val="24"/>
            <w:szCs w:val="24"/>
          </w:rPr>
          <w:t>darius.cinaitis@marijampole.lt</w:t>
        </w:r>
      </w:hyperlink>
      <w:r w:rsidR="00890AEE" w:rsidRPr="00890AEE">
        <w:rPr>
          <w:rFonts w:ascii="Verdana" w:hAnsi="Verdana"/>
          <w:sz w:val="24"/>
          <w:szCs w:val="24"/>
        </w:rPr>
        <w:t>.</w:t>
      </w:r>
      <w:bookmarkEnd w:id="5"/>
    </w:p>
    <w:p w14:paraId="0B15DB3B" w14:textId="77777777" w:rsidR="00890AEE" w:rsidRPr="00890AEE" w:rsidRDefault="00890AEE" w:rsidP="002324B8">
      <w:pPr>
        <w:pStyle w:val="Sraopastraipa"/>
        <w:tabs>
          <w:tab w:val="left" w:pos="0"/>
          <w:tab w:val="left" w:pos="720"/>
        </w:tabs>
        <w:suppressAutoHyphens/>
        <w:spacing w:after="0" w:line="240" w:lineRule="auto"/>
        <w:ind w:left="709"/>
        <w:jc w:val="both"/>
        <w:rPr>
          <w:rFonts w:ascii="Verdana" w:hAnsi="Verdana"/>
          <w:sz w:val="24"/>
          <w:szCs w:val="24"/>
        </w:rPr>
      </w:pPr>
    </w:p>
    <w:p w14:paraId="0ED9B357" w14:textId="449C3123" w:rsidR="00B842BC" w:rsidRPr="00F743E4" w:rsidRDefault="00B842BC" w:rsidP="002324B8">
      <w:pPr>
        <w:pStyle w:val="Antrat"/>
        <w:numPr>
          <w:ilvl w:val="0"/>
          <w:numId w:val="11"/>
        </w:numPr>
        <w:jc w:val="center"/>
        <w:rPr>
          <w:rFonts w:ascii="Verdana" w:hAnsi="Verdana" w:cs="Times New Roman"/>
          <w:color w:val="auto"/>
          <w:sz w:val="24"/>
          <w:szCs w:val="24"/>
          <w:lang w:val="lt-LT"/>
        </w:rPr>
      </w:pPr>
      <w:bookmarkStart w:id="6" w:name="_Toc488998668"/>
      <w:bookmarkStart w:id="7" w:name="_Toc513036"/>
      <w:bookmarkStart w:id="8" w:name="_Toc218506408"/>
      <w:bookmarkEnd w:id="6"/>
      <w:r w:rsidRPr="00F743E4">
        <w:rPr>
          <w:rFonts w:ascii="Verdana" w:hAnsi="Verdana" w:cs="Times New Roman"/>
          <w:color w:val="auto"/>
          <w:sz w:val="24"/>
          <w:szCs w:val="24"/>
          <w:lang w:val="lt-LT"/>
        </w:rPr>
        <w:t>PIRKIMO OBJEKTAS</w:t>
      </w:r>
      <w:bookmarkEnd w:id="7"/>
      <w:bookmarkEnd w:id="8"/>
    </w:p>
    <w:p w14:paraId="3715D538" w14:textId="77777777" w:rsidR="00B31D6A" w:rsidRPr="00F743E4" w:rsidRDefault="00B31D6A" w:rsidP="002324B8">
      <w:pPr>
        <w:pStyle w:val="Pagrindinistekstas"/>
        <w:spacing w:after="0" w:line="240" w:lineRule="auto"/>
        <w:rPr>
          <w:rFonts w:ascii="Verdana" w:hAnsi="Verdana"/>
        </w:rPr>
      </w:pPr>
    </w:p>
    <w:p w14:paraId="514B444E" w14:textId="187D1473" w:rsidR="00EF02C7" w:rsidRPr="003E39B4" w:rsidRDefault="007E502A" w:rsidP="00EF02C7">
      <w:pPr>
        <w:pStyle w:val="Sraopastraipa"/>
        <w:numPr>
          <w:ilvl w:val="1"/>
          <w:numId w:val="19"/>
        </w:numPr>
        <w:spacing w:after="0" w:line="240" w:lineRule="auto"/>
        <w:ind w:left="0" w:firstLine="709"/>
        <w:jc w:val="both"/>
        <w:rPr>
          <w:rFonts w:ascii="Verdana" w:hAnsi="Verdana"/>
          <w:b/>
          <w:bCs/>
          <w:sz w:val="24"/>
          <w:szCs w:val="24"/>
        </w:rPr>
      </w:pPr>
      <w:r w:rsidRPr="00F743E4">
        <w:rPr>
          <w:rFonts w:ascii="Verdana" w:hAnsi="Verdana"/>
          <w:sz w:val="24"/>
          <w:szCs w:val="24"/>
        </w:rPr>
        <w:lastRenderedPageBreak/>
        <w:t xml:space="preserve">Pirkimo </w:t>
      </w:r>
      <w:r w:rsidRPr="0008627D">
        <w:rPr>
          <w:rFonts w:ascii="Verdana" w:hAnsi="Verdana"/>
          <w:sz w:val="24"/>
          <w:szCs w:val="24"/>
        </w:rPr>
        <w:t xml:space="preserve">objektas </w:t>
      </w:r>
      <w:r w:rsidRPr="002973F2">
        <w:rPr>
          <w:rFonts w:ascii="Verdana" w:hAnsi="Verdana"/>
          <w:sz w:val="24"/>
          <w:szCs w:val="24"/>
        </w:rPr>
        <w:t xml:space="preserve">– </w:t>
      </w:r>
      <w:r w:rsidR="00B10383" w:rsidRPr="002973F2">
        <w:rPr>
          <w:rFonts w:ascii="Verdana" w:eastAsia="Times New Roman" w:hAnsi="Verdana" w:cs="Helvetica"/>
          <w:b/>
          <w:bCs/>
          <w:color w:val="0C0B0B"/>
          <w:sz w:val="24"/>
          <w:szCs w:val="24"/>
        </w:rPr>
        <w:t>švieslenčių viešojo transporto stotelėse įrangos įsigijimas su montavimu ir programini</w:t>
      </w:r>
      <w:r w:rsidR="00DC5412">
        <w:rPr>
          <w:rFonts w:ascii="Verdana" w:eastAsia="Times New Roman" w:hAnsi="Verdana" w:cs="Helvetica"/>
          <w:b/>
          <w:bCs/>
          <w:color w:val="0C0B0B"/>
          <w:sz w:val="24"/>
          <w:szCs w:val="24"/>
        </w:rPr>
        <w:t>u</w:t>
      </w:r>
      <w:r w:rsidR="00B10383" w:rsidRPr="002973F2">
        <w:rPr>
          <w:rFonts w:ascii="Verdana" w:eastAsia="Times New Roman" w:hAnsi="Verdana" w:cs="Helvetica"/>
          <w:b/>
          <w:bCs/>
          <w:color w:val="0C0B0B"/>
          <w:sz w:val="24"/>
          <w:szCs w:val="24"/>
        </w:rPr>
        <w:t xml:space="preserve"> sprendim</w:t>
      </w:r>
      <w:r w:rsidR="00DC5412">
        <w:rPr>
          <w:rFonts w:ascii="Verdana" w:eastAsia="Times New Roman" w:hAnsi="Verdana" w:cs="Helvetica"/>
          <w:b/>
          <w:bCs/>
          <w:color w:val="0C0B0B"/>
          <w:sz w:val="24"/>
          <w:szCs w:val="24"/>
        </w:rPr>
        <w:t xml:space="preserve">u </w:t>
      </w:r>
      <w:r w:rsidR="00B10383" w:rsidRPr="002973F2">
        <w:rPr>
          <w:rFonts w:ascii="Verdana" w:eastAsia="Times New Roman" w:hAnsi="Verdana" w:cs="Helvetica"/>
          <w:b/>
          <w:bCs/>
          <w:color w:val="0C0B0B"/>
          <w:sz w:val="24"/>
          <w:szCs w:val="24"/>
        </w:rPr>
        <w:t>su palaikymu ir aptarnavimu</w:t>
      </w:r>
      <w:r w:rsidR="00B10383" w:rsidRPr="002973F2">
        <w:rPr>
          <w:rFonts w:ascii="Verdana" w:eastAsia="Times New Roman" w:hAnsi="Verdana" w:cs="Helvetica"/>
          <w:b/>
          <w:bCs/>
          <w:color w:val="0C0B0B"/>
        </w:rPr>
        <w:t xml:space="preserve"> </w:t>
      </w:r>
      <w:r w:rsidRPr="002973F2">
        <w:rPr>
          <w:rFonts w:ascii="Verdana" w:hAnsi="Verdana"/>
          <w:sz w:val="24"/>
          <w:szCs w:val="24"/>
        </w:rPr>
        <w:t xml:space="preserve">(toliau tekste įvardijama bendra sąvoka – Prekės). </w:t>
      </w:r>
      <w:r w:rsidR="00E675C6" w:rsidRPr="002973F2">
        <w:rPr>
          <w:rFonts w:ascii="Verdana" w:hAnsi="Verdana"/>
          <w:sz w:val="24"/>
          <w:szCs w:val="24"/>
        </w:rPr>
        <w:t xml:space="preserve">Pirkimo objekto BVPŽ kodas: </w:t>
      </w:r>
      <w:r w:rsidR="00890AEE" w:rsidRPr="002973F2">
        <w:rPr>
          <w:rFonts w:ascii="Verdana" w:hAnsi="Verdana"/>
          <w:b/>
          <w:bCs/>
          <w:sz w:val="24"/>
          <w:szCs w:val="24"/>
        </w:rPr>
        <w:t xml:space="preserve">35261000-1 </w:t>
      </w:r>
      <w:r w:rsidR="00E675C6" w:rsidRPr="002973F2">
        <w:rPr>
          <w:rFonts w:ascii="Verdana" w:hAnsi="Verdana"/>
          <w:b/>
          <w:bCs/>
          <w:sz w:val="24"/>
          <w:szCs w:val="24"/>
        </w:rPr>
        <w:t>„</w:t>
      </w:r>
      <w:r w:rsidR="00890AEE" w:rsidRPr="002973F2">
        <w:rPr>
          <w:rFonts w:ascii="Verdana" w:hAnsi="Verdana"/>
          <w:b/>
          <w:bCs/>
          <w:sz w:val="24"/>
          <w:szCs w:val="24"/>
        </w:rPr>
        <w:t>Informacinės lentos</w:t>
      </w:r>
      <w:r w:rsidR="00E675C6" w:rsidRPr="002973F2">
        <w:rPr>
          <w:rFonts w:ascii="Verdana" w:hAnsi="Verdana"/>
          <w:b/>
          <w:bCs/>
          <w:sz w:val="24"/>
          <w:szCs w:val="24"/>
        </w:rPr>
        <w:t>“</w:t>
      </w:r>
      <w:r w:rsidR="001E422A" w:rsidRPr="002973F2">
        <w:rPr>
          <w:rFonts w:ascii="Verdana" w:hAnsi="Verdana"/>
          <w:b/>
          <w:bCs/>
          <w:sz w:val="24"/>
          <w:szCs w:val="24"/>
        </w:rPr>
        <w:t xml:space="preserve">, </w:t>
      </w:r>
      <w:r w:rsidR="001E422A" w:rsidRPr="002973F2">
        <w:rPr>
          <w:rFonts w:ascii="Verdana" w:hAnsi="Verdana"/>
          <w:sz w:val="24"/>
          <w:szCs w:val="24"/>
        </w:rPr>
        <w:t xml:space="preserve">papildomas BVPŽ kodas: </w:t>
      </w:r>
      <w:r w:rsidR="00B67450" w:rsidRPr="002973F2">
        <w:rPr>
          <w:rFonts w:ascii="Verdana" w:hAnsi="Verdana"/>
          <w:b/>
          <w:bCs/>
          <w:sz w:val="24"/>
          <w:szCs w:val="24"/>
        </w:rPr>
        <w:t>48813200</w:t>
      </w:r>
      <w:r w:rsidR="00B67450" w:rsidRPr="00232001">
        <w:rPr>
          <w:rFonts w:ascii="Verdana" w:hAnsi="Verdana"/>
          <w:b/>
          <w:bCs/>
          <w:sz w:val="24"/>
          <w:szCs w:val="24"/>
        </w:rPr>
        <w:t>-2 „</w:t>
      </w:r>
      <w:r w:rsidR="003E39B4" w:rsidRPr="00232001">
        <w:rPr>
          <w:rFonts w:ascii="Verdana" w:hAnsi="Verdana"/>
          <w:b/>
          <w:bCs/>
          <w:sz w:val="24"/>
          <w:szCs w:val="24"/>
        </w:rPr>
        <w:t xml:space="preserve">Keleivių </w:t>
      </w:r>
      <w:proofErr w:type="spellStart"/>
      <w:r w:rsidR="003E39B4" w:rsidRPr="00232001">
        <w:rPr>
          <w:rFonts w:ascii="Verdana" w:hAnsi="Verdana"/>
          <w:b/>
          <w:bCs/>
          <w:sz w:val="24"/>
          <w:szCs w:val="24"/>
        </w:rPr>
        <w:t>tikralaikio</w:t>
      </w:r>
      <w:proofErr w:type="spellEnd"/>
      <w:r w:rsidR="003E39B4" w:rsidRPr="00232001">
        <w:rPr>
          <w:rFonts w:ascii="Verdana" w:hAnsi="Verdana"/>
          <w:b/>
          <w:bCs/>
          <w:sz w:val="24"/>
          <w:szCs w:val="24"/>
        </w:rPr>
        <w:t xml:space="preserve"> informavimo sistema“.</w:t>
      </w:r>
    </w:p>
    <w:p w14:paraId="276B8D5F" w14:textId="5A82312A" w:rsidR="00EF02C7" w:rsidRPr="003E39B4" w:rsidRDefault="00EF02C7" w:rsidP="00EF02C7">
      <w:pPr>
        <w:pStyle w:val="Sraopastraipa"/>
        <w:numPr>
          <w:ilvl w:val="1"/>
          <w:numId w:val="19"/>
        </w:numPr>
        <w:spacing w:after="0" w:line="240" w:lineRule="auto"/>
        <w:ind w:left="0" w:firstLine="709"/>
        <w:jc w:val="both"/>
        <w:rPr>
          <w:rFonts w:ascii="Verdana" w:hAnsi="Verdana"/>
          <w:b/>
          <w:bCs/>
          <w:sz w:val="24"/>
          <w:szCs w:val="24"/>
        </w:rPr>
      </w:pPr>
      <w:r w:rsidRPr="003E39B4">
        <w:rPr>
          <w:rFonts w:ascii="Verdana" w:hAnsi="Verdana"/>
          <w:b/>
          <w:bCs/>
          <w:sz w:val="24"/>
          <w:szCs w:val="24"/>
        </w:rPr>
        <w:t>Pirkimą apima:</w:t>
      </w:r>
    </w:p>
    <w:p w14:paraId="3AAEC009" w14:textId="4C630112" w:rsidR="00EF02C7" w:rsidRPr="00EF02C7" w:rsidRDefault="00EF02C7" w:rsidP="00EF02C7">
      <w:pPr>
        <w:pStyle w:val="Sraopastraipa"/>
        <w:numPr>
          <w:ilvl w:val="2"/>
          <w:numId w:val="19"/>
        </w:numPr>
        <w:tabs>
          <w:tab w:val="left" w:pos="1701"/>
        </w:tabs>
        <w:spacing w:after="0" w:line="240" w:lineRule="auto"/>
        <w:ind w:left="0" w:firstLine="709"/>
        <w:jc w:val="both"/>
        <w:rPr>
          <w:rFonts w:ascii="Verdana" w:hAnsi="Verdana"/>
          <w:b/>
          <w:bCs/>
          <w:sz w:val="24"/>
          <w:szCs w:val="24"/>
        </w:rPr>
      </w:pPr>
      <w:r w:rsidRPr="00EF02C7">
        <w:rPr>
          <w:rFonts w:ascii="Verdana" w:hAnsi="Verdana"/>
          <w:sz w:val="24"/>
          <w:szCs w:val="24"/>
        </w:rPr>
        <w:t xml:space="preserve">Keleivių informavimo LED </w:t>
      </w:r>
      <w:r w:rsidRPr="00A83F2C">
        <w:rPr>
          <w:rFonts w:ascii="Verdana" w:hAnsi="Verdana"/>
          <w:sz w:val="24"/>
          <w:szCs w:val="24"/>
        </w:rPr>
        <w:t xml:space="preserve">švieslentės su </w:t>
      </w:r>
      <w:r w:rsidRPr="00260A27">
        <w:rPr>
          <w:rFonts w:ascii="Verdana" w:hAnsi="Verdana"/>
          <w:sz w:val="24"/>
          <w:szCs w:val="24"/>
        </w:rPr>
        <w:t>ryšio įranga</w:t>
      </w:r>
      <w:r w:rsidRPr="00A83F2C">
        <w:rPr>
          <w:rFonts w:ascii="Verdana" w:hAnsi="Verdana"/>
          <w:sz w:val="24"/>
          <w:szCs w:val="24"/>
        </w:rPr>
        <w:t xml:space="preserve"> įsigijimas</w:t>
      </w:r>
      <w:r w:rsidRPr="00EF02C7">
        <w:rPr>
          <w:rFonts w:ascii="Verdana" w:hAnsi="Verdana"/>
          <w:sz w:val="24"/>
          <w:szCs w:val="24"/>
        </w:rPr>
        <w:t>;</w:t>
      </w:r>
    </w:p>
    <w:p w14:paraId="317D6985" w14:textId="1212BC9B" w:rsidR="00EF02C7" w:rsidRPr="00EF02C7" w:rsidRDefault="00EF02C7" w:rsidP="00EF02C7">
      <w:pPr>
        <w:pStyle w:val="Sraopastraipa"/>
        <w:numPr>
          <w:ilvl w:val="2"/>
          <w:numId w:val="19"/>
        </w:numPr>
        <w:tabs>
          <w:tab w:val="left" w:pos="1701"/>
        </w:tabs>
        <w:spacing w:after="0" w:line="240" w:lineRule="auto"/>
        <w:ind w:left="0" w:firstLine="709"/>
        <w:jc w:val="both"/>
        <w:rPr>
          <w:rFonts w:ascii="Verdana" w:hAnsi="Verdana"/>
          <w:b/>
          <w:bCs/>
          <w:sz w:val="24"/>
          <w:szCs w:val="24"/>
        </w:rPr>
      </w:pPr>
      <w:r w:rsidRPr="00EF02C7">
        <w:rPr>
          <w:rFonts w:ascii="Verdana" w:hAnsi="Verdana"/>
          <w:sz w:val="24"/>
          <w:szCs w:val="24"/>
        </w:rPr>
        <w:t>Įsigytų Keleivių informavimo LED švieslenčių su ryšio įranga montavimas;</w:t>
      </w:r>
    </w:p>
    <w:p w14:paraId="7BA7319F" w14:textId="73DA532F" w:rsidR="00EF02C7" w:rsidRPr="00EF02C7" w:rsidRDefault="00EF02C7" w:rsidP="00EF02C7">
      <w:pPr>
        <w:pStyle w:val="Sraopastraipa"/>
        <w:numPr>
          <w:ilvl w:val="2"/>
          <w:numId w:val="19"/>
        </w:numPr>
        <w:tabs>
          <w:tab w:val="left" w:pos="1701"/>
        </w:tabs>
        <w:spacing w:after="0" w:line="240" w:lineRule="auto"/>
        <w:ind w:left="0" w:firstLine="709"/>
        <w:jc w:val="both"/>
        <w:rPr>
          <w:rFonts w:ascii="Verdana" w:hAnsi="Verdana"/>
          <w:b/>
          <w:bCs/>
          <w:sz w:val="24"/>
          <w:szCs w:val="24"/>
        </w:rPr>
      </w:pPr>
      <w:r w:rsidRPr="00A83F2C">
        <w:rPr>
          <w:rFonts w:ascii="Verdana" w:hAnsi="Verdana"/>
          <w:sz w:val="24"/>
          <w:szCs w:val="24"/>
        </w:rPr>
        <w:t>Programinio sprendimo paslauga</w:t>
      </w:r>
      <w:r w:rsidRPr="00EF02C7">
        <w:rPr>
          <w:rFonts w:ascii="Verdana" w:hAnsi="Verdana"/>
          <w:sz w:val="24"/>
          <w:szCs w:val="24"/>
        </w:rPr>
        <w:t xml:space="preserve"> ir jai veikti reikalinga infrastruktūra;</w:t>
      </w:r>
    </w:p>
    <w:p w14:paraId="71D58566" w14:textId="501F10D5" w:rsidR="00EF02C7" w:rsidRPr="00EF02C7" w:rsidRDefault="003E39B4" w:rsidP="00EF02C7">
      <w:pPr>
        <w:pStyle w:val="Sraopastraipa"/>
        <w:numPr>
          <w:ilvl w:val="2"/>
          <w:numId w:val="19"/>
        </w:numPr>
        <w:tabs>
          <w:tab w:val="left" w:pos="1701"/>
        </w:tabs>
        <w:spacing w:after="0" w:line="240" w:lineRule="auto"/>
        <w:ind w:left="0" w:firstLine="709"/>
        <w:jc w:val="both"/>
        <w:rPr>
          <w:rFonts w:ascii="Verdana" w:hAnsi="Verdana"/>
          <w:b/>
          <w:bCs/>
          <w:sz w:val="24"/>
          <w:szCs w:val="24"/>
        </w:rPr>
      </w:pPr>
      <w:r>
        <w:rPr>
          <w:rFonts w:ascii="Verdana" w:hAnsi="Verdana"/>
          <w:sz w:val="24"/>
          <w:szCs w:val="24"/>
        </w:rPr>
        <w:t>Įdiegto programinio sprendinio</w:t>
      </w:r>
      <w:r w:rsidRPr="00EF02C7">
        <w:rPr>
          <w:rFonts w:ascii="Verdana" w:hAnsi="Verdana"/>
          <w:sz w:val="24"/>
          <w:szCs w:val="24"/>
        </w:rPr>
        <w:t xml:space="preserve"> </w:t>
      </w:r>
      <w:r w:rsidR="00EF02C7" w:rsidRPr="00EF02C7">
        <w:rPr>
          <w:rFonts w:ascii="Verdana" w:hAnsi="Verdana"/>
          <w:sz w:val="24"/>
          <w:szCs w:val="24"/>
        </w:rPr>
        <w:t xml:space="preserve">aptarnavimas bei palaikymas </w:t>
      </w:r>
      <w:r w:rsidR="00EF02C7">
        <w:rPr>
          <w:rFonts w:ascii="Verdana" w:hAnsi="Verdana"/>
          <w:sz w:val="24"/>
          <w:szCs w:val="24"/>
        </w:rPr>
        <w:t xml:space="preserve">- </w:t>
      </w:r>
      <w:r w:rsidR="00EF02C7" w:rsidRPr="00EF02C7">
        <w:rPr>
          <w:rFonts w:ascii="Verdana" w:hAnsi="Verdana"/>
          <w:sz w:val="24"/>
          <w:szCs w:val="24"/>
        </w:rPr>
        <w:t>60 mėnesių.</w:t>
      </w:r>
    </w:p>
    <w:p w14:paraId="453ECEA9" w14:textId="2D78F9E2" w:rsidR="0008627D" w:rsidRPr="0008627D" w:rsidRDefault="0008627D" w:rsidP="002324B8">
      <w:pPr>
        <w:pStyle w:val="Sraopastraipa"/>
        <w:numPr>
          <w:ilvl w:val="1"/>
          <w:numId w:val="19"/>
        </w:numPr>
        <w:spacing w:after="0" w:line="240" w:lineRule="auto"/>
        <w:ind w:left="0" w:firstLine="709"/>
        <w:jc w:val="both"/>
        <w:rPr>
          <w:rFonts w:ascii="Verdana" w:hAnsi="Verdana"/>
          <w:b/>
          <w:bCs/>
          <w:sz w:val="24"/>
          <w:szCs w:val="24"/>
        </w:rPr>
      </w:pPr>
      <w:r w:rsidRPr="0008627D">
        <w:rPr>
          <w:rFonts w:ascii="Verdana" w:hAnsi="Verdana"/>
          <w:b/>
          <w:bCs/>
          <w:sz w:val="24"/>
          <w:szCs w:val="24"/>
        </w:rPr>
        <w:t>Pirkimo tikslas</w:t>
      </w:r>
      <w:r w:rsidRPr="0008627D">
        <w:rPr>
          <w:rFonts w:ascii="Verdana" w:hAnsi="Verdana"/>
          <w:sz w:val="24"/>
          <w:szCs w:val="24"/>
        </w:rPr>
        <w:t xml:space="preserve"> -</w:t>
      </w:r>
      <w:r w:rsidRPr="0008627D">
        <w:rPr>
          <w:rFonts w:ascii="Verdana" w:hAnsi="Verdana"/>
          <w:b/>
          <w:bCs/>
          <w:sz w:val="24"/>
          <w:szCs w:val="24"/>
        </w:rPr>
        <w:t xml:space="preserve"> </w:t>
      </w:r>
      <w:r w:rsidR="004520C9">
        <w:rPr>
          <w:rFonts w:ascii="Verdana" w:eastAsiaTheme="minorHAnsi" w:hAnsi="Verdana" w:cs="Verdana"/>
          <w:sz w:val="24"/>
          <w:szCs w:val="24"/>
        </w:rPr>
        <w:t>m</w:t>
      </w:r>
      <w:r w:rsidRPr="0008627D">
        <w:rPr>
          <w:rFonts w:ascii="Verdana" w:eastAsiaTheme="minorHAnsi" w:hAnsi="Verdana" w:cs="Verdana"/>
          <w:sz w:val="24"/>
          <w:szCs w:val="24"/>
        </w:rPr>
        <w:t xml:space="preserve">odernizuoti Marijampolės mieste viešojo transporto informacinę sistemą, įgyvendinant darnaus judumo priemones, kurios prisidės </w:t>
      </w:r>
      <w:r w:rsidRPr="00E9388D">
        <w:rPr>
          <w:rFonts w:ascii="Verdana" w:eastAsiaTheme="minorHAnsi" w:hAnsi="Verdana" w:cs="Verdana"/>
          <w:sz w:val="24"/>
          <w:szCs w:val="24"/>
        </w:rPr>
        <w:t>prie</w:t>
      </w:r>
      <w:r w:rsidR="00EF02C7" w:rsidRPr="00E9388D">
        <w:rPr>
          <w:rFonts w:ascii="Roboto" w:eastAsia="Arial Unicode MS" w:hAnsi="Roboto"/>
          <w:color w:val="0A0A0A"/>
          <w:sz w:val="24"/>
          <w:szCs w:val="24"/>
          <w:shd w:val="clear" w:color="auto" w:fill="FFFFFF"/>
        </w:rPr>
        <w:t xml:space="preserve"> </w:t>
      </w:r>
      <w:r w:rsidR="00EF02C7" w:rsidRPr="00E9388D">
        <w:rPr>
          <w:rFonts w:ascii="Verdana" w:eastAsiaTheme="minorHAnsi" w:hAnsi="Verdana" w:cs="Verdana"/>
          <w:sz w:val="24"/>
          <w:szCs w:val="24"/>
        </w:rPr>
        <w:t> šiltnamio efektą sukeliančių dujų</w:t>
      </w:r>
      <w:r w:rsidR="00EF02C7">
        <w:rPr>
          <w:rFonts w:ascii="Verdana" w:eastAsiaTheme="minorHAnsi" w:hAnsi="Verdana" w:cs="Verdana"/>
          <w:sz w:val="24"/>
          <w:szCs w:val="24"/>
        </w:rPr>
        <w:t xml:space="preserve"> </w:t>
      </w:r>
      <w:r w:rsidRPr="0008627D">
        <w:rPr>
          <w:rFonts w:ascii="Verdana" w:eastAsiaTheme="minorHAnsi" w:hAnsi="Verdana" w:cs="Verdana"/>
          <w:sz w:val="24"/>
          <w:szCs w:val="24"/>
        </w:rPr>
        <w:t>kiekio mažinimo transporto skyriuje.</w:t>
      </w:r>
    </w:p>
    <w:p w14:paraId="4D34DFA6" w14:textId="7C638564" w:rsidR="00E9388D" w:rsidRPr="00E9388D" w:rsidRDefault="00F81BC2" w:rsidP="004A3F28">
      <w:pPr>
        <w:pStyle w:val="Sraopastraipa"/>
        <w:numPr>
          <w:ilvl w:val="1"/>
          <w:numId w:val="35"/>
        </w:numPr>
        <w:tabs>
          <w:tab w:val="left" w:pos="1276"/>
          <w:tab w:val="left" w:pos="1701"/>
        </w:tabs>
        <w:spacing w:after="0" w:line="240" w:lineRule="auto"/>
        <w:ind w:left="0" w:firstLine="709"/>
        <w:jc w:val="both"/>
        <w:rPr>
          <w:rFonts w:ascii="Verdana" w:hAnsi="Verdana"/>
          <w:sz w:val="24"/>
          <w:szCs w:val="24"/>
        </w:rPr>
      </w:pPr>
      <w:r w:rsidRPr="00852DEF">
        <w:rPr>
          <w:rFonts w:ascii="Verdana" w:hAnsi="Verdana"/>
          <w:sz w:val="24"/>
          <w:szCs w:val="24"/>
          <w:shd w:val="clear" w:color="auto" w:fill="FFFFFF"/>
        </w:rPr>
        <w:t>P</w:t>
      </w:r>
      <w:r w:rsidRPr="00E9388D">
        <w:rPr>
          <w:rFonts w:ascii="Verdana" w:hAnsi="Verdana"/>
          <w:sz w:val="24"/>
          <w:szCs w:val="24"/>
          <w:shd w:val="clear" w:color="auto" w:fill="FFFFFF"/>
        </w:rPr>
        <w:t xml:space="preserve">irkimo objektas </w:t>
      </w:r>
      <w:r w:rsidRPr="00E9388D">
        <w:rPr>
          <w:rFonts w:ascii="Verdana" w:eastAsia="Times New Roman" w:hAnsi="Verdana"/>
          <w:sz w:val="24"/>
          <w:szCs w:val="24"/>
        </w:rPr>
        <w:t xml:space="preserve">į dalis neskaidomas, </w:t>
      </w:r>
      <w:r w:rsidRPr="00E9388D">
        <w:rPr>
          <w:rFonts w:ascii="Verdana" w:eastAsia="Times New Roman" w:hAnsi="Verdana"/>
          <w:bCs/>
          <w:sz w:val="24"/>
          <w:szCs w:val="24"/>
        </w:rPr>
        <w:t>todėl pasiūlymas turi būti pateiktas visai nurodytai prekių apimčiai. Tiekėjo pasiūlymas turi būti parengtas pagal pirkimo sąlygų 1 priedo reikalavimus. Pasiūlymai, apimantys ne visą pirkimo objektą, vertinami nebus.</w:t>
      </w:r>
      <w:r w:rsidR="008971E5" w:rsidRPr="00E9388D">
        <w:rPr>
          <w:rFonts w:ascii="Verdana" w:eastAsia="Times New Roman" w:hAnsi="Verdana"/>
          <w:bCs/>
          <w:sz w:val="24"/>
          <w:szCs w:val="24"/>
        </w:rPr>
        <w:t xml:space="preserve"> </w:t>
      </w:r>
      <w:r w:rsidR="00852DEF" w:rsidRPr="00E9388D">
        <w:rPr>
          <w:rFonts w:ascii="Verdana" w:hAnsi="Verdana"/>
          <w:sz w:val="24"/>
          <w:szCs w:val="24"/>
        </w:rPr>
        <w:t xml:space="preserve">Atsižvelgiant į tai, kad siekiamas rezultatas gali būti pasiektas tik </w:t>
      </w:r>
      <w:r w:rsidR="004A3F28" w:rsidRPr="00E9388D">
        <w:rPr>
          <w:rFonts w:ascii="Verdana" w:hAnsi="Verdana"/>
          <w:sz w:val="24"/>
          <w:szCs w:val="24"/>
        </w:rPr>
        <w:t>pirkimo neskaidant dalimis ir užtikrinant jo</w:t>
      </w:r>
      <w:r w:rsidR="00852DEF" w:rsidRPr="00E9388D">
        <w:rPr>
          <w:rFonts w:ascii="Verdana" w:hAnsi="Verdana"/>
          <w:sz w:val="24"/>
          <w:szCs w:val="24"/>
        </w:rPr>
        <w:t xml:space="preserve"> vientisumą.</w:t>
      </w:r>
      <w:r w:rsidR="004A3F28" w:rsidRPr="00E9388D">
        <w:rPr>
          <w:rFonts w:ascii="Verdana" w:hAnsi="Verdana"/>
          <w:sz w:val="24"/>
          <w:szCs w:val="24"/>
        </w:rPr>
        <w:t xml:space="preserve"> Pirkimas apima </w:t>
      </w:r>
      <w:r w:rsidR="00E9388D" w:rsidRPr="00E9388D">
        <w:rPr>
          <w:rFonts w:ascii="Verdana" w:hAnsi="Verdana"/>
          <w:sz w:val="24"/>
          <w:szCs w:val="24"/>
        </w:rPr>
        <w:t>įrangos</w:t>
      </w:r>
      <w:r w:rsidR="004A3F28" w:rsidRPr="00E9388D">
        <w:rPr>
          <w:rFonts w:ascii="Verdana" w:hAnsi="Verdana"/>
          <w:sz w:val="24"/>
          <w:szCs w:val="24"/>
        </w:rPr>
        <w:t xml:space="preserve"> įsigijimą, montavimą</w:t>
      </w:r>
      <w:r w:rsidR="00E9388D" w:rsidRPr="00E9388D">
        <w:rPr>
          <w:rFonts w:ascii="Verdana" w:hAnsi="Verdana"/>
          <w:sz w:val="24"/>
          <w:szCs w:val="24"/>
        </w:rPr>
        <w:t xml:space="preserve"> ir programinį sprendimą su jo aptarnavimu bei palaikymu. </w:t>
      </w:r>
      <w:r w:rsidR="004A3F28" w:rsidRPr="00E9388D">
        <w:rPr>
          <w:rFonts w:ascii="Verdana" w:hAnsi="Verdana"/>
          <w:sz w:val="24"/>
          <w:szCs w:val="24"/>
        </w:rPr>
        <w:t xml:space="preserve"> P</w:t>
      </w:r>
      <w:r w:rsidR="00852DEF" w:rsidRPr="00E9388D">
        <w:rPr>
          <w:rFonts w:ascii="Verdana" w:hAnsi="Verdana"/>
          <w:sz w:val="24"/>
          <w:szCs w:val="24"/>
        </w:rPr>
        <w:t xml:space="preserve">rograminis sprendimas </w:t>
      </w:r>
      <w:r w:rsidR="00E9388D" w:rsidRPr="00E9388D">
        <w:rPr>
          <w:rFonts w:ascii="Verdana" w:hAnsi="Verdana"/>
          <w:sz w:val="24"/>
          <w:szCs w:val="24"/>
        </w:rPr>
        <w:t>apima</w:t>
      </w:r>
      <w:r w:rsidR="00852DEF" w:rsidRPr="00E9388D">
        <w:rPr>
          <w:rFonts w:ascii="Verdana" w:hAnsi="Verdana"/>
          <w:sz w:val="24"/>
          <w:szCs w:val="24"/>
        </w:rPr>
        <w:t xml:space="preserve"> ne tik pačią programinę įrangą bei infrastruktūrą jai veikti, bet ir visą integruotą funkcionalumą: sistemos vartotojų valdymą, eismo tvarkaraščių ir paskyrų importavimą, autobusų GPS koordinacinių duomenų gavimą, stotelių švieslenčių valdymą. Šios funkcijos tarpusavyje susijusios ir veikia kaip viena sistema, todėl jų atribojimas arba pirkimas atskiromis dalimis sukeltų techninės integracijos rizikas, neapibrėžtumą dėl atsakomybės pasidalijimo ir galėtų lemti sistemos veikimo sutrikimus.</w:t>
      </w:r>
    </w:p>
    <w:p w14:paraId="28096FB9" w14:textId="6272124C" w:rsidR="00E675C6" w:rsidRPr="00E9388D" w:rsidRDefault="00F81BC2" w:rsidP="004A3F28">
      <w:pPr>
        <w:pStyle w:val="Sraopastraipa"/>
        <w:numPr>
          <w:ilvl w:val="1"/>
          <w:numId w:val="35"/>
        </w:numPr>
        <w:tabs>
          <w:tab w:val="left" w:pos="1276"/>
          <w:tab w:val="left" w:pos="1701"/>
        </w:tabs>
        <w:spacing w:after="0" w:line="240" w:lineRule="auto"/>
        <w:ind w:left="0" w:firstLine="709"/>
        <w:jc w:val="both"/>
        <w:rPr>
          <w:rFonts w:ascii="Verdana" w:hAnsi="Verdana"/>
          <w:sz w:val="24"/>
          <w:szCs w:val="24"/>
        </w:rPr>
      </w:pPr>
      <w:r w:rsidRPr="00E9388D">
        <w:rPr>
          <w:rFonts w:ascii="Verdana" w:hAnsi="Verdana"/>
        </w:rPr>
        <w:t>Į Prekių kainą turi būti įskaičiuotos visos tiekėjo patiriamos išlaidos, kurios gali būti pagrįstai laikomos susijusiomis su Prekių tiekimu, nepriklausomai nuo to, ar jos yra apibūdintos Pasiūlymo formoje</w:t>
      </w:r>
      <w:r w:rsidR="008971E5" w:rsidRPr="00E9388D">
        <w:rPr>
          <w:rFonts w:ascii="Verdana" w:hAnsi="Verdana"/>
        </w:rPr>
        <w:t xml:space="preserve"> ir / arba Techninėje specifikacijoje.</w:t>
      </w:r>
    </w:p>
    <w:p w14:paraId="336020A2" w14:textId="77777777" w:rsidR="00E675C6" w:rsidRPr="00F743E4" w:rsidRDefault="00E675C6" w:rsidP="002324B8">
      <w:pPr>
        <w:pStyle w:val="Sraopastraipa"/>
        <w:numPr>
          <w:ilvl w:val="1"/>
          <w:numId w:val="35"/>
        </w:numPr>
        <w:spacing w:after="0" w:line="240" w:lineRule="auto"/>
        <w:ind w:left="0" w:firstLine="709"/>
        <w:jc w:val="both"/>
        <w:rPr>
          <w:rFonts w:ascii="Verdana" w:hAnsi="Verdana"/>
          <w:sz w:val="24"/>
          <w:szCs w:val="24"/>
        </w:rPr>
      </w:pPr>
      <w:r w:rsidRPr="00F743E4">
        <w:rPr>
          <w:rFonts w:ascii="Verdana" w:hAnsi="Verdana"/>
          <w:sz w:val="24"/>
          <w:szCs w:val="24"/>
        </w:rPr>
        <w:t xml:space="preserve">Tiekėjo pasiūlymas turi būti parengtas pagal pirkimo sąlygų </w:t>
      </w:r>
      <w:r w:rsidRPr="00F743E4">
        <w:rPr>
          <w:rFonts w:ascii="Verdana" w:hAnsi="Verdana"/>
          <w:sz w:val="24"/>
          <w:szCs w:val="24"/>
        </w:rPr>
        <w:fldChar w:fldCharType="begin"/>
      </w:r>
      <w:r w:rsidRPr="00F743E4">
        <w:rPr>
          <w:rFonts w:ascii="Verdana" w:hAnsi="Verdana"/>
          <w:sz w:val="24"/>
          <w:szCs w:val="24"/>
        </w:rPr>
        <w:instrText xml:space="preserve"> REF _Ref69401645 \r \h  \* MERGEFORMAT </w:instrText>
      </w:r>
      <w:r w:rsidRPr="00F743E4">
        <w:rPr>
          <w:rFonts w:ascii="Verdana" w:hAnsi="Verdana"/>
          <w:sz w:val="24"/>
          <w:szCs w:val="24"/>
        </w:rPr>
      </w:r>
      <w:r w:rsidRPr="00F743E4">
        <w:rPr>
          <w:rFonts w:ascii="Verdana" w:hAnsi="Verdana"/>
          <w:sz w:val="24"/>
          <w:szCs w:val="24"/>
        </w:rPr>
        <w:fldChar w:fldCharType="separate"/>
      </w:r>
      <w:r w:rsidRPr="00F743E4">
        <w:rPr>
          <w:rFonts w:ascii="Verdana" w:hAnsi="Verdana"/>
          <w:sz w:val="24"/>
          <w:szCs w:val="24"/>
        </w:rPr>
        <w:t>1</w:t>
      </w:r>
      <w:r w:rsidRPr="00F743E4">
        <w:rPr>
          <w:rFonts w:ascii="Verdana" w:hAnsi="Verdana"/>
          <w:sz w:val="24"/>
          <w:szCs w:val="24"/>
        </w:rPr>
        <w:fldChar w:fldCharType="end"/>
      </w:r>
      <w:r w:rsidRPr="00F743E4">
        <w:rPr>
          <w:rFonts w:ascii="Verdana" w:hAnsi="Verdana"/>
          <w:sz w:val="24"/>
          <w:szCs w:val="24"/>
        </w:rPr>
        <w:t xml:space="preserve"> priedo reikalavimus.</w:t>
      </w:r>
    </w:p>
    <w:p w14:paraId="432DEA0D" w14:textId="7FB2C795" w:rsidR="00E675C6" w:rsidRPr="002973F2" w:rsidRDefault="00E675C6" w:rsidP="002324B8">
      <w:pPr>
        <w:pStyle w:val="Sraopastraipa"/>
        <w:numPr>
          <w:ilvl w:val="1"/>
          <w:numId w:val="35"/>
        </w:numPr>
        <w:spacing w:after="0" w:line="240" w:lineRule="auto"/>
        <w:ind w:left="0" w:firstLine="709"/>
        <w:jc w:val="both"/>
        <w:rPr>
          <w:rFonts w:ascii="Verdana" w:hAnsi="Verdana"/>
          <w:sz w:val="24"/>
          <w:szCs w:val="24"/>
        </w:rPr>
      </w:pPr>
      <w:r w:rsidRPr="00F743E4">
        <w:rPr>
          <w:rFonts w:ascii="Verdana" w:eastAsiaTheme="minorEastAsia" w:hAnsi="Verdana"/>
          <w:sz w:val="24"/>
          <w:szCs w:val="24"/>
          <w:lang w:eastAsia="lt-LT"/>
        </w:rPr>
        <w:t xml:space="preserve">Pirkimo objekto techninė specifikacija, reikalavimai ir kiekiai pateikiami </w:t>
      </w:r>
      <w:r w:rsidRPr="002973F2">
        <w:rPr>
          <w:rFonts w:ascii="Verdana" w:eastAsiaTheme="minorEastAsia" w:hAnsi="Verdana"/>
          <w:sz w:val="24"/>
          <w:szCs w:val="24"/>
          <w:lang w:eastAsia="lt-LT"/>
        </w:rPr>
        <w:t>pirkimo sąlygų 1, 3 ir 4 prieduose.</w:t>
      </w:r>
    </w:p>
    <w:p w14:paraId="41FA171D" w14:textId="0979BC04" w:rsidR="00FC53CA" w:rsidRPr="002973F2" w:rsidRDefault="009B7EC7" w:rsidP="002324B8">
      <w:pPr>
        <w:pStyle w:val="Sraopastraipa"/>
        <w:numPr>
          <w:ilvl w:val="1"/>
          <w:numId w:val="35"/>
        </w:numPr>
        <w:spacing w:after="0" w:line="240" w:lineRule="auto"/>
        <w:ind w:left="0" w:firstLine="709"/>
        <w:jc w:val="both"/>
        <w:rPr>
          <w:rFonts w:ascii="Verdana" w:hAnsi="Verdana"/>
          <w:sz w:val="24"/>
          <w:szCs w:val="24"/>
        </w:rPr>
      </w:pPr>
      <w:r w:rsidRPr="002973F2">
        <w:rPr>
          <w:rFonts w:ascii="Verdana" w:hAnsi="Verdana"/>
          <w:kern w:val="2"/>
          <w:sz w:val="24"/>
          <w:szCs w:val="24"/>
        </w:rPr>
        <w:t xml:space="preserve">Sutartis laikoma sudaryta, kai ją pasirašo abi Šalys, Sutartis galioja iki visiško prievolių įvykdymo, bet jos terminas negali būti ilgesnis kaip </w:t>
      </w:r>
      <w:r w:rsidR="00FB2E25" w:rsidRPr="002973F2">
        <w:rPr>
          <w:rFonts w:ascii="Verdana" w:hAnsi="Verdana"/>
          <w:b/>
          <w:bCs/>
          <w:kern w:val="2"/>
          <w:sz w:val="24"/>
          <w:szCs w:val="24"/>
        </w:rPr>
        <w:t>6</w:t>
      </w:r>
      <w:r w:rsidR="005B5887" w:rsidRPr="002973F2">
        <w:rPr>
          <w:rFonts w:ascii="Verdana" w:hAnsi="Verdana"/>
          <w:b/>
          <w:bCs/>
          <w:kern w:val="2"/>
          <w:sz w:val="24"/>
          <w:szCs w:val="24"/>
        </w:rPr>
        <w:t>8</w:t>
      </w:r>
      <w:r w:rsidR="00FB2E25" w:rsidRPr="002973F2">
        <w:rPr>
          <w:rFonts w:ascii="Verdana" w:hAnsi="Verdana"/>
          <w:b/>
          <w:bCs/>
          <w:kern w:val="2"/>
          <w:sz w:val="24"/>
          <w:szCs w:val="24"/>
        </w:rPr>
        <w:t xml:space="preserve"> </w:t>
      </w:r>
      <w:r w:rsidRPr="002973F2">
        <w:rPr>
          <w:rFonts w:ascii="Verdana" w:hAnsi="Verdana"/>
          <w:b/>
          <w:bCs/>
          <w:kern w:val="2"/>
          <w:sz w:val="24"/>
          <w:szCs w:val="24"/>
        </w:rPr>
        <w:t>(</w:t>
      </w:r>
      <w:r w:rsidR="00FB2E25" w:rsidRPr="002973F2">
        <w:rPr>
          <w:rFonts w:ascii="Verdana" w:hAnsi="Verdana"/>
          <w:b/>
          <w:bCs/>
          <w:kern w:val="2"/>
          <w:sz w:val="24"/>
          <w:szCs w:val="24"/>
        </w:rPr>
        <w:t xml:space="preserve">šešiasdešimt </w:t>
      </w:r>
      <w:r w:rsidR="005B5887" w:rsidRPr="002973F2">
        <w:rPr>
          <w:rFonts w:ascii="Verdana" w:hAnsi="Verdana"/>
          <w:b/>
          <w:bCs/>
          <w:kern w:val="2"/>
          <w:sz w:val="24"/>
          <w:szCs w:val="24"/>
        </w:rPr>
        <w:t>aštuoni</w:t>
      </w:r>
      <w:r w:rsidRPr="002973F2">
        <w:rPr>
          <w:rFonts w:ascii="Verdana" w:hAnsi="Verdana"/>
          <w:b/>
          <w:bCs/>
          <w:kern w:val="2"/>
          <w:sz w:val="24"/>
          <w:szCs w:val="24"/>
        </w:rPr>
        <w:t>) mėnesi</w:t>
      </w:r>
      <w:r w:rsidR="00890AEE" w:rsidRPr="002973F2">
        <w:rPr>
          <w:rFonts w:ascii="Verdana" w:hAnsi="Verdana"/>
          <w:b/>
          <w:bCs/>
          <w:kern w:val="2"/>
          <w:sz w:val="24"/>
          <w:szCs w:val="24"/>
        </w:rPr>
        <w:t>ai</w:t>
      </w:r>
      <w:r w:rsidR="006B23A3" w:rsidRPr="002973F2">
        <w:rPr>
          <w:rFonts w:ascii="Verdana" w:hAnsi="Verdana"/>
          <w:b/>
          <w:bCs/>
          <w:kern w:val="2"/>
          <w:sz w:val="24"/>
          <w:szCs w:val="24"/>
        </w:rPr>
        <w:t xml:space="preserve"> </w:t>
      </w:r>
      <w:r w:rsidR="006B23A3" w:rsidRPr="002973F2">
        <w:rPr>
          <w:rFonts w:ascii="Verdana" w:hAnsi="Verdana"/>
          <w:i/>
          <w:iCs/>
          <w:kern w:val="2"/>
          <w:sz w:val="24"/>
          <w:szCs w:val="24"/>
        </w:rPr>
        <w:t>(atsižvelgiant į perkamą objektą bei siekiant racionalaus lėšų panaudojimo vadovaujantis VPĮ 86 str. 5 dalimi Sutartis gali būti ilgesnė nei 3 metai kaip tenkina VPĮ 86 str. 5 dalies 4 punkto sąlygas - aptarnavimo, remonto ar priežiūros paslaugų, kai įsigyjamo objekto pirkimo sutartis apima ir šias paslaugas )</w:t>
      </w:r>
      <w:r w:rsidRPr="002973F2">
        <w:rPr>
          <w:rFonts w:ascii="Verdana" w:hAnsi="Verdana"/>
          <w:kern w:val="2"/>
          <w:sz w:val="24"/>
          <w:szCs w:val="24"/>
        </w:rPr>
        <w:t xml:space="preserve">. </w:t>
      </w:r>
      <w:r w:rsidRPr="002973F2">
        <w:rPr>
          <w:rFonts w:ascii="Verdana" w:hAnsi="Verdana"/>
          <w:sz w:val="24"/>
          <w:szCs w:val="24"/>
        </w:rPr>
        <w:t xml:space="preserve">Sutarties galiojimo terminą sudaro: </w:t>
      </w:r>
      <w:r w:rsidR="00890AEE" w:rsidRPr="002973F2">
        <w:rPr>
          <w:rFonts w:ascii="Verdana" w:hAnsi="Verdana"/>
          <w:b/>
          <w:bCs/>
          <w:sz w:val="24"/>
          <w:szCs w:val="24"/>
        </w:rPr>
        <w:t>7</w:t>
      </w:r>
      <w:r w:rsidRPr="002973F2">
        <w:rPr>
          <w:rFonts w:ascii="Verdana" w:hAnsi="Verdana"/>
          <w:b/>
          <w:bCs/>
          <w:sz w:val="24"/>
          <w:szCs w:val="24"/>
        </w:rPr>
        <w:t xml:space="preserve"> (</w:t>
      </w:r>
      <w:r w:rsidR="00890AEE" w:rsidRPr="002973F2">
        <w:rPr>
          <w:rFonts w:ascii="Verdana" w:hAnsi="Verdana"/>
          <w:b/>
          <w:bCs/>
          <w:sz w:val="24"/>
          <w:szCs w:val="24"/>
        </w:rPr>
        <w:t>septyni</w:t>
      </w:r>
      <w:r w:rsidRPr="002973F2">
        <w:rPr>
          <w:rFonts w:ascii="Verdana" w:hAnsi="Verdana"/>
          <w:b/>
          <w:bCs/>
          <w:sz w:val="24"/>
          <w:szCs w:val="24"/>
        </w:rPr>
        <w:t>) mėnesi</w:t>
      </w:r>
      <w:r w:rsidR="00890AEE" w:rsidRPr="002973F2">
        <w:rPr>
          <w:rFonts w:ascii="Verdana" w:hAnsi="Verdana"/>
          <w:b/>
          <w:bCs/>
          <w:sz w:val="24"/>
          <w:szCs w:val="24"/>
        </w:rPr>
        <w:t>ai</w:t>
      </w:r>
      <w:r w:rsidRPr="002973F2">
        <w:rPr>
          <w:rFonts w:ascii="Verdana" w:hAnsi="Verdana"/>
          <w:sz w:val="24"/>
          <w:szCs w:val="24"/>
        </w:rPr>
        <w:t xml:space="preserve"> Prekių </w:t>
      </w:r>
      <w:r w:rsidR="00890AEE" w:rsidRPr="002973F2">
        <w:rPr>
          <w:rFonts w:ascii="Verdana" w:hAnsi="Verdana"/>
          <w:sz w:val="24"/>
          <w:szCs w:val="24"/>
        </w:rPr>
        <w:t>pristatymo</w:t>
      </w:r>
      <w:r w:rsidR="0090403C" w:rsidRPr="002973F2">
        <w:rPr>
          <w:rFonts w:ascii="Verdana" w:hAnsi="Verdana"/>
          <w:sz w:val="24"/>
          <w:szCs w:val="24"/>
        </w:rPr>
        <w:t>,</w:t>
      </w:r>
      <w:r w:rsidR="00890AEE" w:rsidRPr="002973F2">
        <w:rPr>
          <w:rFonts w:ascii="Verdana" w:hAnsi="Verdana"/>
          <w:sz w:val="24"/>
          <w:szCs w:val="24"/>
        </w:rPr>
        <w:t xml:space="preserve"> montavimo</w:t>
      </w:r>
      <w:r w:rsidR="0090403C" w:rsidRPr="002973F2">
        <w:rPr>
          <w:rFonts w:ascii="Verdana" w:hAnsi="Verdana"/>
          <w:sz w:val="24"/>
          <w:szCs w:val="24"/>
        </w:rPr>
        <w:t xml:space="preserve"> ir programinio sprendinio įdiegimo</w:t>
      </w:r>
      <w:r w:rsidR="00890AEE" w:rsidRPr="002973F2">
        <w:rPr>
          <w:rFonts w:ascii="Verdana" w:hAnsi="Verdana"/>
          <w:sz w:val="24"/>
          <w:szCs w:val="24"/>
        </w:rPr>
        <w:t xml:space="preserve"> </w:t>
      </w:r>
      <w:r w:rsidRPr="002973F2">
        <w:rPr>
          <w:rFonts w:ascii="Verdana" w:hAnsi="Verdana"/>
          <w:sz w:val="24"/>
          <w:szCs w:val="24"/>
        </w:rPr>
        <w:t xml:space="preserve">terminas, </w:t>
      </w:r>
      <w:r w:rsidRPr="002973F2">
        <w:rPr>
          <w:rFonts w:ascii="Verdana" w:hAnsi="Verdana"/>
          <w:b/>
          <w:bCs/>
          <w:sz w:val="24"/>
          <w:szCs w:val="24"/>
        </w:rPr>
        <w:t>30 (trisdešimt) k. d.</w:t>
      </w:r>
      <w:r w:rsidRPr="002973F2">
        <w:rPr>
          <w:rFonts w:ascii="Verdana" w:hAnsi="Verdana"/>
          <w:sz w:val="24"/>
          <w:szCs w:val="24"/>
        </w:rPr>
        <w:t xml:space="preserve"> apmokėjimo už pristatytas Prekes terminas</w:t>
      </w:r>
      <w:r w:rsidR="00FB2E25" w:rsidRPr="002973F2">
        <w:rPr>
          <w:rFonts w:ascii="Verdana" w:hAnsi="Verdana"/>
          <w:sz w:val="24"/>
          <w:szCs w:val="24"/>
        </w:rPr>
        <w:t xml:space="preserve">, </w:t>
      </w:r>
      <w:r w:rsidR="00FB2E25" w:rsidRPr="002973F2">
        <w:rPr>
          <w:rFonts w:ascii="Verdana" w:hAnsi="Verdana"/>
          <w:b/>
          <w:bCs/>
          <w:sz w:val="24"/>
          <w:szCs w:val="24"/>
        </w:rPr>
        <w:t>60 (šešiasdešimt) mėnesių</w:t>
      </w:r>
      <w:r w:rsidR="00FB2E25" w:rsidRPr="002973F2">
        <w:rPr>
          <w:rFonts w:ascii="Verdana" w:hAnsi="Verdana"/>
          <w:sz w:val="24"/>
          <w:szCs w:val="24"/>
        </w:rPr>
        <w:t xml:space="preserve"> aptarnavimas ir palaikymas nuo pilnai pristatytų ir sumontuotų prekių, už aptarnavimą bei palaikymą </w:t>
      </w:r>
      <w:r w:rsidR="00FB2E25" w:rsidRPr="002973F2">
        <w:rPr>
          <w:rFonts w:ascii="Verdana" w:hAnsi="Verdana"/>
          <w:b/>
          <w:bCs/>
          <w:sz w:val="24"/>
          <w:szCs w:val="24"/>
        </w:rPr>
        <w:t xml:space="preserve">mokama 1 </w:t>
      </w:r>
      <w:r w:rsidR="00FB2E25" w:rsidRPr="002973F2">
        <w:rPr>
          <w:rFonts w:ascii="Verdana" w:hAnsi="Verdana"/>
          <w:b/>
          <w:bCs/>
          <w:sz w:val="24"/>
          <w:szCs w:val="24"/>
        </w:rPr>
        <w:lastRenderedPageBreak/>
        <w:t>(vieną) kartą per mėnesį</w:t>
      </w:r>
      <w:r w:rsidR="005B5887" w:rsidRPr="002973F2">
        <w:rPr>
          <w:rFonts w:ascii="Verdana" w:hAnsi="Verdana"/>
          <w:sz w:val="24"/>
          <w:szCs w:val="24"/>
        </w:rPr>
        <w:t xml:space="preserve"> </w:t>
      </w:r>
      <w:r w:rsidR="005B5887" w:rsidRPr="002973F2">
        <w:rPr>
          <w:rFonts w:ascii="Verdana" w:hAnsi="Verdana"/>
          <w:b/>
          <w:bCs/>
          <w:sz w:val="24"/>
          <w:szCs w:val="24"/>
        </w:rPr>
        <w:t>per</w:t>
      </w:r>
      <w:r w:rsidR="005B5887" w:rsidRPr="002973F2">
        <w:rPr>
          <w:rFonts w:ascii="Verdana" w:hAnsi="Verdana"/>
          <w:sz w:val="24"/>
          <w:szCs w:val="24"/>
        </w:rPr>
        <w:t xml:space="preserve"> </w:t>
      </w:r>
      <w:r w:rsidR="005B5887" w:rsidRPr="002973F2">
        <w:rPr>
          <w:rFonts w:ascii="Verdana" w:hAnsi="Verdana"/>
          <w:b/>
          <w:bCs/>
          <w:sz w:val="24"/>
          <w:szCs w:val="24"/>
        </w:rPr>
        <w:t>30 (trisdešimt) k. d.</w:t>
      </w:r>
      <w:r w:rsidR="005B5887" w:rsidRPr="002973F2">
        <w:rPr>
          <w:rFonts w:ascii="Verdana" w:hAnsi="Verdana"/>
          <w:sz w:val="24"/>
          <w:szCs w:val="24"/>
        </w:rPr>
        <w:t xml:space="preserve"> už suteiktas aptarnavimo ir palaikymo paslaugas</w:t>
      </w:r>
    </w:p>
    <w:p w14:paraId="5DE23B2A" w14:textId="5E201373" w:rsidR="00FC53CA" w:rsidRPr="00FC53CA" w:rsidRDefault="00FC53CA" w:rsidP="002324B8">
      <w:pPr>
        <w:pStyle w:val="Sraopastraipa"/>
        <w:numPr>
          <w:ilvl w:val="1"/>
          <w:numId w:val="35"/>
        </w:numPr>
        <w:spacing w:after="0" w:line="240" w:lineRule="auto"/>
        <w:ind w:left="0" w:firstLine="709"/>
        <w:jc w:val="both"/>
        <w:rPr>
          <w:rFonts w:ascii="Verdana" w:hAnsi="Verdana"/>
          <w:sz w:val="24"/>
          <w:szCs w:val="24"/>
        </w:rPr>
      </w:pPr>
      <w:r w:rsidRPr="00FC53CA">
        <w:rPr>
          <w:rFonts w:ascii="Verdana" w:hAnsi="Verdana"/>
          <w:sz w:val="24"/>
          <w:szCs w:val="24"/>
          <w:shd w:val="clear" w:color="auto" w:fill="FFFFFF"/>
        </w:rPr>
        <w:t>Šalių abipusiu rašytiniu Susitarimu prekių pristatymo</w:t>
      </w:r>
      <w:r w:rsidR="00FB2E25">
        <w:rPr>
          <w:rFonts w:ascii="Verdana" w:hAnsi="Verdana"/>
          <w:sz w:val="24"/>
          <w:szCs w:val="24"/>
          <w:shd w:val="clear" w:color="auto" w:fill="FFFFFF"/>
        </w:rPr>
        <w:t xml:space="preserve">/montavimo </w:t>
      </w:r>
      <w:r w:rsidRPr="00FC53CA">
        <w:rPr>
          <w:rFonts w:ascii="Verdana" w:hAnsi="Verdana"/>
          <w:sz w:val="24"/>
          <w:szCs w:val="24"/>
          <w:shd w:val="clear" w:color="auto" w:fill="FFFFFF"/>
        </w:rPr>
        <w:t xml:space="preserve">terminas tomis pačiomis sąlygomis nedidinant Sutarties kainos gali būti pratęstas </w:t>
      </w:r>
      <w:r w:rsidRPr="00FC53CA">
        <w:rPr>
          <w:rFonts w:ascii="Verdana" w:hAnsi="Verdana"/>
          <w:b/>
          <w:bCs/>
          <w:sz w:val="24"/>
          <w:szCs w:val="24"/>
          <w:shd w:val="clear" w:color="auto" w:fill="FFFFFF"/>
        </w:rPr>
        <w:t xml:space="preserve">1 (vieną) kartą </w:t>
      </w:r>
      <w:r>
        <w:rPr>
          <w:rFonts w:ascii="Verdana" w:hAnsi="Verdana"/>
          <w:b/>
          <w:bCs/>
          <w:sz w:val="24"/>
          <w:szCs w:val="24"/>
          <w:shd w:val="clear" w:color="auto" w:fill="FFFFFF"/>
        </w:rPr>
        <w:t>3</w:t>
      </w:r>
      <w:r w:rsidRPr="00FC53CA">
        <w:rPr>
          <w:rFonts w:ascii="Verdana" w:hAnsi="Verdana"/>
          <w:b/>
          <w:bCs/>
          <w:sz w:val="24"/>
          <w:szCs w:val="24"/>
          <w:shd w:val="clear" w:color="auto" w:fill="FFFFFF"/>
        </w:rPr>
        <w:t xml:space="preserve"> (</w:t>
      </w:r>
      <w:r>
        <w:rPr>
          <w:rFonts w:ascii="Verdana" w:hAnsi="Verdana"/>
          <w:b/>
          <w:bCs/>
          <w:sz w:val="24"/>
          <w:szCs w:val="24"/>
          <w:shd w:val="clear" w:color="auto" w:fill="FFFFFF"/>
        </w:rPr>
        <w:t>trims</w:t>
      </w:r>
      <w:r w:rsidRPr="00FC53CA">
        <w:rPr>
          <w:rFonts w:ascii="Verdana" w:hAnsi="Verdana"/>
          <w:b/>
          <w:bCs/>
          <w:sz w:val="24"/>
          <w:szCs w:val="24"/>
          <w:shd w:val="clear" w:color="auto" w:fill="FFFFFF"/>
        </w:rPr>
        <w:t>) mėnesiams</w:t>
      </w:r>
      <w:r w:rsidRPr="00FC53CA">
        <w:rPr>
          <w:rFonts w:ascii="Verdana" w:hAnsi="Verdana"/>
          <w:sz w:val="24"/>
          <w:szCs w:val="24"/>
          <w:shd w:val="clear" w:color="auto" w:fill="FFFFFF"/>
        </w:rPr>
        <w:t>, jeigu yra išlikęs poreikis ir esant šiai (šioms) aplinkybėms:</w:t>
      </w:r>
    </w:p>
    <w:p w14:paraId="66C06688" w14:textId="77777777" w:rsidR="00FC53CA" w:rsidRPr="00FC53CA" w:rsidRDefault="00FC53CA" w:rsidP="002324B8">
      <w:pPr>
        <w:pStyle w:val="Sraopastraipa"/>
        <w:numPr>
          <w:ilvl w:val="2"/>
          <w:numId w:val="35"/>
        </w:numPr>
        <w:tabs>
          <w:tab w:val="left" w:pos="1560"/>
          <w:tab w:val="left" w:pos="1701"/>
        </w:tabs>
        <w:spacing w:after="0" w:line="240" w:lineRule="auto"/>
        <w:ind w:left="0" w:firstLine="709"/>
        <w:jc w:val="both"/>
        <w:rPr>
          <w:rFonts w:ascii="Verdana" w:eastAsia="Arial Unicode MS" w:hAnsi="Verdana"/>
          <w:sz w:val="24"/>
          <w:szCs w:val="24"/>
        </w:rPr>
      </w:pPr>
      <w:r w:rsidRPr="00FC53CA">
        <w:rPr>
          <w:rFonts w:ascii="Verdana" w:eastAsia="Arial Unicode MS" w:hAnsi="Verdana"/>
          <w:sz w:val="24"/>
          <w:szCs w:val="24"/>
        </w:rPr>
        <w:t>trečiųjų šalių veikimas ar neveikimas dėl kurio tiekėjas negali pristatyti ir/ar sumontuoti Prekių ar jų dalies;</w:t>
      </w:r>
    </w:p>
    <w:p w14:paraId="7E2A626B" w14:textId="77777777" w:rsidR="00FC53CA" w:rsidRPr="00FC53CA" w:rsidRDefault="00FC53CA" w:rsidP="002324B8">
      <w:pPr>
        <w:pStyle w:val="Sraopastraipa"/>
        <w:numPr>
          <w:ilvl w:val="2"/>
          <w:numId w:val="35"/>
        </w:numPr>
        <w:tabs>
          <w:tab w:val="left" w:pos="1560"/>
          <w:tab w:val="left" w:pos="1701"/>
        </w:tabs>
        <w:spacing w:after="0" w:line="240" w:lineRule="auto"/>
        <w:ind w:left="0" w:firstLine="709"/>
        <w:jc w:val="both"/>
        <w:rPr>
          <w:rFonts w:ascii="Verdana" w:eastAsia="Arial Unicode MS" w:hAnsi="Verdana"/>
          <w:sz w:val="24"/>
          <w:szCs w:val="24"/>
        </w:rPr>
      </w:pPr>
      <w:r w:rsidRPr="00FC53CA">
        <w:rPr>
          <w:rFonts w:ascii="Verdana" w:eastAsia="Arial Unicode MS" w:hAnsi="Verdana"/>
          <w:sz w:val="24"/>
          <w:szCs w:val="24"/>
        </w:rPr>
        <w:t>bet koks nenumatomas gamtos jėgų veikimas, kurio joks patyręs tiekėjas nebūtų galėjęs tikėtis;</w:t>
      </w:r>
    </w:p>
    <w:p w14:paraId="52A54C53" w14:textId="10D6D8E4" w:rsidR="00FC53CA" w:rsidRPr="00FC53CA" w:rsidRDefault="00FC53CA" w:rsidP="002324B8">
      <w:pPr>
        <w:pStyle w:val="Sraopastraipa"/>
        <w:numPr>
          <w:ilvl w:val="2"/>
          <w:numId w:val="35"/>
        </w:numPr>
        <w:tabs>
          <w:tab w:val="left" w:pos="1560"/>
        </w:tabs>
        <w:spacing w:after="0" w:line="240" w:lineRule="auto"/>
        <w:ind w:left="0" w:firstLine="709"/>
        <w:jc w:val="both"/>
        <w:rPr>
          <w:rFonts w:ascii="Verdana" w:hAnsi="Verdana"/>
          <w:sz w:val="24"/>
          <w:szCs w:val="24"/>
        </w:rPr>
      </w:pPr>
      <w:r w:rsidRPr="00FC53CA">
        <w:rPr>
          <w:rFonts w:ascii="Verdana" w:eastAsia="Arial Unicode MS" w:hAnsi="Verdana"/>
          <w:sz w:val="24"/>
          <w:szCs w:val="24"/>
        </w:rPr>
        <w:t xml:space="preserve">fizinės kliūtys arba netikėtos klimatinės sąlygos, su kuriomis vykdant Prekių pristatymą ir/ar </w:t>
      </w:r>
      <w:r w:rsidRPr="00FC53CA">
        <w:rPr>
          <w:rFonts w:ascii="Verdana" w:hAnsi="Verdana"/>
          <w:sz w:val="24"/>
          <w:szCs w:val="24"/>
        </w:rPr>
        <w:t>montavimą susidurta, ir tų kliūčių ar sąlygų tiekėjas nebūtų galėjęs pagrįstai numatyti;</w:t>
      </w:r>
    </w:p>
    <w:p w14:paraId="2A6DE1F2" w14:textId="77777777" w:rsidR="00FC53CA" w:rsidRPr="00FC53CA" w:rsidRDefault="00FC53CA" w:rsidP="002324B8">
      <w:pPr>
        <w:pStyle w:val="Sraopastraipa"/>
        <w:numPr>
          <w:ilvl w:val="2"/>
          <w:numId w:val="35"/>
        </w:numPr>
        <w:tabs>
          <w:tab w:val="left" w:pos="1132"/>
          <w:tab w:val="left" w:pos="1701"/>
        </w:tabs>
        <w:spacing w:after="0" w:line="240" w:lineRule="auto"/>
        <w:ind w:left="0" w:firstLine="709"/>
        <w:jc w:val="both"/>
        <w:rPr>
          <w:rFonts w:ascii="Verdana" w:eastAsia="Arial Unicode MS" w:hAnsi="Verdana"/>
          <w:sz w:val="24"/>
          <w:szCs w:val="24"/>
        </w:rPr>
      </w:pPr>
      <w:r w:rsidRPr="00FC53CA">
        <w:rPr>
          <w:rFonts w:ascii="Verdana" w:eastAsia="Arial Unicode MS" w:hAnsi="Verdana"/>
          <w:sz w:val="24"/>
          <w:szCs w:val="24"/>
        </w:rPr>
        <w:t>bet kokio vėlavimo, kliūčių ar trukdymų, sukeltų arba priskiriamų Perkančiajai organizacijai arba Perkančiosios organizacijos personalui;</w:t>
      </w:r>
    </w:p>
    <w:p w14:paraId="30B96004" w14:textId="5481D9EE" w:rsidR="00FC53CA" w:rsidRPr="00FC53CA" w:rsidRDefault="00FC53CA" w:rsidP="002324B8">
      <w:pPr>
        <w:pStyle w:val="Sraopastraipa"/>
        <w:numPr>
          <w:ilvl w:val="2"/>
          <w:numId w:val="35"/>
        </w:numPr>
        <w:tabs>
          <w:tab w:val="left" w:pos="1560"/>
        </w:tabs>
        <w:spacing w:after="0" w:line="240" w:lineRule="auto"/>
        <w:ind w:left="0" w:firstLine="709"/>
        <w:jc w:val="both"/>
        <w:rPr>
          <w:rFonts w:ascii="Verdana" w:hAnsi="Verdana"/>
          <w:sz w:val="24"/>
          <w:szCs w:val="24"/>
        </w:rPr>
      </w:pPr>
      <w:r w:rsidRPr="00FC53CA">
        <w:rPr>
          <w:rFonts w:ascii="Verdana" w:eastAsia="Arial Unicode MS" w:hAnsi="Verdana"/>
          <w:sz w:val="24"/>
          <w:szCs w:val="24"/>
        </w:rPr>
        <w:t>kitos aplinkybės, kurios nebuvo žinomos pirkimo vykdymo metu ir su kuriomis susidurtų bet kuris tiekėjas.</w:t>
      </w:r>
    </w:p>
    <w:p w14:paraId="69577C50" w14:textId="31B9FED4" w:rsidR="0089533A" w:rsidRPr="00B05667" w:rsidRDefault="0089533A" w:rsidP="002324B8">
      <w:pPr>
        <w:pStyle w:val="Sraopastraipa"/>
        <w:numPr>
          <w:ilvl w:val="1"/>
          <w:numId w:val="35"/>
        </w:numPr>
        <w:spacing w:after="0" w:line="240" w:lineRule="auto"/>
        <w:ind w:left="0" w:firstLine="709"/>
        <w:jc w:val="both"/>
        <w:rPr>
          <w:rFonts w:ascii="Verdana" w:hAnsi="Verdana"/>
          <w:sz w:val="24"/>
          <w:szCs w:val="24"/>
        </w:rPr>
      </w:pPr>
      <w:r w:rsidRPr="00B05667">
        <w:rPr>
          <w:rFonts w:ascii="Verdana" w:hAnsi="Verdana"/>
          <w:sz w:val="24"/>
          <w:szCs w:val="24"/>
        </w:rPr>
        <w:t xml:space="preserve">Prekės pristatomos </w:t>
      </w:r>
      <w:r w:rsidR="00FC53CA" w:rsidRPr="00B05667">
        <w:rPr>
          <w:rFonts w:ascii="Verdana" w:hAnsi="Verdana"/>
          <w:sz w:val="24"/>
          <w:szCs w:val="24"/>
        </w:rPr>
        <w:t xml:space="preserve">ir montuojamos - 20 stotelių (fizinių taškų) </w:t>
      </w:r>
      <w:r w:rsidR="00FC53CA" w:rsidRPr="00AE0304">
        <w:rPr>
          <w:rFonts w:ascii="Verdana" w:hAnsi="Verdana"/>
          <w:b/>
          <w:bCs/>
          <w:sz w:val="24"/>
          <w:szCs w:val="24"/>
        </w:rPr>
        <w:t xml:space="preserve">Marijampolės mieste </w:t>
      </w:r>
      <w:r w:rsidR="00CC1999" w:rsidRPr="00AE0304">
        <w:rPr>
          <w:rFonts w:ascii="Verdana" w:hAnsi="Verdana"/>
          <w:b/>
          <w:bCs/>
          <w:sz w:val="24"/>
          <w:szCs w:val="24"/>
        </w:rPr>
        <w:t>ši</w:t>
      </w:r>
      <w:r w:rsidR="00B05667" w:rsidRPr="00AE0304">
        <w:rPr>
          <w:rFonts w:ascii="Verdana" w:hAnsi="Verdana"/>
          <w:b/>
          <w:bCs/>
          <w:sz w:val="24"/>
          <w:szCs w:val="24"/>
        </w:rPr>
        <w:t>ose</w:t>
      </w:r>
      <w:r w:rsidR="00CC1999" w:rsidRPr="00AE0304">
        <w:rPr>
          <w:rFonts w:ascii="Verdana" w:hAnsi="Verdana"/>
          <w:b/>
          <w:bCs/>
          <w:sz w:val="24"/>
          <w:szCs w:val="24"/>
        </w:rPr>
        <w:t xml:space="preserve"> </w:t>
      </w:r>
      <w:r w:rsidR="00B05667" w:rsidRPr="00AE0304">
        <w:rPr>
          <w:rFonts w:ascii="Verdana" w:hAnsi="Verdana"/>
          <w:b/>
          <w:bCs/>
          <w:sz w:val="24"/>
          <w:szCs w:val="24"/>
        </w:rPr>
        <w:t>gatvėse</w:t>
      </w:r>
      <w:r w:rsidR="00CC1999" w:rsidRPr="00B05667">
        <w:rPr>
          <w:rFonts w:ascii="Verdana" w:hAnsi="Verdana"/>
          <w:sz w:val="24"/>
          <w:szCs w:val="24"/>
        </w:rPr>
        <w:t>:</w:t>
      </w:r>
    </w:p>
    <w:p w14:paraId="36A30BD1" w14:textId="637EFBA9" w:rsidR="00154AF2" w:rsidRPr="00B05667" w:rsidRDefault="00154AF2" w:rsidP="00154AF2">
      <w:pPr>
        <w:pStyle w:val="Sraopastraipa"/>
        <w:numPr>
          <w:ilvl w:val="2"/>
          <w:numId w:val="35"/>
        </w:numPr>
        <w:tabs>
          <w:tab w:val="left" w:pos="1560"/>
        </w:tabs>
        <w:spacing w:after="0" w:line="240" w:lineRule="auto"/>
        <w:ind w:left="0" w:firstLine="709"/>
        <w:jc w:val="both"/>
        <w:rPr>
          <w:rFonts w:ascii="Verdana" w:hAnsi="Verdana"/>
          <w:sz w:val="24"/>
          <w:szCs w:val="24"/>
        </w:rPr>
      </w:pPr>
      <w:r w:rsidRPr="00B05667">
        <w:rPr>
          <w:rFonts w:ascii="Verdana" w:hAnsi="Verdana"/>
          <w:sz w:val="24"/>
          <w:szCs w:val="24"/>
        </w:rPr>
        <w:t>J. Ambrazevičiaus - Brazaičio g. (Vokiečių g. stotelė);</w:t>
      </w:r>
    </w:p>
    <w:p w14:paraId="2B53C022" w14:textId="77777777" w:rsidR="00154AF2" w:rsidRPr="00B05667" w:rsidRDefault="00154AF2" w:rsidP="00154AF2">
      <w:pPr>
        <w:pStyle w:val="Sraopastraipa"/>
        <w:numPr>
          <w:ilvl w:val="2"/>
          <w:numId w:val="35"/>
        </w:numPr>
        <w:tabs>
          <w:tab w:val="left" w:pos="1560"/>
        </w:tabs>
        <w:spacing w:after="0" w:line="240" w:lineRule="auto"/>
        <w:ind w:left="0" w:firstLine="709"/>
        <w:jc w:val="both"/>
        <w:rPr>
          <w:rFonts w:ascii="Verdana" w:hAnsi="Verdana"/>
          <w:sz w:val="24"/>
          <w:szCs w:val="24"/>
        </w:rPr>
      </w:pPr>
      <w:r w:rsidRPr="00B05667">
        <w:rPr>
          <w:rFonts w:ascii="Verdana" w:hAnsi="Verdana"/>
          <w:sz w:val="24"/>
          <w:szCs w:val="24"/>
        </w:rPr>
        <w:t>J. Ambrazevičiaus - Brazaičio g.(J. Ambrazevičiaus-Brazaičio g. stotelė);</w:t>
      </w:r>
    </w:p>
    <w:p w14:paraId="5601E1A7" w14:textId="77777777" w:rsidR="00154AF2" w:rsidRPr="00B05667" w:rsidRDefault="00154AF2" w:rsidP="00154AF2">
      <w:pPr>
        <w:pStyle w:val="Sraopastraipa"/>
        <w:numPr>
          <w:ilvl w:val="2"/>
          <w:numId w:val="35"/>
        </w:numPr>
        <w:tabs>
          <w:tab w:val="left" w:pos="1560"/>
        </w:tabs>
        <w:spacing w:after="0" w:line="240" w:lineRule="auto"/>
        <w:ind w:left="0" w:firstLine="709"/>
        <w:jc w:val="both"/>
        <w:rPr>
          <w:rFonts w:ascii="Verdana" w:hAnsi="Verdana"/>
          <w:sz w:val="24"/>
          <w:szCs w:val="24"/>
        </w:rPr>
      </w:pPr>
      <w:r w:rsidRPr="00B05667">
        <w:rPr>
          <w:rFonts w:ascii="Verdana" w:hAnsi="Verdana"/>
          <w:sz w:val="24"/>
          <w:szCs w:val="24"/>
        </w:rPr>
        <w:t>Vytauto g. (Seminarijos g. stotelė)</w:t>
      </w:r>
      <w:r w:rsidRPr="00B05667">
        <w:rPr>
          <w:rFonts w:ascii="Verdana" w:eastAsiaTheme="minorHAnsi" w:hAnsi="Verdana" w:cs="CIDFont+F2"/>
          <w:sz w:val="24"/>
          <w:szCs w:val="24"/>
        </w:rPr>
        <w:t>;</w:t>
      </w:r>
    </w:p>
    <w:p w14:paraId="5BA87C25" w14:textId="77777777" w:rsidR="00154AF2" w:rsidRPr="00B05667" w:rsidRDefault="00154AF2" w:rsidP="00154AF2">
      <w:pPr>
        <w:pStyle w:val="Sraopastraipa"/>
        <w:numPr>
          <w:ilvl w:val="2"/>
          <w:numId w:val="35"/>
        </w:numPr>
        <w:tabs>
          <w:tab w:val="left" w:pos="1560"/>
        </w:tabs>
        <w:spacing w:after="0" w:line="240" w:lineRule="auto"/>
        <w:ind w:left="0" w:firstLine="709"/>
        <w:jc w:val="both"/>
        <w:rPr>
          <w:rFonts w:ascii="Verdana" w:hAnsi="Verdana"/>
          <w:sz w:val="24"/>
          <w:szCs w:val="24"/>
        </w:rPr>
      </w:pPr>
      <w:r w:rsidRPr="00B05667">
        <w:rPr>
          <w:rFonts w:ascii="Verdana" w:eastAsiaTheme="minorHAnsi" w:hAnsi="Verdana" w:cs="CIDFont+F2"/>
          <w:sz w:val="24"/>
          <w:szCs w:val="24"/>
        </w:rPr>
        <w:t>Aušros g. (apsisukimas);</w:t>
      </w:r>
    </w:p>
    <w:p w14:paraId="1F12124E" w14:textId="77777777" w:rsidR="00154AF2" w:rsidRPr="00B05667" w:rsidRDefault="00154AF2" w:rsidP="00154AF2">
      <w:pPr>
        <w:pStyle w:val="Sraopastraipa"/>
        <w:numPr>
          <w:ilvl w:val="2"/>
          <w:numId w:val="35"/>
        </w:numPr>
        <w:tabs>
          <w:tab w:val="left" w:pos="1560"/>
        </w:tabs>
        <w:spacing w:after="0" w:line="240" w:lineRule="auto"/>
        <w:ind w:left="0" w:firstLine="709"/>
        <w:jc w:val="both"/>
        <w:rPr>
          <w:rFonts w:ascii="Verdana" w:hAnsi="Verdana"/>
          <w:sz w:val="24"/>
          <w:szCs w:val="24"/>
        </w:rPr>
      </w:pPr>
      <w:r w:rsidRPr="00B05667">
        <w:rPr>
          <w:rFonts w:ascii="Verdana" w:eastAsiaTheme="minorHAnsi" w:hAnsi="Verdana" w:cs="CIDFont+F2"/>
          <w:sz w:val="24"/>
          <w:szCs w:val="24"/>
        </w:rPr>
        <w:t>Vytauto g.;</w:t>
      </w:r>
    </w:p>
    <w:p w14:paraId="7FA539C6" w14:textId="77777777" w:rsidR="00154AF2" w:rsidRPr="00B05667" w:rsidRDefault="00154AF2" w:rsidP="00154AF2">
      <w:pPr>
        <w:pStyle w:val="Sraopastraipa"/>
        <w:numPr>
          <w:ilvl w:val="2"/>
          <w:numId w:val="35"/>
        </w:numPr>
        <w:tabs>
          <w:tab w:val="left" w:pos="1560"/>
        </w:tabs>
        <w:spacing w:after="0" w:line="240" w:lineRule="auto"/>
        <w:ind w:left="0" w:firstLine="709"/>
        <w:jc w:val="both"/>
        <w:rPr>
          <w:rFonts w:ascii="Verdana" w:hAnsi="Verdana"/>
          <w:sz w:val="24"/>
          <w:szCs w:val="24"/>
        </w:rPr>
      </w:pPr>
      <w:r w:rsidRPr="00B05667">
        <w:rPr>
          <w:rFonts w:ascii="Verdana" w:eastAsiaTheme="minorHAnsi" w:hAnsi="Verdana" w:cs="CIDFont+F2"/>
          <w:sz w:val="24"/>
          <w:szCs w:val="24"/>
        </w:rPr>
        <w:t>Vytauto g.(Karinis miestelis);</w:t>
      </w:r>
    </w:p>
    <w:p w14:paraId="5C2CC3F0" w14:textId="63271B15" w:rsidR="00154AF2" w:rsidRPr="00B05667" w:rsidRDefault="00154AF2" w:rsidP="00154AF2">
      <w:pPr>
        <w:pStyle w:val="Sraopastraipa"/>
        <w:numPr>
          <w:ilvl w:val="2"/>
          <w:numId w:val="35"/>
        </w:numPr>
        <w:tabs>
          <w:tab w:val="left" w:pos="1560"/>
        </w:tabs>
        <w:spacing w:after="0" w:line="240" w:lineRule="auto"/>
        <w:ind w:left="0" w:firstLine="709"/>
        <w:jc w:val="both"/>
        <w:rPr>
          <w:rFonts w:ascii="Verdana" w:hAnsi="Verdana"/>
          <w:sz w:val="24"/>
          <w:szCs w:val="24"/>
        </w:rPr>
      </w:pPr>
      <w:r w:rsidRPr="00B05667">
        <w:rPr>
          <w:rFonts w:ascii="Verdana" w:eastAsiaTheme="minorHAnsi" w:hAnsi="Verdana" w:cs="CIDFont+F2"/>
          <w:sz w:val="24"/>
          <w:szCs w:val="24"/>
        </w:rPr>
        <w:t>Vytauto g.(</w:t>
      </w:r>
      <w:proofErr w:type="spellStart"/>
      <w:r w:rsidRPr="00B05667">
        <w:rPr>
          <w:rFonts w:ascii="Verdana" w:eastAsiaTheme="minorHAnsi" w:hAnsi="Verdana" w:cs="CIDFont+F2"/>
          <w:sz w:val="24"/>
          <w:szCs w:val="24"/>
        </w:rPr>
        <w:t>Kumelionys</w:t>
      </w:r>
      <w:proofErr w:type="spellEnd"/>
      <w:r w:rsidRPr="00B05667">
        <w:rPr>
          <w:rFonts w:ascii="Verdana" w:eastAsiaTheme="minorHAnsi" w:hAnsi="Verdana" w:cs="CIDFont+F2"/>
          <w:sz w:val="24"/>
          <w:szCs w:val="24"/>
        </w:rPr>
        <w:t>);</w:t>
      </w:r>
    </w:p>
    <w:p w14:paraId="2D3DA556" w14:textId="19DF9350" w:rsidR="00154AF2" w:rsidRPr="00B05667" w:rsidRDefault="00154AF2" w:rsidP="00154AF2">
      <w:pPr>
        <w:pStyle w:val="Sraopastraipa"/>
        <w:numPr>
          <w:ilvl w:val="2"/>
          <w:numId w:val="35"/>
        </w:numPr>
        <w:tabs>
          <w:tab w:val="left" w:pos="1560"/>
        </w:tabs>
        <w:spacing w:after="0" w:line="240" w:lineRule="auto"/>
        <w:ind w:left="0" w:firstLine="709"/>
        <w:jc w:val="both"/>
        <w:rPr>
          <w:rFonts w:ascii="Verdana" w:hAnsi="Verdana"/>
          <w:sz w:val="24"/>
          <w:szCs w:val="24"/>
        </w:rPr>
      </w:pPr>
      <w:r w:rsidRPr="00B05667">
        <w:rPr>
          <w:rFonts w:ascii="Verdana" w:hAnsi="Verdana"/>
          <w:sz w:val="24"/>
          <w:szCs w:val="24"/>
        </w:rPr>
        <w:t>P. Armino g.;</w:t>
      </w:r>
    </w:p>
    <w:p w14:paraId="54456091" w14:textId="77777777" w:rsidR="00154AF2" w:rsidRPr="00B05667" w:rsidRDefault="00154AF2" w:rsidP="00154AF2">
      <w:pPr>
        <w:pStyle w:val="Sraopastraipa"/>
        <w:numPr>
          <w:ilvl w:val="2"/>
          <w:numId w:val="35"/>
        </w:numPr>
        <w:tabs>
          <w:tab w:val="left" w:pos="1560"/>
        </w:tabs>
        <w:spacing w:after="0" w:line="240" w:lineRule="auto"/>
        <w:ind w:left="0" w:firstLine="709"/>
        <w:jc w:val="both"/>
        <w:rPr>
          <w:rFonts w:ascii="Verdana" w:hAnsi="Verdana"/>
          <w:sz w:val="24"/>
          <w:szCs w:val="24"/>
        </w:rPr>
      </w:pPr>
      <w:r w:rsidRPr="00B05667">
        <w:rPr>
          <w:rFonts w:ascii="Verdana" w:hAnsi="Verdana"/>
          <w:sz w:val="24"/>
          <w:szCs w:val="24"/>
        </w:rPr>
        <w:t>Gedimino g.;</w:t>
      </w:r>
    </w:p>
    <w:p w14:paraId="570CE3BA" w14:textId="28EBA941" w:rsidR="00154AF2" w:rsidRPr="00B05667" w:rsidRDefault="00154AF2" w:rsidP="00154AF2">
      <w:pPr>
        <w:pStyle w:val="Sraopastraipa"/>
        <w:numPr>
          <w:ilvl w:val="2"/>
          <w:numId w:val="35"/>
        </w:numPr>
        <w:tabs>
          <w:tab w:val="left" w:pos="1701"/>
        </w:tabs>
        <w:spacing w:after="0" w:line="240" w:lineRule="auto"/>
        <w:ind w:left="0" w:firstLine="709"/>
        <w:jc w:val="both"/>
        <w:rPr>
          <w:rFonts w:ascii="Verdana" w:hAnsi="Verdana"/>
          <w:sz w:val="24"/>
          <w:szCs w:val="24"/>
        </w:rPr>
      </w:pPr>
      <w:r w:rsidRPr="00B05667">
        <w:rPr>
          <w:rFonts w:ascii="Verdana" w:hAnsi="Verdana"/>
          <w:sz w:val="24"/>
          <w:szCs w:val="24"/>
        </w:rPr>
        <w:t>Saulės g.;</w:t>
      </w:r>
    </w:p>
    <w:p w14:paraId="7B59BB8F" w14:textId="183C1AB2" w:rsidR="00154AF2" w:rsidRPr="00B05667" w:rsidRDefault="00154AF2" w:rsidP="00154AF2">
      <w:pPr>
        <w:pStyle w:val="Sraopastraipa"/>
        <w:numPr>
          <w:ilvl w:val="2"/>
          <w:numId w:val="35"/>
        </w:numPr>
        <w:tabs>
          <w:tab w:val="left" w:pos="1701"/>
        </w:tabs>
        <w:spacing w:after="0" w:line="240" w:lineRule="auto"/>
        <w:ind w:left="0" w:firstLine="709"/>
        <w:jc w:val="both"/>
        <w:rPr>
          <w:rFonts w:ascii="Verdana" w:hAnsi="Verdana"/>
          <w:sz w:val="24"/>
          <w:szCs w:val="24"/>
        </w:rPr>
      </w:pPr>
      <w:r w:rsidRPr="00B05667">
        <w:rPr>
          <w:rFonts w:ascii="Verdana" w:hAnsi="Verdana"/>
          <w:sz w:val="24"/>
          <w:szCs w:val="24"/>
        </w:rPr>
        <w:t>Tylioji g.;</w:t>
      </w:r>
    </w:p>
    <w:p w14:paraId="269A612B" w14:textId="77777777" w:rsidR="00154AF2" w:rsidRPr="00B05667" w:rsidRDefault="00154AF2" w:rsidP="00154AF2">
      <w:pPr>
        <w:pStyle w:val="Sraopastraipa"/>
        <w:numPr>
          <w:ilvl w:val="2"/>
          <w:numId w:val="35"/>
        </w:numPr>
        <w:tabs>
          <w:tab w:val="left" w:pos="1701"/>
        </w:tabs>
        <w:spacing w:after="0" w:line="240" w:lineRule="auto"/>
        <w:ind w:left="0" w:firstLine="709"/>
        <w:jc w:val="both"/>
        <w:rPr>
          <w:rFonts w:ascii="Verdana" w:hAnsi="Verdana"/>
          <w:sz w:val="24"/>
          <w:szCs w:val="24"/>
        </w:rPr>
      </w:pPr>
      <w:r w:rsidRPr="00B05667">
        <w:rPr>
          <w:rFonts w:ascii="Verdana" w:hAnsi="Verdana"/>
          <w:sz w:val="24"/>
          <w:szCs w:val="24"/>
        </w:rPr>
        <w:t>Saulės g.;</w:t>
      </w:r>
    </w:p>
    <w:p w14:paraId="2AB1FD5B" w14:textId="77777777" w:rsidR="00154AF2" w:rsidRPr="00B05667" w:rsidRDefault="00154AF2" w:rsidP="00154AF2">
      <w:pPr>
        <w:pStyle w:val="Sraopastraipa"/>
        <w:numPr>
          <w:ilvl w:val="2"/>
          <w:numId w:val="35"/>
        </w:numPr>
        <w:tabs>
          <w:tab w:val="left" w:pos="1701"/>
        </w:tabs>
        <w:spacing w:after="0" w:line="240" w:lineRule="auto"/>
        <w:ind w:left="0" w:firstLine="709"/>
        <w:jc w:val="both"/>
        <w:rPr>
          <w:rFonts w:ascii="Verdana" w:hAnsi="Verdana"/>
          <w:sz w:val="24"/>
          <w:szCs w:val="24"/>
        </w:rPr>
      </w:pPr>
      <w:r w:rsidRPr="00B05667">
        <w:rPr>
          <w:rFonts w:ascii="Verdana" w:eastAsiaTheme="minorHAnsi" w:hAnsi="Verdana" w:cs="Verdana"/>
          <w:color w:val="000009"/>
          <w:sz w:val="24"/>
          <w:szCs w:val="24"/>
        </w:rPr>
        <w:t>Gedimino g. (Žalia stotelė);</w:t>
      </w:r>
    </w:p>
    <w:p w14:paraId="411F82DD" w14:textId="77777777" w:rsidR="00154AF2" w:rsidRPr="00B05667" w:rsidRDefault="00154AF2" w:rsidP="00154AF2">
      <w:pPr>
        <w:pStyle w:val="Sraopastraipa"/>
        <w:numPr>
          <w:ilvl w:val="2"/>
          <w:numId w:val="35"/>
        </w:numPr>
        <w:tabs>
          <w:tab w:val="left" w:pos="1701"/>
        </w:tabs>
        <w:spacing w:after="0" w:line="240" w:lineRule="auto"/>
        <w:ind w:left="0" w:firstLine="709"/>
        <w:jc w:val="both"/>
        <w:rPr>
          <w:rFonts w:ascii="Verdana" w:hAnsi="Verdana"/>
          <w:sz w:val="24"/>
          <w:szCs w:val="24"/>
        </w:rPr>
      </w:pPr>
      <w:r w:rsidRPr="00B05667">
        <w:rPr>
          <w:rFonts w:ascii="Verdana" w:eastAsiaTheme="minorHAnsi" w:hAnsi="Verdana" w:cs="Verdana"/>
          <w:color w:val="000009"/>
          <w:sz w:val="24"/>
          <w:szCs w:val="24"/>
        </w:rPr>
        <w:t xml:space="preserve">Gedimino g. </w:t>
      </w:r>
    </w:p>
    <w:p w14:paraId="65EE1F2E" w14:textId="3273AE78" w:rsidR="00154AF2" w:rsidRPr="00B05667" w:rsidRDefault="00154AF2" w:rsidP="00154AF2">
      <w:pPr>
        <w:pStyle w:val="Sraopastraipa"/>
        <w:numPr>
          <w:ilvl w:val="2"/>
          <w:numId w:val="35"/>
        </w:numPr>
        <w:tabs>
          <w:tab w:val="left" w:pos="1701"/>
        </w:tabs>
        <w:spacing w:after="0" w:line="240" w:lineRule="auto"/>
        <w:ind w:left="0" w:firstLine="709"/>
        <w:jc w:val="both"/>
        <w:rPr>
          <w:rFonts w:ascii="Verdana" w:hAnsi="Verdana"/>
          <w:sz w:val="24"/>
          <w:szCs w:val="24"/>
        </w:rPr>
      </w:pPr>
      <w:r w:rsidRPr="00B05667">
        <w:rPr>
          <w:rFonts w:ascii="Verdana" w:eastAsiaTheme="minorHAnsi" w:hAnsi="Verdana" w:cs="Verdana"/>
          <w:color w:val="000009"/>
          <w:sz w:val="24"/>
          <w:szCs w:val="24"/>
        </w:rPr>
        <w:t xml:space="preserve">Dariaus ir Girėno g.; </w:t>
      </w:r>
    </w:p>
    <w:p w14:paraId="5B951CE5" w14:textId="77777777" w:rsidR="00154AF2" w:rsidRPr="00B05667" w:rsidRDefault="00154AF2" w:rsidP="00154AF2">
      <w:pPr>
        <w:pStyle w:val="Sraopastraipa"/>
        <w:numPr>
          <w:ilvl w:val="2"/>
          <w:numId w:val="35"/>
        </w:numPr>
        <w:tabs>
          <w:tab w:val="left" w:pos="1701"/>
        </w:tabs>
        <w:spacing w:after="0" w:line="240" w:lineRule="auto"/>
        <w:ind w:left="0" w:firstLine="709"/>
        <w:jc w:val="both"/>
        <w:rPr>
          <w:rFonts w:ascii="Verdana" w:hAnsi="Verdana"/>
          <w:sz w:val="24"/>
          <w:szCs w:val="24"/>
        </w:rPr>
      </w:pPr>
      <w:r w:rsidRPr="00B05667">
        <w:rPr>
          <w:rFonts w:ascii="Verdana" w:eastAsiaTheme="minorHAnsi" w:hAnsi="Verdana" w:cs="Verdana"/>
          <w:color w:val="000009"/>
          <w:sz w:val="24"/>
          <w:szCs w:val="24"/>
        </w:rPr>
        <w:t xml:space="preserve">Dariaus ir Girėno g.; </w:t>
      </w:r>
    </w:p>
    <w:p w14:paraId="180800F4" w14:textId="77777777" w:rsidR="00154AF2" w:rsidRPr="00B05667" w:rsidRDefault="00154AF2" w:rsidP="00154AF2">
      <w:pPr>
        <w:pStyle w:val="Sraopastraipa"/>
        <w:numPr>
          <w:ilvl w:val="2"/>
          <w:numId w:val="35"/>
        </w:numPr>
        <w:tabs>
          <w:tab w:val="left" w:pos="1701"/>
        </w:tabs>
        <w:spacing w:after="0" w:line="240" w:lineRule="auto"/>
        <w:ind w:left="0" w:firstLine="709"/>
        <w:jc w:val="both"/>
        <w:rPr>
          <w:rFonts w:ascii="Verdana" w:hAnsi="Verdana"/>
          <w:sz w:val="24"/>
          <w:szCs w:val="24"/>
        </w:rPr>
      </w:pPr>
      <w:r w:rsidRPr="00B05667">
        <w:rPr>
          <w:rFonts w:ascii="Verdana" w:hAnsi="Verdana"/>
          <w:sz w:val="24"/>
          <w:szCs w:val="24"/>
        </w:rPr>
        <w:t>Kauno g.;</w:t>
      </w:r>
    </w:p>
    <w:p w14:paraId="6F1BD61A" w14:textId="61FE18A4" w:rsidR="00154AF2" w:rsidRPr="00B05667" w:rsidRDefault="00154AF2" w:rsidP="00154AF2">
      <w:pPr>
        <w:pStyle w:val="Sraopastraipa"/>
        <w:numPr>
          <w:ilvl w:val="2"/>
          <w:numId w:val="35"/>
        </w:numPr>
        <w:tabs>
          <w:tab w:val="left" w:pos="1701"/>
        </w:tabs>
        <w:spacing w:after="0" w:line="240" w:lineRule="auto"/>
        <w:ind w:left="0" w:firstLine="709"/>
        <w:jc w:val="both"/>
        <w:rPr>
          <w:rFonts w:ascii="Verdana" w:hAnsi="Verdana"/>
          <w:sz w:val="24"/>
          <w:szCs w:val="24"/>
        </w:rPr>
      </w:pPr>
      <w:proofErr w:type="spellStart"/>
      <w:r w:rsidRPr="00B05667">
        <w:rPr>
          <w:rFonts w:ascii="Verdana" w:eastAsiaTheme="minorHAnsi" w:hAnsi="Verdana" w:cs="Verdana"/>
          <w:color w:val="000009"/>
          <w:sz w:val="24"/>
          <w:szCs w:val="24"/>
        </w:rPr>
        <w:t>Mokolų</w:t>
      </w:r>
      <w:proofErr w:type="spellEnd"/>
      <w:r w:rsidRPr="00B05667">
        <w:rPr>
          <w:rFonts w:ascii="Verdana" w:eastAsiaTheme="minorHAnsi" w:hAnsi="Verdana" w:cs="Verdana"/>
          <w:color w:val="000009"/>
          <w:sz w:val="24"/>
          <w:szCs w:val="24"/>
        </w:rPr>
        <w:t xml:space="preserve"> g.;</w:t>
      </w:r>
    </w:p>
    <w:p w14:paraId="5360A35A" w14:textId="77777777" w:rsidR="00B05667" w:rsidRPr="00B05667" w:rsidRDefault="00154AF2" w:rsidP="00B05667">
      <w:pPr>
        <w:pStyle w:val="Sraopastraipa"/>
        <w:numPr>
          <w:ilvl w:val="2"/>
          <w:numId w:val="35"/>
        </w:numPr>
        <w:tabs>
          <w:tab w:val="left" w:pos="1701"/>
        </w:tabs>
        <w:spacing w:after="0" w:line="240" w:lineRule="auto"/>
        <w:ind w:left="0" w:firstLine="709"/>
        <w:jc w:val="both"/>
        <w:rPr>
          <w:rFonts w:ascii="Verdana" w:hAnsi="Verdana"/>
          <w:sz w:val="24"/>
          <w:szCs w:val="24"/>
        </w:rPr>
      </w:pPr>
      <w:proofErr w:type="spellStart"/>
      <w:r w:rsidRPr="00B05667">
        <w:rPr>
          <w:rFonts w:ascii="Verdana" w:eastAsiaTheme="minorHAnsi" w:hAnsi="Verdana" w:cs="Verdana"/>
          <w:color w:val="000009"/>
          <w:sz w:val="24"/>
          <w:szCs w:val="24"/>
        </w:rPr>
        <w:t>Mokolų</w:t>
      </w:r>
      <w:proofErr w:type="spellEnd"/>
      <w:r w:rsidRPr="00B05667">
        <w:rPr>
          <w:rFonts w:ascii="Verdana" w:eastAsiaTheme="minorHAnsi" w:hAnsi="Verdana" w:cs="Verdana"/>
          <w:color w:val="000009"/>
          <w:sz w:val="24"/>
          <w:szCs w:val="24"/>
        </w:rPr>
        <w:t xml:space="preserve"> g.;</w:t>
      </w:r>
    </w:p>
    <w:p w14:paraId="4BC30E54" w14:textId="55436C7B" w:rsidR="00022C43" w:rsidRPr="002973F2" w:rsidRDefault="00B05667" w:rsidP="00E02436">
      <w:pPr>
        <w:pStyle w:val="Sraopastraipa"/>
        <w:numPr>
          <w:ilvl w:val="2"/>
          <w:numId w:val="35"/>
        </w:numPr>
        <w:tabs>
          <w:tab w:val="left" w:pos="1701"/>
        </w:tabs>
        <w:spacing w:after="0" w:line="240" w:lineRule="auto"/>
        <w:ind w:left="0" w:firstLine="709"/>
        <w:jc w:val="both"/>
        <w:rPr>
          <w:rFonts w:ascii="Verdana" w:hAnsi="Verdana"/>
          <w:sz w:val="24"/>
          <w:szCs w:val="24"/>
        </w:rPr>
      </w:pPr>
      <w:r w:rsidRPr="002973F2">
        <w:rPr>
          <w:rFonts w:ascii="Verdana" w:eastAsiaTheme="minorHAnsi" w:hAnsi="Verdana" w:cs="Verdana"/>
          <w:color w:val="000009"/>
          <w:sz w:val="24"/>
          <w:szCs w:val="24"/>
        </w:rPr>
        <w:t>Kosmonautų g.</w:t>
      </w:r>
    </w:p>
    <w:p w14:paraId="18D770AB" w14:textId="7812247E" w:rsidR="00E44F75" w:rsidRPr="002973F2" w:rsidRDefault="00036573" w:rsidP="00E02436">
      <w:pPr>
        <w:pStyle w:val="Sraopastraipa"/>
        <w:numPr>
          <w:ilvl w:val="1"/>
          <w:numId w:val="35"/>
        </w:numPr>
        <w:spacing w:after="0" w:line="240" w:lineRule="auto"/>
        <w:ind w:left="0" w:firstLine="709"/>
        <w:jc w:val="both"/>
        <w:rPr>
          <w:rFonts w:ascii="Verdana" w:hAnsi="Verdana"/>
          <w:sz w:val="24"/>
          <w:szCs w:val="24"/>
        </w:rPr>
      </w:pPr>
      <w:r w:rsidRPr="002973F2">
        <w:rPr>
          <w:rFonts w:ascii="Verdana" w:hAnsi="Verdana"/>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w:t>
      </w:r>
      <w:r w:rsidRPr="002973F2">
        <w:rPr>
          <w:rFonts w:ascii="Verdana" w:hAnsi="Verdana"/>
          <w:sz w:val="24"/>
          <w:szCs w:val="24"/>
        </w:rPr>
        <w:lastRenderedPageBreak/>
        <w:t>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Pr="002973F2">
        <w:rPr>
          <w:rFonts w:ascii="Verdana" w:hAnsi="Verdana"/>
          <w:i/>
          <w:iCs/>
          <w:sz w:val="24"/>
          <w:szCs w:val="24"/>
        </w:rPr>
        <w:t xml:space="preserve"> </w:t>
      </w:r>
      <w:r w:rsidR="00E675C6" w:rsidRPr="002973F2">
        <w:rPr>
          <w:rFonts w:ascii="Verdana" w:hAnsi="Verdana"/>
          <w:b/>
          <w:bCs/>
          <w:sz w:val="24"/>
          <w:szCs w:val="24"/>
        </w:rPr>
        <w:t>Lygiavertiškumo įrodymas yra tiekėjo pareiga</w:t>
      </w:r>
      <w:r w:rsidR="00E675C6" w:rsidRPr="002973F2">
        <w:rPr>
          <w:rFonts w:ascii="Verdana" w:hAnsi="Verdana"/>
          <w:sz w:val="24"/>
          <w:szCs w:val="24"/>
        </w:rPr>
        <w:t>.</w:t>
      </w:r>
    </w:p>
    <w:p w14:paraId="11CD0F4F" w14:textId="2894CA1C" w:rsidR="00E44F75" w:rsidRPr="0011115E" w:rsidRDefault="00E44F75" w:rsidP="00E02436">
      <w:pPr>
        <w:pStyle w:val="Sraopastraipa"/>
        <w:numPr>
          <w:ilvl w:val="1"/>
          <w:numId w:val="35"/>
        </w:numPr>
        <w:spacing w:after="0" w:line="240" w:lineRule="auto"/>
        <w:ind w:left="0" w:firstLine="709"/>
        <w:jc w:val="both"/>
        <w:rPr>
          <w:rFonts w:ascii="Verdana" w:hAnsi="Verdana"/>
          <w:sz w:val="24"/>
          <w:szCs w:val="24"/>
        </w:rPr>
      </w:pPr>
      <w:r w:rsidRPr="0011115E">
        <w:rPr>
          <w:rFonts w:ascii="Verdana" w:hAnsi="Verdana"/>
          <w:b/>
          <w:bCs/>
          <w:sz w:val="24"/>
          <w:szCs w:val="24"/>
        </w:rPr>
        <w:t xml:space="preserve">Kadangi pirkime taikomas ekonominio naudingumo vertinimas, tiekėjų bus prašoma siūlyti ir papildomą prekių garantinio termino trukmę, </w:t>
      </w:r>
      <w:r w:rsidR="00EF4F09" w:rsidRPr="0011115E">
        <w:rPr>
          <w:rFonts w:ascii="Verdana" w:hAnsi="Verdana"/>
          <w:b/>
          <w:bCs/>
          <w:color w:val="000000"/>
          <w:sz w:val="24"/>
          <w:szCs w:val="24"/>
          <w:lang w:eastAsia="lt-LT"/>
        </w:rPr>
        <w:t xml:space="preserve">viršijant minimalų teisės aktais nustatytą garantinį </w:t>
      </w:r>
      <w:r w:rsidR="00EF4F09" w:rsidRPr="0011115E">
        <w:rPr>
          <w:rFonts w:ascii="Verdana" w:hAnsi="Verdana"/>
          <w:b/>
          <w:bCs/>
          <w:sz w:val="24"/>
          <w:szCs w:val="24"/>
        </w:rPr>
        <w:t>2</w:t>
      </w:r>
      <w:r w:rsidR="00EF4F09" w:rsidRPr="0011115E">
        <w:rPr>
          <w:rFonts w:ascii="Verdana" w:hAnsi="Verdana"/>
          <w:b/>
          <w:bCs/>
          <w:color w:val="000000"/>
          <w:sz w:val="24"/>
          <w:szCs w:val="24"/>
          <w:lang w:eastAsia="lt-LT"/>
        </w:rPr>
        <w:t xml:space="preserve"> metų terminą</w:t>
      </w:r>
      <w:r w:rsidRPr="0011115E">
        <w:rPr>
          <w:rFonts w:ascii="Verdana" w:hAnsi="Verdana"/>
          <w:b/>
          <w:bCs/>
          <w:sz w:val="24"/>
          <w:szCs w:val="24"/>
        </w:rPr>
        <w:t>, informaciją apie tai pateikiant pirkimo sąlygų 1 priede (Pasiūlymo forma).</w:t>
      </w:r>
    </w:p>
    <w:p w14:paraId="3D774A95" w14:textId="77777777" w:rsidR="00E675C6" w:rsidRPr="00F743E4" w:rsidRDefault="00E675C6" w:rsidP="00E02436">
      <w:pPr>
        <w:pStyle w:val="Sraopastraipa"/>
        <w:numPr>
          <w:ilvl w:val="1"/>
          <w:numId w:val="35"/>
        </w:numPr>
        <w:tabs>
          <w:tab w:val="left" w:pos="1701"/>
        </w:tabs>
        <w:spacing w:after="0" w:line="240" w:lineRule="auto"/>
        <w:ind w:left="0" w:firstLine="709"/>
        <w:jc w:val="both"/>
        <w:rPr>
          <w:rFonts w:ascii="Verdana" w:hAnsi="Verdana"/>
          <w:sz w:val="24"/>
          <w:szCs w:val="24"/>
        </w:rPr>
      </w:pPr>
      <w:r w:rsidRPr="00F743E4">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44D9C883" w14:textId="77777777" w:rsidR="00E02436" w:rsidRDefault="00E675C6" w:rsidP="00232001">
      <w:pPr>
        <w:pStyle w:val="Sraopastraipa"/>
        <w:numPr>
          <w:ilvl w:val="1"/>
          <w:numId w:val="35"/>
        </w:numPr>
        <w:tabs>
          <w:tab w:val="left" w:pos="1701"/>
        </w:tabs>
        <w:spacing w:after="0" w:line="240" w:lineRule="auto"/>
        <w:ind w:left="0" w:firstLine="709"/>
        <w:jc w:val="both"/>
        <w:rPr>
          <w:rFonts w:ascii="Verdana" w:hAnsi="Verdana"/>
          <w:sz w:val="24"/>
          <w:szCs w:val="24"/>
        </w:rPr>
      </w:pPr>
      <w:r w:rsidRPr="00F743E4">
        <w:rPr>
          <w:rFonts w:ascii="Verdana" w:hAnsi="Verdana"/>
          <w:sz w:val="24"/>
          <w:szCs w:val="24"/>
        </w:rPr>
        <w:t xml:space="preserve">Pirkimą laimėjęs </w:t>
      </w:r>
      <w:r w:rsidRPr="00E02436">
        <w:rPr>
          <w:rFonts w:ascii="Verdana" w:hAnsi="Verdana"/>
          <w:sz w:val="24"/>
          <w:szCs w:val="24"/>
        </w:rPr>
        <w:t>tiekėjas pateikto sutarties projekto turinio (pirkimo sąlygų 3 priedas) keisti negali.</w:t>
      </w:r>
      <w:r w:rsidR="00E02436" w:rsidRPr="00E02436">
        <w:rPr>
          <w:rFonts w:ascii="Verdana" w:hAnsi="Verdana"/>
          <w:sz w:val="24"/>
          <w:szCs w:val="24"/>
        </w:rPr>
        <w:t xml:space="preserve"> </w:t>
      </w:r>
    </w:p>
    <w:p w14:paraId="520184F5" w14:textId="297D3EAA" w:rsidR="00E675C6" w:rsidRPr="00E02436" w:rsidRDefault="00E675C6" w:rsidP="00232001">
      <w:pPr>
        <w:pStyle w:val="Sraopastraipa"/>
        <w:numPr>
          <w:ilvl w:val="1"/>
          <w:numId w:val="35"/>
        </w:numPr>
        <w:tabs>
          <w:tab w:val="left" w:pos="1701"/>
        </w:tabs>
        <w:spacing w:after="0" w:line="240" w:lineRule="auto"/>
        <w:ind w:left="0" w:firstLine="709"/>
        <w:jc w:val="both"/>
        <w:rPr>
          <w:rFonts w:ascii="Verdana" w:hAnsi="Verdana"/>
          <w:sz w:val="24"/>
          <w:szCs w:val="24"/>
        </w:rPr>
      </w:pPr>
      <w:r w:rsidRPr="00E02436">
        <w:rPr>
          <w:rFonts w:ascii="Verdana" w:hAnsi="Verdana"/>
          <w:sz w:val="24"/>
          <w:szCs w:val="24"/>
        </w:rPr>
        <w:t xml:space="preserve">Šiame pirkime Prekėms taikomi </w:t>
      </w:r>
      <w:r w:rsidRPr="00E02436">
        <w:rPr>
          <w:rFonts w:ascii="Verdana" w:hAnsi="Verdana"/>
          <w:kern w:val="2"/>
          <w:sz w:val="24"/>
          <w:szCs w:val="24"/>
          <w:shd w:val="clear" w:color="auto" w:fill="FFFFFF"/>
        </w:rPr>
        <w:t xml:space="preserve">Aplinkosauginiai kriterijai, kurie nustatomi vadovaujantis </w:t>
      </w:r>
      <w:r w:rsidRPr="00E02436">
        <w:rPr>
          <w:rFonts w:ascii="Verdana" w:hAnsi="Verdana"/>
          <w:kern w:val="2"/>
          <w:sz w:val="24"/>
          <w:szCs w:val="24"/>
        </w:rPr>
        <w:t>Aplinkos apsaugos kriterijų taikymo, vykdant žaliuosius pirkimus, tvarkos aprašo, patvirtinto 2011 m. birželio 28 d. įsakymu D1-508</w:t>
      </w:r>
      <w:r w:rsidRPr="00E02436">
        <w:rPr>
          <w:rFonts w:ascii="Verdana" w:hAnsi="Verdana"/>
          <w:kern w:val="2"/>
          <w:sz w:val="24"/>
          <w:szCs w:val="24"/>
          <w:shd w:val="clear" w:color="auto" w:fill="FFFFFF"/>
        </w:rPr>
        <w:t xml:space="preserve"> „Dėl Aplinkos apsaugos kriterijų taikymo, </w:t>
      </w:r>
      <w:r w:rsidRPr="002973F2">
        <w:rPr>
          <w:rFonts w:ascii="Verdana" w:hAnsi="Verdana"/>
          <w:kern w:val="2"/>
          <w:sz w:val="24"/>
          <w:szCs w:val="24"/>
          <w:shd w:val="clear" w:color="auto" w:fill="FFFFFF"/>
        </w:rPr>
        <w:t xml:space="preserve">vykdant žaliuosius pirkimus, tvarkos aprašo patvirtinimo“ (toliau – Tvarkos aprašas) </w:t>
      </w:r>
      <w:r w:rsidR="00FC53CA" w:rsidRPr="002973F2">
        <w:rPr>
          <w:rFonts w:ascii="Verdana" w:hAnsi="Verdana"/>
          <w:sz w:val="24"/>
          <w:szCs w:val="24"/>
        </w:rPr>
        <w:t>4.4.4.</w:t>
      </w:r>
      <w:r w:rsidR="00BE0E6F" w:rsidRPr="002973F2">
        <w:rPr>
          <w:rFonts w:ascii="Verdana" w:hAnsi="Verdana"/>
          <w:sz w:val="24"/>
          <w:szCs w:val="24"/>
        </w:rPr>
        <w:t>2</w:t>
      </w:r>
      <w:r w:rsidR="00FC53CA" w:rsidRPr="002973F2">
        <w:rPr>
          <w:rFonts w:ascii="Verdana" w:hAnsi="Verdana"/>
          <w:sz w:val="24"/>
          <w:szCs w:val="24"/>
        </w:rPr>
        <w:t xml:space="preserve">. p.: </w:t>
      </w:r>
      <w:r w:rsidR="001534A0" w:rsidRPr="002973F2">
        <w:rPr>
          <w:rFonts w:ascii="Verdana" w:hAnsi="Verdana"/>
          <w:sz w:val="24"/>
          <w:szCs w:val="24"/>
        </w:rPr>
        <w:t xml:space="preserve">įranga turi turėti automatinį (priklausomai nuo aplinkos šviesumo) ryškumo reguliavimą, siekiant efektyviai naudoti įrenginių veikimui naudojamą energiją </w:t>
      </w:r>
      <w:r w:rsidR="0089533A" w:rsidRPr="002973F2">
        <w:rPr>
          <w:rFonts w:ascii="Verdana" w:hAnsi="Verdana"/>
          <w:kern w:val="2"/>
          <w:sz w:val="24"/>
          <w:szCs w:val="24"/>
          <w:shd w:val="clear" w:color="auto" w:fill="FFFFFF"/>
        </w:rPr>
        <w:t xml:space="preserve">(dėl </w:t>
      </w:r>
      <w:r w:rsidR="00C36B03" w:rsidRPr="002973F2">
        <w:rPr>
          <w:rFonts w:ascii="Verdana" w:hAnsi="Verdana"/>
          <w:kern w:val="2"/>
          <w:sz w:val="24"/>
          <w:szCs w:val="24"/>
          <w:shd w:val="clear" w:color="auto" w:fill="FFFFFF"/>
        </w:rPr>
        <w:t xml:space="preserve">aplinkos apsaugos </w:t>
      </w:r>
      <w:r w:rsidR="0089533A" w:rsidRPr="002973F2">
        <w:rPr>
          <w:rFonts w:ascii="Verdana" w:hAnsi="Verdana"/>
          <w:kern w:val="2"/>
          <w:sz w:val="24"/>
          <w:szCs w:val="24"/>
          <w:shd w:val="clear" w:color="auto" w:fill="FFFFFF"/>
        </w:rPr>
        <w:t xml:space="preserve">reikalavimų taikymo žiūrėti Sutarties projekto </w:t>
      </w:r>
      <w:r w:rsidR="000305BF" w:rsidRPr="002973F2">
        <w:rPr>
          <w:rFonts w:ascii="Verdana" w:hAnsi="Verdana"/>
          <w:kern w:val="2"/>
          <w:sz w:val="24"/>
          <w:szCs w:val="24"/>
          <w:shd w:val="clear" w:color="auto" w:fill="FFFFFF"/>
        </w:rPr>
        <w:t xml:space="preserve">Specialiųjų sąlygų </w:t>
      </w:r>
      <w:r w:rsidR="0089533A" w:rsidRPr="002973F2">
        <w:rPr>
          <w:rFonts w:ascii="Verdana" w:hAnsi="Verdana"/>
          <w:kern w:val="2"/>
          <w:sz w:val="24"/>
          <w:szCs w:val="24"/>
          <w:shd w:val="clear" w:color="auto" w:fill="FFFFFF"/>
        </w:rPr>
        <w:t>1</w:t>
      </w:r>
      <w:r w:rsidR="00F334BE" w:rsidRPr="002973F2">
        <w:rPr>
          <w:rFonts w:ascii="Verdana" w:hAnsi="Verdana"/>
          <w:kern w:val="2"/>
          <w:sz w:val="24"/>
          <w:szCs w:val="24"/>
          <w:shd w:val="clear" w:color="auto" w:fill="FFFFFF"/>
        </w:rPr>
        <w:t>3.1. dalyje</w:t>
      </w:r>
      <w:r w:rsidR="0089533A" w:rsidRPr="002973F2">
        <w:rPr>
          <w:rFonts w:ascii="Verdana" w:hAnsi="Verdana"/>
          <w:kern w:val="2"/>
          <w:sz w:val="24"/>
          <w:szCs w:val="24"/>
          <w:shd w:val="clear" w:color="auto" w:fill="FFFFFF"/>
        </w:rPr>
        <w:t>).</w:t>
      </w:r>
    </w:p>
    <w:p w14:paraId="6D8B8CDB" w14:textId="77777777" w:rsidR="00B842BC" w:rsidRPr="00F743E4" w:rsidRDefault="00B842BC" w:rsidP="002324B8">
      <w:pPr>
        <w:pStyle w:val="Pagrindinistekstas"/>
        <w:spacing w:after="0" w:line="240" w:lineRule="auto"/>
        <w:jc w:val="both"/>
        <w:rPr>
          <w:rFonts w:ascii="Verdana" w:hAnsi="Verdana"/>
          <w:lang w:eastAsia="lt-LT"/>
        </w:rPr>
      </w:pPr>
    </w:p>
    <w:p w14:paraId="1DA7AD04" w14:textId="77777777" w:rsidR="00B842BC" w:rsidRPr="00F743E4" w:rsidRDefault="00B842BC" w:rsidP="002324B8">
      <w:pPr>
        <w:pStyle w:val="Antrat"/>
        <w:numPr>
          <w:ilvl w:val="0"/>
          <w:numId w:val="11"/>
        </w:numPr>
        <w:jc w:val="center"/>
        <w:rPr>
          <w:rFonts w:ascii="Verdana" w:hAnsi="Verdana" w:cs="Times New Roman"/>
          <w:color w:val="auto"/>
          <w:sz w:val="24"/>
          <w:szCs w:val="24"/>
          <w:lang w:val="lt-LT"/>
        </w:rPr>
      </w:pPr>
      <w:bookmarkStart w:id="9" w:name="_Toc488998669"/>
      <w:bookmarkStart w:id="10" w:name="_Toc513037"/>
      <w:bookmarkStart w:id="11" w:name="_Toc218506409"/>
      <w:bookmarkEnd w:id="9"/>
      <w:r w:rsidRPr="00F743E4">
        <w:rPr>
          <w:rFonts w:ascii="Verdana" w:hAnsi="Verdana" w:cs="Times New Roman"/>
          <w:color w:val="auto"/>
          <w:sz w:val="24"/>
          <w:szCs w:val="24"/>
          <w:lang w:val="lt-LT"/>
        </w:rPr>
        <w:t xml:space="preserve">TIEKĖJŲ PAŠALINIMO PAGRINDAI </w:t>
      </w:r>
      <w:bookmarkEnd w:id="10"/>
      <w:r w:rsidRPr="00F743E4">
        <w:rPr>
          <w:rFonts w:ascii="Verdana" w:hAnsi="Verdana" w:cs="Times New Roman"/>
          <w:color w:val="auto"/>
          <w:sz w:val="24"/>
          <w:szCs w:val="24"/>
          <w:lang w:val="lt-LT"/>
        </w:rPr>
        <w:t>IR REIKALAUJAMA KVALIFIKACIJA</w:t>
      </w:r>
      <w:bookmarkEnd w:id="11"/>
    </w:p>
    <w:p w14:paraId="44A524E1" w14:textId="78FFDD96" w:rsidR="00B842BC" w:rsidRPr="00F743E4" w:rsidRDefault="00B842BC" w:rsidP="002324B8">
      <w:pPr>
        <w:pStyle w:val="Antrat"/>
        <w:rPr>
          <w:rFonts w:ascii="Verdana" w:hAnsi="Verdana"/>
          <w:sz w:val="24"/>
          <w:szCs w:val="24"/>
          <w:lang w:val="lt-LT"/>
        </w:rPr>
      </w:pPr>
    </w:p>
    <w:p w14:paraId="6B08851E" w14:textId="77777777" w:rsidR="006A632A" w:rsidRPr="00F743E4" w:rsidRDefault="006A632A" w:rsidP="002324B8">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A"/>
          <w:sz w:val="24"/>
          <w:szCs w:val="24"/>
        </w:rPr>
      </w:pPr>
      <w:bookmarkStart w:id="12" w:name="_Ref96676198"/>
      <w:r w:rsidRPr="00F743E4">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40E7C4F0" w14:textId="7B9E07EE" w:rsidR="006A632A" w:rsidRPr="00F743E4" w:rsidRDefault="005323FA" w:rsidP="002324B8">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232001">
        <w:rPr>
          <w:rFonts w:ascii="Verdana" w:hAnsi="Verdana"/>
          <w:color w:val="000000"/>
          <w:kern w:val="16"/>
          <w:sz w:val="24"/>
          <w:szCs w:val="24"/>
          <w:lang w:eastAsia="lt-LT"/>
        </w:rPr>
        <w:t xml:space="preserve">Tiekėjai, dalyvaujantys pirkime, pareikšdami, kad nėra tiekėjo pašalinimo pagrindų ir, kad jie tenkina pirkimo dokumentuose nustatytus reikalavimus, turi pateikti užpildytą ir pasirašytą </w:t>
      </w:r>
      <w:r w:rsidRPr="00232001">
        <w:rPr>
          <w:rFonts w:ascii="Verdana" w:hAnsi="Verdana"/>
          <w:b/>
          <w:bCs/>
          <w:kern w:val="16"/>
          <w:sz w:val="24"/>
          <w:szCs w:val="24"/>
        </w:rPr>
        <w:t>pirkimo sąlygų 4 priedą „Europos bendrasis viešųjų pirkimų dokumentas“</w:t>
      </w:r>
      <w:r w:rsidRPr="00232001">
        <w:rPr>
          <w:rFonts w:ascii="Verdana" w:hAnsi="Verdana"/>
          <w:kern w:val="16"/>
          <w:sz w:val="24"/>
          <w:szCs w:val="24"/>
        </w:rPr>
        <w:t xml:space="preserve"> (toliau – EBVPD) pagal VPĮ 50 straipsnyje nustatytus reikalavimus ir </w:t>
      </w:r>
      <w:r w:rsidRPr="00232001">
        <w:rPr>
          <w:rFonts w:ascii="Verdana" w:hAnsi="Verdana"/>
          <w:b/>
          <w:bCs/>
          <w:kern w:val="16"/>
          <w:sz w:val="24"/>
          <w:szCs w:val="24"/>
        </w:rPr>
        <w:t>6 priedą deklaraciją dėl atsakingų asmenų</w:t>
      </w:r>
      <w:r w:rsidRPr="00232001">
        <w:rPr>
          <w:rFonts w:ascii="Verdana" w:hAnsi="Verdana"/>
          <w:kern w:val="16"/>
          <w:sz w:val="24"/>
          <w:szCs w:val="24"/>
        </w:rPr>
        <w:t xml:space="preserve">. </w:t>
      </w:r>
      <w:r w:rsidRPr="00232001">
        <w:rPr>
          <w:rFonts w:ascii="Verdana" w:hAnsi="Verdana"/>
          <w:color w:val="000000"/>
          <w:kern w:val="16"/>
          <w:sz w:val="24"/>
          <w:szCs w:val="24"/>
          <w:lang w:eastAsia="lt-LT"/>
        </w:rPr>
        <w:t xml:space="preserve">EBVPD pildomas jį įkėlus į interneto svetainę nuoroda </w:t>
      </w:r>
      <w:hyperlink r:id="rId12" w:history="1">
        <w:r w:rsidR="006A632A" w:rsidRPr="005323FA">
          <w:rPr>
            <w:rStyle w:val="Hipersaitas"/>
            <w:rFonts w:ascii="Verdana" w:hAnsi="Verdana"/>
            <w:color w:val="auto"/>
            <w:sz w:val="24"/>
            <w:szCs w:val="24"/>
          </w:rPr>
          <w:t>https://ebvpd.eviesiejipirkimai.lt/espd-web/</w:t>
        </w:r>
      </w:hyperlink>
      <w:r w:rsidR="006A632A" w:rsidRPr="005323FA">
        <w:rPr>
          <w:rFonts w:ascii="Verdana" w:hAnsi="Verdana"/>
          <w:kern w:val="16"/>
          <w:sz w:val="24"/>
          <w:szCs w:val="24"/>
        </w:rPr>
        <w:t xml:space="preserve"> ir užpildžius bei atsisiuntus pateikiamas kartu su pasiūlymu (</w:t>
      </w:r>
      <w:proofErr w:type="spellStart"/>
      <w:r w:rsidR="006A632A" w:rsidRPr="005323FA">
        <w:rPr>
          <w:rFonts w:ascii="Verdana" w:hAnsi="Verdana"/>
          <w:kern w:val="16"/>
          <w:sz w:val="24"/>
          <w:szCs w:val="24"/>
          <w:u w:val="single"/>
        </w:rPr>
        <w:t>pdf</w:t>
      </w:r>
      <w:proofErr w:type="spellEnd"/>
      <w:r w:rsidR="006A632A" w:rsidRPr="005323FA">
        <w:rPr>
          <w:rFonts w:ascii="Verdana" w:hAnsi="Verdana"/>
          <w:kern w:val="16"/>
          <w:sz w:val="24"/>
          <w:szCs w:val="24"/>
          <w:u w:val="single"/>
        </w:rPr>
        <w:t xml:space="preserve"> formatu</w:t>
      </w:r>
      <w:r w:rsidR="006A632A" w:rsidRPr="005323FA">
        <w:rPr>
          <w:rFonts w:ascii="Verdana" w:hAnsi="Verdana"/>
          <w:kern w:val="16"/>
          <w:sz w:val="24"/>
          <w:szCs w:val="24"/>
        </w:rPr>
        <w:t xml:space="preserve">). EBVPD pildymo instrukciją galima rasti Viešųjų pirkimų tarnybos internetinėje svetainėje adresu </w:t>
      </w:r>
      <w:hyperlink r:id="rId13" w:history="1">
        <w:r w:rsidR="006A632A" w:rsidRPr="005323FA">
          <w:rPr>
            <w:rStyle w:val="Hipersaitas"/>
            <w:rFonts w:ascii="Verdana" w:hAnsi="Verdana"/>
            <w:color w:val="auto"/>
            <w:kern w:val="16"/>
            <w:sz w:val="24"/>
            <w:szCs w:val="24"/>
          </w:rPr>
          <w:t>https://vpt.lrv.lt/lt/naujienos/ebvpd-pildymo-rekomendacijos</w:t>
        </w:r>
      </w:hyperlink>
      <w:r w:rsidR="006A632A" w:rsidRPr="00F743E4">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167AFA8A" w14:textId="049EDC24" w:rsidR="006A632A" w:rsidRPr="00F743E4" w:rsidRDefault="006A632A" w:rsidP="002324B8">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lastRenderedPageBreak/>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F743E4">
        <w:rPr>
          <w:rFonts w:ascii="Verdana" w:hAnsi="Verdana"/>
          <w:b/>
          <w:bCs/>
          <w:sz w:val="24"/>
          <w:szCs w:val="24"/>
        </w:rPr>
        <w:t>Perkančioji organizacija</w:t>
      </w:r>
      <w:r w:rsidRPr="00F743E4">
        <w:rPr>
          <w:rFonts w:ascii="Verdana" w:hAnsi="Verdana"/>
          <w:sz w:val="24"/>
          <w:szCs w:val="24"/>
        </w:rPr>
        <w:t xml:space="preserve"> </w:t>
      </w:r>
      <w:r w:rsidRPr="00F743E4">
        <w:rPr>
          <w:rFonts w:ascii="Verdana" w:hAnsi="Verdana"/>
          <w:b/>
          <w:bCs/>
          <w:sz w:val="24"/>
          <w:szCs w:val="24"/>
        </w:rPr>
        <w:t>reikalaus tik turėdama pagrįstų abejonių dėl tiekėjo patikimumo</w:t>
      </w:r>
      <w:r w:rsidRPr="00F743E4">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F743E4">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F743E4">
        <w:rPr>
          <w:rFonts w:ascii="Verdana" w:hAnsi="Verdana"/>
          <w:sz w:val="24"/>
          <w:szCs w:val="24"/>
        </w:rPr>
        <w:t>ar atitiktį kvalifikacijos reikalavimams.</w:t>
      </w:r>
    </w:p>
    <w:p w14:paraId="58A9180A" w14:textId="77777777" w:rsidR="00752729" w:rsidRPr="00F743E4" w:rsidRDefault="00752729" w:rsidP="002324B8">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F743E4"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F743E4" w:rsidRDefault="007A488C" w:rsidP="002324B8">
            <w:pPr>
              <w:pStyle w:val="Betarp"/>
              <w:ind w:left="32"/>
              <w:jc w:val="center"/>
              <w:rPr>
                <w:rFonts w:ascii="Verdana" w:hAnsi="Verdana"/>
                <w:b/>
                <w:bCs/>
                <w:szCs w:val="24"/>
              </w:rPr>
            </w:pPr>
            <w:r w:rsidRPr="00F743E4">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F743E4" w:rsidRDefault="007A488C" w:rsidP="002324B8">
            <w:pPr>
              <w:pStyle w:val="Betarp"/>
              <w:jc w:val="center"/>
              <w:rPr>
                <w:rFonts w:ascii="Verdana" w:hAnsi="Verdana"/>
                <w:szCs w:val="24"/>
              </w:rPr>
            </w:pPr>
            <w:r w:rsidRPr="00F743E4">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F743E4" w:rsidRDefault="007A488C" w:rsidP="002324B8">
            <w:pPr>
              <w:pStyle w:val="Betarp"/>
              <w:jc w:val="center"/>
              <w:rPr>
                <w:rFonts w:ascii="Verdana" w:eastAsia="Yu Mincho" w:hAnsi="Verdana"/>
                <w:b/>
                <w:bCs/>
                <w:szCs w:val="24"/>
              </w:rPr>
            </w:pPr>
            <w:r w:rsidRPr="00F743E4">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F743E4" w:rsidRDefault="007A488C" w:rsidP="002324B8">
            <w:pPr>
              <w:pStyle w:val="Betarp"/>
              <w:jc w:val="center"/>
              <w:rPr>
                <w:rFonts w:ascii="Verdana" w:hAnsi="Verdana"/>
                <w:szCs w:val="24"/>
              </w:rPr>
            </w:pPr>
            <w:r w:rsidRPr="00F743E4">
              <w:rPr>
                <w:rFonts w:ascii="Verdana" w:hAnsi="Verdana"/>
                <w:b/>
                <w:bCs/>
                <w:szCs w:val="24"/>
              </w:rPr>
              <w:t>Pašalinimo pagrindų nebuvimą įrodantys dokumentai</w:t>
            </w:r>
          </w:p>
        </w:tc>
      </w:tr>
      <w:tr w:rsidR="00A83E64" w:rsidRPr="00F743E4"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F743E4" w:rsidRDefault="007A488C" w:rsidP="002324B8">
            <w:pPr>
              <w:rPr>
                <w:rFonts w:ascii="Verdana" w:hAnsi="Verdana"/>
                <w:color w:val="auto"/>
              </w:rPr>
            </w:pPr>
            <w:r w:rsidRPr="00F743E4">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F743E4" w:rsidRDefault="007A488C" w:rsidP="002324B8">
            <w:pPr>
              <w:pStyle w:val="Betarp"/>
              <w:jc w:val="both"/>
              <w:rPr>
                <w:rFonts w:ascii="Verdana" w:hAnsi="Verdana"/>
                <w:b/>
                <w:bCs/>
                <w:szCs w:val="24"/>
              </w:rPr>
            </w:pPr>
            <w:r w:rsidRPr="00F743E4">
              <w:rPr>
                <w:rFonts w:ascii="Verdana" w:hAnsi="Verdana"/>
                <w:szCs w:val="24"/>
              </w:rPr>
              <w:t>Tiekėjas arba jo atsakingas asmuo, nurodytas VPĮ 46 straipsnio 2 dalies 2 punkte, nuteistas už šią nusikalstamą veiką:</w:t>
            </w:r>
          </w:p>
          <w:p w14:paraId="31E4119E" w14:textId="77777777" w:rsidR="007A488C" w:rsidRPr="00F743E4" w:rsidRDefault="007A488C" w:rsidP="002324B8">
            <w:pPr>
              <w:pStyle w:val="Betarp"/>
              <w:jc w:val="both"/>
              <w:rPr>
                <w:rFonts w:ascii="Verdana" w:hAnsi="Verdana"/>
                <w:b/>
                <w:bCs/>
                <w:szCs w:val="24"/>
              </w:rPr>
            </w:pPr>
            <w:r w:rsidRPr="00F743E4">
              <w:rPr>
                <w:rFonts w:ascii="Verdana" w:hAnsi="Verdana"/>
                <w:szCs w:val="24"/>
              </w:rPr>
              <w:t>1) dalyvavimą nusikalstamame susivienijime, jo organizavimą ar vadovavimą jam;</w:t>
            </w:r>
          </w:p>
          <w:p w14:paraId="15849DD6" w14:textId="77777777" w:rsidR="007A488C" w:rsidRPr="00F743E4" w:rsidRDefault="007A488C" w:rsidP="002324B8">
            <w:pPr>
              <w:pStyle w:val="Betarp"/>
              <w:jc w:val="both"/>
              <w:rPr>
                <w:rFonts w:ascii="Verdana" w:hAnsi="Verdana"/>
                <w:b/>
                <w:bCs/>
                <w:szCs w:val="24"/>
              </w:rPr>
            </w:pPr>
            <w:r w:rsidRPr="00F743E4">
              <w:rPr>
                <w:rFonts w:ascii="Verdana" w:hAnsi="Verdana"/>
                <w:szCs w:val="24"/>
              </w:rPr>
              <w:t>2) kyšininkavimą, prekybą poveikiu, papirkimą;</w:t>
            </w:r>
          </w:p>
          <w:p w14:paraId="1BA7E081" w14:textId="77777777" w:rsidR="007A488C" w:rsidRPr="00F743E4" w:rsidRDefault="007A488C" w:rsidP="002324B8">
            <w:pPr>
              <w:pStyle w:val="Betarp"/>
              <w:jc w:val="both"/>
              <w:rPr>
                <w:rFonts w:ascii="Verdana" w:hAnsi="Verdana"/>
                <w:b/>
                <w:bCs/>
                <w:szCs w:val="24"/>
              </w:rPr>
            </w:pPr>
            <w:r w:rsidRPr="00F743E4">
              <w:rPr>
                <w:rFonts w:ascii="Verdana" w:hAnsi="Verdana"/>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F743E4">
              <w:rPr>
                <w:rFonts w:ascii="Verdana" w:hAnsi="Verdana"/>
                <w:szCs w:val="24"/>
              </w:rPr>
              <w:lastRenderedPageBreak/>
              <w:t>finansinius interesus, kaip apibrėžta Konvencijos dėl Europos Bendrijų finansinių interesų apsaugos 1 straipsnyje;</w:t>
            </w:r>
          </w:p>
          <w:p w14:paraId="125C6C77" w14:textId="77777777" w:rsidR="007A488C" w:rsidRPr="00F743E4" w:rsidRDefault="007A488C" w:rsidP="002324B8">
            <w:pPr>
              <w:pStyle w:val="Betarp"/>
              <w:jc w:val="both"/>
              <w:rPr>
                <w:rFonts w:ascii="Verdana" w:hAnsi="Verdana"/>
                <w:b/>
                <w:bCs/>
                <w:szCs w:val="24"/>
              </w:rPr>
            </w:pPr>
            <w:r w:rsidRPr="00F743E4">
              <w:rPr>
                <w:rFonts w:ascii="Verdana" w:hAnsi="Verdana"/>
                <w:szCs w:val="24"/>
              </w:rPr>
              <w:t>4) nusikalstamą bankrotą;</w:t>
            </w:r>
          </w:p>
          <w:p w14:paraId="7EB9BC29" w14:textId="77777777" w:rsidR="007A488C" w:rsidRPr="00F743E4" w:rsidRDefault="007A488C" w:rsidP="002324B8">
            <w:pPr>
              <w:pStyle w:val="Betarp"/>
              <w:jc w:val="both"/>
              <w:rPr>
                <w:rFonts w:ascii="Verdana" w:hAnsi="Verdana"/>
                <w:b/>
                <w:bCs/>
                <w:szCs w:val="24"/>
              </w:rPr>
            </w:pPr>
            <w:r w:rsidRPr="00F743E4">
              <w:rPr>
                <w:rFonts w:ascii="Verdana" w:hAnsi="Verdana"/>
                <w:szCs w:val="24"/>
              </w:rPr>
              <w:t>5) teroristinį ir su teroristine veikla susijusį nusikaltimą;</w:t>
            </w:r>
          </w:p>
          <w:p w14:paraId="3674742B" w14:textId="77777777" w:rsidR="007A488C" w:rsidRPr="00F743E4" w:rsidRDefault="007A488C" w:rsidP="002324B8">
            <w:pPr>
              <w:pStyle w:val="Betarp"/>
              <w:jc w:val="both"/>
              <w:rPr>
                <w:rFonts w:ascii="Verdana" w:hAnsi="Verdana"/>
                <w:b/>
                <w:bCs/>
                <w:szCs w:val="24"/>
              </w:rPr>
            </w:pPr>
            <w:r w:rsidRPr="00F743E4">
              <w:rPr>
                <w:rFonts w:ascii="Verdana" w:hAnsi="Verdana"/>
                <w:szCs w:val="24"/>
              </w:rPr>
              <w:t>6) nusikalstamu būdu gauto turto legalizavimą;</w:t>
            </w:r>
          </w:p>
          <w:p w14:paraId="2C997874" w14:textId="77777777" w:rsidR="007A488C" w:rsidRPr="00F743E4" w:rsidRDefault="007A488C" w:rsidP="002324B8">
            <w:pPr>
              <w:pStyle w:val="Betarp"/>
              <w:jc w:val="both"/>
              <w:rPr>
                <w:rFonts w:ascii="Verdana" w:hAnsi="Verdana"/>
                <w:b/>
                <w:bCs/>
                <w:szCs w:val="24"/>
              </w:rPr>
            </w:pPr>
            <w:r w:rsidRPr="00F743E4">
              <w:rPr>
                <w:rFonts w:ascii="Verdana" w:hAnsi="Verdana"/>
                <w:szCs w:val="24"/>
              </w:rPr>
              <w:t>7) prekybą žmonėmis, vaiko pirkimą arba pardavimą;</w:t>
            </w:r>
          </w:p>
          <w:p w14:paraId="16AEC406" w14:textId="77777777" w:rsidR="007A488C" w:rsidRPr="00F743E4" w:rsidRDefault="007A488C" w:rsidP="002324B8">
            <w:pPr>
              <w:pStyle w:val="Betarp"/>
              <w:jc w:val="both"/>
              <w:rPr>
                <w:rFonts w:ascii="Verdana" w:hAnsi="Verdana"/>
                <w:b/>
                <w:bCs/>
                <w:szCs w:val="24"/>
              </w:rPr>
            </w:pPr>
            <w:r w:rsidRPr="00F743E4">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F743E4" w:rsidRDefault="007A488C" w:rsidP="002324B8">
            <w:pPr>
              <w:pStyle w:val="Betarp"/>
              <w:jc w:val="both"/>
              <w:rPr>
                <w:rFonts w:ascii="Verdana" w:hAnsi="Verdana"/>
                <w:b/>
                <w:bCs/>
                <w:szCs w:val="24"/>
              </w:rPr>
            </w:pPr>
            <w:r w:rsidRPr="00F743E4">
              <w:rPr>
                <w:rFonts w:ascii="Verdana" w:hAnsi="Verdana"/>
                <w:szCs w:val="24"/>
              </w:rPr>
              <w:t>Laikoma, kad tiekėjas arba jo atsakingas asmuo nuteistas už aukščiau nurodytą nusikalstamą veiką, kai dėl:</w:t>
            </w:r>
          </w:p>
          <w:p w14:paraId="0648313E" w14:textId="77777777" w:rsidR="007A488C" w:rsidRPr="00F743E4" w:rsidRDefault="007A488C" w:rsidP="002324B8">
            <w:pPr>
              <w:pStyle w:val="Betarp"/>
              <w:jc w:val="both"/>
              <w:rPr>
                <w:rFonts w:ascii="Verdana" w:hAnsi="Verdana"/>
                <w:b/>
                <w:bCs/>
                <w:szCs w:val="24"/>
              </w:rPr>
            </w:pPr>
            <w:r w:rsidRPr="00F743E4">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F743E4" w:rsidRDefault="007A488C" w:rsidP="002324B8">
            <w:pPr>
              <w:pStyle w:val="Betarp"/>
              <w:jc w:val="both"/>
              <w:rPr>
                <w:rFonts w:ascii="Verdana" w:hAnsi="Verdana"/>
                <w:szCs w:val="24"/>
              </w:rPr>
            </w:pPr>
            <w:r w:rsidRPr="00F743E4">
              <w:rPr>
                <w:rFonts w:ascii="Verdana" w:hAnsi="Verdana"/>
                <w:szCs w:val="24"/>
              </w:rPr>
              <w:t xml:space="preserve">2) tiekėjo, kuris yra juridinis asmuo, kita organizacija ar jos </w:t>
            </w:r>
            <w:r w:rsidRPr="00F743E4">
              <w:rPr>
                <w:rFonts w:ascii="Verdana" w:hAnsi="Verdana"/>
                <w:b/>
                <w:bCs/>
                <w:szCs w:val="24"/>
              </w:rPr>
              <w:t>struktūrinis</w:t>
            </w:r>
            <w:r w:rsidRPr="00F743E4">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F743E4" w:rsidRDefault="007A488C" w:rsidP="002324B8">
            <w:pPr>
              <w:pStyle w:val="Betarp"/>
              <w:jc w:val="both"/>
              <w:rPr>
                <w:rFonts w:ascii="Verdana" w:hAnsi="Verdana"/>
                <w:b/>
                <w:bCs/>
                <w:szCs w:val="24"/>
              </w:rPr>
            </w:pPr>
            <w:r w:rsidRPr="00F743E4">
              <w:rPr>
                <w:rFonts w:ascii="Verdana" w:hAnsi="Verdana" w:cstheme="minorHAnsi"/>
                <w:bCs/>
                <w:szCs w:val="24"/>
              </w:rPr>
              <w:lastRenderedPageBreak/>
              <w:t xml:space="preserve">3) tiekėjo, kuris yra juridinis asmuo, kita organizacija ar jos </w:t>
            </w:r>
            <w:r w:rsidRPr="00F743E4">
              <w:rPr>
                <w:rFonts w:ascii="Verdana" w:hAnsi="Verdana" w:cstheme="minorHAnsi"/>
                <w:b/>
                <w:szCs w:val="24"/>
              </w:rPr>
              <w:t>struktūrinis</w:t>
            </w:r>
            <w:r w:rsidRPr="00F743E4">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F743E4" w:rsidRDefault="007A488C" w:rsidP="002324B8">
            <w:pPr>
              <w:pStyle w:val="Betarp"/>
              <w:jc w:val="both"/>
              <w:rPr>
                <w:rFonts w:ascii="Verdana" w:eastAsia="Yu Mincho" w:hAnsi="Verdana"/>
                <w:b/>
                <w:bCs/>
                <w:szCs w:val="24"/>
              </w:rPr>
            </w:pPr>
            <w:r w:rsidRPr="00F743E4">
              <w:rPr>
                <w:rFonts w:ascii="Verdana" w:eastAsia="Yu Mincho" w:hAnsi="Verdana"/>
                <w:b/>
                <w:bCs/>
                <w:szCs w:val="24"/>
              </w:rPr>
              <w:lastRenderedPageBreak/>
              <w:t>VPĮ 46 straipsnio 1 dalis</w:t>
            </w:r>
          </w:p>
          <w:p w14:paraId="2C44CAEF" w14:textId="77777777" w:rsidR="007A488C" w:rsidRPr="00F743E4" w:rsidRDefault="007A488C" w:rsidP="002324B8">
            <w:pPr>
              <w:pStyle w:val="Betarp"/>
              <w:jc w:val="both"/>
              <w:rPr>
                <w:rFonts w:ascii="Verdana" w:eastAsia="Yu Mincho" w:hAnsi="Verdana"/>
                <w:szCs w:val="24"/>
              </w:rPr>
            </w:pPr>
          </w:p>
          <w:p w14:paraId="662A053E" w14:textId="77777777" w:rsidR="007A488C" w:rsidRPr="00F743E4" w:rsidRDefault="007A488C" w:rsidP="002324B8">
            <w:pPr>
              <w:pStyle w:val="Betarp"/>
              <w:jc w:val="both"/>
              <w:rPr>
                <w:rFonts w:ascii="Verdana" w:eastAsia="Yu Mincho" w:hAnsi="Verdana"/>
                <w:szCs w:val="24"/>
              </w:rPr>
            </w:pPr>
            <w:r w:rsidRPr="00F743E4">
              <w:rPr>
                <w:rFonts w:ascii="Verdana" w:eastAsia="Yu Mincho" w:hAnsi="Verdana"/>
                <w:szCs w:val="24"/>
              </w:rPr>
              <w:t>EBVPD III dalies A1-A6 punktai</w:t>
            </w:r>
          </w:p>
          <w:p w14:paraId="7518143B" w14:textId="77777777" w:rsidR="007A488C" w:rsidRPr="00F743E4" w:rsidRDefault="007A488C" w:rsidP="002324B8">
            <w:pPr>
              <w:pStyle w:val="Betarp"/>
              <w:jc w:val="both"/>
              <w:rPr>
                <w:rFonts w:ascii="Verdana" w:eastAsia="Yu Mincho" w:hAnsi="Verdana"/>
                <w:szCs w:val="24"/>
              </w:rPr>
            </w:pPr>
          </w:p>
          <w:p w14:paraId="37CD0D2D" w14:textId="77777777" w:rsidR="007A488C" w:rsidRPr="00F743E4" w:rsidRDefault="007A488C" w:rsidP="002324B8">
            <w:pPr>
              <w:pStyle w:val="Betarp"/>
              <w:jc w:val="both"/>
              <w:rPr>
                <w:rFonts w:ascii="Verdana" w:eastAsia="Yu Mincho" w:hAnsi="Verdana"/>
                <w:szCs w:val="24"/>
              </w:rPr>
            </w:pPr>
            <w:r w:rsidRPr="00F743E4">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F743E4" w:rsidRDefault="007A488C" w:rsidP="002324B8">
            <w:pPr>
              <w:jc w:val="both"/>
              <w:rPr>
                <w:rFonts w:ascii="Verdana" w:eastAsia="Yu Mincho" w:hAnsi="Verdana"/>
                <w:i/>
                <w:iCs/>
                <w:color w:val="auto"/>
              </w:rPr>
            </w:pPr>
            <w:r w:rsidRPr="00F743E4">
              <w:rPr>
                <w:rFonts w:ascii="Verdana" w:eastAsia="Yu Mincho" w:hAnsi="Verdana"/>
                <w:iCs/>
                <w:color w:val="auto"/>
              </w:rPr>
              <w:t>Pateikiama su pasiūlymu: EBVPD.</w:t>
            </w:r>
          </w:p>
          <w:p w14:paraId="3DD381B3" w14:textId="77777777" w:rsidR="007A488C" w:rsidRPr="00F743E4" w:rsidRDefault="007A488C" w:rsidP="002324B8">
            <w:pPr>
              <w:pStyle w:val="Betarp"/>
              <w:jc w:val="both"/>
              <w:rPr>
                <w:rFonts w:ascii="Verdana" w:hAnsi="Verdana"/>
                <w:szCs w:val="24"/>
              </w:rPr>
            </w:pPr>
            <w:r w:rsidRPr="00F743E4">
              <w:rPr>
                <w:rFonts w:ascii="Verdana" w:hAnsi="Verdana"/>
                <w:szCs w:val="24"/>
              </w:rPr>
              <w:t>Iš Lietuvoje įsteigtų subjektų reikalaujama:</w:t>
            </w:r>
          </w:p>
          <w:p w14:paraId="76237A6E" w14:textId="77777777" w:rsidR="007A488C" w:rsidRPr="00F743E4" w:rsidRDefault="007A488C" w:rsidP="002324B8">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išrašo iš teismo sprendimo arba</w:t>
            </w:r>
          </w:p>
          <w:p w14:paraId="4A1CB5F6" w14:textId="77777777" w:rsidR="007A488C" w:rsidRPr="00F743E4" w:rsidRDefault="007A488C" w:rsidP="002324B8">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Informatikos ir ryšių departamento prie Vidaus reikalų ministerijos pažymos, arba</w:t>
            </w:r>
          </w:p>
          <w:p w14:paraId="4A7D7CB4" w14:textId="77777777" w:rsidR="007A488C" w:rsidRPr="00F743E4" w:rsidRDefault="007A488C" w:rsidP="002324B8">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F743E4" w:rsidRDefault="007A488C" w:rsidP="002324B8">
            <w:pPr>
              <w:pStyle w:val="Betarp"/>
              <w:jc w:val="both"/>
              <w:rPr>
                <w:rFonts w:ascii="Verdana" w:hAnsi="Verdana"/>
                <w:szCs w:val="24"/>
              </w:rPr>
            </w:pPr>
          </w:p>
          <w:p w14:paraId="0522E0EE" w14:textId="77777777" w:rsidR="007A488C" w:rsidRPr="00F743E4" w:rsidRDefault="007A488C" w:rsidP="002324B8">
            <w:pPr>
              <w:pStyle w:val="Betarp"/>
              <w:jc w:val="both"/>
              <w:rPr>
                <w:rFonts w:ascii="Verdana" w:hAnsi="Verdana"/>
                <w:szCs w:val="24"/>
              </w:rPr>
            </w:pPr>
            <w:r w:rsidRPr="00F743E4">
              <w:rPr>
                <w:rFonts w:ascii="Verdana" w:hAnsi="Verdana"/>
                <w:szCs w:val="24"/>
              </w:rPr>
              <w:t>Iš ne Lietuvoje įsteigtų subjektų reikalaujama:</w:t>
            </w:r>
          </w:p>
          <w:p w14:paraId="261BC8CE" w14:textId="77777777" w:rsidR="007A488C" w:rsidRPr="00F743E4" w:rsidRDefault="007A488C" w:rsidP="002324B8">
            <w:pPr>
              <w:pStyle w:val="Betarp"/>
              <w:numPr>
                <w:ilvl w:val="0"/>
                <w:numId w:val="13"/>
              </w:numPr>
              <w:tabs>
                <w:tab w:val="left" w:pos="324"/>
              </w:tabs>
              <w:suppressAutoHyphens w:val="0"/>
              <w:autoSpaceDN/>
              <w:ind w:left="40" w:hanging="86"/>
              <w:jc w:val="both"/>
              <w:textAlignment w:val="auto"/>
              <w:rPr>
                <w:rFonts w:ascii="Verdana" w:hAnsi="Verdana"/>
                <w:b/>
                <w:bCs/>
                <w:szCs w:val="24"/>
              </w:rPr>
            </w:pPr>
            <w:r w:rsidRPr="00F743E4">
              <w:rPr>
                <w:rFonts w:ascii="Verdana" w:hAnsi="Verdana"/>
                <w:szCs w:val="24"/>
              </w:rPr>
              <w:lastRenderedPageBreak/>
              <w:t>atitinkamos užsienio šalies institucijos dokumento</w:t>
            </w:r>
            <w:r w:rsidRPr="00F743E4">
              <w:rPr>
                <w:rStyle w:val="Puslapioinaosnuoroda"/>
                <w:rFonts w:ascii="Verdana" w:hAnsi="Verdana"/>
                <w:szCs w:val="24"/>
              </w:rPr>
              <w:footnoteReference w:id="1"/>
            </w:r>
            <w:r w:rsidRPr="00F743E4">
              <w:rPr>
                <w:rFonts w:ascii="Verdana" w:hAnsi="Verdana"/>
                <w:szCs w:val="24"/>
              </w:rPr>
              <w:t>.</w:t>
            </w:r>
          </w:p>
          <w:p w14:paraId="12F33F1C" w14:textId="77777777" w:rsidR="007A488C" w:rsidRPr="00F743E4" w:rsidRDefault="007A488C" w:rsidP="002324B8">
            <w:pPr>
              <w:pStyle w:val="Betarp"/>
              <w:jc w:val="both"/>
              <w:rPr>
                <w:rFonts w:ascii="Verdana" w:hAnsi="Verdana"/>
                <w:szCs w:val="24"/>
              </w:rPr>
            </w:pPr>
          </w:p>
          <w:p w14:paraId="18C8D876" w14:textId="3CB44963" w:rsidR="007A488C" w:rsidRPr="00F743E4" w:rsidRDefault="007A488C" w:rsidP="002324B8">
            <w:pPr>
              <w:pStyle w:val="Betarp"/>
              <w:jc w:val="both"/>
              <w:rPr>
                <w:rFonts w:ascii="Verdana" w:hAnsi="Verdana"/>
                <w:szCs w:val="24"/>
              </w:rPr>
            </w:pPr>
            <w:bookmarkStart w:id="13" w:name="_Hlk96594056"/>
            <w:r w:rsidRPr="00F743E4">
              <w:rPr>
                <w:rFonts w:ascii="Verdana" w:hAnsi="Verdana"/>
                <w:szCs w:val="24"/>
              </w:rPr>
              <w:t>Nurodyti dokumentai turi būti išduoti ne anksčiau kaip 180 dienų iki tos dienos, kai tiekėjas perkančiosios organizacijos prašymu turės pateikti pašalinimo pagrindų nebuvimą patvirtinančius dokumentus.</w:t>
            </w:r>
          </w:p>
          <w:bookmarkEnd w:id="13"/>
          <w:p w14:paraId="6C24DEB0" w14:textId="77777777" w:rsidR="007A488C" w:rsidRPr="00F743E4" w:rsidRDefault="007A488C" w:rsidP="002324B8">
            <w:pPr>
              <w:pStyle w:val="Betarp"/>
              <w:jc w:val="both"/>
              <w:rPr>
                <w:rFonts w:ascii="Verdana" w:hAnsi="Verdana"/>
                <w:b/>
                <w:bCs/>
                <w:szCs w:val="24"/>
              </w:rPr>
            </w:pPr>
          </w:p>
          <w:p w14:paraId="5D7FEC23" w14:textId="77777777" w:rsidR="007A488C" w:rsidRPr="00F743E4" w:rsidRDefault="007A488C" w:rsidP="002324B8">
            <w:pPr>
              <w:pStyle w:val="Betarp"/>
              <w:jc w:val="both"/>
              <w:rPr>
                <w:rFonts w:ascii="Verdana" w:hAnsi="Verdana"/>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F743E4" w:rsidRDefault="007A488C" w:rsidP="002324B8">
            <w:pPr>
              <w:pStyle w:val="Betarp"/>
              <w:jc w:val="both"/>
              <w:rPr>
                <w:rFonts w:ascii="Verdana" w:hAnsi="Verdana"/>
                <w:szCs w:val="24"/>
              </w:rPr>
            </w:pPr>
          </w:p>
          <w:p w14:paraId="134C6B15" w14:textId="77777777" w:rsidR="007A488C" w:rsidRPr="00F743E4" w:rsidRDefault="007A488C" w:rsidP="002324B8">
            <w:pPr>
              <w:pStyle w:val="Betarp"/>
              <w:jc w:val="both"/>
              <w:rPr>
                <w:rFonts w:ascii="Verdana" w:hAnsi="Verdana"/>
                <w:b/>
                <w:bCs/>
                <w:i/>
                <w:iCs/>
                <w:szCs w:val="24"/>
                <w:u w:val="single"/>
              </w:rPr>
            </w:pPr>
            <w:r w:rsidRPr="00F743E4">
              <w:rPr>
                <w:rFonts w:ascii="Verdana" w:hAnsi="Verdana"/>
                <w:b/>
                <w:bCs/>
                <w:i/>
                <w:iCs/>
                <w:szCs w:val="24"/>
                <w:u w:val="single"/>
              </w:rPr>
              <w:t>PASTABA:</w:t>
            </w:r>
          </w:p>
          <w:p w14:paraId="75B4C3F1" w14:textId="77777777" w:rsidR="007A488C" w:rsidRPr="00F743E4" w:rsidRDefault="007A488C" w:rsidP="002324B8">
            <w:pPr>
              <w:pStyle w:val="Betarp"/>
              <w:jc w:val="both"/>
              <w:rPr>
                <w:rFonts w:ascii="Verdana" w:hAnsi="Verdana"/>
                <w:b/>
                <w:bCs/>
                <w:szCs w:val="24"/>
              </w:rPr>
            </w:pPr>
            <w:r w:rsidRPr="00F743E4">
              <w:rPr>
                <w:rFonts w:ascii="Verdana" w:hAnsi="Verdana"/>
                <w:b/>
                <w:bCs/>
                <w:szCs w:val="24"/>
              </w:rPr>
              <w:t xml:space="preserve">Pažymų, patvirtinančių VPĮ 46 straipsnyje nurodytų tiekėjo pašalinimo pagrindų nebuvimą, pateikti nereikalaujama. Jų perkančioji organizacija reikalaus tik turėdama pagrįstų </w:t>
            </w:r>
            <w:r w:rsidRPr="00F743E4">
              <w:rPr>
                <w:rFonts w:ascii="Verdana" w:hAnsi="Verdana"/>
                <w:b/>
                <w:bCs/>
                <w:szCs w:val="24"/>
              </w:rPr>
              <w:lastRenderedPageBreak/>
              <w:t>abejonių dėl tiekėjo patikimumo.</w:t>
            </w:r>
          </w:p>
        </w:tc>
      </w:tr>
      <w:tr w:rsidR="006129DF" w:rsidRPr="00F743E4" w14:paraId="7474F25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F743E4" w:rsidRDefault="006129DF" w:rsidP="002324B8">
            <w:pPr>
              <w:rPr>
                <w:rFonts w:ascii="Verdana" w:hAnsi="Verdana"/>
                <w:color w:val="auto"/>
              </w:rPr>
            </w:pPr>
            <w:r w:rsidRPr="00F743E4">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F743E4" w:rsidRDefault="006129DF" w:rsidP="002324B8">
            <w:pPr>
              <w:pStyle w:val="Betarp"/>
              <w:jc w:val="both"/>
              <w:rPr>
                <w:rFonts w:ascii="Verdana" w:hAnsi="Verdana"/>
                <w:szCs w:val="24"/>
              </w:rPr>
            </w:pPr>
            <w:r w:rsidRPr="00F743E4">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F743E4" w:rsidRDefault="006129DF" w:rsidP="002324B8">
            <w:pPr>
              <w:jc w:val="both"/>
              <w:rPr>
                <w:rFonts w:ascii="Verdana" w:eastAsia="Yu Mincho" w:hAnsi="Verdana"/>
                <w:b/>
                <w:bCs/>
              </w:rPr>
            </w:pPr>
            <w:r w:rsidRPr="00F743E4">
              <w:rPr>
                <w:rFonts w:ascii="Verdana" w:eastAsia="Yu Mincho" w:hAnsi="Verdana"/>
                <w:b/>
                <w:bCs/>
              </w:rPr>
              <w:t>VPĮ 46 straipsnio 2</w:t>
            </w:r>
            <w:r w:rsidRPr="00F743E4">
              <w:rPr>
                <w:rFonts w:ascii="Verdana" w:eastAsia="Yu Mincho" w:hAnsi="Verdana"/>
                <w:b/>
                <w:bCs/>
                <w:vertAlign w:val="superscript"/>
              </w:rPr>
              <w:t>1</w:t>
            </w:r>
            <w:r w:rsidRPr="00F743E4">
              <w:rPr>
                <w:rFonts w:ascii="Verdana" w:eastAsia="Yu Mincho" w:hAnsi="Verdana"/>
                <w:b/>
                <w:bCs/>
              </w:rPr>
              <w:t xml:space="preserve"> dalis</w:t>
            </w:r>
          </w:p>
          <w:p w14:paraId="74F98FAC" w14:textId="77777777" w:rsidR="006129DF" w:rsidRPr="00F743E4" w:rsidRDefault="006129DF" w:rsidP="002324B8">
            <w:pPr>
              <w:jc w:val="both"/>
              <w:rPr>
                <w:rFonts w:ascii="Verdana" w:eastAsia="Yu Mincho" w:hAnsi="Verdana"/>
                <w:b/>
                <w:bCs/>
              </w:rPr>
            </w:pPr>
          </w:p>
          <w:p w14:paraId="4052A700" w14:textId="2509A934" w:rsidR="006129DF" w:rsidRPr="00F743E4" w:rsidRDefault="006129DF" w:rsidP="002324B8">
            <w:pPr>
              <w:pStyle w:val="Betarp"/>
              <w:jc w:val="both"/>
              <w:rPr>
                <w:rFonts w:ascii="Verdana" w:eastAsia="Yu Mincho" w:hAnsi="Verdana"/>
                <w:b/>
                <w:bCs/>
                <w:szCs w:val="24"/>
              </w:rPr>
            </w:pPr>
            <w:r w:rsidRPr="00F743E4">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F743E4" w:rsidRDefault="006129DF" w:rsidP="002324B8">
            <w:pPr>
              <w:jc w:val="both"/>
              <w:rPr>
                <w:rFonts w:ascii="Verdana" w:eastAsia="Yu Mincho" w:hAnsi="Verdana"/>
                <w:iCs/>
                <w:color w:val="auto"/>
              </w:rPr>
            </w:pPr>
            <w:r w:rsidRPr="00F743E4">
              <w:rPr>
                <w:rFonts w:ascii="Verdana" w:eastAsia="Calibri" w:hAnsi="Verdana"/>
              </w:rPr>
              <w:t>Iš Lietuvoje įsteigtų subjektų įrodančių dokumentų nereikalaujama. Užtenka pateikto EBVPD.</w:t>
            </w:r>
          </w:p>
        </w:tc>
      </w:tr>
      <w:tr w:rsidR="00A83E64" w:rsidRPr="00F743E4"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F743E4" w:rsidRDefault="007A488C" w:rsidP="002324B8">
            <w:pPr>
              <w:pStyle w:val="Betarp"/>
              <w:suppressAutoHyphens w:val="0"/>
              <w:autoSpaceDN/>
              <w:textAlignment w:val="auto"/>
              <w:rPr>
                <w:rFonts w:ascii="Verdana" w:hAnsi="Verdana"/>
                <w:szCs w:val="24"/>
              </w:rPr>
            </w:pPr>
            <w:bookmarkStart w:id="14" w:name="_Hlk90887843"/>
            <w:r w:rsidRPr="00F743E4">
              <w:rPr>
                <w:rFonts w:ascii="Verdana" w:hAnsi="Verdana"/>
                <w:szCs w:val="24"/>
              </w:rPr>
              <w:t>3.4.</w:t>
            </w:r>
            <w:r w:rsidR="006129DF" w:rsidRPr="00F743E4">
              <w:rPr>
                <w:rFonts w:ascii="Verdana" w:hAnsi="Verdana"/>
                <w:szCs w:val="24"/>
              </w:rPr>
              <w:t>3</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F743E4" w:rsidRDefault="007A488C" w:rsidP="002324B8">
            <w:pPr>
              <w:pStyle w:val="Betarp"/>
              <w:jc w:val="both"/>
              <w:rPr>
                <w:rFonts w:ascii="Verdana" w:hAnsi="Verdana"/>
                <w:b/>
                <w:bCs/>
                <w:szCs w:val="24"/>
              </w:rPr>
            </w:pPr>
            <w:r w:rsidRPr="00F743E4">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F743E4" w:rsidRDefault="007A488C" w:rsidP="002324B8">
            <w:pPr>
              <w:pStyle w:val="Betarp"/>
              <w:jc w:val="both"/>
              <w:rPr>
                <w:rFonts w:ascii="Verdana" w:hAnsi="Verdana"/>
                <w:b/>
                <w:bCs/>
                <w:szCs w:val="24"/>
              </w:rPr>
            </w:pPr>
          </w:p>
          <w:p w14:paraId="20E48B4A" w14:textId="77777777" w:rsidR="007A488C" w:rsidRPr="00F743E4" w:rsidRDefault="007A488C" w:rsidP="002324B8">
            <w:pPr>
              <w:pStyle w:val="Betarp"/>
              <w:jc w:val="both"/>
              <w:rPr>
                <w:rFonts w:ascii="Verdana" w:hAnsi="Verdana"/>
                <w:b/>
                <w:bCs/>
                <w:szCs w:val="24"/>
              </w:rPr>
            </w:pPr>
            <w:r w:rsidRPr="00F743E4">
              <w:rPr>
                <w:rFonts w:ascii="Verdana" w:hAnsi="Verdana"/>
                <w:szCs w:val="24"/>
              </w:rPr>
              <w:t>Laikoma, kad tiekėjas arba jo atsakingas asmuo nuteistas už aukščiau nurodytą nusikalstamą veiką, kai dėl:</w:t>
            </w:r>
          </w:p>
          <w:p w14:paraId="7AC05678" w14:textId="77777777" w:rsidR="007A488C" w:rsidRPr="00F743E4" w:rsidRDefault="007A488C" w:rsidP="002324B8">
            <w:pPr>
              <w:pStyle w:val="Betarp"/>
              <w:jc w:val="both"/>
              <w:rPr>
                <w:rFonts w:ascii="Verdana" w:hAnsi="Verdana"/>
                <w:b/>
                <w:bCs/>
                <w:szCs w:val="24"/>
              </w:rPr>
            </w:pPr>
            <w:r w:rsidRPr="00F743E4">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7A488C" w:rsidRPr="00F743E4" w:rsidRDefault="007A488C" w:rsidP="002324B8">
            <w:pPr>
              <w:pStyle w:val="Betarp"/>
              <w:jc w:val="both"/>
              <w:rPr>
                <w:rFonts w:ascii="Verdana" w:hAnsi="Verdana" w:cstheme="minorHAnsi"/>
                <w:b/>
                <w:bCs/>
                <w:szCs w:val="24"/>
              </w:rPr>
            </w:pPr>
            <w:r w:rsidRPr="00F743E4">
              <w:rPr>
                <w:rFonts w:ascii="Verdana" w:hAnsi="Verdana" w:cstheme="minorHAnsi"/>
                <w:bCs/>
                <w:szCs w:val="24"/>
              </w:rPr>
              <w:t xml:space="preserve">2) tiekėjo, kuris yra juridinis asmuo, kita organizacija ar jos </w:t>
            </w:r>
            <w:r w:rsidRPr="00F743E4">
              <w:rPr>
                <w:rFonts w:ascii="Verdana" w:hAnsi="Verdana" w:cstheme="minorHAnsi"/>
                <w:b/>
                <w:szCs w:val="24"/>
              </w:rPr>
              <w:t>struktūrinis</w:t>
            </w:r>
            <w:r w:rsidRPr="00F743E4">
              <w:rPr>
                <w:rFonts w:ascii="Verdana" w:hAnsi="Verdana" w:cstheme="minorHAnsi"/>
                <w:bCs/>
                <w:szCs w:val="24"/>
              </w:rPr>
              <w:t xml:space="preserve"> padalinys, per pastaruosius 5 metus buvo </w:t>
            </w:r>
            <w:r w:rsidRPr="00F743E4">
              <w:rPr>
                <w:rFonts w:ascii="Verdana" w:hAnsi="Verdana" w:cstheme="minorHAnsi"/>
                <w:bCs/>
                <w:szCs w:val="24"/>
              </w:rPr>
              <w:lastRenderedPageBreak/>
              <w:t>priimtas ir įsiteisėjęs apkaltinamasis teismo nuosprendis arba VPĮ 46 straipsnio 3 dalies atveju – galutinis administracinis sprendimas, jeigu toks sprendimas priimamas pagal tiekėjo šalies teisės aktų reikalavimus.</w:t>
            </w:r>
          </w:p>
          <w:p w14:paraId="16BD750D" w14:textId="77777777" w:rsidR="007A488C" w:rsidRPr="00F743E4" w:rsidRDefault="007A488C" w:rsidP="002324B8">
            <w:pPr>
              <w:pStyle w:val="Betarp"/>
              <w:jc w:val="both"/>
              <w:rPr>
                <w:rFonts w:ascii="Verdana" w:hAnsi="Verdana"/>
                <w:b/>
                <w:bCs/>
                <w:szCs w:val="24"/>
              </w:rPr>
            </w:pPr>
          </w:p>
          <w:p w14:paraId="7D403DC0" w14:textId="77777777" w:rsidR="007A488C" w:rsidRPr="00F743E4" w:rsidRDefault="007A488C" w:rsidP="002324B8">
            <w:pPr>
              <w:pStyle w:val="Betarp"/>
              <w:jc w:val="both"/>
              <w:rPr>
                <w:rFonts w:ascii="Verdana" w:hAnsi="Verdana"/>
                <w:b/>
                <w:bCs/>
                <w:szCs w:val="24"/>
              </w:rPr>
            </w:pPr>
            <w:r w:rsidRPr="00F743E4">
              <w:rPr>
                <w:rFonts w:ascii="Verdana" w:hAnsi="Verdana"/>
                <w:szCs w:val="24"/>
              </w:rPr>
              <w:t>Tačiau ši nuostata netaikoma, jeigu:</w:t>
            </w:r>
          </w:p>
          <w:p w14:paraId="248DDA46" w14:textId="77777777" w:rsidR="007A488C" w:rsidRPr="00F743E4" w:rsidRDefault="007A488C" w:rsidP="002324B8">
            <w:pPr>
              <w:pStyle w:val="Betarp"/>
              <w:jc w:val="both"/>
              <w:rPr>
                <w:rFonts w:ascii="Verdana" w:hAnsi="Verdana"/>
                <w:b/>
                <w:bCs/>
                <w:szCs w:val="24"/>
              </w:rPr>
            </w:pPr>
            <w:r w:rsidRPr="00F743E4">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7A488C" w:rsidRPr="00F743E4" w:rsidRDefault="007A488C" w:rsidP="002324B8">
            <w:pPr>
              <w:pStyle w:val="Betarp"/>
              <w:jc w:val="both"/>
              <w:rPr>
                <w:rFonts w:ascii="Verdana" w:hAnsi="Verdana"/>
                <w:b/>
                <w:bCs/>
                <w:szCs w:val="24"/>
              </w:rPr>
            </w:pPr>
            <w:r w:rsidRPr="00F743E4">
              <w:rPr>
                <w:rFonts w:ascii="Verdana" w:hAnsi="Verdana"/>
                <w:szCs w:val="24"/>
              </w:rPr>
              <w:t>2) įsiskolinimo suma neviršija 50 Eur (penkiasdešimt eurų);</w:t>
            </w:r>
          </w:p>
          <w:p w14:paraId="7AD4047F" w14:textId="77777777" w:rsidR="007A488C" w:rsidRPr="00F743E4" w:rsidRDefault="007A488C" w:rsidP="002324B8">
            <w:pPr>
              <w:pStyle w:val="Betarp"/>
              <w:jc w:val="both"/>
              <w:rPr>
                <w:rFonts w:ascii="Verdana" w:hAnsi="Verdana"/>
                <w:b/>
                <w:bCs/>
                <w:szCs w:val="24"/>
              </w:rPr>
            </w:pPr>
            <w:r w:rsidRPr="00F743E4">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F743E4" w:rsidRDefault="007A488C" w:rsidP="002324B8">
            <w:pPr>
              <w:pStyle w:val="Betarp"/>
              <w:jc w:val="both"/>
              <w:rPr>
                <w:rFonts w:ascii="Verdana" w:eastAsia="Yu Mincho" w:hAnsi="Verdana"/>
                <w:b/>
                <w:bCs/>
                <w:szCs w:val="24"/>
              </w:rPr>
            </w:pPr>
            <w:r w:rsidRPr="00F743E4">
              <w:rPr>
                <w:rFonts w:ascii="Verdana" w:eastAsia="Yu Mincho" w:hAnsi="Verdana"/>
                <w:b/>
                <w:bCs/>
                <w:szCs w:val="24"/>
              </w:rPr>
              <w:lastRenderedPageBreak/>
              <w:t>VPĮ 46 straipsnio 3 dalis</w:t>
            </w:r>
          </w:p>
          <w:p w14:paraId="29C26E14" w14:textId="77777777" w:rsidR="007A488C" w:rsidRPr="00F743E4" w:rsidRDefault="007A488C" w:rsidP="002324B8">
            <w:pPr>
              <w:pStyle w:val="Betarp"/>
              <w:jc w:val="both"/>
              <w:rPr>
                <w:rFonts w:ascii="Verdana" w:hAnsi="Verdana"/>
                <w:szCs w:val="24"/>
              </w:rPr>
            </w:pPr>
          </w:p>
          <w:p w14:paraId="2305C5BE" w14:textId="77777777" w:rsidR="007A488C" w:rsidRPr="00F743E4" w:rsidRDefault="007A488C" w:rsidP="002324B8">
            <w:pPr>
              <w:pStyle w:val="Betarp"/>
              <w:jc w:val="both"/>
              <w:rPr>
                <w:rFonts w:ascii="Verdana" w:eastAsia="Yu Mincho" w:hAnsi="Verdana"/>
                <w:szCs w:val="24"/>
              </w:rPr>
            </w:pPr>
            <w:r w:rsidRPr="00F743E4">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F743E4" w:rsidRDefault="007A488C" w:rsidP="002324B8">
            <w:pPr>
              <w:pStyle w:val="Betarp"/>
              <w:tabs>
                <w:tab w:val="left" w:pos="331"/>
              </w:tabs>
              <w:jc w:val="both"/>
              <w:rPr>
                <w:rFonts w:ascii="Verdana" w:hAnsi="Verdana"/>
                <w:b/>
                <w:bCs/>
                <w:szCs w:val="24"/>
              </w:rPr>
            </w:pPr>
            <w:r w:rsidRPr="00F743E4">
              <w:rPr>
                <w:rFonts w:ascii="Verdana" w:hAnsi="Verdana"/>
                <w:szCs w:val="24"/>
              </w:rPr>
              <w:t>1) Dėl įsipareigojimų, susijusių su mokesčių mokėjimu, įvykdymo iš Lietuvoje įsteigtų subjektų prašoma:</w:t>
            </w:r>
          </w:p>
          <w:p w14:paraId="530E63BD" w14:textId="77777777" w:rsidR="007A488C" w:rsidRPr="00F743E4" w:rsidRDefault="007A488C" w:rsidP="002324B8">
            <w:pPr>
              <w:pStyle w:val="Betarp"/>
              <w:jc w:val="both"/>
              <w:rPr>
                <w:rFonts w:ascii="Verdana" w:hAnsi="Verdana"/>
                <w:szCs w:val="24"/>
              </w:rPr>
            </w:pPr>
          </w:p>
          <w:p w14:paraId="6A1535C8" w14:textId="77777777" w:rsidR="007A488C" w:rsidRPr="00F743E4" w:rsidRDefault="007A488C" w:rsidP="002324B8">
            <w:pPr>
              <w:pStyle w:val="Betarp"/>
              <w:jc w:val="both"/>
              <w:rPr>
                <w:rFonts w:ascii="Verdana" w:hAnsi="Verdana"/>
                <w:szCs w:val="24"/>
              </w:rPr>
            </w:pPr>
            <w:r w:rsidRPr="00F743E4">
              <w:rPr>
                <w:rFonts w:ascii="Verdana" w:hAnsi="Verdana"/>
                <w:szCs w:val="24"/>
              </w:rPr>
              <w:t xml:space="preserve">• išrašo iš teismo sprendimo (jei toks yra) arba </w:t>
            </w:r>
          </w:p>
          <w:p w14:paraId="4ABD179E" w14:textId="77777777" w:rsidR="007A488C" w:rsidRPr="00F743E4" w:rsidRDefault="007A488C" w:rsidP="002324B8">
            <w:pPr>
              <w:pStyle w:val="Betarp"/>
              <w:jc w:val="both"/>
              <w:rPr>
                <w:rFonts w:ascii="Verdana" w:hAnsi="Verdana"/>
                <w:szCs w:val="24"/>
              </w:rPr>
            </w:pPr>
            <w:r w:rsidRPr="00F743E4">
              <w:rPr>
                <w:rFonts w:ascii="Verdana" w:hAnsi="Verdana"/>
                <w:szCs w:val="24"/>
              </w:rPr>
              <w:t xml:space="preserve">• Valstybinės mokesčių inspekcijos prie Lietuvos Respublikos finansų ministerijos išduoto dokumento, </w:t>
            </w:r>
          </w:p>
          <w:p w14:paraId="533FD9B2" w14:textId="77777777" w:rsidR="007A488C" w:rsidRPr="00F743E4" w:rsidRDefault="007A488C" w:rsidP="002324B8">
            <w:pPr>
              <w:pStyle w:val="Betarp"/>
              <w:jc w:val="both"/>
              <w:rPr>
                <w:rFonts w:ascii="Verdana" w:hAnsi="Verdana"/>
                <w:szCs w:val="24"/>
              </w:rPr>
            </w:pPr>
            <w:r w:rsidRPr="00F743E4">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F743E4" w:rsidRDefault="007A488C" w:rsidP="002324B8">
            <w:pPr>
              <w:pStyle w:val="Betarp"/>
              <w:jc w:val="both"/>
              <w:rPr>
                <w:rFonts w:ascii="Verdana" w:hAnsi="Verdana"/>
                <w:szCs w:val="24"/>
              </w:rPr>
            </w:pPr>
            <w:r w:rsidRPr="00F743E4">
              <w:rPr>
                <w:rFonts w:ascii="Verdana" w:hAnsi="Verdana"/>
                <w:szCs w:val="24"/>
              </w:rPr>
              <w:t>Iš ne Lietuvoje įsteigtų subjektų reikalaujama:</w:t>
            </w:r>
          </w:p>
          <w:p w14:paraId="3E2C103C" w14:textId="77777777" w:rsidR="007A488C" w:rsidRPr="00F743E4" w:rsidRDefault="007A488C" w:rsidP="002324B8">
            <w:pPr>
              <w:pStyle w:val="Betarp"/>
              <w:numPr>
                <w:ilvl w:val="0"/>
                <w:numId w:val="13"/>
              </w:numPr>
              <w:tabs>
                <w:tab w:val="left" w:pos="316"/>
              </w:tabs>
              <w:suppressAutoHyphens w:val="0"/>
              <w:autoSpaceDN/>
              <w:ind w:left="0" w:hanging="46"/>
              <w:jc w:val="both"/>
              <w:textAlignment w:val="auto"/>
              <w:rPr>
                <w:rFonts w:ascii="Verdana" w:hAnsi="Verdana"/>
                <w:b/>
                <w:bCs/>
                <w:szCs w:val="24"/>
              </w:rPr>
            </w:pPr>
            <w:r w:rsidRPr="00F743E4">
              <w:rPr>
                <w:rFonts w:ascii="Verdana" w:hAnsi="Verdana"/>
                <w:szCs w:val="24"/>
              </w:rPr>
              <w:lastRenderedPageBreak/>
              <w:t>atitinkamos užsienio šalies institucijos dokumento</w:t>
            </w:r>
            <w:r w:rsidRPr="00F743E4">
              <w:rPr>
                <w:rStyle w:val="Puslapioinaosnuoroda"/>
                <w:rFonts w:ascii="Verdana" w:hAnsi="Verdana"/>
                <w:szCs w:val="24"/>
              </w:rPr>
              <w:footnoteReference w:id="2"/>
            </w:r>
            <w:r w:rsidRPr="00F743E4">
              <w:rPr>
                <w:rFonts w:ascii="Verdana" w:hAnsi="Verdana"/>
                <w:szCs w:val="24"/>
              </w:rPr>
              <w:t>.</w:t>
            </w:r>
          </w:p>
          <w:p w14:paraId="3B7797AD" w14:textId="77777777" w:rsidR="007A488C" w:rsidRPr="00F743E4" w:rsidRDefault="007A488C" w:rsidP="002324B8">
            <w:pPr>
              <w:pStyle w:val="Betarp"/>
              <w:jc w:val="both"/>
              <w:rPr>
                <w:rFonts w:ascii="Verdana" w:eastAsia="Yu Mincho" w:hAnsi="Verdana"/>
                <w:szCs w:val="24"/>
              </w:rPr>
            </w:pPr>
          </w:p>
          <w:p w14:paraId="7602A56E" w14:textId="1FFE3E21" w:rsidR="007A488C" w:rsidRPr="00F743E4" w:rsidRDefault="007A488C" w:rsidP="002324B8">
            <w:pPr>
              <w:pStyle w:val="Betarp"/>
              <w:jc w:val="both"/>
              <w:rPr>
                <w:rFonts w:ascii="Verdana" w:hAnsi="Verdana"/>
                <w:i/>
                <w:iCs/>
                <w:szCs w:val="24"/>
              </w:rPr>
            </w:pPr>
            <w:r w:rsidRPr="00F743E4">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5E916824" w14:textId="77777777" w:rsidR="007A488C" w:rsidRPr="00F743E4" w:rsidRDefault="007A488C" w:rsidP="002324B8">
            <w:pPr>
              <w:pStyle w:val="Betarp"/>
              <w:jc w:val="both"/>
              <w:rPr>
                <w:rFonts w:ascii="Verdana" w:hAnsi="Verdana"/>
                <w:i/>
                <w:iCs/>
                <w:szCs w:val="24"/>
              </w:rPr>
            </w:pPr>
          </w:p>
          <w:p w14:paraId="0B551E99" w14:textId="77777777" w:rsidR="007A488C" w:rsidRPr="00F743E4" w:rsidRDefault="007A488C" w:rsidP="002324B8">
            <w:pPr>
              <w:pStyle w:val="Betarp"/>
              <w:jc w:val="both"/>
              <w:rPr>
                <w:rFonts w:ascii="Verdana" w:hAnsi="Verdana"/>
                <w:b/>
                <w:bCs/>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F743E4" w:rsidRDefault="007A488C" w:rsidP="002324B8">
            <w:pPr>
              <w:pStyle w:val="Betarp"/>
              <w:jc w:val="both"/>
              <w:rPr>
                <w:rFonts w:ascii="Verdana" w:hAnsi="Verdana"/>
                <w:b/>
                <w:bCs/>
                <w:szCs w:val="24"/>
              </w:rPr>
            </w:pPr>
          </w:p>
          <w:p w14:paraId="60F22FD5" w14:textId="77777777" w:rsidR="007A488C" w:rsidRPr="00F743E4" w:rsidRDefault="007A488C" w:rsidP="002324B8">
            <w:pPr>
              <w:pStyle w:val="Betarp"/>
              <w:jc w:val="both"/>
              <w:rPr>
                <w:rFonts w:ascii="Verdana" w:hAnsi="Verdana"/>
                <w:b/>
                <w:bCs/>
                <w:szCs w:val="24"/>
              </w:rPr>
            </w:pPr>
            <w:r w:rsidRPr="00F743E4">
              <w:rPr>
                <w:rFonts w:ascii="Verdana" w:hAnsi="Verdana"/>
                <w:szCs w:val="24"/>
              </w:rPr>
              <w:t>2) Dėl įsipareigojimų, susijusių su socialinio draudimo įmokų mokėjimu, įvykdymo iš Lietuvoje įsteigtų subjektų prašoma:</w:t>
            </w:r>
          </w:p>
          <w:p w14:paraId="4621F644" w14:textId="6BB883DF" w:rsidR="007A488C" w:rsidRPr="00F743E4" w:rsidRDefault="007A488C" w:rsidP="002324B8">
            <w:pPr>
              <w:pStyle w:val="Betarp"/>
              <w:jc w:val="both"/>
              <w:rPr>
                <w:rFonts w:ascii="Verdana" w:hAnsi="Verdana"/>
                <w:szCs w:val="24"/>
              </w:rPr>
            </w:pPr>
            <w:r w:rsidRPr="00F743E4">
              <w:rPr>
                <w:rFonts w:ascii="Verdana" w:hAnsi="Verdana"/>
                <w:szCs w:val="24"/>
              </w:rPr>
              <w:t xml:space="preserve">2.1) Jeigu tiekėjas yra juridinis asmuo, registruotas Lietuvos Respublikoje, iš jo nereikalaujama pateikti jokių šį reikalavimą įrodančių dokumentų. </w:t>
            </w:r>
            <w:r w:rsidRPr="00F743E4">
              <w:rPr>
                <w:rFonts w:ascii="Verdana" w:hAnsi="Verdana"/>
                <w:szCs w:val="24"/>
              </w:rPr>
              <w:lastRenderedPageBreak/>
              <w:t xml:space="preserve">Perkančioji organizacija savarankiškai patikrina duomenis nacionalinėje duomenų bazėje, adresu </w:t>
            </w:r>
            <w:hyperlink r:id="rId14" w:history="1">
              <w:r w:rsidRPr="00F743E4">
                <w:rPr>
                  <w:rStyle w:val="Hipersaitas"/>
                  <w:rFonts w:ascii="Verdana" w:hAnsi="Verdana"/>
                  <w:color w:val="auto"/>
                  <w:szCs w:val="24"/>
                </w:rPr>
                <w:t>http://draudejai.sodra.lt/draudeju_viesi_duomenys/</w:t>
              </w:r>
            </w:hyperlink>
            <w:r w:rsidRPr="00F743E4">
              <w:rPr>
                <w:rFonts w:ascii="Verdana" w:hAnsi="Verdana"/>
                <w:szCs w:val="24"/>
              </w:rPr>
              <w:t>.</w:t>
            </w:r>
          </w:p>
          <w:p w14:paraId="1FF15A28" w14:textId="77777777" w:rsidR="007A488C" w:rsidRPr="00F743E4" w:rsidRDefault="007A488C" w:rsidP="002324B8">
            <w:pPr>
              <w:pStyle w:val="Betarp"/>
              <w:jc w:val="both"/>
              <w:rPr>
                <w:rFonts w:ascii="Verdana" w:hAnsi="Verdana"/>
                <w:b/>
                <w:bCs/>
                <w:szCs w:val="24"/>
              </w:rPr>
            </w:pPr>
          </w:p>
          <w:p w14:paraId="091C8701" w14:textId="77777777" w:rsidR="007A488C" w:rsidRPr="00F743E4" w:rsidRDefault="007A488C" w:rsidP="002324B8">
            <w:pPr>
              <w:pStyle w:val="Betarp"/>
              <w:jc w:val="both"/>
              <w:rPr>
                <w:rFonts w:ascii="Verdana" w:hAnsi="Verdana"/>
                <w:b/>
                <w:bCs/>
                <w:szCs w:val="24"/>
              </w:rPr>
            </w:pPr>
            <w:r w:rsidRPr="00F743E4">
              <w:rPr>
                <w:rFonts w:ascii="Verdana" w:hAnsi="Verdana"/>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F743E4" w:rsidRDefault="007A488C" w:rsidP="002324B8">
            <w:pPr>
              <w:pStyle w:val="Betarp"/>
              <w:jc w:val="both"/>
              <w:rPr>
                <w:rFonts w:ascii="Verdana" w:hAnsi="Verdana"/>
                <w:b/>
                <w:bCs/>
                <w:szCs w:val="24"/>
              </w:rPr>
            </w:pPr>
            <w:r w:rsidRPr="00F743E4">
              <w:rPr>
                <w:rFonts w:ascii="Verdana" w:hAnsi="Verdana"/>
                <w:szCs w:val="24"/>
              </w:rPr>
              <w:t xml:space="preserve">2.2) Jeigu tiekėjas yra fizinis asmuo, registruotas Lietuvos Respublikoje, jis pateikia išrašą iš teismo sprendimo (jei toks yra) arba „Sodros“ išduotą dokumentą, arba valstybės įmonės </w:t>
            </w:r>
            <w:r w:rsidRPr="00F743E4">
              <w:rPr>
                <w:rFonts w:ascii="Verdana" w:hAnsi="Verdana"/>
                <w:szCs w:val="24"/>
              </w:rPr>
              <w:lastRenderedPageBreak/>
              <w:t>Registrų centras Lietuvos Respublikos Vyriausybės nustatyta tvarka išduotą dokumentą, patvirtinantį jungtinius kompetentingų institucijų tvarkomus duomenis.</w:t>
            </w:r>
          </w:p>
          <w:p w14:paraId="44E5B762" w14:textId="77777777" w:rsidR="007A488C" w:rsidRPr="00F743E4" w:rsidRDefault="007A488C" w:rsidP="002324B8">
            <w:pPr>
              <w:pStyle w:val="Betarp"/>
              <w:jc w:val="both"/>
              <w:rPr>
                <w:rFonts w:ascii="Verdana" w:hAnsi="Verdana"/>
                <w:szCs w:val="24"/>
              </w:rPr>
            </w:pPr>
            <w:r w:rsidRPr="00F743E4">
              <w:rPr>
                <w:rFonts w:ascii="Verdana" w:hAnsi="Verdana"/>
                <w:szCs w:val="24"/>
              </w:rPr>
              <w:t>Iš ne Lietuvoje įsteigtų subjektų reikalaujama:</w:t>
            </w:r>
          </w:p>
          <w:p w14:paraId="3BB90E55" w14:textId="77777777" w:rsidR="007A488C" w:rsidRPr="00F743E4" w:rsidRDefault="007A488C" w:rsidP="002324B8">
            <w:pPr>
              <w:pStyle w:val="Betarp"/>
              <w:numPr>
                <w:ilvl w:val="0"/>
                <w:numId w:val="13"/>
              </w:numPr>
              <w:tabs>
                <w:tab w:val="left" w:pos="226"/>
              </w:tabs>
              <w:suppressAutoHyphens w:val="0"/>
              <w:autoSpaceDN/>
              <w:ind w:left="0" w:hanging="46"/>
              <w:jc w:val="both"/>
              <w:textAlignment w:val="auto"/>
              <w:rPr>
                <w:rFonts w:ascii="Verdana" w:hAnsi="Verdana"/>
                <w:b/>
                <w:bCs/>
                <w:szCs w:val="24"/>
              </w:rPr>
            </w:pPr>
            <w:r w:rsidRPr="00F743E4">
              <w:rPr>
                <w:rFonts w:ascii="Verdana" w:hAnsi="Verdana"/>
                <w:szCs w:val="24"/>
              </w:rPr>
              <w:t>atitinkamos užsienio šalies kompetentingos institucijos dokumento</w:t>
            </w:r>
            <w:r w:rsidRPr="00F743E4">
              <w:rPr>
                <w:rStyle w:val="Puslapioinaosnuoroda"/>
                <w:rFonts w:ascii="Verdana" w:hAnsi="Verdana"/>
                <w:szCs w:val="24"/>
              </w:rPr>
              <w:footnoteReference w:id="3"/>
            </w:r>
            <w:r w:rsidRPr="00F743E4">
              <w:rPr>
                <w:rFonts w:ascii="Verdana" w:hAnsi="Verdana"/>
                <w:szCs w:val="24"/>
              </w:rPr>
              <w:t>.</w:t>
            </w:r>
          </w:p>
          <w:p w14:paraId="4567A3A7" w14:textId="77777777" w:rsidR="007A488C" w:rsidRPr="00F743E4" w:rsidRDefault="007A488C" w:rsidP="002324B8">
            <w:pPr>
              <w:pStyle w:val="Betarp"/>
              <w:jc w:val="both"/>
              <w:rPr>
                <w:rFonts w:ascii="Verdana" w:hAnsi="Verdana"/>
                <w:b/>
                <w:bCs/>
                <w:szCs w:val="24"/>
              </w:rPr>
            </w:pPr>
          </w:p>
          <w:p w14:paraId="33FE102A" w14:textId="2D10B810" w:rsidR="007A488C" w:rsidRPr="00F743E4" w:rsidRDefault="007A488C" w:rsidP="002324B8">
            <w:pPr>
              <w:pStyle w:val="Betarp"/>
              <w:jc w:val="both"/>
              <w:rPr>
                <w:rFonts w:ascii="Verdana" w:hAnsi="Verdana"/>
                <w:i/>
                <w:iCs/>
                <w:szCs w:val="24"/>
              </w:rPr>
            </w:pPr>
            <w:r w:rsidRPr="00F743E4">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34BEF493" w14:textId="77777777" w:rsidR="007A488C" w:rsidRPr="00F743E4" w:rsidRDefault="007A488C" w:rsidP="002324B8">
            <w:pPr>
              <w:pStyle w:val="Betarp"/>
              <w:jc w:val="both"/>
              <w:rPr>
                <w:rFonts w:ascii="Verdana" w:hAnsi="Verdana"/>
                <w:b/>
                <w:bCs/>
                <w:szCs w:val="24"/>
              </w:rPr>
            </w:pPr>
          </w:p>
          <w:p w14:paraId="1CB972A9" w14:textId="77777777" w:rsidR="007A488C" w:rsidRPr="00F743E4" w:rsidRDefault="007A488C" w:rsidP="002324B8">
            <w:pPr>
              <w:pStyle w:val="Betarp"/>
              <w:jc w:val="both"/>
              <w:rPr>
                <w:rFonts w:ascii="Verdana" w:hAnsi="Verdana"/>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F743E4" w:rsidRDefault="007A488C" w:rsidP="002324B8">
            <w:pPr>
              <w:pStyle w:val="Betarp"/>
              <w:jc w:val="both"/>
              <w:rPr>
                <w:rFonts w:ascii="Verdana" w:hAnsi="Verdana"/>
                <w:szCs w:val="24"/>
              </w:rPr>
            </w:pPr>
          </w:p>
          <w:p w14:paraId="25E85BAC" w14:textId="77777777" w:rsidR="007A488C" w:rsidRPr="00F743E4" w:rsidRDefault="007A488C" w:rsidP="002324B8">
            <w:pPr>
              <w:pStyle w:val="Betarp"/>
              <w:jc w:val="both"/>
              <w:rPr>
                <w:rFonts w:ascii="Verdana" w:hAnsi="Verdana"/>
                <w:b/>
                <w:bCs/>
                <w:i/>
                <w:iCs/>
                <w:szCs w:val="24"/>
                <w:u w:val="single"/>
              </w:rPr>
            </w:pPr>
            <w:r w:rsidRPr="00F743E4">
              <w:rPr>
                <w:rFonts w:ascii="Verdana" w:hAnsi="Verdana"/>
                <w:b/>
                <w:bCs/>
                <w:i/>
                <w:iCs/>
                <w:szCs w:val="24"/>
                <w:u w:val="single"/>
              </w:rPr>
              <w:t>PASTABA</w:t>
            </w:r>
          </w:p>
          <w:p w14:paraId="5E119386" w14:textId="77777777" w:rsidR="007A488C" w:rsidRPr="00F743E4" w:rsidRDefault="007A488C" w:rsidP="002324B8">
            <w:pPr>
              <w:pStyle w:val="Betarp"/>
              <w:jc w:val="both"/>
              <w:rPr>
                <w:rFonts w:ascii="Verdana" w:hAnsi="Verdana"/>
                <w:b/>
                <w:bCs/>
                <w:szCs w:val="24"/>
              </w:rPr>
            </w:pPr>
            <w:r w:rsidRPr="00F743E4">
              <w:rPr>
                <w:rFonts w:ascii="Verdana" w:hAnsi="Verdana"/>
                <w:b/>
                <w:bCs/>
                <w:szCs w:val="24"/>
              </w:rPr>
              <w:lastRenderedPageBreak/>
              <w:t>Pažymų, patvirtinančių VPĮ 46 straipsnyje nurodytų tiekėjo pašalinimo pagrindų nebuvimą, pateikti nereikalaujama. Jų perkančioji organizacija reikalaus tik turėdama pagrįstų abejonių dėl tiekėjo patikimumo.</w:t>
            </w:r>
          </w:p>
        </w:tc>
      </w:tr>
      <w:bookmarkEnd w:id="14"/>
      <w:tr w:rsidR="00A83E64" w:rsidRPr="00F743E4"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F743E4" w:rsidRDefault="007A488C" w:rsidP="002324B8">
            <w:pPr>
              <w:pStyle w:val="Betarp"/>
              <w:suppressAutoHyphens w:val="0"/>
              <w:autoSpaceDN/>
              <w:textAlignment w:val="auto"/>
              <w:rPr>
                <w:rFonts w:ascii="Verdana" w:hAnsi="Verdana"/>
                <w:szCs w:val="24"/>
              </w:rPr>
            </w:pPr>
            <w:r w:rsidRPr="00F743E4">
              <w:rPr>
                <w:rFonts w:ascii="Verdana" w:hAnsi="Verdana"/>
                <w:szCs w:val="24"/>
              </w:rPr>
              <w:lastRenderedPageBreak/>
              <w:t>3.4.</w:t>
            </w:r>
            <w:r w:rsidR="006129DF" w:rsidRPr="00F743E4">
              <w:rPr>
                <w:rFonts w:ascii="Verdana" w:hAnsi="Verdana"/>
                <w:szCs w:val="24"/>
              </w:rPr>
              <w:t>4</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F743E4" w:rsidRDefault="007A488C" w:rsidP="002324B8">
            <w:pPr>
              <w:pStyle w:val="Betarp"/>
              <w:jc w:val="both"/>
              <w:rPr>
                <w:rFonts w:ascii="Verdana" w:hAnsi="Verdana"/>
                <w:b/>
                <w:bCs/>
                <w:szCs w:val="24"/>
              </w:rPr>
            </w:pPr>
            <w:r w:rsidRPr="00F743E4">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F743E4" w:rsidRDefault="007A488C" w:rsidP="002324B8">
            <w:pPr>
              <w:pStyle w:val="Betarp"/>
              <w:jc w:val="both"/>
              <w:rPr>
                <w:rFonts w:ascii="Verdana" w:eastAsia="Yu Mincho" w:hAnsi="Verdana"/>
                <w:b/>
                <w:bCs/>
                <w:szCs w:val="24"/>
              </w:rPr>
            </w:pPr>
            <w:r w:rsidRPr="00F743E4">
              <w:rPr>
                <w:rFonts w:ascii="Verdana" w:eastAsia="Yu Mincho" w:hAnsi="Verdana"/>
                <w:b/>
                <w:bCs/>
                <w:szCs w:val="24"/>
              </w:rPr>
              <w:t>VPĮ 46 straipsnio 4 dalies 1 punktas</w:t>
            </w:r>
          </w:p>
          <w:p w14:paraId="150D1E0D" w14:textId="77777777" w:rsidR="007A488C" w:rsidRPr="00F743E4" w:rsidRDefault="007A488C" w:rsidP="002324B8">
            <w:pPr>
              <w:pStyle w:val="Betarp"/>
              <w:jc w:val="both"/>
              <w:rPr>
                <w:rFonts w:ascii="Verdana" w:eastAsia="Yu Mincho" w:hAnsi="Verdana"/>
                <w:szCs w:val="24"/>
              </w:rPr>
            </w:pPr>
          </w:p>
          <w:p w14:paraId="334691BF" w14:textId="77777777" w:rsidR="007A488C" w:rsidRPr="00F743E4" w:rsidRDefault="007A488C" w:rsidP="002324B8">
            <w:pPr>
              <w:pStyle w:val="Betarp"/>
              <w:jc w:val="both"/>
              <w:rPr>
                <w:rFonts w:ascii="Verdana" w:eastAsia="Yu Mincho" w:hAnsi="Verdana"/>
                <w:szCs w:val="24"/>
              </w:rPr>
            </w:pPr>
            <w:r w:rsidRPr="00F743E4">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F743E4" w:rsidRDefault="007A488C" w:rsidP="002324B8">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A83E64" w:rsidRPr="00F743E4"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F743E4" w:rsidRDefault="007A488C" w:rsidP="002324B8">
            <w:pPr>
              <w:rPr>
                <w:rFonts w:ascii="Verdana" w:hAnsi="Verdana"/>
              </w:rPr>
            </w:pPr>
            <w:r w:rsidRPr="00F743E4">
              <w:rPr>
                <w:rFonts w:ascii="Verdana" w:hAnsi="Verdana"/>
                <w:color w:val="auto"/>
              </w:rPr>
              <w:t>3.4.</w:t>
            </w:r>
            <w:r w:rsidR="006129DF" w:rsidRPr="00F743E4">
              <w:rPr>
                <w:rFonts w:ascii="Verdana" w:hAnsi="Verdana"/>
                <w:color w:val="auto"/>
              </w:rPr>
              <w:t>5</w:t>
            </w:r>
            <w:r w:rsidRPr="00F743E4">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F743E4" w:rsidRDefault="007A488C" w:rsidP="002324B8">
            <w:pPr>
              <w:pStyle w:val="Betarp"/>
              <w:jc w:val="both"/>
              <w:rPr>
                <w:rFonts w:ascii="Verdana" w:hAnsi="Verdana"/>
                <w:b/>
                <w:bCs/>
                <w:szCs w:val="24"/>
              </w:rPr>
            </w:pPr>
            <w:r w:rsidRPr="00F743E4">
              <w:rPr>
                <w:rFonts w:ascii="Verdana" w:hAnsi="Verdana"/>
                <w:szCs w:val="24"/>
              </w:rPr>
              <w:t xml:space="preserve">Tiekėjas pirkimo metu pateko į interesų konflikto situaciją, kaip apibrėžta VPĮ 21 straipsnyje, ir atitinkamos padėties negalima ištaisyti. </w:t>
            </w:r>
          </w:p>
          <w:p w14:paraId="0E1EB4A9" w14:textId="77777777" w:rsidR="007A488C" w:rsidRPr="00F743E4" w:rsidRDefault="007A488C" w:rsidP="002324B8">
            <w:pPr>
              <w:pStyle w:val="Betarp"/>
              <w:jc w:val="both"/>
              <w:rPr>
                <w:rFonts w:ascii="Verdana" w:hAnsi="Verdana"/>
                <w:b/>
                <w:bCs/>
                <w:szCs w:val="24"/>
              </w:rPr>
            </w:pPr>
            <w:r w:rsidRPr="00F743E4">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F743E4" w:rsidRDefault="007A488C" w:rsidP="002324B8">
            <w:pPr>
              <w:pStyle w:val="Betarp"/>
              <w:jc w:val="both"/>
              <w:rPr>
                <w:rFonts w:ascii="Verdana" w:eastAsia="Yu Mincho" w:hAnsi="Verdana"/>
                <w:b/>
                <w:bCs/>
                <w:szCs w:val="24"/>
              </w:rPr>
            </w:pPr>
            <w:r w:rsidRPr="00F743E4">
              <w:rPr>
                <w:rFonts w:ascii="Verdana" w:eastAsia="Yu Mincho" w:hAnsi="Verdana"/>
                <w:b/>
                <w:bCs/>
                <w:szCs w:val="24"/>
              </w:rPr>
              <w:t>VPĮ 46 straipsnio 4 dalies 2 punktas</w:t>
            </w:r>
          </w:p>
          <w:p w14:paraId="2949658A" w14:textId="77777777" w:rsidR="007A488C" w:rsidRPr="00F743E4" w:rsidRDefault="007A488C" w:rsidP="002324B8">
            <w:pPr>
              <w:pStyle w:val="Betarp"/>
              <w:jc w:val="both"/>
              <w:rPr>
                <w:rFonts w:ascii="Verdana" w:eastAsia="Yu Mincho" w:hAnsi="Verdana"/>
                <w:szCs w:val="24"/>
              </w:rPr>
            </w:pPr>
          </w:p>
          <w:p w14:paraId="7FC92CC1" w14:textId="77777777" w:rsidR="007A488C" w:rsidRPr="00F743E4" w:rsidRDefault="007A488C" w:rsidP="002324B8">
            <w:pPr>
              <w:pStyle w:val="Betarp"/>
              <w:jc w:val="both"/>
              <w:rPr>
                <w:rFonts w:ascii="Verdana" w:eastAsia="Yu Mincho" w:hAnsi="Verdana"/>
                <w:szCs w:val="24"/>
              </w:rPr>
            </w:pPr>
            <w:r w:rsidRPr="00F743E4">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F743E4" w:rsidRDefault="007A488C" w:rsidP="002324B8">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A83E64" w:rsidRPr="00F743E4"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F743E4" w:rsidRDefault="007A488C" w:rsidP="002324B8">
            <w:pPr>
              <w:pStyle w:val="Betarp"/>
              <w:suppressAutoHyphens w:val="0"/>
              <w:autoSpaceDN/>
              <w:textAlignment w:val="auto"/>
              <w:rPr>
                <w:rFonts w:ascii="Verdana" w:hAnsi="Verdana"/>
                <w:szCs w:val="24"/>
              </w:rPr>
            </w:pPr>
            <w:r w:rsidRPr="00F743E4">
              <w:rPr>
                <w:rFonts w:ascii="Verdana" w:hAnsi="Verdana"/>
                <w:szCs w:val="24"/>
              </w:rPr>
              <w:t>3.4.</w:t>
            </w:r>
            <w:r w:rsidR="006129DF" w:rsidRPr="00F743E4">
              <w:rPr>
                <w:rFonts w:ascii="Verdana" w:hAnsi="Verdana"/>
                <w:szCs w:val="24"/>
              </w:rPr>
              <w:t>6</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F743E4" w:rsidRDefault="007A488C" w:rsidP="002324B8">
            <w:pPr>
              <w:pStyle w:val="Betarp"/>
              <w:jc w:val="both"/>
              <w:rPr>
                <w:rFonts w:ascii="Verdana" w:hAnsi="Verdana"/>
                <w:b/>
                <w:bCs/>
                <w:szCs w:val="24"/>
              </w:rPr>
            </w:pPr>
            <w:r w:rsidRPr="00F743E4">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F743E4" w:rsidRDefault="007A488C" w:rsidP="002324B8">
            <w:pPr>
              <w:pStyle w:val="Betarp"/>
              <w:jc w:val="both"/>
              <w:rPr>
                <w:rFonts w:ascii="Verdana" w:eastAsia="Yu Mincho" w:hAnsi="Verdana"/>
                <w:b/>
                <w:bCs/>
                <w:szCs w:val="24"/>
              </w:rPr>
            </w:pPr>
            <w:r w:rsidRPr="00F743E4">
              <w:rPr>
                <w:rFonts w:ascii="Verdana" w:eastAsia="Yu Mincho" w:hAnsi="Verdana"/>
                <w:b/>
                <w:bCs/>
                <w:szCs w:val="24"/>
              </w:rPr>
              <w:t>VPĮ 46 straipsnio 4 dalies 3 punktas</w:t>
            </w:r>
          </w:p>
          <w:p w14:paraId="48F1D946" w14:textId="77777777" w:rsidR="007A488C" w:rsidRPr="00F743E4" w:rsidRDefault="007A488C" w:rsidP="002324B8">
            <w:pPr>
              <w:pStyle w:val="Betarp"/>
              <w:jc w:val="both"/>
              <w:rPr>
                <w:rFonts w:ascii="Verdana" w:eastAsia="Yu Mincho" w:hAnsi="Verdana"/>
                <w:szCs w:val="24"/>
              </w:rPr>
            </w:pPr>
          </w:p>
          <w:p w14:paraId="01292022" w14:textId="77777777" w:rsidR="007A488C" w:rsidRPr="00F743E4" w:rsidRDefault="007A488C" w:rsidP="002324B8">
            <w:pPr>
              <w:pStyle w:val="Betarp"/>
              <w:jc w:val="both"/>
              <w:rPr>
                <w:rFonts w:ascii="Verdana" w:eastAsia="Yu Mincho" w:hAnsi="Verdana"/>
                <w:szCs w:val="24"/>
              </w:rPr>
            </w:pPr>
            <w:r w:rsidRPr="00F743E4">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F743E4" w:rsidRDefault="007A488C" w:rsidP="002324B8">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6129DF" w:rsidRPr="00F743E4"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F743E4" w:rsidRDefault="006129DF" w:rsidP="002324B8">
            <w:pPr>
              <w:pStyle w:val="Betarp"/>
              <w:suppressAutoHyphens w:val="0"/>
              <w:autoSpaceDN/>
              <w:textAlignment w:val="auto"/>
              <w:rPr>
                <w:rFonts w:ascii="Verdana" w:hAnsi="Verdana"/>
                <w:szCs w:val="24"/>
              </w:rPr>
            </w:pPr>
            <w:r w:rsidRPr="00F743E4">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F743E4" w:rsidRDefault="006129DF" w:rsidP="002324B8">
            <w:pPr>
              <w:pStyle w:val="Betarp"/>
              <w:jc w:val="both"/>
              <w:rPr>
                <w:rFonts w:ascii="Verdana" w:hAnsi="Verdana"/>
                <w:szCs w:val="24"/>
              </w:rPr>
            </w:pPr>
            <w:r w:rsidRPr="00F743E4">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w:t>
            </w:r>
            <w:r w:rsidRPr="00F743E4">
              <w:rPr>
                <w:rFonts w:ascii="Verdana" w:hAnsi="Verdana"/>
                <w:szCs w:val="24"/>
              </w:rPr>
              <w:lastRenderedPageBreak/>
              <w:t xml:space="preserve">įrodyti bet kokiomis teisėtomis priemonėmis, arba tiekėjas dėl pateiktos melagingos informacijos negali pateikti patvirtinančių dokumentų, reikalaujamų pagal VPĮ 50 straipsnį. </w:t>
            </w:r>
          </w:p>
          <w:p w14:paraId="58A6B424" w14:textId="77777777" w:rsidR="006129DF" w:rsidRPr="00F743E4" w:rsidRDefault="006129DF" w:rsidP="002324B8">
            <w:pPr>
              <w:pStyle w:val="Betarp"/>
              <w:jc w:val="both"/>
              <w:rPr>
                <w:rFonts w:ascii="Verdana" w:hAnsi="Verdana"/>
                <w:szCs w:val="24"/>
              </w:rPr>
            </w:pPr>
            <w:r w:rsidRPr="00F743E4">
              <w:rPr>
                <w:rFonts w:ascii="Verdana" w:hAnsi="Verdana"/>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6129DF" w:rsidRPr="00F743E4" w:rsidRDefault="006129DF" w:rsidP="002324B8">
            <w:pPr>
              <w:pStyle w:val="Betarp"/>
              <w:jc w:val="both"/>
              <w:rPr>
                <w:rFonts w:ascii="Verdana" w:hAnsi="Verdana"/>
                <w:szCs w:val="24"/>
              </w:rPr>
            </w:pPr>
            <w:r w:rsidRPr="00F743E4">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F743E4" w:rsidRDefault="006129DF" w:rsidP="002324B8">
            <w:pPr>
              <w:pStyle w:val="Betarp"/>
              <w:jc w:val="both"/>
              <w:rPr>
                <w:rFonts w:ascii="Verdana" w:eastAsia="Yu Mincho" w:hAnsi="Verdana"/>
                <w:b/>
                <w:bCs/>
                <w:szCs w:val="24"/>
              </w:rPr>
            </w:pPr>
            <w:r w:rsidRPr="00F743E4">
              <w:rPr>
                <w:rFonts w:ascii="Verdana" w:eastAsia="Yu Mincho" w:hAnsi="Verdana"/>
                <w:b/>
                <w:bCs/>
                <w:szCs w:val="24"/>
              </w:rPr>
              <w:lastRenderedPageBreak/>
              <w:t>VPĮ 46 straipsnio 4 dalies 4 punktas</w:t>
            </w:r>
          </w:p>
          <w:p w14:paraId="20DF9B9C" w14:textId="77777777" w:rsidR="006129DF" w:rsidRPr="00F743E4" w:rsidRDefault="006129DF" w:rsidP="002324B8">
            <w:pPr>
              <w:pStyle w:val="Betarp"/>
              <w:jc w:val="both"/>
              <w:rPr>
                <w:rFonts w:ascii="Verdana" w:eastAsia="Yu Mincho" w:hAnsi="Verdana"/>
                <w:szCs w:val="24"/>
              </w:rPr>
            </w:pPr>
          </w:p>
          <w:p w14:paraId="3D616EC3" w14:textId="77777777" w:rsidR="006129DF" w:rsidRPr="00F743E4" w:rsidRDefault="006129DF" w:rsidP="002324B8">
            <w:pPr>
              <w:pStyle w:val="Betarp"/>
              <w:jc w:val="both"/>
              <w:rPr>
                <w:rFonts w:ascii="Verdana" w:eastAsia="Yu Mincho" w:hAnsi="Verdana"/>
                <w:szCs w:val="24"/>
              </w:rPr>
            </w:pPr>
            <w:r w:rsidRPr="00F743E4">
              <w:rPr>
                <w:rFonts w:ascii="Verdana" w:eastAsia="Yu Mincho" w:hAnsi="Verdana"/>
                <w:szCs w:val="24"/>
              </w:rPr>
              <w:lastRenderedPageBreak/>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F743E4" w:rsidRDefault="006129DF" w:rsidP="002324B8">
            <w:pPr>
              <w:jc w:val="both"/>
              <w:rPr>
                <w:rFonts w:ascii="Verdana" w:eastAsia="Calibri" w:hAnsi="Verdana"/>
              </w:rPr>
            </w:pPr>
            <w:r w:rsidRPr="00F743E4">
              <w:rPr>
                <w:rFonts w:ascii="Verdana" w:eastAsia="Calibri" w:hAnsi="Verdana"/>
              </w:rPr>
              <w:lastRenderedPageBreak/>
              <w:t>Iš Lietuvoje įsteigtų subjektų įrodančių dokumentų nereikalaujama. Užtenka pateikto EBVPD.</w:t>
            </w:r>
          </w:p>
          <w:p w14:paraId="554F4A28" w14:textId="77777777" w:rsidR="006129DF" w:rsidRPr="00F743E4" w:rsidRDefault="006129DF" w:rsidP="002324B8">
            <w:pPr>
              <w:jc w:val="both"/>
              <w:rPr>
                <w:rFonts w:ascii="Verdana" w:eastAsia="Calibri" w:hAnsi="Verdana"/>
              </w:rPr>
            </w:pPr>
          </w:p>
          <w:p w14:paraId="5DDCC801" w14:textId="77777777" w:rsidR="006129DF" w:rsidRPr="00F743E4" w:rsidRDefault="006129DF" w:rsidP="002324B8">
            <w:pPr>
              <w:jc w:val="both"/>
              <w:rPr>
                <w:rFonts w:ascii="Verdana" w:eastAsia="Calibri" w:hAnsi="Verdana"/>
              </w:rPr>
            </w:pPr>
            <w:r w:rsidRPr="00F743E4">
              <w:rPr>
                <w:rFonts w:ascii="Verdana" w:eastAsia="Calibri" w:hAnsi="Verdana"/>
              </w:rPr>
              <w:t>Priimant sprendimus dėl tiekėjo pašalinimo iš pirkimo procedūros šiame punkte nurodytu pašalinimo pagrindu, be kita ko, gali būti atsižvelgiama į pagal VPĮ 52 straipsnį skelbiamą informaciją:</w:t>
            </w:r>
          </w:p>
          <w:p w14:paraId="79F1C8A5" w14:textId="77777777" w:rsidR="006129DF" w:rsidRPr="00F743E4" w:rsidRDefault="006129DF" w:rsidP="002324B8">
            <w:pPr>
              <w:jc w:val="both"/>
              <w:rPr>
                <w:rFonts w:ascii="Verdana" w:eastAsia="Calibri" w:hAnsi="Verdana"/>
                <w:b/>
                <w:bCs/>
              </w:rPr>
            </w:pPr>
          </w:p>
          <w:p w14:paraId="1B32EEFA" w14:textId="4BAB4C90" w:rsidR="006129DF" w:rsidRPr="00F743E4" w:rsidRDefault="006129DF" w:rsidP="002324B8">
            <w:pPr>
              <w:pStyle w:val="Betarp"/>
              <w:jc w:val="both"/>
              <w:rPr>
                <w:rFonts w:ascii="Verdana" w:hAnsi="Verdana"/>
                <w:b/>
                <w:bCs/>
                <w:szCs w:val="24"/>
              </w:rPr>
            </w:pPr>
            <w:hyperlink r:id="rId15" w:history="1">
              <w:r w:rsidRPr="00F743E4">
                <w:rPr>
                  <w:rStyle w:val="Hipersaitas"/>
                  <w:rFonts w:ascii="Verdana" w:hAnsi="Verdana"/>
                  <w:szCs w:val="24"/>
                </w:rPr>
                <w:t>https://vpt.lrv.lt/lt/nuorodos/kiti-duomenys/powerbi/melaginga-informacija-pateikusiu-tiekeju-sarasas-3/</w:t>
              </w:r>
            </w:hyperlink>
          </w:p>
        </w:tc>
      </w:tr>
      <w:tr w:rsidR="00A83E64" w:rsidRPr="00F743E4"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F743E4" w:rsidRDefault="007A488C" w:rsidP="002324B8">
            <w:pPr>
              <w:pStyle w:val="Betarp"/>
              <w:suppressAutoHyphens w:val="0"/>
              <w:autoSpaceDN/>
              <w:textAlignment w:val="auto"/>
              <w:rPr>
                <w:rFonts w:ascii="Verdana" w:hAnsi="Verdana"/>
                <w:szCs w:val="24"/>
              </w:rPr>
            </w:pPr>
            <w:r w:rsidRPr="00F743E4">
              <w:rPr>
                <w:rFonts w:ascii="Verdana" w:hAnsi="Verdana"/>
                <w:szCs w:val="24"/>
              </w:rPr>
              <w:lastRenderedPageBreak/>
              <w:t>3.4.</w:t>
            </w:r>
            <w:r w:rsidR="006129DF" w:rsidRPr="00F743E4">
              <w:rPr>
                <w:rFonts w:ascii="Verdana" w:hAnsi="Verdana"/>
                <w:szCs w:val="24"/>
              </w:rPr>
              <w:t>8</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F743E4" w:rsidRDefault="007A488C" w:rsidP="002324B8">
            <w:pPr>
              <w:pStyle w:val="Betarp"/>
              <w:jc w:val="both"/>
              <w:rPr>
                <w:rFonts w:ascii="Verdana" w:hAnsi="Verdana"/>
                <w:b/>
                <w:bCs/>
                <w:szCs w:val="24"/>
              </w:rPr>
            </w:pPr>
            <w:r w:rsidRPr="00F743E4">
              <w:rPr>
                <w:rFonts w:ascii="Verdana" w:hAnsi="Verdana"/>
                <w:szCs w:val="24"/>
              </w:rPr>
              <w:t xml:space="preserve">Tiekėjas pirkimo metu ėmėsi neteisėtų veiksmų, siekdamas daryti įtaką perkančiosios organizacijos sprendimams, gauti </w:t>
            </w:r>
            <w:r w:rsidRPr="00F743E4">
              <w:rPr>
                <w:rFonts w:ascii="Verdana" w:hAnsi="Verdana"/>
                <w:szCs w:val="24"/>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F743E4" w:rsidRDefault="007A488C" w:rsidP="002324B8">
            <w:pPr>
              <w:pStyle w:val="Betarp"/>
              <w:jc w:val="both"/>
              <w:rPr>
                <w:rFonts w:ascii="Verdana" w:eastAsia="Yu Mincho" w:hAnsi="Verdana"/>
                <w:b/>
                <w:bCs/>
                <w:szCs w:val="24"/>
              </w:rPr>
            </w:pPr>
            <w:r w:rsidRPr="00F743E4">
              <w:rPr>
                <w:rFonts w:ascii="Verdana" w:eastAsia="Yu Mincho" w:hAnsi="Verdana"/>
                <w:b/>
                <w:bCs/>
                <w:szCs w:val="24"/>
              </w:rPr>
              <w:lastRenderedPageBreak/>
              <w:t>VPĮ 46 straipsnio 4 dalies 5 punktas</w:t>
            </w:r>
          </w:p>
          <w:p w14:paraId="0D0BAAEC" w14:textId="77777777" w:rsidR="007A488C" w:rsidRPr="00F743E4" w:rsidRDefault="007A488C" w:rsidP="002324B8">
            <w:pPr>
              <w:pStyle w:val="Betarp"/>
              <w:jc w:val="both"/>
              <w:rPr>
                <w:rFonts w:ascii="Verdana" w:eastAsia="Yu Mincho" w:hAnsi="Verdana"/>
                <w:szCs w:val="24"/>
              </w:rPr>
            </w:pPr>
          </w:p>
          <w:p w14:paraId="3A2C7258" w14:textId="01599353" w:rsidR="007A488C" w:rsidRPr="00F743E4" w:rsidRDefault="007A488C" w:rsidP="002324B8">
            <w:pPr>
              <w:pStyle w:val="Betarp"/>
              <w:jc w:val="both"/>
              <w:rPr>
                <w:rFonts w:ascii="Verdana" w:eastAsia="Yu Mincho" w:hAnsi="Verdana"/>
                <w:szCs w:val="24"/>
              </w:rPr>
            </w:pPr>
            <w:r w:rsidRPr="00F743E4">
              <w:rPr>
                <w:rFonts w:ascii="Verdana" w:eastAsia="Yu Mincho" w:hAnsi="Verdana"/>
                <w:szCs w:val="24"/>
              </w:rPr>
              <w:t>EBVPD</w:t>
            </w:r>
            <w:r w:rsidRPr="00F743E4">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F743E4" w:rsidRDefault="007A488C" w:rsidP="002324B8">
            <w:pPr>
              <w:pStyle w:val="Betarp"/>
              <w:jc w:val="both"/>
              <w:rPr>
                <w:rFonts w:ascii="Verdana" w:hAnsi="Verdana"/>
                <w:szCs w:val="24"/>
              </w:rPr>
            </w:pPr>
            <w:r w:rsidRPr="00F743E4">
              <w:rPr>
                <w:rFonts w:ascii="Verdana" w:hAnsi="Verdana"/>
                <w:szCs w:val="24"/>
              </w:rPr>
              <w:lastRenderedPageBreak/>
              <w:t xml:space="preserve">Iš Lietuvoje įsteigtų subjektų įrodančių dokumentų nereikalaujama. </w:t>
            </w:r>
            <w:r w:rsidRPr="00F743E4">
              <w:rPr>
                <w:rFonts w:ascii="Verdana" w:hAnsi="Verdana"/>
                <w:szCs w:val="24"/>
              </w:rPr>
              <w:lastRenderedPageBreak/>
              <w:t>Užtenka pateikto EBVPD.</w:t>
            </w:r>
          </w:p>
        </w:tc>
      </w:tr>
      <w:tr w:rsidR="006129DF" w:rsidRPr="00F743E4"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F743E4" w:rsidRDefault="006129DF" w:rsidP="002324B8">
            <w:pPr>
              <w:pStyle w:val="Betarp"/>
              <w:suppressAutoHyphens w:val="0"/>
              <w:autoSpaceDN/>
              <w:textAlignment w:val="auto"/>
              <w:rPr>
                <w:rFonts w:ascii="Verdana" w:hAnsi="Verdana"/>
                <w:szCs w:val="24"/>
              </w:rPr>
            </w:pPr>
            <w:r w:rsidRPr="00F743E4">
              <w:rPr>
                <w:rFonts w:ascii="Verdana" w:hAnsi="Verdana"/>
                <w:szCs w:val="24"/>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F743E4" w:rsidRDefault="006129DF" w:rsidP="002324B8">
            <w:pPr>
              <w:jc w:val="both"/>
              <w:rPr>
                <w:rFonts w:ascii="Verdana" w:hAnsi="Verdana"/>
                <w:color w:val="auto"/>
              </w:rPr>
            </w:pPr>
            <w:r w:rsidRPr="00F743E4">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F743E4" w:rsidRDefault="006129DF" w:rsidP="002324B8">
            <w:pPr>
              <w:jc w:val="both"/>
              <w:rPr>
                <w:rFonts w:ascii="Verdana" w:hAnsi="Verdana"/>
                <w:color w:val="auto"/>
              </w:rPr>
            </w:pPr>
            <w:r w:rsidRPr="00F743E4">
              <w:rPr>
                <w:rFonts w:ascii="Verdana" w:hAnsi="Verdana"/>
                <w:color w:val="auto"/>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F743E4" w:rsidRDefault="006129DF" w:rsidP="002324B8">
            <w:pPr>
              <w:pStyle w:val="Betarp"/>
              <w:jc w:val="both"/>
              <w:rPr>
                <w:rFonts w:ascii="Verdana" w:eastAsia="Yu Mincho" w:hAnsi="Verdana"/>
                <w:b/>
                <w:bCs/>
                <w:szCs w:val="24"/>
              </w:rPr>
            </w:pPr>
            <w:r w:rsidRPr="00F743E4">
              <w:rPr>
                <w:rFonts w:ascii="Verdana" w:eastAsia="Yu Mincho" w:hAnsi="Verdana"/>
                <w:b/>
                <w:bCs/>
                <w:szCs w:val="24"/>
              </w:rPr>
              <w:lastRenderedPageBreak/>
              <w:t>VPĮ 46 straipsnio 4 dalies 6 punktas</w:t>
            </w:r>
          </w:p>
          <w:p w14:paraId="2CF21215" w14:textId="77777777" w:rsidR="006129DF" w:rsidRPr="00F743E4" w:rsidRDefault="006129DF" w:rsidP="002324B8">
            <w:pPr>
              <w:pStyle w:val="Betarp"/>
              <w:jc w:val="both"/>
              <w:rPr>
                <w:rFonts w:ascii="Verdana" w:eastAsia="Yu Mincho" w:hAnsi="Verdana"/>
                <w:szCs w:val="24"/>
              </w:rPr>
            </w:pPr>
          </w:p>
          <w:p w14:paraId="10B8B259" w14:textId="3E277FD2" w:rsidR="006129DF" w:rsidRPr="00F743E4" w:rsidRDefault="006129DF" w:rsidP="002324B8">
            <w:pPr>
              <w:pStyle w:val="Betarp"/>
              <w:jc w:val="both"/>
              <w:rPr>
                <w:rFonts w:ascii="Verdana" w:eastAsia="Yu Mincho" w:hAnsi="Verdana"/>
                <w:szCs w:val="24"/>
              </w:rPr>
            </w:pPr>
            <w:r w:rsidRPr="00F743E4">
              <w:rPr>
                <w:rFonts w:ascii="Verdana" w:eastAsia="Yu Mincho" w:hAnsi="Verdana"/>
                <w:szCs w:val="24"/>
              </w:rPr>
              <w:t>EBVPD</w:t>
            </w:r>
            <w:r w:rsidRPr="00F743E4">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F743E4" w:rsidRDefault="006129DF" w:rsidP="002324B8">
            <w:pPr>
              <w:jc w:val="both"/>
              <w:rPr>
                <w:rFonts w:ascii="Verdana" w:eastAsia="Calibri" w:hAnsi="Verdana"/>
              </w:rPr>
            </w:pPr>
            <w:r w:rsidRPr="00F743E4">
              <w:rPr>
                <w:rFonts w:ascii="Verdana" w:eastAsia="Calibri" w:hAnsi="Verdana"/>
              </w:rPr>
              <w:t>Iš Lietuvoje įsteigtų subjektų įrodančių dokumentų nereikalaujama. Užtenka pateikto EBVPD.</w:t>
            </w:r>
          </w:p>
          <w:p w14:paraId="575042E9" w14:textId="77777777" w:rsidR="006129DF" w:rsidRPr="00F743E4" w:rsidRDefault="006129DF" w:rsidP="002324B8">
            <w:pPr>
              <w:jc w:val="both"/>
              <w:rPr>
                <w:rFonts w:ascii="Verdana" w:eastAsia="Calibri" w:hAnsi="Verdana"/>
                <w:b/>
                <w:bCs/>
              </w:rPr>
            </w:pPr>
          </w:p>
          <w:p w14:paraId="3D23BC9C" w14:textId="77777777" w:rsidR="006129DF" w:rsidRPr="00F743E4" w:rsidRDefault="006129DF" w:rsidP="002324B8">
            <w:pPr>
              <w:jc w:val="both"/>
              <w:rPr>
                <w:rFonts w:ascii="Verdana" w:eastAsia="Calibri" w:hAnsi="Verdana"/>
                <w:b/>
                <w:bCs/>
              </w:rPr>
            </w:pPr>
            <w:r w:rsidRPr="00F743E4">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1F078FF4" w14:textId="77777777" w:rsidR="006129DF" w:rsidRPr="00F743E4" w:rsidRDefault="006129DF" w:rsidP="002324B8">
            <w:pPr>
              <w:jc w:val="both"/>
              <w:rPr>
                <w:rFonts w:ascii="Verdana" w:eastAsia="Calibri" w:hAnsi="Verdana"/>
              </w:rPr>
            </w:pPr>
          </w:p>
          <w:p w14:paraId="002A50F9" w14:textId="7E53F1C4" w:rsidR="006129DF" w:rsidRPr="00F743E4" w:rsidRDefault="006129DF" w:rsidP="002324B8">
            <w:pPr>
              <w:pStyle w:val="Betarp"/>
              <w:jc w:val="both"/>
              <w:rPr>
                <w:rStyle w:val="Hipersaitas"/>
                <w:rFonts w:ascii="Verdana" w:hAnsi="Verdana"/>
                <w:szCs w:val="24"/>
              </w:rPr>
            </w:pPr>
            <w:hyperlink r:id="rId16" w:history="1">
              <w:r w:rsidRPr="00F743E4">
                <w:rPr>
                  <w:rStyle w:val="Hipersaitas"/>
                  <w:rFonts w:ascii="Verdana" w:hAnsi="Verdana"/>
                  <w:szCs w:val="24"/>
                </w:rPr>
                <w:t>https://vpt.lrv.lt/lt/nuorodos/kiti-duomenys/powerbi/nepatikimi-tiekejai-1/</w:t>
              </w:r>
            </w:hyperlink>
          </w:p>
          <w:p w14:paraId="7270FEF3" w14:textId="77777777" w:rsidR="006129DF" w:rsidRPr="00F743E4" w:rsidRDefault="006129DF" w:rsidP="002324B8">
            <w:pPr>
              <w:jc w:val="both"/>
              <w:rPr>
                <w:rFonts w:ascii="Verdana" w:eastAsia="Calibri" w:hAnsi="Verdana"/>
              </w:rPr>
            </w:pPr>
          </w:p>
          <w:p w14:paraId="54E17BF3" w14:textId="73F1ADB5" w:rsidR="006129DF" w:rsidRPr="00F743E4" w:rsidRDefault="006129DF" w:rsidP="002324B8">
            <w:pPr>
              <w:pStyle w:val="Betarp"/>
              <w:jc w:val="both"/>
              <w:rPr>
                <w:rFonts w:ascii="Verdana" w:hAnsi="Verdana"/>
                <w:szCs w:val="24"/>
              </w:rPr>
            </w:pPr>
            <w:hyperlink r:id="rId17" w:history="1">
              <w:r w:rsidRPr="00F743E4">
                <w:rPr>
                  <w:rStyle w:val="Hipersaitas"/>
                  <w:rFonts w:ascii="Verdana" w:hAnsi="Verdana" w:cstheme="minorBidi"/>
                  <w:szCs w:val="24"/>
                </w:rPr>
                <w:t>https://vpt.lrv.lt/pasalinimo-pagrindai-1/nepatikimu-koncesininku-sarasas-1/</w:t>
              </w:r>
            </w:hyperlink>
          </w:p>
        </w:tc>
      </w:tr>
      <w:tr w:rsidR="007B7BBE" w:rsidRPr="00F743E4"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F743E4" w:rsidRDefault="007B7BBE" w:rsidP="002324B8">
            <w:pPr>
              <w:pStyle w:val="Betarp"/>
              <w:suppressAutoHyphens w:val="0"/>
              <w:autoSpaceDN/>
              <w:textAlignment w:val="auto"/>
              <w:rPr>
                <w:rFonts w:ascii="Verdana" w:hAnsi="Verdana"/>
                <w:szCs w:val="24"/>
              </w:rPr>
            </w:pPr>
            <w:r w:rsidRPr="00F743E4">
              <w:rPr>
                <w:rFonts w:ascii="Verdana" w:hAnsi="Verdana"/>
                <w:szCs w:val="24"/>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F743E4" w:rsidRDefault="007B7BBE" w:rsidP="002324B8">
            <w:pPr>
              <w:pStyle w:val="Betarp"/>
              <w:jc w:val="both"/>
              <w:rPr>
                <w:rFonts w:ascii="Verdana" w:hAnsi="Verdana"/>
                <w:szCs w:val="24"/>
              </w:rPr>
            </w:pPr>
            <w:r w:rsidRPr="00F743E4">
              <w:rPr>
                <w:rFonts w:ascii="Verdana" w:hAnsi="Verdana"/>
                <w:szCs w:val="24"/>
              </w:rPr>
              <w:t>Tiekėjas yra padaręs rimtą profesinį pažeidimą, dėl kurio perkančioji organizacija abejoja tiekėjo sąžiningumu, kai jis</w:t>
            </w:r>
            <w:bookmarkStart w:id="15" w:name="part_030e6c6c64ba4f96a23474e439d1b80c"/>
            <w:bookmarkEnd w:id="15"/>
            <w:r w:rsidRPr="00F743E4">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F743E4" w:rsidRDefault="007B7BBE" w:rsidP="002324B8">
            <w:pPr>
              <w:pStyle w:val="Betarp"/>
              <w:jc w:val="both"/>
              <w:rPr>
                <w:rFonts w:ascii="Verdana" w:eastAsia="Yu Mincho" w:hAnsi="Verdana"/>
                <w:b/>
                <w:bCs/>
                <w:szCs w:val="24"/>
              </w:rPr>
            </w:pPr>
            <w:r w:rsidRPr="00F743E4">
              <w:rPr>
                <w:rFonts w:ascii="Verdana" w:eastAsia="Yu Mincho" w:hAnsi="Verdana"/>
                <w:b/>
                <w:bCs/>
                <w:szCs w:val="24"/>
              </w:rPr>
              <w:t>VPĮ 46 straipsnio 4 dalies 7 punkto a papunktis</w:t>
            </w:r>
          </w:p>
          <w:p w14:paraId="1A648B2B" w14:textId="77777777" w:rsidR="007B7BBE" w:rsidRPr="00F743E4" w:rsidRDefault="007B7BBE" w:rsidP="002324B8">
            <w:pPr>
              <w:pStyle w:val="Betarp"/>
              <w:jc w:val="both"/>
              <w:rPr>
                <w:rFonts w:ascii="Verdana" w:eastAsia="Yu Mincho" w:hAnsi="Verdana"/>
                <w:szCs w:val="24"/>
              </w:rPr>
            </w:pPr>
          </w:p>
          <w:p w14:paraId="1E3BB15D" w14:textId="77777777" w:rsidR="007B7BBE" w:rsidRPr="00F743E4" w:rsidRDefault="007B7BBE" w:rsidP="002324B8">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F743E4" w:rsidRDefault="007B7BBE" w:rsidP="002324B8">
            <w:pPr>
              <w:jc w:val="both"/>
              <w:rPr>
                <w:rFonts w:ascii="Verdana" w:eastAsia="Calibri" w:hAnsi="Verdana"/>
              </w:rPr>
            </w:pPr>
            <w:r w:rsidRPr="00F743E4">
              <w:rPr>
                <w:rFonts w:ascii="Verdana" w:eastAsia="Calibri" w:hAnsi="Verdana"/>
              </w:rPr>
              <w:t xml:space="preserve">Iš Lietuvoje įsteigtų subjektų įrodančių dokumentų nereikalaujama. Užtenka pateikto EBVPD. </w:t>
            </w:r>
          </w:p>
          <w:p w14:paraId="36C0098E" w14:textId="77777777" w:rsidR="007B7BBE" w:rsidRPr="00F743E4" w:rsidRDefault="007B7BBE" w:rsidP="002324B8">
            <w:pPr>
              <w:jc w:val="both"/>
              <w:rPr>
                <w:rFonts w:ascii="Verdana" w:eastAsia="Calibri" w:hAnsi="Verdana"/>
              </w:rPr>
            </w:pPr>
            <w:r w:rsidRPr="00F743E4">
              <w:rPr>
                <w:rFonts w:ascii="Verdana" w:eastAsia="Calibri" w:hAnsi="Verdana"/>
              </w:rPr>
              <w:t>Priimant sprendimus dėl tiekėjo pašalinimo iš pirkimo procedūros šiame punkte nurodytu pašalinimo pagrindu, be kita ko, atsižvelgiama į</w:t>
            </w:r>
            <w:r w:rsidRPr="00F743E4">
              <w:rPr>
                <w:rFonts w:ascii="Verdana" w:eastAsia="Calibri" w:hAnsi="Verdana"/>
                <w:b/>
                <w:bCs/>
              </w:rPr>
              <w:t xml:space="preserve"> </w:t>
            </w:r>
            <w:r w:rsidRPr="00F743E4">
              <w:rPr>
                <w:rFonts w:ascii="Verdana" w:eastAsia="Calibri" w:hAnsi="Verdana"/>
              </w:rPr>
              <w:t xml:space="preserve">nacionalinėje duomenų bazėje adresu: </w:t>
            </w:r>
            <w:hyperlink r:id="rId18" w:history="1">
              <w:r w:rsidRPr="00F743E4">
                <w:rPr>
                  <w:rFonts w:ascii="Verdana" w:eastAsia="Calibri" w:hAnsi="Verdana"/>
                  <w:u w:val="single"/>
                </w:rPr>
                <w:t>https://www.registrucentras.lt/jar/p/index.php</w:t>
              </w:r>
            </w:hyperlink>
          </w:p>
          <w:p w14:paraId="003B7005" w14:textId="77777777" w:rsidR="007B7BBE" w:rsidRPr="00F743E4" w:rsidRDefault="007B7BBE" w:rsidP="002324B8">
            <w:pPr>
              <w:jc w:val="both"/>
              <w:rPr>
                <w:rFonts w:ascii="Verdana" w:eastAsia="Calibri" w:hAnsi="Verdana"/>
              </w:rPr>
            </w:pPr>
            <w:r w:rsidRPr="00F743E4">
              <w:rPr>
                <w:rFonts w:ascii="Verdana" w:eastAsia="Calibri" w:hAnsi="Verdana"/>
              </w:rPr>
              <w:t>paskelbtą informaciją, taip pat į šiame informaciniame pranešime pateiktą informaciją:</w:t>
            </w:r>
          </w:p>
          <w:p w14:paraId="4AE5FE29" w14:textId="034524B8" w:rsidR="007B7BBE" w:rsidRPr="00F743E4" w:rsidRDefault="007B7BBE" w:rsidP="002324B8">
            <w:pPr>
              <w:pStyle w:val="Betarp"/>
              <w:jc w:val="both"/>
              <w:rPr>
                <w:rFonts w:ascii="Verdana" w:hAnsi="Verdana"/>
                <w:b/>
                <w:bCs/>
                <w:szCs w:val="24"/>
              </w:rPr>
            </w:pPr>
            <w:hyperlink r:id="rId19" w:history="1">
              <w:r w:rsidRPr="00F743E4">
                <w:rPr>
                  <w:rStyle w:val="Hipersaitas"/>
                  <w:rFonts w:ascii="Verdana" w:hAnsi="Verdana"/>
                  <w:szCs w:val="24"/>
                </w:rPr>
                <w:t>https://vpt.lrv.lt/lt/naujienos-3/finansiniu-ataskaitu-nepateikimas-gali-tapti-kliutimi-dalyvauti-viesuosiuose-pirkimuose</w:t>
              </w:r>
            </w:hyperlink>
            <w:r w:rsidRPr="00F743E4">
              <w:rPr>
                <w:rFonts w:ascii="Verdana" w:hAnsi="Verdana"/>
                <w:szCs w:val="24"/>
              </w:rPr>
              <w:t xml:space="preserve">. </w:t>
            </w:r>
          </w:p>
        </w:tc>
      </w:tr>
      <w:tr w:rsidR="007B7BBE" w:rsidRPr="00F743E4"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F743E4" w:rsidRDefault="007B7BBE" w:rsidP="002324B8">
            <w:pPr>
              <w:pStyle w:val="Betarp"/>
              <w:suppressAutoHyphens w:val="0"/>
              <w:autoSpaceDN/>
              <w:textAlignment w:val="auto"/>
              <w:rPr>
                <w:rFonts w:ascii="Verdana" w:hAnsi="Verdana"/>
                <w:szCs w:val="24"/>
              </w:rPr>
            </w:pPr>
            <w:r w:rsidRPr="00F743E4">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F743E4" w:rsidRDefault="007B7BBE" w:rsidP="002324B8">
            <w:pPr>
              <w:pStyle w:val="Betarp"/>
              <w:jc w:val="both"/>
              <w:rPr>
                <w:rFonts w:ascii="Verdana" w:hAnsi="Verdana"/>
                <w:b/>
                <w:bCs/>
                <w:szCs w:val="24"/>
              </w:rPr>
            </w:pPr>
            <w:r w:rsidRPr="00F743E4">
              <w:rPr>
                <w:rFonts w:ascii="Verdana" w:hAnsi="Verdana"/>
                <w:szCs w:val="24"/>
              </w:rPr>
              <w:t xml:space="preserve">Tiekėjas yra padaręs rimtą profesinį pažeidimą, dėl kurio perkančioji organizacija abejoja </w:t>
            </w:r>
            <w:r w:rsidRPr="00F743E4">
              <w:rPr>
                <w:rFonts w:ascii="Verdana" w:hAnsi="Verdana"/>
                <w:szCs w:val="24"/>
              </w:rPr>
              <w:lastRenderedPageBreak/>
              <w:t>tiekėjo sąžiningumu, kai jis (tiekėjas) neatitinka minimalių patikimo mokesčių mokėtojo kriterijų, nustatytų Lietuvos Respublikos mokesčių administravimo įstatymo 40</w:t>
            </w:r>
            <w:r w:rsidRPr="00F743E4">
              <w:rPr>
                <w:rFonts w:ascii="Verdana" w:hAnsi="Verdana"/>
                <w:szCs w:val="24"/>
                <w:vertAlign w:val="superscript"/>
              </w:rPr>
              <w:t>1</w:t>
            </w:r>
            <w:r w:rsidRPr="00F743E4">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F743E4" w:rsidRDefault="007B7BBE" w:rsidP="002324B8">
            <w:pPr>
              <w:pStyle w:val="Betarp"/>
              <w:jc w:val="both"/>
              <w:rPr>
                <w:rFonts w:ascii="Verdana" w:eastAsia="Yu Mincho" w:hAnsi="Verdana"/>
                <w:b/>
                <w:bCs/>
                <w:szCs w:val="24"/>
              </w:rPr>
            </w:pPr>
            <w:r w:rsidRPr="00F743E4">
              <w:rPr>
                <w:rFonts w:ascii="Verdana" w:eastAsia="Yu Mincho" w:hAnsi="Verdana"/>
                <w:b/>
                <w:bCs/>
                <w:szCs w:val="24"/>
              </w:rPr>
              <w:lastRenderedPageBreak/>
              <w:t xml:space="preserve">VPĮ 46 straipsnio 4 dalies 7 </w:t>
            </w:r>
            <w:r w:rsidRPr="00F743E4">
              <w:rPr>
                <w:rFonts w:ascii="Verdana" w:eastAsia="Yu Mincho" w:hAnsi="Verdana"/>
                <w:b/>
                <w:bCs/>
                <w:szCs w:val="24"/>
              </w:rPr>
              <w:lastRenderedPageBreak/>
              <w:t>punkto b papunktis</w:t>
            </w:r>
          </w:p>
          <w:p w14:paraId="5E553806" w14:textId="77777777" w:rsidR="007B7BBE" w:rsidRPr="00F743E4" w:rsidRDefault="007B7BBE" w:rsidP="002324B8">
            <w:pPr>
              <w:pStyle w:val="Betarp"/>
              <w:jc w:val="both"/>
              <w:rPr>
                <w:rFonts w:ascii="Verdana" w:eastAsia="Yu Mincho" w:hAnsi="Verdana"/>
                <w:szCs w:val="24"/>
              </w:rPr>
            </w:pPr>
          </w:p>
          <w:p w14:paraId="06531AB8" w14:textId="77777777" w:rsidR="007B7BBE" w:rsidRPr="00F743E4" w:rsidRDefault="007B7BBE" w:rsidP="002324B8">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F743E4" w:rsidRDefault="007B7BBE" w:rsidP="002324B8">
            <w:pPr>
              <w:pStyle w:val="Betarp"/>
              <w:jc w:val="both"/>
              <w:rPr>
                <w:rFonts w:ascii="Verdana" w:hAnsi="Verdana"/>
                <w:szCs w:val="24"/>
              </w:rPr>
            </w:pPr>
            <w:r w:rsidRPr="00F743E4">
              <w:rPr>
                <w:rFonts w:ascii="Verdana" w:hAnsi="Verdana"/>
                <w:szCs w:val="24"/>
              </w:rPr>
              <w:lastRenderedPageBreak/>
              <w:t xml:space="preserve">Iš Lietuvoje įsteigtų subjektų įrodančių dokumentų </w:t>
            </w:r>
            <w:r w:rsidRPr="00F743E4">
              <w:rPr>
                <w:rFonts w:ascii="Verdana" w:hAnsi="Verdana"/>
                <w:szCs w:val="24"/>
              </w:rPr>
              <w:lastRenderedPageBreak/>
              <w:t>nereikalaujama. Užtenka pateikto EBVPD.</w:t>
            </w:r>
          </w:p>
          <w:p w14:paraId="2C6FFDDD" w14:textId="77777777" w:rsidR="007B7BBE" w:rsidRPr="00F743E4" w:rsidRDefault="007B7BBE" w:rsidP="002324B8">
            <w:pPr>
              <w:pStyle w:val="Betarp"/>
              <w:jc w:val="both"/>
              <w:rPr>
                <w:rFonts w:ascii="Verdana" w:hAnsi="Verdana"/>
                <w:b/>
                <w:bCs/>
                <w:szCs w:val="24"/>
              </w:rPr>
            </w:pPr>
          </w:p>
          <w:p w14:paraId="5F6AE2FF" w14:textId="77777777" w:rsidR="007B7BBE" w:rsidRPr="00F743E4" w:rsidRDefault="007B7BBE" w:rsidP="002324B8">
            <w:pPr>
              <w:pStyle w:val="Betarp"/>
              <w:jc w:val="both"/>
              <w:rPr>
                <w:rFonts w:ascii="Verdana" w:hAnsi="Verdana"/>
                <w:b/>
                <w:bCs/>
                <w:szCs w:val="24"/>
              </w:rPr>
            </w:pPr>
            <w:r w:rsidRPr="00F743E4">
              <w:rPr>
                <w:rFonts w:ascii="Verdana" w:hAnsi="Verdana"/>
                <w:szCs w:val="24"/>
              </w:rPr>
              <w:t>Priimant sprendimus dėl tiekėjo pašalinimo iš pirkimo procedūros šiame punkte nurodytu pašalinimo pagrindu, be kita ko, atsižvelgiama į</w:t>
            </w:r>
            <w:r w:rsidRPr="00F743E4">
              <w:rPr>
                <w:rFonts w:ascii="Verdana" w:hAnsi="Verdana"/>
                <w:b/>
                <w:bCs/>
                <w:szCs w:val="24"/>
              </w:rPr>
              <w:t xml:space="preserve"> </w:t>
            </w:r>
            <w:r w:rsidRPr="00F743E4">
              <w:rPr>
                <w:rFonts w:ascii="Verdana" w:hAnsi="Verdana"/>
                <w:szCs w:val="24"/>
              </w:rPr>
              <w:t xml:space="preserve">nacionalinėje duomenų bazėje adresu </w:t>
            </w:r>
            <w:hyperlink r:id="rId20">
              <w:r w:rsidRPr="00F743E4">
                <w:rPr>
                  <w:rStyle w:val="Hipersaitas"/>
                  <w:rFonts w:ascii="Verdana" w:hAnsi="Verdana"/>
                  <w:color w:val="auto"/>
                  <w:szCs w:val="24"/>
                </w:rPr>
                <w:t>https://www.vmi.lt/evmi/mokesciu-moketoju-informacija</w:t>
              </w:r>
            </w:hyperlink>
            <w:r w:rsidRPr="00F743E4">
              <w:rPr>
                <w:rFonts w:ascii="Verdana" w:hAnsi="Verdana"/>
                <w:szCs w:val="24"/>
              </w:rPr>
              <w:t xml:space="preserve"> skelbiamą informaciją.</w:t>
            </w:r>
          </w:p>
        </w:tc>
      </w:tr>
      <w:tr w:rsidR="007B7BBE" w:rsidRPr="00F743E4"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F743E4" w:rsidRDefault="007B7BBE" w:rsidP="002324B8">
            <w:pPr>
              <w:pStyle w:val="Betarp"/>
              <w:suppressAutoHyphens w:val="0"/>
              <w:autoSpaceDN/>
              <w:textAlignment w:val="auto"/>
              <w:rPr>
                <w:rFonts w:ascii="Verdana" w:hAnsi="Verdana"/>
                <w:szCs w:val="24"/>
              </w:rPr>
            </w:pPr>
            <w:r w:rsidRPr="00F743E4">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F743E4" w:rsidRDefault="007B7BBE" w:rsidP="002324B8">
            <w:pPr>
              <w:pStyle w:val="Betarp"/>
              <w:jc w:val="both"/>
              <w:rPr>
                <w:rFonts w:ascii="Verdana" w:hAnsi="Verdana"/>
                <w:szCs w:val="24"/>
              </w:rPr>
            </w:pPr>
            <w:r w:rsidRPr="00F743E4">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F743E4" w:rsidRDefault="007B7BBE" w:rsidP="002324B8">
            <w:pPr>
              <w:pStyle w:val="Betarp"/>
              <w:jc w:val="both"/>
              <w:rPr>
                <w:rFonts w:ascii="Verdana" w:eastAsia="Yu Mincho" w:hAnsi="Verdana"/>
                <w:b/>
                <w:bCs/>
                <w:szCs w:val="24"/>
              </w:rPr>
            </w:pPr>
            <w:r w:rsidRPr="00F743E4">
              <w:rPr>
                <w:rFonts w:ascii="Verdana" w:eastAsia="Yu Mincho" w:hAnsi="Verdana"/>
                <w:b/>
                <w:bCs/>
                <w:szCs w:val="24"/>
              </w:rPr>
              <w:t>VPĮ 46 straipsnio 4 dalies 7 punkto c papunktis</w:t>
            </w:r>
          </w:p>
          <w:p w14:paraId="4ED3C83B" w14:textId="77777777" w:rsidR="007B7BBE" w:rsidRPr="00F743E4" w:rsidRDefault="007B7BBE" w:rsidP="002324B8">
            <w:pPr>
              <w:pStyle w:val="Betarp"/>
              <w:jc w:val="both"/>
              <w:rPr>
                <w:rFonts w:ascii="Verdana" w:eastAsia="Yu Mincho" w:hAnsi="Verdana"/>
                <w:szCs w:val="24"/>
              </w:rPr>
            </w:pPr>
          </w:p>
          <w:p w14:paraId="2DB5681C" w14:textId="77777777" w:rsidR="007B7BBE" w:rsidRPr="00F743E4" w:rsidRDefault="007B7BBE" w:rsidP="002324B8">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F743E4" w:rsidRDefault="007B7BBE" w:rsidP="002324B8">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p w14:paraId="5FD0392F" w14:textId="77777777" w:rsidR="007B7BBE" w:rsidRPr="00F743E4" w:rsidRDefault="007B7BBE" w:rsidP="002324B8">
            <w:pPr>
              <w:pStyle w:val="Betarp"/>
              <w:jc w:val="both"/>
              <w:rPr>
                <w:rFonts w:ascii="Verdana" w:hAnsi="Verdana"/>
                <w:szCs w:val="24"/>
              </w:rPr>
            </w:pPr>
          </w:p>
          <w:p w14:paraId="522EB21D" w14:textId="39D67410" w:rsidR="007B7BBE" w:rsidRPr="00F743E4" w:rsidRDefault="007B7BBE" w:rsidP="002324B8">
            <w:pPr>
              <w:jc w:val="both"/>
              <w:rPr>
                <w:rFonts w:ascii="Verdana" w:hAnsi="Verdana"/>
                <w:b/>
                <w:bCs/>
                <w:color w:val="auto"/>
              </w:rPr>
            </w:pPr>
            <w:r w:rsidRPr="00F743E4">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16CBC2B9" w:rsidR="007B7BBE" w:rsidRPr="00F743E4" w:rsidRDefault="007B7BBE" w:rsidP="002324B8">
            <w:pPr>
              <w:jc w:val="both"/>
              <w:rPr>
                <w:rFonts w:ascii="Verdana" w:hAnsi="Verdana"/>
                <w:color w:val="auto"/>
              </w:rPr>
            </w:pPr>
            <w:hyperlink r:id="rId21" w:history="1">
              <w:r w:rsidRPr="00F743E4">
                <w:rPr>
                  <w:rStyle w:val="Hipersaitas"/>
                  <w:rFonts w:ascii="Verdana" w:hAnsi="Verdana"/>
                  <w:color w:val="auto"/>
                </w:rPr>
                <w:t>https://kt.gov.lt/lt/atviri-duomenys/diskvalifikavimas-is-viesuju-pirkimu</w:t>
              </w:r>
            </w:hyperlink>
            <w:r w:rsidRPr="00F743E4">
              <w:rPr>
                <w:rFonts w:ascii="Verdana" w:hAnsi="Verdana"/>
                <w:color w:val="auto"/>
              </w:rPr>
              <w:t xml:space="preserve"> skelbiamą informaciją.</w:t>
            </w:r>
          </w:p>
        </w:tc>
      </w:tr>
    </w:tbl>
    <w:p w14:paraId="51BFFA4B" w14:textId="77777777" w:rsidR="00752729" w:rsidRPr="00F743E4" w:rsidRDefault="00752729" w:rsidP="002324B8">
      <w:pPr>
        <w:tabs>
          <w:tab w:val="left" w:pos="1260"/>
        </w:tabs>
        <w:suppressAutoHyphens/>
        <w:jc w:val="both"/>
        <w:rPr>
          <w:rFonts w:ascii="Verdana" w:hAnsi="Verdana"/>
          <w:color w:val="000000"/>
          <w:lang w:eastAsia="lt-LT"/>
        </w:rPr>
      </w:pPr>
    </w:p>
    <w:p w14:paraId="46A9DEDD" w14:textId="1223F43F" w:rsidR="00837443" w:rsidRPr="00F743E4" w:rsidRDefault="00B6726C" w:rsidP="002324B8">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b/>
          <w:bCs/>
          <w:color w:val="00000A"/>
          <w:sz w:val="24"/>
          <w:szCs w:val="24"/>
          <w:lang w:eastAsia="lt-LT"/>
        </w:rPr>
      </w:pPr>
      <w:r w:rsidRPr="00F743E4">
        <w:rPr>
          <w:rFonts w:ascii="Verdana" w:eastAsia="Arial Unicode MS" w:hAnsi="Verdana"/>
          <w:b/>
          <w:bCs/>
          <w:color w:val="00000A"/>
          <w:sz w:val="24"/>
          <w:szCs w:val="24"/>
          <w:lang w:eastAsia="lt-LT"/>
        </w:rPr>
        <w:t>Tiekėjų kvalifikacijos reikalavimai</w:t>
      </w:r>
      <w:r w:rsidR="006A632A" w:rsidRPr="00F743E4">
        <w:rPr>
          <w:rFonts w:ascii="Verdana" w:eastAsia="Arial Unicode MS" w:hAnsi="Verdana"/>
          <w:b/>
          <w:bCs/>
          <w:color w:val="00000A"/>
          <w:sz w:val="24"/>
          <w:szCs w:val="24"/>
          <w:lang w:eastAsia="lt-LT"/>
        </w:rPr>
        <w:t>:</w:t>
      </w:r>
      <w:r w:rsidRPr="00F743E4">
        <w:rPr>
          <w:rFonts w:ascii="Verdana" w:eastAsia="Arial Unicode MS" w:hAnsi="Verdana"/>
          <w:b/>
          <w:bCs/>
          <w:color w:val="00000A"/>
          <w:sz w:val="24"/>
          <w:szCs w:val="24"/>
          <w:lang w:eastAsia="lt-LT"/>
        </w:rPr>
        <w:t xml:space="preserve"> </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6A632A" w:rsidRPr="00F743E4" w14:paraId="1FD4D04B" w14:textId="77777777" w:rsidTr="00312C8C">
        <w:trPr>
          <w:trHeight w:val="248"/>
        </w:trPr>
        <w:tc>
          <w:tcPr>
            <w:tcW w:w="851" w:type="dxa"/>
            <w:tcBorders>
              <w:bottom w:val="single" w:sz="4" w:space="0" w:color="auto"/>
            </w:tcBorders>
            <w:tcMar>
              <w:left w:w="103" w:type="dxa"/>
            </w:tcMar>
          </w:tcPr>
          <w:p w14:paraId="0E4B9AB3" w14:textId="77777777" w:rsidR="006A632A" w:rsidRPr="00F743E4" w:rsidRDefault="006A632A" w:rsidP="002324B8">
            <w:pPr>
              <w:pStyle w:val="Body2"/>
              <w:spacing w:after="0"/>
              <w:ind w:right="-197" w:hanging="103"/>
              <w:jc w:val="center"/>
              <w:rPr>
                <w:rFonts w:ascii="Verdana" w:hAnsi="Verdana" w:cs="Times New Roman"/>
                <w:sz w:val="24"/>
                <w:szCs w:val="24"/>
                <w:lang w:val="lt-LT"/>
              </w:rPr>
            </w:pPr>
            <w:r w:rsidRPr="00F743E4">
              <w:rPr>
                <w:rFonts w:ascii="Verdana" w:hAnsi="Verdana" w:cs="Times New Roman"/>
                <w:color w:val="00000A"/>
                <w:sz w:val="24"/>
                <w:szCs w:val="24"/>
                <w:lang w:val="lt-LT"/>
              </w:rPr>
              <w:t>Eil. Nr.</w:t>
            </w:r>
          </w:p>
        </w:tc>
        <w:tc>
          <w:tcPr>
            <w:tcW w:w="3827" w:type="dxa"/>
            <w:tcMar>
              <w:left w:w="103" w:type="dxa"/>
            </w:tcMar>
          </w:tcPr>
          <w:p w14:paraId="057A8446" w14:textId="77777777" w:rsidR="006A632A" w:rsidRPr="00F743E4" w:rsidRDefault="006A632A" w:rsidP="002324B8">
            <w:pPr>
              <w:pStyle w:val="Body2"/>
              <w:spacing w:after="0"/>
              <w:jc w:val="center"/>
              <w:rPr>
                <w:rFonts w:ascii="Verdana" w:hAnsi="Verdana" w:cs="Times New Roman"/>
                <w:sz w:val="24"/>
                <w:szCs w:val="24"/>
                <w:lang w:val="lt-LT"/>
              </w:rPr>
            </w:pPr>
            <w:r w:rsidRPr="00F743E4">
              <w:rPr>
                <w:rFonts w:ascii="Verdana" w:hAnsi="Verdana" w:cs="Times New Roman"/>
                <w:color w:val="00000A"/>
                <w:sz w:val="24"/>
                <w:szCs w:val="24"/>
                <w:lang w:val="lt-LT"/>
              </w:rPr>
              <w:t>Kvalifikacijos reikalavimas</w:t>
            </w:r>
          </w:p>
        </w:tc>
        <w:tc>
          <w:tcPr>
            <w:tcW w:w="5061" w:type="dxa"/>
            <w:tcMar>
              <w:left w:w="103" w:type="dxa"/>
            </w:tcMar>
          </w:tcPr>
          <w:p w14:paraId="4831213C" w14:textId="77777777" w:rsidR="006A632A" w:rsidRPr="00F743E4" w:rsidRDefault="006A632A" w:rsidP="002324B8">
            <w:pPr>
              <w:pStyle w:val="Body2"/>
              <w:spacing w:after="0"/>
              <w:jc w:val="center"/>
              <w:rPr>
                <w:rFonts w:ascii="Verdana" w:hAnsi="Verdana" w:cs="Times New Roman"/>
                <w:sz w:val="24"/>
                <w:szCs w:val="24"/>
                <w:lang w:val="lt-LT"/>
              </w:rPr>
            </w:pPr>
            <w:r w:rsidRPr="00F743E4">
              <w:rPr>
                <w:rFonts w:ascii="Verdana" w:hAnsi="Verdana" w:cs="Times New Roman"/>
                <w:color w:val="00000A"/>
                <w:sz w:val="24"/>
                <w:szCs w:val="24"/>
                <w:lang w:val="lt-LT"/>
              </w:rPr>
              <w:t>Pateikiami dokumentai</w:t>
            </w:r>
          </w:p>
        </w:tc>
      </w:tr>
      <w:tr w:rsidR="0089533A" w:rsidRPr="00F743E4" w14:paraId="6FCAD0C0" w14:textId="77777777" w:rsidTr="00312C8C">
        <w:tc>
          <w:tcPr>
            <w:tcW w:w="851" w:type="dxa"/>
            <w:tcBorders>
              <w:bottom w:val="single" w:sz="4" w:space="0" w:color="auto"/>
            </w:tcBorders>
            <w:tcMar>
              <w:left w:w="103" w:type="dxa"/>
            </w:tcMar>
          </w:tcPr>
          <w:p w14:paraId="42478A63" w14:textId="77777777" w:rsidR="0089533A" w:rsidRPr="00F743E4" w:rsidRDefault="0089533A" w:rsidP="002324B8">
            <w:pPr>
              <w:pStyle w:val="Body2"/>
              <w:spacing w:after="0"/>
              <w:ind w:right="-197" w:hanging="103"/>
              <w:jc w:val="center"/>
              <w:rPr>
                <w:rFonts w:ascii="Verdana" w:hAnsi="Verdana" w:cs="Times New Roman"/>
                <w:color w:val="00000A"/>
                <w:sz w:val="24"/>
                <w:szCs w:val="24"/>
                <w:lang w:val="lt-LT"/>
              </w:rPr>
            </w:pPr>
            <w:r w:rsidRPr="00F743E4">
              <w:rPr>
                <w:rFonts w:ascii="Verdana" w:hAnsi="Verdana" w:cs="Times New Roman"/>
                <w:color w:val="00000A"/>
                <w:sz w:val="24"/>
                <w:szCs w:val="24"/>
                <w:lang w:val="lt-LT"/>
              </w:rPr>
              <w:t>3.5.1.</w:t>
            </w:r>
          </w:p>
        </w:tc>
        <w:tc>
          <w:tcPr>
            <w:tcW w:w="3827" w:type="dxa"/>
            <w:tcMar>
              <w:left w:w="103" w:type="dxa"/>
            </w:tcMar>
          </w:tcPr>
          <w:p w14:paraId="608CD350" w14:textId="36F40951" w:rsidR="00610328" w:rsidRPr="002973F2" w:rsidRDefault="00610328" w:rsidP="002324B8">
            <w:pPr>
              <w:shd w:val="clear" w:color="auto" w:fill="FFFFFF"/>
              <w:contextualSpacing/>
              <w:jc w:val="both"/>
              <w:rPr>
                <w:rFonts w:ascii="Verdana" w:hAnsi="Verdana" w:cs="Vani"/>
                <w:color w:val="auto"/>
                <w:spacing w:val="2"/>
              </w:rPr>
            </w:pPr>
            <w:r w:rsidRPr="00A26112">
              <w:rPr>
                <w:rFonts w:ascii="Verdana" w:hAnsi="Verdana" w:cs="Vani"/>
                <w:color w:val="auto"/>
                <w:bdr w:val="none" w:sz="0" w:space="0" w:color="auto" w:frame="1"/>
                <w:lang w:eastAsia="lt-LT"/>
              </w:rPr>
              <w:t>Tiek</w:t>
            </w:r>
            <w:r w:rsidRPr="00A26112">
              <w:rPr>
                <w:rFonts w:ascii="Verdana" w:hAnsi="Verdana" w:cs="Calibri"/>
                <w:color w:val="auto"/>
                <w:bdr w:val="none" w:sz="0" w:space="0" w:color="auto" w:frame="1"/>
                <w:lang w:eastAsia="lt-LT"/>
              </w:rPr>
              <w:t>ė</w:t>
            </w:r>
            <w:r w:rsidRPr="00A26112">
              <w:rPr>
                <w:rFonts w:ascii="Verdana" w:hAnsi="Verdana" w:cs="Vani"/>
                <w:color w:val="auto"/>
                <w:bdr w:val="none" w:sz="0" w:space="0" w:color="auto" w:frame="1"/>
                <w:lang w:eastAsia="lt-LT"/>
              </w:rPr>
              <w:t xml:space="preserve">jas per </w:t>
            </w:r>
            <w:r w:rsidRPr="00A26112">
              <w:rPr>
                <w:rFonts w:ascii="Verdana" w:hAnsi="Verdana" w:cs="Vani"/>
                <w:color w:val="auto"/>
                <w:spacing w:val="2"/>
              </w:rPr>
              <w:t>pastaruosius 3 metus arba per laik</w:t>
            </w:r>
            <w:r w:rsidRPr="00A26112">
              <w:rPr>
                <w:rFonts w:ascii="Verdana" w:hAnsi="Verdana" w:cs="Calibri"/>
                <w:color w:val="auto"/>
                <w:spacing w:val="2"/>
              </w:rPr>
              <w:t>ą</w:t>
            </w:r>
            <w:r w:rsidRPr="00A26112">
              <w:rPr>
                <w:rFonts w:ascii="Verdana" w:hAnsi="Verdana" w:cs="Vani"/>
                <w:color w:val="auto"/>
                <w:spacing w:val="2"/>
              </w:rPr>
              <w:t xml:space="preserve"> nuo</w:t>
            </w:r>
            <w:r>
              <w:rPr>
                <w:rFonts w:ascii="Verdana" w:hAnsi="Verdana" w:cs="Vani"/>
                <w:color w:val="auto"/>
                <w:spacing w:val="2"/>
              </w:rPr>
              <w:t xml:space="preserve"> </w:t>
            </w:r>
            <w:r w:rsidRPr="00A26112">
              <w:rPr>
                <w:rFonts w:ascii="Verdana" w:hAnsi="Verdana" w:cs="Vani"/>
                <w:color w:val="auto"/>
                <w:spacing w:val="2"/>
              </w:rPr>
              <w:t>tiek</w:t>
            </w:r>
            <w:r w:rsidRPr="00A26112">
              <w:rPr>
                <w:rFonts w:ascii="Verdana" w:hAnsi="Verdana" w:cs="Calibri"/>
                <w:color w:val="auto"/>
                <w:spacing w:val="2"/>
              </w:rPr>
              <w:t>ė</w:t>
            </w:r>
            <w:r w:rsidRPr="00A26112">
              <w:rPr>
                <w:rFonts w:ascii="Verdana" w:hAnsi="Verdana" w:cs="Vani"/>
                <w:color w:val="auto"/>
                <w:spacing w:val="2"/>
              </w:rPr>
              <w:t xml:space="preserve">jo </w:t>
            </w:r>
            <w:r w:rsidRPr="00A26112">
              <w:rPr>
                <w:rFonts w:ascii="Verdana" w:hAnsi="Verdana" w:cs="Calibri"/>
                <w:color w:val="auto"/>
                <w:spacing w:val="2"/>
              </w:rPr>
              <w:t>į</w:t>
            </w:r>
            <w:r w:rsidRPr="00A26112">
              <w:rPr>
                <w:rFonts w:ascii="Verdana" w:hAnsi="Verdana" w:cs="Vani"/>
                <w:color w:val="auto"/>
                <w:spacing w:val="2"/>
              </w:rPr>
              <w:t>registravimo dienos (jeigu tiek</w:t>
            </w:r>
            <w:r w:rsidRPr="00A26112">
              <w:rPr>
                <w:rFonts w:ascii="Verdana" w:hAnsi="Verdana" w:cs="Calibri"/>
                <w:color w:val="auto"/>
                <w:spacing w:val="2"/>
              </w:rPr>
              <w:t>ė</w:t>
            </w:r>
            <w:r w:rsidRPr="00A26112">
              <w:rPr>
                <w:rFonts w:ascii="Verdana" w:hAnsi="Verdana" w:cs="Vani"/>
                <w:color w:val="auto"/>
                <w:spacing w:val="2"/>
              </w:rPr>
              <w:t>jas vykd</w:t>
            </w:r>
            <w:r w:rsidRPr="00A26112">
              <w:rPr>
                <w:rFonts w:ascii="Verdana" w:hAnsi="Verdana" w:cs="Calibri"/>
                <w:color w:val="auto"/>
                <w:spacing w:val="2"/>
              </w:rPr>
              <w:t>ė</w:t>
            </w:r>
            <w:r w:rsidRPr="00A26112">
              <w:rPr>
                <w:rFonts w:ascii="Verdana" w:hAnsi="Verdana" w:cs="Vani"/>
                <w:color w:val="auto"/>
                <w:spacing w:val="2"/>
              </w:rPr>
              <w:t xml:space="preserve"> veikl</w:t>
            </w:r>
            <w:r w:rsidRPr="00A26112">
              <w:rPr>
                <w:rFonts w:ascii="Verdana" w:hAnsi="Verdana" w:cs="Calibri"/>
                <w:color w:val="auto"/>
                <w:spacing w:val="2"/>
              </w:rPr>
              <w:t>ą</w:t>
            </w:r>
            <w:r w:rsidRPr="00A26112">
              <w:rPr>
                <w:rFonts w:ascii="Verdana" w:hAnsi="Verdana" w:cs="Vani"/>
                <w:color w:val="auto"/>
                <w:spacing w:val="2"/>
              </w:rPr>
              <w:t xml:space="preserve"> mažiau nei 3 metus) iki pasiūlymo pateikimo termino pabaigos pagal vieną ar </w:t>
            </w:r>
            <w:r w:rsidRPr="00A26112">
              <w:rPr>
                <w:rFonts w:ascii="Verdana" w:hAnsi="Verdana" w:cs="Vani"/>
                <w:color w:val="auto"/>
                <w:spacing w:val="2"/>
              </w:rPr>
              <w:lastRenderedPageBreak/>
              <w:t>daugiau sutarčių</w:t>
            </w:r>
            <w:r>
              <w:rPr>
                <w:rFonts w:ascii="Verdana" w:hAnsi="Verdana" w:cs="Vani"/>
                <w:color w:val="auto"/>
                <w:spacing w:val="2"/>
              </w:rPr>
              <w:t xml:space="preserve"> </w:t>
            </w:r>
            <w:r w:rsidRPr="00A26112">
              <w:rPr>
                <w:rFonts w:ascii="Verdana" w:hAnsi="Verdana" w:cs="Vani"/>
                <w:color w:val="auto"/>
                <w:spacing w:val="2"/>
              </w:rPr>
              <w:t>yra savo jėgomis pristatęs tinkam</w:t>
            </w:r>
            <w:r w:rsidR="00C5131C">
              <w:rPr>
                <w:rFonts w:ascii="Verdana" w:hAnsi="Verdana" w:cs="Vani"/>
                <w:color w:val="auto"/>
                <w:spacing w:val="2"/>
              </w:rPr>
              <w:t>as</w:t>
            </w:r>
            <w:r w:rsidRPr="00A26112">
              <w:rPr>
                <w:rFonts w:ascii="Verdana" w:hAnsi="Verdana" w:cs="Vani"/>
                <w:color w:val="auto"/>
                <w:spacing w:val="2"/>
              </w:rPr>
              <w:t xml:space="preserve"> </w:t>
            </w:r>
            <w:r w:rsidR="00C5131C">
              <w:rPr>
                <w:rFonts w:ascii="Verdana" w:hAnsi="Verdana" w:cs="Vani"/>
                <w:color w:val="auto"/>
                <w:spacing w:val="2"/>
              </w:rPr>
              <w:t>švieslentes</w:t>
            </w:r>
            <w:r w:rsidRPr="00A26112">
              <w:rPr>
                <w:rFonts w:ascii="Verdana" w:hAnsi="Verdana" w:cs="Vani"/>
                <w:color w:val="auto"/>
                <w:spacing w:val="2"/>
              </w:rPr>
              <w:t xml:space="preserve"> </w:t>
            </w:r>
            <w:r w:rsidRPr="00A26112">
              <w:rPr>
                <w:rFonts w:ascii="Verdana" w:hAnsi="Verdana" w:cs="Vani"/>
                <w:i/>
                <w:iCs/>
                <w:color w:val="auto"/>
                <w:spacing w:val="2"/>
              </w:rPr>
              <w:t>(</w:t>
            </w:r>
            <w:r w:rsidR="00C5131C">
              <w:rPr>
                <w:rFonts w:ascii="Verdana" w:hAnsi="Verdana" w:cs="Vani"/>
                <w:i/>
                <w:iCs/>
                <w:color w:val="auto"/>
                <w:spacing w:val="2"/>
              </w:rPr>
              <w:t>lauko ekranai/monitoriai</w:t>
            </w:r>
            <w:r w:rsidRPr="00A26112">
              <w:rPr>
                <w:rFonts w:ascii="Verdana" w:hAnsi="Verdana" w:cs="Vani"/>
                <w:i/>
                <w:iCs/>
                <w:color w:val="auto"/>
                <w:spacing w:val="2"/>
              </w:rPr>
              <w:t>;</w:t>
            </w:r>
            <w:r w:rsidRPr="00A26112">
              <w:rPr>
                <w:rFonts w:ascii="Verdana" w:hAnsi="Verdana"/>
                <w:i/>
                <w:iCs/>
              </w:rPr>
              <w:t xml:space="preserve"> elektroniniai </w:t>
            </w:r>
            <w:r w:rsidRPr="00A26112">
              <w:rPr>
                <w:rFonts w:ascii="Verdana" w:hAnsi="Verdana" w:cs="Vani"/>
                <w:i/>
                <w:iCs/>
                <w:color w:val="auto"/>
                <w:spacing w:val="2"/>
              </w:rPr>
              <w:t>informaciniai stendai;</w:t>
            </w:r>
            <w:r w:rsidRPr="00A26112">
              <w:rPr>
                <w:rFonts w:ascii="Verdana" w:hAnsi="Verdana"/>
                <w:i/>
                <w:iCs/>
              </w:rPr>
              <w:t xml:space="preserve"> elektroniniai </w:t>
            </w:r>
            <w:r w:rsidRPr="00A26112">
              <w:rPr>
                <w:rFonts w:ascii="Verdana" w:hAnsi="Verdana" w:cs="Vani"/>
                <w:i/>
                <w:iCs/>
                <w:color w:val="auto"/>
                <w:spacing w:val="2"/>
              </w:rPr>
              <w:t xml:space="preserve">reklaminiai skydai; </w:t>
            </w:r>
            <w:r w:rsidRPr="00A26112">
              <w:rPr>
                <w:rFonts w:ascii="Verdana" w:hAnsi="Verdana"/>
                <w:i/>
                <w:iCs/>
              </w:rPr>
              <w:t>skaitmeninių ženklų ekranai: švieslentės)</w:t>
            </w:r>
            <w:r w:rsidRPr="00A26112">
              <w:rPr>
                <w:rFonts w:ascii="Verdana" w:hAnsi="Verdana"/>
              </w:rPr>
              <w:t xml:space="preserve"> </w:t>
            </w:r>
            <w:r w:rsidRPr="00A26112">
              <w:rPr>
                <w:rFonts w:ascii="Verdana" w:hAnsi="Verdana" w:cs="Vani"/>
                <w:color w:val="auto"/>
                <w:spacing w:val="2"/>
              </w:rPr>
              <w:t xml:space="preserve">ir/arba juos </w:t>
            </w:r>
            <w:r w:rsidRPr="002973F2">
              <w:rPr>
                <w:rFonts w:ascii="Verdana" w:hAnsi="Verdana" w:cs="Vani"/>
                <w:color w:val="auto"/>
                <w:spacing w:val="2"/>
              </w:rPr>
              <w:t>sumontavęs</w:t>
            </w:r>
            <w:r w:rsidRPr="002973F2">
              <w:rPr>
                <w:rFonts w:ascii="Verdana" w:hAnsi="Verdana"/>
                <w:color w:val="auto"/>
              </w:rPr>
              <w:t xml:space="preserve"> </w:t>
            </w:r>
            <w:r w:rsidRPr="002973F2">
              <w:rPr>
                <w:rFonts w:ascii="Verdana" w:hAnsi="Verdana" w:cs="Vani"/>
                <w:color w:val="auto"/>
                <w:spacing w:val="2"/>
              </w:rPr>
              <w:t>ir</w:t>
            </w:r>
            <w:r w:rsidR="00036573" w:rsidRPr="002973F2">
              <w:rPr>
                <w:rFonts w:ascii="Verdana" w:hAnsi="Verdana" w:cs="Vani"/>
                <w:color w:val="auto"/>
                <w:spacing w:val="2"/>
              </w:rPr>
              <w:t>/arba teikęs atnaujinimo ir/ arba palaikymo paslaugas pirkimo objektą atitinkančioms prekėms</w:t>
            </w:r>
            <w:r w:rsidRPr="002973F2">
              <w:rPr>
                <w:rFonts w:ascii="Verdana" w:hAnsi="Verdana" w:cs="Vani"/>
                <w:color w:val="auto"/>
                <w:spacing w:val="2"/>
              </w:rPr>
              <w:t xml:space="preserve"> kurios (-</w:t>
            </w:r>
            <w:proofErr w:type="spellStart"/>
            <w:r w:rsidRPr="002973F2">
              <w:rPr>
                <w:rFonts w:ascii="Verdana" w:hAnsi="Verdana" w:cs="Vani"/>
                <w:color w:val="auto"/>
                <w:spacing w:val="2"/>
              </w:rPr>
              <w:t>ių</w:t>
            </w:r>
            <w:proofErr w:type="spellEnd"/>
            <w:r w:rsidRPr="002973F2">
              <w:rPr>
                <w:rFonts w:ascii="Verdana" w:hAnsi="Verdana" w:cs="Vani"/>
                <w:color w:val="auto"/>
                <w:spacing w:val="2"/>
              </w:rPr>
              <w:t xml:space="preserve">) </w:t>
            </w:r>
            <w:r w:rsidRPr="002973F2">
              <w:rPr>
                <w:rFonts w:ascii="Verdana" w:hAnsi="Verdana" w:cs="Vani"/>
                <w:b/>
                <w:bCs/>
                <w:color w:val="auto"/>
                <w:spacing w:val="2"/>
              </w:rPr>
              <w:t xml:space="preserve">bendras galutinis rezultatas sudaro ne mažesnę kaip </w:t>
            </w:r>
            <w:r w:rsidR="00C5131C" w:rsidRPr="002973F2">
              <w:rPr>
                <w:rFonts w:ascii="Verdana" w:hAnsi="Verdana" w:cs="Vani"/>
                <w:b/>
                <w:bCs/>
                <w:color w:val="auto"/>
                <w:spacing w:val="2"/>
              </w:rPr>
              <w:t>70</w:t>
            </w:r>
            <w:r w:rsidRPr="002973F2">
              <w:rPr>
                <w:rFonts w:ascii="Verdana" w:hAnsi="Verdana" w:cs="Vani"/>
                <w:b/>
                <w:bCs/>
                <w:color w:val="auto"/>
                <w:spacing w:val="2"/>
              </w:rPr>
              <w:t xml:space="preserve"> 000,00 EUR be PVM vertę.</w:t>
            </w:r>
          </w:p>
          <w:p w14:paraId="15939116" w14:textId="77777777" w:rsidR="00610328" w:rsidRPr="002973F2" w:rsidRDefault="00610328" w:rsidP="002324B8">
            <w:pPr>
              <w:tabs>
                <w:tab w:val="left" w:pos="262"/>
              </w:tabs>
              <w:suppressAutoHyphens/>
              <w:autoSpaceDN w:val="0"/>
              <w:contextualSpacing/>
              <w:jc w:val="both"/>
              <w:rPr>
                <w:rFonts w:ascii="Verdana" w:hAnsi="Verdana" w:cs="Vani"/>
                <w:bCs/>
                <w:color w:val="auto"/>
              </w:rPr>
            </w:pPr>
          </w:p>
          <w:p w14:paraId="5931B77B" w14:textId="64891BC0" w:rsidR="00610328" w:rsidRPr="00A26112" w:rsidRDefault="00610328" w:rsidP="002324B8">
            <w:pPr>
              <w:tabs>
                <w:tab w:val="left" w:pos="262"/>
              </w:tabs>
              <w:suppressAutoHyphens/>
              <w:autoSpaceDN w:val="0"/>
              <w:contextualSpacing/>
              <w:jc w:val="both"/>
              <w:rPr>
                <w:rFonts w:ascii="Verdana" w:hAnsi="Verdana" w:cs="Vani"/>
                <w:bCs/>
                <w:i/>
                <w:iCs/>
                <w:color w:val="auto"/>
              </w:rPr>
            </w:pPr>
            <w:r w:rsidRPr="002973F2">
              <w:rPr>
                <w:rFonts w:ascii="Verdana" w:hAnsi="Verdana" w:cs="Vani"/>
                <w:bCs/>
                <w:i/>
                <w:iCs/>
                <w:color w:val="auto"/>
              </w:rPr>
              <w:t>* Tiekėjui nedraudžiama remtis sutartimi, kurią jis vykdė kartu su kitais ūkio subjektais, tačiau tokiu atveju bus vertinama būtent to tiekėjo, kuris dalyvauja šiame viešajame pirkime, pristatytų prekių ar įrangos montavimo</w:t>
            </w:r>
            <w:r w:rsidR="00036573" w:rsidRPr="002973F2">
              <w:rPr>
                <w:rFonts w:ascii="Verdana" w:hAnsi="Verdana" w:cs="Vani"/>
                <w:bCs/>
                <w:i/>
                <w:iCs/>
                <w:color w:val="auto"/>
              </w:rPr>
              <w:t xml:space="preserve"> ar prekių atnaujinimo ar palaikymo </w:t>
            </w:r>
            <w:r w:rsidR="00984D12" w:rsidRPr="002973F2">
              <w:rPr>
                <w:rFonts w:ascii="Verdana" w:hAnsi="Verdana" w:cs="Vani"/>
                <w:bCs/>
                <w:i/>
                <w:iCs/>
                <w:color w:val="auto"/>
              </w:rPr>
              <w:t xml:space="preserve">suteiktų </w:t>
            </w:r>
            <w:r w:rsidR="00036573" w:rsidRPr="002973F2">
              <w:rPr>
                <w:rFonts w:ascii="Verdana" w:hAnsi="Verdana" w:cs="Vani"/>
                <w:bCs/>
                <w:i/>
                <w:iCs/>
                <w:color w:val="auto"/>
              </w:rPr>
              <w:t>paslaug</w:t>
            </w:r>
            <w:r w:rsidR="00984D12" w:rsidRPr="002973F2">
              <w:rPr>
                <w:rFonts w:ascii="Verdana" w:hAnsi="Verdana" w:cs="Vani"/>
                <w:bCs/>
                <w:i/>
                <w:iCs/>
                <w:color w:val="auto"/>
              </w:rPr>
              <w:t>ų</w:t>
            </w:r>
            <w:r w:rsidR="00036573" w:rsidRPr="002973F2">
              <w:rPr>
                <w:rFonts w:ascii="Verdana" w:hAnsi="Verdana" w:cs="Vani"/>
                <w:bCs/>
                <w:i/>
                <w:iCs/>
                <w:color w:val="auto"/>
              </w:rPr>
              <w:t xml:space="preserve"> </w:t>
            </w:r>
            <w:r w:rsidRPr="002973F2">
              <w:rPr>
                <w:rFonts w:ascii="Verdana" w:hAnsi="Verdana" w:cs="Vani"/>
                <w:bCs/>
                <w:i/>
                <w:iCs/>
                <w:color w:val="auto"/>
              </w:rPr>
              <w:t xml:space="preserve"> apimtis ir vertė,</w:t>
            </w:r>
            <w:r w:rsidRPr="00A26112">
              <w:rPr>
                <w:rFonts w:ascii="Verdana" w:hAnsi="Verdana" w:cs="Vani"/>
                <w:bCs/>
                <w:i/>
                <w:iCs/>
                <w:color w:val="auto"/>
              </w:rPr>
              <w:t xml:space="preserve"> o ne visas bendrai vykdytos sutarties objektas.</w:t>
            </w:r>
          </w:p>
          <w:p w14:paraId="6358D641" w14:textId="77777777" w:rsidR="00610328" w:rsidRPr="00A26112" w:rsidRDefault="00610328" w:rsidP="002324B8">
            <w:pPr>
              <w:tabs>
                <w:tab w:val="left" w:pos="262"/>
              </w:tabs>
              <w:suppressAutoHyphens/>
              <w:autoSpaceDN w:val="0"/>
              <w:contextualSpacing/>
              <w:jc w:val="both"/>
              <w:rPr>
                <w:rFonts w:ascii="Verdana" w:hAnsi="Verdana" w:cs="Vani"/>
                <w:bCs/>
                <w:i/>
                <w:iCs/>
                <w:color w:val="auto"/>
              </w:rPr>
            </w:pPr>
            <w:r w:rsidRPr="00A26112">
              <w:rPr>
                <w:rFonts w:ascii="Verdana" w:hAnsi="Verdana" w:cs="Vani"/>
                <w:b/>
                <w:i/>
                <w:iCs/>
                <w:color w:val="auto"/>
              </w:rPr>
              <w:t>**</w:t>
            </w:r>
            <w:r w:rsidRPr="00A26112">
              <w:rPr>
                <w:rFonts w:ascii="Verdana" w:hAnsi="Verdana" w:cs="Segoe UI"/>
                <w:b/>
              </w:rPr>
              <w:t xml:space="preserve"> </w:t>
            </w:r>
            <w:r w:rsidRPr="00A26112">
              <w:rPr>
                <w:rFonts w:ascii="Verdana" w:hAnsi="Verdana" w:cs="Segoe UI"/>
                <w:i/>
                <w:iCs/>
              </w:rPr>
              <w:t>T</w:t>
            </w:r>
            <w:r w:rsidRPr="00A26112">
              <w:rPr>
                <w:rFonts w:ascii="Verdana" w:hAnsi="Verdana" w:cs="Vani"/>
                <w:bCs/>
                <w:i/>
                <w:iCs/>
                <w:color w:val="auto"/>
              </w:rPr>
              <w:t>iekėjai patirtį gali įrodinėti tiek baigtomis sutartimis, tiek nebaigtų vykdyti sutarčių jau įvykdytomis dalimis</w:t>
            </w:r>
          </w:p>
          <w:p w14:paraId="62205D05" w14:textId="77777777" w:rsidR="00610328" w:rsidRPr="00A26112" w:rsidRDefault="00610328" w:rsidP="002324B8">
            <w:pPr>
              <w:tabs>
                <w:tab w:val="left" w:pos="262"/>
              </w:tabs>
              <w:suppressAutoHyphens/>
              <w:autoSpaceDN w:val="0"/>
              <w:contextualSpacing/>
              <w:jc w:val="both"/>
              <w:rPr>
                <w:rFonts w:ascii="Verdana" w:hAnsi="Verdana" w:cs="Vani"/>
                <w:bCs/>
                <w:i/>
                <w:iCs/>
                <w:color w:val="auto"/>
              </w:rPr>
            </w:pPr>
            <w:r w:rsidRPr="00A26112">
              <w:rPr>
                <w:rFonts w:ascii="Verdana" w:hAnsi="Verdana" w:cs="Vani"/>
                <w:bCs/>
                <w:i/>
                <w:iCs/>
                <w:color w:val="auto"/>
              </w:rPr>
              <w:t xml:space="preserve">*** Jeigu tiekėjas teikia informaciją apie sutartį, kuri pradėta ir baigta vykdyti per paskutinius 3 metus, laikoma, kad jo patirtis atitinka šį kvalifikacinį reikalavimą. Jeigu tiekėjas teikia informaciją apie sutartį, kuri pradėta anksčiau, bet baigta per pastaruosius 3 metus, tiekėjas turi išskirti per pastaruosius 3 metus </w:t>
            </w:r>
            <w:r w:rsidRPr="00A26112">
              <w:rPr>
                <w:rFonts w:ascii="Verdana" w:hAnsi="Verdana" w:cs="Vani"/>
                <w:bCs/>
                <w:i/>
                <w:iCs/>
                <w:color w:val="auto"/>
              </w:rPr>
              <w:lastRenderedPageBreak/>
              <w:t>įvykdytos dalies vertę – į bendrą vertę bus įskaičiuojama tik ši dalis.</w:t>
            </w:r>
          </w:p>
          <w:p w14:paraId="242B5B56" w14:textId="1293A894" w:rsidR="00DE1C9A" w:rsidRPr="00F743E4" w:rsidRDefault="00610328" w:rsidP="002324B8">
            <w:pPr>
              <w:jc w:val="both"/>
              <w:rPr>
                <w:rFonts w:ascii="Verdana" w:eastAsia="Times New Roman" w:hAnsi="Verdana"/>
                <w:color w:val="000000"/>
              </w:rPr>
            </w:pPr>
            <w:r w:rsidRPr="00A26112">
              <w:rPr>
                <w:rFonts w:ascii="Verdana" w:hAnsi="Verdana" w:cs="Vani"/>
                <w:bCs/>
                <w:i/>
                <w:iCs/>
                <w:color w:val="auto"/>
              </w:rPr>
              <w:t>**** Reikalavimas laikomas įvykdytu tik tuo atveju, jei tiekėjas faktiškai pasiekė</w:t>
            </w:r>
            <w:r>
              <w:rPr>
                <w:rFonts w:ascii="Verdana" w:hAnsi="Verdana" w:cs="Vani"/>
                <w:bCs/>
                <w:i/>
                <w:iCs/>
                <w:color w:val="auto"/>
              </w:rPr>
              <w:t xml:space="preserve"> </w:t>
            </w:r>
            <w:r w:rsidRPr="00A26112">
              <w:rPr>
                <w:rFonts w:ascii="Verdana" w:hAnsi="Verdana" w:cs="Vani"/>
                <w:bCs/>
                <w:i/>
                <w:iCs/>
                <w:color w:val="auto"/>
              </w:rPr>
              <w:t>galutinį rezultatą, t. y. prekės buvo pristatytos tinkamai (kaip prekė) ir/arba tinkamai sumontuotos, ir tai yra pagrįsta atitinkamais dokumentais</w:t>
            </w:r>
          </w:p>
        </w:tc>
        <w:tc>
          <w:tcPr>
            <w:tcW w:w="5061" w:type="dxa"/>
            <w:tcMar>
              <w:left w:w="103" w:type="dxa"/>
            </w:tcMar>
          </w:tcPr>
          <w:p w14:paraId="7F421DC0" w14:textId="77777777" w:rsidR="0089533A" w:rsidRPr="00F743E4" w:rsidRDefault="0089533A" w:rsidP="002324B8">
            <w:pPr>
              <w:pStyle w:val="Betarp"/>
              <w:jc w:val="both"/>
              <w:rPr>
                <w:rFonts w:ascii="Verdana" w:hAnsi="Verdana"/>
                <w:szCs w:val="24"/>
              </w:rPr>
            </w:pPr>
            <w:r w:rsidRPr="00F743E4">
              <w:rPr>
                <w:rFonts w:ascii="Verdana" w:hAnsi="Verdana"/>
                <w:szCs w:val="24"/>
              </w:rPr>
              <w:lastRenderedPageBreak/>
              <w:t>Pateikiama:</w:t>
            </w:r>
          </w:p>
          <w:p w14:paraId="63F3EE64" w14:textId="77777777" w:rsidR="00C5131C" w:rsidRPr="00A26112" w:rsidRDefault="00C5131C" w:rsidP="002324B8">
            <w:pPr>
              <w:jc w:val="both"/>
              <w:rPr>
                <w:rFonts w:ascii="Verdana" w:hAnsi="Verdana"/>
                <w:bCs/>
              </w:rPr>
            </w:pPr>
            <w:r w:rsidRPr="00A26112">
              <w:rPr>
                <w:rFonts w:ascii="Verdana" w:hAnsi="Verdana"/>
                <w:bCs/>
              </w:rPr>
              <w:t>Tiekėjo per paskutinius 3 metus (</w:t>
            </w:r>
            <w:r w:rsidRPr="00A26112">
              <w:rPr>
                <w:rFonts w:ascii="Verdana" w:hAnsi="Verdana"/>
                <w:color w:val="000000"/>
              </w:rPr>
              <w:t xml:space="preserve">arba per laiką nuo tiekėjo įregistravimo dienos, jeigu tiekėjas vykdo veiklą mažiau nei 3 metus) </w:t>
            </w:r>
            <w:r w:rsidRPr="00A26112">
              <w:rPr>
                <w:rFonts w:ascii="Verdana" w:hAnsi="Verdana"/>
                <w:b/>
                <w:bCs/>
                <w:color w:val="000000"/>
              </w:rPr>
              <w:t>savo jėgomis</w:t>
            </w:r>
            <w:r w:rsidRPr="00A26112">
              <w:rPr>
                <w:rFonts w:ascii="Verdana" w:hAnsi="Verdana"/>
                <w:color w:val="000000"/>
              </w:rPr>
              <w:t xml:space="preserve"> </w:t>
            </w:r>
            <w:r w:rsidRPr="00A26112">
              <w:rPr>
                <w:rFonts w:ascii="Verdana" w:hAnsi="Verdana"/>
                <w:bCs/>
              </w:rPr>
              <w:t xml:space="preserve">pristatytų/parduotų </w:t>
            </w:r>
            <w:r w:rsidRPr="00A26112">
              <w:rPr>
                <w:rFonts w:ascii="Verdana" w:hAnsi="Verdana"/>
                <w:b/>
              </w:rPr>
              <w:t>ir/arba</w:t>
            </w:r>
            <w:r w:rsidRPr="00A26112">
              <w:rPr>
                <w:rFonts w:ascii="Verdana" w:hAnsi="Verdana"/>
                <w:bCs/>
              </w:rPr>
              <w:t xml:space="preserve"> sumontuotų prekių sąrašas, kuriame </w:t>
            </w:r>
            <w:r w:rsidRPr="00A26112">
              <w:rPr>
                <w:rFonts w:ascii="Verdana" w:hAnsi="Verdana"/>
                <w:bCs/>
              </w:rPr>
              <w:lastRenderedPageBreak/>
              <w:t>nurodytos prekių ir/arba montavimo bendros sumos,</w:t>
            </w:r>
            <w:r w:rsidRPr="00A26112">
              <w:rPr>
                <w:rFonts w:ascii="Verdana" w:hAnsi="Verdana"/>
              </w:rPr>
              <w:t xml:space="preserve"> tiekėjo savo jėgomis pateiktų prekių ir/arba montavimo dalis sutartyje (Eur be PVM),</w:t>
            </w:r>
            <w:r w:rsidRPr="00A26112">
              <w:rPr>
                <w:rFonts w:ascii="Verdana" w:hAnsi="Verdana"/>
                <w:bCs/>
              </w:rPr>
              <w:t xml:space="preserve"> datos ir užsakovai (tiek viešieji, tiek privatieji).</w:t>
            </w:r>
            <w:r w:rsidRPr="00A26112">
              <w:rPr>
                <w:rFonts w:ascii="Verdana" w:hAnsi="Verdana"/>
                <w:b/>
              </w:rPr>
              <w:t xml:space="preserve"> Kartu pateikti užsakovų pažymas</w:t>
            </w:r>
            <w:r w:rsidRPr="00A26112">
              <w:rPr>
                <w:rFonts w:ascii="Verdana" w:hAnsi="Verdana"/>
                <w:bCs/>
              </w:rPr>
              <w:t>, kuriose būtų nurodytos prekių ir/arba montavimo bendros sumos,</w:t>
            </w:r>
            <w:r w:rsidRPr="00A26112">
              <w:rPr>
                <w:rFonts w:ascii="Verdana" w:hAnsi="Verdana"/>
              </w:rPr>
              <w:t xml:space="preserve"> tiekėjo savo jėgomis pristatytų prekių ir/arba montavimo dalis sutartyje (Eur be PVM),</w:t>
            </w:r>
            <w:r w:rsidRPr="00A26112">
              <w:rPr>
                <w:rFonts w:ascii="Verdana" w:hAnsi="Verdana"/>
                <w:bCs/>
              </w:rPr>
              <w:t xml:space="preserve"> datos ir vieta, užsakovai, ar prekės buvo pristatytos tinkamai ir/arba prekių montavimas buvo atliktas tinkamai.</w:t>
            </w:r>
          </w:p>
          <w:p w14:paraId="200D5E27" w14:textId="77777777" w:rsidR="00C5131C" w:rsidRPr="00A26112" w:rsidRDefault="00C5131C" w:rsidP="002324B8">
            <w:pPr>
              <w:autoSpaceDE w:val="0"/>
              <w:autoSpaceDN w:val="0"/>
              <w:adjustRightInd w:val="0"/>
              <w:contextualSpacing/>
              <w:jc w:val="both"/>
              <w:rPr>
                <w:rFonts w:ascii="Verdana" w:eastAsia="Calibri" w:hAnsi="Verdana" w:cs="Vani"/>
                <w:color w:val="auto"/>
              </w:rPr>
            </w:pPr>
          </w:p>
          <w:p w14:paraId="3BE1C041" w14:textId="77777777" w:rsidR="00C5131C" w:rsidRPr="00A26112" w:rsidRDefault="00C5131C" w:rsidP="002324B8">
            <w:pPr>
              <w:autoSpaceDE w:val="0"/>
              <w:autoSpaceDN w:val="0"/>
              <w:adjustRightInd w:val="0"/>
              <w:contextualSpacing/>
              <w:jc w:val="both"/>
              <w:rPr>
                <w:rFonts w:ascii="Verdana" w:hAnsi="Verdana" w:cs="Vani"/>
                <w:i/>
                <w:color w:val="auto"/>
              </w:rPr>
            </w:pPr>
            <w:r w:rsidRPr="00A26112">
              <w:rPr>
                <w:rFonts w:ascii="Verdana" w:hAnsi="Verdana" w:cs="Vani"/>
                <w:i/>
                <w:color w:val="auto"/>
              </w:rPr>
              <w:t>Pastabos:</w:t>
            </w:r>
          </w:p>
          <w:p w14:paraId="5E995F65" w14:textId="77777777" w:rsidR="00C5131C" w:rsidRPr="00A26112" w:rsidRDefault="00C5131C" w:rsidP="002324B8">
            <w:pPr>
              <w:autoSpaceDE w:val="0"/>
              <w:autoSpaceDN w:val="0"/>
              <w:adjustRightInd w:val="0"/>
              <w:contextualSpacing/>
              <w:jc w:val="both"/>
              <w:rPr>
                <w:rFonts w:ascii="Verdana" w:hAnsi="Verdana" w:cs="Vani"/>
                <w:i/>
                <w:color w:val="auto"/>
              </w:rPr>
            </w:pPr>
            <w:r w:rsidRPr="00A26112">
              <w:rPr>
                <w:rFonts w:ascii="Verdana" w:hAnsi="Verdana" w:cs="Vani"/>
                <w:i/>
                <w:color w:val="auto"/>
              </w:rPr>
              <w:t>1) Jeigu pasi</w:t>
            </w:r>
            <w:r w:rsidRPr="00A26112">
              <w:rPr>
                <w:rFonts w:ascii="Verdana" w:hAnsi="Verdana" w:cs="Calibri"/>
                <w:i/>
                <w:color w:val="auto"/>
              </w:rPr>
              <w:t>ū</w:t>
            </w:r>
            <w:r w:rsidRPr="00A26112">
              <w:rPr>
                <w:rFonts w:ascii="Verdana" w:hAnsi="Verdana" w:cs="Vani"/>
                <w:i/>
                <w:color w:val="auto"/>
              </w:rPr>
              <w:t>lym</w:t>
            </w:r>
            <w:r w:rsidRPr="00A26112">
              <w:rPr>
                <w:rFonts w:ascii="Verdana" w:hAnsi="Verdana" w:cs="Calibri"/>
                <w:i/>
                <w:color w:val="auto"/>
              </w:rPr>
              <w:t>ą</w:t>
            </w:r>
            <w:r w:rsidRPr="00A26112">
              <w:rPr>
                <w:rFonts w:ascii="Verdana" w:hAnsi="Verdana" w:cs="Vani"/>
                <w:i/>
                <w:color w:val="auto"/>
              </w:rPr>
              <w:t xml:space="preserve"> teikia </w:t>
            </w:r>
            <w:r w:rsidRPr="00A26112">
              <w:rPr>
                <w:rFonts w:ascii="Verdana" w:hAnsi="Verdana" w:cs="Calibri"/>
                <w:i/>
                <w:color w:val="auto"/>
              </w:rPr>
              <w:t>ū</w:t>
            </w:r>
            <w:r w:rsidRPr="00A26112">
              <w:rPr>
                <w:rFonts w:ascii="Verdana" w:hAnsi="Verdana" w:cs="Vani"/>
                <w:i/>
                <w:color w:val="auto"/>
              </w:rPr>
              <w:t>kio subjekt</w:t>
            </w:r>
            <w:r w:rsidRPr="00A26112">
              <w:rPr>
                <w:rFonts w:ascii="Verdana" w:hAnsi="Verdana" w:cs="Calibri"/>
                <w:i/>
                <w:color w:val="auto"/>
              </w:rPr>
              <w:t>ų</w:t>
            </w:r>
            <w:r w:rsidRPr="00A26112">
              <w:rPr>
                <w:rFonts w:ascii="Verdana" w:hAnsi="Verdana" w:cs="Vani"/>
                <w:i/>
                <w:color w:val="auto"/>
              </w:rPr>
              <w:t xml:space="preserve"> grup</w:t>
            </w:r>
            <w:r w:rsidRPr="00A26112">
              <w:rPr>
                <w:rFonts w:ascii="Verdana" w:hAnsi="Verdana" w:cs="Calibri"/>
                <w:i/>
                <w:color w:val="auto"/>
              </w:rPr>
              <w:t>ė</w:t>
            </w:r>
            <w:r w:rsidRPr="00A26112">
              <w:rPr>
                <w:rFonts w:ascii="Verdana" w:hAnsi="Verdana" w:cs="Vani"/>
                <w:i/>
                <w:color w:val="auto"/>
              </w:rPr>
              <w:t xml:space="preserve"> – reikalavim</w:t>
            </w:r>
            <w:r w:rsidRPr="00A26112">
              <w:rPr>
                <w:rFonts w:ascii="Verdana" w:hAnsi="Verdana" w:cs="Calibri"/>
                <w:i/>
                <w:color w:val="auto"/>
              </w:rPr>
              <w:t>ą</w:t>
            </w:r>
            <w:r w:rsidRPr="00A26112">
              <w:rPr>
                <w:rFonts w:ascii="Verdana" w:hAnsi="Verdana" w:cs="Vani"/>
                <w:i/>
                <w:color w:val="auto"/>
              </w:rPr>
              <w:t xml:space="preserve"> turi atitikti visi </w:t>
            </w:r>
            <w:r w:rsidRPr="00A26112">
              <w:rPr>
                <w:rFonts w:ascii="Verdana" w:hAnsi="Verdana" w:cs="Calibri"/>
                <w:i/>
                <w:color w:val="auto"/>
              </w:rPr>
              <w:t>ū</w:t>
            </w:r>
            <w:r w:rsidRPr="00A26112">
              <w:rPr>
                <w:rFonts w:ascii="Verdana" w:hAnsi="Verdana" w:cs="Vani"/>
                <w:i/>
                <w:color w:val="auto"/>
              </w:rPr>
              <w:t>kio subjekt</w:t>
            </w:r>
            <w:r w:rsidRPr="00A26112">
              <w:rPr>
                <w:rFonts w:ascii="Verdana" w:hAnsi="Verdana" w:cs="Calibri"/>
                <w:i/>
                <w:color w:val="auto"/>
              </w:rPr>
              <w:t>ų</w:t>
            </w:r>
            <w:r w:rsidRPr="00A26112">
              <w:rPr>
                <w:rFonts w:ascii="Verdana" w:hAnsi="Verdana" w:cs="Vani"/>
                <w:i/>
                <w:color w:val="auto"/>
              </w:rPr>
              <w:t xml:space="preserve"> grup</w:t>
            </w:r>
            <w:r w:rsidRPr="00A26112">
              <w:rPr>
                <w:rFonts w:ascii="Verdana" w:hAnsi="Verdana" w:cs="Calibri"/>
                <w:i/>
                <w:color w:val="auto"/>
              </w:rPr>
              <w:t>ė</w:t>
            </w:r>
            <w:r w:rsidRPr="00A26112">
              <w:rPr>
                <w:rFonts w:ascii="Verdana" w:hAnsi="Verdana" w:cs="Vani"/>
                <w:i/>
                <w:color w:val="auto"/>
              </w:rPr>
              <w:t>s nariai kartu (</w:t>
            </w:r>
            <w:r w:rsidRPr="00A26112">
              <w:rPr>
                <w:rFonts w:ascii="Verdana" w:hAnsi="Verdana" w:cs="Calibri"/>
                <w:i/>
                <w:color w:val="auto"/>
              </w:rPr>
              <w:t>ū</w:t>
            </w:r>
            <w:r w:rsidRPr="00A26112">
              <w:rPr>
                <w:rFonts w:ascii="Verdana" w:hAnsi="Verdana" w:cs="Vani"/>
                <w:i/>
                <w:color w:val="auto"/>
              </w:rPr>
              <w:t>kio subjekt</w:t>
            </w:r>
            <w:r w:rsidRPr="00A26112">
              <w:rPr>
                <w:rFonts w:ascii="Verdana" w:hAnsi="Verdana" w:cs="Calibri"/>
                <w:i/>
                <w:color w:val="auto"/>
              </w:rPr>
              <w:t>ų</w:t>
            </w:r>
            <w:r w:rsidRPr="00A26112">
              <w:rPr>
                <w:rFonts w:ascii="Verdana" w:hAnsi="Verdana" w:cs="Vani"/>
                <w:i/>
                <w:color w:val="auto"/>
              </w:rPr>
              <w:t xml:space="preserve"> grup</w:t>
            </w:r>
            <w:r w:rsidRPr="00A26112">
              <w:rPr>
                <w:rFonts w:ascii="Verdana" w:hAnsi="Verdana" w:cs="Calibri"/>
                <w:i/>
                <w:color w:val="auto"/>
              </w:rPr>
              <w:t>ė</w:t>
            </w:r>
            <w:r w:rsidRPr="00A26112">
              <w:rPr>
                <w:rFonts w:ascii="Verdana" w:hAnsi="Verdana" w:cs="Vani"/>
                <w:i/>
                <w:color w:val="auto"/>
              </w:rPr>
              <w:t>s nari</w:t>
            </w:r>
            <w:r w:rsidRPr="00A26112">
              <w:rPr>
                <w:rFonts w:ascii="Verdana" w:hAnsi="Verdana" w:cs="Calibri"/>
                <w:i/>
                <w:color w:val="auto"/>
              </w:rPr>
              <w:t>ų</w:t>
            </w:r>
            <w:r w:rsidRPr="00A26112">
              <w:rPr>
                <w:rFonts w:ascii="Verdana" w:hAnsi="Verdana" w:cs="Vani"/>
                <w:i/>
                <w:color w:val="auto"/>
              </w:rPr>
              <w:t xml:space="preserve"> turima patirtis sumuojama), atsižvelgiant </w:t>
            </w:r>
            <w:r w:rsidRPr="00A26112">
              <w:rPr>
                <w:rFonts w:ascii="Verdana" w:hAnsi="Verdana" w:cs="Calibri"/>
                <w:i/>
                <w:color w:val="auto"/>
              </w:rPr>
              <w:t>į</w:t>
            </w:r>
            <w:r w:rsidRPr="00A26112">
              <w:rPr>
                <w:rFonts w:ascii="Verdana" w:hAnsi="Verdana" w:cs="Vani"/>
                <w:i/>
                <w:color w:val="auto"/>
              </w:rPr>
              <w:t xml:space="preserve"> j</w:t>
            </w:r>
            <w:r w:rsidRPr="00A26112">
              <w:rPr>
                <w:rFonts w:ascii="Verdana" w:hAnsi="Verdana" w:cs="Calibri"/>
                <w:i/>
                <w:color w:val="auto"/>
              </w:rPr>
              <w:t>ų</w:t>
            </w:r>
            <w:r w:rsidRPr="00A26112">
              <w:rPr>
                <w:rFonts w:ascii="Verdana" w:hAnsi="Verdana" w:cs="Vani"/>
                <w:i/>
                <w:color w:val="auto"/>
              </w:rPr>
              <w:t xml:space="preserve"> prisiimamus </w:t>
            </w:r>
            <w:r w:rsidRPr="00A26112">
              <w:rPr>
                <w:rFonts w:ascii="Verdana" w:hAnsi="Verdana" w:cs="Calibri"/>
                <w:i/>
                <w:color w:val="auto"/>
              </w:rPr>
              <w:t>į</w:t>
            </w:r>
            <w:r w:rsidRPr="00A26112">
              <w:rPr>
                <w:rFonts w:ascii="Verdana" w:hAnsi="Verdana" w:cs="Vani"/>
                <w:i/>
                <w:color w:val="auto"/>
              </w:rPr>
              <w:t>sipareigojimus;</w:t>
            </w:r>
          </w:p>
          <w:p w14:paraId="3CED811B" w14:textId="77777777" w:rsidR="00C5131C" w:rsidRPr="00A26112" w:rsidRDefault="00C5131C" w:rsidP="002324B8">
            <w:pPr>
              <w:autoSpaceDE w:val="0"/>
              <w:autoSpaceDN w:val="0"/>
              <w:adjustRightInd w:val="0"/>
              <w:contextualSpacing/>
              <w:jc w:val="both"/>
              <w:rPr>
                <w:rFonts w:ascii="Verdana" w:hAnsi="Verdana" w:cs="Vani"/>
                <w:i/>
                <w:color w:val="auto"/>
              </w:rPr>
            </w:pPr>
            <w:r w:rsidRPr="00A26112">
              <w:rPr>
                <w:rFonts w:ascii="Verdana" w:hAnsi="Verdana" w:cs="Vani"/>
                <w:i/>
                <w:color w:val="auto"/>
              </w:rPr>
              <w:t>2) tiek</w:t>
            </w:r>
            <w:r w:rsidRPr="00A26112">
              <w:rPr>
                <w:rFonts w:ascii="Verdana" w:hAnsi="Verdana" w:cs="Calibri"/>
                <w:i/>
                <w:color w:val="auto"/>
              </w:rPr>
              <w:t>ė</w:t>
            </w:r>
            <w:r w:rsidRPr="00A26112">
              <w:rPr>
                <w:rFonts w:ascii="Verdana" w:hAnsi="Verdana" w:cs="Vani"/>
                <w:i/>
                <w:color w:val="auto"/>
              </w:rPr>
              <w:t>jas gali remtis kit</w:t>
            </w:r>
            <w:r w:rsidRPr="00A26112">
              <w:rPr>
                <w:rFonts w:ascii="Verdana" w:hAnsi="Verdana" w:cs="Calibri"/>
                <w:i/>
                <w:color w:val="auto"/>
              </w:rPr>
              <w:t>ų</w:t>
            </w:r>
            <w:r w:rsidRPr="00A26112">
              <w:rPr>
                <w:rFonts w:ascii="Verdana" w:hAnsi="Verdana" w:cs="Vani"/>
                <w:i/>
                <w:color w:val="auto"/>
              </w:rPr>
              <w:t xml:space="preserve"> </w:t>
            </w:r>
            <w:r w:rsidRPr="00A26112">
              <w:rPr>
                <w:rFonts w:ascii="Verdana" w:hAnsi="Verdana" w:cs="Calibri"/>
                <w:i/>
                <w:color w:val="auto"/>
              </w:rPr>
              <w:t>ū</w:t>
            </w:r>
            <w:r w:rsidRPr="00A26112">
              <w:rPr>
                <w:rFonts w:ascii="Verdana" w:hAnsi="Verdana" w:cs="Vani"/>
                <w:i/>
                <w:color w:val="auto"/>
              </w:rPr>
              <w:t>kio subjekt</w:t>
            </w:r>
            <w:r w:rsidRPr="00A26112">
              <w:rPr>
                <w:rFonts w:ascii="Verdana" w:hAnsi="Verdana" w:cs="Calibri"/>
                <w:i/>
                <w:color w:val="auto"/>
              </w:rPr>
              <w:t>ų</w:t>
            </w:r>
            <w:r w:rsidRPr="00A26112">
              <w:rPr>
                <w:rFonts w:ascii="Verdana" w:hAnsi="Verdana" w:cs="Vani"/>
                <w:i/>
                <w:color w:val="auto"/>
              </w:rPr>
              <w:t xml:space="preserve"> paj</w:t>
            </w:r>
            <w:r w:rsidRPr="00A26112">
              <w:rPr>
                <w:rFonts w:ascii="Verdana" w:hAnsi="Verdana" w:cs="Calibri"/>
                <w:i/>
                <w:color w:val="auto"/>
              </w:rPr>
              <w:t>ė</w:t>
            </w:r>
            <w:r w:rsidRPr="00A26112">
              <w:rPr>
                <w:rFonts w:ascii="Verdana" w:hAnsi="Verdana" w:cs="Vani"/>
                <w:i/>
                <w:color w:val="auto"/>
              </w:rPr>
              <w:t>gumais tik tuo atveju, jeigu tie subjektai patys vykdys t</w:t>
            </w:r>
            <w:r w:rsidRPr="00A26112">
              <w:rPr>
                <w:rFonts w:ascii="Verdana" w:hAnsi="Verdana" w:cs="Calibri"/>
                <w:i/>
                <w:color w:val="auto"/>
              </w:rPr>
              <w:t>ą</w:t>
            </w:r>
            <w:r w:rsidRPr="00A26112">
              <w:rPr>
                <w:rFonts w:ascii="Verdana" w:hAnsi="Verdana" w:cs="Vani"/>
                <w:i/>
                <w:color w:val="auto"/>
              </w:rPr>
              <w:t xml:space="preserve"> pirkimo sutarties dal</w:t>
            </w:r>
            <w:r w:rsidRPr="00A26112">
              <w:rPr>
                <w:rFonts w:ascii="Verdana" w:hAnsi="Verdana" w:cs="Calibri"/>
                <w:i/>
                <w:color w:val="auto"/>
              </w:rPr>
              <w:t>į</w:t>
            </w:r>
            <w:r w:rsidRPr="00A26112">
              <w:rPr>
                <w:rFonts w:ascii="Verdana" w:hAnsi="Verdana" w:cs="Vani"/>
                <w:i/>
                <w:color w:val="auto"/>
              </w:rPr>
              <w:t>, kuriai reikia j</w:t>
            </w:r>
            <w:r w:rsidRPr="00A26112">
              <w:rPr>
                <w:rFonts w:ascii="Verdana" w:hAnsi="Verdana" w:cs="Calibri"/>
                <w:i/>
                <w:color w:val="auto"/>
              </w:rPr>
              <w:t>ų</w:t>
            </w:r>
            <w:r w:rsidRPr="00A26112">
              <w:rPr>
                <w:rFonts w:ascii="Verdana" w:hAnsi="Verdana" w:cs="Vani"/>
                <w:i/>
                <w:color w:val="auto"/>
              </w:rPr>
              <w:t xml:space="preserve"> turim</w:t>
            </w:r>
            <w:r w:rsidRPr="00A26112">
              <w:rPr>
                <w:rFonts w:ascii="Verdana" w:hAnsi="Verdana" w:cs="Calibri"/>
                <w:i/>
                <w:color w:val="auto"/>
              </w:rPr>
              <w:t>ų</w:t>
            </w:r>
            <w:r w:rsidRPr="00A26112">
              <w:rPr>
                <w:rFonts w:ascii="Verdana" w:hAnsi="Verdana" w:cs="Vani"/>
                <w:i/>
                <w:color w:val="auto"/>
              </w:rPr>
              <w:t xml:space="preserve"> paj</w:t>
            </w:r>
            <w:r w:rsidRPr="00A26112">
              <w:rPr>
                <w:rFonts w:ascii="Verdana" w:hAnsi="Verdana" w:cs="Calibri"/>
                <w:i/>
                <w:color w:val="auto"/>
              </w:rPr>
              <w:t>ė</w:t>
            </w:r>
            <w:r w:rsidRPr="00A26112">
              <w:rPr>
                <w:rFonts w:ascii="Verdana" w:hAnsi="Verdana" w:cs="Vani"/>
                <w:i/>
                <w:color w:val="auto"/>
              </w:rPr>
              <w:t>gum</w:t>
            </w:r>
            <w:r w:rsidRPr="00A26112">
              <w:rPr>
                <w:rFonts w:ascii="Verdana" w:hAnsi="Verdana" w:cs="Calibri"/>
                <w:i/>
                <w:color w:val="auto"/>
              </w:rPr>
              <w:t>ų</w:t>
            </w:r>
            <w:r w:rsidRPr="00A26112">
              <w:rPr>
                <w:rFonts w:ascii="Verdana" w:hAnsi="Verdana" w:cs="Vani"/>
                <w:i/>
                <w:color w:val="auto"/>
              </w:rPr>
              <w:t>;</w:t>
            </w:r>
          </w:p>
          <w:p w14:paraId="7E7EB35C" w14:textId="77777777" w:rsidR="00C5131C" w:rsidRPr="00A26112" w:rsidRDefault="00C5131C" w:rsidP="002324B8">
            <w:pPr>
              <w:autoSpaceDE w:val="0"/>
              <w:autoSpaceDN w:val="0"/>
              <w:adjustRightInd w:val="0"/>
              <w:contextualSpacing/>
              <w:jc w:val="both"/>
              <w:rPr>
                <w:rFonts w:ascii="Verdana" w:hAnsi="Verdana" w:cs="Vani"/>
                <w:i/>
                <w:color w:val="auto"/>
              </w:rPr>
            </w:pPr>
            <w:r w:rsidRPr="00A26112">
              <w:rPr>
                <w:rFonts w:ascii="Verdana" w:hAnsi="Verdana" w:cs="Vani"/>
                <w:i/>
                <w:color w:val="auto"/>
              </w:rPr>
              <w:t>3) subtiek</w:t>
            </w:r>
            <w:r w:rsidRPr="00A26112">
              <w:rPr>
                <w:rFonts w:ascii="Verdana" w:hAnsi="Verdana" w:cs="Calibri"/>
                <w:i/>
                <w:color w:val="auto"/>
              </w:rPr>
              <w:t>ė</w:t>
            </w:r>
            <w:r w:rsidRPr="00A26112">
              <w:rPr>
                <w:rFonts w:ascii="Verdana" w:hAnsi="Verdana" w:cs="Vani"/>
                <w:i/>
                <w:color w:val="auto"/>
              </w:rPr>
              <w:t>jams šis reikalavimas nekeliamas;</w:t>
            </w:r>
          </w:p>
          <w:p w14:paraId="5DB3C65C" w14:textId="77777777" w:rsidR="00C5131C" w:rsidRDefault="00C5131C" w:rsidP="002324B8">
            <w:pPr>
              <w:contextualSpacing/>
              <w:jc w:val="both"/>
              <w:rPr>
                <w:rFonts w:ascii="Verdana" w:eastAsia="Calibri" w:hAnsi="Verdana" w:cs="Vani"/>
                <w:i/>
                <w:color w:val="auto"/>
              </w:rPr>
            </w:pPr>
            <w:r w:rsidRPr="00A26112">
              <w:rPr>
                <w:rFonts w:ascii="Verdana" w:hAnsi="Verdana" w:cs="Vani"/>
                <w:i/>
                <w:color w:val="auto"/>
              </w:rPr>
              <w:t>4)</w:t>
            </w:r>
            <w:r w:rsidRPr="00A26112">
              <w:rPr>
                <w:rFonts w:ascii="Verdana" w:eastAsia="Calibri" w:hAnsi="Verdana" w:cs="Vani"/>
                <w:i/>
                <w:color w:val="auto"/>
              </w:rPr>
              <w:t xml:space="preserve"> tiek</w:t>
            </w:r>
            <w:r w:rsidRPr="00A26112">
              <w:rPr>
                <w:rFonts w:ascii="Verdana" w:eastAsia="Calibri" w:hAnsi="Verdana" w:cs="Calibri"/>
                <w:i/>
                <w:color w:val="auto"/>
              </w:rPr>
              <w:t>ė</w:t>
            </w:r>
            <w:r w:rsidRPr="00A26112">
              <w:rPr>
                <w:rFonts w:ascii="Verdana" w:eastAsia="Calibri" w:hAnsi="Verdana" w:cs="Vani"/>
                <w:i/>
                <w:color w:val="auto"/>
              </w:rPr>
              <w:t>jui nedraudžiama remtis sutartimi, kuri</w:t>
            </w:r>
            <w:r w:rsidRPr="00A26112">
              <w:rPr>
                <w:rFonts w:ascii="Verdana" w:eastAsia="Calibri" w:hAnsi="Verdana" w:cs="Calibri"/>
                <w:i/>
                <w:color w:val="auto"/>
              </w:rPr>
              <w:t>ą</w:t>
            </w:r>
            <w:r w:rsidRPr="00A26112">
              <w:rPr>
                <w:rFonts w:ascii="Verdana" w:eastAsia="Calibri" w:hAnsi="Verdana" w:cs="Vani"/>
                <w:i/>
                <w:color w:val="auto"/>
              </w:rPr>
              <w:t xml:space="preserve"> tiek</w:t>
            </w:r>
            <w:r w:rsidRPr="00A26112">
              <w:rPr>
                <w:rFonts w:ascii="Verdana" w:eastAsia="Calibri" w:hAnsi="Verdana" w:cs="Calibri"/>
                <w:i/>
                <w:color w:val="auto"/>
              </w:rPr>
              <w:t>ė</w:t>
            </w:r>
            <w:r w:rsidRPr="00A26112">
              <w:rPr>
                <w:rFonts w:ascii="Verdana" w:eastAsia="Calibri" w:hAnsi="Verdana" w:cs="Vani"/>
                <w:i/>
                <w:color w:val="auto"/>
              </w:rPr>
              <w:t>jas vykd</w:t>
            </w:r>
            <w:r w:rsidRPr="00A26112">
              <w:rPr>
                <w:rFonts w:ascii="Verdana" w:eastAsia="Calibri" w:hAnsi="Verdana" w:cs="Calibri"/>
                <w:i/>
                <w:color w:val="auto"/>
              </w:rPr>
              <w:t>ė</w:t>
            </w:r>
            <w:r w:rsidRPr="00A26112">
              <w:rPr>
                <w:rFonts w:ascii="Verdana" w:eastAsia="Calibri" w:hAnsi="Verdana" w:cs="Vani"/>
                <w:i/>
                <w:color w:val="auto"/>
              </w:rPr>
              <w:t xml:space="preserve"> ne vienas, bet kartu su kitais </w:t>
            </w:r>
            <w:r w:rsidRPr="00A26112">
              <w:rPr>
                <w:rFonts w:ascii="Verdana" w:eastAsia="Calibri" w:hAnsi="Verdana" w:cs="Calibri"/>
                <w:i/>
                <w:color w:val="auto"/>
              </w:rPr>
              <w:t>ū</w:t>
            </w:r>
            <w:r w:rsidRPr="00A26112">
              <w:rPr>
                <w:rFonts w:ascii="Verdana" w:eastAsia="Calibri" w:hAnsi="Verdana" w:cs="Vani"/>
                <w:i/>
                <w:color w:val="auto"/>
              </w:rPr>
              <w:t>kio subjektais, ta</w:t>
            </w:r>
            <w:r w:rsidRPr="00A26112">
              <w:rPr>
                <w:rFonts w:ascii="Verdana" w:eastAsia="Calibri" w:hAnsi="Verdana" w:cs="Calibri"/>
                <w:i/>
                <w:color w:val="auto"/>
              </w:rPr>
              <w:t>č</w:t>
            </w:r>
            <w:r w:rsidRPr="00A26112">
              <w:rPr>
                <w:rFonts w:ascii="Verdana" w:eastAsia="Calibri" w:hAnsi="Verdana" w:cs="Vani"/>
                <w:i/>
                <w:color w:val="auto"/>
              </w:rPr>
              <w:t>iau tokiu atveju bus vertinami b</w:t>
            </w:r>
            <w:r w:rsidRPr="00A26112">
              <w:rPr>
                <w:rFonts w:ascii="Verdana" w:eastAsia="Calibri" w:hAnsi="Verdana" w:cs="Calibri"/>
                <w:i/>
                <w:color w:val="auto"/>
              </w:rPr>
              <w:t>ū</w:t>
            </w:r>
            <w:r w:rsidRPr="00A26112">
              <w:rPr>
                <w:rFonts w:ascii="Verdana" w:eastAsia="Calibri" w:hAnsi="Verdana" w:cs="Vani"/>
                <w:i/>
                <w:color w:val="auto"/>
              </w:rPr>
              <w:t>tent konkretaus tiek</w:t>
            </w:r>
            <w:r w:rsidRPr="00A26112">
              <w:rPr>
                <w:rFonts w:ascii="Verdana" w:eastAsia="Calibri" w:hAnsi="Verdana" w:cs="Calibri"/>
                <w:i/>
                <w:color w:val="auto"/>
              </w:rPr>
              <w:t>ė</w:t>
            </w:r>
            <w:r w:rsidRPr="00A26112">
              <w:rPr>
                <w:rFonts w:ascii="Verdana" w:eastAsia="Calibri" w:hAnsi="Verdana" w:cs="Vani"/>
                <w:i/>
                <w:color w:val="auto"/>
              </w:rPr>
              <w:t>jo, dalyvaujan</w:t>
            </w:r>
            <w:r w:rsidRPr="00A26112">
              <w:rPr>
                <w:rFonts w:ascii="Verdana" w:eastAsia="Calibri" w:hAnsi="Verdana" w:cs="Calibri"/>
                <w:i/>
                <w:color w:val="auto"/>
              </w:rPr>
              <w:t>č</w:t>
            </w:r>
            <w:r w:rsidRPr="00A26112">
              <w:rPr>
                <w:rFonts w:ascii="Verdana" w:eastAsia="Calibri" w:hAnsi="Verdana" w:cs="Vani"/>
                <w:i/>
                <w:color w:val="auto"/>
              </w:rPr>
              <w:t>io viešajame pirkime pristatytų prekių ir/arba atliktų paslaug</w:t>
            </w:r>
            <w:r w:rsidRPr="00A26112">
              <w:rPr>
                <w:rFonts w:ascii="Verdana" w:eastAsia="Calibri" w:hAnsi="Verdana" w:cs="Calibri"/>
                <w:i/>
                <w:color w:val="auto"/>
              </w:rPr>
              <w:t>ų</w:t>
            </w:r>
            <w:r w:rsidRPr="00A26112">
              <w:rPr>
                <w:rFonts w:ascii="Verdana" w:eastAsia="Calibri" w:hAnsi="Verdana" w:cs="Vani"/>
                <w:i/>
                <w:color w:val="auto"/>
              </w:rPr>
              <w:t xml:space="preserve"> vert</w:t>
            </w:r>
            <w:r w:rsidRPr="00A26112">
              <w:rPr>
                <w:rFonts w:ascii="Verdana" w:eastAsia="Calibri" w:hAnsi="Verdana" w:cs="Calibri"/>
                <w:i/>
                <w:color w:val="auto"/>
              </w:rPr>
              <w:t>ė</w:t>
            </w:r>
            <w:r w:rsidRPr="00A26112">
              <w:rPr>
                <w:rFonts w:ascii="Verdana" w:eastAsia="Calibri" w:hAnsi="Verdana" w:cs="Vani"/>
                <w:i/>
                <w:color w:val="auto"/>
              </w:rPr>
              <w:t>, o ne visas vykdytos sutarties objektas.</w:t>
            </w:r>
          </w:p>
          <w:p w14:paraId="183E1C51" w14:textId="77777777" w:rsidR="00C5131C" w:rsidRPr="00A26112" w:rsidRDefault="00C5131C" w:rsidP="002324B8">
            <w:pPr>
              <w:contextualSpacing/>
              <w:jc w:val="both"/>
              <w:rPr>
                <w:rFonts w:ascii="Verdana" w:hAnsi="Verdana" w:cs="Vani"/>
                <w:color w:val="auto"/>
              </w:rPr>
            </w:pPr>
          </w:p>
          <w:p w14:paraId="0A9E23A9" w14:textId="54CD8DAA" w:rsidR="0089533A" w:rsidRPr="00F743E4" w:rsidRDefault="00C5131C" w:rsidP="002324B8">
            <w:pPr>
              <w:pStyle w:val="Sraopastraipa"/>
              <w:spacing w:after="0" w:line="240" w:lineRule="auto"/>
              <w:ind w:left="28"/>
              <w:jc w:val="both"/>
              <w:rPr>
                <w:rFonts w:ascii="Verdana" w:hAnsi="Verdana"/>
                <w:b/>
                <w:sz w:val="24"/>
                <w:szCs w:val="24"/>
              </w:rPr>
            </w:pPr>
            <w:r w:rsidRPr="00A26112">
              <w:rPr>
                <w:rFonts w:ascii="Verdana" w:hAnsi="Verdana" w:cs="Vani"/>
                <w:b/>
                <w:i/>
                <w:szCs w:val="24"/>
              </w:rPr>
              <w:t>Pateikiama skaitmenin</w:t>
            </w:r>
            <w:r w:rsidRPr="00A26112">
              <w:rPr>
                <w:rFonts w:ascii="Verdana" w:hAnsi="Verdana" w:cs="Calibri"/>
                <w:b/>
                <w:i/>
                <w:szCs w:val="24"/>
              </w:rPr>
              <w:t>ė</w:t>
            </w:r>
            <w:r w:rsidRPr="00A26112">
              <w:rPr>
                <w:rFonts w:ascii="Verdana" w:hAnsi="Verdana" w:cs="Vani"/>
                <w:b/>
                <w:i/>
                <w:szCs w:val="24"/>
              </w:rPr>
              <w:t xml:space="preserve"> dokumento kopija</w:t>
            </w:r>
            <w:r w:rsidRPr="00A26112">
              <w:rPr>
                <w:rFonts w:ascii="Verdana" w:hAnsi="Verdana" w:cs="Vani"/>
                <w:b/>
                <w:szCs w:val="24"/>
                <w:shd w:val="clear" w:color="auto" w:fill="FFFFFF"/>
              </w:rPr>
              <w:t>.</w:t>
            </w:r>
          </w:p>
        </w:tc>
      </w:tr>
    </w:tbl>
    <w:p w14:paraId="4572BB1B" w14:textId="77777777" w:rsidR="00DE1C9A" w:rsidRPr="00DE7AE6" w:rsidRDefault="00DE1C9A" w:rsidP="002324B8">
      <w:pPr>
        <w:tabs>
          <w:tab w:val="left" w:pos="567"/>
          <w:tab w:val="left" w:pos="709"/>
        </w:tabs>
        <w:suppressAutoHyphens/>
        <w:jc w:val="both"/>
        <w:rPr>
          <w:rFonts w:ascii="Verdana" w:hAnsi="Verdana" w:cs="Arial Unicode MS"/>
          <w:vanish/>
          <w:lang w:eastAsia="lt-LT"/>
        </w:rPr>
      </w:pPr>
    </w:p>
    <w:p w14:paraId="47AD6A6F" w14:textId="002FD107" w:rsidR="006A632A" w:rsidRPr="00F743E4" w:rsidRDefault="006A632A" w:rsidP="002324B8">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w:t>
      </w:r>
      <w:r w:rsidRPr="00F743E4">
        <w:rPr>
          <w:rFonts w:ascii="Verdana" w:hAnsi="Verdana"/>
          <w:b/>
          <w:bCs/>
          <w:color w:val="00000A"/>
          <w:sz w:val="24"/>
          <w:szCs w:val="24"/>
        </w:rPr>
        <w:t>nereikalaujama, jei nėra pagrįstų abejonių dėl tiekėjų patikimumo</w:t>
      </w:r>
      <w:r w:rsidRPr="00F743E4">
        <w:rPr>
          <w:rFonts w:ascii="Verdana" w:hAnsi="Verdana"/>
          <w:color w:val="00000A"/>
          <w:sz w:val="24"/>
          <w:szCs w:val="24"/>
        </w:rPr>
        <w:t>),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03F4F186" w:rsidR="006A632A" w:rsidRPr="00F743E4" w:rsidRDefault="006A632A" w:rsidP="002324B8">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pašalina tiekėją iš pirkimo procedūros pagal VPĮ 46 straipsnio 4 daly</w:t>
      </w:r>
      <w:r w:rsidR="00616EF9">
        <w:rPr>
          <w:rFonts w:ascii="Verdana" w:hAnsi="Verdana"/>
          <w:color w:val="00000A"/>
          <w:sz w:val="24"/>
          <w:szCs w:val="24"/>
        </w:rPr>
        <w:t>j</w:t>
      </w:r>
      <w:r w:rsidRPr="00F743E4">
        <w:rPr>
          <w:rFonts w:ascii="Verdana" w:hAnsi="Verdana"/>
          <w:color w:val="00000A"/>
          <w:sz w:val="24"/>
          <w:szCs w:val="24"/>
        </w:rPr>
        <w:t>e nurodytus pašalinimo pagrindus ir tuo atveju, kai ji turi įtikinamų duomenų, kad tiekėjas yra įsteigtas arba dalyvauja pirkime vietoj kito asmens, siekiant išvengti VPĮ 46 straipsnio 4 daly</w:t>
      </w:r>
      <w:r w:rsidR="00616EF9">
        <w:rPr>
          <w:rFonts w:ascii="Verdana" w:hAnsi="Verdana"/>
          <w:color w:val="00000A"/>
          <w:sz w:val="24"/>
          <w:szCs w:val="24"/>
        </w:rPr>
        <w:t>j</w:t>
      </w:r>
      <w:r w:rsidRPr="00F743E4">
        <w:rPr>
          <w:rFonts w:ascii="Verdana" w:hAnsi="Verdana"/>
          <w:color w:val="00000A"/>
          <w:sz w:val="24"/>
          <w:szCs w:val="24"/>
        </w:rPr>
        <w:t>e nurodytų pašalinimo pagrindų taikymo.</w:t>
      </w:r>
    </w:p>
    <w:p w14:paraId="3C9AE066" w14:textId="49593F31" w:rsidR="006A632A" w:rsidRPr="00F743E4" w:rsidRDefault="006A632A" w:rsidP="002324B8">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priimdama sprendimus dėl tiekėjo pašalinimo iš pirkimo procedūros VPĮ 46 straipsnio 4 daly</w:t>
      </w:r>
      <w:r w:rsidR="00616EF9">
        <w:rPr>
          <w:rFonts w:ascii="Verdana" w:hAnsi="Verdana"/>
          <w:color w:val="00000A"/>
          <w:sz w:val="24"/>
          <w:szCs w:val="24"/>
        </w:rPr>
        <w:t>j</w:t>
      </w:r>
      <w:r w:rsidRPr="00F743E4">
        <w:rPr>
          <w:rFonts w:ascii="Verdana" w:hAnsi="Verdana"/>
          <w:color w:val="00000A"/>
          <w:sz w:val="24"/>
          <w:szCs w:val="24"/>
        </w:rPr>
        <w:t xml:space="preserve">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w:t>
      </w:r>
      <w:r w:rsidRPr="00F743E4">
        <w:rPr>
          <w:rFonts w:ascii="Verdana" w:hAnsi="Verdana"/>
          <w:color w:val="00000A"/>
          <w:sz w:val="24"/>
          <w:szCs w:val="24"/>
        </w:rPr>
        <w:lastRenderedPageBreak/>
        <w:t xml:space="preserve">VPĮ 46 straipsnio 4 dalies 4 </w:t>
      </w:r>
      <w:r w:rsidR="00F234C8">
        <w:rPr>
          <w:rFonts w:ascii="Verdana" w:hAnsi="Verdana"/>
          <w:color w:val="00000A"/>
          <w:sz w:val="24"/>
          <w:szCs w:val="24"/>
        </w:rPr>
        <w:t xml:space="preserve">ir 6 </w:t>
      </w:r>
      <w:r w:rsidRPr="00F743E4">
        <w:rPr>
          <w:rFonts w:ascii="Verdana" w:hAnsi="Verdana"/>
          <w:color w:val="00000A"/>
          <w:sz w:val="24"/>
          <w:szCs w:val="24"/>
        </w:rPr>
        <w:t>punkt</w:t>
      </w:r>
      <w:r w:rsidR="00F234C8">
        <w:rPr>
          <w:rFonts w:ascii="Verdana" w:hAnsi="Verdana"/>
          <w:color w:val="00000A"/>
          <w:sz w:val="24"/>
          <w:szCs w:val="24"/>
        </w:rPr>
        <w:t>uos</w:t>
      </w:r>
      <w:r w:rsidRPr="00F743E4">
        <w:rPr>
          <w:rFonts w:ascii="Verdana" w:hAnsi="Verdana"/>
          <w:color w:val="00000A"/>
          <w:sz w:val="24"/>
          <w:szCs w:val="24"/>
        </w:rPr>
        <w:t>e nurodytais pašalinimo pagrindais, gali būti atsižvelgiama į pagal VPĮ 52 ir 91 straipsniuose skelbiamą informaciją.</w:t>
      </w:r>
    </w:p>
    <w:p w14:paraId="1C9F8EA9" w14:textId="35F28AA8" w:rsidR="006A632A" w:rsidRPr="00F743E4" w:rsidRDefault="006A632A" w:rsidP="002324B8">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F743E4">
        <w:rPr>
          <w:rFonts w:ascii="Verdana" w:hAnsi="Verdana"/>
          <w:color w:val="00000A"/>
          <w:sz w:val="24"/>
          <w:szCs w:val="24"/>
        </w:rPr>
        <w:t xml:space="preserve">3 ir </w:t>
      </w:r>
      <w:r w:rsidRPr="00F743E4">
        <w:rPr>
          <w:rFonts w:ascii="Verdana" w:hAnsi="Verdana"/>
          <w:color w:val="00000A"/>
          <w:sz w:val="24"/>
          <w:szCs w:val="24"/>
        </w:rPr>
        <w:t>10 dalyje nustatytus atvejus (tačiau atsižvelgiant į VPĮ 46 straipsnio 11 ir 12 dalių nuostatas).</w:t>
      </w:r>
    </w:p>
    <w:p w14:paraId="3030A88F" w14:textId="10B744A6" w:rsidR="006A632A" w:rsidRPr="00F743E4" w:rsidRDefault="006A632A" w:rsidP="002324B8">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F743E4" w:rsidRDefault="006A632A" w:rsidP="002324B8">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743E4">
        <w:rPr>
          <w:rFonts w:ascii="Verdana" w:hAnsi="Verdana"/>
          <w:color w:val="00000A"/>
          <w:sz w:val="24"/>
          <w:szCs w:val="24"/>
        </w:rPr>
        <w:t>Certis</w:t>
      </w:r>
      <w:proofErr w:type="spellEnd"/>
      <w:r w:rsidRPr="00F743E4">
        <w:rPr>
          <w:rFonts w:ascii="Verdana" w:hAnsi="Verdana"/>
          <w:color w:val="00000A"/>
          <w:sz w:val="24"/>
          <w:szCs w:val="24"/>
        </w:rPr>
        <w:t>“. Lentelės, pateiktos 3</w:t>
      </w:r>
      <w:r w:rsidR="00F334BE">
        <w:rPr>
          <w:rFonts w:ascii="Verdana" w:hAnsi="Verdana"/>
          <w:color w:val="00000A"/>
          <w:sz w:val="24"/>
          <w:szCs w:val="24"/>
        </w:rPr>
        <w:t>.4</w:t>
      </w:r>
      <w:r w:rsidRPr="00F743E4">
        <w:rPr>
          <w:rFonts w:ascii="Verdana" w:hAnsi="Verdana"/>
          <w:color w:val="00000A"/>
          <w:sz w:val="24"/>
          <w:szCs w:val="24"/>
        </w:rPr>
        <w:t xml:space="preserve"> punkte, ketvirtame stulpelyje nurodomi dokumentai, kuriuos turi pateikti Lietuvos Respublikoje registruoti tiekėjai. Dėl dokumentų, kuriuos turi pateikti užsienio šalių tiekėjai, informaciją Perkančioji organizacija pasitikrina „e-</w:t>
      </w:r>
      <w:proofErr w:type="spellStart"/>
      <w:r w:rsidRPr="00F743E4">
        <w:rPr>
          <w:rFonts w:ascii="Verdana" w:hAnsi="Verdana"/>
          <w:color w:val="00000A"/>
          <w:sz w:val="24"/>
          <w:szCs w:val="24"/>
        </w:rPr>
        <w:t>Certis</w:t>
      </w:r>
      <w:proofErr w:type="spellEnd"/>
      <w:r w:rsidRPr="00F743E4">
        <w:rPr>
          <w:rFonts w:ascii="Verdana" w:hAnsi="Verdana"/>
          <w:color w:val="00000A"/>
          <w:sz w:val="24"/>
          <w:szCs w:val="24"/>
        </w:rPr>
        <w:t xml:space="preserve">“, adresu </w:t>
      </w:r>
      <w:hyperlink r:id="rId22" w:history="1">
        <w:r w:rsidR="002452F0" w:rsidRPr="00F743E4">
          <w:rPr>
            <w:rStyle w:val="Hipersaitas"/>
            <w:rFonts w:ascii="Verdana" w:hAnsi="Verdana"/>
            <w:sz w:val="24"/>
            <w:szCs w:val="24"/>
          </w:rPr>
          <w:t>https://ec.europa.eu/tools/ecertis/</w:t>
        </w:r>
      </w:hyperlink>
      <w:r w:rsidRPr="00F743E4">
        <w:rPr>
          <w:rFonts w:ascii="Verdana" w:hAnsi="Verdana"/>
          <w:color w:val="00000A"/>
          <w:sz w:val="24"/>
          <w:szCs w:val="24"/>
        </w:rPr>
        <w:t>.</w:t>
      </w:r>
    </w:p>
    <w:p w14:paraId="2819E1E9" w14:textId="1F36A125" w:rsidR="006A632A" w:rsidRPr="00F743E4" w:rsidRDefault="006A632A" w:rsidP="002324B8">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w:t>
      </w:r>
      <w:r w:rsidR="00F234C8">
        <w:rPr>
          <w:rFonts w:ascii="Verdana" w:hAnsi="Verdana"/>
          <w:color w:val="00000A"/>
          <w:sz w:val="24"/>
          <w:szCs w:val="24"/>
        </w:rPr>
        <w:t xml:space="preserve"> ir 6</w:t>
      </w:r>
      <w:r w:rsidRPr="00F743E4">
        <w:rPr>
          <w:rFonts w:ascii="Verdana" w:hAnsi="Verdana"/>
          <w:color w:val="00000A"/>
          <w:sz w:val="24"/>
          <w:szCs w:val="24"/>
        </w:rPr>
        <w:t xml:space="preserve"> daly</w:t>
      </w:r>
      <w:r w:rsidR="00F234C8">
        <w:rPr>
          <w:rFonts w:ascii="Verdana" w:hAnsi="Verdana"/>
          <w:color w:val="00000A"/>
          <w:sz w:val="24"/>
          <w:szCs w:val="24"/>
        </w:rPr>
        <w:t>s</w:t>
      </w:r>
      <w:r w:rsidRPr="00F743E4">
        <w:rPr>
          <w:rFonts w:ascii="Verdana" w:hAnsi="Verdana"/>
          <w:color w:val="00000A"/>
          <w:sz w:val="24"/>
          <w:szCs w:val="24"/>
        </w:rPr>
        <w:t>e, jeigu ji:</w:t>
      </w:r>
    </w:p>
    <w:p w14:paraId="03FC6397" w14:textId="542A0A44" w:rsidR="006A632A" w:rsidRPr="00F743E4" w:rsidRDefault="006A632A" w:rsidP="002324B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 xml:space="preserve">turi galimybę susipažinti su šiais dokumentais ar informacija </w:t>
      </w:r>
      <w:r w:rsidRPr="00F743E4">
        <w:rPr>
          <w:rFonts w:ascii="Verdana" w:hAnsi="Verdana"/>
          <w:b/>
          <w:bCs/>
          <w:color w:val="00000A"/>
          <w:sz w:val="24"/>
          <w:szCs w:val="24"/>
        </w:rPr>
        <w:t>tiesiogiai ir neatlygintinai</w:t>
      </w:r>
      <w:r w:rsidRPr="00F743E4">
        <w:rPr>
          <w:rFonts w:ascii="Verdana" w:hAnsi="Verdana"/>
          <w:color w:val="00000A"/>
          <w:sz w:val="24"/>
          <w:szCs w:val="24"/>
        </w:rPr>
        <w:t xml:space="preserve"> prisijungusi prie nacionalinės duomenų bazės bet kurioje valstybėje narėje arba naudodamasi Centrinės viešųjų pirkimų informacinės sistemos priemonėmis;</w:t>
      </w:r>
    </w:p>
    <w:p w14:paraId="04855753" w14:textId="6BD8BB73" w:rsidR="006A632A" w:rsidRPr="00F743E4" w:rsidRDefault="006A632A" w:rsidP="002324B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F743E4" w:rsidRDefault="006A632A" w:rsidP="002324B8">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487A21F" w14:textId="25C7F554" w:rsidR="006A632A" w:rsidRPr="00F743E4" w:rsidRDefault="006A632A" w:rsidP="002324B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priesaikos deklaracija;</w:t>
      </w:r>
    </w:p>
    <w:p w14:paraId="32633CB4" w14:textId="031B6A9D" w:rsidR="006A632A" w:rsidRPr="00F743E4" w:rsidRDefault="006A632A" w:rsidP="002324B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1C9D22" w14:textId="4DD5CD5F" w:rsidR="006A632A" w:rsidRPr="00F743E4" w:rsidRDefault="006A632A" w:rsidP="002324B8">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 xml:space="preserve">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w:t>
      </w:r>
      <w:r w:rsidRPr="00F743E4">
        <w:rPr>
          <w:rFonts w:ascii="Verdana" w:hAnsi="Verdana"/>
          <w:color w:val="00000A"/>
          <w:sz w:val="24"/>
          <w:szCs w:val="24"/>
        </w:rPr>
        <w:lastRenderedPageBreak/>
        <w:t>nariai kartu. Perkančioji organizacija, nustatydama minimalius kvalifikacijos reikalavimus ūkio subjektų grupei, kuri pateiks bendrą pasiūlymą, užtikrina, kad nebus dirbtinai ribojama galimybė ūkio subjektų grupei dalyvauti pirkime.</w:t>
      </w:r>
    </w:p>
    <w:p w14:paraId="730E5C67" w14:textId="62013741" w:rsidR="006A632A" w:rsidRPr="00F743E4" w:rsidRDefault="006A632A" w:rsidP="00232001">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 tiekėjas sutarčiai vykdyti numato pasitelkti subtiekėjus, savo pasiūlyme jis privalo, jeigu jie yra žinomi, nurodyti, kokius subtiekėjus ir koki</w:t>
      </w:r>
      <w:r w:rsidR="006B23A3">
        <w:rPr>
          <w:rFonts w:ascii="Verdana" w:hAnsi="Verdana"/>
          <w:color w:val="00000A"/>
          <w:sz w:val="24"/>
          <w:szCs w:val="24"/>
        </w:rPr>
        <w:t>oms prekėms ir/arba paslaugoms</w:t>
      </w:r>
      <w:r w:rsidRPr="00F743E4">
        <w:rPr>
          <w:rFonts w:ascii="Verdana" w:hAnsi="Verdana"/>
          <w:color w:val="00000A"/>
          <w:sz w:val="24"/>
          <w:szCs w:val="24"/>
        </w:rPr>
        <w:t xml:space="preserve">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w:t>
      </w:r>
    </w:p>
    <w:p w14:paraId="08FBCB24" w14:textId="15B976C0" w:rsidR="006A632A" w:rsidRPr="0038321C" w:rsidRDefault="006A632A" w:rsidP="002324B8">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0038321C" w:rsidRPr="008643BF">
        <w:rPr>
          <w:rFonts w:ascii="Verdana" w:hAnsi="Verdana"/>
          <w:sz w:val="24"/>
          <w:szCs w:val="24"/>
        </w:rPr>
        <w:t>VPĮ 88 str. 1 ir 2 dalyse nustatyti reikalavimai nekeičia pagrindinio tiekėjo atsakomybės</w:t>
      </w:r>
      <w:r w:rsidR="0038321C" w:rsidRPr="008643BF">
        <w:rPr>
          <w:rFonts w:ascii="Verdana" w:hAnsi="Verdana"/>
          <w:i/>
          <w:iCs/>
          <w:sz w:val="24"/>
          <w:szCs w:val="24"/>
        </w:rPr>
        <w:t> </w:t>
      </w:r>
      <w:r w:rsidR="0038321C" w:rsidRPr="008643BF">
        <w:rPr>
          <w:rFonts w:ascii="Verdana" w:hAnsi="Verdana"/>
          <w:sz w:val="24"/>
          <w:szCs w:val="24"/>
        </w:rPr>
        <w:t>dėl numatomos sudaryti pirkimo sutarties įvykdymo</w:t>
      </w:r>
      <w:r w:rsidRPr="0038321C">
        <w:rPr>
          <w:rFonts w:ascii="Verdana" w:hAnsi="Verdana"/>
          <w:color w:val="00000A"/>
          <w:sz w:val="24"/>
          <w:szCs w:val="24"/>
        </w:rPr>
        <w:t>.</w:t>
      </w:r>
    </w:p>
    <w:p w14:paraId="5BC119B4" w14:textId="1A03FE30" w:rsidR="002452F0" w:rsidRPr="00F743E4" w:rsidRDefault="002452F0" w:rsidP="002324B8">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sz w:val="24"/>
          <w:szCs w:val="24"/>
        </w:rPr>
        <w:t>Tiekėjas sutarties vykdymui kaip specialistą gali pasitelkti fizinį asmenį, kuris privalo būti nurodomas tiekėjo pasiūlyme (pirkimo sąlygų 1 priedas):</w:t>
      </w:r>
    </w:p>
    <w:p w14:paraId="094D2D3E" w14:textId="435EAC98" w:rsidR="002452F0" w:rsidRPr="00F743E4" w:rsidRDefault="002452F0" w:rsidP="002324B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 xml:space="preserve">jei tiekėjas tokio asmens </w:t>
      </w:r>
      <w:r w:rsidRPr="00F743E4">
        <w:rPr>
          <w:rFonts w:ascii="Verdana" w:hAnsi="Verdana"/>
          <w:b/>
          <w:bCs/>
          <w:sz w:val="24"/>
          <w:szCs w:val="24"/>
        </w:rPr>
        <w:t>neketina įdarbinti</w:t>
      </w:r>
      <w:r w:rsidRPr="00F743E4">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w:t>
      </w:r>
      <w:r w:rsidR="00F334BE">
        <w:rPr>
          <w:rFonts w:ascii="Verdana" w:hAnsi="Verdana"/>
          <w:sz w:val="24"/>
          <w:szCs w:val="24"/>
        </w:rPr>
        <w:t>.5</w:t>
      </w:r>
      <w:r w:rsidRPr="00F743E4">
        <w:rPr>
          <w:rFonts w:ascii="Verdana" w:hAnsi="Verdana"/>
          <w:sz w:val="24"/>
          <w:szCs w:val="24"/>
        </w:rPr>
        <w:t xml:space="preserve"> punkte nurodytiems reikalavimams, taip pat sutartį ar preliminariąją sutartį, ar ketinimų protokolą dėl sutarties sudarymo su specialistu laimėjimo ir sutarties sudarymo atveju;</w:t>
      </w:r>
    </w:p>
    <w:p w14:paraId="17B5B2D6" w14:textId="070D5BBA" w:rsidR="002452F0" w:rsidRPr="00F743E4" w:rsidRDefault="002452F0" w:rsidP="002324B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 xml:space="preserve">jei tiekėjas, pasiūlyme nurodo specialistą (fizinį asmenį), kurį laimėjimo ir sutarties sudarymo atveju </w:t>
      </w:r>
      <w:r w:rsidRPr="00F743E4">
        <w:rPr>
          <w:rFonts w:ascii="Verdana" w:hAnsi="Verdana"/>
          <w:b/>
          <w:bCs/>
          <w:sz w:val="24"/>
          <w:szCs w:val="24"/>
        </w:rPr>
        <w:t>ketina įdarbinti (</w:t>
      </w:r>
      <w:proofErr w:type="spellStart"/>
      <w:r w:rsidRPr="00F743E4">
        <w:rPr>
          <w:rFonts w:ascii="Verdana" w:hAnsi="Verdana"/>
          <w:b/>
          <w:bCs/>
          <w:sz w:val="24"/>
          <w:szCs w:val="24"/>
        </w:rPr>
        <w:t>kvazisubtiekėją</w:t>
      </w:r>
      <w:proofErr w:type="spellEnd"/>
      <w:r w:rsidRPr="00F743E4">
        <w:rPr>
          <w:rFonts w:ascii="Verdana" w:hAnsi="Verdana"/>
          <w:b/>
          <w:bCs/>
          <w:sz w:val="24"/>
          <w:szCs w:val="24"/>
        </w:rPr>
        <w:t>)</w:t>
      </w:r>
      <w:r w:rsidRPr="00F743E4">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BC5FB9" w:rsidRDefault="002452F0" w:rsidP="002324B8">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b/>
          <w:sz w:val="24"/>
          <w:szCs w:val="24"/>
        </w:rPr>
        <w:t xml:space="preserve">Kiekvienas subjektas, kurio pajėgumu tiekėjas remiasi kvalifikacijai įrodyti, neatsižvelgiant į tai, kokio teisinio pobūdžio būtų jo ryšiai </w:t>
      </w:r>
      <w:r w:rsidRPr="00F743E4">
        <w:rPr>
          <w:rFonts w:ascii="Verdana" w:hAnsi="Verdana"/>
          <w:b/>
          <w:bCs/>
          <w:sz w:val="24"/>
          <w:szCs w:val="24"/>
        </w:rPr>
        <w:t>su jais, užpildo ir pasirašo atskirą EBVPD (pateikiama su pasiūlymu). Perkančioji organizacija nereikalauja pateikti užpildyto ir pasirašyto atskiro EBVPD subjekto/-ų, kurio/-</w:t>
      </w:r>
      <w:proofErr w:type="spellStart"/>
      <w:r w:rsidRPr="00F743E4">
        <w:rPr>
          <w:rFonts w:ascii="Verdana" w:hAnsi="Verdana"/>
          <w:b/>
          <w:bCs/>
          <w:sz w:val="24"/>
          <w:szCs w:val="24"/>
        </w:rPr>
        <w:t>ių</w:t>
      </w:r>
      <w:proofErr w:type="spellEnd"/>
      <w:r w:rsidRPr="00F743E4">
        <w:rPr>
          <w:rFonts w:ascii="Verdana" w:hAnsi="Verdana"/>
          <w:b/>
          <w:bCs/>
          <w:sz w:val="24"/>
          <w:szCs w:val="24"/>
        </w:rPr>
        <w:t xml:space="preserve"> pajėgumu/-</w:t>
      </w:r>
      <w:proofErr w:type="spellStart"/>
      <w:r w:rsidRPr="00F743E4">
        <w:rPr>
          <w:rFonts w:ascii="Verdana" w:hAnsi="Verdana"/>
          <w:b/>
          <w:bCs/>
          <w:sz w:val="24"/>
          <w:szCs w:val="24"/>
        </w:rPr>
        <w:t>ais</w:t>
      </w:r>
      <w:proofErr w:type="spellEnd"/>
      <w:r w:rsidRPr="00F743E4">
        <w:rPr>
          <w:rFonts w:ascii="Verdana" w:hAnsi="Verdana"/>
          <w:b/>
          <w:bCs/>
          <w:sz w:val="24"/>
          <w:szCs w:val="24"/>
        </w:rPr>
        <w:t xml:space="preserve"> tiekėjas </w:t>
      </w:r>
      <w:r w:rsidRPr="00BC5FB9">
        <w:rPr>
          <w:rFonts w:ascii="Verdana" w:hAnsi="Verdana"/>
          <w:b/>
          <w:bCs/>
          <w:sz w:val="24"/>
          <w:szCs w:val="24"/>
        </w:rPr>
        <w:t xml:space="preserve">nesiremia kvalifikacijos įrodymui. </w:t>
      </w:r>
      <w:proofErr w:type="spellStart"/>
      <w:r w:rsidRPr="00BC5FB9">
        <w:rPr>
          <w:rFonts w:ascii="Verdana" w:hAnsi="Verdana"/>
          <w:b/>
          <w:bCs/>
          <w:sz w:val="24"/>
          <w:szCs w:val="24"/>
        </w:rPr>
        <w:t>Kvazisubtiekėjas</w:t>
      </w:r>
      <w:proofErr w:type="spellEnd"/>
      <w:r w:rsidRPr="00BC5FB9">
        <w:rPr>
          <w:rFonts w:ascii="Verdana" w:hAnsi="Verdana"/>
          <w:b/>
          <w:bCs/>
          <w:sz w:val="24"/>
          <w:szCs w:val="24"/>
        </w:rPr>
        <w:t xml:space="preserve"> neturi pateikti atskiro EBVPD</w:t>
      </w:r>
      <w:r w:rsidR="006A632A" w:rsidRPr="00BC5FB9">
        <w:rPr>
          <w:rFonts w:ascii="Verdana" w:hAnsi="Verdana"/>
          <w:color w:val="00000A"/>
          <w:sz w:val="24"/>
          <w:szCs w:val="24"/>
        </w:rPr>
        <w:t>.</w:t>
      </w:r>
    </w:p>
    <w:p w14:paraId="06D93FA4" w14:textId="477AACDA" w:rsidR="006A632A" w:rsidRPr="00BC5FB9" w:rsidRDefault="00BC5FB9" w:rsidP="002324B8">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8643BF">
        <w:rPr>
          <w:rFonts w:ascii="Verdana" w:hAnsi="Verdana"/>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w:t>
      </w:r>
      <w:r w:rsidRPr="008643BF">
        <w:rPr>
          <w:rFonts w:ascii="Verdana" w:hAnsi="Verdana"/>
          <w:sz w:val="24"/>
          <w:szCs w:val="24"/>
        </w:rPr>
        <w:lastRenderedPageBreak/>
        <w:t xml:space="preserve">atsakomybės už sutarties vykdymą ar kitaip tiesiogiai nedalyvaus vykdant pirkimo sutartį), priemonėmis, tiekėjas, neprivalo teikti jų EBVPD ir pašalinimo pagrindų nebuvimą įrodančių dokumentų </w:t>
      </w:r>
      <w:r w:rsidRPr="00BC5FB9">
        <w:rPr>
          <w:rFonts w:ascii="Verdana" w:hAnsi="Verdana"/>
          <w:color w:val="00000A"/>
          <w:sz w:val="24"/>
          <w:szCs w:val="24"/>
        </w:rPr>
        <w:t>ir/ar pirkimo sąlygose iškeltiems minimaliems kvalifikacijos reikalavimams</w:t>
      </w:r>
      <w:r w:rsidRPr="008643BF">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6A632A" w:rsidRPr="00BC5FB9">
        <w:rPr>
          <w:rFonts w:ascii="Verdana" w:hAnsi="Verdana"/>
          <w:color w:val="00000A"/>
          <w:sz w:val="24"/>
          <w:szCs w:val="24"/>
        </w:rPr>
        <w:t>.</w:t>
      </w:r>
    </w:p>
    <w:p w14:paraId="576B3AFD" w14:textId="2D956E68" w:rsidR="006A632A" w:rsidRPr="00F743E4" w:rsidRDefault="006A632A" w:rsidP="002324B8">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F743E4">
        <w:rPr>
          <w:rFonts w:ascii="Verdana" w:hAnsi="Verdana"/>
          <w:color w:val="00000A"/>
          <w:sz w:val="24"/>
          <w:szCs w:val="24"/>
        </w:rPr>
        <w:t>Apostille</w:t>
      </w:r>
      <w:proofErr w:type="spellEnd"/>
      <w:r w:rsidRPr="00F743E4">
        <w:rPr>
          <w:rFonts w:ascii="Verdana" w:hAnsi="Verdana"/>
          <w:color w:val="00000A"/>
          <w:sz w:val="24"/>
          <w:szCs w:val="24"/>
        </w:rPr>
        <w:t>) tvarkos aprašo patvirtinimo“ (Žin., 2006, Nr. 118-4477) ir 1961 m. spalio 5 d. Hagos konvencija dėl užsienio valstybėse išduotų dokumentų legalizavimo panaikinimo (Žin., 1997, Nr. 68-1699).</w:t>
      </w:r>
    </w:p>
    <w:p w14:paraId="47C2CF88" w14:textId="58B956DC" w:rsidR="006A632A" w:rsidRPr="00F743E4" w:rsidRDefault="006A632A" w:rsidP="002324B8">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F743E4" w:rsidRDefault="006A632A" w:rsidP="002324B8">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48460BE6" w:rsidR="006A632A" w:rsidRPr="00F743E4" w:rsidRDefault="006A632A" w:rsidP="002324B8">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69CFEB05" w14:textId="77777777" w:rsidR="00BC14AB" w:rsidRDefault="00BC14AB" w:rsidP="002324B8">
      <w:pPr>
        <w:pStyle w:val="Body2"/>
        <w:tabs>
          <w:tab w:val="left" w:pos="1260"/>
          <w:tab w:val="left" w:pos="1560"/>
        </w:tabs>
        <w:spacing w:after="0"/>
        <w:rPr>
          <w:rFonts w:ascii="Verdana" w:hAnsi="Verdana" w:cs="Times New Roman"/>
          <w:color w:val="00000A"/>
          <w:sz w:val="24"/>
          <w:szCs w:val="24"/>
          <w:lang w:val="lt-LT"/>
        </w:rPr>
      </w:pPr>
    </w:p>
    <w:p w14:paraId="4CDFA3AD" w14:textId="5CF4428D" w:rsidR="00BC14AB" w:rsidRDefault="00BC14AB" w:rsidP="00232001">
      <w:pPr>
        <w:pStyle w:val="Antrat"/>
        <w:numPr>
          <w:ilvl w:val="0"/>
          <w:numId w:val="11"/>
        </w:numPr>
        <w:tabs>
          <w:tab w:val="left" w:pos="360"/>
        </w:tabs>
        <w:contextualSpacing/>
        <w:jc w:val="center"/>
        <w:rPr>
          <w:rFonts w:ascii="Verdana" w:hAnsi="Verdana" w:cs="Times New Roman"/>
          <w:color w:val="auto"/>
          <w:sz w:val="24"/>
          <w:szCs w:val="24"/>
          <w:lang w:val="lt-LT"/>
        </w:rPr>
      </w:pPr>
      <w:bookmarkStart w:id="16" w:name="_Toc181698053"/>
      <w:bookmarkStart w:id="17" w:name="_Toc199247928"/>
      <w:bookmarkStart w:id="18" w:name="_Toc218506410"/>
      <w:r w:rsidRPr="006407F7">
        <w:rPr>
          <w:rFonts w:ascii="Verdana" w:hAnsi="Verdana" w:cs="Times New Roman"/>
          <w:color w:val="auto"/>
          <w:sz w:val="24"/>
          <w:szCs w:val="24"/>
          <w:lang w:val="lt-LT"/>
        </w:rPr>
        <w:t>Reikalavimai, susiję su nacionaliniu saugumu</w:t>
      </w:r>
      <w:bookmarkEnd w:id="16"/>
      <w:bookmarkEnd w:id="17"/>
      <w:bookmarkEnd w:id="18"/>
    </w:p>
    <w:p w14:paraId="7AED484E" w14:textId="77777777" w:rsidR="002973F2" w:rsidRPr="002973F2" w:rsidRDefault="002973F2" w:rsidP="002973F2">
      <w:pPr>
        <w:pStyle w:val="Pagrindinistekstas"/>
      </w:pPr>
    </w:p>
    <w:p w14:paraId="7C882C51" w14:textId="77777777" w:rsidR="00BC14AB" w:rsidRPr="00BC14AB" w:rsidRDefault="00BC14AB" w:rsidP="00E02436">
      <w:pPr>
        <w:tabs>
          <w:tab w:val="left" w:pos="851"/>
        </w:tabs>
        <w:suppressAutoHyphens/>
        <w:jc w:val="both"/>
        <w:rPr>
          <w:rFonts w:ascii="Verdana" w:hAnsi="Verdana" w:cs="Arial Unicode MS"/>
          <w:vanish/>
          <w:bdr w:val="nil"/>
          <w:lang w:eastAsia="lt-LT"/>
        </w:rPr>
      </w:pPr>
    </w:p>
    <w:p w14:paraId="19F37BE6" w14:textId="77777777" w:rsidR="00E02436" w:rsidRPr="00E02436" w:rsidRDefault="00BC14AB" w:rsidP="00E02436">
      <w:pPr>
        <w:pStyle w:val="Sraopastraipa"/>
        <w:numPr>
          <w:ilvl w:val="1"/>
          <w:numId w:val="43"/>
        </w:numPr>
        <w:tabs>
          <w:tab w:val="left" w:pos="120"/>
          <w:tab w:val="left" w:pos="360"/>
        </w:tabs>
        <w:suppressAutoHyphens/>
        <w:spacing w:after="0" w:line="240" w:lineRule="auto"/>
        <w:ind w:left="0" w:firstLine="709"/>
        <w:jc w:val="both"/>
        <w:rPr>
          <w:rFonts w:ascii="Verdana" w:hAnsi="Verdana"/>
          <w:b/>
          <w:bCs/>
          <w:sz w:val="24"/>
          <w:szCs w:val="24"/>
        </w:rPr>
      </w:pPr>
      <w:r w:rsidRPr="00E02436">
        <w:rPr>
          <w:rFonts w:ascii="Verdana" w:hAnsi="Verdana"/>
          <w:sz w:val="24"/>
          <w:szCs w:val="24"/>
          <w:bdr w:val="nil"/>
        </w:rPr>
        <w:t>Pirkime</w:t>
      </w:r>
      <w:r w:rsidRPr="00E02436">
        <w:rPr>
          <w:rFonts w:ascii="Verdana" w:hAnsi="Verdana"/>
          <w:sz w:val="24"/>
          <w:szCs w:val="24"/>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Pr="00E02436">
        <w:rPr>
          <w:rFonts w:ascii="Verdana" w:hAnsi="Verdana"/>
          <w:b/>
          <w:bCs/>
          <w:sz w:val="24"/>
          <w:szCs w:val="24"/>
          <w:bdr w:val="nil"/>
        </w:rPr>
        <w:t xml:space="preserve">Perkančioji organizacija prašo tiekėjo </w:t>
      </w:r>
      <w:r w:rsidRPr="00E02436">
        <w:rPr>
          <w:rFonts w:ascii="Verdana" w:hAnsi="Verdana"/>
          <w:b/>
          <w:bCs/>
          <w:color w:val="EE0000"/>
          <w:sz w:val="24"/>
          <w:szCs w:val="24"/>
          <w:bdr w:val="nil"/>
        </w:rPr>
        <w:t>kartu su pasiūlymu pateikti Pirkimo sąlygų 5 priedą „Deklaracija dėl tiekėjo atitikties nacionalinio saugumo interesams“</w:t>
      </w:r>
      <w:r w:rsidRPr="00E02436">
        <w:rPr>
          <w:rFonts w:ascii="Verdana" w:hAnsi="Verdana"/>
          <w:sz w:val="24"/>
          <w:szCs w:val="24"/>
        </w:rPr>
        <w:t xml:space="preserve">. </w:t>
      </w:r>
      <w:r w:rsidRPr="00E02436">
        <w:rPr>
          <w:rFonts w:ascii="Verdana" w:hAnsi="Verdana" w:cstheme="minorHAnsi"/>
          <w:b/>
          <w:bCs/>
          <w:sz w:val="24"/>
          <w:szCs w:val="24"/>
        </w:rPr>
        <w:t xml:space="preserve">Iš ekonomiškai naudingiausią pasiūlymą pateikusio tiekėjo bus prašoma pateikti </w:t>
      </w:r>
      <w:r w:rsidRPr="00E02436">
        <w:rPr>
          <w:rFonts w:ascii="Verdana" w:hAnsi="Verdana"/>
          <w:b/>
          <w:bCs/>
          <w:sz w:val="24"/>
          <w:szCs w:val="24"/>
        </w:rPr>
        <w:t xml:space="preserve">vieną ar kelis reikalingus dokumentus (dokumentai, kuriuose nenurodytas jų galiojimo terminas, turi būti išduoti ar atspausdinti iš informacinės sistemos ne anksčiau kaip likus 3 mėnesiams iki tos </w:t>
      </w:r>
      <w:r w:rsidRPr="00E02436">
        <w:rPr>
          <w:rFonts w:ascii="Verdana" w:hAnsi="Verdana"/>
          <w:b/>
          <w:bCs/>
          <w:sz w:val="24"/>
          <w:szCs w:val="24"/>
        </w:rPr>
        <w:lastRenderedPageBreak/>
        <w:t>dienos, kurią perkančiosios organizacijos prašymu tiekėjas turi pateikti dokumentus)</w:t>
      </w:r>
      <w:r w:rsidR="00E02436" w:rsidRPr="00E02436">
        <w:rPr>
          <w:rFonts w:ascii="Verdana" w:hAnsi="Verdana"/>
          <w:sz w:val="24"/>
          <w:szCs w:val="24"/>
        </w:rPr>
        <w:t>.</w:t>
      </w:r>
    </w:p>
    <w:p w14:paraId="525ADB23" w14:textId="7C27B263" w:rsidR="00BC14AB" w:rsidRPr="00E02436" w:rsidRDefault="00BC14AB" w:rsidP="00E02436">
      <w:pPr>
        <w:pStyle w:val="Sraopastraipa"/>
        <w:numPr>
          <w:ilvl w:val="2"/>
          <w:numId w:val="43"/>
        </w:numPr>
        <w:tabs>
          <w:tab w:val="left" w:pos="120"/>
          <w:tab w:val="left" w:pos="1701"/>
        </w:tabs>
        <w:suppressAutoHyphens/>
        <w:spacing w:after="0" w:line="240" w:lineRule="auto"/>
        <w:ind w:left="0" w:firstLine="709"/>
        <w:jc w:val="both"/>
        <w:rPr>
          <w:rFonts w:ascii="Verdana" w:hAnsi="Verdana"/>
          <w:b/>
          <w:bCs/>
          <w:sz w:val="24"/>
          <w:szCs w:val="24"/>
        </w:rPr>
      </w:pPr>
      <w:r w:rsidRPr="00E02436">
        <w:rPr>
          <w:rFonts w:ascii="Verdana" w:hAnsi="Verdana"/>
          <w:sz w:val="24"/>
          <w:szCs w:val="24"/>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0295B4AC" w14:textId="77777777" w:rsidR="00BC14AB" w:rsidRPr="00E02436" w:rsidRDefault="00BC14AB" w:rsidP="00E02436">
      <w:pPr>
        <w:pStyle w:val="Sraopastraipa"/>
        <w:numPr>
          <w:ilvl w:val="2"/>
          <w:numId w:val="43"/>
        </w:numPr>
        <w:tabs>
          <w:tab w:val="left" w:pos="120"/>
          <w:tab w:val="left" w:pos="1701"/>
        </w:tabs>
        <w:suppressAutoHyphens/>
        <w:spacing w:after="0" w:line="240" w:lineRule="auto"/>
        <w:ind w:left="0" w:firstLine="709"/>
        <w:jc w:val="both"/>
        <w:rPr>
          <w:rFonts w:ascii="Verdana" w:hAnsi="Verdana"/>
          <w:sz w:val="24"/>
          <w:szCs w:val="24"/>
        </w:rPr>
      </w:pPr>
      <w:r w:rsidRPr="00E02436">
        <w:rPr>
          <w:rFonts w:ascii="Verdana" w:hAnsi="Verdana"/>
          <w:sz w:val="24"/>
          <w:szCs w:val="24"/>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4440CDA0" w14:textId="77777777" w:rsidR="00BC14AB" w:rsidRPr="00E02436" w:rsidRDefault="00BC14AB" w:rsidP="00E02436">
      <w:pPr>
        <w:pStyle w:val="Sraopastraipa"/>
        <w:numPr>
          <w:ilvl w:val="2"/>
          <w:numId w:val="43"/>
        </w:numPr>
        <w:tabs>
          <w:tab w:val="left" w:pos="120"/>
          <w:tab w:val="left" w:pos="1701"/>
        </w:tabs>
        <w:suppressAutoHyphens/>
        <w:spacing w:after="0" w:line="240" w:lineRule="auto"/>
        <w:ind w:left="0" w:firstLine="709"/>
        <w:jc w:val="both"/>
        <w:rPr>
          <w:rFonts w:ascii="Verdana" w:hAnsi="Verdana"/>
          <w:sz w:val="24"/>
          <w:szCs w:val="24"/>
        </w:rPr>
      </w:pPr>
      <w:r w:rsidRPr="00E02436">
        <w:rPr>
          <w:rFonts w:ascii="Verdana" w:hAnsi="Verdana"/>
          <w:sz w:val="24"/>
          <w:szCs w:val="24"/>
        </w:rPr>
        <w:t>Įmonių/įmonių grupės kontroliuojančių asmenų organizacinę struktūrą (kurioje būtų nurodyti visi asmenys, turintys tiesioginę ir netiesioginę daugiau kaip 50% nuosavybę bei šių asmenų registracijos vieta (jei fiziniai asmenys - pilietybė);</w:t>
      </w:r>
    </w:p>
    <w:p w14:paraId="051D543D" w14:textId="77777777" w:rsidR="00BC14AB" w:rsidRPr="00E02436" w:rsidRDefault="00BC14AB" w:rsidP="00E02436">
      <w:pPr>
        <w:pStyle w:val="Sraopastraipa"/>
        <w:numPr>
          <w:ilvl w:val="2"/>
          <w:numId w:val="43"/>
        </w:numPr>
        <w:tabs>
          <w:tab w:val="left" w:pos="120"/>
          <w:tab w:val="left" w:pos="1701"/>
        </w:tabs>
        <w:suppressAutoHyphens/>
        <w:spacing w:after="0" w:line="240" w:lineRule="auto"/>
        <w:ind w:left="0" w:firstLine="709"/>
        <w:jc w:val="both"/>
        <w:rPr>
          <w:rFonts w:ascii="Verdana" w:hAnsi="Verdana"/>
          <w:sz w:val="24"/>
          <w:szCs w:val="24"/>
        </w:rPr>
      </w:pPr>
      <w:r w:rsidRPr="00E02436">
        <w:rPr>
          <w:rFonts w:ascii="Verdana" w:hAnsi="Verdana"/>
          <w:sz w:val="24"/>
          <w:szCs w:val="24"/>
        </w:rPr>
        <w:t>atitinkamų valstybės narės ar trečiosios šalies dokumentus. Europos Sąjungos Tarybai ar kitoms kompetentingoms institucijoms priėmus naujas ribojamąsias priemones, kurios gali būti tiesiogiai taikomos vykstančiame pirkime, perkančioji organizacija turi teisę paprašyti reikalingos informacijos dėl atitikimo.</w:t>
      </w:r>
    </w:p>
    <w:p w14:paraId="5303110C" w14:textId="77777777" w:rsidR="00BC14AB" w:rsidRPr="00F743E4" w:rsidRDefault="00BC14AB" w:rsidP="002324B8">
      <w:pPr>
        <w:pStyle w:val="Body2"/>
        <w:tabs>
          <w:tab w:val="left" w:pos="1260"/>
          <w:tab w:val="left" w:pos="1560"/>
        </w:tabs>
        <w:spacing w:after="0"/>
        <w:rPr>
          <w:rFonts w:ascii="Verdana" w:hAnsi="Verdana" w:cs="Times New Roman"/>
          <w:color w:val="00000A"/>
          <w:sz w:val="24"/>
          <w:szCs w:val="24"/>
          <w:lang w:val="lt-LT"/>
        </w:rPr>
      </w:pPr>
    </w:p>
    <w:p w14:paraId="0F5292BC" w14:textId="24C213FC" w:rsidR="00B842BC" w:rsidRPr="00F743E4" w:rsidRDefault="00B842BC" w:rsidP="00232001">
      <w:pPr>
        <w:pStyle w:val="Antrat"/>
        <w:numPr>
          <w:ilvl w:val="0"/>
          <w:numId w:val="11"/>
        </w:numPr>
        <w:ind w:left="0" w:firstLine="709"/>
        <w:jc w:val="center"/>
        <w:rPr>
          <w:rFonts w:ascii="Verdana" w:hAnsi="Verdana" w:cs="Times New Roman"/>
          <w:color w:val="auto"/>
          <w:sz w:val="24"/>
          <w:szCs w:val="24"/>
          <w:lang w:val="lt-LT"/>
        </w:rPr>
      </w:pPr>
      <w:bookmarkStart w:id="19" w:name="_Toc488998670"/>
      <w:bookmarkStart w:id="20" w:name="_Toc513076"/>
      <w:bookmarkStart w:id="21" w:name="_Toc218506411"/>
      <w:bookmarkEnd w:id="19"/>
      <w:r w:rsidRPr="00F743E4">
        <w:rPr>
          <w:rFonts w:ascii="Verdana" w:hAnsi="Verdana" w:cs="Times New Roman"/>
          <w:color w:val="auto"/>
          <w:sz w:val="24"/>
          <w:szCs w:val="24"/>
          <w:lang w:val="lt-LT"/>
        </w:rPr>
        <w:t>ŪKIO SUBJEKTŲ GRUPĖS DALYVAVIMAS PIRKIMO PROCEDŪROSE</w:t>
      </w:r>
      <w:bookmarkEnd w:id="20"/>
      <w:bookmarkEnd w:id="21"/>
    </w:p>
    <w:p w14:paraId="6DD3FBE7" w14:textId="77777777" w:rsidR="00B842BC" w:rsidRPr="00F743E4" w:rsidRDefault="00B842BC" w:rsidP="00232001">
      <w:pPr>
        <w:pStyle w:val="Body2"/>
        <w:spacing w:after="0"/>
        <w:ind w:firstLine="709"/>
        <w:rPr>
          <w:rFonts w:ascii="Verdana" w:hAnsi="Verdana" w:cs="Times New Roman"/>
          <w:color w:val="00000A"/>
          <w:sz w:val="24"/>
          <w:szCs w:val="24"/>
          <w:lang w:val="lt-LT"/>
        </w:rPr>
      </w:pPr>
    </w:p>
    <w:p w14:paraId="7645DF0A" w14:textId="42435530" w:rsidR="006A632A" w:rsidRPr="00F743E4" w:rsidRDefault="00B842BC"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Jei pirkimo procedūrose dalyvauja</w:t>
      </w:r>
      <w:r w:rsidR="00C85E04">
        <w:rPr>
          <w:rFonts w:ascii="Verdana" w:hAnsi="Verdana"/>
          <w:color w:val="00000A"/>
          <w:sz w:val="24"/>
          <w:szCs w:val="24"/>
        </w:rPr>
        <w:t xml:space="preserve"> ir pasiūlymą pateikia</w:t>
      </w:r>
      <w:r w:rsidRPr="00F743E4">
        <w:rPr>
          <w:rFonts w:ascii="Verdana" w:hAnsi="Verdana"/>
          <w:color w:val="00000A"/>
          <w:sz w:val="24"/>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F743E4">
        <w:rPr>
          <w:rFonts w:ascii="Verdana" w:hAnsi="Verdana"/>
          <w:sz w:val="24"/>
          <w:szCs w:val="24"/>
        </w:rPr>
        <w:t xml:space="preserve">Perkančiajai organizacijai </w:t>
      </w:r>
      <w:r w:rsidRPr="00F743E4">
        <w:rPr>
          <w:rFonts w:ascii="Verdana" w:hAnsi="Verdana"/>
          <w:color w:val="00000A"/>
          <w:sz w:val="24"/>
          <w:szCs w:val="24"/>
        </w:rPr>
        <w:t xml:space="preserve">nevykdymą. Taip pat jungtinės veiklos sutartyje turi būti numatyta, kuris asmuo atstovauja ūkio subjektų grupei (su kuo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turėtų bendrauti pasiūlymo vertinimo metu kylančiais klausimais ir teikti su pasiūlymo įvertinimu susijusią informaciją). </w:t>
      </w:r>
      <w:r w:rsidRPr="00F743E4">
        <w:rPr>
          <w:rFonts w:ascii="Verdana" w:hAnsi="Verdana"/>
          <w:sz w:val="24"/>
          <w:szCs w:val="24"/>
        </w:rPr>
        <w:t xml:space="preserve">Sutartyje taip pat </w:t>
      </w:r>
      <w:r w:rsidRPr="00C85E04">
        <w:rPr>
          <w:rFonts w:ascii="Verdana" w:hAnsi="Verdana"/>
          <w:sz w:val="24"/>
          <w:szCs w:val="24"/>
        </w:rPr>
        <w:t>turi būti paskirtas bendras atstovas arba vadovaujantis narys, grupės sudėtis</w:t>
      </w:r>
      <w:r w:rsidR="00C85E04" w:rsidRPr="00C85E04">
        <w:rPr>
          <w:rFonts w:ascii="Verdana" w:hAnsi="Verdana"/>
          <w:sz w:val="24"/>
          <w:szCs w:val="24"/>
        </w:rPr>
        <w:t>,</w:t>
      </w:r>
      <w:r w:rsidRPr="00C85E04">
        <w:rPr>
          <w:rFonts w:ascii="Verdana" w:hAnsi="Verdana"/>
          <w:sz w:val="24"/>
          <w:szCs w:val="24"/>
        </w:rPr>
        <w:t xml:space="preserve"> </w:t>
      </w:r>
      <w:r w:rsidR="00C85E04" w:rsidRPr="008643BF">
        <w:rPr>
          <w:rFonts w:ascii="Verdana" w:hAnsi="Verdana"/>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C85E04">
        <w:rPr>
          <w:rFonts w:ascii="Verdana" w:hAnsi="Verdana"/>
          <w:sz w:val="24"/>
          <w:szCs w:val="24"/>
        </w:rPr>
        <w:t>.</w:t>
      </w:r>
      <w:r w:rsidRPr="00F743E4">
        <w:rPr>
          <w:rFonts w:ascii="Verdana" w:hAnsi="Verdana"/>
          <w:sz w:val="24"/>
          <w:szCs w:val="24"/>
        </w:rPr>
        <w:t xml:space="preserve"> Apie tokio asmens pakeitimą nedelsiant raštu privalo būti informuota Perkančioji organizacija.</w:t>
      </w:r>
    </w:p>
    <w:p w14:paraId="4FE96054" w14:textId="386B665F" w:rsidR="006A632A" w:rsidRPr="00F743E4" w:rsidRDefault="00B842BC"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F743E4" w:rsidRDefault="00B842BC"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nereikalauja, kad ūkio subjektų grupės pateiktą pasiūlymą pripažinus geriausiu ir </w:t>
      </w:r>
      <w:r w:rsidRPr="00F743E4">
        <w:rPr>
          <w:rFonts w:ascii="Verdana" w:hAnsi="Verdana"/>
          <w:sz w:val="24"/>
          <w:szCs w:val="24"/>
        </w:rPr>
        <w:t xml:space="preserve">Perkančiajai organizacijai </w:t>
      </w:r>
      <w:r w:rsidRPr="00F743E4">
        <w:rPr>
          <w:rFonts w:ascii="Verdana" w:hAnsi="Verdana"/>
          <w:color w:val="00000A"/>
          <w:sz w:val="24"/>
          <w:szCs w:val="24"/>
        </w:rPr>
        <w:t>pasiūlius sudaryti pirkimo sutartį, ši ūkio subjektų grupė įgautų tam tikrą teisinę formą.</w:t>
      </w:r>
    </w:p>
    <w:p w14:paraId="7D334A83" w14:textId="77777777" w:rsidR="00B842BC" w:rsidRPr="00F743E4" w:rsidRDefault="00B842BC" w:rsidP="00232001">
      <w:pPr>
        <w:pStyle w:val="1Skyrius"/>
        <w:ind w:firstLine="709"/>
        <w:rPr>
          <w:rFonts w:ascii="Verdana" w:hAnsi="Verdana"/>
          <w:color w:val="000000"/>
          <w:sz w:val="24"/>
          <w:szCs w:val="24"/>
          <w:lang w:val="lt-LT"/>
        </w:rPr>
      </w:pPr>
    </w:p>
    <w:p w14:paraId="33BE728F" w14:textId="77777777" w:rsidR="00B842BC" w:rsidRPr="00F743E4" w:rsidRDefault="00B842BC" w:rsidP="00BC14AB">
      <w:pPr>
        <w:pStyle w:val="Antrat"/>
        <w:numPr>
          <w:ilvl w:val="0"/>
          <w:numId w:val="11"/>
        </w:numPr>
        <w:jc w:val="center"/>
        <w:rPr>
          <w:rFonts w:ascii="Verdana" w:hAnsi="Verdana" w:cs="Times New Roman"/>
          <w:color w:val="auto"/>
          <w:sz w:val="24"/>
          <w:szCs w:val="24"/>
          <w:lang w:val="lt-LT"/>
        </w:rPr>
      </w:pPr>
      <w:bookmarkStart w:id="22" w:name="_Toc488998671"/>
      <w:bookmarkStart w:id="23" w:name="_Toc513077"/>
      <w:bookmarkStart w:id="24" w:name="_Toc218506412"/>
      <w:bookmarkEnd w:id="22"/>
      <w:r w:rsidRPr="00F743E4">
        <w:rPr>
          <w:rFonts w:ascii="Verdana" w:hAnsi="Verdana" w:cs="Times New Roman"/>
          <w:color w:val="auto"/>
          <w:sz w:val="24"/>
          <w:szCs w:val="24"/>
          <w:lang w:val="lt-LT"/>
        </w:rPr>
        <w:lastRenderedPageBreak/>
        <w:t>PASIŪLYMŲ RENGIMAS, PATEIKIMAS, KEITIMAS</w:t>
      </w:r>
      <w:bookmarkEnd w:id="23"/>
      <w:bookmarkEnd w:id="24"/>
    </w:p>
    <w:p w14:paraId="2C3DB23D" w14:textId="77777777" w:rsidR="00B842BC" w:rsidRPr="00F743E4" w:rsidRDefault="00B842BC" w:rsidP="002324B8">
      <w:pPr>
        <w:pStyle w:val="Body2"/>
        <w:spacing w:after="0"/>
        <w:rPr>
          <w:rFonts w:ascii="Verdana" w:hAnsi="Verdana" w:cs="Times New Roman"/>
          <w:color w:val="00000A"/>
          <w:sz w:val="24"/>
          <w:szCs w:val="24"/>
          <w:lang w:val="lt-LT"/>
        </w:rPr>
      </w:pPr>
    </w:p>
    <w:p w14:paraId="55EBA347" w14:textId="5C2BDC20" w:rsidR="00B842BC" w:rsidRPr="00F743E4" w:rsidRDefault="00B842BC"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sz w:val="24"/>
          <w:szCs w:val="24"/>
          <w:bdr w:val="none" w:sz="0" w:space="0" w:color="auto" w:frame="1"/>
          <w:shd w:val="clear" w:color="auto" w:fill="FFFFFF"/>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F743E4" w:rsidRDefault="000F33A2"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Tiekėjas, pateikdamas pasiūlymą, turi siūlyti visą pirkimo objekto apimtį.</w:t>
      </w:r>
    </w:p>
    <w:p w14:paraId="3F469053" w14:textId="1EEBCF1B" w:rsidR="000F33A2" w:rsidRPr="00F743E4" w:rsidRDefault="000F33A2"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Tiekėjas negali pateikti alternatyvių pasiūlymų. Tiekėjui pateikus alternatyvų pasiūlymą, jo pasiūlymas ir alternatyvus pasiūlymas (alternatyvūs pasiūlymai) bus atmesti.</w:t>
      </w:r>
    </w:p>
    <w:p w14:paraId="473FC6D3" w14:textId="0A9FC28E" w:rsidR="00B842BC" w:rsidRPr="00F743E4" w:rsidRDefault="000F33A2"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Perkančioji organizacija reikalauja pasiūlymus teikti tik elektroninėmis priemonėmis naudojant CVP IS. Pasiūlymai popierinėje laikmenoje, jei tokie būtų pateikti, bus</w:t>
      </w:r>
      <w:r w:rsidRPr="00F743E4">
        <w:rPr>
          <w:rFonts w:ascii="Verdana" w:hAnsi="Verdana"/>
          <w:sz w:val="24"/>
          <w:szCs w:val="24"/>
        </w:rPr>
        <w:t xml:space="preserve"> grąžinami neatplėšti tiekėjui (kurjeriui) ar grąžinami registruotu laišku ir nebus priimami ir vertinami. Pasiūlymus gali teikti tik CVP IS registruoti tiekėjai (nemokama registracija adresu: </w:t>
      </w:r>
      <w:hyperlink r:id="rId23" w:history="1">
        <w:r w:rsidRPr="00F743E4">
          <w:rPr>
            <w:rStyle w:val="Hipersaitas"/>
            <w:rFonts w:ascii="Verdana" w:hAnsi="Verdana"/>
            <w:sz w:val="24"/>
            <w:szCs w:val="24"/>
          </w:rPr>
          <w:t>https://viesiejipirkimai.lt</w:t>
        </w:r>
      </w:hyperlink>
      <w:r w:rsidRPr="00F743E4">
        <w:rPr>
          <w:rFonts w:ascii="Times New Roman" w:hAnsi="Times New Roman"/>
          <w:lang w:val="en-US"/>
        </w:rPr>
        <w:fldChar w:fldCharType="begin"/>
      </w:r>
      <w:r w:rsidRPr="00F743E4">
        <w:rPr>
          <w:rFonts w:ascii="Verdana" w:hAnsi="Verdana"/>
          <w:vanish/>
          <w:sz w:val="24"/>
          <w:szCs w:val="24"/>
        </w:rPr>
        <w:instrText xml:space="preserve"> HYPERLINK "https://pirkimai.eviesiejipirkimai.lt/" \h </w:instrText>
      </w:r>
      <w:r w:rsidRPr="00F743E4">
        <w:rPr>
          <w:rFonts w:ascii="Times New Roman" w:hAnsi="Times New Roman"/>
          <w:lang w:val="en-US"/>
        </w:rPr>
        <w:fldChar w:fldCharType="separate"/>
      </w:r>
      <w:r w:rsidRPr="00F743E4">
        <w:rPr>
          <w:rStyle w:val="Internetosaitas"/>
          <w:rFonts w:ascii="Verdana" w:hAnsi="Verdana"/>
          <w:vanish/>
          <w:webHidden/>
          <w:sz w:val="24"/>
          <w:szCs w:val="24"/>
        </w:rPr>
        <w:t>https://pirkimai.eviesiejipirkimai.lt</w:t>
      </w:r>
      <w:r w:rsidRPr="00F743E4">
        <w:rPr>
          <w:rStyle w:val="Internetosaitas"/>
          <w:rFonts w:ascii="Verdana" w:hAnsi="Verdana"/>
          <w:vanish/>
          <w:sz w:val="24"/>
          <w:szCs w:val="24"/>
        </w:rPr>
        <w:fldChar w:fldCharType="end"/>
      </w:r>
      <w:r w:rsidRPr="00F743E4">
        <w:rPr>
          <w:rFonts w:ascii="Verdana" w:hAnsi="Verdana"/>
          <w:sz w:val="24"/>
          <w:szCs w:val="24"/>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F743E4">
        <w:rPr>
          <w:rFonts w:ascii="Verdana" w:hAnsi="Verdana"/>
          <w:sz w:val="24"/>
          <w:szCs w:val="24"/>
        </w:rPr>
        <w:t>pdf</w:t>
      </w:r>
      <w:proofErr w:type="spellEnd"/>
      <w:r w:rsidRPr="00F743E4">
        <w:rPr>
          <w:rFonts w:ascii="Verdana" w:hAnsi="Verdana"/>
          <w:sz w:val="24"/>
          <w:szCs w:val="24"/>
        </w:rPr>
        <w:t xml:space="preserve">, jpg, </w:t>
      </w:r>
      <w:proofErr w:type="spellStart"/>
      <w:r w:rsidRPr="00F743E4">
        <w:rPr>
          <w:rFonts w:ascii="Verdana" w:hAnsi="Verdana"/>
          <w:sz w:val="24"/>
          <w:szCs w:val="24"/>
        </w:rPr>
        <w:t>docx</w:t>
      </w:r>
      <w:proofErr w:type="spellEnd"/>
      <w:r w:rsidRPr="00F743E4">
        <w:rPr>
          <w:rFonts w:ascii="Verdana" w:hAnsi="Verdana"/>
          <w:sz w:val="24"/>
          <w:szCs w:val="24"/>
        </w:rPr>
        <w:t>)</w:t>
      </w:r>
      <w:r w:rsidR="00B842BC" w:rsidRPr="00F743E4">
        <w:rPr>
          <w:rFonts w:ascii="Verdana" w:hAnsi="Verdana"/>
          <w:color w:val="00000A"/>
          <w:sz w:val="24"/>
          <w:szCs w:val="24"/>
        </w:rPr>
        <w:t>.</w:t>
      </w:r>
    </w:p>
    <w:p w14:paraId="74BB7686" w14:textId="09B03DDE" w:rsidR="00B842BC" w:rsidRPr="00F743E4" w:rsidRDefault="00B842BC"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bookmarkStart w:id="25" w:name="_Ref74228450"/>
      <w:r w:rsidRPr="00F743E4">
        <w:rPr>
          <w:rFonts w:ascii="Verdana" w:hAnsi="Verdana"/>
          <w:kern w:val="16"/>
          <w:sz w:val="24"/>
          <w:szCs w:val="24"/>
        </w:rPr>
        <w:t xml:space="preserve">Pasiūlymo </w:t>
      </w:r>
      <w:r w:rsidRPr="00F743E4">
        <w:rPr>
          <w:rFonts w:ascii="Verdana" w:hAnsi="Verdana"/>
          <w:b/>
          <w:bCs/>
          <w:kern w:val="16"/>
          <w:sz w:val="24"/>
          <w:szCs w:val="24"/>
        </w:rPr>
        <w:t xml:space="preserve">kaina negali viršyti </w:t>
      </w:r>
      <w:r w:rsidR="00541609" w:rsidRPr="00F743E4">
        <w:rPr>
          <w:rFonts w:ascii="Verdana" w:hAnsi="Verdana"/>
          <w:b/>
          <w:bCs/>
          <w:kern w:val="16"/>
          <w:sz w:val="24"/>
          <w:szCs w:val="24"/>
        </w:rPr>
        <w:t>1</w:t>
      </w:r>
      <w:r w:rsidR="00E44F75">
        <w:rPr>
          <w:rFonts w:ascii="Verdana" w:hAnsi="Verdana"/>
          <w:b/>
          <w:bCs/>
          <w:kern w:val="16"/>
          <w:sz w:val="24"/>
          <w:szCs w:val="24"/>
        </w:rPr>
        <w:t>48</w:t>
      </w:r>
      <w:r w:rsidR="00541609" w:rsidRPr="00F743E4">
        <w:rPr>
          <w:rFonts w:ascii="Verdana" w:hAnsi="Verdana"/>
          <w:b/>
          <w:bCs/>
          <w:kern w:val="16"/>
          <w:sz w:val="24"/>
          <w:szCs w:val="24"/>
        </w:rPr>
        <w:t> 000,00</w:t>
      </w:r>
      <w:r w:rsidR="00F36475" w:rsidRPr="00F743E4">
        <w:rPr>
          <w:rFonts w:ascii="Verdana" w:hAnsi="Verdana"/>
          <w:b/>
          <w:bCs/>
          <w:kern w:val="16"/>
          <w:sz w:val="24"/>
          <w:szCs w:val="24"/>
        </w:rPr>
        <w:t xml:space="preserve"> Eur be PVM</w:t>
      </w:r>
      <w:r w:rsidRPr="00F743E4">
        <w:rPr>
          <w:rFonts w:ascii="Verdana" w:hAnsi="Verdana"/>
          <w:kern w:val="16"/>
          <w:sz w:val="24"/>
          <w:szCs w:val="24"/>
        </w:rPr>
        <w:t xml:space="preserve">. Jeigu pasiūlymo kaina bus didesnė, pasiūlymas bus atmestas vadovaujantis </w:t>
      </w:r>
      <w:r w:rsidR="000D4A0F" w:rsidRPr="00F743E4">
        <w:rPr>
          <w:rFonts w:ascii="Verdana" w:hAnsi="Verdana"/>
          <w:kern w:val="16"/>
          <w:sz w:val="24"/>
          <w:szCs w:val="24"/>
        </w:rPr>
        <w:t>P</w:t>
      </w:r>
      <w:r w:rsidRPr="00F743E4">
        <w:rPr>
          <w:rFonts w:ascii="Verdana" w:hAnsi="Verdana"/>
          <w:kern w:val="16"/>
          <w:sz w:val="24"/>
          <w:szCs w:val="24"/>
        </w:rPr>
        <w:t xml:space="preserve">irkimo sąlygų </w:t>
      </w:r>
      <w:r w:rsidR="004B4702" w:rsidRPr="00F743E4">
        <w:rPr>
          <w:rFonts w:ascii="Verdana" w:hAnsi="Verdana"/>
          <w:kern w:val="16"/>
          <w:sz w:val="24"/>
          <w:szCs w:val="24"/>
        </w:rPr>
        <w:t>1</w:t>
      </w:r>
      <w:r w:rsidR="00AA3717">
        <w:rPr>
          <w:rFonts w:ascii="Verdana" w:hAnsi="Verdana"/>
          <w:kern w:val="16"/>
          <w:sz w:val="24"/>
          <w:szCs w:val="24"/>
        </w:rPr>
        <w:t>2</w:t>
      </w:r>
      <w:r w:rsidR="004B4702" w:rsidRPr="00F743E4">
        <w:rPr>
          <w:rFonts w:ascii="Verdana" w:hAnsi="Verdana"/>
          <w:kern w:val="16"/>
          <w:sz w:val="24"/>
          <w:szCs w:val="24"/>
        </w:rPr>
        <w:t>.1.</w:t>
      </w:r>
      <w:r w:rsidR="00840813">
        <w:rPr>
          <w:rFonts w:ascii="Verdana" w:hAnsi="Verdana"/>
          <w:kern w:val="16"/>
          <w:sz w:val="24"/>
          <w:szCs w:val="24"/>
        </w:rPr>
        <w:t>2</w:t>
      </w:r>
      <w:r w:rsidRPr="00F743E4">
        <w:rPr>
          <w:rFonts w:ascii="Verdana" w:hAnsi="Verdana"/>
          <w:kern w:val="16"/>
          <w:sz w:val="24"/>
          <w:szCs w:val="24"/>
        </w:rPr>
        <w:t xml:space="preserve"> punkto nuostatomis.</w:t>
      </w:r>
      <w:bookmarkEnd w:id="25"/>
    </w:p>
    <w:p w14:paraId="56BEE5C5" w14:textId="79BDBD48" w:rsidR="00B842BC" w:rsidRPr="00F743E4" w:rsidRDefault="00B842BC"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b/>
          <w:bCs/>
          <w:kern w:val="16"/>
          <w:sz w:val="24"/>
          <w:szCs w:val="24"/>
        </w:rPr>
        <w:t>Pasiūlymas turi būti pateiktas iki</w:t>
      </w:r>
      <w:r w:rsidR="00F40ABB" w:rsidRPr="00F743E4">
        <w:rPr>
          <w:rFonts w:ascii="Verdana" w:hAnsi="Verdana"/>
          <w:b/>
          <w:bCs/>
          <w:kern w:val="16"/>
          <w:sz w:val="24"/>
          <w:szCs w:val="24"/>
        </w:rPr>
        <w:t xml:space="preserve"> pirkimo skelbime nurodytos datos ir laiko </w:t>
      </w:r>
      <w:r w:rsidRPr="00F743E4">
        <w:rPr>
          <w:rFonts w:ascii="Verdana" w:hAnsi="Verdana"/>
          <w:b/>
          <w:bCs/>
          <w:kern w:val="16"/>
          <w:sz w:val="24"/>
          <w:szCs w:val="24"/>
        </w:rPr>
        <w:t>(Lietuvos Respublikos laiku) tik elektroninėmis priemonėmis, naudojant CVP IS.</w:t>
      </w:r>
    </w:p>
    <w:p w14:paraId="74819067" w14:textId="77777777" w:rsidR="00B842BC" w:rsidRPr="00F743E4" w:rsidRDefault="00B842BC"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Susipažinti su pirkimo dokumentais tiekėjai turi teisę iki pasiūlymų pateikimo termino pabaigos.</w:t>
      </w:r>
    </w:p>
    <w:p w14:paraId="298DB774" w14:textId="77777777" w:rsidR="00B842BC" w:rsidRPr="00F743E4" w:rsidRDefault="00B842BC"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Pateikdamas pasiūlymą, tiekėjas sutinka su šiais pirkimo dokumentais ir patvirtina, kad</w:t>
      </w:r>
      <w:r w:rsidRPr="00F743E4">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F743E4" w:rsidRDefault="004B4702" w:rsidP="00BC14AB">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F743E4">
        <w:rPr>
          <w:rFonts w:ascii="Verdana" w:eastAsia="Arial Unicode MS" w:hAnsi="Verdana"/>
          <w:color w:val="00000A"/>
          <w:sz w:val="24"/>
          <w:szCs w:val="24"/>
          <w:lang w:eastAsia="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w:t>
      </w:r>
      <w:r w:rsidRPr="00F743E4">
        <w:rPr>
          <w:rFonts w:ascii="Verdana" w:eastAsia="Arial Unicode MS" w:hAnsi="Verdana"/>
          <w:color w:val="00000A"/>
          <w:sz w:val="24"/>
          <w:szCs w:val="24"/>
          <w:lang w:eastAsia="lt-LT"/>
        </w:rPr>
        <w:lastRenderedPageBreak/>
        <w:t>šio dokumento vertimą ir (arba) nurodyti, kad vertimą atlikusio asmens parašas būtų patvirtintas notariškai.</w:t>
      </w:r>
    </w:p>
    <w:p w14:paraId="3B440D60" w14:textId="4FEE1FAE" w:rsidR="00B842BC" w:rsidRPr="00F743E4" w:rsidRDefault="00B842BC"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Pasiūlyme turi būti nurodytas jo galiojimo terminas. Pasiūlymas turi galioti ne trumpiau nei </w:t>
      </w:r>
      <w:r w:rsidR="007A162D" w:rsidRPr="00F743E4">
        <w:rPr>
          <w:rFonts w:ascii="Verdana" w:hAnsi="Verdana"/>
          <w:b/>
          <w:bCs/>
          <w:sz w:val="24"/>
          <w:szCs w:val="24"/>
        </w:rPr>
        <w:t>3 mėnesius</w:t>
      </w:r>
      <w:r w:rsidRPr="00F743E4">
        <w:rPr>
          <w:rFonts w:ascii="Verdana" w:hAnsi="Verdana"/>
          <w:sz w:val="24"/>
          <w:szCs w:val="24"/>
        </w:rPr>
        <w:t xml:space="preserve"> nuo konkurso pasiūlymų pateikimo termino pabaigos. Jeigu pasiūlyme nenurodytas jo galiojimo laikas, laikoma, kad pasiūlymas galioja tiek, kiek nustatyta pirkimo dokumentuose.</w:t>
      </w:r>
    </w:p>
    <w:p w14:paraId="3CC1DF63" w14:textId="59A98DA8" w:rsidR="00B842BC" w:rsidRPr="00F743E4" w:rsidRDefault="00B842BC"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Pasiūlyme nurodoma kaina</w:t>
      </w:r>
      <w:r w:rsidR="00D0112C" w:rsidRPr="00F743E4">
        <w:rPr>
          <w:rFonts w:ascii="Verdana" w:hAnsi="Verdana"/>
          <w:color w:val="00000A"/>
          <w:sz w:val="24"/>
          <w:szCs w:val="24"/>
        </w:rPr>
        <w:t>/įkainiai</w:t>
      </w:r>
      <w:r w:rsidRPr="00F743E4">
        <w:rPr>
          <w:rFonts w:ascii="Verdana" w:hAnsi="Verdana"/>
          <w:color w:val="00000A"/>
          <w:sz w:val="24"/>
          <w:szCs w:val="24"/>
        </w:rPr>
        <w:t xml:space="preserve"> pateikiama eurais. Apskaičiuojant kainą</w:t>
      </w:r>
      <w:r w:rsidR="00D0112C" w:rsidRPr="00F743E4">
        <w:rPr>
          <w:rFonts w:ascii="Verdana" w:hAnsi="Verdana"/>
          <w:color w:val="00000A"/>
          <w:sz w:val="24"/>
          <w:szCs w:val="24"/>
        </w:rPr>
        <w:t>/įkainį</w:t>
      </w:r>
      <w:r w:rsidRPr="00F743E4">
        <w:rPr>
          <w:rFonts w:ascii="Verdana" w:hAnsi="Verdana"/>
          <w:color w:val="00000A"/>
          <w:sz w:val="24"/>
          <w:szCs w:val="24"/>
        </w:rPr>
        <w:t xml:space="preserve"> turi būti atsižvelgta į visus </w:t>
      </w:r>
      <w:r w:rsidR="000D4A0F" w:rsidRPr="00F743E4">
        <w:rPr>
          <w:rFonts w:ascii="Verdana" w:hAnsi="Verdana"/>
          <w:color w:val="00000A"/>
          <w:sz w:val="24"/>
          <w:szCs w:val="24"/>
        </w:rPr>
        <w:t>P</w:t>
      </w:r>
      <w:r w:rsidRPr="00F743E4">
        <w:rPr>
          <w:rFonts w:ascii="Verdana" w:hAnsi="Verdana"/>
          <w:color w:val="00000A"/>
          <w:sz w:val="24"/>
          <w:szCs w:val="24"/>
        </w:rPr>
        <w:t>irkimo sąlygų, įskaitant pirkimo sutarties projektą, reikalavimus. Į pasiūlymo kainą</w:t>
      </w:r>
      <w:r w:rsidR="00D0112C" w:rsidRPr="00F743E4">
        <w:rPr>
          <w:rFonts w:ascii="Verdana" w:hAnsi="Verdana"/>
          <w:color w:val="00000A"/>
          <w:sz w:val="24"/>
          <w:szCs w:val="24"/>
        </w:rPr>
        <w:t>/įkainius</w:t>
      </w:r>
      <w:r w:rsidRPr="00F743E4">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F743E4" w:rsidRDefault="00B842BC"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turi teisę pratęsti pasiūlymo pateikimo terminą. Apie naują pasiūlymų pateikimo terminą </w:t>
      </w:r>
      <w:r w:rsidRPr="00F743E4">
        <w:rPr>
          <w:rFonts w:ascii="Verdana" w:hAnsi="Verdana"/>
          <w:kern w:val="16"/>
          <w:sz w:val="24"/>
          <w:szCs w:val="24"/>
        </w:rPr>
        <w:t xml:space="preserve">Perkančioji organizacija </w:t>
      </w:r>
      <w:r w:rsidRPr="00F743E4">
        <w:rPr>
          <w:rFonts w:ascii="Verdana" w:hAnsi="Verdana"/>
          <w:color w:val="00000A"/>
          <w:sz w:val="24"/>
          <w:szCs w:val="24"/>
        </w:rPr>
        <w:t>paskelbia CVP IS ir praneša prie pirkimo CVP IS prisijungusiems tiekėjams.</w:t>
      </w:r>
    </w:p>
    <w:p w14:paraId="45185124" w14:textId="1D247C4A" w:rsidR="00B842BC" w:rsidRPr="00F743E4" w:rsidRDefault="00B842BC"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Pasiūlymas turi būti pateikiamas CVP IS priemonėmis užpildant pasiūlymo formą ir prie jos pridedant visus pasiūlymo formoje reikalaujamus pateikti dokumentus.</w:t>
      </w:r>
      <w:r w:rsidR="00E44F75" w:rsidRPr="00E44F75">
        <w:rPr>
          <w:rFonts w:ascii="Verdana" w:eastAsia="Arial Unicode MS" w:hAnsi="Verdana"/>
          <w:b/>
          <w:bCs/>
          <w:color w:val="00000A"/>
          <w:sz w:val="24"/>
          <w:szCs w:val="24"/>
        </w:rPr>
        <w:t xml:space="preserve"> </w:t>
      </w:r>
      <w:r w:rsidR="00E44F75" w:rsidRPr="00E44F75">
        <w:rPr>
          <w:rFonts w:ascii="Verdana" w:hAnsi="Verdana"/>
          <w:b/>
          <w:bCs/>
          <w:kern w:val="16"/>
          <w:sz w:val="24"/>
          <w:szCs w:val="24"/>
        </w:rPr>
        <w:t>Kadangi ekonominio naudingumo vertinimo kriterijai šiame pirkime yra kiekybiškai pamatuojami – pasiūlymas teikiamas viename voke.</w:t>
      </w:r>
    </w:p>
    <w:p w14:paraId="50EDA3D3" w14:textId="777B4078" w:rsidR="00B842BC" w:rsidRPr="00F743E4" w:rsidRDefault="00B842BC"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F743E4">
        <w:rPr>
          <w:rFonts w:ascii="Verdana" w:hAnsi="Verdana"/>
          <w:kern w:val="16"/>
          <w:sz w:val="24"/>
          <w:szCs w:val="24"/>
        </w:rPr>
        <w:t>Tiekėjo pasiūlymą sudaro CVP IS priemonėmis pateiktos informacijos</w:t>
      </w:r>
      <w:r w:rsidRPr="00F743E4">
        <w:rPr>
          <w:rFonts w:ascii="Verdana" w:hAnsi="Verdana"/>
          <w:b/>
          <w:bCs/>
          <w:color w:val="00000A"/>
          <w:sz w:val="24"/>
          <w:szCs w:val="24"/>
        </w:rPr>
        <w:t xml:space="preserve"> ir dokumentų visuma</w:t>
      </w:r>
      <w:r w:rsidR="00D0112C" w:rsidRPr="00F743E4">
        <w:rPr>
          <w:rFonts w:ascii="Verdana" w:hAnsi="Verdana"/>
          <w:b/>
          <w:bCs/>
          <w:color w:val="00000A"/>
          <w:sz w:val="24"/>
          <w:szCs w:val="24"/>
        </w:rPr>
        <w:t xml:space="preserve"> (įskaitant pasiūlymo paaiškinimus bei atsakymus dėl pasiūlymo (jei tokių bus)</w:t>
      </w:r>
      <w:r w:rsidR="00D0112C" w:rsidRPr="00F743E4">
        <w:rPr>
          <w:rFonts w:ascii="Verdana" w:hAnsi="Verdana"/>
          <w:b/>
          <w:bCs/>
          <w:sz w:val="24"/>
          <w:szCs w:val="24"/>
        </w:rPr>
        <w:t>)</w:t>
      </w:r>
      <w:r w:rsidRPr="00F743E4">
        <w:rPr>
          <w:rFonts w:ascii="Verdana" w:hAnsi="Verdana"/>
          <w:b/>
          <w:bCs/>
          <w:color w:val="00000A"/>
          <w:sz w:val="24"/>
          <w:szCs w:val="24"/>
        </w:rPr>
        <w:t>:</w:t>
      </w:r>
    </w:p>
    <w:p w14:paraId="0055F54E" w14:textId="7AE68DDD" w:rsidR="0050593F" w:rsidRPr="00F743E4" w:rsidRDefault="0050593F"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užpildyta pasiūlymo forma, parengta pagal šių pirkimo dokumentų 1 priedą;</w:t>
      </w:r>
    </w:p>
    <w:p w14:paraId="447687A8" w14:textId="77777777" w:rsidR="004E5F7E" w:rsidRPr="00F743E4" w:rsidRDefault="005C7D77"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EBVPD (</w:t>
      </w:r>
      <w:r w:rsidR="007A162D" w:rsidRPr="00F743E4">
        <w:rPr>
          <w:rFonts w:ascii="Verdana" w:hAnsi="Verdana"/>
          <w:sz w:val="24"/>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F743E4">
        <w:rPr>
          <w:rFonts w:ascii="Verdana" w:hAnsi="Verdana"/>
          <w:sz w:val="24"/>
          <w:szCs w:val="24"/>
        </w:rPr>
        <w:t>);</w:t>
      </w:r>
    </w:p>
    <w:p w14:paraId="2B0214C5" w14:textId="77777777" w:rsidR="004E5F7E" w:rsidRPr="004520C9" w:rsidRDefault="004E5F7E"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tiekėjo kvalifikaciją patvirtinantys dokumentai (</w:t>
      </w:r>
      <w:r w:rsidRPr="00F743E4">
        <w:rPr>
          <w:rFonts w:ascii="Verdana" w:hAnsi="Verdana"/>
          <w:b/>
          <w:bCs/>
          <w:sz w:val="24"/>
          <w:szCs w:val="24"/>
        </w:rPr>
        <w:t xml:space="preserve">patvirtinančių dokumentų reikalaujama tik </w:t>
      </w:r>
      <w:r w:rsidRPr="004520C9">
        <w:rPr>
          <w:rFonts w:ascii="Verdana" w:hAnsi="Verdana"/>
          <w:b/>
          <w:bCs/>
          <w:sz w:val="24"/>
          <w:szCs w:val="24"/>
        </w:rPr>
        <w:t>iš to dalyvio, kurio pasiūlymas pagal vertinimo rezultatus gali būti pripažintas laimėjusiu</w:t>
      </w:r>
      <w:r w:rsidRPr="004520C9">
        <w:rPr>
          <w:rFonts w:ascii="Verdana" w:hAnsi="Verdana"/>
          <w:sz w:val="24"/>
          <w:szCs w:val="24"/>
        </w:rPr>
        <w:t>);</w:t>
      </w:r>
    </w:p>
    <w:p w14:paraId="19BCDCC1" w14:textId="63C68B7F" w:rsidR="004E5F7E" w:rsidRPr="004520C9" w:rsidRDefault="00E44F75"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520C9">
        <w:rPr>
          <w:rFonts w:ascii="Verdana" w:hAnsi="Verdana" w:cs="Arial Unicode MS"/>
          <w:b/>
          <w:sz w:val="24"/>
          <w:szCs w:val="24"/>
          <w:lang w:eastAsia="lt-LT"/>
        </w:rPr>
        <w:t>Užpildytas 1 priedo priedėlis „Siūlomų prekių techniniai parametrai“</w:t>
      </w:r>
      <w:r w:rsidR="00C65573" w:rsidRPr="004520C9">
        <w:rPr>
          <w:rFonts w:ascii="Verdana" w:hAnsi="Verdana"/>
          <w:sz w:val="24"/>
          <w:szCs w:val="24"/>
        </w:rPr>
        <w:t xml:space="preserve"> (</w:t>
      </w:r>
      <w:r w:rsidR="00C65573" w:rsidRPr="004520C9">
        <w:rPr>
          <w:rFonts w:ascii="Verdana" w:hAnsi="Verdana"/>
          <w:b/>
          <w:bCs/>
          <w:sz w:val="24"/>
          <w:szCs w:val="24"/>
        </w:rPr>
        <w:t>pateikiama kartu su pasiūlymu</w:t>
      </w:r>
      <w:r w:rsidR="00C65573" w:rsidRPr="004520C9">
        <w:rPr>
          <w:rFonts w:ascii="Verdana" w:hAnsi="Verdana"/>
          <w:sz w:val="24"/>
          <w:szCs w:val="24"/>
        </w:rPr>
        <w:t>);</w:t>
      </w:r>
    </w:p>
    <w:p w14:paraId="37EE32EF" w14:textId="78305E38" w:rsidR="005323FA" w:rsidRPr="00232001" w:rsidRDefault="00E44F75" w:rsidP="005323FA">
      <w:pPr>
        <w:numPr>
          <w:ilvl w:val="2"/>
          <w:numId w:val="11"/>
        </w:numPr>
        <w:tabs>
          <w:tab w:val="left" w:pos="1560"/>
          <w:tab w:val="left" w:pos="1701"/>
          <w:tab w:val="left" w:pos="1843"/>
        </w:tabs>
        <w:suppressAutoHyphens/>
        <w:ind w:left="0" w:firstLine="710"/>
        <w:contextualSpacing/>
        <w:jc w:val="both"/>
        <w:rPr>
          <w:rFonts w:ascii="Verdana" w:hAnsi="Verdana" w:cs="Arial Unicode MS"/>
          <w:b/>
          <w:bCs/>
          <w:lang w:eastAsia="lt-LT"/>
        </w:rPr>
      </w:pPr>
      <w:r w:rsidRPr="005323FA">
        <w:rPr>
          <w:rFonts w:ascii="Verdana" w:hAnsi="Verdana" w:cstheme="minorHAnsi"/>
          <w:b/>
          <w:bCs/>
          <w:color w:val="auto"/>
        </w:rPr>
        <w:t xml:space="preserve">pasiūlymo galiojimo užtikrinimas pagal Pirkimo sąlygų </w:t>
      </w:r>
      <w:r w:rsidR="005C28E4">
        <w:rPr>
          <w:rFonts w:ascii="Verdana" w:hAnsi="Verdana" w:cstheme="minorHAnsi"/>
          <w:b/>
          <w:bCs/>
          <w:color w:val="auto"/>
        </w:rPr>
        <w:t>8</w:t>
      </w:r>
      <w:r w:rsidRPr="005323FA">
        <w:rPr>
          <w:rFonts w:ascii="Verdana" w:hAnsi="Verdana" w:cstheme="minorHAnsi"/>
          <w:b/>
          <w:bCs/>
          <w:color w:val="auto"/>
        </w:rPr>
        <w:t xml:space="preserve"> dalies nuostatas;</w:t>
      </w:r>
    </w:p>
    <w:p w14:paraId="0FC82AE4" w14:textId="77777777" w:rsidR="005323FA" w:rsidRDefault="005323FA" w:rsidP="005323FA">
      <w:pPr>
        <w:numPr>
          <w:ilvl w:val="2"/>
          <w:numId w:val="11"/>
        </w:numPr>
        <w:tabs>
          <w:tab w:val="left" w:pos="1560"/>
          <w:tab w:val="left" w:pos="1701"/>
          <w:tab w:val="left" w:pos="1843"/>
        </w:tabs>
        <w:suppressAutoHyphens/>
        <w:ind w:left="0" w:firstLine="710"/>
        <w:contextualSpacing/>
        <w:jc w:val="both"/>
        <w:rPr>
          <w:rFonts w:ascii="Verdana" w:hAnsi="Verdana" w:cs="Arial Unicode MS"/>
          <w:b/>
          <w:bCs/>
          <w:lang w:eastAsia="lt-LT"/>
        </w:rPr>
      </w:pPr>
      <w:r w:rsidRPr="00232001">
        <w:rPr>
          <w:rFonts w:ascii="Verdana" w:hAnsi="Verdana"/>
        </w:rPr>
        <w:t>užpildyta deklaracija dėl atitikties nacionalinio saugumo interesams (</w:t>
      </w:r>
      <w:r w:rsidRPr="00232001">
        <w:rPr>
          <w:rFonts w:ascii="Verdana" w:hAnsi="Verdana"/>
          <w:b/>
          <w:bCs/>
        </w:rPr>
        <w:t>Pirkimo sąlygų 5 priedas</w:t>
      </w:r>
      <w:r w:rsidRPr="00232001">
        <w:rPr>
          <w:rFonts w:ascii="Verdana" w:hAnsi="Verdana"/>
        </w:rPr>
        <w:t>);</w:t>
      </w:r>
    </w:p>
    <w:p w14:paraId="31E63064" w14:textId="331A374C" w:rsidR="005323FA" w:rsidRPr="005323FA" w:rsidRDefault="005323FA" w:rsidP="005323FA">
      <w:pPr>
        <w:numPr>
          <w:ilvl w:val="2"/>
          <w:numId w:val="11"/>
        </w:numPr>
        <w:tabs>
          <w:tab w:val="left" w:pos="1560"/>
          <w:tab w:val="left" w:pos="1701"/>
          <w:tab w:val="left" w:pos="1843"/>
        </w:tabs>
        <w:suppressAutoHyphens/>
        <w:ind w:left="0" w:firstLine="710"/>
        <w:contextualSpacing/>
        <w:jc w:val="both"/>
        <w:rPr>
          <w:rFonts w:ascii="Verdana" w:hAnsi="Verdana" w:cs="Arial Unicode MS"/>
          <w:b/>
          <w:bCs/>
          <w:lang w:eastAsia="lt-LT"/>
        </w:rPr>
      </w:pPr>
      <w:r w:rsidRPr="005323FA">
        <w:rPr>
          <w:rFonts w:ascii="Verdana" w:hAnsi="Verdana"/>
        </w:rPr>
        <w:t>užpildyta deklaracija dėl tiekėjo atsakingų asmenų (</w:t>
      </w:r>
      <w:r w:rsidRPr="005323FA">
        <w:rPr>
          <w:rFonts w:ascii="Verdana" w:hAnsi="Verdana"/>
          <w:b/>
          <w:bCs/>
        </w:rPr>
        <w:t>Pirkimo sąlygų 6 priedas</w:t>
      </w:r>
      <w:r w:rsidRPr="005323FA">
        <w:rPr>
          <w:rFonts w:ascii="Verdana" w:hAnsi="Verdana"/>
        </w:rPr>
        <w:t>);</w:t>
      </w:r>
    </w:p>
    <w:p w14:paraId="56722CF9" w14:textId="17923B51" w:rsidR="00F23C3D" w:rsidRPr="005323FA" w:rsidRDefault="00F23C3D" w:rsidP="005323FA">
      <w:pPr>
        <w:numPr>
          <w:ilvl w:val="2"/>
          <w:numId w:val="11"/>
        </w:numPr>
        <w:tabs>
          <w:tab w:val="left" w:pos="1560"/>
          <w:tab w:val="left" w:pos="1701"/>
          <w:tab w:val="left" w:pos="1843"/>
        </w:tabs>
        <w:suppressAutoHyphens/>
        <w:ind w:left="0" w:firstLine="710"/>
        <w:contextualSpacing/>
        <w:jc w:val="both"/>
        <w:rPr>
          <w:rFonts w:ascii="Verdana" w:hAnsi="Verdana" w:cs="Arial Unicode MS"/>
          <w:b/>
          <w:bCs/>
          <w:lang w:eastAsia="lt-LT"/>
        </w:rPr>
      </w:pPr>
      <w:r w:rsidRPr="005323FA">
        <w:rPr>
          <w:rFonts w:ascii="Verdana" w:hAnsi="Verdana"/>
          <w:b/>
          <w:bCs/>
        </w:rPr>
        <w:t>Siūlomos Prekės gamintojo prekės techninis aprašymas ir/arba kiti gamintojo išduoti dokumentai, patvirtinantys siūlomų prekių atitikimą techninės specifikacijos reikalavimams.</w:t>
      </w:r>
    </w:p>
    <w:p w14:paraId="6BA0594A" w14:textId="396B5EDD" w:rsidR="00B842BC" w:rsidRPr="00F743E4" w:rsidRDefault="00B842BC"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jungtinės veiklos sutarties skaitmeninė kopija (jeigu dalyvauja ūkio subjektų grupė);</w:t>
      </w:r>
    </w:p>
    <w:p w14:paraId="018E5AB5" w14:textId="1E3D0267" w:rsidR="00B842BC" w:rsidRPr="00F743E4" w:rsidRDefault="00B842BC"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įgaliojimo ar kito dokumento (pvz. pareigybės aprašymo), suteikiančio teisę pasirašyti tiekėjo pasiūlymą, skaitmeninė kopija (taikoma, kai pasiūlymą elektroniniu parašu patvirtina ne įmonės vadovas, o įgaliotas asmuo);</w:t>
      </w:r>
    </w:p>
    <w:p w14:paraId="0A897AE9" w14:textId="5F27E056" w:rsidR="00E27F3C" w:rsidRPr="00F743E4" w:rsidRDefault="00E27F3C"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kern w:val="16"/>
          <w:sz w:val="24"/>
          <w:szCs w:val="24"/>
        </w:rPr>
        <w:t xml:space="preserve">jei tiekėjas remiasi subtiekėjų (subrangovų) pajėgumu ar ištekliais - sutartis, bendradarbiavimo susitarimus ar kitus dokumentus (pvz. </w:t>
      </w:r>
      <w:r w:rsidRPr="00F743E4">
        <w:rPr>
          <w:rFonts w:ascii="Verdana" w:hAnsi="Verdana"/>
          <w:kern w:val="16"/>
          <w:sz w:val="24"/>
          <w:szCs w:val="24"/>
        </w:rPr>
        <w:lastRenderedPageBreak/>
        <w:t>ketinimų protokolus), kurie patvirtintų, kad tiekėjams subtiekėjų (subrangovų) ar specialistų ištekliai bus prieinami per visą sutartinių įsipareigojimų vykdymo laikotarpį;</w:t>
      </w:r>
    </w:p>
    <w:p w14:paraId="0BE18368" w14:textId="697D049F" w:rsidR="00E27F3C" w:rsidRPr="00F743E4" w:rsidRDefault="00E27F3C"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kern w:val="16"/>
          <w:sz w:val="24"/>
          <w:szCs w:val="24"/>
        </w:rPr>
        <w:t>jei tiekėjas pasitelkia fizinį asmenį kaip ūkio subjektą, kurio neketina įdarbinti - sutartį ar preliminariąją sutartį, ar ketinimų protokolą dėl sutarties sudarymo su specialistu laimėjimo ir sutarties sudarymo atveju;</w:t>
      </w:r>
    </w:p>
    <w:p w14:paraId="01A95104" w14:textId="77777777" w:rsidR="00E27F3C" w:rsidRPr="00F743E4" w:rsidRDefault="00E27F3C"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kern w:val="16"/>
          <w:sz w:val="24"/>
          <w:szCs w:val="24"/>
        </w:rPr>
        <w:t>jei tiekėjas pasitelkia fizinį asmenį, kurį ketina įdarbint (</w:t>
      </w:r>
      <w:proofErr w:type="spellStart"/>
      <w:r w:rsidRPr="00F743E4">
        <w:rPr>
          <w:rFonts w:ascii="Verdana" w:hAnsi="Verdana"/>
          <w:kern w:val="16"/>
          <w:sz w:val="24"/>
          <w:szCs w:val="24"/>
        </w:rPr>
        <w:t>kvazisubtiekėją</w:t>
      </w:r>
      <w:proofErr w:type="spellEnd"/>
      <w:r w:rsidRPr="00F743E4">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48C46ED0" w14:textId="5795B8BB" w:rsidR="00E27F3C" w:rsidRPr="00F743E4" w:rsidRDefault="00E27F3C"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kern w:val="16"/>
          <w:sz w:val="24"/>
          <w:szCs w:val="24"/>
        </w:rPr>
        <w:t>jei tiekėjas naudojasi trečiųjų asmenų priemonėmis - informaciją apie su trečiaisiais asmenimis pasirašytas sutartis, ketinimo protokolus ir pan.</w:t>
      </w:r>
    </w:p>
    <w:p w14:paraId="0931B9AB" w14:textId="64FC5569" w:rsidR="00C65573" w:rsidRPr="00F743E4" w:rsidRDefault="008F2534"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eastAsia="Times New Roman" w:hAnsi="Verdana" w:cs="Segoe UI"/>
          <w:sz w:val="24"/>
          <w:szCs w:val="24"/>
        </w:rPr>
        <w:t xml:space="preserve">Pasiūlymas gali būti pasirašytas tiekėjo (pavienio tiekėjo vadovo, ar ūkio subjektų </w:t>
      </w:r>
      <w:r w:rsidRPr="00F743E4">
        <w:rPr>
          <w:rFonts w:ascii="Verdana" w:hAnsi="Verdana"/>
          <w:sz w:val="24"/>
          <w:szCs w:val="24"/>
        </w:rPr>
        <w:t>grupės</w:t>
      </w:r>
      <w:r w:rsidRPr="00F743E4">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F743E4">
        <w:rPr>
          <w:rFonts w:ascii="Verdana" w:eastAsia="Times New Roman" w:hAnsi="Verdana" w:cs="Segoe UI"/>
          <w:color w:val="FF0000"/>
          <w:sz w:val="24"/>
          <w:szCs w:val="24"/>
        </w:rPr>
        <w:t xml:space="preserve"> </w:t>
      </w:r>
      <w:r w:rsidRPr="00F743E4">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2F58A9CF" w:rsidR="0050593F" w:rsidRPr="00F743E4" w:rsidRDefault="008F2534"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F743E4">
        <w:rPr>
          <w:rFonts w:ascii="Verdana" w:hAnsi="Verdana"/>
          <w:bCs/>
          <w:sz w:val="24"/>
          <w:szCs w:val="24"/>
        </w:rPr>
        <w:t>.</w:t>
      </w:r>
      <w:r w:rsidRPr="00F743E4">
        <w:rPr>
          <w:rFonts w:ascii="Verdana" w:hAnsi="Verdana"/>
          <w:b/>
          <w:sz w:val="24"/>
          <w:szCs w:val="24"/>
        </w:rPr>
        <w:t xml:space="preserve"> </w:t>
      </w:r>
      <w:r w:rsidRPr="00F743E4">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F743E4">
        <w:rPr>
          <w:rFonts w:ascii="Verdana" w:hAnsi="Verdana"/>
          <w:spacing w:val="-2"/>
          <w:sz w:val="24"/>
          <w:szCs w:val="24"/>
        </w:rPr>
        <w:t>k</w:t>
      </w:r>
      <w:r w:rsidRPr="00F743E4">
        <w:rPr>
          <w:rFonts w:ascii="Verdana" w:hAnsi="Verdana"/>
          <w:sz w:val="24"/>
          <w:szCs w:val="24"/>
        </w:rPr>
        <w:t xml:space="preserve">aip suprantamas konfidencialumas viešuosiuose pirkimuose (VPĮ 20 straipsnis) galima rasti adresu: </w:t>
      </w:r>
      <w:hyperlink r:id="rId24" w:history="1">
        <w:r w:rsidRPr="00F743E4">
          <w:rPr>
            <w:rStyle w:val="Hipersaitas"/>
            <w:rFonts w:ascii="Verdana" w:hAnsi="Verdana"/>
            <w:color w:val="auto"/>
            <w:sz w:val="24"/>
            <w:szCs w:val="24"/>
          </w:rPr>
          <w:t>http://vpt.lrv.lt/uploads/vpt/documents/files/mp/konfidenciali_informacija.pdf</w:t>
        </w:r>
      </w:hyperlink>
      <w:r w:rsidR="0050593F" w:rsidRPr="00F743E4">
        <w:rPr>
          <w:rFonts w:ascii="Verdana" w:hAnsi="Verdana"/>
          <w:sz w:val="24"/>
          <w:szCs w:val="24"/>
        </w:rPr>
        <w:t>.</w:t>
      </w:r>
    </w:p>
    <w:p w14:paraId="54185577" w14:textId="77777777" w:rsidR="00B842BC" w:rsidRPr="00AD0346" w:rsidRDefault="00B842BC"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w:t>
      </w:r>
      <w:r w:rsidRPr="00AD0346">
        <w:rPr>
          <w:rFonts w:ascii="Verdana" w:hAnsi="Verdana"/>
          <w:sz w:val="24"/>
          <w:szCs w:val="24"/>
        </w:rPr>
        <w:t xml:space="preserve">įgyvendinimą, dalyvis savo pasiūlyme turi nurodyti ir pateikti </w:t>
      </w:r>
      <w:r w:rsidRPr="00AD0346">
        <w:rPr>
          <w:rFonts w:ascii="Verdana" w:hAnsi="Verdana"/>
          <w:b/>
          <w:sz w:val="24"/>
          <w:szCs w:val="24"/>
        </w:rPr>
        <w:t xml:space="preserve">atskirais failais </w:t>
      </w:r>
      <w:r w:rsidRPr="00AD0346">
        <w:rPr>
          <w:rFonts w:ascii="Verdana" w:hAnsi="Verdana"/>
          <w:i/>
          <w:sz w:val="24"/>
          <w:szCs w:val="24"/>
        </w:rPr>
        <w:t>(bylomis)</w:t>
      </w:r>
      <w:r w:rsidRPr="00AD0346">
        <w:rPr>
          <w:rFonts w:ascii="Verdana" w:hAnsi="Verdana"/>
          <w:sz w:val="24"/>
          <w:szCs w:val="24"/>
        </w:rPr>
        <w:t>:</w:t>
      </w:r>
    </w:p>
    <w:p w14:paraId="50D45432" w14:textId="77777777" w:rsidR="00AD0346" w:rsidRPr="008643BF" w:rsidRDefault="00AD0346"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6" w:name="_Hlk214010812"/>
      <w:r w:rsidRPr="008643BF">
        <w:rPr>
          <w:rFonts w:ascii="Verdana" w:hAnsi="Verdana"/>
          <w:sz w:val="24"/>
          <w:szCs w:val="24"/>
        </w:rPr>
        <w:t xml:space="preserve">informaciją, kuri yra konfidenciali, failo </w:t>
      </w:r>
      <w:r w:rsidRPr="008643BF">
        <w:rPr>
          <w:rFonts w:ascii="Verdana" w:hAnsi="Verdana"/>
          <w:i/>
          <w:sz w:val="24"/>
          <w:szCs w:val="24"/>
        </w:rPr>
        <w:t xml:space="preserve">(bylos) </w:t>
      </w:r>
      <w:r w:rsidRPr="008643BF">
        <w:rPr>
          <w:rFonts w:ascii="Verdana" w:hAnsi="Verdana"/>
          <w:sz w:val="24"/>
          <w:szCs w:val="24"/>
        </w:rPr>
        <w:t xml:space="preserve">pavadinime nurodant „konfidencialu“ arba užpildytoje pasiūlymo formoje pridedamų </w:t>
      </w:r>
      <w:r w:rsidRPr="008643BF">
        <w:rPr>
          <w:rFonts w:ascii="Verdana" w:hAnsi="Verdana"/>
          <w:sz w:val="24"/>
          <w:szCs w:val="24"/>
        </w:rPr>
        <w:lastRenderedPageBreak/>
        <w:t xml:space="preserve">dokumentų sąraše nurodant, kurie failai </w:t>
      </w:r>
      <w:r w:rsidRPr="008643BF">
        <w:rPr>
          <w:rFonts w:ascii="Verdana" w:hAnsi="Verdana"/>
          <w:i/>
          <w:sz w:val="24"/>
          <w:szCs w:val="24"/>
        </w:rPr>
        <w:t>(bylos)</w:t>
      </w:r>
      <w:r w:rsidRPr="008643BF">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6"/>
      <w:r w:rsidRPr="008643BF">
        <w:rPr>
          <w:rFonts w:ascii="Verdana" w:hAnsi="Verdana"/>
          <w:sz w:val="24"/>
          <w:szCs w:val="24"/>
        </w:rPr>
        <w:t>:</w:t>
      </w:r>
    </w:p>
    <w:p w14:paraId="7CAEF0AE" w14:textId="77777777" w:rsidR="00AD0346" w:rsidRPr="00AD0346" w:rsidRDefault="00AD0346" w:rsidP="00BC14AB">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bookmarkStart w:id="27" w:name="_Hlk214010827"/>
      <w:r w:rsidRPr="008643BF">
        <w:rPr>
          <w:rFonts w:ascii="Verdana" w:hAnsi="Verdana"/>
          <w:sz w:val="24"/>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8643BF">
        <w:rPr>
          <w:rFonts w:ascii="Verdana" w:hAnsi="Verdana"/>
          <w:b/>
          <w:bCs/>
          <w:sz w:val="24"/>
          <w:szCs w:val="24"/>
        </w:rPr>
        <w:t> </w:t>
      </w:r>
      <w:r w:rsidRPr="008643BF">
        <w:rPr>
          <w:rFonts w:ascii="Verdana" w:hAnsi="Verdana"/>
          <w:sz w:val="24"/>
          <w:szCs w:val="24"/>
        </w:rPr>
        <w:t>– tuo atveju, kai ši informacija reikalinga tiekėjui jo teisėtiems interesams ginti</w:t>
      </w:r>
      <w:bookmarkEnd w:id="27"/>
      <w:r w:rsidRPr="00AD0346">
        <w:rPr>
          <w:rFonts w:ascii="Verdana" w:hAnsi="Verdana"/>
          <w:sz w:val="24"/>
          <w:szCs w:val="24"/>
        </w:rPr>
        <w:t>;</w:t>
      </w:r>
    </w:p>
    <w:p w14:paraId="4493ABB8" w14:textId="4841C7FC" w:rsidR="00B842BC" w:rsidRPr="00F743E4" w:rsidRDefault="00AD0346" w:rsidP="00BC14AB">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r w:rsidRPr="008643BF">
        <w:rPr>
          <w:rFonts w:ascii="Verdana" w:hAnsi="Verdana"/>
          <w:sz w:val="24"/>
          <w:szCs w:val="24"/>
        </w:rPr>
        <w:t>Informacija apie pasitelktus ūkio subjektus, kurių pajėgumais remiasi tiekėjas, ir subtiekėjus – tuo atveju, kai ši informacija reikalinga tiekėjui jo teisėtiems interesams gint</w:t>
      </w:r>
      <w:r w:rsidRPr="00AD0346">
        <w:rPr>
          <w:rFonts w:ascii="Verdana" w:hAnsi="Verdana"/>
          <w:sz w:val="24"/>
          <w:szCs w:val="24"/>
        </w:rPr>
        <w:t>i</w:t>
      </w:r>
      <w:r w:rsidR="0011115E">
        <w:rPr>
          <w:rFonts w:ascii="Verdana" w:hAnsi="Verdana"/>
          <w:sz w:val="24"/>
          <w:szCs w:val="24"/>
        </w:rPr>
        <w:t>.</w:t>
      </w:r>
    </w:p>
    <w:p w14:paraId="46E8CA34" w14:textId="30CCF339" w:rsidR="002E301E" w:rsidRPr="00F743E4" w:rsidRDefault="00B842BC"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 xml:space="preserve">informaciją, kurios atskleidimas prieštarauja teisės aktams arba teisėtiems tiekėjo komerciniams interesams arba trukdo laisvai konkuruoti tarpusavyje, failo </w:t>
      </w:r>
      <w:r w:rsidRPr="00F743E4">
        <w:rPr>
          <w:rFonts w:ascii="Verdana" w:hAnsi="Verdana"/>
          <w:i/>
          <w:sz w:val="24"/>
          <w:szCs w:val="24"/>
        </w:rPr>
        <w:t xml:space="preserve">(bylos) </w:t>
      </w:r>
      <w:r w:rsidRPr="00F743E4">
        <w:rPr>
          <w:rFonts w:ascii="Verdana" w:hAnsi="Verdana"/>
          <w:sz w:val="24"/>
          <w:szCs w:val="24"/>
        </w:rPr>
        <w:t xml:space="preserve">pavadinime nurodant „neviešinama“ arba užpildytoje pasiūlymo formoje pridedamų dokumentų sąraše nurodant, kurie failai </w:t>
      </w:r>
      <w:r w:rsidRPr="00F743E4">
        <w:rPr>
          <w:rFonts w:ascii="Verdana" w:hAnsi="Verdana"/>
          <w:i/>
          <w:sz w:val="24"/>
          <w:szCs w:val="24"/>
        </w:rPr>
        <w:t>(bylos)</w:t>
      </w:r>
      <w:r w:rsidRPr="00F743E4">
        <w:rPr>
          <w:rFonts w:ascii="Verdana" w:hAnsi="Verdana"/>
          <w:sz w:val="24"/>
          <w:szCs w:val="24"/>
        </w:rPr>
        <w:t xml:space="preserve"> yra neviešinami.</w:t>
      </w:r>
    </w:p>
    <w:p w14:paraId="082B7869" w14:textId="4910E5C1" w:rsidR="002E301E" w:rsidRPr="00F743E4" w:rsidRDefault="002E301E"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F743E4" w:rsidRDefault="00B842BC"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Tiekėjas iki galutinio pasiūlymų pateikimo termino turi teisę pakeisti arba atšaukti savo pasiūlymą CVP IS priemonėmis. Toks pakeitimas arba </w:t>
      </w:r>
      <w:r w:rsidRPr="00F743E4">
        <w:rPr>
          <w:rFonts w:ascii="Verdana" w:hAnsi="Verdana"/>
          <w:sz w:val="24"/>
          <w:szCs w:val="24"/>
        </w:rPr>
        <w:t>pranešimas</w:t>
      </w:r>
      <w:r w:rsidRPr="00F743E4">
        <w:rPr>
          <w:rFonts w:ascii="Verdana" w:hAnsi="Verdana"/>
          <w:color w:val="00000A"/>
          <w:sz w:val="24"/>
          <w:szCs w:val="24"/>
        </w:rPr>
        <w:t xml:space="preserve">, kad pasiūlymas atšaukiamas, pripažįstamas galiojančiu, jeigu </w:t>
      </w:r>
      <w:r w:rsidRPr="00F743E4">
        <w:rPr>
          <w:rFonts w:ascii="Verdana" w:hAnsi="Verdana"/>
          <w:kern w:val="16"/>
          <w:sz w:val="24"/>
          <w:szCs w:val="24"/>
        </w:rPr>
        <w:t xml:space="preserve">Perkančioji organizacija </w:t>
      </w:r>
      <w:r w:rsidRPr="00F743E4">
        <w:rPr>
          <w:rFonts w:ascii="Verdana" w:hAnsi="Verdana"/>
          <w:color w:val="00000A"/>
          <w:sz w:val="24"/>
          <w:szCs w:val="24"/>
        </w:rPr>
        <w:t>jį gauna pateiktą CVP IS priemonėmis iki pasiūlymų pateikimo termino pabaigos.</w:t>
      </w:r>
    </w:p>
    <w:p w14:paraId="76761E4E" w14:textId="284AF814" w:rsidR="004F7A0E" w:rsidRPr="00F743E4" w:rsidRDefault="004F7A0E"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Kol nesibaigė pasiūlymų galiojimo laikas,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turi teisę prašyti CVP IS priemonėmis, kad tiekėjai pratęstų jų galiojimą iki konkrečiai nurodyto laiko. Tiekėjas CVP IS priemonėmis tokį prašymą gali atmesti. </w:t>
      </w:r>
      <w:r w:rsidRPr="00F743E4">
        <w:rPr>
          <w:rFonts w:ascii="Verdana" w:hAnsi="Verdana"/>
          <w:sz w:val="24"/>
          <w:szCs w:val="24"/>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F743E4" w:rsidRDefault="00B842BC" w:rsidP="002324B8">
      <w:pPr>
        <w:pStyle w:val="Body2"/>
        <w:tabs>
          <w:tab w:val="left" w:pos="1260"/>
        </w:tabs>
        <w:spacing w:after="0"/>
        <w:rPr>
          <w:rFonts w:ascii="Verdana" w:hAnsi="Verdana" w:cs="Times New Roman"/>
          <w:sz w:val="24"/>
          <w:szCs w:val="24"/>
          <w:lang w:val="lt-LT"/>
        </w:rPr>
      </w:pPr>
    </w:p>
    <w:p w14:paraId="6DF4D1ED" w14:textId="77777777" w:rsidR="00B842BC" w:rsidRPr="00F743E4" w:rsidRDefault="00B842BC" w:rsidP="00BC14AB">
      <w:pPr>
        <w:pStyle w:val="Antrat"/>
        <w:numPr>
          <w:ilvl w:val="0"/>
          <w:numId w:val="11"/>
        </w:numPr>
        <w:jc w:val="center"/>
        <w:rPr>
          <w:rFonts w:ascii="Verdana" w:hAnsi="Verdana" w:cs="Times New Roman"/>
          <w:color w:val="auto"/>
          <w:sz w:val="24"/>
          <w:szCs w:val="24"/>
          <w:lang w:val="lt-LT"/>
        </w:rPr>
      </w:pPr>
      <w:bookmarkStart w:id="28" w:name="_Toc488998672"/>
      <w:bookmarkStart w:id="29" w:name="_Toc513078"/>
      <w:bookmarkStart w:id="30" w:name="_Toc218506413"/>
      <w:bookmarkEnd w:id="28"/>
      <w:r w:rsidRPr="00F743E4">
        <w:rPr>
          <w:rFonts w:ascii="Verdana" w:hAnsi="Verdana" w:cs="Times New Roman"/>
          <w:color w:val="auto"/>
          <w:sz w:val="24"/>
          <w:szCs w:val="24"/>
          <w:lang w:val="lt-LT"/>
        </w:rPr>
        <w:t>PASIŪLYMŲ ŠIFRAVIMAS</w:t>
      </w:r>
      <w:bookmarkEnd w:id="29"/>
      <w:bookmarkEnd w:id="30"/>
    </w:p>
    <w:p w14:paraId="64265367" w14:textId="77777777" w:rsidR="00B842BC" w:rsidRPr="00F743E4" w:rsidRDefault="00B842BC" w:rsidP="002324B8">
      <w:pPr>
        <w:pStyle w:val="Pagrindinistekstas"/>
        <w:spacing w:after="0" w:line="240" w:lineRule="auto"/>
        <w:rPr>
          <w:rFonts w:ascii="Verdana" w:hAnsi="Verdana"/>
        </w:rPr>
      </w:pPr>
    </w:p>
    <w:p w14:paraId="2D5A7C3F" w14:textId="7C408CED" w:rsidR="00B842BC" w:rsidRPr="00F743E4" w:rsidRDefault="00B842BC"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lastRenderedPageBreak/>
        <w:t xml:space="preserve">Tiekėjo teikiamas pasiūlymas gali būti užšifruojamas. Tiekėjas, nusprendęs pateikti </w:t>
      </w:r>
      <w:r w:rsidRPr="00F743E4">
        <w:rPr>
          <w:rFonts w:ascii="Verdana" w:hAnsi="Verdana"/>
          <w:sz w:val="24"/>
          <w:szCs w:val="24"/>
        </w:rPr>
        <w:t>užšifruotą pasiūlymą, turi:</w:t>
      </w:r>
    </w:p>
    <w:p w14:paraId="645DD367" w14:textId="4EF98C7B" w:rsidR="008F2534" w:rsidRPr="00F743E4" w:rsidRDefault="00B842BC"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iki</w:t>
      </w:r>
      <w:r w:rsidR="008F2534" w:rsidRPr="00F743E4">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8F2534" w:rsidRPr="00F743E4">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F743E4" w:rsidRDefault="005A460C"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F743E4">
        <w:rPr>
          <w:rFonts w:ascii="Verdana" w:hAnsi="Verdana"/>
          <w:color w:val="00000A"/>
          <w:sz w:val="24"/>
          <w:szCs w:val="24"/>
        </w:rPr>
        <w:t>).</w:t>
      </w:r>
    </w:p>
    <w:p w14:paraId="0EBD1D56" w14:textId="77777777" w:rsidR="00B842BC" w:rsidRPr="00F743E4" w:rsidRDefault="00B842BC"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F743E4">
        <w:rPr>
          <w:rFonts w:ascii="Verdana" w:hAnsi="Verdana"/>
          <w:kern w:val="16"/>
          <w:sz w:val="24"/>
          <w:szCs w:val="24"/>
        </w:rPr>
        <w:t xml:space="preserve">Perkančioji organizacija </w:t>
      </w:r>
      <w:r w:rsidRPr="00F743E4">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F743E4" w:rsidRDefault="00B842BC" w:rsidP="002324B8">
      <w:pPr>
        <w:pStyle w:val="Body2"/>
        <w:tabs>
          <w:tab w:val="left" w:pos="1260"/>
        </w:tabs>
        <w:spacing w:after="0"/>
        <w:ind w:left="720"/>
        <w:rPr>
          <w:rFonts w:ascii="Verdana" w:hAnsi="Verdana" w:cs="Times New Roman"/>
          <w:sz w:val="24"/>
          <w:szCs w:val="24"/>
          <w:lang w:val="lt-LT"/>
        </w:rPr>
      </w:pPr>
    </w:p>
    <w:p w14:paraId="134C2B24" w14:textId="118DCBFF" w:rsidR="00B842BC" w:rsidRDefault="00B842BC" w:rsidP="00BC14AB">
      <w:pPr>
        <w:pStyle w:val="Antrat"/>
        <w:numPr>
          <w:ilvl w:val="0"/>
          <w:numId w:val="11"/>
        </w:numPr>
        <w:jc w:val="center"/>
        <w:rPr>
          <w:rFonts w:ascii="Verdana" w:hAnsi="Verdana" w:cs="Times New Roman"/>
          <w:color w:val="auto"/>
          <w:sz w:val="24"/>
          <w:szCs w:val="24"/>
          <w:lang w:val="lt-LT"/>
        </w:rPr>
      </w:pPr>
      <w:bookmarkStart w:id="31" w:name="_Toc488998673"/>
      <w:bookmarkStart w:id="32" w:name="_Toc513079"/>
      <w:bookmarkStart w:id="33" w:name="_Toc218506414"/>
      <w:bookmarkEnd w:id="31"/>
      <w:r w:rsidRPr="00F743E4">
        <w:rPr>
          <w:rFonts w:ascii="Verdana" w:hAnsi="Verdana" w:cs="Times New Roman"/>
          <w:color w:val="auto"/>
          <w:sz w:val="24"/>
          <w:szCs w:val="24"/>
          <w:lang w:val="lt-LT"/>
        </w:rPr>
        <w:t>PASIŪLYMŲ GALIOJIMO UŽTIKRINIMAS</w:t>
      </w:r>
      <w:bookmarkEnd w:id="32"/>
      <w:bookmarkEnd w:id="33"/>
    </w:p>
    <w:p w14:paraId="6718853C" w14:textId="77777777" w:rsidR="005C28E4" w:rsidRPr="005C28E4" w:rsidRDefault="005C28E4" w:rsidP="005C28E4">
      <w:pPr>
        <w:pStyle w:val="Pagrindinistekstas"/>
      </w:pPr>
    </w:p>
    <w:p w14:paraId="707DC77F" w14:textId="77777777" w:rsidR="00E44F75" w:rsidRPr="004520C9" w:rsidRDefault="00E44F75" w:rsidP="004520C9">
      <w:pPr>
        <w:tabs>
          <w:tab w:val="left" w:pos="360"/>
        </w:tabs>
        <w:suppressAutoHyphens/>
        <w:jc w:val="both"/>
        <w:rPr>
          <w:rFonts w:ascii="Verdana" w:hAnsi="Verdana" w:cs="Arial Unicode MS"/>
          <w:vanish/>
          <w:color w:val="000000"/>
          <w:lang w:eastAsia="lt-LT"/>
        </w:rPr>
      </w:pPr>
      <w:bookmarkStart w:id="34" w:name="_Toc488998674"/>
      <w:bookmarkEnd w:id="34"/>
    </w:p>
    <w:p w14:paraId="0B0B7BC2" w14:textId="6DA616B4" w:rsidR="00E44F75" w:rsidRPr="00A26112" w:rsidRDefault="00E44F75" w:rsidP="00E02436">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A26112">
        <w:rPr>
          <w:rFonts w:ascii="Verdana" w:hAnsi="Verdana"/>
          <w:sz w:val="24"/>
          <w:szCs w:val="24"/>
        </w:rPr>
        <w:t>Tiekėjo pateikiamo pasiūlymo galiojimas turi būti užtikrintas Lietuvos Respublikoje ar užsienyje registruoto banko garantija ar Lietuvos Respublikoje ar užsienyje registruotos draudimo bendrovės laidavimo</w:t>
      </w:r>
      <w:r w:rsidR="006B23A3">
        <w:rPr>
          <w:rFonts w:ascii="Verdana" w:hAnsi="Verdana"/>
          <w:sz w:val="24"/>
          <w:szCs w:val="24"/>
        </w:rPr>
        <w:t xml:space="preserve"> draudimo</w:t>
      </w:r>
      <w:r w:rsidRPr="00A26112">
        <w:rPr>
          <w:rFonts w:ascii="Verdana" w:hAnsi="Verdana"/>
          <w:sz w:val="24"/>
          <w:szCs w:val="24"/>
        </w:rPr>
        <w:t xml:space="preserve"> raštu </w:t>
      </w:r>
      <w:r w:rsidRPr="00A26112">
        <w:rPr>
          <w:rFonts w:ascii="Verdana" w:hAnsi="Verdana"/>
          <w:b/>
          <w:bCs/>
          <w:sz w:val="24"/>
          <w:szCs w:val="24"/>
        </w:rPr>
        <w:t>(pateikiama kartu su laidavimo draudimo polisu ir apmokėjimą patvirtinančiu dokumentu ar kitu lygiaverčiu dokumentu)</w:t>
      </w:r>
      <w:r w:rsidRPr="00A26112">
        <w:rPr>
          <w:rFonts w:ascii="Verdana" w:hAnsi="Verdana"/>
          <w:sz w:val="24"/>
          <w:szCs w:val="24"/>
        </w:rPr>
        <w:t>.</w:t>
      </w:r>
    </w:p>
    <w:p w14:paraId="529788A8" w14:textId="74DEF929" w:rsidR="00E44F75" w:rsidRPr="00A26112" w:rsidRDefault="00E44F75" w:rsidP="00E02436">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A26112">
        <w:rPr>
          <w:rFonts w:ascii="Verdana" w:hAnsi="Verdana"/>
          <w:sz w:val="24"/>
          <w:szCs w:val="24"/>
        </w:rPr>
        <w:t xml:space="preserve">Pasiūlymo galiojimo užtikrinimo vertė – </w:t>
      </w:r>
      <w:r>
        <w:rPr>
          <w:rFonts w:ascii="Verdana" w:hAnsi="Verdana"/>
          <w:b/>
          <w:bCs/>
          <w:sz w:val="24"/>
          <w:szCs w:val="24"/>
        </w:rPr>
        <w:t>3</w:t>
      </w:r>
      <w:r w:rsidRPr="00A26112">
        <w:rPr>
          <w:rFonts w:ascii="Verdana" w:hAnsi="Verdana"/>
          <w:b/>
          <w:bCs/>
          <w:sz w:val="24"/>
          <w:szCs w:val="24"/>
        </w:rPr>
        <w:t xml:space="preserve"> </w:t>
      </w:r>
      <w:r>
        <w:rPr>
          <w:rFonts w:ascii="Verdana" w:hAnsi="Verdana"/>
          <w:b/>
          <w:bCs/>
          <w:sz w:val="24"/>
          <w:szCs w:val="24"/>
        </w:rPr>
        <w:t>5</w:t>
      </w:r>
      <w:r w:rsidRPr="00A26112">
        <w:rPr>
          <w:rFonts w:ascii="Verdana" w:hAnsi="Verdana"/>
          <w:b/>
          <w:bCs/>
          <w:sz w:val="24"/>
          <w:szCs w:val="24"/>
        </w:rPr>
        <w:t xml:space="preserve">00,00 Eur </w:t>
      </w:r>
      <w:r w:rsidRPr="00A26112">
        <w:rPr>
          <w:rFonts w:ascii="Verdana" w:hAnsi="Verdana"/>
          <w:sz w:val="24"/>
          <w:szCs w:val="24"/>
        </w:rPr>
        <w:t>(</w:t>
      </w:r>
      <w:r>
        <w:rPr>
          <w:rFonts w:ascii="Verdana" w:hAnsi="Verdana"/>
          <w:sz w:val="24"/>
          <w:szCs w:val="24"/>
        </w:rPr>
        <w:t>trys</w:t>
      </w:r>
      <w:r w:rsidRPr="00A26112">
        <w:rPr>
          <w:rFonts w:ascii="Verdana" w:hAnsi="Verdana"/>
          <w:sz w:val="24"/>
          <w:szCs w:val="24"/>
        </w:rPr>
        <w:t xml:space="preserve"> tūkstančiai </w:t>
      </w:r>
      <w:r>
        <w:rPr>
          <w:rFonts w:ascii="Verdana" w:hAnsi="Verdana"/>
          <w:sz w:val="24"/>
          <w:szCs w:val="24"/>
        </w:rPr>
        <w:t>penki</w:t>
      </w:r>
      <w:r w:rsidRPr="00A26112">
        <w:rPr>
          <w:rFonts w:ascii="Verdana" w:hAnsi="Verdana"/>
          <w:sz w:val="24"/>
          <w:szCs w:val="24"/>
        </w:rPr>
        <w:t xml:space="preserve"> šimtai eurų, 00 ct.).</w:t>
      </w:r>
    </w:p>
    <w:p w14:paraId="1A62844D" w14:textId="77777777" w:rsidR="00E44F75" w:rsidRPr="00A26112" w:rsidRDefault="00E44F75" w:rsidP="00E02436">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A26112">
        <w:rPr>
          <w:rFonts w:ascii="Verdana" w:hAnsi="Verdana"/>
          <w:sz w:val="24"/>
          <w:szCs w:val="24"/>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507A4DB2" w14:textId="77777777" w:rsidR="00E44F75" w:rsidRPr="00A26112" w:rsidRDefault="00E44F75" w:rsidP="00E02436">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A26112">
        <w:rPr>
          <w:rFonts w:ascii="Verdana" w:hAnsi="Verdana"/>
          <w:sz w:val="24"/>
          <w:szCs w:val="24"/>
        </w:rPr>
        <w:t xml:space="preserve">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w:t>
      </w:r>
      <w:r w:rsidRPr="00A26112">
        <w:rPr>
          <w:rFonts w:ascii="Verdana" w:hAnsi="Verdana"/>
          <w:sz w:val="24"/>
          <w:szCs w:val="24"/>
        </w:rPr>
        <w:lastRenderedPageBreak/>
        <w:t>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7F0389B1" w14:textId="77777777" w:rsidR="00E44F75" w:rsidRPr="00A26112" w:rsidRDefault="00E44F75" w:rsidP="00E02436">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A26112">
        <w:rPr>
          <w:rFonts w:ascii="Verdana" w:hAnsi="Verdana"/>
          <w:sz w:val="24"/>
          <w:szCs w:val="24"/>
        </w:rPr>
        <w:t>Pasiūlymo galiojimo užtikrinimas turi būti išduotas perkančiajai organizacijai kaip vienas pasiūlymo galiojimo užtikrinimas visai reikalaujamai sumai.</w:t>
      </w:r>
    </w:p>
    <w:p w14:paraId="45C637F2" w14:textId="77777777" w:rsidR="00E44F75" w:rsidRPr="00A26112" w:rsidRDefault="00E44F75" w:rsidP="00E02436">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A26112">
        <w:rPr>
          <w:rFonts w:ascii="Verdana" w:hAnsi="Verdana"/>
          <w:b/>
          <w:bCs/>
          <w:sz w:val="24"/>
          <w:szCs w:val="24"/>
        </w:rPr>
        <w:t xml:space="preserve">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A26112">
        <w:rPr>
          <w:rFonts w:ascii="Verdana" w:hAnsi="Verdana"/>
          <w:b/>
          <w:bCs/>
          <w:sz w:val="24"/>
          <w:szCs w:val="24"/>
        </w:rPr>
        <w:t>užtikrintojui</w:t>
      </w:r>
      <w:proofErr w:type="spellEnd"/>
      <w:r w:rsidRPr="00A26112">
        <w:rPr>
          <w:rFonts w:ascii="Verdana" w:hAnsi="Verdana"/>
          <w:b/>
          <w:bCs/>
          <w:sz w:val="24"/>
          <w:szCs w:val="24"/>
        </w:rPr>
        <w:t xml:space="preserve"> apie šių sąlygų nesilaikymą: (1) jeigu pasiūlymo galiojimo laikotarpiu Tiekėjas atsiima savo pasiūlymą; (2) jeigu Tiekėją pripažinus pirkimo laimėtoju, Tiekėjas iki perkančiosios organizacijos nurodyto laiko nesudaro pirkimo sutarties; (3) jeigu Tiekėją pripažinus pirkimo laimėtoju Tiekėjas nepateikia pirkimo dokumentuose nustatyto sutarties įvykdymo užtikrinimo (jei reikalaujamas).</w:t>
      </w:r>
    </w:p>
    <w:p w14:paraId="605D2770" w14:textId="77777777" w:rsidR="00E44F75" w:rsidRPr="00A26112" w:rsidRDefault="00E44F75" w:rsidP="00E02436">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A26112">
        <w:rPr>
          <w:rFonts w:ascii="Verdana" w:hAnsi="Verdana"/>
          <w:b/>
          <w:bCs/>
          <w:sz w:val="24"/>
          <w:szCs w:val="24"/>
        </w:rPr>
        <w:t xml:space="preserve">Pasiūlymo galiojimo užtikrinime turi būti numatyta, kad </w:t>
      </w:r>
      <w:proofErr w:type="spellStart"/>
      <w:r w:rsidRPr="00A26112">
        <w:rPr>
          <w:rFonts w:ascii="Verdana" w:hAnsi="Verdana"/>
          <w:b/>
          <w:bCs/>
          <w:sz w:val="24"/>
          <w:szCs w:val="24"/>
        </w:rPr>
        <w:t>užtikrintojas</w:t>
      </w:r>
      <w:proofErr w:type="spellEnd"/>
      <w:r w:rsidRPr="00A26112">
        <w:rPr>
          <w:rFonts w:ascii="Verdana" w:hAnsi="Verdana"/>
          <w:b/>
          <w:bCs/>
          <w:sz w:val="24"/>
          <w:szCs w:val="24"/>
        </w:rPr>
        <w:t xml:space="preserve"> neturi teisės reikalauti, kad perkančioji organizacija pagrįstų savo reikalavimą</w:t>
      </w:r>
      <w:r w:rsidRPr="00A26112">
        <w:rPr>
          <w:rFonts w:ascii="Verdana" w:hAnsi="Verdana"/>
          <w:sz w:val="24"/>
          <w:szCs w:val="24"/>
        </w:rPr>
        <w:t xml:space="preserve">. Perkančioji organizacija pranešime </w:t>
      </w:r>
      <w:proofErr w:type="spellStart"/>
      <w:r w:rsidRPr="00A26112">
        <w:rPr>
          <w:rFonts w:ascii="Verdana" w:hAnsi="Verdana"/>
          <w:sz w:val="24"/>
          <w:szCs w:val="24"/>
        </w:rPr>
        <w:t>užtikrintojui</w:t>
      </w:r>
      <w:proofErr w:type="spellEnd"/>
      <w:r w:rsidRPr="00A26112">
        <w:rPr>
          <w:rFonts w:ascii="Verdana" w:hAnsi="Verdana"/>
          <w:sz w:val="24"/>
          <w:szCs w:val="24"/>
        </w:rPr>
        <w:t xml:space="preserve"> nurodys dėl kurios iš aukščiau išvardintų aplinkybių jai priklauso pasiūlymo galiojimo užtikrinimo suma.</w:t>
      </w:r>
    </w:p>
    <w:p w14:paraId="70BEDC6F" w14:textId="77777777" w:rsidR="00E44F75" w:rsidRPr="00A26112" w:rsidRDefault="00E44F75" w:rsidP="00E02436">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A26112">
        <w:rPr>
          <w:rFonts w:ascii="Verdana" w:hAnsi="Verdana"/>
          <w:b/>
          <w:bCs/>
          <w:sz w:val="24"/>
          <w:szCs w:val="24"/>
        </w:rPr>
        <w:t xml:space="preserve">Pasiūlymo galiojimo užtikrinimo trukmė turi būti ne trumpesnė nei pasiūlymo galiojimo trukmė. </w:t>
      </w:r>
      <w:r w:rsidRPr="00A26112">
        <w:rPr>
          <w:rFonts w:ascii="Verdana" w:hAnsi="Verdana"/>
          <w:sz w:val="24"/>
          <w:szCs w:val="24"/>
        </w:rPr>
        <w:t>Prieš baigiantis pasiūlymo galiojimo užtikrinimo terminui perkančioji organizacija gali prašyti tiekėjus pratęsti pasiūlymo galiojimo užtikrinimo laiką iki konkrečiai nurodytos datos</w:t>
      </w:r>
    </w:p>
    <w:p w14:paraId="2C43CF4F" w14:textId="5673B4CC" w:rsidR="006B23A3" w:rsidRPr="00232001" w:rsidRDefault="00E44F75" w:rsidP="00E02436">
      <w:pPr>
        <w:pStyle w:val="Sraopastraipa"/>
        <w:numPr>
          <w:ilvl w:val="1"/>
          <w:numId w:val="11"/>
        </w:numPr>
        <w:tabs>
          <w:tab w:val="left" w:pos="0"/>
          <w:tab w:val="left" w:pos="709"/>
        </w:tabs>
        <w:suppressAutoHyphens/>
        <w:spacing w:after="0" w:line="240" w:lineRule="auto"/>
        <w:ind w:left="0" w:firstLine="709"/>
        <w:jc w:val="both"/>
        <w:rPr>
          <w:rFonts w:ascii="Verdana" w:eastAsiaTheme="minorEastAsia" w:hAnsi="Verdana"/>
          <w:sz w:val="24"/>
          <w:szCs w:val="24"/>
        </w:rPr>
      </w:pPr>
      <w:bookmarkStart w:id="35" w:name="_Hlk219205568"/>
      <w:r w:rsidRPr="006B23A3">
        <w:rPr>
          <w:rFonts w:ascii="Verdana" w:eastAsiaTheme="minorEastAsia" w:hAnsi="Verdana"/>
          <w:sz w:val="24"/>
          <w:szCs w:val="24"/>
        </w:rPr>
        <w:t xml:space="preserve">Pasiūlymo galiojimo užtikrinimas grąžinamas (arba atsisakoma teisių į jį) </w:t>
      </w:r>
      <w:r w:rsidR="006B23A3" w:rsidRPr="006B23A3">
        <w:rPr>
          <w:rFonts w:ascii="Verdana" w:eastAsiaTheme="minorEastAsia" w:hAnsi="Verdana"/>
          <w:sz w:val="24"/>
          <w:szCs w:val="24"/>
        </w:rPr>
        <w:t xml:space="preserve">per 5 darbo dienas </w:t>
      </w:r>
      <w:r w:rsidR="006B23A3" w:rsidRPr="00232001">
        <w:rPr>
          <w:rFonts w:ascii="Verdana" w:eastAsiaTheme="minorEastAsia" w:hAnsi="Verdana"/>
          <w:sz w:val="24"/>
          <w:szCs w:val="24"/>
        </w:rPr>
        <w:t>įvykus bent vienai iš šių sąlygų:</w:t>
      </w:r>
    </w:p>
    <w:p w14:paraId="4074C68B" w14:textId="4E38980C" w:rsidR="006B23A3" w:rsidRPr="00232001" w:rsidRDefault="00F0795C" w:rsidP="00E02436">
      <w:pPr>
        <w:pStyle w:val="Sraopastraipa"/>
        <w:tabs>
          <w:tab w:val="left" w:pos="0"/>
          <w:tab w:val="left" w:pos="993"/>
        </w:tabs>
        <w:suppressAutoHyphens/>
        <w:spacing w:after="0" w:line="240" w:lineRule="auto"/>
        <w:ind w:left="0" w:firstLine="709"/>
        <w:jc w:val="both"/>
        <w:rPr>
          <w:rFonts w:ascii="Verdana" w:eastAsiaTheme="minorEastAsia" w:hAnsi="Verdana"/>
          <w:sz w:val="24"/>
          <w:szCs w:val="24"/>
        </w:rPr>
      </w:pPr>
      <w:r>
        <w:rPr>
          <w:rFonts w:ascii="Verdana" w:eastAsiaTheme="minorEastAsia" w:hAnsi="Verdana"/>
          <w:sz w:val="24"/>
          <w:szCs w:val="24"/>
        </w:rPr>
        <w:t>8</w:t>
      </w:r>
      <w:r w:rsidR="006B23A3" w:rsidRPr="00232001">
        <w:rPr>
          <w:rFonts w:ascii="Verdana" w:eastAsiaTheme="minorEastAsia" w:hAnsi="Verdana"/>
          <w:sz w:val="24"/>
          <w:szCs w:val="24"/>
        </w:rPr>
        <w:t>.9.1. pasibaigia pasiūlymų užtikrinimo galiojimo laikas ir dalyvis jo nepratęsia ir (ar) nepateikia naujo pasiūlymo galiojimo užtikrinimą patvirtinančio dokumento (jeigu jo reikalaujama);</w:t>
      </w:r>
    </w:p>
    <w:p w14:paraId="5AF188DA" w14:textId="3247260E" w:rsidR="006B23A3" w:rsidRPr="00232001" w:rsidRDefault="00F0795C" w:rsidP="00E02436">
      <w:pPr>
        <w:pStyle w:val="Sraopastraipa"/>
        <w:tabs>
          <w:tab w:val="left" w:pos="0"/>
          <w:tab w:val="left" w:pos="709"/>
        </w:tabs>
        <w:suppressAutoHyphens/>
        <w:spacing w:after="0" w:line="240" w:lineRule="auto"/>
        <w:ind w:left="709"/>
        <w:jc w:val="both"/>
        <w:rPr>
          <w:rFonts w:ascii="Verdana" w:eastAsiaTheme="minorEastAsia" w:hAnsi="Verdana"/>
          <w:sz w:val="24"/>
          <w:szCs w:val="24"/>
        </w:rPr>
      </w:pPr>
      <w:r>
        <w:rPr>
          <w:rFonts w:ascii="Verdana" w:eastAsiaTheme="minorEastAsia" w:hAnsi="Verdana"/>
          <w:sz w:val="24"/>
          <w:szCs w:val="24"/>
        </w:rPr>
        <w:t>8</w:t>
      </w:r>
      <w:r w:rsidR="006B23A3" w:rsidRPr="00232001">
        <w:rPr>
          <w:rFonts w:ascii="Verdana" w:eastAsiaTheme="minorEastAsia" w:hAnsi="Verdana"/>
          <w:sz w:val="24"/>
          <w:szCs w:val="24"/>
        </w:rPr>
        <w:t>.9.2.įsigalioja pasirašyta sutartis;</w:t>
      </w:r>
    </w:p>
    <w:p w14:paraId="651B8BFA" w14:textId="03554BB0" w:rsidR="00E44F75" w:rsidRPr="00232001" w:rsidRDefault="00F0795C" w:rsidP="00E02436">
      <w:pPr>
        <w:pStyle w:val="Sraopastraipa"/>
        <w:tabs>
          <w:tab w:val="left" w:pos="0"/>
          <w:tab w:val="left" w:pos="709"/>
        </w:tabs>
        <w:suppressAutoHyphens/>
        <w:spacing w:after="0" w:line="240" w:lineRule="auto"/>
        <w:ind w:left="709"/>
        <w:jc w:val="both"/>
        <w:rPr>
          <w:rFonts w:ascii="Verdana" w:eastAsiaTheme="minorEastAsia" w:hAnsi="Verdana"/>
        </w:rPr>
      </w:pPr>
      <w:r>
        <w:rPr>
          <w:rFonts w:ascii="Verdana" w:eastAsiaTheme="minorEastAsia" w:hAnsi="Verdana"/>
          <w:sz w:val="24"/>
          <w:szCs w:val="24"/>
        </w:rPr>
        <w:t>8</w:t>
      </w:r>
      <w:r w:rsidR="006B23A3" w:rsidRPr="00232001">
        <w:rPr>
          <w:rFonts w:ascii="Verdana" w:eastAsiaTheme="minorEastAsia" w:hAnsi="Verdana"/>
          <w:sz w:val="24"/>
          <w:szCs w:val="24"/>
        </w:rPr>
        <w:t>.9.3.nutraukiamos pirkimo procedūros.</w:t>
      </w:r>
    </w:p>
    <w:bookmarkEnd w:id="35"/>
    <w:p w14:paraId="01A4AD97" w14:textId="77777777" w:rsidR="00B842BC" w:rsidRPr="00F743E4" w:rsidRDefault="00B842BC" w:rsidP="002324B8">
      <w:pPr>
        <w:pStyle w:val="Body2"/>
        <w:spacing w:after="0"/>
        <w:rPr>
          <w:rFonts w:ascii="Verdana" w:hAnsi="Verdana" w:cs="Times New Roman"/>
          <w:color w:val="00000A"/>
          <w:sz w:val="24"/>
          <w:szCs w:val="24"/>
          <w:lang w:val="lt-LT"/>
        </w:rPr>
      </w:pPr>
    </w:p>
    <w:p w14:paraId="25A420F8" w14:textId="77777777" w:rsidR="00B842BC" w:rsidRPr="00F743E4" w:rsidRDefault="00B842BC" w:rsidP="00BC14AB">
      <w:pPr>
        <w:pStyle w:val="Antrat"/>
        <w:numPr>
          <w:ilvl w:val="0"/>
          <w:numId w:val="11"/>
        </w:numPr>
        <w:jc w:val="center"/>
        <w:rPr>
          <w:rFonts w:ascii="Verdana" w:hAnsi="Verdana" w:cs="Times New Roman"/>
          <w:color w:val="auto"/>
          <w:sz w:val="24"/>
          <w:szCs w:val="24"/>
          <w:lang w:val="lt-LT"/>
        </w:rPr>
      </w:pPr>
      <w:bookmarkStart w:id="36" w:name="_Toc488998675"/>
      <w:bookmarkStart w:id="37" w:name="_Toc513081"/>
      <w:bookmarkStart w:id="38" w:name="_Toc218506415"/>
      <w:bookmarkEnd w:id="36"/>
      <w:r w:rsidRPr="00F743E4">
        <w:rPr>
          <w:rFonts w:ascii="Verdana" w:hAnsi="Verdana" w:cs="Times New Roman"/>
          <w:color w:val="auto"/>
          <w:sz w:val="24"/>
          <w:szCs w:val="24"/>
          <w:lang w:val="lt-LT"/>
        </w:rPr>
        <w:t>PIRKIMO DOKUMENTŲ PAAIŠKINIMAS IR PATIKSLINIMAS</w:t>
      </w:r>
      <w:bookmarkEnd w:id="37"/>
      <w:bookmarkEnd w:id="38"/>
    </w:p>
    <w:p w14:paraId="24919CE5" w14:textId="77777777" w:rsidR="00B842BC" w:rsidRPr="00F743E4" w:rsidRDefault="00B842BC" w:rsidP="002324B8">
      <w:pPr>
        <w:pStyle w:val="Pagrindinistekstas"/>
        <w:spacing w:after="0" w:line="240" w:lineRule="auto"/>
        <w:rPr>
          <w:rFonts w:ascii="Verdana" w:hAnsi="Verdana"/>
        </w:rPr>
      </w:pPr>
    </w:p>
    <w:p w14:paraId="20B0CA17" w14:textId="34285E47" w:rsidR="00016878" w:rsidRPr="00F743E4" w:rsidRDefault="00655FBB"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w:t>
      </w:r>
      <w:r w:rsidRPr="00F743E4">
        <w:rPr>
          <w:rFonts w:ascii="Verdana" w:hAnsi="Verdana"/>
          <w:sz w:val="24"/>
          <w:szCs w:val="24"/>
        </w:rPr>
        <w:lastRenderedPageBreak/>
        <w:t>paskelbusi pirkimo dokumentų paaiškinimų, patikslinimų, o ir jei tokių yra, pasitikrinti, ar anksčiau pateiktas pasiūlymas atitinka naujausius paskelbtus reikalavimus ir, ar reikia patikslinti pasiūlymą</w:t>
      </w:r>
      <w:r w:rsidR="00B842BC" w:rsidRPr="00F743E4">
        <w:rPr>
          <w:rFonts w:ascii="Verdana" w:hAnsi="Verdana"/>
          <w:sz w:val="24"/>
          <w:szCs w:val="24"/>
        </w:rPr>
        <w:t>.</w:t>
      </w:r>
    </w:p>
    <w:p w14:paraId="0B72D4B2" w14:textId="2A4F47ED" w:rsidR="00016878" w:rsidRPr="00F743E4" w:rsidRDefault="00655FBB"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atsako tik CVP IS susirašinėjimo priemonėmis į </w:t>
      </w:r>
      <w:r w:rsidRPr="00F743E4">
        <w:rPr>
          <w:rFonts w:ascii="Verdana" w:hAnsi="Verdana"/>
          <w:sz w:val="24"/>
          <w:szCs w:val="24"/>
        </w:rPr>
        <w:t>kiekvieną</w:t>
      </w:r>
      <w:r w:rsidRPr="00F743E4">
        <w:rPr>
          <w:rFonts w:ascii="Verdana" w:hAnsi="Verdana"/>
          <w:kern w:val="16"/>
          <w:sz w:val="24"/>
          <w:szCs w:val="24"/>
        </w:rPr>
        <w:t xml:space="preserve">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016878" w:rsidRPr="00F743E4">
        <w:rPr>
          <w:rFonts w:ascii="Verdana" w:hAnsi="Verdana"/>
          <w:sz w:val="24"/>
          <w:szCs w:val="24"/>
        </w:rPr>
        <w:t>.</w:t>
      </w:r>
    </w:p>
    <w:p w14:paraId="1048326E" w14:textId="6E90C90F" w:rsidR="00B842BC" w:rsidRPr="00F743E4" w:rsidRDefault="00655FBB"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w:t>
      </w:r>
      <w:r w:rsidRPr="00F743E4">
        <w:rPr>
          <w:rFonts w:ascii="Verdana" w:hAnsi="Verdana"/>
          <w:sz w:val="24"/>
          <w:szCs w:val="24"/>
        </w:rPr>
        <w:t xml:space="preserve">rekvizitų. Jei perkančioji organizacija paaiškinimų ar patikslinimų nepateikia iki </w:t>
      </w:r>
      <w:r w:rsidR="00463D0C">
        <w:rPr>
          <w:rFonts w:ascii="Verdana" w:hAnsi="Verdana"/>
          <w:sz w:val="24"/>
          <w:szCs w:val="24"/>
        </w:rPr>
        <w:t>9</w:t>
      </w:r>
      <w:r w:rsidR="008F1799" w:rsidRPr="00F743E4">
        <w:rPr>
          <w:rFonts w:ascii="Verdana" w:hAnsi="Verdana"/>
          <w:sz w:val="24"/>
          <w:szCs w:val="24"/>
        </w:rPr>
        <w:t>.2</w:t>
      </w:r>
      <w:r w:rsidRPr="00F743E4">
        <w:rPr>
          <w:rFonts w:ascii="Verdana" w:hAnsi="Verdana"/>
          <w:sz w:val="24"/>
          <w:szCs w:val="24"/>
        </w:rPr>
        <w:t xml:space="preserve"> punkto nurodyto termino (tiekėjui laiku pateikus prašymą paaiškinti, patikslinti), pasiūlymų pateikimo terminas yra nukeliamas ne trumpesniam laikui nei tiek, kiek vėluojama juos pateikti</w:t>
      </w:r>
      <w:r w:rsidR="00B842BC" w:rsidRPr="00F743E4">
        <w:rPr>
          <w:rFonts w:ascii="Verdana" w:hAnsi="Verdana"/>
          <w:sz w:val="24"/>
          <w:szCs w:val="24"/>
        </w:rPr>
        <w:t>.</w:t>
      </w:r>
    </w:p>
    <w:p w14:paraId="54D397BD" w14:textId="7457FC29" w:rsidR="00514CCF" w:rsidRPr="00F743E4" w:rsidRDefault="00655FBB"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514CCF" w:rsidRPr="00F743E4">
        <w:rPr>
          <w:rFonts w:ascii="Verdana" w:hAnsi="Verdana"/>
          <w:sz w:val="24"/>
          <w:szCs w:val="24"/>
        </w:rPr>
        <w:t>.</w:t>
      </w:r>
    </w:p>
    <w:p w14:paraId="0954486D" w14:textId="6446F4D5" w:rsidR="00B842BC" w:rsidRPr="00F743E4" w:rsidRDefault="00655FBB"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w:t>
      </w:r>
      <w:r w:rsidRPr="00F743E4">
        <w:rPr>
          <w:rFonts w:ascii="Verdana" w:hAnsi="Verdana"/>
          <w:bCs/>
          <w:sz w:val="24"/>
          <w:szCs w:val="24"/>
        </w:rPr>
        <w:t xml:space="preserve"> atsižvelgti į patikslinimus. Apie pasiūlymų pateikimo termino pratęsimą pranešama patikslinant skelbimą. Pranešimai apie pasiūlymų pateikimo termino nukėlimą taip pat paskelbiami CVP IS ir išsiunčiami </w:t>
      </w:r>
      <w:r w:rsidR="00BB4D81">
        <w:rPr>
          <w:rFonts w:ascii="Verdana" w:hAnsi="Verdana"/>
          <w:bCs/>
          <w:sz w:val="24"/>
          <w:szCs w:val="24"/>
        </w:rPr>
        <w:t xml:space="preserve">prie pirkimo prisijungusiems </w:t>
      </w:r>
      <w:r w:rsidRPr="00F743E4">
        <w:rPr>
          <w:rFonts w:ascii="Verdana" w:hAnsi="Verdana"/>
          <w:bCs/>
          <w:sz w:val="24"/>
          <w:szCs w:val="24"/>
        </w:rPr>
        <w:t>tiekėjams</w:t>
      </w:r>
      <w:r w:rsidR="00B842BC" w:rsidRPr="00F743E4">
        <w:rPr>
          <w:rFonts w:ascii="Verdana" w:hAnsi="Verdana"/>
          <w:color w:val="00000A"/>
          <w:sz w:val="24"/>
          <w:szCs w:val="24"/>
        </w:rPr>
        <w:t>.</w:t>
      </w:r>
    </w:p>
    <w:p w14:paraId="08467794" w14:textId="4C41B026" w:rsidR="00B842BC" w:rsidRPr="00F743E4" w:rsidRDefault="00655FBB"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604C3782" w14:textId="77777777" w:rsidR="00655FBB" w:rsidRPr="00F743E4" w:rsidRDefault="00655FBB" w:rsidP="002324B8">
      <w:pPr>
        <w:tabs>
          <w:tab w:val="left" w:pos="360"/>
          <w:tab w:val="left" w:pos="1276"/>
        </w:tabs>
        <w:jc w:val="both"/>
        <w:rPr>
          <w:rFonts w:ascii="Verdana" w:hAnsi="Verdana"/>
        </w:rPr>
      </w:pPr>
    </w:p>
    <w:p w14:paraId="12661BCC" w14:textId="77777777" w:rsidR="00B842BC" w:rsidRPr="00F743E4" w:rsidRDefault="00B842BC" w:rsidP="00BC14AB">
      <w:pPr>
        <w:pStyle w:val="Antrat"/>
        <w:numPr>
          <w:ilvl w:val="0"/>
          <w:numId w:val="11"/>
        </w:numPr>
        <w:jc w:val="center"/>
        <w:rPr>
          <w:rFonts w:ascii="Verdana" w:hAnsi="Verdana" w:cs="Times New Roman"/>
          <w:color w:val="auto"/>
          <w:sz w:val="24"/>
          <w:szCs w:val="24"/>
          <w:lang w:val="lt-LT"/>
        </w:rPr>
      </w:pPr>
      <w:bookmarkStart w:id="39" w:name="_Toc488998676"/>
      <w:bookmarkStart w:id="40" w:name="_Toc513082"/>
      <w:bookmarkStart w:id="41" w:name="_Toc218506416"/>
      <w:bookmarkEnd w:id="39"/>
      <w:r w:rsidRPr="00F743E4">
        <w:rPr>
          <w:rFonts w:ascii="Verdana" w:hAnsi="Verdana" w:cs="Times New Roman"/>
          <w:color w:val="auto"/>
          <w:sz w:val="24"/>
          <w:szCs w:val="24"/>
          <w:lang w:val="lt-LT"/>
        </w:rPr>
        <w:t>SUSIPAŽINIMAS SU GAUTAIS PASIŪLYMAIS</w:t>
      </w:r>
      <w:bookmarkEnd w:id="40"/>
      <w:bookmarkEnd w:id="41"/>
    </w:p>
    <w:p w14:paraId="72451478" w14:textId="77777777" w:rsidR="00B842BC" w:rsidRPr="00F743E4" w:rsidRDefault="00B842BC" w:rsidP="002324B8">
      <w:pPr>
        <w:pStyle w:val="Body2"/>
        <w:spacing w:after="0"/>
        <w:rPr>
          <w:rFonts w:ascii="Verdana" w:hAnsi="Verdana" w:cs="Times New Roman"/>
          <w:color w:val="00000A"/>
          <w:sz w:val="24"/>
          <w:szCs w:val="24"/>
          <w:lang w:val="lt-LT"/>
        </w:rPr>
      </w:pPr>
    </w:p>
    <w:p w14:paraId="75EC7C3F" w14:textId="57FC3F18" w:rsidR="0084080F" w:rsidRPr="00F743E4" w:rsidRDefault="0084080F"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Su CVP</w:t>
      </w:r>
      <w:r w:rsidR="00A16963" w:rsidRPr="00F743E4">
        <w:rPr>
          <w:rFonts w:ascii="Verdana" w:hAnsi="Verdana"/>
          <w:sz w:val="24"/>
          <w:szCs w:val="24"/>
        </w:rPr>
        <w:t xml:space="preserve"> </w:t>
      </w:r>
      <w:r w:rsidRPr="00F743E4">
        <w:rPr>
          <w:rFonts w:ascii="Verdana" w:hAnsi="Verdana"/>
          <w:sz w:val="24"/>
          <w:szCs w:val="24"/>
        </w:rPr>
        <w:t xml:space="preserve">IS priemonėmis gautais pasiūlymais susipažįstama naudojantis CVP IS priemonėmis. Susipažinimas su CVP IS priemonėmis gautais pasiūlymais vyks </w:t>
      </w:r>
      <w:r w:rsidRPr="00F743E4">
        <w:rPr>
          <w:rFonts w:ascii="Verdana" w:hAnsi="Verdana"/>
          <w:b/>
          <w:bCs/>
          <w:sz w:val="24"/>
          <w:szCs w:val="24"/>
        </w:rPr>
        <w:t>pirkimo skelbime nurodyta data ir laiku</w:t>
      </w:r>
      <w:r w:rsidRPr="00F743E4">
        <w:rPr>
          <w:rFonts w:ascii="Verdana" w:hAnsi="Verdana"/>
          <w:sz w:val="24"/>
          <w:szCs w:val="24"/>
        </w:rPr>
        <w:t>.</w:t>
      </w:r>
    </w:p>
    <w:p w14:paraId="0C67766D" w14:textId="2FFEC81D" w:rsidR="0084080F" w:rsidRPr="00F743E4" w:rsidRDefault="0084080F"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F743E4" w:rsidRDefault="00B842BC" w:rsidP="002324B8">
      <w:pPr>
        <w:pStyle w:val="Body2"/>
        <w:spacing w:after="0"/>
        <w:rPr>
          <w:rFonts w:ascii="Verdana" w:hAnsi="Verdana" w:cs="Times New Roman"/>
          <w:sz w:val="24"/>
          <w:szCs w:val="24"/>
          <w:lang w:val="lt-LT"/>
        </w:rPr>
      </w:pPr>
    </w:p>
    <w:p w14:paraId="4EBB3FD1" w14:textId="77777777" w:rsidR="00B842BC" w:rsidRPr="00F743E4" w:rsidRDefault="00B842BC" w:rsidP="00BC14AB">
      <w:pPr>
        <w:pStyle w:val="Antrat"/>
        <w:numPr>
          <w:ilvl w:val="0"/>
          <w:numId w:val="11"/>
        </w:numPr>
        <w:jc w:val="center"/>
        <w:rPr>
          <w:rFonts w:ascii="Verdana" w:hAnsi="Verdana" w:cs="Times New Roman"/>
          <w:color w:val="auto"/>
          <w:sz w:val="24"/>
          <w:szCs w:val="24"/>
          <w:lang w:val="lt-LT"/>
        </w:rPr>
      </w:pPr>
      <w:bookmarkStart w:id="42" w:name="_Toc488998677"/>
      <w:bookmarkStart w:id="43" w:name="_Toc513083"/>
      <w:bookmarkStart w:id="44" w:name="_Toc218506417"/>
      <w:bookmarkEnd w:id="42"/>
      <w:r w:rsidRPr="00F743E4">
        <w:rPr>
          <w:rFonts w:ascii="Verdana" w:hAnsi="Verdana" w:cs="Times New Roman"/>
          <w:color w:val="auto"/>
          <w:sz w:val="24"/>
          <w:szCs w:val="24"/>
          <w:lang w:val="lt-LT"/>
        </w:rPr>
        <w:t>PASIŪLYMŲ NAGRINĖJIMAS</w:t>
      </w:r>
      <w:bookmarkEnd w:id="43"/>
      <w:bookmarkEnd w:id="44"/>
    </w:p>
    <w:p w14:paraId="30DCDD29" w14:textId="578DE48D" w:rsidR="00017C0D" w:rsidRPr="00F743E4" w:rsidRDefault="00017C0D" w:rsidP="002324B8">
      <w:pPr>
        <w:pStyle w:val="Body2"/>
        <w:tabs>
          <w:tab w:val="left" w:pos="1260"/>
        </w:tabs>
        <w:spacing w:after="0"/>
        <w:rPr>
          <w:rFonts w:ascii="Verdana" w:hAnsi="Verdana" w:cs="Times New Roman"/>
          <w:sz w:val="24"/>
          <w:szCs w:val="24"/>
          <w:lang w:val="lt-LT"/>
        </w:rPr>
      </w:pPr>
    </w:p>
    <w:p w14:paraId="35F9D5E1" w14:textId="3EBCCC0E" w:rsidR="007A2A77" w:rsidRPr="007A2A77" w:rsidRDefault="00CA7819"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F743E4">
        <w:rPr>
          <w:rFonts w:ascii="Verdana" w:hAnsi="Verdana"/>
          <w:sz w:val="24"/>
          <w:szCs w:val="24"/>
        </w:rPr>
        <w:lastRenderedPageBreak/>
        <w:t>Pateiktus pasiūlymus nagrinėja, vertina ir palygina Komisija šia tvarka:</w:t>
      </w:r>
    </w:p>
    <w:p w14:paraId="023CB66F" w14:textId="427FF92F" w:rsidR="007A2A77" w:rsidRDefault="007A2A77"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7A2A77">
        <w:rPr>
          <w:rFonts w:ascii="Verdana" w:hAnsi="Verdana"/>
          <w:color w:val="00000A"/>
          <w:sz w:val="24"/>
          <w:szCs w:val="24"/>
        </w:rPr>
        <w:t>tikrina ar tiekėjas kartu su pasiūlymu pateikė pasiūlymo galiojimo užtikrinimą;</w:t>
      </w:r>
    </w:p>
    <w:p w14:paraId="4C9ADD1D" w14:textId="77777777" w:rsidR="00463D0C" w:rsidRDefault="00FD11B8" w:rsidP="00463D0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įvertina Europos bendrajame viešųjų pirkimų dokumente pateiktą informaciją ir ne vėliau kaip per 3 darbo dienas raštu praneša apie šio patikrinimo rezultatus;</w:t>
      </w:r>
    </w:p>
    <w:p w14:paraId="14C40F55" w14:textId="77777777" w:rsidR="00463D0C" w:rsidRPr="00232001" w:rsidRDefault="00463D0C" w:rsidP="00463D0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232001">
        <w:rPr>
          <w:rFonts w:ascii="Verdana" w:hAnsi="Verdana"/>
          <w:sz w:val="24"/>
          <w:szCs w:val="24"/>
        </w:rPr>
        <w:t xml:space="preserve">tikrina ar tiekėjas kartu su pasiūlymu pateikė </w:t>
      </w:r>
      <w:r w:rsidRPr="00232001">
        <w:rPr>
          <w:rFonts w:ascii="Verdana" w:hAnsi="Verdana" w:cstheme="minorHAnsi"/>
          <w:sz w:val="24"/>
          <w:szCs w:val="24"/>
        </w:rPr>
        <w:t xml:space="preserve">užpildytą </w:t>
      </w:r>
      <w:r w:rsidRPr="00232001">
        <w:rPr>
          <w:rFonts w:ascii="Verdana" w:hAnsi="Verdana"/>
          <w:sz w:val="24"/>
          <w:szCs w:val="24"/>
        </w:rPr>
        <w:t>užpildyta deklaracija dėl atitikties nacionalinio saugumo interesams (</w:t>
      </w:r>
      <w:r w:rsidRPr="00232001">
        <w:rPr>
          <w:rFonts w:ascii="Verdana" w:hAnsi="Verdana"/>
          <w:b/>
          <w:bCs/>
          <w:sz w:val="24"/>
          <w:szCs w:val="24"/>
        </w:rPr>
        <w:t>Pirkimo sąlygų 5 priedas</w:t>
      </w:r>
      <w:r w:rsidRPr="00232001">
        <w:rPr>
          <w:rFonts w:ascii="Verdana" w:hAnsi="Verdana"/>
          <w:sz w:val="24"/>
          <w:szCs w:val="24"/>
        </w:rPr>
        <w:t>)</w:t>
      </w:r>
      <w:r w:rsidRPr="00232001">
        <w:rPr>
          <w:rFonts w:ascii="Verdana" w:hAnsi="Verdana" w:cstheme="minorHAnsi"/>
          <w:sz w:val="24"/>
          <w:szCs w:val="24"/>
        </w:rPr>
        <w:t>;</w:t>
      </w:r>
    </w:p>
    <w:p w14:paraId="20A37A9B" w14:textId="68718C81" w:rsidR="00463D0C" w:rsidRPr="00232001" w:rsidRDefault="00463D0C" w:rsidP="00463D0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232001">
        <w:rPr>
          <w:rFonts w:ascii="Verdana" w:hAnsi="Verdana"/>
          <w:sz w:val="24"/>
          <w:szCs w:val="24"/>
        </w:rPr>
        <w:t xml:space="preserve">tikrina ar tiekėjas kartu su pasiūlymu pateikė </w:t>
      </w:r>
      <w:r w:rsidRPr="00232001">
        <w:rPr>
          <w:rFonts w:ascii="Verdana" w:hAnsi="Verdana" w:cstheme="minorHAnsi"/>
          <w:sz w:val="24"/>
          <w:szCs w:val="24"/>
        </w:rPr>
        <w:t>užpildytą</w:t>
      </w:r>
      <w:r w:rsidRPr="00232001">
        <w:rPr>
          <w:rFonts w:ascii="Verdana" w:hAnsi="Verdana"/>
          <w:sz w:val="24"/>
          <w:szCs w:val="24"/>
        </w:rPr>
        <w:t xml:space="preserve"> deklaraciją dėl tiekėjo atsakingų asmenų (</w:t>
      </w:r>
      <w:r w:rsidRPr="00232001">
        <w:rPr>
          <w:rFonts w:ascii="Verdana" w:hAnsi="Verdana"/>
          <w:b/>
          <w:bCs/>
          <w:sz w:val="24"/>
          <w:szCs w:val="24"/>
        </w:rPr>
        <w:t>Pirkimo sąlygų 6 priedas</w:t>
      </w:r>
      <w:r w:rsidRPr="00232001">
        <w:rPr>
          <w:rFonts w:ascii="Verdana" w:hAnsi="Verdana"/>
          <w:sz w:val="24"/>
          <w:szCs w:val="24"/>
        </w:rPr>
        <w:t>)</w:t>
      </w:r>
    </w:p>
    <w:p w14:paraId="7B150E4B" w14:textId="655CE493" w:rsidR="00B842BC" w:rsidRPr="00F743E4" w:rsidRDefault="00D0112C"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n</w:t>
      </w:r>
      <w:r w:rsidR="00B842BC" w:rsidRPr="00F743E4">
        <w:rPr>
          <w:rFonts w:ascii="Verdana" w:hAnsi="Verdana"/>
          <w:color w:val="00000A"/>
          <w:sz w:val="24"/>
          <w:szCs w:val="24"/>
        </w:rPr>
        <w:t>agrinėja</w:t>
      </w:r>
      <w:r w:rsidRPr="00F743E4">
        <w:rPr>
          <w:rFonts w:ascii="Verdana" w:hAnsi="Verdana"/>
          <w:color w:val="00000A"/>
          <w:sz w:val="24"/>
          <w:szCs w:val="24"/>
        </w:rPr>
        <w:t>,</w:t>
      </w:r>
      <w:r w:rsidR="00B842BC" w:rsidRPr="00F743E4">
        <w:rPr>
          <w:rFonts w:ascii="Verdana" w:hAnsi="Verdana"/>
          <w:color w:val="00000A"/>
          <w:sz w:val="24"/>
          <w:szCs w:val="24"/>
        </w:rPr>
        <w:t xml:space="preserve"> ar pasiūlymas atitinka pirkimo dokumentuose nustatytus reikalavimus, nesusijusius su pirkimo objektu;</w:t>
      </w:r>
    </w:p>
    <w:p w14:paraId="71D24E17" w14:textId="2C4F7BDA" w:rsidR="00B842BC" w:rsidRPr="00F743E4" w:rsidRDefault="00D0112C"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t</w:t>
      </w:r>
      <w:r w:rsidR="00B842BC" w:rsidRPr="00F743E4">
        <w:rPr>
          <w:rFonts w:ascii="Verdana" w:hAnsi="Verdana"/>
          <w:color w:val="00000A"/>
          <w:sz w:val="24"/>
          <w:szCs w:val="24"/>
        </w:rPr>
        <w:t>ikrina</w:t>
      </w:r>
      <w:r w:rsidRPr="00F743E4">
        <w:rPr>
          <w:rFonts w:ascii="Verdana" w:hAnsi="Verdana"/>
          <w:color w:val="00000A"/>
          <w:sz w:val="24"/>
          <w:szCs w:val="24"/>
        </w:rPr>
        <w:t>,</w:t>
      </w:r>
      <w:r w:rsidR="00B842BC" w:rsidRPr="00F743E4">
        <w:rPr>
          <w:rFonts w:ascii="Verdana" w:hAnsi="Verdana"/>
          <w:color w:val="00000A"/>
          <w:sz w:val="24"/>
          <w:szCs w:val="24"/>
        </w:rPr>
        <w:t xml:space="preserve"> ar tiekėjo pasiūlymas atitinka </w:t>
      </w:r>
      <w:r w:rsidR="000D4A0F" w:rsidRPr="00F743E4">
        <w:rPr>
          <w:rFonts w:ascii="Verdana" w:hAnsi="Verdana"/>
          <w:color w:val="00000A"/>
          <w:sz w:val="24"/>
          <w:szCs w:val="24"/>
        </w:rPr>
        <w:t>P</w:t>
      </w:r>
      <w:r w:rsidR="00B842BC" w:rsidRPr="00F743E4">
        <w:rPr>
          <w:rFonts w:ascii="Verdana" w:hAnsi="Verdana"/>
          <w:color w:val="00000A"/>
          <w:sz w:val="24"/>
          <w:szCs w:val="24"/>
        </w:rPr>
        <w:t>irkimo sąlygų techninės specifikacijos reikalavimus;</w:t>
      </w:r>
    </w:p>
    <w:p w14:paraId="2C0AADBC" w14:textId="79C86C39" w:rsidR="00B842BC" w:rsidRPr="00774248" w:rsidRDefault="00D0112C"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t</w:t>
      </w:r>
      <w:r w:rsidR="00B842BC" w:rsidRPr="00F743E4">
        <w:rPr>
          <w:rFonts w:ascii="Verdana" w:hAnsi="Verdana"/>
          <w:color w:val="00000A"/>
          <w:sz w:val="24"/>
          <w:szCs w:val="24"/>
        </w:rPr>
        <w:t>ikrina</w:t>
      </w:r>
      <w:r w:rsidRPr="00F743E4">
        <w:rPr>
          <w:rFonts w:ascii="Verdana" w:hAnsi="Verdana"/>
          <w:color w:val="00000A"/>
          <w:sz w:val="24"/>
          <w:szCs w:val="24"/>
        </w:rPr>
        <w:t>,</w:t>
      </w:r>
      <w:r w:rsidR="00B842BC" w:rsidRPr="00F743E4">
        <w:rPr>
          <w:rFonts w:ascii="Verdana" w:hAnsi="Verdana"/>
          <w:color w:val="00000A"/>
          <w:sz w:val="24"/>
          <w:szCs w:val="24"/>
        </w:rPr>
        <w:t xml:space="preserve"> ar nebuvo pasiūlytos per didelės, </w:t>
      </w:r>
      <w:r w:rsidR="00B842BC" w:rsidRPr="00F743E4">
        <w:rPr>
          <w:rFonts w:ascii="Verdana" w:hAnsi="Verdana"/>
          <w:sz w:val="24"/>
          <w:szCs w:val="24"/>
        </w:rPr>
        <w:t xml:space="preserve">Perkančiajai organizacijai </w:t>
      </w:r>
      <w:r w:rsidR="00B842BC" w:rsidRPr="00F743E4">
        <w:rPr>
          <w:rFonts w:ascii="Verdana" w:hAnsi="Verdana"/>
          <w:color w:val="00000A"/>
          <w:sz w:val="24"/>
          <w:szCs w:val="24"/>
        </w:rPr>
        <w:t xml:space="preserve">nepriimtinos kainos. Laikoma, kad pasiūlyta kaina yra per didelė ir nepriimtina, jeigu ji viršija </w:t>
      </w:r>
      <w:r w:rsidR="00B842BC" w:rsidRPr="00F743E4">
        <w:rPr>
          <w:rFonts w:ascii="Verdana" w:hAnsi="Verdana"/>
          <w:sz w:val="24"/>
          <w:szCs w:val="24"/>
        </w:rPr>
        <w:t xml:space="preserve">Perkančiosios organizacijos </w:t>
      </w:r>
      <w:r w:rsidR="00B842BC" w:rsidRPr="00F743E4">
        <w:rPr>
          <w:rFonts w:ascii="Verdana" w:hAnsi="Verdana"/>
          <w:color w:val="00000A"/>
          <w:sz w:val="24"/>
          <w:szCs w:val="24"/>
        </w:rPr>
        <w:t xml:space="preserve">pirkimui skirtas lėšas, nustatytas ir užfiksuotas </w:t>
      </w:r>
      <w:r w:rsidR="00B842BC" w:rsidRPr="00F743E4">
        <w:rPr>
          <w:rFonts w:ascii="Verdana" w:hAnsi="Verdana"/>
          <w:sz w:val="24"/>
          <w:szCs w:val="24"/>
        </w:rPr>
        <w:t xml:space="preserve">Perkančiosios organizacijos </w:t>
      </w:r>
      <w:r w:rsidR="00B842BC" w:rsidRPr="00F743E4">
        <w:rPr>
          <w:rFonts w:ascii="Verdana" w:hAnsi="Verdana"/>
          <w:color w:val="00000A"/>
          <w:sz w:val="24"/>
          <w:szCs w:val="24"/>
        </w:rPr>
        <w:t xml:space="preserve">rengiamuose dokumentuose prieš pradedant pirkimo procedūrą. Jeigu ekonomiškai naudingiausiame pasiūlyme nurodyta kaina yra per didelė ir nepriimtina ir </w:t>
      </w:r>
      <w:r w:rsidR="00B842BC" w:rsidRPr="00F743E4">
        <w:rPr>
          <w:rFonts w:ascii="Verdana" w:hAnsi="Verdana"/>
          <w:kern w:val="16"/>
          <w:sz w:val="24"/>
          <w:szCs w:val="24"/>
        </w:rPr>
        <w:t xml:space="preserve">Perkančioji organizacija </w:t>
      </w:r>
      <w:r w:rsidR="00B842BC" w:rsidRPr="00F743E4">
        <w:rPr>
          <w:rFonts w:ascii="Verdana" w:hAnsi="Verdana"/>
          <w:color w:val="00000A"/>
          <w:sz w:val="24"/>
          <w:szCs w:val="24"/>
        </w:rPr>
        <w:t>pirkimo dokumentuose nėra nurodžiusi pirkimui skirtų lėšų sumos, kiti pasiūlymų eilėje esantys pasiūlymai laimėjusiais negali būti nustatyti;</w:t>
      </w:r>
    </w:p>
    <w:p w14:paraId="5EEE197A" w14:textId="4375CFD1" w:rsidR="00774248" w:rsidRPr="00F743E4" w:rsidRDefault="00774248"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774248">
        <w:rPr>
          <w:rFonts w:ascii="Verdana" w:hAnsi="Verdana"/>
          <w:sz w:val="24"/>
          <w:szCs w:val="24"/>
        </w:rPr>
        <w:t>vertina pasiūlymus pagal pirkimo sąlygose pateiktus kiekybinius ekonominio naudingumo vertinimo kriterijus</w:t>
      </w:r>
      <w:r>
        <w:rPr>
          <w:rFonts w:ascii="Verdana" w:hAnsi="Verdana"/>
          <w:sz w:val="24"/>
          <w:szCs w:val="24"/>
        </w:rPr>
        <w:t xml:space="preserve"> (</w:t>
      </w:r>
      <w:r w:rsidRPr="00774248">
        <w:rPr>
          <w:rFonts w:ascii="Verdana" w:hAnsi="Verdana"/>
          <w:b/>
          <w:bCs/>
          <w:sz w:val="24"/>
          <w:szCs w:val="24"/>
        </w:rPr>
        <w:t>Pirkimo sąlygų XI</w:t>
      </w:r>
      <w:r w:rsidR="005A65CD">
        <w:rPr>
          <w:rFonts w:ascii="Verdana" w:hAnsi="Verdana"/>
          <w:b/>
          <w:bCs/>
          <w:sz w:val="24"/>
          <w:szCs w:val="24"/>
        </w:rPr>
        <w:t>I</w:t>
      </w:r>
      <w:r w:rsidRPr="00774248">
        <w:rPr>
          <w:rFonts w:ascii="Verdana" w:hAnsi="Verdana"/>
          <w:b/>
          <w:bCs/>
          <w:sz w:val="24"/>
          <w:szCs w:val="24"/>
        </w:rPr>
        <w:t xml:space="preserve"> dalis</w:t>
      </w:r>
      <w:r>
        <w:rPr>
          <w:rFonts w:ascii="Verdana" w:hAnsi="Verdana"/>
          <w:sz w:val="24"/>
          <w:szCs w:val="24"/>
        </w:rPr>
        <w:t>);</w:t>
      </w:r>
    </w:p>
    <w:p w14:paraId="19ECA8B1" w14:textId="77777777" w:rsidR="00C65573" w:rsidRPr="00F743E4" w:rsidRDefault="00B842BC"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tikrina, ar ekonomiškai naudingiausią pasiūlymą pateikusio tiekėjo nebuvo pasiūlyta neįprastai maža kaina ir ar tiekėjas Komisijos prašymu pateikė raštišką tinkamą kainos pagrįstumo įrodymą;</w:t>
      </w:r>
      <w:bookmarkStart w:id="45" w:name="_Ref74228417"/>
    </w:p>
    <w:p w14:paraId="62A91B43" w14:textId="5D276168" w:rsidR="00C65573" w:rsidRPr="00F743E4" w:rsidRDefault="00C65573"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galimo laimėtojo prašo pateikti pirkimo sąlygų 3.5 punkte nurodytus dokumentus ir patikrina, ar galimas laimėtojas atitinka pirkimo sąlygų 3.5 punkte nurodytus kvalifikacijos reikalavimus.</w:t>
      </w:r>
      <w:r w:rsidRPr="00F743E4">
        <w:rPr>
          <w:rFonts w:ascii="Verdana" w:hAnsi="Verdana"/>
          <w:sz w:val="24"/>
          <w:szCs w:val="24"/>
        </w:rPr>
        <w:t xml:space="preserve"> </w:t>
      </w:r>
      <w:r w:rsidRPr="00F743E4">
        <w:rPr>
          <w:rFonts w:ascii="Verdana" w:hAnsi="Verdana"/>
          <w:color w:val="00000A"/>
          <w:sz w:val="24"/>
          <w:szCs w:val="24"/>
        </w:rPr>
        <w:t>Perkančioji organizacija, tik turėdama pagrįstų abejonių dėl galimo pirkimo laimėtojo patikimumo, prašo jo pateikti pirkimo sąlygų 3.4 punkte nurodytus dokumentus ir patikrina, ar nėra pirkimo sąlygų 3.4 punkte nustatytų pašalinimo pagrindų.</w:t>
      </w:r>
    </w:p>
    <w:p w14:paraId="0DA60E61" w14:textId="671F8B2E" w:rsidR="00966625" w:rsidRPr="00F743E4" w:rsidRDefault="00966625"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Jeigu</w:t>
      </w:r>
      <w:r w:rsidRPr="00F743E4">
        <w:rPr>
          <w:rFonts w:ascii="Verdana" w:eastAsia="Times New Roman" w:hAnsi="Verdana"/>
          <w:sz w:val="24"/>
          <w:szCs w:val="24"/>
        </w:rPr>
        <w:t xml:space="preserve">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F743E4">
        <w:rPr>
          <w:rFonts w:ascii="Verdana" w:eastAsia="Times New Roman" w:hAnsi="Verdana"/>
          <w:sz w:val="24"/>
          <w:szCs w:val="24"/>
          <w:shd w:val="clear" w:color="auto" w:fill="FFFFFF"/>
        </w:rPr>
        <w:t xml:space="preserve"> Pasiūlymai tikslinami, papildomi arba paaiškinami vadovaujantis </w:t>
      </w:r>
      <w:hyperlink r:id="rId26" w:history="1">
        <w:r w:rsidRPr="00F743E4">
          <w:rPr>
            <w:rStyle w:val="Hipersaitas"/>
            <w:rFonts w:ascii="Verdana" w:eastAsia="Times New Roman" w:hAnsi="Verdana"/>
            <w:color w:val="auto"/>
            <w:sz w:val="24"/>
            <w:szCs w:val="24"/>
            <w:shd w:val="clear" w:color="auto" w:fill="FFFFFF"/>
          </w:rPr>
          <w:t>Viešųjų pirkimų tarnybos nustatytomis taisyklėmis</w:t>
        </w:r>
      </w:hyperlink>
      <w:r w:rsidRPr="00F743E4">
        <w:rPr>
          <w:rFonts w:ascii="Verdana" w:eastAsia="Times New Roman" w:hAnsi="Verdana"/>
          <w:sz w:val="24"/>
          <w:szCs w:val="24"/>
          <w:shd w:val="clear" w:color="auto" w:fill="FFFFFF"/>
        </w:rPr>
        <w:t>.</w:t>
      </w:r>
    </w:p>
    <w:p w14:paraId="16F2815A" w14:textId="0D74903F" w:rsidR="00796C3B" w:rsidRPr="00F743E4" w:rsidRDefault="002B02BA"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6" w:name="part_ce0c2b9bde2a417bb76a1c2db8a7a236"/>
      <w:bookmarkEnd w:id="46"/>
      <w:r w:rsidRPr="00F743E4">
        <w:rPr>
          <w:rFonts w:ascii="Verdana" w:hAnsi="Verdana"/>
          <w:sz w:val="24"/>
          <w:szCs w:val="24"/>
        </w:rPr>
        <w:t>P</w:t>
      </w:r>
      <w:r w:rsidR="00796C3B" w:rsidRPr="00F743E4">
        <w:rPr>
          <w:rFonts w:ascii="Verdana" w:hAnsi="Verdana"/>
          <w:sz w:val="24"/>
          <w:szCs w:val="24"/>
        </w:rPr>
        <w:t xml:space="preserve">asiūlymo patikslinimas, papildymas ar paaiškinimas privalo būti pateiktas per </w:t>
      </w:r>
      <w:r w:rsidR="00B81E42" w:rsidRPr="00F743E4">
        <w:rPr>
          <w:rFonts w:ascii="Verdana" w:hAnsi="Verdana"/>
          <w:sz w:val="24"/>
          <w:szCs w:val="24"/>
        </w:rPr>
        <w:t>Perkančiosios organizacijos</w:t>
      </w:r>
      <w:r w:rsidR="00796C3B" w:rsidRPr="00F743E4">
        <w:rPr>
          <w:rFonts w:ascii="Verdana" w:hAnsi="Verdana"/>
          <w:sz w:val="24"/>
          <w:szCs w:val="24"/>
        </w:rPr>
        <w:t xml:space="preserve"> nustatytą terminą ir negali lemti naujo pasiūlymo pateikimo, t. y. jį teikiant negali būti atliekamas esminis pasiūlymo pakeitimas</w:t>
      </w:r>
      <w:r w:rsidRPr="00F743E4">
        <w:rPr>
          <w:rFonts w:ascii="Verdana" w:hAnsi="Verdana"/>
          <w:sz w:val="24"/>
          <w:szCs w:val="24"/>
        </w:rPr>
        <w:t>.</w:t>
      </w:r>
    </w:p>
    <w:p w14:paraId="0B8F7415" w14:textId="2053C487" w:rsidR="00917198" w:rsidRPr="00F743E4" w:rsidRDefault="00796C3B"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7" w:name="part_158b60606afc42dba0e6bd3737898715"/>
      <w:bookmarkEnd w:id="47"/>
      <w:r w:rsidRPr="00F743E4">
        <w:rPr>
          <w:rFonts w:ascii="Verdana" w:hAnsi="Verdana"/>
          <w:sz w:val="24"/>
          <w:szCs w:val="24"/>
        </w:rPr>
        <w:t xml:space="preserve">pasiūlymo vertinimo metu nustatytos kainos ar sąnaudų apskaičiavimo klaidos privalo būti ištaisytos per </w:t>
      </w:r>
      <w:r w:rsidR="00CC6014" w:rsidRPr="00F743E4">
        <w:rPr>
          <w:rFonts w:ascii="Verdana" w:hAnsi="Verdana"/>
          <w:sz w:val="24"/>
          <w:szCs w:val="24"/>
        </w:rPr>
        <w:t>Perkančiosios organizacijos</w:t>
      </w:r>
      <w:r w:rsidRPr="00F743E4">
        <w:rPr>
          <w:rFonts w:ascii="Verdana" w:hAnsi="Verdana"/>
          <w:sz w:val="24"/>
          <w:szCs w:val="24"/>
        </w:rPr>
        <w:t xml:space="preserve"> </w:t>
      </w:r>
      <w:r w:rsidRPr="00F743E4">
        <w:rPr>
          <w:rFonts w:ascii="Verdana" w:hAnsi="Verdana"/>
          <w:sz w:val="24"/>
          <w:szCs w:val="24"/>
        </w:rPr>
        <w:lastRenderedPageBreak/>
        <w:t>nurodytą terminą,</w:t>
      </w:r>
      <w:r w:rsidR="002E4D34">
        <w:rPr>
          <w:rFonts w:ascii="Verdana" w:hAnsi="Verdana"/>
          <w:sz w:val="24"/>
          <w:szCs w:val="24"/>
        </w:rPr>
        <w:t xml:space="preserve"> </w:t>
      </w:r>
      <w:r w:rsidRPr="00F743E4">
        <w:rPr>
          <w:rFonts w:ascii="Verdana" w:hAnsi="Verdana"/>
          <w:sz w:val="24"/>
          <w:szCs w:val="24"/>
        </w:rPr>
        <w:t>nekeičiant susipažinimo su pasiūlymais metu užfiksuotos kainos</w:t>
      </w:r>
      <w:r w:rsidR="009D004B" w:rsidRPr="00F743E4">
        <w:rPr>
          <w:rFonts w:ascii="Verdana" w:hAnsi="Verdana"/>
          <w:sz w:val="24"/>
          <w:szCs w:val="24"/>
        </w:rPr>
        <w:t xml:space="preserve"> </w:t>
      </w:r>
      <w:r w:rsidRPr="00F743E4">
        <w:rPr>
          <w:rFonts w:ascii="Verdana" w:hAnsi="Verdana"/>
          <w:sz w:val="24"/>
          <w:szCs w:val="24"/>
        </w:rPr>
        <w:t>ar sąnaudų:</w:t>
      </w:r>
    </w:p>
    <w:p w14:paraId="22B46A29" w14:textId="52F4D1E6" w:rsidR="00796C3B" w:rsidRPr="00034D9B" w:rsidRDefault="00796C3B"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48" w:name="part_62ab7d0ebdd94b57b444df09baa775a1"/>
      <w:bookmarkEnd w:id="48"/>
      <w:r w:rsidRPr="00034D9B">
        <w:rPr>
          <w:rFonts w:ascii="Verdana" w:hAnsi="Verdana"/>
          <w:color w:val="00000A"/>
          <w:sz w:val="24"/>
          <w:szCs w:val="24"/>
        </w:rPr>
        <w:t>taisant aritmetines klaidas negali būti atsisakoma kainos ar sąnaudų sudedamųjų dalių, taip pat kaina ar sąnaudos negali būti papildytos naujomis sudedamosiomis dalimis;</w:t>
      </w:r>
    </w:p>
    <w:p w14:paraId="37277E51" w14:textId="7066518F" w:rsidR="00034D9B" w:rsidRPr="00034D9B" w:rsidRDefault="00034D9B"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034D9B">
        <w:rPr>
          <w:rFonts w:ascii="Verdana" w:hAnsi="Verdana"/>
          <w:sz w:val="24"/>
          <w:szCs w:val="24"/>
        </w:rPr>
        <w:t xml:space="preserve">tais atvejais, kai pirkime taikomas fiksuotos kainos kainodaros metodas, galutinė pasiūlymo kaina be PVM negali būti keičiama (pirkime taikoma </w:t>
      </w:r>
      <w:r w:rsidRPr="00034D9B">
        <w:rPr>
          <w:rFonts w:ascii="Verdana" w:hAnsi="Verdana"/>
          <w:b/>
          <w:bCs/>
          <w:sz w:val="24"/>
          <w:szCs w:val="24"/>
        </w:rPr>
        <w:t xml:space="preserve">fiksuotos kainos </w:t>
      </w:r>
      <w:r w:rsidRPr="00034D9B">
        <w:rPr>
          <w:rFonts w:ascii="Verdana" w:hAnsi="Verdana"/>
          <w:sz w:val="24"/>
          <w:szCs w:val="24"/>
        </w:rPr>
        <w:t>kainodara).</w:t>
      </w:r>
    </w:p>
    <w:p w14:paraId="7E3C0DE7" w14:textId="60D6ED4A" w:rsidR="00796C3B" w:rsidRPr="00F743E4" w:rsidRDefault="002B02BA"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9" w:name="part_1f09e722ecfa48c38a6c4e4b6c53d4b9"/>
      <w:bookmarkStart w:id="50" w:name="part_5e4662bf894247d7955359aeeebb2de0"/>
      <w:bookmarkEnd w:id="49"/>
      <w:bookmarkEnd w:id="50"/>
      <w:r w:rsidRPr="00F743E4">
        <w:rPr>
          <w:rFonts w:ascii="Verdana" w:hAnsi="Verdana"/>
          <w:sz w:val="24"/>
          <w:szCs w:val="24"/>
        </w:rPr>
        <w:t>K</w:t>
      </w:r>
      <w:r w:rsidR="00796C3B" w:rsidRPr="00F743E4">
        <w:rPr>
          <w:rFonts w:ascii="Verdana" w:hAnsi="Verdana"/>
          <w:sz w:val="24"/>
          <w:szCs w:val="24"/>
        </w:rPr>
        <w:t>ai pasiūlymo trūkumas susijęs su PVM apskaičiavimu</w:t>
      </w:r>
      <w:r w:rsidR="00C010FD" w:rsidRPr="00F743E4">
        <w:rPr>
          <w:rFonts w:ascii="Verdana" w:hAnsi="Verdana"/>
          <w:sz w:val="24"/>
          <w:szCs w:val="24"/>
        </w:rPr>
        <w:t xml:space="preserve">, </w:t>
      </w:r>
      <w:r w:rsidR="00796C3B" w:rsidRPr="00F743E4">
        <w:rPr>
          <w:rFonts w:ascii="Verdana" w:hAnsi="Verdana"/>
          <w:sz w:val="24"/>
          <w:szCs w:val="24"/>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F743E4">
        <w:rPr>
          <w:rFonts w:ascii="Verdana" w:hAnsi="Verdana"/>
          <w:sz w:val="24"/>
          <w:szCs w:val="24"/>
        </w:rPr>
        <w:t>.</w:t>
      </w:r>
    </w:p>
    <w:p w14:paraId="29ADAB6F" w14:textId="5FE7852D" w:rsidR="00796C3B" w:rsidRPr="00F743E4" w:rsidRDefault="00B03B15"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51" w:name="part_0ca8c36c18d547fb837a3dd5628590c8"/>
      <w:bookmarkStart w:id="52" w:name="part_d1c8889ab0e2481d900fe38650410739"/>
      <w:bookmarkEnd w:id="51"/>
      <w:bookmarkEnd w:id="52"/>
      <w:r w:rsidRPr="00F743E4">
        <w:rPr>
          <w:rFonts w:ascii="Verdana" w:hAnsi="Verdana"/>
          <w:sz w:val="24"/>
          <w:szCs w:val="24"/>
        </w:rPr>
        <w:t>T</w:t>
      </w:r>
      <w:r w:rsidR="00796C3B" w:rsidRPr="00F743E4">
        <w:rPr>
          <w:rFonts w:ascii="Verdana" w:hAnsi="Verdana"/>
          <w:sz w:val="24"/>
          <w:szCs w:val="24"/>
        </w:rPr>
        <w:t>iekėjas, teikdamas atsakymą į prašymą patikslinti, papildyti ar paaiškinti pasiūlymą, turi:</w:t>
      </w:r>
    </w:p>
    <w:p w14:paraId="06967F4B" w14:textId="1EBE9BAE" w:rsidR="00796C3B" w:rsidRPr="002E4D34" w:rsidRDefault="00796C3B"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53" w:name="part_38db05621d2c4a008678868a5d8616ab"/>
      <w:bookmarkEnd w:id="53"/>
      <w:r w:rsidRPr="002E4D34">
        <w:rPr>
          <w:rFonts w:ascii="Verdana" w:hAnsi="Verdana"/>
          <w:color w:val="00000A"/>
          <w:sz w:val="24"/>
          <w:szCs w:val="24"/>
        </w:rPr>
        <w:t xml:space="preserve">įvertinti pasiūlymo turinio nustatytas patikslinimo, paaiškinimo ar papildymo ribas. Atsakydamas į </w:t>
      </w:r>
      <w:r w:rsidR="00CC6014" w:rsidRPr="002E4D34">
        <w:rPr>
          <w:rFonts w:ascii="Verdana" w:hAnsi="Verdana"/>
          <w:color w:val="00000A"/>
          <w:sz w:val="24"/>
          <w:szCs w:val="24"/>
        </w:rPr>
        <w:t>Perkančiosios organizacijos</w:t>
      </w:r>
      <w:r w:rsidRPr="002E4D34">
        <w:rPr>
          <w:rFonts w:ascii="Verdana" w:hAnsi="Verdana"/>
          <w:color w:val="00000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704A478F" w:rsidR="00796C3B" w:rsidRPr="00F743E4" w:rsidRDefault="00796C3B"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4" w:name="part_8e4ab1173f094679814c2f491254eeb3"/>
      <w:bookmarkEnd w:id="54"/>
      <w:r w:rsidRPr="002E4D34">
        <w:rPr>
          <w:rFonts w:ascii="Verdana" w:hAnsi="Verdana"/>
          <w:color w:val="00000A"/>
          <w:sz w:val="24"/>
          <w:szCs w:val="24"/>
        </w:rPr>
        <w:t xml:space="preserve">teise patikslinti, paaiškinti ar papildyti pasiūlymą naudotis sąžiningai. Atsakant į </w:t>
      </w:r>
      <w:r w:rsidR="00CC6014" w:rsidRPr="002E4D34">
        <w:rPr>
          <w:rFonts w:ascii="Verdana" w:hAnsi="Verdana"/>
          <w:color w:val="00000A"/>
          <w:sz w:val="24"/>
          <w:szCs w:val="24"/>
        </w:rPr>
        <w:t>Perkančiosios organizacijos</w:t>
      </w:r>
      <w:r w:rsidRPr="002E4D34">
        <w:rPr>
          <w:rFonts w:ascii="Verdana" w:hAnsi="Verdana"/>
          <w:color w:val="00000A"/>
          <w:sz w:val="24"/>
          <w:szCs w:val="24"/>
        </w:rPr>
        <w:t xml:space="preserve"> prašymą, tuo pačiu (vienu) atsakymu negali būti teikiamas pats patikslinimas, paaiškinimas ar papildymas ir jį pakartotinai patikslinantys, paaiškinantys ar papildantys nauji duomenys, kurie nebuvo nurodyti</w:t>
      </w:r>
      <w:r w:rsidRPr="00F743E4">
        <w:rPr>
          <w:rFonts w:ascii="Verdana" w:hAnsi="Verdana"/>
          <w:sz w:val="24"/>
          <w:szCs w:val="24"/>
        </w:rPr>
        <w:t xml:space="preserve"> pasiūlyme</w:t>
      </w:r>
      <w:r w:rsidR="00B03B15" w:rsidRPr="00F743E4">
        <w:rPr>
          <w:rFonts w:ascii="Verdana" w:hAnsi="Verdana"/>
          <w:sz w:val="24"/>
          <w:szCs w:val="24"/>
        </w:rPr>
        <w:t>.</w:t>
      </w:r>
    </w:p>
    <w:p w14:paraId="0AA68387" w14:textId="0E8FEC04" w:rsidR="00796C3B" w:rsidRPr="00F743E4" w:rsidRDefault="00796C3B"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55" w:name="part_cb2ddccd64014b948f2104d59206f7b9"/>
      <w:bookmarkEnd w:id="55"/>
      <w:r w:rsidRPr="00F743E4">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311087FE" w14:textId="2C0B7EC9" w:rsidR="00796C3B" w:rsidRPr="00F743E4" w:rsidRDefault="00B03B15"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6" w:name="part_f7ffdb41e2f14b23ac5fa69b79664c6f"/>
      <w:bookmarkEnd w:id="56"/>
      <w:r w:rsidRPr="00F743E4">
        <w:rPr>
          <w:rFonts w:ascii="Verdana" w:hAnsi="Verdana"/>
          <w:sz w:val="24"/>
          <w:szCs w:val="24"/>
        </w:rPr>
        <w:t>Perkančiajai organizacijai</w:t>
      </w:r>
      <w:r w:rsidR="00796C3B" w:rsidRPr="00F743E4">
        <w:rPr>
          <w:rFonts w:ascii="Verdana" w:hAnsi="Verdana"/>
          <w:sz w:val="24"/>
          <w:szCs w:val="24"/>
        </w:rPr>
        <w:t xml:space="preserve"> kyla poreikis kreiptis dėl pasiūlymo patikslinimo, papildymo ar paaiškinimo dėl kitų klausimų, nei tie, dėl kurių kreiptasi pirmąjį kartą, ar</w:t>
      </w:r>
    </w:p>
    <w:p w14:paraId="623DECB8" w14:textId="4C649BCA" w:rsidR="00796C3B" w:rsidRPr="00F743E4" w:rsidRDefault="00B03B15" w:rsidP="002324B8">
      <w:pPr>
        <w:pStyle w:val="Body2"/>
        <w:numPr>
          <w:ilvl w:val="2"/>
          <w:numId w:val="23"/>
        </w:numPr>
        <w:tabs>
          <w:tab w:val="left" w:pos="426"/>
          <w:tab w:val="left" w:pos="1560"/>
          <w:tab w:val="left" w:pos="1701"/>
        </w:tabs>
        <w:spacing w:after="0"/>
        <w:ind w:left="0" w:firstLine="709"/>
        <w:rPr>
          <w:rFonts w:ascii="Verdana" w:hAnsi="Verdana"/>
          <w:sz w:val="24"/>
          <w:szCs w:val="24"/>
          <w:lang w:val="lt-LT"/>
        </w:rPr>
      </w:pPr>
      <w:bookmarkStart w:id="57" w:name="part_5d046444bb5e436fb2a662cb00e9ade7"/>
      <w:bookmarkEnd w:id="57"/>
      <w:r w:rsidRPr="00F743E4">
        <w:rPr>
          <w:rFonts w:ascii="Verdana" w:hAnsi="Verdana"/>
          <w:sz w:val="24"/>
          <w:szCs w:val="24"/>
          <w:lang w:val="lt-LT"/>
        </w:rPr>
        <w:t>Perkančiajai organizacijai</w:t>
      </w:r>
      <w:r w:rsidR="00796C3B" w:rsidRPr="00F743E4">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5"/>
    <w:p w14:paraId="0B8719A4" w14:textId="35998246" w:rsidR="00B842BC" w:rsidRPr="00F743E4" w:rsidRDefault="00B842BC"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Jeigu tiekėjas savo pasiūlyme pateikia reikalaujamų dokumentų tinkamai </w:t>
      </w:r>
      <w:r w:rsidRPr="00F743E4">
        <w:rPr>
          <w:rFonts w:ascii="Verdana" w:hAnsi="Verdana"/>
          <w:sz w:val="24"/>
          <w:szCs w:val="24"/>
        </w:rPr>
        <w:t>patvirtintas kopijas, Perkančioji organizacija turi teisę prašyti tiekėjo, kad jis Komisijai parodytų atitinkamų dokumentų originalus.</w:t>
      </w:r>
    </w:p>
    <w:p w14:paraId="58EF638C" w14:textId="5D2789C6" w:rsidR="00B842BC" w:rsidRPr="00F743E4" w:rsidRDefault="00B842BC"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Perkančioji organizacija reikalauja, kad </w:t>
      </w:r>
      <w:r w:rsidR="00D63361" w:rsidRPr="00F743E4">
        <w:rPr>
          <w:rFonts w:ascii="Verdana" w:hAnsi="Verdana"/>
          <w:sz w:val="24"/>
          <w:szCs w:val="24"/>
        </w:rPr>
        <w:t xml:space="preserve">ekonomiškai naudingiausią pasiūlymą pateikęs </w:t>
      </w:r>
      <w:r w:rsidRPr="00F743E4">
        <w:rPr>
          <w:rFonts w:ascii="Verdana" w:hAnsi="Verdana"/>
          <w:sz w:val="24"/>
          <w:szCs w:val="24"/>
        </w:rPr>
        <w:t>dalyvis pagrįstų pasiūlyme nurodytą prekių, paslaugų, darbų ar jų sudedamųjų dalių kainą arba sąnaudas, jeigu jos atrodo neįprastai mažos. Pasiūlyme nurody</w:t>
      </w:r>
      <w:r w:rsidRPr="00F743E4">
        <w:rPr>
          <w:rFonts w:ascii="Verdana" w:hAnsi="Verdana"/>
          <w:color w:val="00000A"/>
          <w:sz w:val="24"/>
          <w:szCs w:val="24"/>
        </w:rPr>
        <w:t xml:space="preserve">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F743E4">
        <w:rPr>
          <w:rFonts w:ascii="Verdana" w:hAnsi="Verdana"/>
          <w:sz w:val="24"/>
          <w:szCs w:val="24"/>
        </w:rPr>
        <w:t xml:space="preserve">Perkančiosios organizacijos </w:t>
      </w:r>
      <w:r w:rsidRPr="00F743E4">
        <w:rPr>
          <w:rFonts w:ascii="Verdana" w:hAnsi="Verdana"/>
          <w:color w:val="00000A"/>
          <w:sz w:val="24"/>
          <w:szCs w:val="24"/>
        </w:rPr>
        <w:t>rengiamuose dokumentuose prieš pradedant pirkimo procedūrą, pasiūlytų kainų arba sąnaudų aritmetinį vidurkį.</w:t>
      </w:r>
    </w:p>
    <w:p w14:paraId="5AC6343C" w14:textId="77777777" w:rsidR="007A2A77" w:rsidRPr="007A2A77" w:rsidRDefault="00B842BC"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w:t>
      </w:r>
      <w:r w:rsidRPr="00F743E4">
        <w:rPr>
          <w:rFonts w:ascii="Verdana" w:hAnsi="Verdana"/>
          <w:color w:val="00000A"/>
          <w:sz w:val="24"/>
          <w:szCs w:val="24"/>
        </w:rPr>
        <w:t>gali nevertinti viso tiekėjo pasiūlymo, jeigu patikrinusi jo dalį nustato, kad, vadovaujantis VPĮ reikalavimais, pasiūlymas turi būti atmestas.</w:t>
      </w:r>
      <w:bookmarkStart w:id="58" w:name="_Toc134796990"/>
      <w:bookmarkStart w:id="59" w:name="_Toc135644815"/>
    </w:p>
    <w:p w14:paraId="3501D93A" w14:textId="77777777" w:rsidR="007A2A77" w:rsidRPr="007A2A77" w:rsidRDefault="007A2A77" w:rsidP="002324B8">
      <w:pPr>
        <w:pStyle w:val="Sraopastraipa"/>
        <w:tabs>
          <w:tab w:val="left" w:pos="0"/>
          <w:tab w:val="left" w:pos="709"/>
        </w:tabs>
        <w:suppressAutoHyphens/>
        <w:spacing w:after="0" w:line="240" w:lineRule="auto"/>
        <w:ind w:left="709"/>
        <w:jc w:val="both"/>
        <w:rPr>
          <w:rFonts w:ascii="Verdana" w:hAnsi="Verdana"/>
          <w:sz w:val="24"/>
          <w:szCs w:val="24"/>
        </w:rPr>
      </w:pPr>
    </w:p>
    <w:p w14:paraId="1BFFF246" w14:textId="593AF665" w:rsidR="007A2A77" w:rsidRPr="00E02436" w:rsidRDefault="007A2A77" w:rsidP="00BC14AB">
      <w:pPr>
        <w:pStyle w:val="Antrat"/>
        <w:numPr>
          <w:ilvl w:val="0"/>
          <w:numId w:val="11"/>
        </w:numPr>
        <w:jc w:val="center"/>
        <w:rPr>
          <w:rFonts w:ascii="Verdana" w:hAnsi="Verdana"/>
          <w:sz w:val="24"/>
          <w:szCs w:val="24"/>
          <w:lang w:val="lt-LT"/>
        </w:rPr>
      </w:pPr>
      <w:bookmarkStart w:id="60" w:name="_Toc218506418"/>
      <w:r w:rsidRPr="00E02436">
        <w:rPr>
          <w:rFonts w:ascii="Verdana" w:hAnsi="Verdana" w:cs="Times New Roman"/>
          <w:color w:val="auto"/>
          <w:sz w:val="24"/>
          <w:szCs w:val="24"/>
          <w:lang w:val="lt-LT"/>
        </w:rPr>
        <w:t>EKONOMIŠKAI</w:t>
      </w:r>
      <w:r w:rsidRPr="00E02436">
        <w:rPr>
          <w:rFonts w:ascii="Verdana" w:hAnsi="Verdana"/>
          <w:sz w:val="24"/>
          <w:szCs w:val="24"/>
          <w:lang w:val="lt-LT"/>
        </w:rPr>
        <w:t xml:space="preserve"> NAUDINGIAUSIO PASIŪLYMO IŠRINKIMO KRITERIJAI</w:t>
      </w:r>
      <w:bookmarkEnd w:id="58"/>
      <w:r w:rsidRPr="00E02436">
        <w:rPr>
          <w:rFonts w:ascii="Verdana" w:hAnsi="Verdana"/>
          <w:sz w:val="24"/>
          <w:szCs w:val="24"/>
          <w:lang w:val="lt-LT"/>
        </w:rPr>
        <w:t xml:space="preserve"> IR SĄLYGOS</w:t>
      </w:r>
      <w:bookmarkEnd w:id="59"/>
      <w:bookmarkEnd w:id="60"/>
    </w:p>
    <w:p w14:paraId="69481EBB" w14:textId="77777777" w:rsidR="007A2A77" w:rsidRPr="00AB6C25" w:rsidRDefault="007A2A77" w:rsidP="004520C9">
      <w:pPr>
        <w:tabs>
          <w:tab w:val="left" w:pos="1260"/>
        </w:tabs>
        <w:suppressAutoHyphens/>
        <w:jc w:val="both"/>
        <w:rPr>
          <w:rFonts w:ascii="Verdana" w:hAnsi="Verdana" w:cs="Arial Unicode MS"/>
          <w:vanish/>
          <w:color w:val="000000"/>
          <w:lang w:eastAsia="lt-LT"/>
        </w:rPr>
      </w:pPr>
    </w:p>
    <w:p w14:paraId="78F31F28" w14:textId="18B22D89" w:rsidR="007A2A77" w:rsidRPr="007A2A77" w:rsidRDefault="007A2A77"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7A2A77">
        <w:rPr>
          <w:rFonts w:ascii="Verdana" w:hAnsi="Verdana"/>
          <w:sz w:val="24"/>
          <w:szCs w:val="24"/>
        </w:rPr>
        <w:t>Komisijos neatmesti pasiūlymai bus vertinami, nustatant jų ekonominį naudingumą pagal šiose pirkimo sąlygose nurodytus ekonominio naudingumo kriterijus.</w:t>
      </w:r>
    </w:p>
    <w:p w14:paraId="3ED49F8F" w14:textId="77777777" w:rsidR="000E3621" w:rsidRDefault="007A2A77"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7A2A77">
        <w:rPr>
          <w:rFonts w:ascii="Verdana" w:hAnsi="Verdana"/>
          <w:sz w:val="24"/>
          <w:szCs w:val="24"/>
        </w:rPr>
        <w:t xml:space="preserve">Komisija ekonomiškai naudingiausią pasiūlymą išrenka pagal </w:t>
      </w:r>
      <w:r w:rsidRPr="007A2A77">
        <w:rPr>
          <w:rFonts w:ascii="Verdana" w:hAnsi="Verdana"/>
          <w:b/>
          <w:bCs/>
          <w:sz w:val="24"/>
          <w:szCs w:val="24"/>
        </w:rPr>
        <w:t>kainos ir kokybės</w:t>
      </w:r>
      <w:r w:rsidRPr="007A2A77">
        <w:rPr>
          <w:rFonts w:ascii="Verdana" w:hAnsi="Verdana"/>
          <w:sz w:val="24"/>
          <w:szCs w:val="24"/>
        </w:rPr>
        <w:t xml:space="preserve"> </w:t>
      </w:r>
      <w:r w:rsidRPr="007A2A77">
        <w:rPr>
          <w:rFonts w:ascii="Verdana" w:hAnsi="Verdana"/>
          <w:b/>
          <w:bCs/>
          <w:sz w:val="24"/>
          <w:szCs w:val="24"/>
        </w:rPr>
        <w:t>santykį</w:t>
      </w:r>
      <w:r w:rsidRPr="007A2A77">
        <w:rPr>
          <w:rFonts w:ascii="Verdana" w:hAnsi="Verdana"/>
          <w:sz w:val="24"/>
          <w:szCs w:val="24"/>
        </w:rPr>
        <w:t xml:space="preserve"> (pasiūlymo techninės charakteristikos vertinamos kiekybiškai), vadovaudamasi  šiame skyriuje nustatyta tvarka.</w:t>
      </w:r>
    </w:p>
    <w:p w14:paraId="4D092F07" w14:textId="3E863CBB" w:rsidR="007A2A77" w:rsidRPr="007A2A77" w:rsidRDefault="007A2A77"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7A2A77">
        <w:rPr>
          <w:rFonts w:ascii="Verdana" w:hAnsi="Verdana"/>
          <w:sz w:val="24"/>
          <w:szCs w:val="24"/>
        </w:rPr>
        <w:t>Pasiūlymai vertinami ir balai apskaičiuojami remiantis šiais kriterijais:</w:t>
      </w:r>
    </w:p>
    <w:tbl>
      <w:tblPr>
        <w:tblStyle w:val="Lentelstinklelis"/>
        <w:tblW w:w="5016" w:type="pct"/>
        <w:jc w:val="center"/>
        <w:tblLayout w:type="fixed"/>
        <w:tblLook w:val="04A0" w:firstRow="1" w:lastRow="0" w:firstColumn="1" w:lastColumn="0" w:noHBand="0" w:noVBand="1"/>
      </w:tblPr>
      <w:tblGrid>
        <w:gridCol w:w="1807"/>
        <w:gridCol w:w="1872"/>
        <w:gridCol w:w="1265"/>
        <w:gridCol w:w="1146"/>
        <w:gridCol w:w="2108"/>
        <w:gridCol w:w="236"/>
        <w:gridCol w:w="1225"/>
      </w:tblGrid>
      <w:tr w:rsidR="006B0DC8" w:rsidRPr="007A2A77" w14:paraId="79E9101D" w14:textId="77777777" w:rsidTr="00ED7673">
        <w:trPr>
          <w:jc w:val="center"/>
        </w:trPr>
        <w:tc>
          <w:tcPr>
            <w:tcW w:w="1905" w:type="pct"/>
            <w:gridSpan w:val="2"/>
            <w:tcBorders>
              <w:top w:val="single" w:sz="4" w:space="0" w:color="auto"/>
              <w:left w:val="single" w:sz="4" w:space="0" w:color="auto"/>
              <w:bottom w:val="single" w:sz="4" w:space="0" w:color="auto"/>
              <w:right w:val="single" w:sz="4" w:space="0" w:color="auto"/>
            </w:tcBorders>
            <w:hideMark/>
          </w:tcPr>
          <w:p w14:paraId="745DEB11" w14:textId="77777777" w:rsidR="007A2A77" w:rsidRPr="007A2A77" w:rsidRDefault="007A2A77" w:rsidP="00837D6E">
            <w:pPr>
              <w:pStyle w:val="Body2"/>
              <w:tabs>
                <w:tab w:val="left" w:pos="1418"/>
              </w:tabs>
              <w:spacing w:after="0"/>
              <w:ind w:firstLine="22"/>
              <w:rPr>
                <w:rFonts w:ascii="Verdana" w:hAnsi="Verdana"/>
                <w:b/>
                <w:bCs/>
                <w:sz w:val="24"/>
                <w:szCs w:val="24"/>
                <w:lang w:val="lt-LT"/>
              </w:rPr>
            </w:pPr>
            <w:r w:rsidRPr="007A2A77">
              <w:rPr>
                <w:rFonts w:ascii="Verdana" w:hAnsi="Verdana"/>
                <w:b/>
                <w:bCs/>
                <w:sz w:val="24"/>
                <w:szCs w:val="24"/>
                <w:lang w:val="lt-LT"/>
              </w:rPr>
              <w:t>Vertinimo kriterijus</w:t>
            </w:r>
          </w:p>
        </w:tc>
        <w:tc>
          <w:tcPr>
            <w:tcW w:w="1248" w:type="pct"/>
            <w:gridSpan w:val="2"/>
            <w:tcBorders>
              <w:top w:val="single" w:sz="4" w:space="0" w:color="auto"/>
              <w:left w:val="single" w:sz="4" w:space="0" w:color="auto"/>
              <w:bottom w:val="single" w:sz="4" w:space="0" w:color="auto"/>
              <w:right w:val="single" w:sz="4" w:space="0" w:color="auto"/>
            </w:tcBorders>
            <w:hideMark/>
          </w:tcPr>
          <w:p w14:paraId="520FEEF9" w14:textId="77777777" w:rsidR="007A2A77" w:rsidRPr="007A2A77" w:rsidRDefault="007A2A77" w:rsidP="00837D6E">
            <w:pPr>
              <w:pStyle w:val="Body2"/>
              <w:tabs>
                <w:tab w:val="left" w:pos="1418"/>
              </w:tabs>
              <w:spacing w:after="0"/>
              <w:rPr>
                <w:rFonts w:ascii="Verdana" w:hAnsi="Verdana"/>
                <w:b/>
                <w:bCs/>
                <w:sz w:val="24"/>
                <w:szCs w:val="24"/>
                <w:lang w:val="lt-LT"/>
              </w:rPr>
            </w:pPr>
            <w:bookmarkStart w:id="61" w:name="_Hlk61099350"/>
            <w:r w:rsidRPr="007A2A77">
              <w:rPr>
                <w:rFonts w:ascii="Verdana" w:hAnsi="Verdana"/>
                <w:b/>
                <w:bCs/>
                <w:sz w:val="24"/>
                <w:szCs w:val="24"/>
                <w:lang w:val="lt-LT"/>
              </w:rPr>
              <w:t>Lyginamasis svoris ekonominio naudingumo įvertinime</w:t>
            </w:r>
            <w:bookmarkEnd w:id="61"/>
          </w:p>
        </w:tc>
        <w:tc>
          <w:tcPr>
            <w:tcW w:w="1091" w:type="pct"/>
            <w:tcBorders>
              <w:top w:val="single" w:sz="4" w:space="0" w:color="auto"/>
              <w:left w:val="single" w:sz="4" w:space="0" w:color="auto"/>
              <w:bottom w:val="single" w:sz="4" w:space="0" w:color="auto"/>
              <w:right w:val="single" w:sz="4" w:space="0" w:color="auto"/>
            </w:tcBorders>
            <w:hideMark/>
          </w:tcPr>
          <w:p w14:paraId="484FB3C7" w14:textId="77777777" w:rsidR="007A2A77" w:rsidRPr="007A2A77" w:rsidRDefault="007A2A77" w:rsidP="00837D6E">
            <w:pPr>
              <w:pStyle w:val="Body2"/>
              <w:tabs>
                <w:tab w:val="left" w:pos="1418"/>
              </w:tabs>
              <w:spacing w:after="0"/>
              <w:rPr>
                <w:rFonts w:ascii="Verdana" w:hAnsi="Verdana"/>
                <w:b/>
                <w:bCs/>
                <w:sz w:val="24"/>
                <w:szCs w:val="24"/>
                <w:lang w:val="lt-LT"/>
              </w:rPr>
            </w:pPr>
            <w:r w:rsidRPr="007A2A77">
              <w:rPr>
                <w:rFonts w:ascii="Verdana" w:hAnsi="Verdana"/>
                <w:b/>
                <w:bCs/>
                <w:sz w:val="24"/>
                <w:szCs w:val="24"/>
                <w:lang w:val="lt-LT"/>
              </w:rPr>
              <w:t>Vertinimo kriterijaus sąlyga</w:t>
            </w:r>
            <w:r w:rsidRPr="007A2A77">
              <w:rPr>
                <w:rFonts w:ascii="Verdana" w:hAnsi="Verdana"/>
                <w:sz w:val="24"/>
                <w:szCs w:val="24"/>
                <w:vertAlign w:val="superscript"/>
                <w:lang w:val="lt-LT"/>
              </w:rPr>
              <w:footnoteReference w:id="4"/>
            </w:r>
          </w:p>
        </w:tc>
        <w:tc>
          <w:tcPr>
            <w:tcW w:w="756" w:type="pct"/>
            <w:gridSpan w:val="2"/>
            <w:tcBorders>
              <w:top w:val="single" w:sz="4" w:space="0" w:color="auto"/>
              <w:left w:val="single" w:sz="4" w:space="0" w:color="auto"/>
              <w:bottom w:val="single" w:sz="4" w:space="0" w:color="auto"/>
              <w:right w:val="single" w:sz="4" w:space="0" w:color="auto"/>
            </w:tcBorders>
            <w:hideMark/>
          </w:tcPr>
          <w:p w14:paraId="34B0B3A8" w14:textId="77777777" w:rsidR="007A2A77" w:rsidRPr="007A2A77" w:rsidRDefault="007A2A77" w:rsidP="00837D6E">
            <w:pPr>
              <w:pStyle w:val="Body2"/>
              <w:tabs>
                <w:tab w:val="left" w:pos="1418"/>
              </w:tabs>
              <w:spacing w:after="0"/>
              <w:rPr>
                <w:rFonts w:ascii="Verdana" w:hAnsi="Verdana"/>
                <w:b/>
                <w:bCs/>
                <w:sz w:val="24"/>
                <w:szCs w:val="24"/>
                <w:lang w:val="lt-LT"/>
              </w:rPr>
            </w:pPr>
            <w:proofErr w:type="spellStart"/>
            <w:r w:rsidRPr="007A2A77">
              <w:rPr>
                <w:rFonts w:ascii="Verdana" w:hAnsi="Verdana"/>
                <w:b/>
                <w:bCs/>
                <w:sz w:val="24"/>
                <w:szCs w:val="24"/>
                <w:lang w:val="lt-LT"/>
              </w:rPr>
              <w:t>Ri</w:t>
            </w:r>
            <w:proofErr w:type="spellEnd"/>
            <w:r w:rsidRPr="007A2A77">
              <w:rPr>
                <w:rFonts w:ascii="Verdana" w:hAnsi="Verdana"/>
                <w:b/>
                <w:bCs/>
                <w:sz w:val="24"/>
                <w:szCs w:val="24"/>
                <w:lang w:val="lt-LT"/>
              </w:rPr>
              <w:t xml:space="preserve"> reikšmė</w:t>
            </w:r>
          </w:p>
        </w:tc>
      </w:tr>
      <w:tr w:rsidR="006B0DC8" w:rsidRPr="007A2A77" w14:paraId="477067DC" w14:textId="77777777" w:rsidTr="00ED7673">
        <w:trPr>
          <w:jc w:val="center"/>
        </w:trPr>
        <w:tc>
          <w:tcPr>
            <w:tcW w:w="936" w:type="pct"/>
            <w:tcBorders>
              <w:top w:val="single" w:sz="4" w:space="0" w:color="auto"/>
              <w:left w:val="single" w:sz="4" w:space="0" w:color="auto"/>
              <w:bottom w:val="single" w:sz="4" w:space="0" w:color="auto"/>
              <w:right w:val="single" w:sz="4" w:space="0" w:color="auto"/>
            </w:tcBorders>
            <w:hideMark/>
          </w:tcPr>
          <w:p w14:paraId="7D1C31CD" w14:textId="77777777" w:rsidR="007A2A77" w:rsidRPr="007A2A77" w:rsidRDefault="007A2A77" w:rsidP="002324B8">
            <w:pPr>
              <w:pStyle w:val="Body2"/>
              <w:tabs>
                <w:tab w:val="left" w:pos="1418"/>
              </w:tabs>
              <w:spacing w:after="0"/>
              <w:ind w:firstLine="709"/>
              <w:rPr>
                <w:rFonts w:ascii="Verdana" w:hAnsi="Verdana"/>
                <w:b/>
                <w:bCs/>
                <w:sz w:val="24"/>
                <w:szCs w:val="24"/>
                <w:lang w:val="lt-LT"/>
              </w:rPr>
            </w:pPr>
            <w:r w:rsidRPr="007A2A77">
              <w:rPr>
                <w:rFonts w:ascii="Verdana" w:hAnsi="Verdana"/>
                <w:b/>
                <w:bCs/>
                <w:sz w:val="24"/>
                <w:szCs w:val="24"/>
                <w:lang w:val="lt-LT"/>
              </w:rPr>
              <w:t>1</w:t>
            </w:r>
          </w:p>
        </w:tc>
        <w:tc>
          <w:tcPr>
            <w:tcW w:w="969" w:type="pct"/>
            <w:tcBorders>
              <w:top w:val="single" w:sz="4" w:space="0" w:color="auto"/>
              <w:left w:val="single" w:sz="4" w:space="0" w:color="auto"/>
              <w:bottom w:val="single" w:sz="4" w:space="0" w:color="auto"/>
              <w:right w:val="single" w:sz="4" w:space="0" w:color="auto"/>
            </w:tcBorders>
            <w:hideMark/>
          </w:tcPr>
          <w:p w14:paraId="3DAF7CAF" w14:textId="77777777" w:rsidR="007A2A77" w:rsidRPr="007A2A77" w:rsidRDefault="007A2A77" w:rsidP="002324B8">
            <w:pPr>
              <w:pStyle w:val="Body2"/>
              <w:tabs>
                <w:tab w:val="left" w:pos="1418"/>
              </w:tabs>
              <w:spacing w:after="0"/>
              <w:ind w:firstLine="709"/>
              <w:rPr>
                <w:rFonts w:ascii="Verdana" w:hAnsi="Verdana"/>
                <w:b/>
                <w:bCs/>
                <w:sz w:val="24"/>
                <w:szCs w:val="24"/>
                <w:lang w:val="lt-LT"/>
              </w:rPr>
            </w:pPr>
            <w:r w:rsidRPr="007A2A77">
              <w:rPr>
                <w:rFonts w:ascii="Verdana" w:hAnsi="Verdana"/>
                <w:b/>
                <w:bCs/>
                <w:sz w:val="24"/>
                <w:szCs w:val="24"/>
                <w:lang w:val="lt-LT"/>
              </w:rPr>
              <w:t>2</w:t>
            </w:r>
          </w:p>
        </w:tc>
        <w:tc>
          <w:tcPr>
            <w:tcW w:w="1248" w:type="pct"/>
            <w:gridSpan w:val="2"/>
            <w:tcBorders>
              <w:top w:val="single" w:sz="4" w:space="0" w:color="auto"/>
              <w:left w:val="single" w:sz="4" w:space="0" w:color="auto"/>
              <w:bottom w:val="single" w:sz="4" w:space="0" w:color="auto"/>
              <w:right w:val="single" w:sz="4" w:space="0" w:color="auto"/>
            </w:tcBorders>
            <w:hideMark/>
          </w:tcPr>
          <w:p w14:paraId="104F1F1E" w14:textId="77777777" w:rsidR="007A2A77" w:rsidRPr="007A2A77" w:rsidRDefault="007A2A77" w:rsidP="002324B8">
            <w:pPr>
              <w:pStyle w:val="Body2"/>
              <w:tabs>
                <w:tab w:val="left" w:pos="1418"/>
              </w:tabs>
              <w:spacing w:after="0"/>
              <w:ind w:firstLine="709"/>
              <w:rPr>
                <w:rFonts w:ascii="Verdana" w:hAnsi="Verdana"/>
                <w:b/>
                <w:bCs/>
                <w:sz w:val="24"/>
                <w:szCs w:val="24"/>
                <w:lang w:val="lt-LT"/>
              </w:rPr>
            </w:pPr>
            <w:r w:rsidRPr="007A2A77">
              <w:rPr>
                <w:rFonts w:ascii="Verdana" w:hAnsi="Verdana"/>
                <w:b/>
                <w:bCs/>
                <w:sz w:val="24"/>
                <w:szCs w:val="24"/>
                <w:lang w:val="lt-LT"/>
              </w:rPr>
              <w:t>3</w:t>
            </w:r>
          </w:p>
        </w:tc>
        <w:tc>
          <w:tcPr>
            <w:tcW w:w="1091" w:type="pct"/>
            <w:tcBorders>
              <w:top w:val="single" w:sz="4" w:space="0" w:color="auto"/>
              <w:left w:val="single" w:sz="4" w:space="0" w:color="auto"/>
              <w:bottom w:val="single" w:sz="4" w:space="0" w:color="auto"/>
              <w:right w:val="single" w:sz="4" w:space="0" w:color="auto"/>
            </w:tcBorders>
            <w:hideMark/>
          </w:tcPr>
          <w:p w14:paraId="466977B2" w14:textId="77777777" w:rsidR="007A2A77" w:rsidRPr="007A2A77" w:rsidRDefault="007A2A77" w:rsidP="002324B8">
            <w:pPr>
              <w:pStyle w:val="Body2"/>
              <w:tabs>
                <w:tab w:val="left" w:pos="1418"/>
              </w:tabs>
              <w:spacing w:after="0"/>
              <w:ind w:firstLine="709"/>
              <w:rPr>
                <w:rFonts w:ascii="Verdana" w:hAnsi="Verdana"/>
                <w:b/>
                <w:bCs/>
                <w:sz w:val="24"/>
                <w:szCs w:val="24"/>
                <w:lang w:val="lt-LT"/>
              </w:rPr>
            </w:pPr>
            <w:r w:rsidRPr="007A2A77">
              <w:rPr>
                <w:rFonts w:ascii="Verdana" w:hAnsi="Verdana"/>
                <w:b/>
                <w:bCs/>
                <w:sz w:val="24"/>
                <w:szCs w:val="24"/>
                <w:lang w:val="lt-LT"/>
              </w:rPr>
              <w:t>4</w:t>
            </w:r>
          </w:p>
        </w:tc>
        <w:tc>
          <w:tcPr>
            <w:tcW w:w="756" w:type="pct"/>
            <w:gridSpan w:val="2"/>
            <w:tcBorders>
              <w:top w:val="single" w:sz="4" w:space="0" w:color="auto"/>
              <w:left w:val="single" w:sz="4" w:space="0" w:color="auto"/>
              <w:bottom w:val="single" w:sz="4" w:space="0" w:color="auto"/>
              <w:right w:val="single" w:sz="4" w:space="0" w:color="auto"/>
            </w:tcBorders>
            <w:hideMark/>
          </w:tcPr>
          <w:p w14:paraId="5721D189" w14:textId="77777777" w:rsidR="007A2A77" w:rsidRPr="007A2A77" w:rsidRDefault="007A2A77" w:rsidP="002324B8">
            <w:pPr>
              <w:pStyle w:val="Body2"/>
              <w:tabs>
                <w:tab w:val="left" w:pos="1418"/>
              </w:tabs>
              <w:spacing w:after="0"/>
              <w:ind w:firstLine="709"/>
              <w:rPr>
                <w:rFonts w:ascii="Verdana" w:hAnsi="Verdana"/>
                <w:b/>
                <w:bCs/>
                <w:sz w:val="24"/>
                <w:szCs w:val="24"/>
                <w:lang w:val="lt-LT"/>
              </w:rPr>
            </w:pPr>
            <w:r w:rsidRPr="007A2A77">
              <w:rPr>
                <w:rFonts w:ascii="Verdana" w:hAnsi="Verdana"/>
                <w:b/>
                <w:bCs/>
                <w:sz w:val="24"/>
                <w:szCs w:val="24"/>
                <w:lang w:val="lt-LT"/>
              </w:rPr>
              <w:t>5</w:t>
            </w:r>
          </w:p>
        </w:tc>
      </w:tr>
      <w:tr w:rsidR="006B0DC8" w:rsidRPr="007A2A77" w14:paraId="68865666" w14:textId="77777777" w:rsidTr="00ED7673">
        <w:trPr>
          <w:jc w:val="center"/>
        </w:trPr>
        <w:tc>
          <w:tcPr>
            <w:tcW w:w="936" w:type="pct"/>
            <w:tcBorders>
              <w:top w:val="single" w:sz="4" w:space="0" w:color="auto"/>
              <w:left w:val="single" w:sz="4" w:space="0" w:color="auto"/>
              <w:bottom w:val="single" w:sz="4" w:space="0" w:color="auto"/>
              <w:right w:val="single" w:sz="4" w:space="0" w:color="auto"/>
            </w:tcBorders>
            <w:hideMark/>
          </w:tcPr>
          <w:p w14:paraId="3E4D3CC3" w14:textId="08509D1D" w:rsidR="007A2A77" w:rsidRPr="007A2A77" w:rsidRDefault="007A2A77" w:rsidP="002324B8">
            <w:pPr>
              <w:pStyle w:val="Body2"/>
              <w:tabs>
                <w:tab w:val="left" w:pos="1418"/>
              </w:tabs>
              <w:spacing w:after="0"/>
              <w:rPr>
                <w:rFonts w:ascii="Verdana" w:hAnsi="Verdana"/>
                <w:sz w:val="24"/>
                <w:szCs w:val="24"/>
                <w:lang w:val="lt-LT"/>
              </w:rPr>
            </w:pPr>
            <w:r w:rsidRPr="007A2A77">
              <w:rPr>
                <w:rFonts w:ascii="Verdana" w:hAnsi="Verdana"/>
                <w:sz w:val="24"/>
                <w:szCs w:val="24"/>
                <w:lang w:val="lt-LT"/>
              </w:rPr>
              <w:t>1</w:t>
            </w:r>
            <w:r w:rsidR="006B0DC8">
              <w:rPr>
                <w:rFonts w:ascii="Verdana" w:hAnsi="Verdana"/>
                <w:sz w:val="24"/>
                <w:szCs w:val="24"/>
                <w:lang w:val="lt-LT"/>
              </w:rPr>
              <w:t xml:space="preserve"> </w:t>
            </w:r>
            <w:r w:rsidRPr="007A2A77">
              <w:rPr>
                <w:rFonts w:ascii="Verdana" w:hAnsi="Verdana"/>
                <w:sz w:val="24"/>
                <w:szCs w:val="24"/>
                <w:lang w:val="lt-LT"/>
              </w:rPr>
              <w:t>kriterijus</w:t>
            </w:r>
          </w:p>
        </w:tc>
        <w:tc>
          <w:tcPr>
            <w:tcW w:w="969" w:type="pct"/>
            <w:tcBorders>
              <w:top w:val="single" w:sz="4" w:space="0" w:color="auto"/>
              <w:left w:val="single" w:sz="4" w:space="0" w:color="auto"/>
              <w:bottom w:val="single" w:sz="4" w:space="0" w:color="auto"/>
              <w:right w:val="single" w:sz="4" w:space="0" w:color="auto"/>
            </w:tcBorders>
            <w:hideMark/>
          </w:tcPr>
          <w:p w14:paraId="3420D683" w14:textId="77777777" w:rsidR="007A2A77" w:rsidRPr="007A2A77" w:rsidRDefault="007A2A77" w:rsidP="002324B8">
            <w:pPr>
              <w:pStyle w:val="Body2"/>
              <w:tabs>
                <w:tab w:val="left" w:pos="1418"/>
              </w:tabs>
              <w:spacing w:after="0"/>
              <w:rPr>
                <w:rFonts w:ascii="Verdana" w:hAnsi="Verdana"/>
                <w:sz w:val="24"/>
                <w:szCs w:val="24"/>
                <w:lang w:val="lt-LT"/>
              </w:rPr>
            </w:pPr>
            <w:r w:rsidRPr="007A2A77">
              <w:rPr>
                <w:rFonts w:ascii="Verdana" w:hAnsi="Verdana"/>
                <w:sz w:val="24"/>
                <w:szCs w:val="24"/>
                <w:lang w:val="lt-LT"/>
              </w:rPr>
              <w:t>Kaina (C)</w:t>
            </w:r>
          </w:p>
        </w:tc>
        <w:tc>
          <w:tcPr>
            <w:tcW w:w="655" w:type="pct"/>
            <w:tcBorders>
              <w:top w:val="single" w:sz="4" w:space="0" w:color="auto"/>
              <w:left w:val="single" w:sz="4" w:space="0" w:color="auto"/>
              <w:bottom w:val="single" w:sz="4" w:space="0" w:color="auto"/>
              <w:right w:val="nil"/>
            </w:tcBorders>
            <w:hideMark/>
          </w:tcPr>
          <w:p w14:paraId="6AD238FA" w14:textId="77777777" w:rsidR="007A2A77" w:rsidRPr="007A2A77" w:rsidRDefault="007A2A77" w:rsidP="002324B8">
            <w:pPr>
              <w:pStyle w:val="Body2"/>
              <w:tabs>
                <w:tab w:val="left" w:pos="1418"/>
              </w:tabs>
              <w:spacing w:after="0"/>
              <w:rPr>
                <w:rFonts w:ascii="Verdana" w:hAnsi="Verdana"/>
                <w:sz w:val="24"/>
                <w:szCs w:val="24"/>
                <w:lang w:val="lt-LT"/>
              </w:rPr>
            </w:pPr>
            <w:r w:rsidRPr="007A2A77">
              <w:rPr>
                <w:rFonts w:ascii="Verdana" w:hAnsi="Verdana"/>
                <w:sz w:val="24"/>
                <w:szCs w:val="24"/>
                <w:lang w:val="lt-LT"/>
              </w:rPr>
              <w:t>X=</w:t>
            </w:r>
          </w:p>
        </w:tc>
        <w:tc>
          <w:tcPr>
            <w:tcW w:w="592" w:type="pct"/>
            <w:tcBorders>
              <w:top w:val="single" w:sz="4" w:space="0" w:color="auto"/>
              <w:left w:val="nil"/>
              <w:bottom w:val="single" w:sz="4" w:space="0" w:color="auto"/>
              <w:right w:val="single" w:sz="4" w:space="0" w:color="auto"/>
            </w:tcBorders>
            <w:hideMark/>
          </w:tcPr>
          <w:p w14:paraId="1DE0C369" w14:textId="77777777" w:rsidR="007A2A77" w:rsidRPr="007A2A77" w:rsidRDefault="007A2A77" w:rsidP="002324B8">
            <w:pPr>
              <w:pStyle w:val="Body2"/>
              <w:tabs>
                <w:tab w:val="left" w:pos="1418"/>
              </w:tabs>
              <w:spacing w:after="0"/>
              <w:rPr>
                <w:rFonts w:ascii="Verdana" w:hAnsi="Verdana"/>
                <w:sz w:val="24"/>
                <w:szCs w:val="24"/>
                <w:lang w:val="lt-LT"/>
              </w:rPr>
            </w:pPr>
            <w:r w:rsidRPr="007A2A77">
              <w:rPr>
                <w:rFonts w:ascii="Verdana" w:hAnsi="Verdana"/>
                <w:sz w:val="24"/>
                <w:szCs w:val="24"/>
                <w:lang w:val="lt-LT"/>
              </w:rPr>
              <w:t>90</w:t>
            </w:r>
          </w:p>
        </w:tc>
        <w:tc>
          <w:tcPr>
            <w:tcW w:w="1091" w:type="pct"/>
            <w:tcBorders>
              <w:top w:val="single" w:sz="4" w:space="0" w:color="auto"/>
              <w:left w:val="nil"/>
              <w:bottom w:val="single" w:sz="4" w:space="0" w:color="auto"/>
              <w:right w:val="single" w:sz="4" w:space="0" w:color="auto"/>
            </w:tcBorders>
          </w:tcPr>
          <w:p w14:paraId="52B55EE5"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122" w:type="pct"/>
            <w:tcBorders>
              <w:top w:val="single" w:sz="4" w:space="0" w:color="auto"/>
              <w:left w:val="nil"/>
              <w:bottom w:val="single" w:sz="4" w:space="0" w:color="auto"/>
              <w:right w:val="nil"/>
            </w:tcBorders>
          </w:tcPr>
          <w:p w14:paraId="13066989"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634" w:type="pct"/>
            <w:tcBorders>
              <w:top w:val="single" w:sz="4" w:space="0" w:color="auto"/>
              <w:left w:val="nil"/>
              <w:bottom w:val="single" w:sz="4" w:space="0" w:color="auto"/>
              <w:right w:val="single" w:sz="4" w:space="0" w:color="auto"/>
            </w:tcBorders>
          </w:tcPr>
          <w:p w14:paraId="780B6749"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r>
      <w:tr w:rsidR="006B0DC8" w:rsidRPr="007A2A77" w14:paraId="107BD034" w14:textId="77777777" w:rsidTr="00ED7673">
        <w:trPr>
          <w:jc w:val="center"/>
        </w:trPr>
        <w:tc>
          <w:tcPr>
            <w:tcW w:w="936" w:type="pct"/>
            <w:tcBorders>
              <w:top w:val="single" w:sz="4" w:space="0" w:color="auto"/>
              <w:left w:val="single" w:sz="4" w:space="0" w:color="auto"/>
              <w:bottom w:val="single" w:sz="4" w:space="0" w:color="auto"/>
              <w:right w:val="single" w:sz="4" w:space="0" w:color="auto"/>
            </w:tcBorders>
            <w:hideMark/>
          </w:tcPr>
          <w:p w14:paraId="04AD8311" w14:textId="77777777" w:rsidR="007A2A77" w:rsidRPr="007A2A77" w:rsidRDefault="007A2A77" w:rsidP="002324B8">
            <w:pPr>
              <w:pStyle w:val="Body2"/>
              <w:tabs>
                <w:tab w:val="left" w:pos="1418"/>
              </w:tabs>
              <w:spacing w:after="0"/>
              <w:rPr>
                <w:rFonts w:ascii="Verdana" w:hAnsi="Verdana"/>
                <w:sz w:val="24"/>
                <w:szCs w:val="24"/>
                <w:lang w:val="lt-LT"/>
              </w:rPr>
            </w:pPr>
            <w:r w:rsidRPr="007A2A77">
              <w:rPr>
                <w:rFonts w:ascii="Verdana" w:hAnsi="Verdana"/>
                <w:sz w:val="24"/>
                <w:szCs w:val="24"/>
                <w:lang w:val="lt-LT"/>
              </w:rPr>
              <w:t>2 kriterijus</w:t>
            </w:r>
          </w:p>
        </w:tc>
        <w:tc>
          <w:tcPr>
            <w:tcW w:w="969" w:type="pct"/>
            <w:tcBorders>
              <w:top w:val="single" w:sz="4" w:space="0" w:color="auto"/>
              <w:left w:val="single" w:sz="4" w:space="0" w:color="auto"/>
              <w:bottom w:val="single" w:sz="4" w:space="0" w:color="auto"/>
              <w:right w:val="single" w:sz="4" w:space="0" w:color="auto"/>
            </w:tcBorders>
            <w:hideMark/>
          </w:tcPr>
          <w:p w14:paraId="0F89C7E5" w14:textId="7A619FD1" w:rsidR="007A2A77" w:rsidRPr="007A2A77" w:rsidRDefault="007A2A77" w:rsidP="002324B8">
            <w:pPr>
              <w:pStyle w:val="Body2"/>
              <w:tabs>
                <w:tab w:val="left" w:pos="1418"/>
              </w:tabs>
              <w:spacing w:after="0"/>
              <w:rPr>
                <w:rFonts w:ascii="Verdana" w:hAnsi="Verdana"/>
                <w:sz w:val="24"/>
                <w:szCs w:val="24"/>
                <w:lang w:val="lt-LT"/>
              </w:rPr>
            </w:pPr>
            <w:r w:rsidRPr="007A2A77">
              <w:rPr>
                <w:rFonts w:ascii="Verdana" w:hAnsi="Verdana"/>
                <w:sz w:val="24"/>
                <w:szCs w:val="24"/>
                <w:lang w:val="lt-LT"/>
              </w:rPr>
              <w:t xml:space="preserve">Papildoma </w:t>
            </w:r>
            <w:r>
              <w:rPr>
                <w:rFonts w:ascii="Verdana" w:hAnsi="Verdana"/>
                <w:sz w:val="24"/>
                <w:szCs w:val="24"/>
                <w:lang w:val="lt-LT"/>
              </w:rPr>
              <w:t>prekių</w:t>
            </w:r>
            <w:r w:rsidRPr="007A2A77">
              <w:rPr>
                <w:rFonts w:ascii="Verdana" w:hAnsi="Verdana"/>
                <w:sz w:val="24"/>
                <w:szCs w:val="24"/>
                <w:lang w:val="lt-LT"/>
              </w:rPr>
              <w:t xml:space="preserve"> garantinio termino trukmė metais, viršijant minimalų teisės aktais nustatytą garantinį </w:t>
            </w:r>
            <w:r w:rsidR="00EF4F09">
              <w:rPr>
                <w:rFonts w:ascii="Verdana" w:hAnsi="Verdana"/>
                <w:sz w:val="24"/>
                <w:szCs w:val="24"/>
                <w:lang w:val="lt-LT"/>
              </w:rPr>
              <w:t>2</w:t>
            </w:r>
            <w:r w:rsidRPr="007A2A77">
              <w:rPr>
                <w:rFonts w:ascii="Verdana" w:hAnsi="Verdana"/>
                <w:sz w:val="24"/>
                <w:szCs w:val="24"/>
                <w:lang w:val="lt-LT"/>
              </w:rPr>
              <w:t xml:space="preserve"> metų terminą (T)</w:t>
            </w:r>
          </w:p>
        </w:tc>
        <w:tc>
          <w:tcPr>
            <w:tcW w:w="655" w:type="pct"/>
            <w:tcBorders>
              <w:top w:val="single" w:sz="4" w:space="0" w:color="auto"/>
              <w:left w:val="single" w:sz="4" w:space="0" w:color="auto"/>
              <w:bottom w:val="single" w:sz="4" w:space="0" w:color="auto"/>
              <w:right w:val="nil"/>
            </w:tcBorders>
            <w:hideMark/>
          </w:tcPr>
          <w:p w14:paraId="33C64FD1" w14:textId="5BB33BAF" w:rsidR="007A2A77" w:rsidRPr="007A2A77" w:rsidRDefault="007A2A77" w:rsidP="002324B8">
            <w:pPr>
              <w:pStyle w:val="Body2"/>
              <w:tabs>
                <w:tab w:val="left" w:pos="1418"/>
              </w:tabs>
              <w:spacing w:after="0"/>
              <w:rPr>
                <w:rFonts w:ascii="Verdana" w:hAnsi="Verdana"/>
                <w:sz w:val="24"/>
                <w:szCs w:val="24"/>
                <w:lang w:val="lt-LT"/>
              </w:rPr>
            </w:pPr>
            <w:r w:rsidRPr="007A2A77">
              <w:rPr>
                <w:rFonts w:ascii="Verdana" w:hAnsi="Verdana"/>
                <w:sz w:val="24"/>
                <w:szCs w:val="24"/>
                <w:lang w:val="lt-LT"/>
              </w:rPr>
              <w:t>Y=</w:t>
            </w:r>
          </w:p>
        </w:tc>
        <w:tc>
          <w:tcPr>
            <w:tcW w:w="592" w:type="pct"/>
            <w:tcBorders>
              <w:top w:val="single" w:sz="4" w:space="0" w:color="auto"/>
              <w:left w:val="nil"/>
              <w:bottom w:val="single" w:sz="4" w:space="0" w:color="auto"/>
              <w:right w:val="single" w:sz="4" w:space="0" w:color="auto"/>
            </w:tcBorders>
            <w:hideMark/>
          </w:tcPr>
          <w:p w14:paraId="59F0E488" w14:textId="77777777" w:rsidR="007A2A77" w:rsidRPr="007A2A77" w:rsidRDefault="007A2A77" w:rsidP="002324B8">
            <w:pPr>
              <w:pStyle w:val="Body2"/>
              <w:tabs>
                <w:tab w:val="left" w:pos="1418"/>
              </w:tabs>
              <w:spacing w:after="0"/>
              <w:rPr>
                <w:rFonts w:ascii="Verdana" w:hAnsi="Verdana"/>
                <w:sz w:val="24"/>
                <w:szCs w:val="24"/>
                <w:lang w:val="lt-LT"/>
              </w:rPr>
            </w:pPr>
            <w:r w:rsidRPr="007A2A77">
              <w:rPr>
                <w:rFonts w:ascii="Verdana" w:hAnsi="Verdana"/>
                <w:sz w:val="24"/>
                <w:szCs w:val="24"/>
                <w:lang w:val="lt-LT"/>
              </w:rPr>
              <w:t>10</w:t>
            </w:r>
          </w:p>
        </w:tc>
        <w:tc>
          <w:tcPr>
            <w:tcW w:w="1091" w:type="pct"/>
            <w:tcBorders>
              <w:top w:val="single" w:sz="4" w:space="0" w:color="auto"/>
              <w:left w:val="nil"/>
              <w:bottom w:val="single" w:sz="4" w:space="0" w:color="auto"/>
              <w:right w:val="single" w:sz="4" w:space="0" w:color="auto"/>
            </w:tcBorders>
            <w:hideMark/>
          </w:tcPr>
          <w:p w14:paraId="097C2CEC" w14:textId="77777777" w:rsidR="007A2A77" w:rsidRPr="007A2A77" w:rsidRDefault="007A2A77" w:rsidP="002324B8">
            <w:pPr>
              <w:pStyle w:val="Body2"/>
              <w:tabs>
                <w:tab w:val="left" w:pos="1418"/>
              </w:tabs>
              <w:spacing w:after="0"/>
              <w:ind w:firstLine="709"/>
              <w:rPr>
                <w:rFonts w:ascii="Verdana" w:hAnsi="Verdana"/>
                <w:sz w:val="24"/>
                <w:szCs w:val="24"/>
                <w:lang w:val="lt-LT"/>
              </w:rPr>
            </w:pPr>
            <w:r w:rsidRPr="007A2A77">
              <w:rPr>
                <w:rFonts w:ascii="Verdana" w:hAnsi="Verdana"/>
                <w:sz w:val="24"/>
                <w:szCs w:val="24"/>
                <w:lang w:val="lt-LT"/>
              </w:rPr>
              <w:t>0 m.</w:t>
            </w:r>
          </w:p>
        </w:tc>
        <w:tc>
          <w:tcPr>
            <w:tcW w:w="122" w:type="pct"/>
            <w:tcBorders>
              <w:top w:val="single" w:sz="4" w:space="0" w:color="auto"/>
              <w:left w:val="nil"/>
              <w:bottom w:val="single" w:sz="4" w:space="0" w:color="auto"/>
              <w:right w:val="nil"/>
            </w:tcBorders>
            <w:hideMark/>
          </w:tcPr>
          <w:p w14:paraId="7BD40258" w14:textId="2BED55F7" w:rsidR="007A2A77" w:rsidRPr="007A2A77" w:rsidRDefault="007A2A77" w:rsidP="002324B8">
            <w:pPr>
              <w:pStyle w:val="Body2"/>
              <w:tabs>
                <w:tab w:val="left" w:pos="1418"/>
              </w:tabs>
              <w:spacing w:after="0"/>
              <w:rPr>
                <w:rFonts w:ascii="Verdana" w:hAnsi="Verdana"/>
                <w:sz w:val="24"/>
                <w:szCs w:val="24"/>
                <w:lang w:val="lt-LT"/>
              </w:rPr>
            </w:pPr>
          </w:p>
        </w:tc>
        <w:tc>
          <w:tcPr>
            <w:tcW w:w="634" w:type="pct"/>
            <w:tcBorders>
              <w:top w:val="single" w:sz="4" w:space="0" w:color="auto"/>
              <w:left w:val="nil"/>
              <w:bottom w:val="single" w:sz="4" w:space="0" w:color="auto"/>
              <w:right w:val="single" w:sz="4" w:space="0" w:color="auto"/>
            </w:tcBorders>
            <w:hideMark/>
          </w:tcPr>
          <w:p w14:paraId="0F6AD50B" w14:textId="7B6C68FB" w:rsidR="007A2A77" w:rsidRPr="007A2A77" w:rsidRDefault="006B0DC8" w:rsidP="002324B8">
            <w:pPr>
              <w:pStyle w:val="Body2"/>
              <w:tabs>
                <w:tab w:val="left" w:pos="1418"/>
              </w:tabs>
              <w:spacing w:after="0"/>
              <w:rPr>
                <w:rFonts w:ascii="Verdana" w:hAnsi="Verdana"/>
                <w:sz w:val="24"/>
                <w:szCs w:val="24"/>
              </w:rPr>
            </w:pPr>
            <w:r>
              <w:rPr>
                <w:rFonts w:ascii="Verdana" w:hAnsi="Verdana"/>
                <w:sz w:val="24"/>
                <w:szCs w:val="24"/>
                <w:lang w:val="lt-LT"/>
              </w:rPr>
              <w:t>R</w:t>
            </w:r>
            <w:r>
              <w:rPr>
                <w:rFonts w:ascii="Verdana" w:hAnsi="Verdana"/>
                <w:sz w:val="24"/>
                <w:szCs w:val="24"/>
              </w:rPr>
              <w:t>=0</w:t>
            </w:r>
          </w:p>
        </w:tc>
      </w:tr>
      <w:tr w:rsidR="006B0DC8" w:rsidRPr="007A2A77" w14:paraId="147D5735" w14:textId="77777777" w:rsidTr="00ED7673">
        <w:trPr>
          <w:jc w:val="center"/>
        </w:trPr>
        <w:tc>
          <w:tcPr>
            <w:tcW w:w="936" w:type="pct"/>
            <w:tcBorders>
              <w:top w:val="single" w:sz="4" w:space="0" w:color="auto"/>
              <w:left w:val="single" w:sz="4" w:space="0" w:color="auto"/>
              <w:bottom w:val="single" w:sz="4" w:space="0" w:color="auto"/>
              <w:right w:val="single" w:sz="4" w:space="0" w:color="auto"/>
            </w:tcBorders>
          </w:tcPr>
          <w:p w14:paraId="78EF201F"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969" w:type="pct"/>
            <w:tcBorders>
              <w:top w:val="single" w:sz="4" w:space="0" w:color="auto"/>
              <w:left w:val="single" w:sz="4" w:space="0" w:color="auto"/>
              <w:bottom w:val="single" w:sz="4" w:space="0" w:color="auto"/>
              <w:right w:val="single" w:sz="4" w:space="0" w:color="auto"/>
            </w:tcBorders>
          </w:tcPr>
          <w:p w14:paraId="08B03F2C"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655" w:type="pct"/>
            <w:tcBorders>
              <w:top w:val="single" w:sz="4" w:space="0" w:color="auto"/>
              <w:left w:val="single" w:sz="4" w:space="0" w:color="auto"/>
              <w:bottom w:val="single" w:sz="4" w:space="0" w:color="auto"/>
              <w:right w:val="nil"/>
            </w:tcBorders>
          </w:tcPr>
          <w:p w14:paraId="6C7442D7"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592" w:type="pct"/>
            <w:tcBorders>
              <w:top w:val="single" w:sz="4" w:space="0" w:color="auto"/>
              <w:left w:val="nil"/>
              <w:bottom w:val="single" w:sz="4" w:space="0" w:color="auto"/>
              <w:right w:val="single" w:sz="4" w:space="0" w:color="auto"/>
            </w:tcBorders>
          </w:tcPr>
          <w:p w14:paraId="4335135D"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1091" w:type="pct"/>
            <w:tcBorders>
              <w:top w:val="single" w:sz="4" w:space="0" w:color="auto"/>
              <w:left w:val="nil"/>
              <w:bottom w:val="single" w:sz="4" w:space="0" w:color="auto"/>
              <w:right w:val="single" w:sz="4" w:space="0" w:color="auto"/>
            </w:tcBorders>
            <w:hideMark/>
          </w:tcPr>
          <w:p w14:paraId="6634A7EE" w14:textId="77777777" w:rsidR="007A2A77" w:rsidRPr="007A2A77" w:rsidRDefault="007A2A77" w:rsidP="002324B8">
            <w:pPr>
              <w:pStyle w:val="Body2"/>
              <w:tabs>
                <w:tab w:val="left" w:pos="1418"/>
              </w:tabs>
              <w:spacing w:after="0"/>
              <w:ind w:firstLine="709"/>
              <w:rPr>
                <w:rFonts w:ascii="Verdana" w:hAnsi="Verdana"/>
                <w:sz w:val="24"/>
                <w:szCs w:val="24"/>
                <w:lang w:val="lt-LT"/>
              </w:rPr>
            </w:pPr>
            <w:r w:rsidRPr="007A2A77">
              <w:rPr>
                <w:rFonts w:ascii="Verdana" w:hAnsi="Verdana"/>
                <w:sz w:val="24"/>
                <w:szCs w:val="24"/>
                <w:lang w:val="lt-LT"/>
              </w:rPr>
              <w:t>0,5 m.</w:t>
            </w:r>
          </w:p>
        </w:tc>
        <w:tc>
          <w:tcPr>
            <w:tcW w:w="122" w:type="pct"/>
            <w:tcBorders>
              <w:top w:val="single" w:sz="4" w:space="0" w:color="auto"/>
              <w:left w:val="nil"/>
              <w:bottom w:val="single" w:sz="4" w:space="0" w:color="auto"/>
              <w:right w:val="nil"/>
            </w:tcBorders>
          </w:tcPr>
          <w:p w14:paraId="0D1B4ACD"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634" w:type="pct"/>
            <w:tcBorders>
              <w:top w:val="single" w:sz="4" w:space="0" w:color="auto"/>
              <w:left w:val="nil"/>
              <w:bottom w:val="single" w:sz="4" w:space="0" w:color="auto"/>
              <w:right w:val="single" w:sz="4" w:space="0" w:color="auto"/>
            </w:tcBorders>
            <w:hideMark/>
          </w:tcPr>
          <w:p w14:paraId="6B115F2E" w14:textId="77777777" w:rsidR="007A2A77" w:rsidRPr="007A2A77" w:rsidRDefault="007A2A77" w:rsidP="002324B8">
            <w:pPr>
              <w:pStyle w:val="Body2"/>
              <w:tabs>
                <w:tab w:val="left" w:pos="1418"/>
              </w:tabs>
              <w:spacing w:after="0"/>
              <w:jc w:val="left"/>
              <w:rPr>
                <w:rFonts w:ascii="Verdana" w:hAnsi="Verdana"/>
                <w:sz w:val="24"/>
                <w:szCs w:val="24"/>
                <w:lang w:val="lt-LT"/>
              </w:rPr>
            </w:pPr>
            <w:r w:rsidRPr="007A2A77">
              <w:rPr>
                <w:rFonts w:ascii="Verdana" w:hAnsi="Verdana"/>
                <w:sz w:val="24"/>
                <w:szCs w:val="24"/>
                <w:lang w:val="lt-LT"/>
              </w:rPr>
              <w:t>1</w:t>
            </w:r>
          </w:p>
        </w:tc>
      </w:tr>
      <w:tr w:rsidR="006B0DC8" w:rsidRPr="007A2A77" w14:paraId="4C4ACB90" w14:textId="77777777" w:rsidTr="00ED7673">
        <w:trPr>
          <w:jc w:val="center"/>
        </w:trPr>
        <w:tc>
          <w:tcPr>
            <w:tcW w:w="936" w:type="pct"/>
            <w:tcBorders>
              <w:top w:val="single" w:sz="4" w:space="0" w:color="auto"/>
              <w:left w:val="single" w:sz="4" w:space="0" w:color="auto"/>
              <w:bottom w:val="single" w:sz="4" w:space="0" w:color="auto"/>
              <w:right w:val="single" w:sz="4" w:space="0" w:color="auto"/>
            </w:tcBorders>
          </w:tcPr>
          <w:p w14:paraId="27874A85"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969" w:type="pct"/>
            <w:tcBorders>
              <w:top w:val="single" w:sz="4" w:space="0" w:color="auto"/>
              <w:left w:val="single" w:sz="4" w:space="0" w:color="auto"/>
              <w:bottom w:val="single" w:sz="4" w:space="0" w:color="auto"/>
              <w:right w:val="single" w:sz="4" w:space="0" w:color="auto"/>
            </w:tcBorders>
          </w:tcPr>
          <w:p w14:paraId="0C42A7FC"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655" w:type="pct"/>
            <w:tcBorders>
              <w:top w:val="single" w:sz="4" w:space="0" w:color="auto"/>
              <w:left w:val="single" w:sz="4" w:space="0" w:color="auto"/>
              <w:bottom w:val="single" w:sz="4" w:space="0" w:color="auto"/>
              <w:right w:val="nil"/>
            </w:tcBorders>
          </w:tcPr>
          <w:p w14:paraId="743335F3"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592" w:type="pct"/>
            <w:tcBorders>
              <w:top w:val="single" w:sz="4" w:space="0" w:color="auto"/>
              <w:left w:val="nil"/>
              <w:bottom w:val="single" w:sz="4" w:space="0" w:color="auto"/>
              <w:right w:val="single" w:sz="4" w:space="0" w:color="auto"/>
            </w:tcBorders>
          </w:tcPr>
          <w:p w14:paraId="6BA9AF73"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1091" w:type="pct"/>
            <w:tcBorders>
              <w:top w:val="single" w:sz="4" w:space="0" w:color="auto"/>
              <w:left w:val="nil"/>
              <w:bottom w:val="single" w:sz="4" w:space="0" w:color="auto"/>
              <w:right w:val="single" w:sz="4" w:space="0" w:color="auto"/>
            </w:tcBorders>
            <w:hideMark/>
          </w:tcPr>
          <w:p w14:paraId="67BCB880" w14:textId="77777777" w:rsidR="007A2A77" w:rsidRPr="007A2A77" w:rsidRDefault="007A2A77" w:rsidP="002324B8">
            <w:pPr>
              <w:pStyle w:val="Body2"/>
              <w:tabs>
                <w:tab w:val="left" w:pos="1418"/>
              </w:tabs>
              <w:spacing w:after="0"/>
              <w:ind w:firstLine="709"/>
              <w:rPr>
                <w:rFonts w:ascii="Verdana" w:hAnsi="Verdana"/>
                <w:sz w:val="24"/>
                <w:szCs w:val="24"/>
                <w:lang w:val="lt-LT"/>
              </w:rPr>
            </w:pPr>
            <w:r w:rsidRPr="007A2A77">
              <w:rPr>
                <w:rFonts w:ascii="Verdana" w:hAnsi="Verdana"/>
                <w:sz w:val="24"/>
                <w:szCs w:val="24"/>
                <w:lang w:val="lt-LT"/>
              </w:rPr>
              <w:t>1 m.</w:t>
            </w:r>
          </w:p>
        </w:tc>
        <w:tc>
          <w:tcPr>
            <w:tcW w:w="122" w:type="pct"/>
            <w:tcBorders>
              <w:top w:val="single" w:sz="4" w:space="0" w:color="auto"/>
              <w:left w:val="nil"/>
              <w:bottom w:val="single" w:sz="4" w:space="0" w:color="auto"/>
              <w:right w:val="nil"/>
            </w:tcBorders>
          </w:tcPr>
          <w:p w14:paraId="4DFEEBBA"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634" w:type="pct"/>
            <w:tcBorders>
              <w:top w:val="single" w:sz="4" w:space="0" w:color="auto"/>
              <w:left w:val="nil"/>
              <w:bottom w:val="single" w:sz="4" w:space="0" w:color="auto"/>
              <w:right w:val="single" w:sz="4" w:space="0" w:color="auto"/>
            </w:tcBorders>
            <w:hideMark/>
          </w:tcPr>
          <w:p w14:paraId="47A6279F" w14:textId="77777777" w:rsidR="007A2A77" w:rsidRPr="007A2A77" w:rsidRDefault="007A2A77" w:rsidP="002324B8">
            <w:pPr>
              <w:pStyle w:val="Body2"/>
              <w:tabs>
                <w:tab w:val="left" w:pos="1418"/>
              </w:tabs>
              <w:spacing w:after="0"/>
              <w:jc w:val="left"/>
              <w:rPr>
                <w:rFonts w:ascii="Verdana" w:hAnsi="Verdana"/>
                <w:sz w:val="24"/>
                <w:szCs w:val="24"/>
                <w:lang w:val="lt-LT"/>
              </w:rPr>
            </w:pPr>
            <w:r w:rsidRPr="007A2A77">
              <w:rPr>
                <w:rFonts w:ascii="Verdana" w:hAnsi="Verdana"/>
                <w:sz w:val="24"/>
                <w:szCs w:val="24"/>
                <w:lang w:val="lt-LT"/>
              </w:rPr>
              <w:t>2</w:t>
            </w:r>
          </w:p>
        </w:tc>
      </w:tr>
      <w:tr w:rsidR="006B0DC8" w:rsidRPr="007A2A77" w14:paraId="3CAB0ADD" w14:textId="77777777" w:rsidTr="00ED7673">
        <w:trPr>
          <w:jc w:val="center"/>
        </w:trPr>
        <w:tc>
          <w:tcPr>
            <w:tcW w:w="936" w:type="pct"/>
            <w:tcBorders>
              <w:top w:val="single" w:sz="4" w:space="0" w:color="auto"/>
              <w:left w:val="single" w:sz="4" w:space="0" w:color="auto"/>
              <w:bottom w:val="single" w:sz="4" w:space="0" w:color="auto"/>
              <w:right w:val="single" w:sz="4" w:space="0" w:color="auto"/>
            </w:tcBorders>
          </w:tcPr>
          <w:p w14:paraId="6C70341E"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969" w:type="pct"/>
            <w:tcBorders>
              <w:top w:val="single" w:sz="4" w:space="0" w:color="auto"/>
              <w:left w:val="single" w:sz="4" w:space="0" w:color="auto"/>
              <w:bottom w:val="single" w:sz="4" w:space="0" w:color="auto"/>
              <w:right w:val="single" w:sz="4" w:space="0" w:color="auto"/>
            </w:tcBorders>
          </w:tcPr>
          <w:p w14:paraId="278C56D0"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655" w:type="pct"/>
            <w:tcBorders>
              <w:top w:val="single" w:sz="4" w:space="0" w:color="auto"/>
              <w:left w:val="single" w:sz="4" w:space="0" w:color="auto"/>
              <w:bottom w:val="single" w:sz="4" w:space="0" w:color="auto"/>
              <w:right w:val="nil"/>
            </w:tcBorders>
          </w:tcPr>
          <w:p w14:paraId="4DEB4367"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592" w:type="pct"/>
            <w:tcBorders>
              <w:top w:val="single" w:sz="4" w:space="0" w:color="auto"/>
              <w:left w:val="nil"/>
              <w:bottom w:val="single" w:sz="4" w:space="0" w:color="auto"/>
              <w:right w:val="single" w:sz="4" w:space="0" w:color="auto"/>
            </w:tcBorders>
          </w:tcPr>
          <w:p w14:paraId="55859817"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1091" w:type="pct"/>
            <w:tcBorders>
              <w:top w:val="single" w:sz="4" w:space="0" w:color="auto"/>
              <w:left w:val="nil"/>
              <w:bottom w:val="single" w:sz="4" w:space="0" w:color="auto"/>
              <w:right w:val="single" w:sz="4" w:space="0" w:color="auto"/>
            </w:tcBorders>
            <w:hideMark/>
          </w:tcPr>
          <w:p w14:paraId="012883C0" w14:textId="77777777" w:rsidR="007A2A77" w:rsidRPr="007A2A77" w:rsidRDefault="007A2A77" w:rsidP="002324B8">
            <w:pPr>
              <w:pStyle w:val="Body2"/>
              <w:tabs>
                <w:tab w:val="left" w:pos="1418"/>
              </w:tabs>
              <w:spacing w:after="0"/>
              <w:ind w:firstLine="709"/>
              <w:rPr>
                <w:rFonts w:ascii="Verdana" w:hAnsi="Verdana"/>
                <w:sz w:val="24"/>
                <w:szCs w:val="24"/>
                <w:lang w:val="lt-LT"/>
              </w:rPr>
            </w:pPr>
            <w:r w:rsidRPr="007A2A77">
              <w:rPr>
                <w:rFonts w:ascii="Verdana" w:hAnsi="Verdana"/>
                <w:sz w:val="24"/>
                <w:szCs w:val="24"/>
                <w:lang w:val="lt-LT"/>
              </w:rPr>
              <w:t>1,5 m.</w:t>
            </w:r>
          </w:p>
        </w:tc>
        <w:tc>
          <w:tcPr>
            <w:tcW w:w="122" w:type="pct"/>
            <w:tcBorders>
              <w:top w:val="single" w:sz="4" w:space="0" w:color="auto"/>
              <w:left w:val="nil"/>
              <w:bottom w:val="single" w:sz="4" w:space="0" w:color="auto"/>
              <w:right w:val="nil"/>
            </w:tcBorders>
          </w:tcPr>
          <w:p w14:paraId="0A53049E"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634" w:type="pct"/>
            <w:tcBorders>
              <w:top w:val="single" w:sz="4" w:space="0" w:color="auto"/>
              <w:left w:val="nil"/>
              <w:bottom w:val="single" w:sz="4" w:space="0" w:color="auto"/>
              <w:right w:val="single" w:sz="4" w:space="0" w:color="auto"/>
            </w:tcBorders>
            <w:hideMark/>
          </w:tcPr>
          <w:p w14:paraId="2DE4C6CA" w14:textId="77777777" w:rsidR="007A2A77" w:rsidRPr="007A2A77" w:rsidRDefault="007A2A77" w:rsidP="002324B8">
            <w:pPr>
              <w:pStyle w:val="Body2"/>
              <w:tabs>
                <w:tab w:val="left" w:pos="1418"/>
              </w:tabs>
              <w:spacing w:after="0"/>
              <w:jc w:val="left"/>
              <w:rPr>
                <w:rFonts w:ascii="Verdana" w:hAnsi="Verdana"/>
                <w:sz w:val="24"/>
                <w:szCs w:val="24"/>
                <w:lang w:val="lt-LT"/>
              </w:rPr>
            </w:pPr>
            <w:r w:rsidRPr="007A2A77">
              <w:rPr>
                <w:rFonts w:ascii="Verdana" w:hAnsi="Verdana"/>
                <w:sz w:val="24"/>
                <w:szCs w:val="24"/>
                <w:lang w:val="lt-LT"/>
              </w:rPr>
              <w:t>3</w:t>
            </w:r>
          </w:p>
        </w:tc>
      </w:tr>
      <w:tr w:rsidR="006B0DC8" w:rsidRPr="007A2A77" w14:paraId="14FC907B" w14:textId="77777777" w:rsidTr="00ED7673">
        <w:trPr>
          <w:jc w:val="center"/>
        </w:trPr>
        <w:tc>
          <w:tcPr>
            <w:tcW w:w="936" w:type="pct"/>
            <w:tcBorders>
              <w:top w:val="single" w:sz="4" w:space="0" w:color="auto"/>
              <w:left w:val="single" w:sz="4" w:space="0" w:color="auto"/>
              <w:bottom w:val="single" w:sz="4" w:space="0" w:color="auto"/>
              <w:right w:val="single" w:sz="4" w:space="0" w:color="auto"/>
            </w:tcBorders>
          </w:tcPr>
          <w:p w14:paraId="08CC8975"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969" w:type="pct"/>
            <w:tcBorders>
              <w:top w:val="single" w:sz="4" w:space="0" w:color="auto"/>
              <w:left w:val="single" w:sz="4" w:space="0" w:color="auto"/>
              <w:bottom w:val="single" w:sz="4" w:space="0" w:color="auto"/>
              <w:right w:val="single" w:sz="4" w:space="0" w:color="auto"/>
            </w:tcBorders>
          </w:tcPr>
          <w:p w14:paraId="29C1FC1C"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655" w:type="pct"/>
            <w:tcBorders>
              <w:top w:val="single" w:sz="4" w:space="0" w:color="auto"/>
              <w:left w:val="single" w:sz="4" w:space="0" w:color="auto"/>
              <w:bottom w:val="single" w:sz="4" w:space="0" w:color="auto"/>
              <w:right w:val="nil"/>
            </w:tcBorders>
          </w:tcPr>
          <w:p w14:paraId="11F19744"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592" w:type="pct"/>
            <w:tcBorders>
              <w:top w:val="single" w:sz="4" w:space="0" w:color="auto"/>
              <w:left w:val="nil"/>
              <w:bottom w:val="single" w:sz="4" w:space="0" w:color="auto"/>
              <w:right w:val="single" w:sz="4" w:space="0" w:color="auto"/>
            </w:tcBorders>
          </w:tcPr>
          <w:p w14:paraId="7C44BE0D"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1091" w:type="pct"/>
            <w:tcBorders>
              <w:top w:val="single" w:sz="4" w:space="0" w:color="auto"/>
              <w:left w:val="nil"/>
              <w:bottom w:val="single" w:sz="4" w:space="0" w:color="auto"/>
              <w:right w:val="single" w:sz="4" w:space="0" w:color="auto"/>
            </w:tcBorders>
            <w:hideMark/>
          </w:tcPr>
          <w:p w14:paraId="743BFB52" w14:textId="77777777" w:rsidR="007A2A77" w:rsidRPr="007A2A77" w:rsidRDefault="007A2A77" w:rsidP="002324B8">
            <w:pPr>
              <w:pStyle w:val="Body2"/>
              <w:tabs>
                <w:tab w:val="left" w:pos="1418"/>
              </w:tabs>
              <w:spacing w:after="0"/>
              <w:ind w:firstLine="709"/>
              <w:rPr>
                <w:rFonts w:ascii="Verdana" w:hAnsi="Verdana"/>
                <w:sz w:val="24"/>
                <w:szCs w:val="24"/>
                <w:lang w:val="lt-LT"/>
              </w:rPr>
            </w:pPr>
            <w:r w:rsidRPr="007A2A77">
              <w:rPr>
                <w:rFonts w:ascii="Verdana" w:hAnsi="Verdana"/>
                <w:sz w:val="24"/>
                <w:szCs w:val="24"/>
                <w:lang w:val="lt-LT"/>
              </w:rPr>
              <w:t>2 m.</w:t>
            </w:r>
          </w:p>
        </w:tc>
        <w:tc>
          <w:tcPr>
            <w:tcW w:w="122" w:type="pct"/>
            <w:tcBorders>
              <w:top w:val="single" w:sz="4" w:space="0" w:color="auto"/>
              <w:left w:val="nil"/>
              <w:bottom w:val="single" w:sz="4" w:space="0" w:color="auto"/>
              <w:right w:val="nil"/>
            </w:tcBorders>
          </w:tcPr>
          <w:p w14:paraId="3C2569B5"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634" w:type="pct"/>
            <w:tcBorders>
              <w:top w:val="single" w:sz="4" w:space="0" w:color="auto"/>
              <w:left w:val="nil"/>
              <w:bottom w:val="single" w:sz="4" w:space="0" w:color="auto"/>
              <w:right w:val="single" w:sz="4" w:space="0" w:color="auto"/>
            </w:tcBorders>
            <w:hideMark/>
          </w:tcPr>
          <w:p w14:paraId="02551468" w14:textId="77777777" w:rsidR="007A2A77" w:rsidRPr="007A2A77" w:rsidRDefault="007A2A77" w:rsidP="002324B8">
            <w:pPr>
              <w:pStyle w:val="Body2"/>
              <w:tabs>
                <w:tab w:val="left" w:pos="1418"/>
              </w:tabs>
              <w:spacing w:after="0"/>
              <w:jc w:val="left"/>
              <w:rPr>
                <w:rFonts w:ascii="Verdana" w:hAnsi="Verdana"/>
                <w:sz w:val="24"/>
                <w:szCs w:val="24"/>
                <w:lang w:val="lt-LT"/>
              </w:rPr>
            </w:pPr>
            <w:r w:rsidRPr="007A2A77">
              <w:rPr>
                <w:rFonts w:ascii="Verdana" w:hAnsi="Verdana"/>
                <w:sz w:val="24"/>
                <w:szCs w:val="24"/>
                <w:lang w:val="lt-LT"/>
              </w:rPr>
              <w:t>4</w:t>
            </w:r>
          </w:p>
        </w:tc>
      </w:tr>
      <w:tr w:rsidR="006B0DC8" w:rsidRPr="007A2A77" w14:paraId="10C00266" w14:textId="77777777" w:rsidTr="00ED7673">
        <w:trPr>
          <w:jc w:val="center"/>
        </w:trPr>
        <w:tc>
          <w:tcPr>
            <w:tcW w:w="936" w:type="pct"/>
            <w:tcBorders>
              <w:top w:val="single" w:sz="4" w:space="0" w:color="auto"/>
              <w:left w:val="single" w:sz="4" w:space="0" w:color="auto"/>
              <w:bottom w:val="single" w:sz="4" w:space="0" w:color="auto"/>
              <w:right w:val="single" w:sz="4" w:space="0" w:color="auto"/>
            </w:tcBorders>
          </w:tcPr>
          <w:p w14:paraId="383F8917"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969" w:type="pct"/>
            <w:tcBorders>
              <w:top w:val="single" w:sz="4" w:space="0" w:color="auto"/>
              <w:left w:val="single" w:sz="4" w:space="0" w:color="auto"/>
              <w:bottom w:val="single" w:sz="4" w:space="0" w:color="auto"/>
              <w:right w:val="single" w:sz="4" w:space="0" w:color="auto"/>
            </w:tcBorders>
          </w:tcPr>
          <w:p w14:paraId="787B0FFE"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655" w:type="pct"/>
            <w:tcBorders>
              <w:top w:val="single" w:sz="4" w:space="0" w:color="auto"/>
              <w:left w:val="single" w:sz="4" w:space="0" w:color="auto"/>
              <w:bottom w:val="single" w:sz="4" w:space="0" w:color="auto"/>
              <w:right w:val="nil"/>
            </w:tcBorders>
          </w:tcPr>
          <w:p w14:paraId="24217EE8"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592" w:type="pct"/>
            <w:tcBorders>
              <w:top w:val="single" w:sz="4" w:space="0" w:color="auto"/>
              <w:left w:val="nil"/>
              <w:bottom w:val="single" w:sz="4" w:space="0" w:color="auto"/>
              <w:right w:val="single" w:sz="4" w:space="0" w:color="auto"/>
            </w:tcBorders>
          </w:tcPr>
          <w:p w14:paraId="340E5908"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1091" w:type="pct"/>
            <w:tcBorders>
              <w:top w:val="single" w:sz="4" w:space="0" w:color="auto"/>
              <w:left w:val="nil"/>
              <w:bottom w:val="single" w:sz="4" w:space="0" w:color="auto"/>
              <w:right w:val="single" w:sz="4" w:space="0" w:color="auto"/>
            </w:tcBorders>
            <w:hideMark/>
          </w:tcPr>
          <w:p w14:paraId="257A5E13" w14:textId="77777777" w:rsidR="007A2A77" w:rsidRPr="007A2A77" w:rsidRDefault="007A2A77" w:rsidP="002324B8">
            <w:pPr>
              <w:pStyle w:val="Body2"/>
              <w:tabs>
                <w:tab w:val="left" w:pos="1418"/>
              </w:tabs>
              <w:spacing w:after="0"/>
              <w:ind w:firstLine="709"/>
              <w:rPr>
                <w:rFonts w:ascii="Verdana" w:hAnsi="Verdana"/>
                <w:sz w:val="24"/>
                <w:szCs w:val="24"/>
                <w:lang w:val="lt-LT"/>
              </w:rPr>
            </w:pPr>
            <w:r w:rsidRPr="007A2A77">
              <w:rPr>
                <w:rFonts w:ascii="Verdana" w:hAnsi="Verdana"/>
                <w:sz w:val="24"/>
                <w:szCs w:val="24"/>
                <w:lang w:val="lt-LT"/>
              </w:rPr>
              <w:t>2,5 m.</w:t>
            </w:r>
          </w:p>
        </w:tc>
        <w:tc>
          <w:tcPr>
            <w:tcW w:w="122" w:type="pct"/>
            <w:tcBorders>
              <w:top w:val="single" w:sz="4" w:space="0" w:color="auto"/>
              <w:left w:val="nil"/>
              <w:bottom w:val="single" w:sz="4" w:space="0" w:color="auto"/>
              <w:right w:val="nil"/>
            </w:tcBorders>
          </w:tcPr>
          <w:p w14:paraId="6277D465"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634" w:type="pct"/>
            <w:tcBorders>
              <w:top w:val="single" w:sz="4" w:space="0" w:color="auto"/>
              <w:left w:val="nil"/>
              <w:bottom w:val="single" w:sz="4" w:space="0" w:color="auto"/>
              <w:right w:val="single" w:sz="4" w:space="0" w:color="auto"/>
            </w:tcBorders>
            <w:hideMark/>
          </w:tcPr>
          <w:p w14:paraId="2A1C0A33" w14:textId="77777777" w:rsidR="007A2A77" w:rsidRPr="007A2A77" w:rsidRDefault="007A2A77" w:rsidP="002324B8">
            <w:pPr>
              <w:pStyle w:val="Body2"/>
              <w:tabs>
                <w:tab w:val="left" w:pos="1418"/>
              </w:tabs>
              <w:spacing w:after="0"/>
              <w:jc w:val="left"/>
              <w:rPr>
                <w:rFonts w:ascii="Verdana" w:hAnsi="Verdana"/>
                <w:sz w:val="24"/>
                <w:szCs w:val="24"/>
                <w:lang w:val="lt-LT"/>
              </w:rPr>
            </w:pPr>
            <w:r w:rsidRPr="007A2A77">
              <w:rPr>
                <w:rFonts w:ascii="Verdana" w:hAnsi="Verdana"/>
                <w:sz w:val="24"/>
                <w:szCs w:val="24"/>
                <w:lang w:val="lt-LT"/>
              </w:rPr>
              <w:t>5</w:t>
            </w:r>
          </w:p>
        </w:tc>
      </w:tr>
      <w:tr w:rsidR="006B0DC8" w:rsidRPr="007A2A77" w14:paraId="18398EA9" w14:textId="77777777" w:rsidTr="00ED7673">
        <w:trPr>
          <w:jc w:val="center"/>
        </w:trPr>
        <w:tc>
          <w:tcPr>
            <w:tcW w:w="936" w:type="pct"/>
            <w:tcBorders>
              <w:top w:val="single" w:sz="4" w:space="0" w:color="auto"/>
              <w:left w:val="single" w:sz="4" w:space="0" w:color="auto"/>
              <w:bottom w:val="single" w:sz="4" w:space="0" w:color="auto"/>
              <w:right w:val="single" w:sz="4" w:space="0" w:color="auto"/>
            </w:tcBorders>
          </w:tcPr>
          <w:p w14:paraId="3128BB8D"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969" w:type="pct"/>
            <w:tcBorders>
              <w:top w:val="single" w:sz="4" w:space="0" w:color="auto"/>
              <w:left w:val="single" w:sz="4" w:space="0" w:color="auto"/>
              <w:bottom w:val="single" w:sz="4" w:space="0" w:color="auto"/>
              <w:right w:val="single" w:sz="4" w:space="0" w:color="auto"/>
            </w:tcBorders>
          </w:tcPr>
          <w:p w14:paraId="02AFE86B"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655" w:type="pct"/>
            <w:tcBorders>
              <w:top w:val="single" w:sz="4" w:space="0" w:color="auto"/>
              <w:left w:val="single" w:sz="4" w:space="0" w:color="auto"/>
              <w:bottom w:val="single" w:sz="4" w:space="0" w:color="auto"/>
              <w:right w:val="nil"/>
            </w:tcBorders>
          </w:tcPr>
          <w:p w14:paraId="3173FC55"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592" w:type="pct"/>
            <w:tcBorders>
              <w:top w:val="single" w:sz="4" w:space="0" w:color="auto"/>
              <w:left w:val="nil"/>
              <w:bottom w:val="single" w:sz="4" w:space="0" w:color="auto"/>
              <w:right w:val="single" w:sz="4" w:space="0" w:color="auto"/>
            </w:tcBorders>
          </w:tcPr>
          <w:p w14:paraId="49A409D8"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1091" w:type="pct"/>
            <w:tcBorders>
              <w:top w:val="single" w:sz="4" w:space="0" w:color="auto"/>
              <w:left w:val="nil"/>
              <w:bottom w:val="single" w:sz="4" w:space="0" w:color="auto"/>
              <w:right w:val="single" w:sz="4" w:space="0" w:color="auto"/>
            </w:tcBorders>
            <w:hideMark/>
          </w:tcPr>
          <w:p w14:paraId="351A8075" w14:textId="77777777" w:rsidR="007A2A77" w:rsidRPr="007A2A77" w:rsidRDefault="007A2A77" w:rsidP="002324B8">
            <w:pPr>
              <w:pStyle w:val="Body2"/>
              <w:tabs>
                <w:tab w:val="left" w:pos="1418"/>
              </w:tabs>
              <w:spacing w:after="0"/>
              <w:ind w:firstLine="709"/>
              <w:rPr>
                <w:rFonts w:ascii="Verdana" w:hAnsi="Verdana"/>
                <w:sz w:val="24"/>
                <w:szCs w:val="24"/>
                <w:lang w:val="lt-LT"/>
              </w:rPr>
            </w:pPr>
            <w:r w:rsidRPr="007A2A77">
              <w:rPr>
                <w:rFonts w:ascii="Verdana" w:hAnsi="Verdana"/>
                <w:sz w:val="24"/>
                <w:szCs w:val="24"/>
                <w:lang w:val="lt-LT"/>
              </w:rPr>
              <w:t>3 m.</w:t>
            </w:r>
          </w:p>
        </w:tc>
        <w:tc>
          <w:tcPr>
            <w:tcW w:w="122" w:type="pct"/>
            <w:tcBorders>
              <w:top w:val="single" w:sz="4" w:space="0" w:color="auto"/>
              <w:left w:val="nil"/>
              <w:bottom w:val="single" w:sz="4" w:space="0" w:color="auto"/>
              <w:right w:val="nil"/>
            </w:tcBorders>
          </w:tcPr>
          <w:p w14:paraId="54BECBF0"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634" w:type="pct"/>
            <w:tcBorders>
              <w:top w:val="single" w:sz="4" w:space="0" w:color="auto"/>
              <w:left w:val="nil"/>
              <w:bottom w:val="single" w:sz="4" w:space="0" w:color="auto"/>
              <w:right w:val="single" w:sz="4" w:space="0" w:color="auto"/>
            </w:tcBorders>
            <w:hideMark/>
          </w:tcPr>
          <w:p w14:paraId="36A2A24F" w14:textId="77777777" w:rsidR="007A2A77" w:rsidRPr="007A2A77" w:rsidRDefault="007A2A77" w:rsidP="002324B8">
            <w:pPr>
              <w:pStyle w:val="Body2"/>
              <w:tabs>
                <w:tab w:val="left" w:pos="1418"/>
              </w:tabs>
              <w:spacing w:after="0"/>
              <w:jc w:val="left"/>
              <w:rPr>
                <w:rFonts w:ascii="Verdana" w:hAnsi="Verdana"/>
                <w:sz w:val="24"/>
                <w:szCs w:val="24"/>
                <w:lang w:val="lt-LT"/>
              </w:rPr>
            </w:pPr>
            <w:r w:rsidRPr="007A2A77">
              <w:rPr>
                <w:rFonts w:ascii="Verdana" w:hAnsi="Verdana"/>
                <w:sz w:val="24"/>
                <w:szCs w:val="24"/>
                <w:lang w:val="lt-LT"/>
              </w:rPr>
              <w:t>6</w:t>
            </w:r>
          </w:p>
        </w:tc>
      </w:tr>
      <w:tr w:rsidR="006B0DC8" w:rsidRPr="007A2A77" w14:paraId="54C6804E" w14:textId="77777777" w:rsidTr="00ED7673">
        <w:trPr>
          <w:jc w:val="center"/>
        </w:trPr>
        <w:tc>
          <w:tcPr>
            <w:tcW w:w="936" w:type="pct"/>
            <w:tcBorders>
              <w:top w:val="single" w:sz="4" w:space="0" w:color="auto"/>
              <w:left w:val="single" w:sz="4" w:space="0" w:color="auto"/>
              <w:bottom w:val="single" w:sz="4" w:space="0" w:color="auto"/>
              <w:right w:val="single" w:sz="4" w:space="0" w:color="auto"/>
            </w:tcBorders>
          </w:tcPr>
          <w:p w14:paraId="7322BAB0"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969" w:type="pct"/>
            <w:tcBorders>
              <w:top w:val="single" w:sz="4" w:space="0" w:color="auto"/>
              <w:left w:val="single" w:sz="4" w:space="0" w:color="auto"/>
              <w:bottom w:val="single" w:sz="4" w:space="0" w:color="auto"/>
              <w:right w:val="single" w:sz="4" w:space="0" w:color="auto"/>
            </w:tcBorders>
          </w:tcPr>
          <w:p w14:paraId="1660F537"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655" w:type="pct"/>
            <w:tcBorders>
              <w:top w:val="single" w:sz="4" w:space="0" w:color="auto"/>
              <w:left w:val="single" w:sz="4" w:space="0" w:color="auto"/>
              <w:bottom w:val="single" w:sz="4" w:space="0" w:color="auto"/>
              <w:right w:val="nil"/>
            </w:tcBorders>
          </w:tcPr>
          <w:p w14:paraId="20ABFB73"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592" w:type="pct"/>
            <w:tcBorders>
              <w:top w:val="single" w:sz="4" w:space="0" w:color="auto"/>
              <w:left w:val="nil"/>
              <w:bottom w:val="single" w:sz="4" w:space="0" w:color="auto"/>
              <w:right w:val="single" w:sz="4" w:space="0" w:color="auto"/>
            </w:tcBorders>
          </w:tcPr>
          <w:p w14:paraId="00DA34A9"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1091" w:type="pct"/>
            <w:tcBorders>
              <w:top w:val="single" w:sz="4" w:space="0" w:color="auto"/>
              <w:left w:val="nil"/>
              <w:bottom w:val="single" w:sz="4" w:space="0" w:color="auto"/>
              <w:right w:val="single" w:sz="4" w:space="0" w:color="auto"/>
            </w:tcBorders>
            <w:hideMark/>
          </w:tcPr>
          <w:p w14:paraId="4E22EE9E" w14:textId="77777777" w:rsidR="007A2A77" w:rsidRPr="007A2A77" w:rsidRDefault="007A2A77" w:rsidP="002324B8">
            <w:pPr>
              <w:pStyle w:val="Body2"/>
              <w:tabs>
                <w:tab w:val="left" w:pos="1418"/>
              </w:tabs>
              <w:spacing w:after="0"/>
              <w:ind w:firstLine="709"/>
              <w:rPr>
                <w:rFonts w:ascii="Verdana" w:hAnsi="Verdana"/>
                <w:sz w:val="24"/>
                <w:szCs w:val="24"/>
                <w:lang w:val="lt-LT"/>
              </w:rPr>
            </w:pPr>
            <w:r w:rsidRPr="007A2A77">
              <w:rPr>
                <w:rFonts w:ascii="Verdana" w:hAnsi="Verdana"/>
                <w:sz w:val="24"/>
                <w:szCs w:val="24"/>
                <w:lang w:val="lt-LT"/>
              </w:rPr>
              <w:t>3,5 m.</w:t>
            </w:r>
          </w:p>
        </w:tc>
        <w:tc>
          <w:tcPr>
            <w:tcW w:w="122" w:type="pct"/>
            <w:tcBorders>
              <w:top w:val="single" w:sz="4" w:space="0" w:color="auto"/>
              <w:left w:val="nil"/>
              <w:bottom w:val="single" w:sz="4" w:space="0" w:color="auto"/>
              <w:right w:val="nil"/>
            </w:tcBorders>
          </w:tcPr>
          <w:p w14:paraId="2D28F838"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634" w:type="pct"/>
            <w:tcBorders>
              <w:top w:val="single" w:sz="4" w:space="0" w:color="auto"/>
              <w:left w:val="nil"/>
              <w:bottom w:val="single" w:sz="4" w:space="0" w:color="auto"/>
              <w:right w:val="single" w:sz="4" w:space="0" w:color="auto"/>
            </w:tcBorders>
            <w:hideMark/>
          </w:tcPr>
          <w:p w14:paraId="17C752F7" w14:textId="77777777" w:rsidR="007A2A77" w:rsidRPr="007A2A77" w:rsidRDefault="007A2A77" w:rsidP="002324B8">
            <w:pPr>
              <w:pStyle w:val="Body2"/>
              <w:tabs>
                <w:tab w:val="left" w:pos="1418"/>
              </w:tabs>
              <w:spacing w:after="0"/>
              <w:jc w:val="left"/>
              <w:rPr>
                <w:rFonts w:ascii="Verdana" w:hAnsi="Verdana"/>
                <w:sz w:val="24"/>
                <w:szCs w:val="24"/>
                <w:lang w:val="lt-LT"/>
              </w:rPr>
            </w:pPr>
            <w:r w:rsidRPr="007A2A77">
              <w:rPr>
                <w:rFonts w:ascii="Verdana" w:hAnsi="Verdana"/>
                <w:sz w:val="24"/>
                <w:szCs w:val="24"/>
                <w:lang w:val="lt-LT"/>
              </w:rPr>
              <w:t>7</w:t>
            </w:r>
          </w:p>
        </w:tc>
      </w:tr>
      <w:tr w:rsidR="006B0DC8" w:rsidRPr="007A2A77" w14:paraId="6DF9102F" w14:textId="77777777" w:rsidTr="00ED7673">
        <w:trPr>
          <w:jc w:val="center"/>
        </w:trPr>
        <w:tc>
          <w:tcPr>
            <w:tcW w:w="936" w:type="pct"/>
            <w:tcBorders>
              <w:top w:val="single" w:sz="4" w:space="0" w:color="auto"/>
              <w:left w:val="single" w:sz="4" w:space="0" w:color="auto"/>
              <w:bottom w:val="single" w:sz="4" w:space="0" w:color="auto"/>
              <w:right w:val="single" w:sz="4" w:space="0" w:color="auto"/>
            </w:tcBorders>
          </w:tcPr>
          <w:p w14:paraId="5E35217A"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969" w:type="pct"/>
            <w:tcBorders>
              <w:top w:val="single" w:sz="4" w:space="0" w:color="auto"/>
              <w:left w:val="single" w:sz="4" w:space="0" w:color="auto"/>
              <w:bottom w:val="single" w:sz="4" w:space="0" w:color="auto"/>
              <w:right w:val="single" w:sz="4" w:space="0" w:color="auto"/>
            </w:tcBorders>
          </w:tcPr>
          <w:p w14:paraId="375229CD"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655" w:type="pct"/>
            <w:tcBorders>
              <w:top w:val="single" w:sz="4" w:space="0" w:color="auto"/>
              <w:left w:val="single" w:sz="4" w:space="0" w:color="auto"/>
              <w:bottom w:val="single" w:sz="4" w:space="0" w:color="auto"/>
              <w:right w:val="nil"/>
            </w:tcBorders>
          </w:tcPr>
          <w:p w14:paraId="661A6733"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592" w:type="pct"/>
            <w:tcBorders>
              <w:top w:val="single" w:sz="4" w:space="0" w:color="auto"/>
              <w:left w:val="nil"/>
              <w:bottom w:val="single" w:sz="4" w:space="0" w:color="auto"/>
              <w:right w:val="single" w:sz="4" w:space="0" w:color="auto"/>
            </w:tcBorders>
          </w:tcPr>
          <w:p w14:paraId="1DF6058B"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1091" w:type="pct"/>
            <w:tcBorders>
              <w:top w:val="single" w:sz="4" w:space="0" w:color="auto"/>
              <w:left w:val="nil"/>
              <w:bottom w:val="single" w:sz="4" w:space="0" w:color="auto"/>
              <w:right w:val="single" w:sz="4" w:space="0" w:color="auto"/>
            </w:tcBorders>
            <w:hideMark/>
          </w:tcPr>
          <w:p w14:paraId="023F5C33" w14:textId="77777777" w:rsidR="007A2A77" w:rsidRPr="007A2A77" w:rsidRDefault="007A2A77" w:rsidP="002324B8">
            <w:pPr>
              <w:pStyle w:val="Body2"/>
              <w:tabs>
                <w:tab w:val="left" w:pos="1418"/>
              </w:tabs>
              <w:spacing w:after="0"/>
              <w:ind w:firstLine="709"/>
              <w:rPr>
                <w:rFonts w:ascii="Verdana" w:hAnsi="Verdana"/>
                <w:sz w:val="24"/>
                <w:szCs w:val="24"/>
                <w:lang w:val="lt-LT"/>
              </w:rPr>
            </w:pPr>
            <w:r w:rsidRPr="007A2A77">
              <w:rPr>
                <w:rFonts w:ascii="Verdana" w:hAnsi="Verdana"/>
                <w:sz w:val="24"/>
                <w:szCs w:val="24"/>
                <w:lang w:val="lt-LT"/>
              </w:rPr>
              <w:t>4 m.</w:t>
            </w:r>
          </w:p>
        </w:tc>
        <w:tc>
          <w:tcPr>
            <w:tcW w:w="122" w:type="pct"/>
            <w:tcBorders>
              <w:top w:val="single" w:sz="4" w:space="0" w:color="auto"/>
              <w:left w:val="nil"/>
              <w:bottom w:val="single" w:sz="4" w:space="0" w:color="auto"/>
              <w:right w:val="nil"/>
            </w:tcBorders>
          </w:tcPr>
          <w:p w14:paraId="53C0B491"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634" w:type="pct"/>
            <w:tcBorders>
              <w:top w:val="single" w:sz="4" w:space="0" w:color="auto"/>
              <w:left w:val="nil"/>
              <w:bottom w:val="single" w:sz="4" w:space="0" w:color="auto"/>
              <w:right w:val="single" w:sz="4" w:space="0" w:color="auto"/>
            </w:tcBorders>
            <w:hideMark/>
          </w:tcPr>
          <w:p w14:paraId="22DC06AE" w14:textId="77777777" w:rsidR="007A2A77" w:rsidRPr="007A2A77" w:rsidRDefault="007A2A77" w:rsidP="002324B8">
            <w:pPr>
              <w:pStyle w:val="Body2"/>
              <w:tabs>
                <w:tab w:val="left" w:pos="1418"/>
              </w:tabs>
              <w:spacing w:after="0"/>
              <w:jc w:val="left"/>
              <w:rPr>
                <w:rFonts w:ascii="Verdana" w:hAnsi="Verdana"/>
                <w:sz w:val="24"/>
                <w:szCs w:val="24"/>
                <w:lang w:val="lt-LT"/>
              </w:rPr>
            </w:pPr>
            <w:r w:rsidRPr="007A2A77">
              <w:rPr>
                <w:rFonts w:ascii="Verdana" w:hAnsi="Verdana"/>
                <w:sz w:val="24"/>
                <w:szCs w:val="24"/>
                <w:lang w:val="lt-LT"/>
              </w:rPr>
              <w:t>8</w:t>
            </w:r>
          </w:p>
        </w:tc>
      </w:tr>
      <w:tr w:rsidR="006B0DC8" w:rsidRPr="007A2A77" w14:paraId="4C102ADA" w14:textId="77777777" w:rsidTr="00ED7673">
        <w:trPr>
          <w:jc w:val="center"/>
        </w:trPr>
        <w:tc>
          <w:tcPr>
            <w:tcW w:w="936" w:type="pct"/>
            <w:tcBorders>
              <w:top w:val="single" w:sz="4" w:space="0" w:color="auto"/>
              <w:left w:val="single" w:sz="4" w:space="0" w:color="auto"/>
              <w:bottom w:val="single" w:sz="4" w:space="0" w:color="auto"/>
              <w:right w:val="single" w:sz="4" w:space="0" w:color="auto"/>
            </w:tcBorders>
          </w:tcPr>
          <w:p w14:paraId="06EEC627"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969" w:type="pct"/>
            <w:tcBorders>
              <w:top w:val="single" w:sz="4" w:space="0" w:color="auto"/>
              <w:left w:val="single" w:sz="4" w:space="0" w:color="auto"/>
              <w:bottom w:val="single" w:sz="4" w:space="0" w:color="auto"/>
              <w:right w:val="single" w:sz="4" w:space="0" w:color="auto"/>
            </w:tcBorders>
          </w:tcPr>
          <w:p w14:paraId="11346903"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655" w:type="pct"/>
            <w:tcBorders>
              <w:top w:val="single" w:sz="4" w:space="0" w:color="auto"/>
              <w:left w:val="single" w:sz="4" w:space="0" w:color="auto"/>
              <w:bottom w:val="single" w:sz="4" w:space="0" w:color="auto"/>
              <w:right w:val="nil"/>
            </w:tcBorders>
          </w:tcPr>
          <w:p w14:paraId="22AD5D53"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592" w:type="pct"/>
            <w:tcBorders>
              <w:top w:val="single" w:sz="4" w:space="0" w:color="auto"/>
              <w:left w:val="nil"/>
              <w:bottom w:val="single" w:sz="4" w:space="0" w:color="auto"/>
              <w:right w:val="single" w:sz="4" w:space="0" w:color="auto"/>
            </w:tcBorders>
          </w:tcPr>
          <w:p w14:paraId="6FE20CB2"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1091" w:type="pct"/>
            <w:tcBorders>
              <w:top w:val="single" w:sz="4" w:space="0" w:color="auto"/>
              <w:left w:val="nil"/>
              <w:bottom w:val="single" w:sz="4" w:space="0" w:color="auto"/>
              <w:right w:val="single" w:sz="4" w:space="0" w:color="auto"/>
            </w:tcBorders>
            <w:hideMark/>
          </w:tcPr>
          <w:p w14:paraId="4E0DF6CF" w14:textId="77777777" w:rsidR="007A2A77" w:rsidRPr="007A2A77" w:rsidRDefault="007A2A77" w:rsidP="002324B8">
            <w:pPr>
              <w:pStyle w:val="Body2"/>
              <w:tabs>
                <w:tab w:val="left" w:pos="1418"/>
              </w:tabs>
              <w:spacing w:after="0"/>
              <w:ind w:firstLine="709"/>
              <w:rPr>
                <w:rFonts w:ascii="Verdana" w:hAnsi="Verdana"/>
                <w:sz w:val="24"/>
                <w:szCs w:val="24"/>
                <w:lang w:val="lt-LT"/>
              </w:rPr>
            </w:pPr>
            <w:r w:rsidRPr="007A2A77">
              <w:rPr>
                <w:rFonts w:ascii="Verdana" w:hAnsi="Verdana"/>
                <w:sz w:val="24"/>
                <w:szCs w:val="24"/>
                <w:lang w:val="lt-LT"/>
              </w:rPr>
              <w:t>4,5 m.</w:t>
            </w:r>
          </w:p>
        </w:tc>
        <w:tc>
          <w:tcPr>
            <w:tcW w:w="122" w:type="pct"/>
            <w:tcBorders>
              <w:top w:val="single" w:sz="4" w:space="0" w:color="auto"/>
              <w:left w:val="nil"/>
              <w:bottom w:val="single" w:sz="4" w:space="0" w:color="auto"/>
              <w:right w:val="nil"/>
            </w:tcBorders>
          </w:tcPr>
          <w:p w14:paraId="08C23DA4"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634" w:type="pct"/>
            <w:tcBorders>
              <w:top w:val="single" w:sz="4" w:space="0" w:color="auto"/>
              <w:left w:val="nil"/>
              <w:bottom w:val="single" w:sz="4" w:space="0" w:color="auto"/>
              <w:right w:val="single" w:sz="4" w:space="0" w:color="auto"/>
            </w:tcBorders>
            <w:hideMark/>
          </w:tcPr>
          <w:p w14:paraId="1EC37946" w14:textId="77777777" w:rsidR="007A2A77" w:rsidRPr="007A2A77" w:rsidRDefault="007A2A77" w:rsidP="002324B8">
            <w:pPr>
              <w:pStyle w:val="Body2"/>
              <w:tabs>
                <w:tab w:val="left" w:pos="1418"/>
              </w:tabs>
              <w:spacing w:after="0"/>
              <w:jc w:val="left"/>
              <w:rPr>
                <w:rFonts w:ascii="Verdana" w:hAnsi="Verdana"/>
                <w:sz w:val="24"/>
                <w:szCs w:val="24"/>
                <w:lang w:val="lt-LT"/>
              </w:rPr>
            </w:pPr>
            <w:r w:rsidRPr="007A2A77">
              <w:rPr>
                <w:rFonts w:ascii="Verdana" w:hAnsi="Verdana"/>
                <w:sz w:val="24"/>
                <w:szCs w:val="24"/>
                <w:lang w:val="lt-LT"/>
              </w:rPr>
              <w:t>9</w:t>
            </w:r>
          </w:p>
        </w:tc>
      </w:tr>
      <w:tr w:rsidR="006B0DC8" w:rsidRPr="007A2A77" w14:paraId="71CC79DB" w14:textId="77777777" w:rsidTr="00ED7673">
        <w:trPr>
          <w:jc w:val="center"/>
        </w:trPr>
        <w:tc>
          <w:tcPr>
            <w:tcW w:w="936" w:type="pct"/>
            <w:tcBorders>
              <w:top w:val="single" w:sz="4" w:space="0" w:color="auto"/>
              <w:left w:val="single" w:sz="4" w:space="0" w:color="auto"/>
              <w:bottom w:val="single" w:sz="4" w:space="0" w:color="auto"/>
              <w:right w:val="single" w:sz="4" w:space="0" w:color="auto"/>
            </w:tcBorders>
          </w:tcPr>
          <w:p w14:paraId="2348BE6B"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969" w:type="pct"/>
            <w:tcBorders>
              <w:top w:val="single" w:sz="4" w:space="0" w:color="auto"/>
              <w:left w:val="single" w:sz="4" w:space="0" w:color="auto"/>
              <w:bottom w:val="single" w:sz="4" w:space="0" w:color="auto"/>
              <w:right w:val="single" w:sz="4" w:space="0" w:color="auto"/>
            </w:tcBorders>
          </w:tcPr>
          <w:p w14:paraId="38BDE4D1"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655" w:type="pct"/>
            <w:tcBorders>
              <w:top w:val="single" w:sz="4" w:space="0" w:color="auto"/>
              <w:left w:val="single" w:sz="4" w:space="0" w:color="auto"/>
              <w:bottom w:val="single" w:sz="4" w:space="0" w:color="auto"/>
              <w:right w:val="nil"/>
            </w:tcBorders>
          </w:tcPr>
          <w:p w14:paraId="67FFE683"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592" w:type="pct"/>
            <w:tcBorders>
              <w:top w:val="single" w:sz="4" w:space="0" w:color="auto"/>
              <w:left w:val="nil"/>
              <w:bottom w:val="single" w:sz="4" w:space="0" w:color="auto"/>
              <w:right w:val="single" w:sz="4" w:space="0" w:color="auto"/>
            </w:tcBorders>
          </w:tcPr>
          <w:p w14:paraId="5F3B1F75"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1091" w:type="pct"/>
            <w:tcBorders>
              <w:top w:val="single" w:sz="4" w:space="0" w:color="auto"/>
              <w:left w:val="nil"/>
              <w:bottom w:val="single" w:sz="4" w:space="0" w:color="auto"/>
              <w:right w:val="single" w:sz="4" w:space="0" w:color="auto"/>
            </w:tcBorders>
            <w:hideMark/>
          </w:tcPr>
          <w:p w14:paraId="7A32AC9C" w14:textId="77777777" w:rsidR="007A2A77" w:rsidRPr="007A2A77" w:rsidRDefault="007A2A77" w:rsidP="002324B8">
            <w:pPr>
              <w:pStyle w:val="Body2"/>
              <w:tabs>
                <w:tab w:val="left" w:pos="1418"/>
              </w:tabs>
              <w:spacing w:after="0"/>
              <w:ind w:firstLine="709"/>
              <w:rPr>
                <w:rFonts w:ascii="Verdana" w:hAnsi="Verdana"/>
                <w:sz w:val="24"/>
                <w:szCs w:val="24"/>
                <w:lang w:val="lt-LT"/>
              </w:rPr>
            </w:pPr>
            <w:r w:rsidRPr="007A2A77">
              <w:rPr>
                <w:rFonts w:ascii="Verdana" w:hAnsi="Verdana"/>
                <w:sz w:val="24"/>
                <w:szCs w:val="24"/>
                <w:lang w:val="lt-LT"/>
              </w:rPr>
              <w:t>5 m.</w:t>
            </w:r>
          </w:p>
        </w:tc>
        <w:tc>
          <w:tcPr>
            <w:tcW w:w="122" w:type="pct"/>
            <w:tcBorders>
              <w:top w:val="single" w:sz="4" w:space="0" w:color="auto"/>
              <w:left w:val="nil"/>
              <w:bottom w:val="single" w:sz="4" w:space="0" w:color="auto"/>
              <w:right w:val="nil"/>
            </w:tcBorders>
          </w:tcPr>
          <w:p w14:paraId="0514C61A" w14:textId="77777777" w:rsidR="007A2A77" w:rsidRPr="007A2A77" w:rsidRDefault="007A2A77" w:rsidP="002324B8">
            <w:pPr>
              <w:pStyle w:val="Body2"/>
              <w:tabs>
                <w:tab w:val="left" w:pos="1418"/>
              </w:tabs>
              <w:spacing w:after="0"/>
              <w:ind w:firstLine="709"/>
              <w:rPr>
                <w:rFonts w:ascii="Verdana" w:hAnsi="Verdana"/>
                <w:sz w:val="24"/>
                <w:szCs w:val="24"/>
                <w:lang w:val="lt-LT"/>
              </w:rPr>
            </w:pPr>
          </w:p>
        </w:tc>
        <w:tc>
          <w:tcPr>
            <w:tcW w:w="634" w:type="pct"/>
            <w:tcBorders>
              <w:top w:val="single" w:sz="4" w:space="0" w:color="auto"/>
              <w:left w:val="nil"/>
              <w:bottom w:val="single" w:sz="4" w:space="0" w:color="auto"/>
              <w:right w:val="single" w:sz="4" w:space="0" w:color="auto"/>
            </w:tcBorders>
            <w:hideMark/>
          </w:tcPr>
          <w:p w14:paraId="09007671" w14:textId="77777777" w:rsidR="007A2A77" w:rsidRPr="007A2A77" w:rsidRDefault="007A2A77" w:rsidP="002324B8">
            <w:pPr>
              <w:pStyle w:val="Body2"/>
              <w:tabs>
                <w:tab w:val="left" w:pos="1418"/>
              </w:tabs>
              <w:spacing w:after="0"/>
              <w:jc w:val="left"/>
              <w:rPr>
                <w:rFonts w:ascii="Verdana" w:hAnsi="Verdana"/>
                <w:sz w:val="24"/>
                <w:szCs w:val="24"/>
                <w:lang w:val="lt-LT"/>
              </w:rPr>
            </w:pPr>
            <w:r w:rsidRPr="007A2A77">
              <w:rPr>
                <w:rFonts w:ascii="Verdana" w:hAnsi="Verdana"/>
                <w:sz w:val="24"/>
                <w:szCs w:val="24"/>
                <w:lang w:val="lt-LT"/>
              </w:rPr>
              <w:t>10</w:t>
            </w:r>
          </w:p>
        </w:tc>
      </w:tr>
    </w:tbl>
    <w:p w14:paraId="7D852D27" w14:textId="77777777" w:rsidR="000E3621" w:rsidRDefault="000E3621" w:rsidP="002324B8">
      <w:pPr>
        <w:pStyle w:val="Body2"/>
        <w:tabs>
          <w:tab w:val="left" w:pos="1418"/>
        </w:tabs>
        <w:spacing w:after="0"/>
        <w:rPr>
          <w:rFonts w:ascii="Verdana" w:hAnsi="Verdana"/>
          <w:sz w:val="24"/>
          <w:szCs w:val="24"/>
          <w:lang w:val="lt-LT"/>
        </w:rPr>
      </w:pPr>
    </w:p>
    <w:p w14:paraId="3E2A4F12" w14:textId="77777777" w:rsidR="000E3621" w:rsidRDefault="007A2A77"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b/>
          <w:sz w:val="24"/>
          <w:szCs w:val="24"/>
        </w:rPr>
      </w:pPr>
      <w:r w:rsidRPr="007A2A77">
        <w:rPr>
          <w:rFonts w:ascii="Verdana" w:hAnsi="Verdana"/>
          <w:sz w:val="24"/>
          <w:szCs w:val="24"/>
        </w:rPr>
        <w:t xml:space="preserve">Tiekėjai savo pasiūlymuose turi nurodyti papildomą </w:t>
      </w:r>
      <w:r w:rsidR="000E3621">
        <w:rPr>
          <w:rFonts w:ascii="Verdana" w:hAnsi="Verdana"/>
          <w:sz w:val="24"/>
          <w:szCs w:val="24"/>
        </w:rPr>
        <w:t xml:space="preserve">prekių </w:t>
      </w:r>
      <w:r w:rsidRPr="007A2A77">
        <w:rPr>
          <w:rFonts w:ascii="Verdana" w:hAnsi="Verdana"/>
          <w:sz w:val="24"/>
          <w:szCs w:val="24"/>
        </w:rPr>
        <w:t xml:space="preserve">garantinio termino trukmę (2 kriterijus) išreikštą metais. Galimi tik </w:t>
      </w:r>
      <w:r w:rsidR="000E3621">
        <w:rPr>
          <w:rFonts w:ascii="Verdana" w:hAnsi="Verdana"/>
          <w:sz w:val="24"/>
          <w:szCs w:val="24"/>
        </w:rPr>
        <w:t xml:space="preserve">prekių </w:t>
      </w:r>
      <w:r w:rsidRPr="007A2A77">
        <w:rPr>
          <w:rFonts w:ascii="Verdana" w:hAnsi="Verdana"/>
          <w:sz w:val="24"/>
          <w:szCs w:val="24"/>
        </w:rPr>
        <w:t>papildomo</w:t>
      </w:r>
      <w:r w:rsidR="000E3621">
        <w:rPr>
          <w:rFonts w:ascii="Verdana" w:hAnsi="Verdana"/>
          <w:sz w:val="24"/>
          <w:szCs w:val="24"/>
        </w:rPr>
        <w:t xml:space="preserve"> </w:t>
      </w:r>
      <w:r w:rsidRPr="007A2A77">
        <w:rPr>
          <w:rFonts w:ascii="Verdana" w:hAnsi="Verdana"/>
          <w:sz w:val="24"/>
          <w:szCs w:val="24"/>
        </w:rPr>
        <w:t xml:space="preserve">garantinio termino trukmės variantai pateikti šiame punkte aukščiau esančioje lentelėje. Papildoma </w:t>
      </w:r>
      <w:r w:rsidR="000E3621">
        <w:rPr>
          <w:rFonts w:ascii="Verdana" w:hAnsi="Verdana"/>
          <w:sz w:val="24"/>
          <w:szCs w:val="24"/>
        </w:rPr>
        <w:t>prekių</w:t>
      </w:r>
      <w:r w:rsidRPr="007A2A77">
        <w:rPr>
          <w:rFonts w:ascii="Verdana" w:hAnsi="Verdana"/>
          <w:sz w:val="24"/>
          <w:szCs w:val="24"/>
        </w:rPr>
        <w:t xml:space="preserve"> garantinio termino trukmė metais – tiekėjo suteikiamas papildomas terminas, neįskaitant minimalaus teisės aktuose </w:t>
      </w:r>
      <w:r w:rsidRPr="007A2A77">
        <w:rPr>
          <w:rFonts w:ascii="Verdana" w:hAnsi="Verdana"/>
          <w:sz w:val="24"/>
          <w:szCs w:val="24"/>
        </w:rPr>
        <w:lastRenderedPageBreak/>
        <w:t xml:space="preserve">nustatyto garantinio termino t. y. viršijantis Lietuvos Respublikos civilinio kodekso </w:t>
      </w:r>
      <w:r w:rsidR="000E3621">
        <w:rPr>
          <w:rFonts w:ascii="Verdana" w:hAnsi="Verdana"/>
          <w:sz w:val="24"/>
          <w:szCs w:val="24"/>
        </w:rPr>
        <w:t>6.338</w:t>
      </w:r>
      <w:r w:rsidRPr="007A2A77">
        <w:rPr>
          <w:rFonts w:ascii="Verdana" w:hAnsi="Verdana"/>
          <w:sz w:val="24"/>
          <w:szCs w:val="24"/>
        </w:rPr>
        <w:t xml:space="preserve"> straipsnio </w:t>
      </w:r>
      <w:r w:rsidR="000E3621">
        <w:rPr>
          <w:rFonts w:ascii="Verdana" w:hAnsi="Verdana"/>
          <w:sz w:val="24"/>
          <w:szCs w:val="24"/>
        </w:rPr>
        <w:t>2</w:t>
      </w:r>
      <w:r w:rsidRPr="007A2A77">
        <w:rPr>
          <w:rFonts w:ascii="Verdana" w:hAnsi="Verdana"/>
          <w:sz w:val="24"/>
          <w:szCs w:val="24"/>
        </w:rPr>
        <w:t xml:space="preserve"> dal</w:t>
      </w:r>
      <w:r w:rsidR="000E3621">
        <w:rPr>
          <w:rFonts w:ascii="Verdana" w:hAnsi="Verdana"/>
          <w:sz w:val="24"/>
          <w:szCs w:val="24"/>
        </w:rPr>
        <w:t>yje</w:t>
      </w:r>
      <w:r w:rsidRPr="007A2A77">
        <w:rPr>
          <w:rFonts w:ascii="Verdana" w:hAnsi="Verdana"/>
          <w:sz w:val="24"/>
          <w:szCs w:val="24"/>
        </w:rPr>
        <w:t xml:space="preserve"> nustatytą terminą. </w:t>
      </w:r>
    </w:p>
    <w:p w14:paraId="7155340F" w14:textId="12FAE4DB" w:rsidR="007A2A77" w:rsidRPr="007A2A77" w:rsidRDefault="007A2A77"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b/>
          <w:sz w:val="24"/>
          <w:szCs w:val="24"/>
        </w:rPr>
      </w:pPr>
      <w:r w:rsidRPr="007A2A77">
        <w:rPr>
          <w:rFonts w:ascii="Verdana" w:hAnsi="Verdana"/>
          <w:sz w:val="24"/>
          <w:szCs w:val="24"/>
        </w:rPr>
        <w:t>Ekonominis naudingumas (S) apskaičiuojamas sudedant vertinamo tiekėjo Pasiūlymo kainos (C) ir kitų kriterijų (T) balus:</w:t>
      </w:r>
    </w:p>
    <w:p w14:paraId="6CBB17F6" w14:textId="77777777" w:rsidR="007A2A77" w:rsidRPr="007A2A77" w:rsidRDefault="007A2A77" w:rsidP="002324B8">
      <w:pPr>
        <w:pStyle w:val="Body2"/>
        <w:tabs>
          <w:tab w:val="left" w:pos="1418"/>
        </w:tabs>
        <w:spacing w:after="0"/>
        <w:ind w:firstLine="709"/>
        <w:rPr>
          <w:rFonts w:ascii="Verdana" w:hAnsi="Verdana"/>
          <w:sz w:val="24"/>
          <w:szCs w:val="24"/>
          <w:lang w:val="lt-LT"/>
        </w:rPr>
      </w:pPr>
      <w:r w:rsidRPr="007A2A77">
        <w:rPr>
          <w:rFonts w:ascii="Verdana" w:hAnsi="Verdana"/>
          <w:sz w:val="24"/>
          <w:szCs w:val="24"/>
          <w:lang w:val="lt-LT"/>
        </w:rPr>
        <w:object w:dxaOrig="1005" w:dyaOrig="285" w14:anchorId="68C9C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5pt;height:14.05pt" o:ole="" fillcolor="window">
            <v:imagedata r:id="rId27" o:title=""/>
          </v:shape>
          <o:OLEObject Type="Embed" ProgID="Equation.3" ShapeID="_x0000_i1025" DrawAspect="Content" ObjectID="_1830409706" r:id="rId28"/>
        </w:object>
      </w:r>
    </w:p>
    <w:p w14:paraId="60932397" w14:textId="77777777" w:rsidR="007A2A77" w:rsidRPr="007A2A77" w:rsidRDefault="007A2A77" w:rsidP="002324B8">
      <w:pPr>
        <w:pStyle w:val="Body2"/>
        <w:tabs>
          <w:tab w:val="left" w:pos="1418"/>
        </w:tabs>
        <w:spacing w:after="0"/>
        <w:ind w:firstLine="709"/>
        <w:rPr>
          <w:rFonts w:ascii="Verdana" w:hAnsi="Verdana"/>
          <w:sz w:val="24"/>
          <w:szCs w:val="24"/>
          <w:lang w:val="lt-LT"/>
        </w:rPr>
      </w:pPr>
      <w:r w:rsidRPr="007A2A77">
        <w:rPr>
          <w:rFonts w:ascii="Verdana" w:hAnsi="Verdana"/>
          <w:sz w:val="24"/>
          <w:szCs w:val="24"/>
          <w:lang w:val="lt-LT"/>
        </w:rPr>
        <w:t>Vertinamo tiekėjo Pasiūlymo kainos (C) balai apskaičiuojami visų vertinamų tiekėjų pasiūlytos mažiausios kainos (C min) ir vertinamo tiekėjo pasiūlymo kainos (C p) santykį padauginant iš kainos lyginamojo svorio ekonominio naudingumo įvertinime (X):</w:t>
      </w:r>
    </w:p>
    <w:p w14:paraId="07C92F00" w14:textId="77777777" w:rsidR="007A2A77" w:rsidRPr="007A2A77" w:rsidRDefault="007A2A77" w:rsidP="002324B8">
      <w:pPr>
        <w:pStyle w:val="Body2"/>
        <w:tabs>
          <w:tab w:val="left" w:pos="1418"/>
        </w:tabs>
        <w:spacing w:after="0"/>
        <w:ind w:firstLine="709"/>
        <w:rPr>
          <w:rFonts w:ascii="Verdana" w:hAnsi="Verdana"/>
          <w:sz w:val="24"/>
          <w:szCs w:val="24"/>
          <w:lang w:val="lt-LT"/>
        </w:rPr>
      </w:pPr>
      <w:r w:rsidRPr="007A2A77">
        <w:rPr>
          <w:rFonts w:ascii="Verdana" w:hAnsi="Verdana"/>
          <w:sz w:val="24"/>
          <w:szCs w:val="24"/>
          <w:lang w:val="lt-LT"/>
        </w:rPr>
        <w:object w:dxaOrig="1290" w:dyaOrig="720" w14:anchorId="1F5A7B72">
          <v:shape id="_x0000_i1026" type="#_x0000_t75" style="width:64.5pt;height:36.45pt" o:ole="" fillcolor="window">
            <v:imagedata r:id="rId29" o:title=""/>
          </v:shape>
          <o:OLEObject Type="Embed" ProgID="Equation.3" ShapeID="_x0000_i1026" DrawAspect="Content" ObjectID="_1830409707" r:id="rId30"/>
        </w:object>
      </w:r>
    </w:p>
    <w:p w14:paraId="4C1CCFFE" w14:textId="77777777" w:rsidR="007A2A77" w:rsidRPr="007A2A77" w:rsidRDefault="007A2A77" w:rsidP="002324B8">
      <w:pPr>
        <w:pStyle w:val="Body2"/>
        <w:tabs>
          <w:tab w:val="left" w:pos="1418"/>
        </w:tabs>
        <w:spacing w:after="0"/>
        <w:ind w:firstLine="709"/>
        <w:rPr>
          <w:rFonts w:ascii="Verdana" w:hAnsi="Verdana"/>
          <w:sz w:val="24"/>
          <w:szCs w:val="24"/>
          <w:lang w:val="lt-LT"/>
        </w:rPr>
      </w:pPr>
      <w:r w:rsidRPr="007A2A77">
        <w:rPr>
          <w:rFonts w:ascii="Verdana" w:hAnsi="Verdana"/>
          <w:sz w:val="24"/>
          <w:szCs w:val="24"/>
          <w:lang w:val="lt-LT"/>
        </w:rPr>
        <w:t xml:space="preserve">Kriterijaus </w:t>
      </w:r>
      <w:proofErr w:type="spellStart"/>
      <w:r w:rsidRPr="007A2A77">
        <w:rPr>
          <w:rFonts w:ascii="Verdana" w:hAnsi="Verdana"/>
          <w:sz w:val="24"/>
          <w:szCs w:val="24"/>
          <w:lang w:val="lt-LT"/>
        </w:rPr>
        <w:t>Ti</w:t>
      </w:r>
      <w:proofErr w:type="spellEnd"/>
      <w:r w:rsidRPr="007A2A77">
        <w:rPr>
          <w:rFonts w:ascii="Verdana" w:hAnsi="Verdana"/>
          <w:sz w:val="24"/>
          <w:szCs w:val="24"/>
          <w:lang w:val="lt-LT"/>
        </w:rPr>
        <w:t xml:space="preserve"> įvertinimas apskaičiuojamas vertinamo tiekėjo Kriterijaus </w:t>
      </w:r>
      <w:proofErr w:type="spellStart"/>
      <w:r w:rsidRPr="007A2A77">
        <w:rPr>
          <w:rFonts w:ascii="Verdana" w:hAnsi="Verdana"/>
          <w:sz w:val="24"/>
          <w:szCs w:val="24"/>
          <w:lang w:val="lt-LT"/>
        </w:rPr>
        <w:t>Ri</w:t>
      </w:r>
      <w:proofErr w:type="spellEnd"/>
      <w:r w:rsidRPr="007A2A77">
        <w:rPr>
          <w:rFonts w:ascii="Verdana" w:hAnsi="Verdana"/>
          <w:sz w:val="24"/>
          <w:szCs w:val="24"/>
          <w:lang w:val="lt-LT"/>
        </w:rPr>
        <w:t xml:space="preserve"> reikšmę (</w:t>
      </w:r>
      <w:proofErr w:type="spellStart"/>
      <w:r w:rsidRPr="007A2A77">
        <w:rPr>
          <w:rFonts w:ascii="Verdana" w:hAnsi="Verdana"/>
          <w:sz w:val="24"/>
          <w:szCs w:val="24"/>
          <w:lang w:val="lt-LT"/>
        </w:rPr>
        <w:t>Rp</w:t>
      </w:r>
      <w:proofErr w:type="spellEnd"/>
      <w:r w:rsidRPr="007A2A77">
        <w:rPr>
          <w:rFonts w:ascii="Verdana" w:hAnsi="Verdana"/>
          <w:sz w:val="24"/>
          <w:szCs w:val="24"/>
          <w:lang w:val="lt-LT"/>
        </w:rPr>
        <w:t xml:space="preserve">) palyginant su to pačio kriterijaus </w:t>
      </w:r>
      <w:proofErr w:type="spellStart"/>
      <w:r w:rsidRPr="007A2A77">
        <w:rPr>
          <w:rFonts w:ascii="Verdana" w:hAnsi="Verdana"/>
          <w:sz w:val="24"/>
          <w:szCs w:val="24"/>
          <w:lang w:val="lt-LT"/>
        </w:rPr>
        <w:t>Ri</w:t>
      </w:r>
      <w:proofErr w:type="spellEnd"/>
      <w:r w:rsidRPr="007A2A77">
        <w:rPr>
          <w:rFonts w:ascii="Verdana" w:hAnsi="Verdana"/>
          <w:sz w:val="24"/>
          <w:szCs w:val="24"/>
          <w:lang w:val="lt-LT"/>
        </w:rPr>
        <w:t xml:space="preserve"> didžiausia galima reikšme (R </w:t>
      </w:r>
      <w:proofErr w:type="spellStart"/>
      <w:r w:rsidRPr="007A2A77">
        <w:rPr>
          <w:rFonts w:ascii="Verdana" w:hAnsi="Verdana"/>
          <w:sz w:val="24"/>
          <w:szCs w:val="24"/>
          <w:lang w:val="lt-LT"/>
        </w:rPr>
        <w:t>maks</w:t>
      </w:r>
      <w:proofErr w:type="spellEnd"/>
      <w:r w:rsidRPr="007A2A77">
        <w:rPr>
          <w:rFonts w:ascii="Verdana" w:hAnsi="Verdana"/>
          <w:sz w:val="24"/>
          <w:szCs w:val="24"/>
          <w:lang w:val="lt-LT"/>
        </w:rPr>
        <w:t>) ir padauginant iš vertinamojo kriterijaus Lyginamojo svorio ekonominio naudingumo įvertinime (Y):</w:t>
      </w:r>
    </w:p>
    <w:p w14:paraId="08641792" w14:textId="77777777" w:rsidR="007A2A77" w:rsidRPr="007A2A77" w:rsidRDefault="007A2A77" w:rsidP="002324B8">
      <w:pPr>
        <w:pStyle w:val="Body2"/>
        <w:tabs>
          <w:tab w:val="left" w:pos="1418"/>
        </w:tabs>
        <w:spacing w:after="0"/>
        <w:ind w:firstLine="709"/>
        <w:rPr>
          <w:rFonts w:ascii="Verdana" w:hAnsi="Verdana"/>
          <w:sz w:val="24"/>
          <w:szCs w:val="24"/>
          <w:lang w:val="lt-LT"/>
        </w:rPr>
      </w:pPr>
    </w:p>
    <w:p w14:paraId="02E8FCC8" w14:textId="059F73B7" w:rsidR="007A2A77" w:rsidRPr="007A2A77" w:rsidRDefault="00000000" w:rsidP="002324B8">
      <w:pPr>
        <w:pStyle w:val="Body2"/>
        <w:tabs>
          <w:tab w:val="left" w:pos="1418"/>
        </w:tabs>
        <w:spacing w:after="0"/>
        <w:ind w:firstLine="709"/>
        <w:rPr>
          <w:rFonts w:ascii="Verdana" w:hAnsi="Verdana"/>
          <w:sz w:val="24"/>
          <w:szCs w:val="24"/>
          <w:lang w:val="lt-LT"/>
        </w:rPr>
      </w:pPr>
      <m:oMath>
        <m:sSub>
          <m:sSubPr>
            <m:ctrlPr>
              <w:rPr>
                <w:rFonts w:ascii="Cambria Math" w:hAnsi="Cambria Math"/>
                <w:i/>
                <w:sz w:val="24"/>
                <w:szCs w:val="24"/>
                <w:lang w:val="lt-LT"/>
              </w:rPr>
            </m:ctrlPr>
          </m:sSubPr>
          <m:e>
            <m:r>
              <w:rPr>
                <w:rFonts w:ascii="Cambria Math" w:hAnsi="Cambria Math"/>
                <w:sz w:val="24"/>
                <w:szCs w:val="24"/>
                <w:lang w:val="lt-LT"/>
              </w:rPr>
              <m:t>T</m:t>
            </m:r>
          </m:e>
          <m:sub>
            <m:r>
              <w:rPr>
                <w:rFonts w:ascii="Cambria Math" w:hAnsi="Cambria Math"/>
                <w:sz w:val="24"/>
                <w:szCs w:val="24"/>
                <w:lang w:val="lt-LT"/>
              </w:rPr>
              <m:t>i</m:t>
            </m:r>
          </m:sub>
        </m:sSub>
        <m:r>
          <w:rPr>
            <w:rFonts w:ascii="Cambria Math" w:hAnsi="Cambria Math"/>
            <w:sz w:val="24"/>
            <w:szCs w:val="24"/>
            <w:lang w:val="lt-LT"/>
          </w:rPr>
          <m:t>=</m:t>
        </m:r>
        <m:f>
          <m:fPr>
            <m:ctrlPr>
              <w:rPr>
                <w:rFonts w:ascii="Cambria Math" w:hAnsi="Cambria Math"/>
                <w:i/>
                <w:sz w:val="24"/>
                <w:szCs w:val="24"/>
                <w:lang w:val="lt-LT"/>
              </w:rPr>
            </m:ctrlPr>
          </m:fPr>
          <m:num>
            <m:sSub>
              <m:sSubPr>
                <m:ctrlPr>
                  <w:rPr>
                    <w:rFonts w:ascii="Cambria Math" w:hAnsi="Cambria Math"/>
                    <w:i/>
                    <w:sz w:val="24"/>
                    <w:szCs w:val="24"/>
                    <w:lang w:val="lt-LT"/>
                  </w:rPr>
                </m:ctrlPr>
              </m:sSubPr>
              <m:e>
                <m:r>
                  <w:rPr>
                    <w:rFonts w:ascii="Cambria Math" w:hAnsi="Cambria Math"/>
                    <w:sz w:val="24"/>
                    <w:szCs w:val="24"/>
                    <w:lang w:val="lt-LT"/>
                  </w:rPr>
                  <m:t>R</m:t>
                </m:r>
              </m:e>
              <m:sub>
                <m:r>
                  <w:rPr>
                    <w:rFonts w:ascii="Cambria Math" w:hAnsi="Cambria Math"/>
                    <w:sz w:val="24"/>
                    <w:szCs w:val="24"/>
                    <w:lang w:val="lt-LT"/>
                  </w:rPr>
                  <m:t>p</m:t>
                </m:r>
              </m:sub>
            </m:sSub>
          </m:num>
          <m:den>
            <m:sSub>
              <m:sSubPr>
                <m:ctrlPr>
                  <w:rPr>
                    <w:rFonts w:ascii="Cambria Math" w:hAnsi="Cambria Math"/>
                    <w:i/>
                    <w:sz w:val="24"/>
                    <w:szCs w:val="24"/>
                    <w:lang w:val="lt-LT"/>
                  </w:rPr>
                </m:ctrlPr>
              </m:sSubPr>
              <m:e>
                <m:r>
                  <w:rPr>
                    <w:rFonts w:ascii="Cambria Math" w:hAnsi="Cambria Math"/>
                    <w:sz w:val="24"/>
                    <w:szCs w:val="24"/>
                    <w:lang w:val="lt-LT"/>
                  </w:rPr>
                  <m:t>R</m:t>
                </m:r>
              </m:e>
              <m:sub>
                <m:r>
                  <w:rPr>
                    <w:rFonts w:ascii="Cambria Math" w:hAnsi="Cambria Math"/>
                    <w:sz w:val="24"/>
                    <w:szCs w:val="24"/>
                    <w:lang w:val="lt-LT"/>
                  </w:rPr>
                  <m:t>maks</m:t>
                </m:r>
              </m:sub>
            </m:sSub>
          </m:den>
        </m:f>
        <m:r>
          <w:rPr>
            <w:rFonts w:ascii="Cambria Math" w:hAnsi="Cambria Math"/>
            <w:sz w:val="24"/>
            <w:szCs w:val="24"/>
            <w:lang w:val="lt-LT"/>
          </w:rPr>
          <m:t>∙</m:t>
        </m:r>
        <m:sSub>
          <m:sSubPr>
            <m:ctrlPr>
              <w:rPr>
                <w:rFonts w:ascii="Cambria Math" w:hAnsi="Cambria Math"/>
                <w:i/>
                <w:sz w:val="24"/>
                <w:szCs w:val="24"/>
                <w:lang w:val="lt-LT"/>
              </w:rPr>
            </m:ctrlPr>
          </m:sSubPr>
          <m:e>
            <m:r>
              <w:rPr>
                <w:rFonts w:ascii="Cambria Math" w:hAnsi="Cambria Math"/>
                <w:sz w:val="24"/>
                <w:szCs w:val="24"/>
                <w:lang w:val="lt-LT"/>
              </w:rPr>
              <m:t>Y</m:t>
            </m:r>
          </m:e>
          <m:sub>
            <m:r>
              <w:rPr>
                <w:rFonts w:ascii="Cambria Math" w:hAnsi="Cambria Math"/>
                <w:sz w:val="24"/>
                <w:szCs w:val="24"/>
                <w:lang w:val="lt-LT"/>
              </w:rPr>
              <m:t>i</m:t>
            </m:r>
          </m:sub>
        </m:sSub>
      </m:oMath>
      <w:r w:rsidR="007A2A77" w:rsidRPr="007A2A77">
        <w:rPr>
          <w:rFonts w:ascii="Verdana" w:hAnsi="Verdana"/>
          <w:sz w:val="24"/>
          <w:szCs w:val="24"/>
          <w:lang w:val="lt-LT"/>
        </w:rPr>
        <w:t xml:space="preserve"> </w:t>
      </w:r>
    </w:p>
    <w:p w14:paraId="3F3635BC" w14:textId="77777777" w:rsidR="007A2A77" w:rsidRPr="007A2A77" w:rsidRDefault="007A2A77" w:rsidP="002324B8">
      <w:pPr>
        <w:pStyle w:val="Body2"/>
        <w:tabs>
          <w:tab w:val="left" w:pos="1418"/>
        </w:tabs>
        <w:spacing w:after="0"/>
        <w:ind w:firstLine="709"/>
        <w:rPr>
          <w:rFonts w:ascii="Verdana" w:hAnsi="Verdana"/>
          <w:sz w:val="24"/>
          <w:szCs w:val="24"/>
          <w:lang w:val="lt-LT"/>
        </w:rPr>
      </w:pPr>
    </w:p>
    <w:p w14:paraId="3A5555CF" w14:textId="77777777" w:rsidR="000E3621" w:rsidRDefault="007A2A77" w:rsidP="002324B8">
      <w:pPr>
        <w:pStyle w:val="Body2"/>
        <w:tabs>
          <w:tab w:val="left" w:pos="1418"/>
        </w:tabs>
        <w:spacing w:after="0"/>
        <w:ind w:firstLine="709"/>
        <w:rPr>
          <w:rFonts w:ascii="Verdana" w:hAnsi="Verdana"/>
          <w:sz w:val="24"/>
          <w:szCs w:val="24"/>
          <w:lang w:val="lt-LT"/>
        </w:rPr>
      </w:pPr>
      <w:r w:rsidRPr="007A2A77">
        <w:rPr>
          <w:rFonts w:ascii="Verdana" w:hAnsi="Verdana"/>
          <w:sz w:val="24"/>
          <w:szCs w:val="24"/>
          <w:lang w:val="lt-LT"/>
        </w:rPr>
        <w:t xml:space="preserve">Jeigu R </w:t>
      </w:r>
      <w:proofErr w:type="spellStart"/>
      <w:r w:rsidRPr="007A2A77">
        <w:rPr>
          <w:rFonts w:ascii="Verdana" w:hAnsi="Verdana"/>
          <w:sz w:val="24"/>
          <w:szCs w:val="24"/>
          <w:lang w:val="lt-LT"/>
        </w:rPr>
        <w:t>maks</w:t>
      </w:r>
      <w:proofErr w:type="spellEnd"/>
      <w:r w:rsidRPr="007A2A77">
        <w:rPr>
          <w:rFonts w:ascii="Verdana" w:hAnsi="Verdana"/>
          <w:sz w:val="24"/>
          <w:szCs w:val="24"/>
          <w:lang w:val="lt-LT"/>
        </w:rPr>
        <w:t xml:space="preserve"> yra lygus nuliui, tai laikoma, kad </w:t>
      </w:r>
      <w:proofErr w:type="spellStart"/>
      <w:r w:rsidRPr="007A2A77">
        <w:rPr>
          <w:rFonts w:ascii="Verdana" w:hAnsi="Verdana"/>
          <w:sz w:val="24"/>
          <w:szCs w:val="24"/>
          <w:lang w:val="lt-LT"/>
        </w:rPr>
        <w:t>Ti</w:t>
      </w:r>
      <w:proofErr w:type="spellEnd"/>
      <w:r w:rsidRPr="007A2A77">
        <w:rPr>
          <w:rFonts w:ascii="Verdana" w:hAnsi="Verdana"/>
          <w:sz w:val="24"/>
          <w:szCs w:val="24"/>
          <w:lang w:val="lt-LT"/>
        </w:rPr>
        <w:t xml:space="preserve"> reikšmė yra lygi nuliui. Jeigu </w:t>
      </w:r>
      <w:proofErr w:type="spellStart"/>
      <w:r w:rsidRPr="007A2A77">
        <w:rPr>
          <w:rFonts w:ascii="Verdana" w:hAnsi="Verdana"/>
          <w:sz w:val="24"/>
          <w:szCs w:val="24"/>
          <w:lang w:val="lt-LT"/>
        </w:rPr>
        <w:t>Rp</w:t>
      </w:r>
      <w:proofErr w:type="spellEnd"/>
      <w:r w:rsidRPr="007A2A77">
        <w:rPr>
          <w:rFonts w:ascii="Verdana" w:hAnsi="Verdana"/>
          <w:sz w:val="24"/>
          <w:szCs w:val="24"/>
          <w:lang w:val="lt-LT"/>
        </w:rPr>
        <w:t xml:space="preserve"> gali įgyti kelias </w:t>
      </w:r>
      <w:proofErr w:type="spellStart"/>
      <w:r w:rsidRPr="007A2A77">
        <w:rPr>
          <w:rFonts w:ascii="Verdana" w:hAnsi="Verdana"/>
          <w:sz w:val="24"/>
          <w:szCs w:val="24"/>
          <w:lang w:val="lt-LT"/>
        </w:rPr>
        <w:t>Ri</w:t>
      </w:r>
      <w:proofErr w:type="spellEnd"/>
      <w:r w:rsidRPr="007A2A77">
        <w:rPr>
          <w:rFonts w:ascii="Verdana" w:hAnsi="Verdana"/>
          <w:sz w:val="24"/>
          <w:szCs w:val="24"/>
          <w:lang w:val="lt-LT"/>
        </w:rPr>
        <w:t xml:space="preserve"> reikšmes, tokiu atveju </w:t>
      </w:r>
      <w:proofErr w:type="spellStart"/>
      <w:r w:rsidRPr="007A2A77">
        <w:rPr>
          <w:rFonts w:ascii="Verdana" w:hAnsi="Verdana"/>
          <w:sz w:val="24"/>
          <w:szCs w:val="24"/>
          <w:lang w:val="lt-LT"/>
        </w:rPr>
        <w:t>Rp</w:t>
      </w:r>
      <w:proofErr w:type="spellEnd"/>
      <w:r w:rsidRPr="007A2A77">
        <w:rPr>
          <w:rFonts w:ascii="Verdana" w:hAnsi="Verdana"/>
          <w:sz w:val="24"/>
          <w:szCs w:val="24"/>
          <w:lang w:val="lt-LT"/>
        </w:rPr>
        <w:t xml:space="preserve"> yra didžiausia </w:t>
      </w:r>
      <w:proofErr w:type="spellStart"/>
      <w:r w:rsidRPr="007A2A77">
        <w:rPr>
          <w:rFonts w:ascii="Verdana" w:hAnsi="Verdana"/>
          <w:sz w:val="24"/>
          <w:szCs w:val="24"/>
          <w:lang w:val="lt-LT"/>
        </w:rPr>
        <w:t>Ri</w:t>
      </w:r>
      <w:proofErr w:type="spellEnd"/>
      <w:r w:rsidRPr="007A2A77">
        <w:rPr>
          <w:rFonts w:ascii="Verdana" w:hAnsi="Verdana"/>
          <w:sz w:val="24"/>
          <w:szCs w:val="24"/>
          <w:lang w:val="lt-LT"/>
        </w:rPr>
        <w:t xml:space="preserve"> reikšmė.</w:t>
      </w:r>
    </w:p>
    <w:p w14:paraId="32E4CC53" w14:textId="77777777" w:rsidR="00BC447B" w:rsidRDefault="007A2A77"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7A2A77">
        <w:rPr>
          <w:rFonts w:ascii="Verdana" w:hAnsi="Verdana"/>
          <w:sz w:val="24"/>
          <w:szCs w:val="24"/>
        </w:rPr>
        <w:t>Perkančioji organizacija vertindama tiekėjų pasiūlymus:</w:t>
      </w:r>
    </w:p>
    <w:p w14:paraId="59CAFF88" w14:textId="6DE986C9" w:rsidR="000E3621" w:rsidRPr="00BC447B" w:rsidRDefault="007A2A77"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BC447B">
        <w:rPr>
          <w:rFonts w:ascii="Verdana" w:hAnsi="Verdana"/>
          <w:sz w:val="24"/>
          <w:szCs w:val="24"/>
        </w:rPr>
        <w:t xml:space="preserve">nustato visų vertinamų tiekėjų </w:t>
      </w:r>
      <w:proofErr w:type="spellStart"/>
      <w:r w:rsidRPr="00BC447B">
        <w:rPr>
          <w:rFonts w:ascii="Verdana" w:hAnsi="Verdana"/>
          <w:sz w:val="24"/>
          <w:szCs w:val="24"/>
        </w:rPr>
        <w:t>Ri</w:t>
      </w:r>
      <w:proofErr w:type="spellEnd"/>
      <w:r w:rsidRPr="00BC447B">
        <w:rPr>
          <w:rFonts w:ascii="Verdana" w:hAnsi="Verdana"/>
          <w:sz w:val="24"/>
          <w:szCs w:val="24"/>
        </w:rPr>
        <w:t xml:space="preserve"> ir </w:t>
      </w:r>
      <w:proofErr w:type="spellStart"/>
      <w:r w:rsidRPr="00BC447B">
        <w:rPr>
          <w:rFonts w:ascii="Verdana" w:hAnsi="Verdana"/>
          <w:sz w:val="24"/>
          <w:szCs w:val="24"/>
        </w:rPr>
        <w:t>Rmaks</w:t>
      </w:r>
      <w:proofErr w:type="spellEnd"/>
      <w:r w:rsidRPr="00BC447B">
        <w:rPr>
          <w:rFonts w:ascii="Verdana" w:hAnsi="Verdana"/>
          <w:sz w:val="24"/>
          <w:szCs w:val="24"/>
        </w:rPr>
        <w:t xml:space="preserve"> reikšmes, tuomet apskaičiuoja </w:t>
      </w:r>
      <w:proofErr w:type="spellStart"/>
      <w:r w:rsidRPr="00BC447B">
        <w:rPr>
          <w:rFonts w:ascii="Verdana" w:hAnsi="Verdana"/>
          <w:sz w:val="24"/>
          <w:szCs w:val="24"/>
        </w:rPr>
        <w:t>Ti</w:t>
      </w:r>
      <w:proofErr w:type="spellEnd"/>
      <w:r w:rsidRPr="00BC447B">
        <w:rPr>
          <w:rFonts w:ascii="Verdana" w:hAnsi="Verdana"/>
          <w:sz w:val="24"/>
          <w:szCs w:val="24"/>
        </w:rPr>
        <w:t xml:space="preserve"> reikšmes, ir apskaičiuoja kiekvieno vertinamo tiekėjo T reikšmę;</w:t>
      </w:r>
    </w:p>
    <w:p w14:paraId="12F49293" w14:textId="77777777" w:rsidR="000E3621" w:rsidRDefault="007A2A77"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7A2A77">
        <w:rPr>
          <w:rFonts w:ascii="Verdana" w:hAnsi="Verdana"/>
          <w:sz w:val="24"/>
          <w:szCs w:val="24"/>
        </w:rPr>
        <w:t xml:space="preserve">nustato visų vertinamų tiekėjų </w:t>
      </w:r>
      <w:proofErr w:type="spellStart"/>
      <w:r w:rsidRPr="007A2A77">
        <w:rPr>
          <w:rFonts w:ascii="Verdana" w:hAnsi="Verdana"/>
          <w:sz w:val="24"/>
          <w:szCs w:val="24"/>
        </w:rPr>
        <w:t>Cp</w:t>
      </w:r>
      <w:proofErr w:type="spellEnd"/>
      <w:r w:rsidRPr="007A2A77">
        <w:rPr>
          <w:rFonts w:ascii="Verdana" w:hAnsi="Verdana"/>
          <w:sz w:val="24"/>
          <w:szCs w:val="24"/>
        </w:rPr>
        <w:t xml:space="preserve"> ir </w:t>
      </w:r>
      <w:proofErr w:type="spellStart"/>
      <w:r w:rsidRPr="007A2A77">
        <w:rPr>
          <w:rFonts w:ascii="Verdana" w:hAnsi="Verdana"/>
          <w:sz w:val="24"/>
          <w:szCs w:val="24"/>
        </w:rPr>
        <w:t>Cmin</w:t>
      </w:r>
      <w:proofErr w:type="spellEnd"/>
      <w:r w:rsidRPr="007A2A77">
        <w:rPr>
          <w:rFonts w:ascii="Verdana" w:hAnsi="Verdana"/>
          <w:sz w:val="24"/>
          <w:szCs w:val="24"/>
        </w:rPr>
        <w:t xml:space="preserve"> reikšmes, tuomet apskaičiuoja kiekvieno vertinamo tiekėjo C reikšmę;</w:t>
      </w:r>
    </w:p>
    <w:p w14:paraId="649EB5B9" w14:textId="2F315773" w:rsidR="007A2A77" w:rsidRPr="007A2A77" w:rsidRDefault="007A2A77"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7A2A77">
        <w:rPr>
          <w:rFonts w:ascii="Verdana" w:hAnsi="Verdana"/>
          <w:sz w:val="24"/>
          <w:szCs w:val="24"/>
        </w:rPr>
        <w:t>nustato kiekvieno vertinamo tiekėjo S reikšmes.</w:t>
      </w:r>
    </w:p>
    <w:p w14:paraId="18BC1305" w14:textId="77777777" w:rsidR="000E3621" w:rsidRDefault="007A2A77"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7A2A77">
        <w:rPr>
          <w:rFonts w:ascii="Verdana" w:hAnsi="Verdana"/>
          <w:sz w:val="24"/>
          <w:szCs w:val="24"/>
        </w:rPr>
        <w:t xml:space="preserve">Atlikus balų skaičiavimą, jei vienas iš tiekėjų pasitraukia (ar yra pašalinamas) iš pirkimo, tokiais atvejais bus perskaičiuojami jau suteikti balai t. y. skaičiavimas bus vykdomas iš naujo, į skaičiavimus neįtraukiant pasitraukusio ar atmesto pasiūlymo. </w:t>
      </w:r>
    </w:p>
    <w:p w14:paraId="6A35F8D4" w14:textId="77777777" w:rsidR="000E3621" w:rsidRDefault="007A2A77"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7A2A77">
        <w:rPr>
          <w:rFonts w:ascii="Verdana" w:hAnsi="Verdana"/>
          <w:sz w:val="24"/>
          <w:szCs w:val="24"/>
        </w:rPr>
        <w:t>Laimėjusiu pasiūlymu pripažįstamas pasiūlymas, kurio ekonominio naudingumo įvertinimo balų suma (nurodant du skaičius po kablelio), apskaičiuota pagal šiose konkurso sąlygose nustatytus vertinimo kriterijus ir sąlygas, yra didžiausia. Maksimalus suminis ekonominio naudingumo balų skaičius yra 100.</w:t>
      </w:r>
    </w:p>
    <w:p w14:paraId="1E9877B3" w14:textId="6E526693" w:rsidR="007A2A77" w:rsidRPr="007A2A77" w:rsidRDefault="007A2A77"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7A2A77">
        <w:rPr>
          <w:rFonts w:ascii="Verdana" w:hAnsi="Verdana"/>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60613D3" w14:textId="77777777" w:rsidR="007A2A77" w:rsidRPr="00F743E4" w:rsidRDefault="007A2A77" w:rsidP="002324B8">
      <w:pPr>
        <w:pStyle w:val="Body2"/>
        <w:tabs>
          <w:tab w:val="left" w:pos="1260"/>
        </w:tabs>
        <w:spacing w:after="0"/>
        <w:rPr>
          <w:rFonts w:ascii="Verdana" w:hAnsi="Verdana" w:cs="Times New Roman"/>
          <w:sz w:val="24"/>
          <w:szCs w:val="24"/>
          <w:lang w:val="lt-LT"/>
        </w:rPr>
      </w:pPr>
    </w:p>
    <w:p w14:paraId="641E4C39" w14:textId="77777777" w:rsidR="00B842BC" w:rsidRPr="00F743E4" w:rsidRDefault="00B842BC" w:rsidP="00BC14AB">
      <w:pPr>
        <w:pStyle w:val="Antrat"/>
        <w:numPr>
          <w:ilvl w:val="0"/>
          <w:numId w:val="11"/>
        </w:numPr>
        <w:jc w:val="center"/>
        <w:rPr>
          <w:rFonts w:ascii="Verdana" w:hAnsi="Verdana" w:cs="Times New Roman"/>
          <w:color w:val="auto"/>
          <w:sz w:val="24"/>
          <w:szCs w:val="24"/>
          <w:lang w:val="lt-LT"/>
        </w:rPr>
      </w:pPr>
      <w:bookmarkStart w:id="62" w:name="_Toc488998678"/>
      <w:bookmarkStart w:id="63" w:name="_Toc513084"/>
      <w:bookmarkStart w:id="64" w:name="_Toc218506419"/>
      <w:bookmarkEnd w:id="62"/>
      <w:r w:rsidRPr="00F743E4">
        <w:rPr>
          <w:rFonts w:ascii="Verdana" w:hAnsi="Verdana" w:cs="Times New Roman"/>
          <w:color w:val="auto"/>
          <w:sz w:val="24"/>
          <w:szCs w:val="24"/>
          <w:lang w:val="lt-LT"/>
        </w:rPr>
        <w:t>PASIŪLYMŲ ATMETIMO PRIEŽASTYS</w:t>
      </w:r>
      <w:bookmarkEnd w:id="63"/>
      <w:bookmarkEnd w:id="64"/>
    </w:p>
    <w:p w14:paraId="795F18E5" w14:textId="77777777" w:rsidR="00B842BC" w:rsidRPr="00F743E4" w:rsidRDefault="00B842BC" w:rsidP="002324B8">
      <w:pPr>
        <w:pStyle w:val="Body2"/>
        <w:spacing w:after="0"/>
        <w:rPr>
          <w:rFonts w:ascii="Verdana" w:hAnsi="Verdana" w:cs="Times New Roman"/>
          <w:color w:val="00000A"/>
          <w:sz w:val="24"/>
          <w:szCs w:val="24"/>
          <w:lang w:val="lt-LT"/>
        </w:rPr>
      </w:pPr>
    </w:p>
    <w:p w14:paraId="504B0280" w14:textId="4BCAA1AA" w:rsidR="00B842BC" w:rsidRPr="00F743E4" w:rsidRDefault="00B842BC"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b/>
          <w:bCs/>
          <w:color w:val="00000A"/>
          <w:sz w:val="24"/>
          <w:szCs w:val="24"/>
        </w:rPr>
        <w:t>Pirkimo Komisija atmeta pasiūlymą, jeigu</w:t>
      </w:r>
      <w:r w:rsidRPr="00F743E4">
        <w:rPr>
          <w:rFonts w:ascii="Verdana" w:hAnsi="Verdana"/>
          <w:color w:val="00000A"/>
          <w:sz w:val="24"/>
          <w:szCs w:val="24"/>
        </w:rPr>
        <w:t>:</w:t>
      </w:r>
    </w:p>
    <w:p w14:paraId="68ABC556" w14:textId="5DFD9BAD" w:rsidR="00B842BC" w:rsidRPr="00F743E4" w:rsidRDefault="00B842BC"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tiekėjas pasiūlymą ar jo dalį pateikė ne CVP IS priemonėmis;</w:t>
      </w:r>
    </w:p>
    <w:p w14:paraId="7E925593" w14:textId="37805AA9" w:rsidR="00C31858" w:rsidRPr="00A34E48" w:rsidRDefault="00B842BC"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bookmarkStart w:id="65" w:name="_Ref74228308"/>
      <w:r w:rsidRPr="00A34E48">
        <w:rPr>
          <w:rFonts w:ascii="Verdana" w:hAnsi="Verdana"/>
          <w:color w:val="00000A"/>
          <w:sz w:val="24"/>
          <w:szCs w:val="24"/>
        </w:rPr>
        <w:t>dalyvio buvo pasiūlyta per didelė (</w:t>
      </w:r>
      <w:r w:rsidR="000D4A0F" w:rsidRPr="00A34E48">
        <w:rPr>
          <w:rFonts w:ascii="Verdana" w:hAnsi="Verdana"/>
          <w:color w:val="00000A"/>
          <w:sz w:val="24"/>
          <w:szCs w:val="24"/>
        </w:rPr>
        <w:t>P</w:t>
      </w:r>
      <w:r w:rsidRPr="00A34E48">
        <w:rPr>
          <w:rFonts w:ascii="Verdana" w:hAnsi="Verdana"/>
          <w:color w:val="00000A"/>
          <w:sz w:val="24"/>
          <w:szCs w:val="24"/>
        </w:rPr>
        <w:t xml:space="preserve">irkimo sąlygų </w:t>
      </w:r>
      <w:r w:rsidR="005A65CD">
        <w:rPr>
          <w:rFonts w:ascii="Verdana" w:hAnsi="Verdana"/>
          <w:color w:val="00000A"/>
          <w:sz w:val="24"/>
          <w:szCs w:val="24"/>
        </w:rPr>
        <w:t>6</w:t>
      </w:r>
      <w:r w:rsidR="004B4702" w:rsidRPr="00A34E48">
        <w:rPr>
          <w:rFonts w:ascii="Verdana" w:hAnsi="Verdana"/>
          <w:color w:val="00000A"/>
          <w:sz w:val="24"/>
          <w:szCs w:val="24"/>
        </w:rPr>
        <w:t>.</w:t>
      </w:r>
      <w:r w:rsidR="0076638A" w:rsidRPr="00A34E48">
        <w:rPr>
          <w:rFonts w:ascii="Verdana" w:hAnsi="Verdana"/>
          <w:color w:val="00000A"/>
          <w:sz w:val="24"/>
          <w:szCs w:val="24"/>
        </w:rPr>
        <w:t>5</w:t>
      </w:r>
      <w:r w:rsidRPr="00A34E48">
        <w:rPr>
          <w:rFonts w:ascii="Verdana" w:hAnsi="Verdana"/>
          <w:sz w:val="24"/>
          <w:szCs w:val="24"/>
        </w:rPr>
        <w:t xml:space="preserve"> </w:t>
      </w:r>
      <w:r w:rsidRPr="00A34E48">
        <w:rPr>
          <w:rFonts w:ascii="Verdana" w:hAnsi="Verdana"/>
          <w:color w:val="00000A"/>
          <w:sz w:val="24"/>
          <w:szCs w:val="24"/>
        </w:rPr>
        <w:t xml:space="preserve">punktas), </w:t>
      </w:r>
      <w:r w:rsidRPr="00A34E48">
        <w:rPr>
          <w:rFonts w:ascii="Verdana" w:hAnsi="Verdana"/>
          <w:sz w:val="24"/>
          <w:szCs w:val="24"/>
        </w:rPr>
        <w:t xml:space="preserve">Perkančiajai organizacijai </w:t>
      </w:r>
      <w:r w:rsidRPr="00A34E48">
        <w:rPr>
          <w:rFonts w:ascii="Verdana" w:hAnsi="Verdana"/>
          <w:color w:val="00000A"/>
          <w:sz w:val="24"/>
          <w:szCs w:val="24"/>
        </w:rPr>
        <w:t>nepriimtina kaina;</w:t>
      </w:r>
      <w:bookmarkEnd w:id="65"/>
    </w:p>
    <w:p w14:paraId="14ABCA37" w14:textId="766A42F6" w:rsidR="002D7746" w:rsidRPr="00A34E48" w:rsidRDefault="002D7746"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A34E48">
        <w:rPr>
          <w:rFonts w:ascii="Verdana" w:hAnsi="Verdana"/>
          <w:sz w:val="24"/>
          <w:szCs w:val="24"/>
        </w:rPr>
        <w:lastRenderedPageBreak/>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p>
    <w:p w14:paraId="082854D2" w14:textId="29934E11" w:rsidR="00C31858" w:rsidRPr="00A34E48" w:rsidRDefault="00C31858"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A34E48">
        <w:rPr>
          <w:rFonts w:ascii="Verdana" w:hAnsi="Verdana"/>
          <w:sz w:val="24"/>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3E9EA77D" w14:textId="618F80AC" w:rsidR="002D7746" w:rsidRPr="00A34E48" w:rsidRDefault="002D7746"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A34E48">
        <w:rPr>
          <w:rFonts w:ascii="Verdana" w:hAnsi="Verdana"/>
          <w:sz w:val="24"/>
          <w:szCs w:val="24"/>
        </w:rPr>
        <w:t>jei ūkio subjektas, kurio pajėgumais remiasi tiekėjas, netenkina jam keliamų kvalifikacijos reikalavimų ir perkančiosios organizacijos nurodymu nebuvo pakeistas į reikalavimus atitinkantį ūkio subjektą;</w:t>
      </w:r>
    </w:p>
    <w:p w14:paraId="269A1FE4" w14:textId="46E6A9A7" w:rsidR="00C31858" w:rsidRPr="00A34E48" w:rsidRDefault="00C31858"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A34E48">
        <w:rPr>
          <w:rFonts w:ascii="Verdana" w:hAnsi="Verdana"/>
          <w:sz w:val="24"/>
          <w:szCs w:val="24"/>
        </w:rPr>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1485DD7B" w14:textId="77777777" w:rsidR="00017C0D" w:rsidRPr="00A34E48" w:rsidRDefault="00B842BC"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A34E48">
        <w:rPr>
          <w:rFonts w:ascii="Verdana" w:hAnsi="Verdana"/>
          <w:color w:val="00000A"/>
          <w:sz w:val="24"/>
          <w:szCs w:val="24"/>
        </w:rPr>
        <w:t xml:space="preserve">dalyvis per </w:t>
      </w:r>
      <w:r w:rsidRPr="00A34E48">
        <w:rPr>
          <w:rFonts w:ascii="Verdana" w:hAnsi="Verdana"/>
          <w:sz w:val="24"/>
          <w:szCs w:val="24"/>
        </w:rPr>
        <w:t xml:space="preserve">Perkančiosios organizacijos </w:t>
      </w:r>
      <w:r w:rsidRPr="00A34E48">
        <w:rPr>
          <w:rFonts w:ascii="Verdana" w:hAnsi="Verdana"/>
          <w:color w:val="00000A"/>
          <w:sz w:val="24"/>
          <w:szCs w:val="24"/>
        </w:rPr>
        <w:t>nurodytą terminą neištaiso aritmetinių klaidų ir (ar) nepaaiškina pasiūlymo. Šiuo atveju jo pasiūlymas atmetamas kaip neatitinkantis pirkimo dokumentuose nustatytų reikalavimų;</w:t>
      </w:r>
    </w:p>
    <w:p w14:paraId="08A303A5" w14:textId="285E82AC" w:rsidR="0031119A" w:rsidRPr="00A34E48" w:rsidRDefault="0031119A"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A34E48">
        <w:rPr>
          <w:rFonts w:ascii="Verdana" w:hAnsi="Verdana"/>
          <w:color w:val="00000A"/>
          <w:sz w:val="24"/>
          <w:szCs w:val="24"/>
        </w:rPr>
        <w:t xml:space="preserve">pateiktame pasiūlyme nurodyta kaina yra neįprastai maža ir dalyvis, </w:t>
      </w:r>
      <w:r w:rsidRPr="00A34E48">
        <w:rPr>
          <w:rFonts w:ascii="Verdana" w:hAnsi="Verdana"/>
          <w:sz w:val="24"/>
          <w:szCs w:val="24"/>
        </w:rPr>
        <w:t xml:space="preserve">Perkančiosios organizacijos </w:t>
      </w:r>
      <w:r w:rsidRPr="00A34E48">
        <w:rPr>
          <w:rFonts w:ascii="Verdana" w:hAnsi="Verdana"/>
          <w:color w:val="00000A"/>
          <w:sz w:val="24"/>
          <w:szCs w:val="24"/>
        </w:rPr>
        <w:t>prašymu, nepateikia tinkamų kainos pagrįstumo įrodymų;</w:t>
      </w:r>
    </w:p>
    <w:p w14:paraId="29797B90" w14:textId="37A6E5E9" w:rsidR="002D7746" w:rsidRPr="00A34E48" w:rsidRDefault="002D7746"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A34E48">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28105927" w14:textId="27787CDE" w:rsidR="00BF51BF" w:rsidRPr="00A34E48" w:rsidRDefault="002D7746"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A34E48">
        <w:rPr>
          <w:rFonts w:ascii="Verdana" w:hAnsi="Verdana"/>
          <w:sz w:val="24"/>
          <w:szCs w:val="24"/>
        </w:rPr>
        <w:t>j</w:t>
      </w:r>
      <w:r w:rsidRPr="00A34E48">
        <w:rPr>
          <w:rFonts w:ascii="Verdana" w:hAnsi="Verdana"/>
          <w:color w:val="00000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A34E48">
        <w:rPr>
          <w:rFonts w:ascii="Verdana" w:hAnsi="Verdana"/>
          <w:color w:val="00000A"/>
          <w:spacing w:val="-4"/>
          <w:sz w:val="24"/>
          <w:szCs w:val="24"/>
        </w:rPr>
        <w:t>;</w:t>
      </w:r>
    </w:p>
    <w:p w14:paraId="19EC1862" w14:textId="545B0E04" w:rsidR="00BF51BF" w:rsidRPr="00A34E48" w:rsidRDefault="00BF51BF"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A34E48">
        <w:rPr>
          <w:rFonts w:ascii="Verdana" w:hAnsi="Verdana"/>
          <w:color w:val="00000A"/>
          <w:sz w:val="24"/>
          <w:szCs w:val="24"/>
        </w:rPr>
        <w:t xml:space="preserve">tiekėjas pateikė netikslius, neišsamius ar klaidingus dokumentus ar duomenis apie atitiktį pirkimo dokumentų reikalavimams arba jų nepateikė </w:t>
      </w:r>
      <w:r w:rsidRPr="00A34E48">
        <w:rPr>
          <w:rFonts w:ascii="Verdana" w:hAnsi="Verdana"/>
          <w:sz w:val="24"/>
          <w:szCs w:val="24"/>
        </w:rPr>
        <w:t>ir Perkančiosios organizacijos prašymu jų nepateikė per Perkančiosios organizacijos nurodytą terminą</w:t>
      </w:r>
      <w:r w:rsidR="002D7746" w:rsidRPr="00A34E48">
        <w:rPr>
          <w:rFonts w:ascii="Verdana" w:hAnsi="Verdana"/>
          <w:sz w:val="24"/>
          <w:szCs w:val="24"/>
        </w:rPr>
        <w:t>;</w:t>
      </w:r>
    </w:p>
    <w:p w14:paraId="35319793" w14:textId="576C61C1" w:rsidR="002D7746" w:rsidRPr="00A34E48" w:rsidRDefault="002D7746"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A34E48">
        <w:rPr>
          <w:rFonts w:ascii="Verdana" w:hAnsi="Verdana"/>
          <w:sz w:val="24"/>
          <w:szCs w:val="24"/>
        </w:rPr>
        <w:t>tiekėjas per perkančiosios organizacijos nustatytą terminą patikslino, papildė, paaiškino pasiūlymą ir tai lėmė esminį jo pasiūlymo pakeitimą;</w:t>
      </w:r>
    </w:p>
    <w:p w14:paraId="705997F4" w14:textId="77777777" w:rsidR="00463D0C" w:rsidRDefault="002D7746" w:rsidP="00463D0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A34E48">
        <w:rPr>
          <w:rFonts w:ascii="Verdana" w:hAnsi="Verdana"/>
          <w:sz w:val="24"/>
          <w:szCs w:val="24"/>
        </w:rPr>
        <w:lastRenderedPageBreak/>
        <w:t>pasiūlymas neatitinka Pirkimo dokumentų reikalavimų ir jo trūkumai negali būti ištaisyti vadovaujantis Viešųjų pirkimų tarnybos nustatytomis taisyklėmis.</w:t>
      </w:r>
      <w:r w:rsidR="00A34E48" w:rsidRPr="00A34E48">
        <w:rPr>
          <w:rFonts w:ascii="Verdana" w:hAnsi="Verdana"/>
          <w:sz w:val="24"/>
          <w:szCs w:val="24"/>
        </w:rPr>
        <w:t xml:space="preserve"> </w:t>
      </w:r>
      <w:r w:rsidR="00672096" w:rsidRPr="00A34E48">
        <w:rPr>
          <w:rFonts w:ascii="Verdana" w:hAnsi="Verdana"/>
          <w:sz w:val="24"/>
          <w:szCs w:val="24"/>
        </w:rPr>
        <w:t>X</w:t>
      </w:r>
      <w:r w:rsidR="00672096">
        <w:rPr>
          <w:rFonts w:ascii="Verdana" w:hAnsi="Verdana"/>
          <w:sz w:val="24"/>
          <w:szCs w:val="24"/>
        </w:rPr>
        <w:t xml:space="preserve"> </w:t>
      </w:r>
    </w:p>
    <w:p w14:paraId="71D92D0B" w14:textId="09753407" w:rsidR="00463D0C" w:rsidRPr="00232001" w:rsidRDefault="00463D0C" w:rsidP="00463D0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463D0C">
        <w:rPr>
          <w:rStyle w:val="cf01"/>
          <w:rFonts w:ascii="Verdana" w:hAnsi="Verdana" w:cs="Times New Roman"/>
          <w:sz w:val="24"/>
          <w:szCs w:val="24"/>
        </w:rPr>
        <w:t>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r w:rsidRPr="00232001">
        <w:rPr>
          <w:rFonts w:ascii="Verdana" w:hAnsi="Verdana"/>
          <w:sz w:val="24"/>
          <w:szCs w:val="24"/>
          <w:bdr w:val="nil"/>
        </w:rPr>
        <w:t>;</w:t>
      </w:r>
    </w:p>
    <w:p w14:paraId="59B4D42C" w14:textId="77777777" w:rsidR="00B842BC" w:rsidRPr="00F743E4" w:rsidRDefault="00B842BC"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Apie pasiūlymo atmetimą ir tokio atmetimo priežastis tiekėjas informuojamas raštu CVP IS priemonėmis.</w:t>
      </w:r>
    </w:p>
    <w:p w14:paraId="70B1A39D" w14:textId="58F18DF9" w:rsidR="00B842BC" w:rsidRPr="00F743E4" w:rsidRDefault="00B842BC"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6F8DA6E" w14:textId="77777777" w:rsidR="00B842BC" w:rsidRPr="00F743E4" w:rsidRDefault="00B842BC" w:rsidP="002324B8">
      <w:pPr>
        <w:pStyle w:val="Body2"/>
        <w:tabs>
          <w:tab w:val="left" w:pos="1260"/>
        </w:tabs>
        <w:spacing w:after="0"/>
        <w:rPr>
          <w:rFonts w:ascii="Verdana" w:hAnsi="Verdana" w:cs="Times New Roman"/>
          <w:sz w:val="24"/>
          <w:szCs w:val="24"/>
          <w:lang w:val="lt-LT"/>
        </w:rPr>
      </w:pPr>
      <w:bookmarkStart w:id="66" w:name="_Toc488998679"/>
      <w:bookmarkEnd w:id="66"/>
    </w:p>
    <w:p w14:paraId="13E065EF" w14:textId="77777777" w:rsidR="00B842BC" w:rsidRPr="00F743E4" w:rsidRDefault="00B842BC" w:rsidP="00BC14AB">
      <w:pPr>
        <w:pStyle w:val="Antrat"/>
        <w:numPr>
          <w:ilvl w:val="0"/>
          <w:numId w:val="11"/>
        </w:numPr>
        <w:jc w:val="center"/>
        <w:rPr>
          <w:rFonts w:ascii="Verdana" w:hAnsi="Verdana" w:cs="Times New Roman"/>
          <w:color w:val="auto"/>
          <w:sz w:val="24"/>
          <w:szCs w:val="24"/>
          <w:lang w:val="lt-LT"/>
        </w:rPr>
      </w:pPr>
      <w:bookmarkStart w:id="67" w:name="_Toc488998680"/>
      <w:bookmarkStart w:id="68" w:name="_Toc513086"/>
      <w:bookmarkStart w:id="69" w:name="_Toc218506420"/>
      <w:bookmarkEnd w:id="67"/>
      <w:r w:rsidRPr="00F743E4">
        <w:rPr>
          <w:rFonts w:ascii="Verdana" w:hAnsi="Verdana" w:cs="Times New Roman"/>
          <w:color w:val="auto"/>
          <w:sz w:val="24"/>
          <w:szCs w:val="24"/>
          <w:lang w:val="lt-LT"/>
        </w:rPr>
        <w:t>PASIŪLYMŲ EILĖ IR LAIMĖTOJO NUSTATYMAS</w:t>
      </w:r>
      <w:bookmarkEnd w:id="68"/>
      <w:bookmarkEnd w:id="69"/>
    </w:p>
    <w:p w14:paraId="22B34F9A" w14:textId="77777777" w:rsidR="00B842BC" w:rsidRPr="00F743E4" w:rsidRDefault="00B842BC" w:rsidP="002324B8">
      <w:pPr>
        <w:pStyle w:val="Body2"/>
        <w:spacing w:after="0"/>
        <w:rPr>
          <w:rFonts w:ascii="Verdana" w:hAnsi="Verdana" w:cs="Times New Roman"/>
          <w:color w:val="00000A"/>
          <w:sz w:val="24"/>
          <w:szCs w:val="24"/>
          <w:lang w:val="lt-LT"/>
        </w:rPr>
      </w:pPr>
    </w:p>
    <w:p w14:paraId="2568897D" w14:textId="77777777" w:rsidR="00AA3717" w:rsidRDefault="0019775F"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479DC0CB" w14:textId="5E9379B2" w:rsidR="00B305EE" w:rsidRPr="00AA3717" w:rsidRDefault="00AA3717"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AA3717">
        <w:rPr>
          <w:rFonts w:ascii="Verdana" w:hAnsi="Verdana"/>
          <w:kern w:val="16"/>
          <w:sz w:val="24"/>
          <w:szCs w:val="24"/>
        </w:rPr>
        <w:t xml:space="preserve">Pasiūlymai eilėje surašomi ekonominio naudingumo mažėjimo tvarka. </w:t>
      </w:r>
      <w:r w:rsidRPr="00AA3717">
        <w:rPr>
          <w:rFonts w:ascii="Verdana" w:hAnsi="Verdana"/>
          <w:sz w:val="24"/>
          <w:szCs w:val="24"/>
        </w:rPr>
        <w:t xml:space="preserve">Pasiūlymai šioje eilėje surašomi </w:t>
      </w:r>
      <w:r w:rsidRPr="00AA3717">
        <w:rPr>
          <w:rFonts w:ascii="Verdana" w:hAnsi="Verdana"/>
          <w:b/>
          <w:bCs/>
          <w:i/>
          <w:iCs/>
          <w:sz w:val="24"/>
          <w:szCs w:val="24"/>
        </w:rPr>
        <w:t xml:space="preserve">skiriamų balų mažėjimo tvarka. </w:t>
      </w:r>
      <w:r w:rsidRPr="00AA3717">
        <w:rPr>
          <w:rFonts w:ascii="Verdana" w:hAnsi="Verdana"/>
          <w:sz w:val="24"/>
          <w:szCs w:val="24"/>
        </w:rPr>
        <w:t xml:space="preserve">Jeigu kelių pateiktų pasiūlymų </w:t>
      </w:r>
      <w:r w:rsidRPr="00AA3717">
        <w:rPr>
          <w:rFonts w:ascii="Verdana" w:hAnsi="Verdana"/>
          <w:b/>
          <w:bCs/>
          <w:i/>
          <w:iCs/>
          <w:sz w:val="24"/>
          <w:szCs w:val="24"/>
        </w:rPr>
        <w:t xml:space="preserve">balai </w:t>
      </w:r>
      <w:r w:rsidRPr="00AA3717">
        <w:rPr>
          <w:rFonts w:ascii="Verdana" w:hAnsi="Verdana"/>
          <w:sz w:val="24"/>
          <w:szCs w:val="24"/>
        </w:rPr>
        <w:t>yra vienodi, nustatant pasiūlymų eilę pirmesnis į šią eilę įrašomas tiekėjas, kurio pasiūlymas CVP IS priemonėmis pateiktas anksčiau</w:t>
      </w:r>
      <w:r w:rsidRPr="00AA3717">
        <w:rPr>
          <w:rFonts w:ascii="Verdana" w:hAnsi="Verdana"/>
          <w:kern w:val="16"/>
          <w:sz w:val="24"/>
          <w:szCs w:val="24"/>
        </w:rPr>
        <w:t xml:space="preserve">. </w:t>
      </w:r>
      <w:r w:rsidR="00017C0D" w:rsidRPr="00AA3717">
        <w:rPr>
          <w:rFonts w:ascii="Verdana" w:hAnsi="Verdana"/>
          <w:sz w:val="24"/>
          <w:szCs w:val="24"/>
        </w:rPr>
        <w:t>Į pasiūlymų eilę traukiami visi, išskyrus atmesti pasiūlymai</w:t>
      </w:r>
      <w:r>
        <w:rPr>
          <w:rFonts w:ascii="Verdana" w:hAnsi="Verdana"/>
          <w:sz w:val="24"/>
          <w:szCs w:val="24"/>
        </w:rPr>
        <w:t>.</w:t>
      </w:r>
      <w:r w:rsidR="00017C0D" w:rsidRPr="00AA3717">
        <w:rPr>
          <w:rFonts w:ascii="Verdana" w:hAnsi="Verdana"/>
          <w:sz w:val="24"/>
          <w:szCs w:val="24"/>
        </w:rPr>
        <w:t xml:space="preserve"> </w:t>
      </w:r>
    </w:p>
    <w:p w14:paraId="787383FD" w14:textId="51EFF938" w:rsidR="0019775F" w:rsidRPr="00F743E4" w:rsidRDefault="0019775F"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9FF7826" w14:textId="52B4AD91" w:rsidR="0019775F" w:rsidRPr="00F8012A" w:rsidRDefault="0019775F"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Tais atvejais, kai pasiūlymą pateikė tik vienas tiekėjas, ar pirkimo procedūrų metu atmetus kitus pasiūlymus, liko tik vienas tiekėjas, pasiūlymų eilė nenustatoma ir jo pasiūlymas laikomas laimėjusiu, jeigu nebuvo atmestas pagal šių </w:t>
      </w:r>
      <w:r w:rsidRPr="00F8012A">
        <w:rPr>
          <w:rFonts w:ascii="Verdana" w:hAnsi="Verdana"/>
          <w:sz w:val="24"/>
          <w:szCs w:val="24"/>
        </w:rPr>
        <w:t>pirkimo dokumentų sąlygas.</w:t>
      </w:r>
    </w:p>
    <w:p w14:paraId="2F346748" w14:textId="0F20C648" w:rsidR="00B305EE" w:rsidRPr="00F8012A" w:rsidRDefault="00F8012A"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8643BF">
        <w:rPr>
          <w:rFonts w:ascii="Verdana" w:hAnsi="Verdana"/>
          <w:sz w:val="24"/>
          <w:szCs w:val="24"/>
        </w:rPr>
        <w:t xml:space="preserve">Perkančioji organizacija kandidatams ir dalyviams ne vėliau kaip per 3 darbo dienas raštu </w:t>
      </w:r>
      <w:r w:rsidRPr="008643BF">
        <w:rPr>
          <w:rFonts w:ascii="Verdana" w:hAnsi="Verdana"/>
          <w:b/>
          <w:bCs/>
          <w:sz w:val="24"/>
          <w:szCs w:val="24"/>
        </w:rPr>
        <w:t>praneša apie priimtą sprendimą nustatyti laimėjusį pasiūlymą</w:t>
      </w:r>
      <w:r w:rsidRPr="008643BF">
        <w:rPr>
          <w:rFonts w:ascii="Verdana" w:hAnsi="Verdana"/>
          <w:sz w:val="24"/>
          <w:szCs w:val="24"/>
        </w:rPr>
        <w:t xml:space="preserve">, dėl kurio bus sudaroma pirkimo sutartis, </w:t>
      </w:r>
      <w:r w:rsidRPr="008643BF">
        <w:rPr>
          <w:rFonts w:ascii="Verdana" w:hAnsi="Verdana"/>
          <w:b/>
          <w:bCs/>
          <w:sz w:val="24"/>
          <w:szCs w:val="24"/>
        </w:rPr>
        <w:t>pateikia VPĮ 58 straipsnio 2 dalyje nurodytos atitinkamos informacijos, kuri dar nebuvo pateikta pirkimo procedūros metu, santrauką, nurodo nustatytą pasiūlymų eilę, laimėjusį pasiūlymą ir tikslų atidėjimo terminą.</w:t>
      </w:r>
      <w:r w:rsidRPr="008643BF">
        <w:rPr>
          <w:rFonts w:ascii="Verdana" w:hAnsi="Verdana"/>
          <w:sz w:val="24"/>
          <w:szCs w:val="24"/>
        </w:rPr>
        <w:t xml:space="preserve"> Tiekėjams, kurių pasiūlymai neįrašyti į šią eilę, kartu su pranešimu apie nustatytą eilę ir laimėjusį pasiūlymą, raštu CVP IS priemonėmis pranešama ir apie jų pasiūlymų atmetimo priežastis. </w:t>
      </w:r>
      <w:r w:rsidRPr="008643BF">
        <w:rPr>
          <w:rFonts w:ascii="Verdana" w:hAnsi="Verdana"/>
          <w:b/>
          <w:bCs/>
          <w:sz w:val="24"/>
          <w:szCs w:val="24"/>
        </w:rPr>
        <w:t>Perkančioji organizacija taip pat nurodo priežastis, dėl kurių buvo priimtas sprendimas nesudaryti pirkimo sutarties ar preliminariosios sutarties ar pradėti pirkimą iš naujo</w:t>
      </w:r>
      <w:r w:rsidR="00B842BC" w:rsidRPr="00F8012A">
        <w:rPr>
          <w:rFonts w:ascii="Verdana" w:hAnsi="Verdana"/>
          <w:sz w:val="24"/>
          <w:szCs w:val="24"/>
        </w:rPr>
        <w:t>.</w:t>
      </w:r>
    </w:p>
    <w:p w14:paraId="488AA96C" w14:textId="47F057BE" w:rsidR="00CA7819" w:rsidRPr="00F743E4" w:rsidRDefault="00CA7819"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Sutartis negali būti sudaryta, kol nepasibaigė sutarties sudarymo atidėjimo terminas, t. y. ne anksčiau kaip po 5 (penkių) darbo dienų, nuo pranešimo apie sprendimą sudaryti sutartį (o jei buvau gauta pretenzija – nuo </w:t>
      </w:r>
      <w:r w:rsidRPr="00F743E4">
        <w:rPr>
          <w:rFonts w:ascii="Verdana" w:hAnsi="Verdana"/>
          <w:sz w:val="24"/>
          <w:szCs w:val="24"/>
        </w:rPr>
        <w:lastRenderedPageBreak/>
        <w:t>pranešimo raštu apie jos priimtą sprendimą dėl pretenzijos) išsiuntimo iš perkančiosios organizacijos pirkimo dalyviams dienos, o jeigu šis pranešimas nebuvo siunčiamas elektroninėmis priemonėmis, – ne anksčiau kaip po 15 (penkiolikos) dienų, išskyrus</w:t>
      </w:r>
      <w:r w:rsidRPr="00F743E4">
        <w:rPr>
          <w:rFonts w:ascii="Verdana" w:hAnsi="Verdana"/>
          <w:color w:val="00000A"/>
          <w:sz w:val="24"/>
          <w:szCs w:val="24"/>
        </w:rPr>
        <w:t xml:space="preserve"> atvejus, kai vienintelis suinteresuotas dalyvis yra tas, su kuriuo sudaroma pirkimo sutartis.</w:t>
      </w:r>
    </w:p>
    <w:p w14:paraId="787B53C4" w14:textId="77777777" w:rsidR="008644F4" w:rsidRPr="00F743E4" w:rsidRDefault="008644F4" w:rsidP="002324B8">
      <w:pPr>
        <w:pStyle w:val="Body2"/>
        <w:tabs>
          <w:tab w:val="left" w:pos="1134"/>
        </w:tabs>
        <w:spacing w:after="0"/>
        <w:ind w:left="1080"/>
        <w:rPr>
          <w:rFonts w:ascii="Verdana" w:hAnsi="Verdana" w:cs="Times New Roman"/>
          <w:sz w:val="24"/>
          <w:szCs w:val="24"/>
          <w:lang w:val="lt-LT"/>
        </w:rPr>
      </w:pPr>
    </w:p>
    <w:p w14:paraId="1AB44E04" w14:textId="2BC0A502" w:rsidR="00B842BC" w:rsidRPr="00F743E4" w:rsidRDefault="00B842BC" w:rsidP="00BC14AB">
      <w:pPr>
        <w:pStyle w:val="Antrat"/>
        <w:numPr>
          <w:ilvl w:val="0"/>
          <w:numId w:val="11"/>
        </w:numPr>
        <w:jc w:val="center"/>
        <w:rPr>
          <w:rFonts w:ascii="Verdana" w:hAnsi="Verdana" w:cs="Times New Roman"/>
          <w:color w:val="auto"/>
          <w:sz w:val="24"/>
          <w:szCs w:val="24"/>
          <w:lang w:val="lt-LT"/>
        </w:rPr>
      </w:pPr>
      <w:bookmarkStart w:id="70" w:name="_Toc488998681"/>
      <w:bookmarkStart w:id="71" w:name="_Toc513087"/>
      <w:bookmarkStart w:id="72" w:name="_Toc218506421"/>
      <w:bookmarkEnd w:id="70"/>
      <w:r w:rsidRPr="00F743E4">
        <w:rPr>
          <w:rFonts w:ascii="Verdana" w:hAnsi="Verdana" w:cs="Times New Roman"/>
          <w:color w:val="auto"/>
          <w:sz w:val="24"/>
          <w:szCs w:val="24"/>
          <w:lang w:val="lt-LT"/>
        </w:rPr>
        <w:t>PRETENZIJŲ IR SKUNDŲ NAGRINĖJIMAS</w:t>
      </w:r>
      <w:bookmarkEnd w:id="71"/>
      <w:bookmarkEnd w:id="72"/>
    </w:p>
    <w:p w14:paraId="1221B178" w14:textId="77777777" w:rsidR="00B842BC" w:rsidRPr="00F743E4" w:rsidRDefault="00B842BC" w:rsidP="002324B8">
      <w:pPr>
        <w:pStyle w:val="Body2"/>
        <w:spacing w:after="0"/>
        <w:rPr>
          <w:rFonts w:ascii="Verdana" w:hAnsi="Verdana" w:cs="Times New Roman"/>
          <w:color w:val="00000A"/>
          <w:sz w:val="24"/>
          <w:szCs w:val="24"/>
          <w:lang w:val="lt-LT"/>
        </w:rPr>
      </w:pPr>
    </w:p>
    <w:p w14:paraId="31A1FD0B" w14:textId="1142BFEC" w:rsidR="00B842BC" w:rsidRPr="00F743E4" w:rsidRDefault="009F71F7"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73" w:name="_Ref74228480"/>
      <w:r w:rsidRPr="00F743E4">
        <w:rPr>
          <w:rFonts w:ascii="Verdana" w:hAnsi="Verdana"/>
          <w:sz w:val="24"/>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73"/>
    <w:p w14:paraId="7E902B40" w14:textId="235656E5" w:rsidR="00C40AB9" w:rsidRPr="00F743E4" w:rsidRDefault="00E2239D"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Tiekėjas turi teisę pateikti pretenziją </w:t>
      </w:r>
      <w:r w:rsidR="0024264A" w:rsidRPr="00F743E4">
        <w:rPr>
          <w:rFonts w:ascii="Verdana" w:hAnsi="Verdana"/>
          <w:color w:val="00000A"/>
          <w:sz w:val="24"/>
          <w:szCs w:val="24"/>
        </w:rPr>
        <w:t>P</w:t>
      </w:r>
      <w:r w:rsidRPr="00F743E4">
        <w:rPr>
          <w:rFonts w:ascii="Verdana" w:hAnsi="Verdana"/>
          <w:color w:val="00000A"/>
          <w:sz w:val="24"/>
          <w:szCs w:val="24"/>
        </w:rPr>
        <w:t xml:space="preserve">erkančiajai organizacijai, pateikti prašymą </w:t>
      </w:r>
      <w:r w:rsidRPr="00F743E4">
        <w:rPr>
          <w:rFonts w:ascii="Verdana" w:hAnsi="Verdana"/>
          <w:sz w:val="24"/>
          <w:szCs w:val="24"/>
        </w:rPr>
        <w:t>ar pareikšti ieškinį teismui (išskyrus šiuos atvejus: 1. Tiekėjas turi teisę pareikšti ieškinį dėl pirkimo sutarties pripažinimo negaliojančia per 6 mėnesius nuo pirkimo sutarties sudarymo dienos.</w:t>
      </w:r>
      <w:bookmarkStart w:id="74" w:name="part_e0d8c247d476486b8752fa0197ec4ffd"/>
      <w:bookmarkEnd w:id="74"/>
      <w:r w:rsidRPr="00F743E4">
        <w:rPr>
          <w:rFonts w:ascii="Verdana" w:hAnsi="Verdana"/>
          <w:sz w:val="24"/>
          <w:szCs w:val="24"/>
        </w:rPr>
        <w:t xml:space="preserve"> 2. Tiekėjas, manydamas, kad </w:t>
      </w:r>
      <w:r w:rsidR="0024264A" w:rsidRPr="00F743E4">
        <w:rPr>
          <w:rFonts w:ascii="Verdana" w:hAnsi="Verdana"/>
          <w:sz w:val="24"/>
          <w:szCs w:val="24"/>
        </w:rPr>
        <w:t>P</w:t>
      </w:r>
      <w:r w:rsidRPr="00F743E4">
        <w:rPr>
          <w:rFonts w:ascii="Verdana" w:hAnsi="Verdana"/>
          <w:sz w:val="24"/>
          <w:szCs w:val="24"/>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42505087" w:rsidR="00E2239D" w:rsidRPr="00F743E4" w:rsidRDefault="00B305EE"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1E2E33DF" w:rsidR="00E2239D" w:rsidRPr="00F743E4" w:rsidRDefault="00B305EE" w:rsidP="00BC14A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per 5 darbo dienas nuo paskelbimo apie Perkančiosios organizacijos priimtą sprendimą dienos, jeigu VPĮ nėra reikalavimo raštu informuoti tiekėjus apie Perkančiosios organizacijos priimtus sprendimus.</w:t>
      </w:r>
    </w:p>
    <w:p w14:paraId="433A46B9" w14:textId="6D88A9E8" w:rsidR="00E2239D" w:rsidRPr="00F743E4" w:rsidRDefault="00E2239D"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kern w:val="16"/>
          <w:sz w:val="24"/>
          <w:szCs w:val="24"/>
        </w:rPr>
        <w:t xml:space="preserve">Perkančioji organizacija privalo nagrinėti tik tas tiekėjų pretenzijas, kurios gautos iki pirkimo sutarties sudarymo dienos ir pateiktos laikantis </w:t>
      </w:r>
      <w:r w:rsidR="009B477B" w:rsidRPr="00F743E4">
        <w:rPr>
          <w:rFonts w:ascii="Verdana" w:hAnsi="Verdana"/>
          <w:kern w:val="16"/>
          <w:sz w:val="24"/>
          <w:szCs w:val="24"/>
        </w:rPr>
        <w:t>VPĮ</w:t>
      </w:r>
      <w:r w:rsidRPr="00F743E4">
        <w:rPr>
          <w:rFonts w:ascii="Verdana" w:hAnsi="Verdana"/>
          <w:kern w:val="16"/>
          <w:sz w:val="24"/>
          <w:szCs w:val="24"/>
        </w:rPr>
        <w:t xml:space="preserve"> 102 straipsnio 1 dalyje nustatytų terminų. Neprivaloma nagrinėti pretenzijų, teikiamų pakartotinai dėl to paties </w:t>
      </w:r>
      <w:r w:rsidR="00C7741E" w:rsidRPr="00F743E4">
        <w:rPr>
          <w:rFonts w:ascii="Verdana" w:hAnsi="Verdana"/>
          <w:kern w:val="16"/>
          <w:sz w:val="24"/>
          <w:szCs w:val="24"/>
        </w:rPr>
        <w:t>P</w:t>
      </w:r>
      <w:r w:rsidRPr="00F743E4">
        <w:rPr>
          <w:rFonts w:ascii="Verdana" w:hAnsi="Verdana"/>
          <w:kern w:val="16"/>
          <w:sz w:val="24"/>
          <w:szCs w:val="24"/>
        </w:rPr>
        <w:t>erkančiosios organizacijos priimto sprendimo arba atlikto veiksmo.</w:t>
      </w:r>
    </w:p>
    <w:p w14:paraId="715063D9" w14:textId="0BC92CA5" w:rsidR="00E2239D" w:rsidRPr="00F743E4" w:rsidRDefault="00E2239D"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kern w:val="16"/>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F743E4" w:rsidRDefault="00B842BC" w:rsidP="002324B8">
      <w:pPr>
        <w:pStyle w:val="Body2"/>
        <w:tabs>
          <w:tab w:val="left" w:pos="1260"/>
        </w:tabs>
        <w:spacing w:after="0"/>
        <w:rPr>
          <w:rFonts w:ascii="Verdana" w:hAnsi="Verdana" w:cs="Times New Roman"/>
          <w:sz w:val="24"/>
          <w:szCs w:val="24"/>
          <w:lang w:val="lt-LT"/>
        </w:rPr>
      </w:pPr>
    </w:p>
    <w:p w14:paraId="5E93271D" w14:textId="77777777" w:rsidR="00B842BC" w:rsidRDefault="00B842BC" w:rsidP="00BC14AB">
      <w:pPr>
        <w:pStyle w:val="Antrat"/>
        <w:numPr>
          <w:ilvl w:val="0"/>
          <w:numId w:val="11"/>
        </w:numPr>
        <w:jc w:val="center"/>
        <w:rPr>
          <w:rFonts w:ascii="Verdana" w:hAnsi="Verdana" w:cs="Times New Roman"/>
          <w:color w:val="auto"/>
          <w:sz w:val="24"/>
          <w:szCs w:val="24"/>
          <w:lang w:val="lt-LT"/>
        </w:rPr>
      </w:pPr>
      <w:bookmarkStart w:id="75" w:name="_Toc488998682"/>
      <w:bookmarkStart w:id="76" w:name="_Toc513088"/>
      <w:bookmarkStart w:id="77" w:name="_Toc218506422"/>
      <w:bookmarkEnd w:id="75"/>
      <w:r w:rsidRPr="00F743E4">
        <w:rPr>
          <w:rFonts w:ascii="Verdana" w:hAnsi="Verdana" w:cs="Times New Roman"/>
          <w:color w:val="auto"/>
          <w:sz w:val="24"/>
          <w:szCs w:val="24"/>
          <w:lang w:val="lt-LT"/>
        </w:rPr>
        <w:t>PIRKIMO SUTARTIES PASIRAŠYMAS IR jos SĄLYGOS</w:t>
      </w:r>
      <w:bookmarkEnd w:id="76"/>
      <w:bookmarkEnd w:id="77"/>
    </w:p>
    <w:p w14:paraId="0CEA1789" w14:textId="77777777" w:rsidR="00135DE5" w:rsidRPr="00135DE5" w:rsidRDefault="00135DE5" w:rsidP="00135DE5">
      <w:pPr>
        <w:pStyle w:val="Pagrindinistekstas"/>
      </w:pPr>
    </w:p>
    <w:p w14:paraId="6E7BDD99" w14:textId="77777777" w:rsidR="00E96A83" w:rsidRPr="00DE0B66" w:rsidRDefault="00E96A83" w:rsidP="00DE0B66">
      <w:pPr>
        <w:tabs>
          <w:tab w:val="left" w:pos="1276"/>
          <w:tab w:val="left" w:pos="1418"/>
        </w:tabs>
        <w:jc w:val="both"/>
        <w:rPr>
          <w:rFonts w:ascii="Verdana" w:hAnsi="Verdana"/>
          <w:vanish/>
        </w:rPr>
      </w:pPr>
    </w:p>
    <w:p w14:paraId="0355A599" w14:textId="62D05C90" w:rsidR="00E96A83" w:rsidRPr="001522D4" w:rsidRDefault="00E96A83" w:rsidP="002973F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1522D4">
        <w:rPr>
          <w:rFonts w:ascii="Verdana" w:hAnsi="Verdana"/>
          <w:sz w:val="24"/>
          <w:szCs w:val="24"/>
        </w:rPr>
        <w:t xml:space="preserve">Sutartis sudaroma su tiekėju, kurio pasiūlymas, vadovaujantis </w:t>
      </w:r>
      <w:r w:rsidRPr="001522D4">
        <w:rPr>
          <w:rFonts w:ascii="Verdana" w:hAnsi="Verdana" w:cstheme="minorHAnsi"/>
          <w:sz w:val="24"/>
          <w:szCs w:val="24"/>
        </w:rPr>
        <w:t xml:space="preserve">pirkimo sąlygų nustatyta </w:t>
      </w:r>
      <w:r w:rsidRPr="001522D4">
        <w:rPr>
          <w:rFonts w:ascii="Verdana" w:hAnsi="Verdana"/>
          <w:sz w:val="24"/>
          <w:szCs w:val="24"/>
        </w:rPr>
        <w:t>tvarka pripažintas laimėjusiu.</w:t>
      </w:r>
    </w:p>
    <w:p w14:paraId="07BE845A" w14:textId="77777777" w:rsidR="00E96A83" w:rsidRPr="001522D4" w:rsidRDefault="00E96A83" w:rsidP="00DE0B66">
      <w:pPr>
        <w:pStyle w:val="Sraopastraipa"/>
        <w:numPr>
          <w:ilvl w:val="1"/>
          <w:numId w:val="11"/>
        </w:numPr>
        <w:tabs>
          <w:tab w:val="left" w:pos="0"/>
          <w:tab w:val="left" w:pos="709"/>
        </w:tabs>
        <w:suppressAutoHyphens/>
        <w:spacing w:after="0" w:line="240" w:lineRule="auto"/>
        <w:ind w:left="0" w:firstLine="709"/>
        <w:jc w:val="both"/>
        <w:rPr>
          <w:rFonts w:ascii="Verdana" w:eastAsia="Times New Roman" w:hAnsi="Verdana" w:cstheme="minorHAnsi"/>
          <w:color w:val="000000"/>
          <w:sz w:val="24"/>
          <w:szCs w:val="24"/>
        </w:rPr>
      </w:pPr>
      <w:r w:rsidRPr="001522D4">
        <w:rPr>
          <w:rFonts w:ascii="Verdana" w:eastAsia="Times New Roman" w:hAnsi="Verdana"/>
          <w:color w:val="000000" w:themeColor="text1"/>
          <w:sz w:val="24"/>
          <w:szCs w:val="24"/>
        </w:rPr>
        <w:t>Perkančioji organizacija, gavusi tiekėjo prašymo ar ieškinio teismui kopiją, negali sudaryti sutarties, kol nesibaigė</w:t>
      </w:r>
      <w:r w:rsidRPr="001522D4">
        <w:rPr>
          <w:rFonts w:ascii="Verdana" w:hAnsi="Verdana"/>
          <w:sz w:val="24"/>
          <w:szCs w:val="24"/>
        </w:rPr>
        <w:t xml:space="preserve"> </w:t>
      </w:r>
      <w:r w:rsidRPr="001522D4">
        <w:rPr>
          <w:rFonts w:ascii="Verdana" w:eastAsia="Times New Roman" w:hAnsi="Verdana"/>
          <w:color w:val="000000" w:themeColor="text1"/>
          <w:sz w:val="24"/>
          <w:szCs w:val="24"/>
        </w:rPr>
        <w:t xml:space="preserve">VPĮ 103 straipsnio 2 dalyje, 105 </w:t>
      </w:r>
      <w:r w:rsidRPr="001522D4">
        <w:rPr>
          <w:rFonts w:ascii="Verdana" w:eastAsia="Times New Roman" w:hAnsi="Verdana"/>
          <w:color w:val="000000" w:themeColor="text1"/>
          <w:sz w:val="24"/>
          <w:szCs w:val="24"/>
        </w:rPr>
        <w:lastRenderedPageBreak/>
        <w:t>straipsnio 2 dalies 3 punkte ir 105 straipsnio 3 dalies 3 punkte nurodyti terminai ir kol perkančioji organizacija negavo teismo pranešimo apie:</w:t>
      </w:r>
    </w:p>
    <w:p w14:paraId="32E812CA" w14:textId="77777777" w:rsidR="00E96A83" w:rsidRPr="001522D4" w:rsidRDefault="00E96A83" w:rsidP="00DE0B66">
      <w:pPr>
        <w:pStyle w:val="Sraopastraipa"/>
        <w:numPr>
          <w:ilvl w:val="2"/>
          <w:numId w:val="11"/>
        </w:numPr>
        <w:tabs>
          <w:tab w:val="left" w:pos="0"/>
          <w:tab w:val="left" w:pos="1843"/>
        </w:tabs>
        <w:suppressAutoHyphens/>
        <w:spacing w:after="0" w:line="240" w:lineRule="auto"/>
        <w:ind w:left="0" w:firstLine="710"/>
        <w:jc w:val="both"/>
        <w:rPr>
          <w:rFonts w:ascii="Verdana" w:eastAsia="Times New Roman" w:hAnsi="Verdana" w:cstheme="minorHAnsi"/>
          <w:color w:val="000000"/>
          <w:sz w:val="24"/>
          <w:szCs w:val="24"/>
        </w:rPr>
      </w:pPr>
      <w:r w:rsidRPr="001522D4">
        <w:rPr>
          <w:rFonts w:ascii="Verdana" w:eastAsia="Times New Roman" w:hAnsi="Verdana" w:cstheme="minorHAnsi"/>
          <w:color w:val="000000"/>
          <w:sz w:val="24"/>
          <w:szCs w:val="24"/>
        </w:rPr>
        <w:t>motyvuotą teismo nutartį, kuria atsisakoma priimti ieškinį;</w:t>
      </w:r>
    </w:p>
    <w:p w14:paraId="0C259BAA" w14:textId="77777777" w:rsidR="00E96A83" w:rsidRPr="001522D4" w:rsidRDefault="00E96A83" w:rsidP="00DE0B66">
      <w:pPr>
        <w:pStyle w:val="Sraopastraipa"/>
        <w:numPr>
          <w:ilvl w:val="2"/>
          <w:numId w:val="11"/>
        </w:numPr>
        <w:tabs>
          <w:tab w:val="left" w:pos="0"/>
          <w:tab w:val="left" w:pos="1843"/>
        </w:tabs>
        <w:suppressAutoHyphens/>
        <w:spacing w:after="0" w:line="240" w:lineRule="auto"/>
        <w:ind w:left="0" w:firstLine="710"/>
        <w:jc w:val="both"/>
        <w:rPr>
          <w:rFonts w:ascii="Verdana" w:eastAsia="Times New Roman" w:hAnsi="Verdana" w:cstheme="minorHAnsi"/>
          <w:color w:val="000000"/>
          <w:sz w:val="24"/>
          <w:szCs w:val="24"/>
        </w:rPr>
      </w:pPr>
      <w:r w:rsidRPr="001522D4">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19D178CA" w14:textId="77777777" w:rsidR="00E96A83" w:rsidRPr="001522D4" w:rsidRDefault="00E96A83" w:rsidP="00DE0B66">
      <w:pPr>
        <w:pStyle w:val="Sraopastraipa"/>
        <w:numPr>
          <w:ilvl w:val="2"/>
          <w:numId w:val="11"/>
        </w:numPr>
        <w:tabs>
          <w:tab w:val="left" w:pos="0"/>
          <w:tab w:val="left" w:pos="1843"/>
        </w:tabs>
        <w:suppressAutoHyphens/>
        <w:spacing w:after="0" w:line="240" w:lineRule="auto"/>
        <w:ind w:left="0" w:firstLine="710"/>
        <w:jc w:val="both"/>
        <w:rPr>
          <w:rFonts w:ascii="Verdana" w:eastAsia="Times New Roman" w:hAnsi="Verdana" w:cstheme="minorHAnsi"/>
          <w:color w:val="000000"/>
          <w:sz w:val="24"/>
          <w:szCs w:val="24"/>
        </w:rPr>
      </w:pPr>
      <w:r w:rsidRPr="001522D4">
        <w:rPr>
          <w:rFonts w:ascii="Verdana" w:eastAsia="Times New Roman" w:hAnsi="Verdana" w:cstheme="minorHAnsi"/>
          <w:color w:val="000000"/>
          <w:sz w:val="24"/>
          <w:szCs w:val="24"/>
        </w:rPr>
        <w:t>teismo rezoliuciją priimti ieškinį netaikant laikinųjų apsaugos priemonių.</w:t>
      </w:r>
    </w:p>
    <w:p w14:paraId="1413A16C" w14:textId="77777777" w:rsidR="00E96A83" w:rsidRPr="001522D4" w:rsidRDefault="00E96A83" w:rsidP="00DE0B66">
      <w:pPr>
        <w:pStyle w:val="Sraopastraipa"/>
        <w:numPr>
          <w:ilvl w:val="1"/>
          <w:numId w:val="11"/>
        </w:numPr>
        <w:tabs>
          <w:tab w:val="left" w:pos="0"/>
          <w:tab w:val="left" w:pos="709"/>
        </w:tabs>
        <w:suppressAutoHyphens/>
        <w:spacing w:after="0" w:line="240" w:lineRule="auto"/>
        <w:ind w:left="0" w:firstLine="709"/>
        <w:jc w:val="both"/>
        <w:rPr>
          <w:rFonts w:ascii="Verdana" w:hAnsi="Verdana" w:cstheme="minorHAnsi"/>
          <w:bCs/>
          <w:iCs/>
          <w:sz w:val="24"/>
          <w:szCs w:val="24"/>
        </w:rPr>
      </w:pPr>
      <w:r w:rsidRPr="001522D4">
        <w:rPr>
          <w:rFonts w:ascii="Verdana" w:hAnsi="Verdana"/>
          <w:sz w:val="24"/>
          <w:szCs w:val="24"/>
        </w:rPr>
        <w:t>Laikoma, kad tiekėjas atsisakė sudaryti sutartį, kai yra bent vienas iš šių atvejų:</w:t>
      </w:r>
    </w:p>
    <w:p w14:paraId="50245D03" w14:textId="77777777" w:rsidR="00E96A83" w:rsidRPr="00DE0B66" w:rsidRDefault="00E96A83" w:rsidP="00DE0B66">
      <w:pPr>
        <w:pStyle w:val="Sraopastraipa"/>
        <w:numPr>
          <w:ilvl w:val="2"/>
          <w:numId w:val="11"/>
        </w:numPr>
        <w:tabs>
          <w:tab w:val="left" w:pos="0"/>
          <w:tab w:val="left" w:pos="1843"/>
        </w:tabs>
        <w:suppressAutoHyphens/>
        <w:spacing w:after="0" w:line="240" w:lineRule="auto"/>
        <w:ind w:left="0" w:firstLine="710"/>
        <w:jc w:val="both"/>
        <w:rPr>
          <w:rFonts w:ascii="Verdana" w:eastAsia="Times New Roman" w:hAnsi="Verdana" w:cstheme="minorHAnsi"/>
          <w:color w:val="000000"/>
          <w:sz w:val="24"/>
          <w:szCs w:val="24"/>
        </w:rPr>
      </w:pPr>
      <w:r w:rsidRPr="00DE0B66">
        <w:rPr>
          <w:rFonts w:ascii="Verdana" w:eastAsia="Times New Roman" w:hAnsi="Verdana" w:cstheme="minorHAnsi"/>
          <w:color w:val="000000"/>
          <w:sz w:val="24"/>
          <w:szCs w:val="24"/>
        </w:rPr>
        <w:t>tiekėjas raštu atsisako ją sudaryti;</w:t>
      </w:r>
    </w:p>
    <w:p w14:paraId="1E111F72" w14:textId="77777777" w:rsidR="00E96A83" w:rsidRPr="00DE0B66" w:rsidRDefault="00E96A83" w:rsidP="00DE0B66">
      <w:pPr>
        <w:pStyle w:val="Sraopastraipa"/>
        <w:numPr>
          <w:ilvl w:val="2"/>
          <w:numId w:val="11"/>
        </w:numPr>
        <w:tabs>
          <w:tab w:val="left" w:pos="0"/>
          <w:tab w:val="left" w:pos="1843"/>
        </w:tabs>
        <w:suppressAutoHyphens/>
        <w:spacing w:after="0" w:line="240" w:lineRule="auto"/>
        <w:ind w:left="0" w:firstLine="710"/>
        <w:jc w:val="both"/>
        <w:rPr>
          <w:rFonts w:ascii="Verdana" w:eastAsia="Times New Roman" w:hAnsi="Verdana" w:cstheme="minorHAnsi"/>
          <w:color w:val="000000"/>
          <w:sz w:val="24"/>
          <w:szCs w:val="24"/>
        </w:rPr>
      </w:pPr>
      <w:r w:rsidRPr="00DE0B66">
        <w:rPr>
          <w:rFonts w:ascii="Verdana" w:eastAsia="Times New Roman" w:hAnsi="Verdana" w:cstheme="minorHAnsi"/>
          <w:color w:val="000000"/>
          <w:sz w:val="24"/>
          <w:szCs w:val="24"/>
        </w:rPr>
        <w:t>iki perkančiosios organizacijos nurodyto laiko nepasirašo sutarties;</w:t>
      </w:r>
    </w:p>
    <w:p w14:paraId="11F02CB6" w14:textId="77777777" w:rsidR="00E96A83" w:rsidRPr="00DE0B66" w:rsidRDefault="00E96A83" w:rsidP="00DE0B66">
      <w:pPr>
        <w:pStyle w:val="Sraopastraipa"/>
        <w:numPr>
          <w:ilvl w:val="2"/>
          <w:numId w:val="11"/>
        </w:numPr>
        <w:tabs>
          <w:tab w:val="left" w:pos="0"/>
          <w:tab w:val="left" w:pos="1843"/>
        </w:tabs>
        <w:suppressAutoHyphens/>
        <w:spacing w:after="0" w:line="240" w:lineRule="auto"/>
        <w:ind w:left="0" w:firstLine="710"/>
        <w:jc w:val="both"/>
        <w:rPr>
          <w:rFonts w:ascii="Verdana" w:eastAsia="Times New Roman" w:hAnsi="Verdana" w:cstheme="minorHAnsi"/>
          <w:color w:val="000000"/>
          <w:sz w:val="24"/>
          <w:szCs w:val="24"/>
        </w:rPr>
      </w:pPr>
      <w:r w:rsidRPr="00DE0B66">
        <w:rPr>
          <w:rFonts w:ascii="Verdana" w:eastAsia="Times New Roman" w:hAnsi="Verdana" w:cstheme="minorHAnsi"/>
          <w:color w:val="000000"/>
          <w:sz w:val="24"/>
          <w:szCs w:val="24"/>
        </w:rPr>
        <w:t>atsisako sudaryti sutartį VPĮ ir Pirkimo sąlygose nustatytomis sąlygomis;</w:t>
      </w:r>
    </w:p>
    <w:p w14:paraId="45F002DB" w14:textId="77777777" w:rsidR="00E96A83" w:rsidRPr="001522D4" w:rsidRDefault="00E96A83" w:rsidP="00DE0B66">
      <w:pPr>
        <w:pStyle w:val="Sraopastraipa"/>
        <w:numPr>
          <w:ilvl w:val="2"/>
          <w:numId w:val="11"/>
        </w:numPr>
        <w:tabs>
          <w:tab w:val="left" w:pos="0"/>
          <w:tab w:val="left" w:pos="1843"/>
        </w:tabs>
        <w:suppressAutoHyphens/>
        <w:spacing w:after="0" w:line="240" w:lineRule="auto"/>
        <w:ind w:left="0" w:firstLine="710"/>
        <w:jc w:val="both"/>
        <w:rPr>
          <w:rFonts w:ascii="Verdana" w:hAnsi="Verdana" w:cstheme="minorHAnsi"/>
          <w:bCs/>
          <w:iCs/>
          <w:sz w:val="24"/>
          <w:szCs w:val="24"/>
        </w:rPr>
      </w:pPr>
      <w:r w:rsidRPr="00DE0B66">
        <w:rPr>
          <w:rFonts w:ascii="Verdana" w:eastAsia="Times New Roman" w:hAnsi="Verdana" w:cstheme="minorHAnsi"/>
          <w:color w:val="000000"/>
          <w:sz w:val="24"/>
          <w:szCs w:val="24"/>
        </w:rPr>
        <w:t>tiekėjų grupė, kurios pasiūlymas nustatytas laimėjęs, neįsteigia juridinio asmens</w:t>
      </w:r>
      <w:r w:rsidRPr="001522D4">
        <w:rPr>
          <w:rFonts w:ascii="Verdana" w:hAnsi="Verdana" w:cstheme="minorHAnsi"/>
          <w:bCs/>
          <w:iCs/>
          <w:sz w:val="24"/>
          <w:szCs w:val="24"/>
        </w:rPr>
        <w:t>, jeigu toks reikalavimas nustatytas specialiosiose pirkimo sąlygose.</w:t>
      </w:r>
    </w:p>
    <w:p w14:paraId="23AA6301" w14:textId="77777777" w:rsidR="00E96A83" w:rsidRPr="001522D4" w:rsidRDefault="00E96A83" w:rsidP="00DE0B66">
      <w:pPr>
        <w:pStyle w:val="Sraopastraipa"/>
        <w:numPr>
          <w:ilvl w:val="1"/>
          <w:numId w:val="11"/>
        </w:numPr>
        <w:tabs>
          <w:tab w:val="left" w:pos="0"/>
          <w:tab w:val="left" w:pos="709"/>
        </w:tabs>
        <w:suppressAutoHyphens/>
        <w:spacing w:after="0" w:line="240" w:lineRule="auto"/>
        <w:ind w:left="0" w:firstLine="709"/>
        <w:jc w:val="both"/>
        <w:rPr>
          <w:rStyle w:val="cf01"/>
          <w:rFonts w:ascii="Verdana" w:hAnsi="Verdana"/>
          <w:kern w:val="16"/>
          <w:sz w:val="24"/>
          <w:szCs w:val="24"/>
        </w:rPr>
      </w:pPr>
      <w:r w:rsidRPr="001522D4">
        <w:rPr>
          <w:rFonts w:ascii="Verdana" w:hAnsi="Verdana"/>
          <w:sz w:val="24"/>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1522D4">
        <w:rPr>
          <w:rFonts w:ascii="Verdana" w:hAnsi="Verdana" w:cs="Segoe UI"/>
          <w:sz w:val="24"/>
          <w:szCs w:val="24"/>
        </w:rPr>
        <w:t xml:space="preserve"> </w:t>
      </w:r>
      <w:r w:rsidRPr="001522D4">
        <w:rPr>
          <w:rFonts w:ascii="Verdana" w:hAnsi="Verdana"/>
          <w:sz w:val="24"/>
          <w:szCs w:val="24"/>
        </w:rPr>
        <w:t>1 dalyje išdėstytos sąlygos.</w:t>
      </w:r>
    </w:p>
    <w:p w14:paraId="5AA4CFDD" w14:textId="77777777" w:rsidR="00E96A83" w:rsidRPr="001522D4" w:rsidRDefault="00E96A83" w:rsidP="00DE0B66">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1522D4">
        <w:rPr>
          <w:rStyle w:val="cf01"/>
          <w:rFonts w:ascii="Verdana" w:hAnsi="Verdana"/>
          <w:sz w:val="24"/>
          <w:szCs w:val="24"/>
        </w:rPr>
        <w:t xml:space="preserve">Konkursą laimėjęs tiekėjas privalo pasirašyti pirkimo sutartį su perkančiąja </w:t>
      </w:r>
      <w:r w:rsidRPr="001522D4">
        <w:rPr>
          <w:rFonts w:ascii="Verdana" w:hAnsi="Verdana"/>
          <w:kern w:val="16"/>
          <w:sz w:val="24"/>
          <w:szCs w:val="24"/>
        </w:rPr>
        <w:t>organizacija per jos nurodytą terminą. Pirkimo sutarčiai pasirašyti laikas nustatomas atskiru pranešimu raštu.</w:t>
      </w:r>
    </w:p>
    <w:p w14:paraId="7FC73B74" w14:textId="77777777" w:rsidR="00E96A83" w:rsidRPr="001522D4" w:rsidRDefault="00E96A83" w:rsidP="00DE0B66">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1522D4">
        <w:rPr>
          <w:rStyle w:val="cf01"/>
          <w:rFonts w:ascii="Verdana" w:hAnsi="Verdana"/>
          <w:sz w:val="24"/>
          <w:szCs w:val="24"/>
        </w:rPr>
        <w:t>Pirkimo</w:t>
      </w:r>
      <w:r w:rsidRPr="001522D4">
        <w:rPr>
          <w:rFonts w:ascii="Verdana" w:hAnsi="Verdana"/>
          <w:kern w:val="16"/>
          <w:sz w:val="24"/>
          <w:szCs w:val="24"/>
        </w:rPr>
        <w:t xml:space="preserve"> sutarties sąlygos pateikiamos pirkimo sąlygų 3 priede.</w:t>
      </w:r>
    </w:p>
    <w:p w14:paraId="1940E01B" w14:textId="77777777" w:rsidR="00E96A83" w:rsidRPr="001522D4" w:rsidRDefault="00E96A83" w:rsidP="00DE0B66">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1522D4">
        <w:rPr>
          <w:rFonts w:ascii="Verdana" w:hAnsi="Verdana"/>
          <w:sz w:val="24"/>
          <w:szCs w:val="24"/>
        </w:rPr>
        <w:t>Sudarant sutartį, joje negali būti keičiama laimėjusio tiekėjo pasiūlymo kaina, sąnaudos ir nekeičiamos kitos sąlygos.</w:t>
      </w:r>
    </w:p>
    <w:p w14:paraId="68E23529" w14:textId="77777777" w:rsidR="00E96A83" w:rsidRPr="001522D4" w:rsidRDefault="00E96A83" w:rsidP="00DE0B66">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78" w:name="_Hlk100825183"/>
      <w:r w:rsidRPr="001522D4">
        <w:rPr>
          <w:rStyle w:val="cf01"/>
          <w:rFonts w:ascii="Verdana" w:hAnsi="Verdana"/>
          <w:sz w:val="24"/>
          <w:szCs w:val="24"/>
        </w:rPr>
        <w:t>Vykdant</w:t>
      </w:r>
      <w:r w:rsidRPr="001522D4">
        <w:rPr>
          <w:rFonts w:ascii="Verdana" w:hAnsi="Verdana"/>
          <w:sz w:val="24"/>
          <w:szCs w:val="24"/>
        </w:rPr>
        <w:t xml:space="preserve"> Sutartį, sąskaitos faktūros perkančiajai organizacijai teikiamos tik elektroniniu būdu:</w:t>
      </w:r>
    </w:p>
    <w:p w14:paraId="491E5F6E" w14:textId="77777777" w:rsidR="00E96A83" w:rsidRPr="00DE0B66" w:rsidRDefault="00E96A83" w:rsidP="00DE0B66">
      <w:pPr>
        <w:pStyle w:val="Sraopastraipa"/>
        <w:numPr>
          <w:ilvl w:val="2"/>
          <w:numId w:val="11"/>
        </w:numPr>
        <w:tabs>
          <w:tab w:val="left" w:pos="0"/>
          <w:tab w:val="left" w:pos="1843"/>
        </w:tabs>
        <w:suppressAutoHyphens/>
        <w:spacing w:after="0" w:line="240" w:lineRule="auto"/>
        <w:ind w:left="0" w:firstLine="710"/>
        <w:jc w:val="both"/>
        <w:rPr>
          <w:rFonts w:ascii="Verdana" w:eastAsia="Times New Roman" w:hAnsi="Verdana" w:cstheme="minorHAnsi"/>
          <w:color w:val="000000"/>
          <w:sz w:val="24"/>
          <w:szCs w:val="24"/>
        </w:rPr>
      </w:pPr>
      <w:r w:rsidRPr="00DE0B66">
        <w:rPr>
          <w:rFonts w:ascii="Verdana" w:eastAsia="Times New Roman" w:hAnsi="Verdana" w:cstheme="minorHAnsi"/>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2D3FCA44" w14:textId="77777777" w:rsidR="00E96A83" w:rsidRPr="00DE0B66" w:rsidRDefault="00E96A83" w:rsidP="00DE0B66">
      <w:pPr>
        <w:pStyle w:val="Sraopastraipa"/>
        <w:numPr>
          <w:ilvl w:val="2"/>
          <w:numId w:val="11"/>
        </w:numPr>
        <w:tabs>
          <w:tab w:val="left" w:pos="0"/>
          <w:tab w:val="left" w:pos="1843"/>
        </w:tabs>
        <w:suppressAutoHyphens/>
        <w:spacing w:after="0" w:line="240" w:lineRule="auto"/>
        <w:ind w:left="0" w:firstLine="710"/>
        <w:jc w:val="both"/>
        <w:rPr>
          <w:rFonts w:ascii="Verdana" w:eastAsia="Times New Roman" w:hAnsi="Verdana" w:cstheme="minorHAnsi"/>
          <w:color w:val="000000"/>
          <w:sz w:val="24"/>
          <w:szCs w:val="24"/>
        </w:rPr>
      </w:pPr>
      <w:r w:rsidRPr="00DE0B66">
        <w:rPr>
          <w:rFonts w:ascii="Verdana" w:eastAsia="Times New Roman" w:hAnsi="Verdana" w:cstheme="minorHAnsi"/>
          <w:color w:val="000000"/>
          <w:sz w:val="24"/>
          <w:szCs w:val="24"/>
        </w:rPr>
        <w:t>Europos elektroninių sąskaitų faktūrų standarto neatitinkančios elektroninės sąskaitos faktūros gali būti teikiamos tik naudojantis informacinės sistemos „SABIS“ priemonėmis.</w:t>
      </w:r>
    </w:p>
    <w:p w14:paraId="033F5B3D" w14:textId="77777777" w:rsidR="00E96A83" w:rsidRPr="001522D4" w:rsidRDefault="00E96A83" w:rsidP="00DE0B6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DE0B66">
        <w:rPr>
          <w:rFonts w:ascii="Verdana" w:eastAsia="Times New Roman" w:hAnsi="Verdana" w:cstheme="minorHAnsi"/>
          <w:color w:val="000000"/>
          <w:sz w:val="24"/>
          <w:szCs w:val="24"/>
        </w:rPr>
        <w:lastRenderedPageBreak/>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w:t>
      </w:r>
      <w:r w:rsidRPr="001522D4">
        <w:rPr>
          <w:rFonts w:ascii="Verdana" w:hAnsi="Verdana"/>
          <w:sz w:val="24"/>
          <w:szCs w:val="24"/>
        </w:rPr>
        <w:t xml:space="preserve"> galimybę ją apdoroti automatiniu ir elektroniniu būdu.</w:t>
      </w:r>
    </w:p>
    <w:bookmarkEnd w:id="78"/>
    <w:p w14:paraId="309BE00B" w14:textId="77777777" w:rsidR="00E96A83" w:rsidRPr="001522D4" w:rsidRDefault="00E96A83" w:rsidP="00DE0B66">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1522D4">
        <w:rPr>
          <w:rStyle w:val="cf01"/>
          <w:rFonts w:ascii="Verdana" w:hAnsi="Verdana"/>
          <w:sz w:val="24"/>
          <w:szCs w:val="24"/>
        </w:rPr>
        <w:t>Pirkimo</w:t>
      </w:r>
      <w:r w:rsidRPr="001522D4">
        <w:rPr>
          <w:rFonts w:ascii="Verdana" w:hAnsi="Verdana"/>
          <w:sz w:val="24"/>
          <w:szCs w:val="24"/>
        </w:rPr>
        <w:t xml:space="preserve"> sutartis bus sudaroma </w:t>
      </w:r>
      <w:r w:rsidRPr="001522D4">
        <w:rPr>
          <w:rFonts w:ascii="Verdana" w:hAnsi="Verdana"/>
          <w:b/>
          <w:sz w:val="24"/>
          <w:szCs w:val="24"/>
        </w:rPr>
        <w:t>elektroninėmis priemonėmis.</w:t>
      </w:r>
    </w:p>
    <w:p w14:paraId="66EED845" w14:textId="77777777" w:rsidR="00E96A83" w:rsidRPr="001522D4" w:rsidRDefault="00E96A83" w:rsidP="00DE0B66">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1522D4">
        <w:rPr>
          <w:rFonts w:ascii="Verdana" w:hAnsi="Verdana"/>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476782F9" w14:textId="77777777" w:rsidR="00B842BC" w:rsidRPr="00F743E4" w:rsidRDefault="00B842BC" w:rsidP="002324B8">
      <w:pPr>
        <w:pStyle w:val="Body2"/>
        <w:spacing w:after="0"/>
        <w:rPr>
          <w:rFonts w:ascii="Verdana" w:hAnsi="Verdana"/>
          <w:color w:val="00000A"/>
          <w:sz w:val="24"/>
          <w:szCs w:val="24"/>
          <w:lang w:val="lt-LT"/>
        </w:rPr>
      </w:pPr>
    </w:p>
    <w:p w14:paraId="69CC3242" w14:textId="77777777" w:rsidR="0019775F" w:rsidRPr="00F743E4" w:rsidRDefault="0019775F" w:rsidP="00BC14AB">
      <w:pPr>
        <w:pStyle w:val="Antrat"/>
        <w:numPr>
          <w:ilvl w:val="0"/>
          <w:numId w:val="11"/>
        </w:numPr>
        <w:jc w:val="center"/>
        <w:rPr>
          <w:rFonts w:ascii="Verdana" w:hAnsi="Verdana"/>
          <w:b w:val="0"/>
          <w:bCs w:val="0"/>
          <w:sz w:val="24"/>
          <w:szCs w:val="24"/>
          <w:lang w:val="lt-LT"/>
        </w:rPr>
      </w:pPr>
      <w:bookmarkStart w:id="79" w:name="_Toc132197478"/>
      <w:bookmarkStart w:id="80" w:name="_Toc218506423"/>
      <w:r w:rsidRPr="00F743E4">
        <w:rPr>
          <w:rFonts w:ascii="Verdana" w:hAnsi="Verdana"/>
          <w:sz w:val="24"/>
          <w:szCs w:val="24"/>
          <w:lang w:val="lt-LT"/>
        </w:rPr>
        <w:t>ASMENS DUOMENŲ TVARKYMAS</w:t>
      </w:r>
      <w:bookmarkEnd w:id="79"/>
      <w:bookmarkEnd w:id="80"/>
    </w:p>
    <w:p w14:paraId="59B10915" w14:textId="77777777" w:rsidR="0019775F" w:rsidRPr="00F743E4" w:rsidRDefault="0019775F" w:rsidP="002324B8">
      <w:pPr>
        <w:pStyle w:val="Body2"/>
        <w:spacing w:after="0"/>
        <w:rPr>
          <w:rFonts w:ascii="Verdana" w:hAnsi="Verdana"/>
          <w:sz w:val="24"/>
          <w:szCs w:val="24"/>
          <w:lang w:val="lt-LT"/>
        </w:rPr>
      </w:pPr>
    </w:p>
    <w:p w14:paraId="77B6552D" w14:textId="59BA7107" w:rsidR="0019775F" w:rsidRPr="00F743E4" w:rsidRDefault="0019775F"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608F0643" w:rsidR="0019775F" w:rsidRPr="00F743E4" w:rsidRDefault="0019775F"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Nurodytais pagrindais bus tvarkomi tiesiogiai tiekėjų pateikti asmens duomenys.</w:t>
      </w:r>
    </w:p>
    <w:p w14:paraId="615B24C9" w14:textId="69F027AE" w:rsidR="0019775F" w:rsidRPr="00F743E4" w:rsidRDefault="0019775F"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009F0F09" w14:textId="3D2F3B44" w:rsidR="0019775F" w:rsidRPr="00F743E4" w:rsidRDefault="0019775F"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F743E4" w:rsidRDefault="0019775F" w:rsidP="00BC14A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F743E4" w:rsidRDefault="0019775F" w:rsidP="002324B8">
      <w:pPr>
        <w:pStyle w:val="Body2"/>
        <w:spacing w:after="0"/>
        <w:rPr>
          <w:rFonts w:ascii="Verdana" w:hAnsi="Verdana"/>
          <w:color w:val="00000A"/>
          <w:sz w:val="24"/>
          <w:szCs w:val="24"/>
          <w:lang w:val="lt-LT"/>
        </w:rPr>
        <w:sectPr w:rsidR="0019775F" w:rsidRPr="00F743E4" w:rsidSect="00C53CFE">
          <w:headerReference w:type="even" r:id="rId31"/>
          <w:headerReference w:type="default" r:id="rId32"/>
          <w:headerReference w:type="first" r:id="rId33"/>
          <w:pgSz w:w="11906" w:h="16838"/>
          <w:pgMar w:top="1134" w:right="567" w:bottom="1134" w:left="1701" w:header="567" w:footer="454" w:gutter="0"/>
          <w:pgNumType w:start="1"/>
          <w:cols w:space="1296"/>
          <w:titlePg/>
          <w:docGrid w:linePitch="326"/>
        </w:sectPr>
      </w:pPr>
    </w:p>
    <w:p w14:paraId="44969A09" w14:textId="77777777" w:rsidR="00CA70CB" w:rsidRPr="00F743E4" w:rsidRDefault="00CA70CB" w:rsidP="002324B8">
      <w:pPr>
        <w:pStyle w:val="Body2"/>
        <w:spacing w:after="0"/>
        <w:jc w:val="right"/>
        <w:rPr>
          <w:rFonts w:ascii="Verdana" w:hAnsi="Verdana" w:cs="Times New Roman"/>
          <w:color w:val="auto"/>
          <w:sz w:val="24"/>
          <w:szCs w:val="24"/>
          <w:lang w:val="lt-LT"/>
        </w:rPr>
      </w:pPr>
      <w:r w:rsidRPr="00F743E4">
        <w:rPr>
          <w:rFonts w:ascii="Verdana" w:hAnsi="Verdana" w:cs="Times New Roman"/>
          <w:color w:val="auto"/>
          <w:sz w:val="24"/>
          <w:szCs w:val="24"/>
          <w:lang w:val="lt-LT"/>
        </w:rPr>
        <w:lastRenderedPageBreak/>
        <w:t>Pirkimo sąlygų 1 priedas „Pasiūlymo forma“</w:t>
      </w:r>
    </w:p>
    <w:p w14:paraId="77C4EAD0" w14:textId="0FD841D3" w:rsidR="00EA43F6" w:rsidRPr="00F743E4" w:rsidRDefault="00EA43F6" w:rsidP="002324B8">
      <w:pPr>
        <w:pStyle w:val="Body2"/>
        <w:spacing w:after="0"/>
        <w:jc w:val="right"/>
        <w:rPr>
          <w:rFonts w:ascii="Verdana" w:hAnsi="Verdana" w:cs="Times New Roman"/>
          <w:color w:val="auto"/>
          <w:sz w:val="24"/>
          <w:szCs w:val="24"/>
          <w:lang w:val="lt-LT"/>
        </w:rPr>
      </w:pPr>
      <w:r w:rsidRPr="00F743E4">
        <w:rPr>
          <w:rFonts w:ascii="Verdana" w:hAnsi="Verdana" w:cs="Times New Roman"/>
          <w:color w:val="auto"/>
          <w:sz w:val="24"/>
          <w:szCs w:val="24"/>
          <w:lang w:val="lt-LT"/>
        </w:rPr>
        <w:t>Sutarties 2 priedas „Pasiūlymas“</w:t>
      </w:r>
    </w:p>
    <w:p w14:paraId="60A021E3" w14:textId="77777777" w:rsidR="00CA70CB" w:rsidRPr="00AD0DD9" w:rsidRDefault="00CA70CB" w:rsidP="002324B8">
      <w:pPr>
        <w:ind w:right="-176"/>
        <w:jc w:val="center"/>
        <w:rPr>
          <w:rFonts w:ascii="Verdana" w:eastAsia="Times New Roman" w:hAnsi="Verdana"/>
          <w:sz w:val="22"/>
          <w:szCs w:val="22"/>
        </w:rPr>
      </w:pPr>
    </w:p>
    <w:p w14:paraId="7A40DA67" w14:textId="77777777" w:rsidR="00CA70CB" w:rsidRPr="00AD0DD9" w:rsidRDefault="00CA70CB" w:rsidP="002324B8">
      <w:pPr>
        <w:ind w:right="-176"/>
        <w:jc w:val="center"/>
        <w:rPr>
          <w:rFonts w:ascii="Verdana" w:eastAsia="Times New Roman" w:hAnsi="Verdana"/>
          <w:sz w:val="22"/>
          <w:szCs w:val="22"/>
        </w:rPr>
      </w:pPr>
      <w:r w:rsidRPr="00AD0DD9">
        <w:rPr>
          <w:rFonts w:ascii="Verdana" w:eastAsia="Times New Roman" w:hAnsi="Verdana"/>
          <w:sz w:val="22"/>
          <w:szCs w:val="22"/>
        </w:rPr>
        <w:t>(Tiekėjo pavadinimas)</w:t>
      </w:r>
    </w:p>
    <w:p w14:paraId="25079290" w14:textId="77777777" w:rsidR="00CA70CB" w:rsidRPr="00AD0DD9" w:rsidRDefault="00CA70CB" w:rsidP="002324B8">
      <w:pPr>
        <w:ind w:right="-176"/>
        <w:jc w:val="center"/>
        <w:rPr>
          <w:rFonts w:ascii="Verdana" w:eastAsia="Times New Roman" w:hAnsi="Verdana"/>
          <w:sz w:val="22"/>
          <w:szCs w:val="22"/>
        </w:rPr>
      </w:pPr>
    </w:p>
    <w:p w14:paraId="2E8E5C94" w14:textId="77777777" w:rsidR="00CA70CB" w:rsidRPr="00AD0DD9" w:rsidRDefault="00CA70CB" w:rsidP="002324B8">
      <w:pPr>
        <w:ind w:right="-176"/>
        <w:jc w:val="center"/>
        <w:rPr>
          <w:rFonts w:ascii="Verdana" w:eastAsia="Times New Roman" w:hAnsi="Verdana"/>
          <w:sz w:val="22"/>
          <w:szCs w:val="22"/>
        </w:rPr>
      </w:pPr>
      <w:r w:rsidRPr="00AD0DD9">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F743E4" w:rsidRDefault="00CA70CB" w:rsidP="002324B8">
      <w:pPr>
        <w:pStyle w:val="Body2"/>
        <w:spacing w:after="0"/>
        <w:rPr>
          <w:rFonts w:ascii="Verdana" w:hAnsi="Verdana" w:cs="Times New Roman"/>
          <w:b/>
          <w:color w:val="auto"/>
          <w:sz w:val="24"/>
          <w:szCs w:val="24"/>
          <w:lang w:val="lt-LT"/>
        </w:rPr>
      </w:pPr>
    </w:p>
    <w:p w14:paraId="754676BA" w14:textId="77777777" w:rsidR="00CA70CB" w:rsidRPr="00F743E4" w:rsidRDefault="00CA70CB" w:rsidP="002324B8">
      <w:pPr>
        <w:pStyle w:val="Body2"/>
        <w:spacing w:after="0"/>
        <w:jc w:val="center"/>
        <w:rPr>
          <w:rFonts w:ascii="Verdana" w:hAnsi="Verdana" w:cs="Times New Roman"/>
          <w:b/>
          <w:color w:val="auto"/>
          <w:sz w:val="24"/>
          <w:szCs w:val="24"/>
          <w:lang w:val="lt-LT"/>
        </w:rPr>
      </w:pPr>
      <w:r w:rsidRPr="00F743E4">
        <w:rPr>
          <w:rFonts w:ascii="Verdana" w:hAnsi="Verdana" w:cs="Times New Roman"/>
          <w:b/>
          <w:color w:val="auto"/>
          <w:sz w:val="24"/>
          <w:szCs w:val="24"/>
          <w:lang w:val="lt-LT"/>
        </w:rPr>
        <w:t>Marijampolės savivaldybės administracijai</w:t>
      </w:r>
    </w:p>
    <w:p w14:paraId="2B45C1BF" w14:textId="77777777" w:rsidR="00CA70CB" w:rsidRPr="00F743E4" w:rsidRDefault="00CA70CB" w:rsidP="002324B8">
      <w:pPr>
        <w:rPr>
          <w:rFonts w:ascii="Verdana" w:hAnsi="Verdana"/>
          <w:b/>
        </w:rPr>
      </w:pPr>
    </w:p>
    <w:p w14:paraId="2E267FC0" w14:textId="77777777" w:rsidR="00CA70CB" w:rsidRPr="00F743E4" w:rsidRDefault="00CA70CB" w:rsidP="002324B8">
      <w:pPr>
        <w:jc w:val="center"/>
        <w:rPr>
          <w:rFonts w:ascii="Verdana" w:hAnsi="Verdana"/>
          <w:b/>
        </w:rPr>
      </w:pPr>
      <w:r w:rsidRPr="00F743E4">
        <w:rPr>
          <w:rFonts w:ascii="Verdana" w:hAnsi="Verdana"/>
          <w:b/>
        </w:rPr>
        <w:t>PASIŪLYMAS</w:t>
      </w:r>
    </w:p>
    <w:p w14:paraId="15FFA78B" w14:textId="77777777" w:rsidR="00CA70CB" w:rsidRPr="00F743E4" w:rsidRDefault="00CA70CB" w:rsidP="002324B8">
      <w:pPr>
        <w:tabs>
          <w:tab w:val="left" w:pos="5557"/>
          <w:tab w:val="left" w:pos="6840"/>
          <w:tab w:val="left" w:pos="7020"/>
        </w:tabs>
        <w:rPr>
          <w:rFonts w:ascii="Verdana" w:hAnsi="Verdana"/>
        </w:rPr>
      </w:pPr>
    </w:p>
    <w:p w14:paraId="0BCB3B38" w14:textId="6C064006" w:rsidR="00CA70CB" w:rsidRPr="00F743E4" w:rsidRDefault="00CA70CB" w:rsidP="002324B8">
      <w:pPr>
        <w:pStyle w:val="Pagrindinistekstas"/>
        <w:spacing w:after="0" w:line="240" w:lineRule="auto"/>
        <w:jc w:val="center"/>
        <w:rPr>
          <w:rFonts w:ascii="Verdana" w:hAnsi="Verdana"/>
          <w:b/>
          <w:bCs/>
          <w:color w:val="auto"/>
        </w:rPr>
      </w:pPr>
      <w:r w:rsidRPr="00F743E4">
        <w:rPr>
          <w:rFonts w:ascii="Verdana" w:hAnsi="Verdana"/>
          <w:b/>
          <w:color w:val="auto"/>
        </w:rPr>
        <w:t xml:space="preserve">DĖL </w:t>
      </w:r>
      <w:r w:rsidR="00135DE5" w:rsidRPr="00135DE5">
        <w:rPr>
          <w:rFonts w:ascii="Verdana" w:eastAsia="Times New Roman" w:hAnsi="Verdana" w:cs="Helvetica"/>
          <w:b/>
          <w:bCs/>
          <w:color w:val="0C0B0B"/>
        </w:rPr>
        <w:t>ŠVIESLENČIŲ VIEŠOJO TRANSPORTO STOTELĖSE ĮRANGOS ĮSIGIJIMAS SU MONTAVIMU IR PROGRAMINI</w:t>
      </w:r>
      <w:r w:rsidR="00D95338">
        <w:rPr>
          <w:rFonts w:ascii="Verdana" w:eastAsia="Times New Roman" w:hAnsi="Verdana" w:cs="Helvetica"/>
          <w:b/>
          <w:bCs/>
          <w:color w:val="0C0B0B"/>
        </w:rPr>
        <w:t>U</w:t>
      </w:r>
      <w:r w:rsidR="00135DE5" w:rsidRPr="00135DE5">
        <w:rPr>
          <w:rFonts w:ascii="Verdana" w:eastAsia="Times New Roman" w:hAnsi="Verdana" w:cs="Helvetica"/>
          <w:b/>
          <w:bCs/>
          <w:color w:val="0C0B0B"/>
        </w:rPr>
        <w:t xml:space="preserve"> SPRENDIM</w:t>
      </w:r>
      <w:r w:rsidR="00D95338">
        <w:rPr>
          <w:rFonts w:ascii="Verdana" w:eastAsia="Times New Roman" w:hAnsi="Verdana" w:cs="Helvetica"/>
          <w:b/>
          <w:bCs/>
          <w:color w:val="0C0B0B"/>
        </w:rPr>
        <w:t>U</w:t>
      </w:r>
      <w:r w:rsidR="00135DE5" w:rsidRPr="00135DE5">
        <w:rPr>
          <w:rFonts w:ascii="Verdana" w:eastAsia="Times New Roman" w:hAnsi="Verdana" w:cs="Helvetica"/>
          <w:b/>
          <w:bCs/>
          <w:color w:val="0C0B0B"/>
        </w:rPr>
        <w:t xml:space="preserve"> SU PALAIKYMU IR APTARNAVIMU </w:t>
      </w:r>
      <w:r w:rsidR="00135DE5" w:rsidRPr="00135DE5">
        <w:rPr>
          <w:rFonts w:ascii="Verdana" w:hAnsi="Verdana"/>
          <w:b/>
          <w:color w:val="auto"/>
        </w:rPr>
        <w:t>PIRKIMO</w:t>
      </w:r>
    </w:p>
    <w:p w14:paraId="0EAB7DE8" w14:textId="77777777" w:rsidR="00CA70CB" w:rsidRPr="00F743E4" w:rsidRDefault="00CA70CB" w:rsidP="002324B8">
      <w:pPr>
        <w:shd w:val="clear" w:color="auto" w:fill="FFFFFF"/>
        <w:jc w:val="center"/>
        <w:rPr>
          <w:rFonts w:ascii="Verdana" w:hAnsi="Verdana"/>
          <w:b/>
          <w:bCs/>
        </w:rPr>
      </w:pPr>
      <w:r w:rsidRPr="00F743E4">
        <w:rPr>
          <w:rFonts w:ascii="Verdana" w:hAnsi="Verdana"/>
        </w:rPr>
        <w:t>____________Nr.______</w:t>
      </w:r>
    </w:p>
    <w:p w14:paraId="6409E759" w14:textId="77777777" w:rsidR="00CA70CB" w:rsidRPr="00F743E4" w:rsidRDefault="00CA70CB" w:rsidP="002324B8">
      <w:pPr>
        <w:shd w:val="clear" w:color="auto" w:fill="FFFFFF"/>
        <w:ind w:left="3600"/>
        <w:rPr>
          <w:rFonts w:ascii="Verdana" w:hAnsi="Verdana"/>
          <w:bCs/>
        </w:rPr>
      </w:pPr>
      <w:r w:rsidRPr="00F743E4">
        <w:rPr>
          <w:rFonts w:ascii="Verdana" w:hAnsi="Verdana"/>
          <w:bCs/>
        </w:rPr>
        <w:t>(Data)</w:t>
      </w:r>
    </w:p>
    <w:p w14:paraId="6AFD38C4" w14:textId="77777777" w:rsidR="00CA70CB" w:rsidRPr="00F743E4" w:rsidRDefault="00CA70CB" w:rsidP="002324B8">
      <w:pPr>
        <w:shd w:val="clear" w:color="auto" w:fill="FFFFFF"/>
        <w:ind w:left="3600"/>
        <w:rPr>
          <w:rFonts w:ascii="Verdana" w:hAnsi="Verdana"/>
          <w:bCs/>
        </w:rPr>
      </w:pPr>
    </w:p>
    <w:p w14:paraId="0F77A593" w14:textId="77777777" w:rsidR="00CA70CB" w:rsidRPr="00F743E4" w:rsidRDefault="00CA70CB" w:rsidP="002324B8">
      <w:pPr>
        <w:shd w:val="clear" w:color="auto" w:fill="FFFFFF"/>
        <w:jc w:val="center"/>
        <w:rPr>
          <w:rFonts w:ascii="Verdana" w:hAnsi="Verdana"/>
          <w:bCs/>
        </w:rPr>
      </w:pPr>
      <w:r w:rsidRPr="00F743E4">
        <w:rPr>
          <w:rFonts w:ascii="Verdana" w:hAnsi="Verdana"/>
          <w:bCs/>
        </w:rPr>
        <w:t>_____________</w:t>
      </w:r>
    </w:p>
    <w:p w14:paraId="7C17C14E" w14:textId="77777777" w:rsidR="00CA70CB" w:rsidRPr="00F743E4" w:rsidRDefault="00CA70CB" w:rsidP="002324B8">
      <w:pPr>
        <w:shd w:val="clear" w:color="auto" w:fill="FFFFFF"/>
        <w:jc w:val="center"/>
        <w:rPr>
          <w:rFonts w:ascii="Verdana" w:hAnsi="Verdana"/>
          <w:bCs/>
        </w:rPr>
      </w:pPr>
      <w:r w:rsidRPr="00F743E4">
        <w:rPr>
          <w:rFonts w:ascii="Verdana" w:hAnsi="Verdana"/>
          <w:bCs/>
        </w:rPr>
        <w:t>(vieta)</w:t>
      </w:r>
    </w:p>
    <w:p w14:paraId="365FC36D" w14:textId="77777777" w:rsidR="00CA70CB" w:rsidRPr="00F743E4" w:rsidRDefault="00CA70CB" w:rsidP="002324B8">
      <w:pPr>
        <w:rPr>
          <w:rFonts w:ascii="Verdana" w:hAnsi="Verdana"/>
        </w:rPr>
      </w:pPr>
    </w:p>
    <w:p w14:paraId="12D8EA44" w14:textId="7D50893A" w:rsidR="00CA70CB" w:rsidRPr="00F743E4" w:rsidRDefault="00CA70CB" w:rsidP="002324B8">
      <w:pPr>
        <w:pStyle w:val="Sraopastraipa"/>
        <w:numPr>
          <w:ilvl w:val="0"/>
          <w:numId w:val="22"/>
        </w:numPr>
        <w:spacing w:after="0" w:line="240" w:lineRule="auto"/>
        <w:ind w:left="0" w:firstLine="709"/>
        <w:rPr>
          <w:rFonts w:ascii="Verdana" w:hAnsi="Verdana"/>
          <w:sz w:val="24"/>
          <w:szCs w:val="24"/>
        </w:rPr>
      </w:pPr>
      <w:r w:rsidRPr="00F743E4">
        <w:rPr>
          <w:rFonts w:ascii="Verdana" w:hAnsi="Verdana"/>
          <w:b/>
          <w:sz w:val="24"/>
          <w:szCs w:val="24"/>
        </w:rPr>
        <w:t>INFORMACIJA APIE TIEKĖJĄ (TIEKĖJŲ GRUPĖS</w:t>
      </w:r>
      <w:r w:rsidR="00773512" w:rsidRPr="00F743E4">
        <w:rPr>
          <w:rFonts w:ascii="Verdana" w:hAnsi="Verdana"/>
          <w:b/>
          <w:sz w:val="24"/>
          <w:szCs w:val="24"/>
        </w:rPr>
        <w:t xml:space="preserve"> </w:t>
      </w:r>
      <w:r w:rsidRPr="00F743E4">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F743E4" w14:paraId="77AC0F8B" w14:textId="77777777" w:rsidTr="00677E38">
        <w:trPr>
          <w:trHeight w:val="782"/>
        </w:trPr>
        <w:tc>
          <w:tcPr>
            <w:tcW w:w="5240" w:type="dxa"/>
          </w:tcPr>
          <w:p w14:paraId="269FF8FD" w14:textId="77777777" w:rsidR="00CA70CB" w:rsidRPr="00F743E4" w:rsidRDefault="00CA70CB" w:rsidP="002324B8">
            <w:pPr>
              <w:rPr>
                <w:rFonts w:ascii="Verdana" w:hAnsi="Verdana"/>
                <w:i/>
              </w:rPr>
            </w:pPr>
            <w:r w:rsidRPr="00F743E4">
              <w:rPr>
                <w:rFonts w:ascii="Verdana" w:hAnsi="Verdana"/>
              </w:rPr>
              <w:t xml:space="preserve">Tiekėjo pavadinimas </w:t>
            </w:r>
            <w:r w:rsidRPr="00F743E4">
              <w:rPr>
                <w:rFonts w:ascii="Verdana" w:hAnsi="Verdana"/>
                <w:i/>
              </w:rPr>
              <w:t>/Jeigu dalyvauja ūkio subjektų grupė, surašomi visi dalyvių pavadinimai/</w:t>
            </w:r>
          </w:p>
        </w:tc>
        <w:tc>
          <w:tcPr>
            <w:tcW w:w="4394" w:type="dxa"/>
          </w:tcPr>
          <w:p w14:paraId="621FC3EC" w14:textId="77777777" w:rsidR="00CA70CB" w:rsidRPr="00F743E4" w:rsidRDefault="00CA70CB" w:rsidP="002324B8">
            <w:pPr>
              <w:jc w:val="both"/>
              <w:rPr>
                <w:rFonts w:ascii="Verdana" w:hAnsi="Verdana"/>
              </w:rPr>
            </w:pPr>
          </w:p>
        </w:tc>
      </w:tr>
      <w:tr w:rsidR="00CA70CB" w:rsidRPr="00F743E4" w14:paraId="29F84EFB" w14:textId="77777777" w:rsidTr="00677E38">
        <w:trPr>
          <w:trHeight w:val="579"/>
        </w:trPr>
        <w:tc>
          <w:tcPr>
            <w:tcW w:w="5240" w:type="dxa"/>
          </w:tcPr>
          <w:p w14:paraId="1EDD4D65" w14:textId="77777777" w:rsidR="00CA70CB" w:rsidRPr="00F743E4" w:rsidRDefault="00CA70CB" w:rsidP="002324B8">
            <w:pPr>
              <w:jc w:val="both"/>
              <w:rPr>
                <w:rFonts w:ascii="Verdana" w:hAnsi="Verdana"/>
              </w:rPr>
            </w:pPr>
            <w:r w:rsidRPr="00F743E4">
              <w:rPr>
                <w:rFonts w:ascii="Verdana" w:hAnsi="Verdana"/>
              </w:rPr>
              <w:t xml:space="preserve">Tiekėjo adresas </w:t>
            </w:r>
            <w:r w:rsidRPr="00F743E4">
              <w:rPr>
                <w:rFonts w:ascii="Verdana" w:hAnsi="Verdana"/>
                <w:i/>
              </w:rPr>
              <w:t>/Jeigu dalyvauja ūkio subjektų grupė, surašomi visi dalyvių adresai/</w:t>
            </w:r>
          </w:p>
        </w:tc>
        <w:tc>
          <w:tcPr>
            <w:tcW w:w="4394" w:type="dxa"/>
          </w:tcPr>
          <w:p w14:paraId="2AEEE5F2" w14:textId="77777777" w:rsidR="00CA70CB" w:rsidRPr="00F743E4" w:rsidRDefault="00CA70CB" w:rsidP="002324B8">
            <w:pPr>
              <w:jc w:val="both"/>
              <w:rPr>
                <w:rFonts w:ascii="Verdana" w:hAnsi="Verdana"/>
              </w:rPr>
            </w:pPr>
          </w:p>
        </w:tc>
      </w:tr>
      <w:tr w:rsidR="00CA70CB" w:rsidRPr="00F743E4" w14:paraId="24857DFB" w14:textId="77777777" w:rsidTr="00677E38">
        <w:trPr>
          <w:trHeight w:val="768"/>
        </w:trPr>
        <w:tc>
          <w:tcPr>
            <w:tcW w:w="5240" w:type="dxa"/>
          </w:tcPr>
          <w:p w14:paraId="35FAB366" w14:textId="77777777" w:rsidR="00CA70CB" w:rsidRPr="00F743E4" w:rsidRDefault="00CA70CB" w:rsidP="002324B8">
            <w:pPr>
              <w:jc w:val="both"/>
              <w:rPr>
                <w:rFonts w:ascii="Verdana" w:hAnsi="Verdana"/>
              </w:rPr>
            </w:pPr>
            <w:r w:rsidRPr="00F743E4">
              <w:rPr>
                <w:rFonts w:ascii="Verdana" w:hAnsi="Verdana"/>
              </w:rPr>
              <w:t xml:space="preserve">Tiekėjo įmonės kodas </w:t>
            </w:r>
            <w:r w:rsidRPr="00F743E4">
              <w:rPr>
                <w:rFonts w:ascii="Verdana" w:hAnsi="Verdana"/>
                <w:i/>
              </w:rPr>
              <w:t>/Jeigu dalyvauja ūkio subjektų grupė, surašomi visi dalyvių įmonės kodai/</w:t>
            </w:r>
          </w:p>
        </w:tc>
        <w:tc>
          <w:tcPr>
            <w:tcW w:w="4394" w:type="dxa"/>
          </w:tcPr>
          <w:p w14:paraId="6DC11D14" w14:textId="77777777" w:rsidR="00CA70CB" w:rsidRPr="00F743E4" w:rsidRDefault="00CA70CB" w:rsidP="002324B8">
            <w:pPr>
              <w:jc w:val="both"/>
              <w:rPr>
                <w:rFonts w:ascii="Verdana" w:hAnsi="Verdana"/>
              </w:rPr>
            </w:pPr>
          </w:p>
        </w:tc>
      </w:tr>
      <w:tr w:rsidR="00CA70CB" w:rsidRPr="00F743E4" w14:paraId="1AD93373" w14:textId="77777777" w:rsidTr="00677E38">
        <w:trPr>
          <w:trHeight w:val="782"/>
        </w:trPr>
        <w:tc>
          <w:tcPr>
            <w:tcW w:w="5240" w:type="dxa"/>
          </w:tcPr>
          <w:p w14:paraId="303EC773" w14:textId="77777777" w:rsidR="00CA70CB" w:rsidRPr="00F743E4" w:rsidRDefault="00CA70CB" w:rsidP="002324B8">
            <w:pPr>
              <w:jc w:val="both"/>
              <w:rPr>
                <w:rFonts w:ascii="Verdana" w:hAnsi="Verdana"/>
              </w:rPr>
            </w:pPr>
            <w:r w:rsidRPr="00F743E4">
              <w:rPr>
                <w:rFonts w:ascii="Verdana" w:hAnsi="Verdana"/>
              </w:rPr>
              <w:t xml:space="preserve">Tiekėjo banko rekvizitai </w:t>
            </w:r>
            <w:r w:rsidRPr="00F743E4">
              <w:rPr>
                <w:rFonts w:ascii="Verdana" w:hAnsi="Verdana"/>
                <w:i/>
              </w:rPr>
              <w:t>/Jeigu dalyvauja ūkio subjektų grupė, surašomi visi dalyvių banko rekvizitai/</w:t>
            </w:r>
          </w:p>
        </w:tc>
        <w:tc>
          <w:tcPr>
            <w:tcW w:w="4394" w:type="dxa"/>
          </w:tcPr>
          <w:p w14:paraId="73764245" w14:textId="77777777" w:rsidR="00CA70CB" w:rsidRPr="00F743E4" w:rsidRDefault="00CA70CB" w:rsidP="002324B8">
            <w:pPr>
              <w:jc w:val="both"/>
              <w:rPr>
                <w:rFonts w:ascii="Verdana" w:hAnsi="Verdana"/>
              </w:rPr>
            </w:pPr>
          </w:p>
        </w:tc>
      </w:tr>
      <w:tr w:rsidR="00CA70CB" w:rsidRPr="00F743E4" w14:paraId="296A7324" w14:textId="77777777" w:rsidTr="00677E38">
        <w:trPr>
          <w:trHeight w:val="782"/>
        </w:trPr>
        <w:tc>
          <w:tcPr>
            <w:tcW w:w="5240" w:type="dxa"/>
          </w:tcPr>
          <w:p w14:paraId="1997894A" w14:textId="77777777" w:rsidR="00CA70CB" w:rsidRPr="00F743E4" w:rsidRDefault="00CA70CB" w:rsidP="002324B8">
            <w:pPr>
              <w:jc w:val="both"/>
              <w:rPr>
                <w:rFonts w:ascii="Verdana" w:hAnsi="Verdana"/>
              </w:rPr>
            </w:pPr>
            <w:r w:rsidRPr="00F743E4">
              <w:rPr>
                <w:rFonts w:ascii="Verdana" w:hAnsi="Verdana"/>
              </w:rPr>
              <w:t xml:space="preserve">Tiekėjo PVM mokėtojo kodas </w:t>
            </w:r>
            <w:r w:rsidRPr="00F743E4">
              <w:rPr>
                <w:rFonts w:ascii="Verdana" w:hAnsi="Verdana"/>
                <w:i/>
              </w:rPr>
              <w:t>/Jeigu dalyvauja ūkio subjektų grupė, surašomi visi dalyvių PVM mokėtojų kodai/</w:t>
            </w:r>
          </w:p>
        </w:tc>
        <w:tc>
          <w:tcPr>
            <w:tcW w:w="4394" w:type="dxa"/>
          </w:tcPr>
          <w:p w14:paraId="657A8C6F" w14:textId="77777777" w:rsidR="00CA70CB" w:rsidRPr="00F743E4" w:rsidRDefault="00CA70CB" w:rsidP="002324B8">
            <w:pPr>
              <w:jc w:val="both"/>
              <w:rPr>
                <w:rFonts w:ascii="Verdana" w:hAnsi="Verdana"/>
              </w:rPr>
            </w:pPr>
          </w:p>
        </w:tc>
      </w:tr>
      <w:tr w:rsidR="00CA70CB" w:rsidRPr="00F743E4" w14:paraId="00108D7F" w14:textId="77777777" w:rsidTr="00677E38">
        <w:trPr>
          <w:trHeight w:val="782"/>
        </w:trPr>
        <w:tc>
          <w:tcPr>
            <w:tcW w:w="5240" w:type="dxa"/>
          </w:tcPr>
          <w:p w14:paraId="73CFE65F" w14:textId="77777777" w:rsidR="00CA70CB" w:rsidRPr="00F743E4" w:rsidRDefault="00CA70CB" w:rsidP="002324B8">
            <w:pPr>
              <w:jc w:val="both"/>
              <w:rPr>
                <w:rFonts w:ascii="Verdana" w:hAnsi="Verdana"/>
              </w:rPr>
            </w:pPr>
            <w:r w:rsidRPr="00F743E4">
              <w:rPr>
                <w:rFonts w:ascii="Verdana" w:hAnsi="Verdana"/>
              </w:rPr>
              <w:t xml:space="preserve">Telefono numeris </w:t>
            </w:r>
            <w:r w:rsidRPr="00F743E4">
              <w:rPr>
                <w:rFonts w:ascii="Verdana" w:hAnsi="Verdana"/>
                <w:i/>
              </w:rPr>
              <w:t>/Jeigu dalyvauja ūkio subjektų grupė, surašomi visi dalyvių telefono numeriai/</w:t>
            </w:r>
          </w:p>
        </w:tc>
        <w:tc>
          <w:tcPr>
            <w:tcW w:w="4394" w:type="dxa"/>
          </w:tcPr>
          <w:p w14:paraId="09C5B07E" w14:textId="77777777" w:rsidR="00CA70CB" w:rsidRPr="00F743E4" w:rsidRDefault="00CA70CB" w:rsidP="002324B8">
            <w:pPr>
              <w:jc w:val="both"/>
              <w:rPr>
                <w:rFonts w:ascii="Verdana" w:hAnsi="Verdana"/>
              </w:rPr>
            </w:pPr>
          </w:p>
        </w:tc>
      </w:tr>
      <w:tr w:rsidR="00CA70CB" w:rsidRPr="00F743E4" w14:paraId="7D2459CF" w14:textId="77777777" w:rsidTr="00677E38">
        <w:trPr>
          <w:trHeight w:val="704"/>
        </w:trPr>
        <w:tc>
          <w:tcPr>
            <w:tcW w:w="5240" w:type="dxa"/>
          </w:tcPr>
          <w:p w14:paraId="1610EBB3" w14:textId="77777777" w:rsidR="00CA70CB" w:rsidRPr="00F743E4" w:rsidRDefault="00CA70CB" w:rsidP="002324B8">
            <w:pPr>
              <w:jc w:val="both"/>
              <w:rPr>
                <w:rFonts w:ascii="Verdana" w:hAnsi="Verdana"/>
              </w:rPr>
            </w:pPr>
            <w:r w:rsidRPr="00F743E4">
              <w:rPr>
                <w:rFonts w:ascii="Verdana" w:hAnsi="Verdana"/>
              </w:rPr>
              <w:t xml:space="preserve">El. pašto adresas </w:t>
            </w:r>
            <w:r w:rsidRPr="00F743E4">
              <w:rPr>
                <w:rFonts w:ascii="Verdana" w:hAnsi="Verdana"/>
                <w:i/>
              </w:rPr>
              <w:t>/Jeigu dalyvauja ūkio subjektų grupė, surašomi visi dalyvių el. pašto adresai/</w:t>
            </w:r>
          </w:p>
        </w:tc>
        <w:tc>
          <w:tcPr>
            <w:tcW w:w="4394" w:type="dxa"/>
          </w:tcPr>
          <w:p w14:paraId="222EEC1A" w14:textId="77777777" w:rsidR="00CA70CB" w:rsidRPr="00F743E4" w:rsidRDefault="00CA70CB" w:rsidP="002324B8">
            <w:pPr>
              <w:jc w:val="both"/>
              <w:rPr>
                <w:rFonts w:ascii="Verdana" w:hAnsi="Verdana"/>
              </w:rPr>
            </w:pPr>
          </w:p>
        </w:tc>
      </w:tr>
    </w:tbl>
    <w:p w14:paraId="769642F2" w14:textId="77777777" w:rsidR="00CA70CB" w:rsidRPr="00F743E4" w:rsidRDefault="00CA70CB" w:rsidP="002324B8">
      <w:pPr>
        <w:ind w:firstLine="720"/>
        <w:jc w:val="both"/>
        <w:rPr>
          <w:rFonts w:ascii="Verdana" w:hAnsi="Verdana"/>
        </w:rPr>
      </w:pPr>
      <w:r w:rsidRPr="00F743E4">
        <w:rPr>
          <w:rFonts w:ascii="Verdana" w:hAnsi="Verdana"/>
        </w:rPr>
        <w:t>Šiuo pasiūlymu pažymime, kad sutinkame su visomis pirkimo sąlygomis, nustatytomis:</w:t>
      </w:r>
    </w:p>
    <w:p w14:paraId="7D933BB7" w14:textId="77777777" w:rsidR="00CA70CB" w:rsidRPr="00F743E4" w:rsidRDefault="00CA70CB" w:rsidP="002324B8">
      <w:pPr>
        <w:numPr>
          <w:ilvl w:val="0"/>
          <w:numId w:val="17"/>
        </w:numPr>
        <w:tabs>
          <w:tab w:val="num" w:pos="1077"/>
          <w:tab w:val="left" w:pos="1134"/>
        </w:tabs>
        <w:ind w:left="0" w:firstLine="720"/>
        <w:jc w:val="both"/>
        <w:rPr>
          <w:rFonts w:ascii="Verdana" w:hAnsi="Verdana"/>
        </w:rPr>
      </w:pPr>
      <w:r w:rsidRPr="00F743E4">
        <w:rPr>
          <w:rFonts w:ascii="Verdana" w:hAnsi="Verdana"/>
        </w:rPr>
        <w:t>skelbime, paskelbtame Lietuvos Respublikos viešųjų pirkimų įstatymo nustatyta tvarka;</w:t>
      </w:r>
    </w:p>
    <w:p w14:paraId="1466DAC9" w14:textId="34B79365" w:rsidR="00CA70CB" w:rsidRPr="00F743E4" w:rsidRDefault="00CA70CB" w:rsidP="002324B8">
      <w:pPr>
        <w:numPr>
          <w:ilvl w:val="0"/>
          <w:numId w:val="17"/>
        </w:numPr>
        <w:tabs>
          <w:tab w:val="num" w:pos="1077"/>
        </w:tabs>
        <w:ind w:left="0" w:firstLine="720"/>
        <w:jc w:val="both"/>
        <w:rPr>
          <w:rFonts w:ascii="Verdana" w:hAnsi="Verdana"/>
        </w:rPr>
      </w:pPr>
      <w:r w:rsidRPr="00F743E4">
        <w:rPr>
          <w:rFonts w:ascii="Verdana" w:hAnsi="Verdana"/>
        </w:rPr>
        <w:t>pirkimo dokumentuose (jų paaiškinimuose, papildymuose).</w:t>
      </w:r>
    </w:p>
    <w:p w14:paraId="48E41BDF" w14:textId="25CE7830" w:rsidR="00CA70CB" w:rsidRPr="00F743E4" w:rsidRDefault="00CA70CB" w:rsidP="002324B8">
      <w:pPr>
        <w:tabs>
          <w:tab w:val="left" w:pos="709"/>
        </w:tabs>
        <w:ind w:firstLine="709"/>
        <w:jc w:val="both"/>
        <w:rPr>
          <w:rFonts w:ascii="Verdana" w:hAnsi="Verdana"/>
        </w:rPr>
      </w:pPr>
      <w:r w:rsidRPr="00F743E4">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F743E4" w:rsidRDefault="00CA70CB" w:rsidP="002324B8">
      <w:pPr>
        <w:tabs>
          <w:tab w:val="left" w:pos="709"/>
          <w:tab w:val="left" w:pos="1080"/>
        </w:tabs>
        <w:ind w:firstLine="709"/>
        <w:jc w:val="both"/>
        <w:rPr>
          <w:rFonts w:ascii="Verdana" w:hAnsi="Verdana"/>
        </w:rPr>
      </w:pPr>
      <w:r w:rsidRPr="00F743E4">
        <w:rPr>
          <w:rFonts w:ascii="Verdana" w:hAnsi="Verdana"/>
        </w:rPr>
        <w:t>Suprantame, kad išaiškėjus aukščiau nurodytoms aplinkybėms būsime pašalinti iš šio pirkimo ir mūsų pateiktas pasiūlymas bus atmestas.</w:t>
      </w:r>
    </w:p>
    <w:p w14:paraId="23BFE57A" w14:textId="7E38CDA1" w:rsidR="00CA70CB" w:rsidRDefault="00CA70CB" w:rsidP="002324B8">
      <w:pPr>
        <w:tabs>
          <w:tab w:val="left" w:pos="1080"/>
        </w:tabs>
        <w:ind w:firstLine="720"/>
        <w:jc w:val="both"/>
        <w:rPr>
          <w:rFonts w:ascii="Verdana" w:hAnsi="Verdana"/>
        </w:rPr>
      </w:pPr>
      <w:r w:rsidRPr="00F743E4">
        <w:rPr>
          <w:rFonts w:ascii="Verdana" w:hAnsi="Verdana"/>
        </w:rPr>
        <w:t>Pasirašydamas CVP IS priemonėmis pateiktą pasiūlymą patvirtinu, kad dokumentų skaitmeninės kopijos ir elektroninėmis priemonėmis pateikti duomenys yra tikri.</w:t>
      </w:r>
    </w:p>
    <w:p w14:paraId="333AD724" w14:textId="77777777" w:rsidR="002324B8" w:rsidRDefault="002324B8" w:rsidP="002324B8">
      <w:pPr>
        <w:tabs>
          <w:tab w:val="left" w:pos="1080"/>
        </w:tabs>
        <w:ind w:firstLine="720"/>
        <w:jc w:val="both"/>
        <w:rPr>
          <w:rFonts w:ascii="Verdana" w:hAnsi="Verdana"/>
        </w:rPr>
      </w:pPr>
    </w:p>
    <w:p w14:paraId="7C8C1D0A" w14:textId="77777777" w:rsidR="00F23C3D" w:rsidRPr="00F23C3D" w:rsidRDefault="00F23C3D" w:rsidP="002324B8">
      <w:pPr>
        <w:numPr>
          <w:ilvl w:val="0"/>
          <w:numId w:val="31"/>
        </w:numPr>
        <w:tabs>
          <w:tab w:val="left" w:pos="1080"/>
        </w:tabs>
        <w:jc w:val="center"/>
        <w:rPr>
          <w:rFonts w:ascii="Verdana" w:hAnsi="Verdana"/>
          <w:b/>
          <w:bCs/>
        </w:rPr>
      </w:pPr>
      <w:r w:rsidRPr="00F23C3D">
        <w:rPr>
          <w:rFonts w:ascii="Verdana" w:hAnsi="Verdana"/>
          <w:b/>
          <w:bCs/>
        </w:rPr>
        <w:t>INFORMACIJA APIE KIEKYBINĮ PASIŪLYMO VERTINIMO KRITERIJŲ</w:t>
      </w:r>
    </w:p>
    <w:p w14:paraId="2643022B" w14:textId="77777777" w:rsidR="00F23C3D" w:rsidRPr="00F23C3D" w:rsidRDefault="00F23C3D" w:rsidP="002324B8">
      <w:pPr>
        <w:tabs>
          <w:tab w:val="left" w:pos="1080"/>
        </w:tabs>
        <w:ind w:firstLine="720"/>
        <w:jc w:val="both"/>
        <w:rPr>
          <w:rFonts w:ascii="Verdana" w:hAnsi="Verdana"/>
          <w:b/>
          <w:bCs/>
        </w:rPr>
      </w:pPr>
    </w:p>
    <w:p w14:paraId="73B6F712" w14:textId="1D411572" w:rsidR="00F23C3D" w:rsidRPr="00F23C3D" w:rsidRDefault="00F23C3D" w:rsidP="002324B8">
      <w:pPr>
        <w:tabs>
          <w:tab w:val="left" w:pos="1080"/>
        </w:tabs>
        <w:ind w:firstLine="720"/>
        <w:jc w:val="both"/>
        <w:rPr>
          <w:rFonts w:ascii="Verdana" w:hAnsi="Verdana"/>
        </w:rPr>
      </w:pPr>
      <w:r w:rsidRPr="00F23C3D">
        <w:rPr>
          <w:rFonts w:ascii="Verdana" w:hAnsi="Verdana"/>
        </w:rPr>
        <w:t xml:space="preserve">Nurodome, kad mūsų įmonės siūloma </w:t>
      </w:r>
      <w:r w:rsidRPr="006A13A5">
        <w:rPr>
          <w:rFonts w:ascii="Verdana" w:hAnsi="Verdana"/>
          <w:b/>
          <w:bCs/>
        </w:rPr>
        <w:t>papildoma prekių garantinio termino trukmė</w:t>
      </w:r>
      <w:r w:rsidRPr="006A13A5">
        <w:rPr>
          <w:rFonts w:ascii="Verdana" w:hAnsi="Verdana"/>
        </w:rPr>
        <w:t>, viršijanti</w:t>
      </w:r>
      <w:r w:rsidRPr="006A13A5">
        <w:rPr>
          <w:rFonts w:ascii="Verdana" w:hAnsi="Verdana"/>
          <w:color w:val="000000"/>
          <w:lang w:eastAsia="lt-LT"/>
        </w:rPr>
        <w:t xml:space="preserve"> Lietuvos Respublikos civilinio</w:t>
      </w:r>
      <w:r w:rsidRPr="007A2A77">
        <w:rPr>
          <w:rFonts w:ascii="Verdana" w:hAnsi="Verdana"/>
          <w:color w:val="000000"/>
          <w:lang w:eastAsia="lt-LT"/>
        </w:rPr>
        <w:t xml:space="preserve"> kodekso </w:t>
      </w:r>
      <w:r>
        <w:rPr>
          <w:rFonts w:ascii="Verdana" w:hAnsi="Verdana"/>
        </w:rPr>
        <w:t>6.338</w:t>
      </w:r>
      <w:r w:rsidRPr="007A2A77">
        <w:rPr>
          <w:rFonts w:ascii="Verdana" w:hAnsi="Verdana"/>
          <w:color w:val="000000"/>
          <w:lang w:eastAsia="lt-LT"/>
        </w:rPr>
        <w:t xml:space="preserve"> straipsnio </w:t>
      </w:r>
      <w:r>
        <w:rPr>
          <w:rFonts w:ascii="Verdana" w:hAnsi="Verdana"/>
        </w:rPr>
        <w:t>2</w:t>
      </w:r>
      <w:r w:rsidRPr="007A2A77">
        <w:rPr>
          <w:rFonts w:ascii="Verdana" w:hAnsi="Verdana"/>
          <w:color w:val="000000"/>
          <w:lang w:eastAsia="lt-LT"/>
        </w:rPr>
        <w:t xml:space="preserve"> dal</w:t>
      </w:r>
      <w:r>
        <w:rPr>
          <w:rFonts w:ascii="Verdana" w:hAnsi="Verdana"/>
        </w:rPr>
        <w:t>yje</w:t>
      </w:r>
      <w:r w:rsidRPr="007A2A77">
        <w:rPr>
          <w:rFonts w:ascii="Verdana" w:hAnsi="Verdana"/>
          <w:color w:val="000000"/>
          <w:lang w:eastAsia="lt-LT"/>
        </w:rPr>
        <w:t xml:space="preserve"> nustatytą </w:t>
      </w:r>
      <w:r>
        <w:rPr>
          <w:rFonts w:ascii="Verdana" w:hAnsi="Verdana"/>
          <w:color w:val="000000"/>
          <w:lang w:eastAsia="lt-LT"/>
        </w:rPr>
        <w:t xml:space="preserve">(2 m.) </w:t>
      </w:r>
      <w:r w:rsidRPr="007A2A77">
        <w:rPr>
          <w:rFonts w:ascii="Verdana" w:hAnsi="Verdana"/>
          <w:color w:val="000000"/>
          <w:lang w:eastAsia="lt-LT"/>
        </w:rPr>
        <w:t>terminą</w:t>
      </w:r>
      <w:r>
        <w:rPr>
          <w:rFonts w:ascii="Verdana" w:hAnsi="Verdana"/>
        </w:rPr>
        <w:t xml:space="preserve"> </w:t>
      </w:r>
      <w:r w:rsidRPr="00F23C3D">
        <w:rPr>
          <w:rFonts w:ascii="Verdana" w:hAnsi="Verdana"/>
        </w:rPr>
        <w:t>yra (</w:t>
      </w:r>
      <w:r w:rsidRPr="00F23C3D">
        <w:rPr>
          <w:rFonts w:ascii="Verdana" w:hAnsi="Verdana"/>
          <w:i/>
          <w:iCs/>
        </w:rPr>
        <w:t>pasirinkti ir pažymėti vieną variantą</w:t>
      </w:r>
      <w:r w:rsidRPr="00F23C3D">
        <w:rPr>
          <w:rFonts w:ascii="Verdana" w:hAnsi="Verdana"/>
        </w:rPr>
        <w:t>):</w:t>
      </w:r>
    </w:p>
    <w:p w14:paraId="4D316A5E" w14:textId="77777777" w:rsidR="00F23C3D" w:rsidRPr="00F23C3D" w:rsidRDefault="00F23C3D" w:rsidP="002324B8">
      <w:pPr>
        <w:tabs>
          <w:tab w:val="left" w:pos="1080"/>
        </w:tabs>
        <w:ind w:firstLine="720"/>
        <w:jc w:val="both"/>
        <w:rPr>
          <w:rFonts w:ascii="Verdana" w:hAnsi="Verdana"/>
          <w:i/>
          <w:iCs/>
        </w:rPr>
      </w:pPr>
    </w:p>
    <w:p w14:paraId="7BCA89A9" w14:textId="77777777" w:rsidR="00F23C3D" w:rsidRPr="00F23C3D" w:rsidRDefault="00F23C3D" w:rsidP="002324B8">
      <w:pPr>
        <w:tabs>
          <w:tab w:val="left" w:pos="1080"/>
        </w:tabs>
        <w:ind w:firstLine="720"/>
        <w:jc w:val="both"/>
        <w:rPr>
          <w:rFonts w:ascii="Verdana" w:hAnsi="Verdana"/>
        </w:rPr>
      </w:pPr>
      <w:r w:rsidRPr="00F23C3D">
        <w:rPr>
          <w:rFonts w:ascii="Verdana" w:hAnsi="Verdana"/>
        </w:rPr>
        <w:fldChar w:fldCharType="begin">
          <w:ffData>
            <w:name w:val="Check2"/>
            <w:enabled/>
            <w:calcOnExit w:val="0"/>
            <w:checkBox>
              <w:sizeAuto/>
              <w:default w:val="0"/>
            </w:checkBox>
          </w:ffData>
        </w:fldChar>
      </w:r>
      <w:bookmarkStart w:id="81" w:name="Check2"/>
      <w:r w:rsidRPr="00F23C3D">
        <w:rPr>
          <w:rFonts w:ascii="Verdana" w:hAnsi="Verdana"/>
        </w:rPr>
        <w:instrText xml:space="preserve"> FORMCHECKBOX </w:instrText>
      </w:r>
      <w:r w:rsidRPr="00F23C3D">
        <w:rPr>
          <w:rFonts w:ascii="Verdana" w:hAnsi="Verdana"/>
        </w:rPr>
      </w:r>
      <w:r w:rsidRPr="00F23C3D">
        <w:rPr>
          <w:rFonts w:ascii="Verdana" w:hAnsi="Verdana"/>
        </w:rPr>
        <w:fldChar w:fldCharType="separate"/>
      </w:r>
      <w:r w:rsidRPr="00F23C3D">
        <w:rPr>
          <w:rFonts w:ascii="Verdana" w:hAnsi="Verdana"/>
        </w:rPr>
        <w:fldChar w:fldCharType="end"/>
      </w:r>
      <w:bookmarkEnd w:id="81"/>
      <w:r w:rsidRPr="00F23C3D">
        <w:rPr>
          <w:rFonts w:ascii="Verdana" w:hAnsi="Verdana"/>
        </w:rPr>
        <w:t xml:space="preserve"> 0 m.</w:t>
      </w:r>
    </w:p>
    <w:p w14:paraId="24101FB8" w14:textId="77777777" w:rsidR="00F23C3D" w:rsidRPr="00F23C3D" w:rsidRDefault="00F23C3D" w:rsidP="002324B8">
      <w:pPr>
        <w:tabs>
          <w:tab w:val="left" w:pos="1080"/>
        </w:tabs>
        <w:ind w:firstLine="720"/>
        <w:jc w:val="both"/>
        <w:rPr>
          <w:rFonts w:ascii="Verdana" w:hAnsi="Verdana"/>
        </w:rPr>
      </w:pPr>
      <w:r w:rsidRPr="00F23C3D">
        <w:rPr>
          <w:rFonts w:ascii="Verdana" w:hAnsi="Verdana"/>
        </w:rPr>
        <w:fldChar w:fldCharType="begin">
          <w:ffData>
            <w:name w:val="Check2"/>
            <w:enabled/>
            <w:calcOnExit w:val="0"/>
            <w:checkBox>
              <w:sizeAuto/>
              <w:default w:val="0"/>
            </w:checkBox>
          </w:ffData>
        </w:fldChar>
      </w:r>
      <w:r w:rsidRPr="00F23C3D">
        <w:rPr>
          <w:rFonts w:ascii="Verdana" w:hAnsi="Verdana"/>
        </w:rPr>
        <w:instrText xml:space="preserve"> FORMCHECKBOX </w:instrText>
      </w:r>
      <w:r w:rsidRPr="00F23C3D">
        <w:rPr>
          <w:rFonts w:ascii="Verdana" w:hAnsi="Verdana"/>
        </w:rPr>
      </w:r>
      <w:r w:rsidRPr="00F23C3D">
        <w:rPr>
          <w:rFonts w:ascii="Verdana" w:hAnsi="Verdana"/>
        </w:rPr>
        <w:fldChar w:fldCharType="separate"/>
      </w:r>
      <w:r w:rsidRPr="00F23C3D">
        <w:rPr>
          <w:rFonts w:ascii="Verdana" w:hAnsi="Verdana"/>
        </w:rPr>
        <w:fldChar w:fldCharType="end"/>
      </w:r>
      <w:r w:rsidRPr="00F23C3D">
        <w:rPr>
          <w:rFonts w:ascii="Verdana" w:hAnsi="Verdana"/>
        </w:rPr>
        <w:t xml:space="preserve"> 0,5 m.</w:t>
      </w:r>
    </w:p>
    <w:p w14:paraId="199D8B1F" w14:textId="77777777" w:rsidR="00F23C3D" w:rsidRPr="00F23C3D" w:rsidRDefault="00F23C3D" w:rsidP="002324B8">
      <w:pPr>
        <w:tabs>
          <w:tab w:val="left" w:pos="1080"/>
        </w:tabs>
        <w:ind w:firstLine="720"/>
        <w:jc w:val="both"/>
        <w:rPr>
          <w:rFonts w:ascii="Verdana" w:hAnsi="Verdana"/>
        </w:rPr>
      </w:pPr>
      <w:r w:rsidRPr="00F23C3D">
        <w:rPr>
          <w:rFonts w:ascii="Verdana" w:hAnsi="Verdana"/>
        </w:rPr>
        <w:fldChar w:fldCharType="begin">
          <w:ffData>
            <w:name w:val="Check2"/>
            <w:enabled/>
            <w:calcOnExit w:val="0"/>
            <w:checkBox>
              <w:sizeAuto/>
              <w:default w:val="0"/>
            </w:checkBox>
          </w:ffData>
        </w:fldChar>
      </w:r>
      <w:r w:rsidRPr="00F23C3D">
        <w:rPr>
          <w:rFonts w:ascii="Verdana" w:hAnsi="Verdana"/>
        </w:rPr>
        <w:instrText xml:space="preserve"> FORMCHECKBOX </w:instrText>
      </w:r>
      <w:r w:rsidRPr="00F23C3D">
        <w:rPr>
          <w:rFonts w:ascii="Verdana" w:hAnsi="Verdana"/>
        </w:rPr>
      </w:r>
      <w:r w:rsidRPr="00F23C3D">
        <w:rPr>
          <w:rFonts w:ascii="Verdana" w:hAnsi="Verdana"/>
        </w:rPr>
        <w:fldChar w:fldCharType="separate"/>
      </w:r>
      <w:r w:rsidRPr="00F23C3D">
        <w:rPr>
          <w:rFonts w:ascii="Verdana" w:hAnsi="Verdana"/>
        </w:rPr>
        <w:fldChar w:fldCharType="end"/>
      </w:r>
      <w:r w:rsidRPr="00F23C3D">
        <w:rPr>
          <w:rFonts w:ascii="Verdana" w:hAnsi="Verdana"/>
        </w:rPr>
        <w:t xml:space="preserve"> 1 m.</w:t>
      </w:r>
    </w:p>
    <w:p w14:paraId="4BEEDD5B" w14:textId="77777777" w:rsidR="00F23C3D" w:rsidRPr="00F23C3D" w:rsidRDefault="00F23C3D" w:rsidP="002324B8">
      <w:pPr>
        <w:tabs>
          <w:tab w:val="left" w:pos="1080"/>
        </w:tabs>
        <w:ind w:firstLine="720"/>
        <w:jc w:val="both"/>
        <w:rPr>
          <w:rFonts w:ascii="Verdana" w:hAnsi="Verdana"/>
        </w:rPr>
      </w:pPr>
      <w:r w:rsidRPr="00F23C3D">
        <w:rPr>
          <w:rFonts w:ascii="Verdana" w:hAnsi="Verdana"/>
        </w:rPr>
        <w:fldChar w:fldCharType="begin">
          <w:ffData>
            <w:name w:val="Check2"/>
            <w:enabled/>
            <w:calcOnExit w:val="0"/>
            <w:checkBox>
              <w:sizeAuto/>
              <w:default w:val="0"/>
            </w:checkBox>
          </w:ffData>
        </w:fldChar>
      </w:r>
      <w:r w:rsidRPr="00F23C3D">
        <w:rPr>
          <w:rFonts w:ascii="Verdana" w:hAnsi="Verdana"/>
        </w:rPr>
        <w:instrText xml:space="preserve"> FORMCHECKBOX </w:instrText>
      </w:r>
      <w:r w:rsidRPr="00F23C3D">
        <w:rPr>
          <w:rFonts w:ascii="Verdana" w:hAnsi="Verdana"/>
        </w:rPr>
      </w:r>
      <w:r w:rsidRPr="00F23C3D">
        <w:rPr>
          <w:rFonts w:ascii="Verdana" w:hAnsi="Verdana"/>
        </w:rPr>
        <w:fldChar w:fldCharType="separate"/>
      </w:r>
      <w:r w:rsidRPr="00F23C3D">
        <w:rPr>
          <w:rFonts w:ascii="Verdana" w:hAnsi="Verdana"/>
        </w:rPr>
        <w:fldChar w:fldCharType="end"/>
      </w:r>
      <w:r w:rsidRPr="00F23C3D">
        <w:rPr>
          <w:rFonts w:ascii="Verdana" w:hAnsi="Verdana"/>
        </w:rPr>
        <w:t xml:space="preserve"> 1,5 m.</w:t>
      </w:r>
    </w:p>
    <w:p w14:paraId="25AED5A2" w14:textId="77777777" w:rsidR="00F23C3D" w:rsidRPr="00F23C3D" w:rsidRDefault="00F23C3D" w:rsidP="002324B8">
      <w:pPr>
        <w:tabs>
          <w:tab w:val="left" w:pos="1080"/>
        </w:tabs>
        <w:ind w:firstLine="720"/>
        <w:jc w:val="both"/>
        <w:rPr>
          <w:rFonts w:ascii="Verdana" w:hAnsi="Verdana"/>
        </w:rPr>
      </w:pPr>
      <w:r w:rsidRPr="00F23C3D">
        <w:rPr>
          <w:rFonts w:ascii="Verdana" w:hAnsi="Verdana"/>
        </w:rPr>
        <w:fldChar w:fldCharType="begin">
          <w:ffData>
            <w:name w:val="Check2"/>
            <w:enabled/>
            <w:calcOnExit w:val="0"/>
            <w:checkBox>
              <w:sizeAuto/>
              <w:default w:val="0"/>
            </w:checkBox>
          </w:ffData>
        </w:fldChar>
      </w:r>
      <w:r w:rsidRPr="00F23C3D">
        <w:rPr>
          <w:rFonts w:ascii="Verdana" w:hAnsi="Verdana"/>
        </w:rPr>
        <w:instrText xml:space="preserve"> FORMCHECKBOX </w:instrText>
      </w:r>
      <w:r w:rsidRPr="00F23C3D">
        <w:rPr>
          <w:rFonts w:ascii="Verdana" w:hAnsi="Verdana"/>
        </w:rPr>
      </w:r>
      <w:r w:rsidRPr="00F23C3D">
        <w:rPr>
          <w:rFonts w:ascii="Verdana" w:hAnsi="Verdana"/>
        </w:rPr>
        <w:fldChar w:fldCharType="separate"/>
      </w:r>
      <w:r w:rsidRPr="00F23C3D">
        <w:rPr>
          <w:rFonts w:ascii="Verdana" w:hAnsi="Verdana"/>
        </w:rPr>
        <w:fldChar w:fldCharType="end"/>
      </w:r>
      <w:r w:rsidRPr="00F23C3D">
        <w:rPr>
          <w:rFonts w:ascii="Verdana" w:hAnsi="Verdana"/>
        </w:rPr>
        <w:t xml:space="preserve"> 2 m.</w:t>
      </w:r>
    </w:p>
    <w:p w14:paraId="3F467F12" w14:textId="77777777" w:rsidR="00F23C3D" w:rsidRPr="00F23C3D" w:rsidRDefault="00F23C3D" w:rsidP="002324B8">
      <w:pPr>
        <w:tabs>
          <w:tab w:val="left" w:pos="1080"/>
        </w:tabs>
        <w:ind w:firstLine="720"/>
        <w:jc w:val="both"/>
        <w:rPr>
          <w:rFonts w:ascii="Verdana" w:hAnsi="Verdana"/>
        </w:rPr>
      </w:pPr>
      <w:r w:rsidRPr="00F23C3D">
        <w:rPr>
          <w:rFonts w:ascii="Verdana" w:hAnsi="Verdana"/>
        </w:rPr>
        <w:fldChar w:fldCharType="begin">
          <w:ffData>
            <w:name w:val="Check2"/>
            <w:enabled/>
            <w:calcOnExit w:val="0"/>
            <w:checkBox>
              <w:sizeAuto/>
              <w:default w:val="0"/>
            </w:checkBox>
          </w:ffData>
        </w:fldChar>
      </w:r>
      <w:r w:rsidRPr="00F23C3D">
        <w:rPr>
          <w:rFonts w:ascii="Verdana" w:hAnsi="Verdana"/>
        </w:rPr>
        <w:instrText xml:space="preserve"> FORMCHECKBOX </w:instrText>
      </w:r>
      <w:r w:rsidRPr="00F23C3D">
        <w:rPr>
          <w:rFonts w:ascii="Verdana" w:hAnsi="Verdana"/>
        </w:rPr>
      </w:r>
      <w:r w:rsidRPr="00F23C3D">
        <w:rPr>
          <w:rFonts w:ascii="Verdana" w:hAnsi="Verdana"/>
        </w:rPr>
        <w:fldChar w:fldCharType="separate"/>
      </w:r>
      <w:r w:rsidRPr="00F23C3D">
        <w:rPr>
          <w:rFonts w:ascii="Verdana" w:hAnsi="Verdana"/>
        </w:rPr>
        <w:fldChar w:fldCharType="end"/>
      </w:r>
      <w:r w:rsidRPr="00F23C3D">
        <w:rPr>
          <w:rFonts w:ascii="Verdana" w:hAnsi="Verdana"/>
        </w:rPr>
        <w:t xml:space="preserve"> 2,5 m.</w:t>
      </w:r>
    </w:p>
    <w:p w14:paraId="0E859981" w14:textId="77777777" w:rsidR="00F23C3D" w:rsidRPr="00F23C3D" w:rsidRDefault="00F23C3D" w:rsidP="002324B8">
      <w:pPr>
        <w:tabs>
          <w:tab w:val="left" w:pos="1080"/>
        </w:tabs>
        <w:ind w:firstLine="720"/>
        <w:jc w:val="both"/>
        <w:rPr>
          <w:rFonts w:ascii="Verdana" w:hAnsi="Verdana"/>
        </w:rPr>
      </w:pPr>
      <w:r w:rsidRPr="00F23C3D">
        <w:rPr>
          <w:rFonts w:ascii="Verdana" w:hAnsi="Verdana"/>
        </w:rPr>
        <w:fldChar w:fldCharType="begin">
          <w:ffData>
            <w:name w:val="Check2"/>
            <w:enabled/>
            <w:calcOnExit w:val="0"/>
            <w:checkBox>
              <w:sizeAuto/>
              <w:default w:val="0"/>
            </w:checkBox>
          </w:ffData>
        </w:fldChar>
      </w:r>
      <w:r w:rsidRPr="00F23C3D">
        <w:rPr>
          <w:rFonts w:ascii="Verdana" w:hAnsi="Verdana"/>
        </w:rPr>
        <w:instrText xml:space="preserve"> FORMCHECKBOX </w:instrText>
      </w:r>
      <w:r w:rsidRPr="00F23C3D">
        <w:rPr>
          <w:rFonts w:ascii="Verdana" w:hAnsi="Verdana"/>
        </w:rPr>
      </w:r>
      <w:r w:rsidRPr="00F23C3D">
        <w:rPr>
          <w:rFonts w:ascii="Verdana" w:hAnsi="Verdana"/>
        </w:rPr>
        <w:fldChar w:fldCharType="separate"/>
      </w:r>
      <w:r w:rsidRPr="00F23C3D">
        <w:rPr>
          <w:rFonts w:ascii="Verdana" w:hAnsi="Verdana"/>
        </w:rPr>
        <w:fldChar w:fldCharType="end"/>
      </w:r>
      <w:r w:rsidRPr="00F23C3D">
        <w:rPr>
          <w:rFonts w:ascii="Verdana" w:hAnsi="Verdana"/>
        </w:rPr>
        <w:t xml:space="preserve"> 3 m.</w:t>
      </w:r>
    </w:p>
    <w:p w14:paraId="365E93AD" w14:textId="77777777" w:rsidR="00F23C3D" w:rsidRPr="00F23C3D" w:rsidRDefault="00F23C3D" w:rsidP="002324B8">
      <w:pPr>
        <w:tabs>
          <w:tab w:val="left" w:pos="1080"/>
        </w:tabs>
        <w:ind w:firstLine="720"/>
        <w:jc w:val="both"/>
        <w:rPr>
          <w:rFonts w:ascii="Verdana" w:hAnsi="Verdana"/>
        </w:rPr>
      </w:pPr>
      <w:r w:rsidRPr="00F23C3D">
        <w:rPr>
          <w:rFonts w:ascii="Verdana" w:hAnsi="Verdana"/>
        </w:rPr>
        <w:fldChar w:fldCharType="begin">
          <w:ffData>
            <w:name w:val="Check2"/>
            <w:enabled/>
            <w:calcOnExit w:val="0"/>
            <w:checkBox>
              <w:sizeAuto/>
              <w:default w:val="0"/>
            </w:checkBox>
          </w:ffData>
        </w:fldChar>
      </w:r>
      <w:r w:rsidRPr="00F23C3D">
        <w:rPr>
          <w:rFonts w:ascii="Verdana" w:hAnsi="Verdana"/>
        </w:rPr>
        <w:instrText xml:space="preserve"> FORMCHECKBOX </w:instrText>
      </w:r>
      <w:r w:rsidRPr="00F23C3D">
        <w:rPr>
          <w:rFonts w:ascii="Verdana" w:hAnsi="Verdana"/>
        </w:rPr>
      </w:r>
      <w:r w:rsidRPr="00F23C3D">
        <w:rPr>
          <w:rFonts w:ascii="Verdana" w:hAnsi="Verdana"/>
        </w:rPr>
        <w:fldChar w:fldCharType="separate"/>
      </w:r>
      <w:r w:rsidRPr="00F23C3D">
        <w:rPr>
          <w:rFonts w:ascii="Verdana" w:hAnsi="Verdana"/>
        </w:rPr>
        <w:fldChar w:fldCharType="end"/>
      </w:r>
      <w:r w:rsidRPr="00F23C3D">
        <w:rPr>
          <w:rFonts w:ascii="Verdana" w:hAnsi="Verdana"/>
        </w:rPr>
        <w:t xml:space="preserve"> 3,5 m.</w:t>
      </w:r>
    </w:p>
    <w:p w14:paraId="655414F5" w14:textId="77777777" w:rsidR="00F23C3D" w:rsidRPr="00F23C3D" w:rsidRDefault="00F23C3D" w:rsidP="002324B8">
      <w:pPr>
        <w:tabs>
          <w:tab w:val="left" w:pos="1080"/>
        </w:tabs>
        <w:ind w:firstLine="720"/>
        <w:jc w:val="both"/>
        <w:rPr>
          <w:rFonts w:ascii="Verdana" w:hAnsi="Verdana"/>
        </w:rPr>
      </w:pPr>
      <w:r w:rsidRPr="00F23C3D">
        <w:rPr>
          <w:rFonts w:ascii="Verdana" w:hAnsi="Verdana"/>
        </w:rPr>
        <w:fldChar w:fldCharType="begin">
          <w:ffData>
            <w:name w:val="Check2"/>
            <w:enabled/>
            <w:calcOnExit w:val="0"/>
            <w:checkBox>
              <w:sizeAuto/>
              <w:default w:val="0"/>
            </w:checkBox>
          </w:ffData>
        </w:fldChar>
      </w:r>
      <w:r w:rsidRPr="00F23C3D">
        <w:rPr>
          <w:rFonts w:ascii="Verdana" w:hAnsi="Verdana"/>
        </w:rPr>
        <w:instrText xml:space="preserve"> FORMCHECKBOX </w:instrText>
      </w:r>
      <w:r w:rsidRPr="00F23C3D">
        <w:rPr>
          <w:rFonts w:ascii="Verdana" w:hAnsi="Verdana"/>
        </w:rPr>
      </w:r>
      <w:r w:rsidRPr="00F23C3D">
        <w:rPr>
          <w:rFonts w:ascii="Verdana" w:hAnsi="Verdana"/>
        </w:rPr>
        <w:fldChar w:fldCharType="separate"/>
      </w:r>
      <w:r w:rsidRPr="00F23C3D">
        <w:rPr>
          <w:rFonts w:ascii="Verdana" w:hAnsi="Verdana"/>
        </w:rPr>
        <w:fldChar w:fldCharType="end"/>
      </w:r>
      <w:r w:rsidRPr="00F23C3D">
        <w:rPr>
          <w:rFonts w:ascii="Verdana" w:hAnsi="Verdana"/>
        </w:rPr>
        <w:t xml:space="preserve"> 4 m.</w:t>
      </w:r>
    </w:p>
    <w:p w14:paraId="65B4F549" w14:textId="77777777" w:rsidR="00F23C3D" w:rsidRPr="00F23C3D" w:rsidRDefault="00F23C3D" w:rsidP="002324B8">
      <w:pPr>
        <w:tabs>
          <w:tab w:val="left" w:pos="1080"/>
        </w:tabs>
        <w:ind w:firstLine="720"/>
        <w:jc w:val="both"/>
        <w:rPr>
          <w:rFonts w:ascii="Verdana" w:hAnsi="Verdana"/>
        </w:rPr>
      </w:pPr>
      <w:r w:rsidRPr="00F23C3D">
        <w:rPr>
          <w:rFonts w:ascii="Verdana" w:hAnsi="Verdana"/>
        </w:rPr>
        <w:fldChar w:fldCharType="begin">
          <w:ffData>
            <w:name w:val="Check2"/>
            <w:enabled/>
            <w:calcOnExit w:val="0"/>
            <w:checkBox>
              <w:sizeAuto/>
              <w:default w:val="0"/>
            </w:checkBox>
          </w:ffData>
        </w:fldChar>
      </w:r>
      <w:r w:rsidRPr="00F23C3D">
        <w:rPr>
          <w:rFonts w:ascii="Verdana" w:hAnsi="Verdana"/>
        </w:rPr>
        <w:instrText xml:space="preserve"> FORMCHECKBOX </w:instrText>
      </w:r>
      <w:r w:rsidRPr="00F23C3D">
        <w:rPr>
          <w:rFonts w:ascii="Verdana" w:hAnsi="Verdana"/>
        </w:rPr>
      </w:r>
      <w:r w:rsidRPr="00F23C3D">
        <w:rPr>
          <w:rFonts w:ascii="Verdana" w:hAnsi="Verdana"/>
        </w:rPr>
        <w:fldChar w:fldCharType="separate"/>
      </w:r>
      <w:r w:rsidRPr="00F23C3D">
        <w:rPr>
          <w:rFonts w:ascii="Verdana" w:hAnsi="Verdana"/>
        </w:rPr>
        <w:fldChar w:fldCharType="end"/>
      </w:r>
      <w:r w:rsidRPr="00F23C3D">
        <w:rPr>
          <w:rFonts w:ascii="Verdana" w:hAnsi="Verdana"/>
        </w:rPr>
        <w:t xml:space="preserve"> 4,5 m.</w:t>
      </w:r>
    </w:p>
    <w:p w14:paraId="6A32DC24" w14:textId="77777777" w:rsidR="00F23C3D" w:rsidRPr="00F23C3D" w:rsidRDefault="00F23C3D" w:rsidP="002324B8">
      <w:pPr>
        <w:tabs>
          <w:tab w:val="left" w:pos="1080"/>
        </w:tabs>
        <w:ind w:firstLine="720"/>
        <w:jc w:val="both"/>
        <w:rPr>
          <w:rFonts w:ascii="Verdana" w:hAnsi="Verdana"/>
        </w:rPr>
      </w:pPr>
      <w:r w:rsidRPr="00F23C3D">
        <w:rPr>
          <w:rFonts w:ascii="Verdana" w:hAnsi="Verdana"/>
        </w:rPr>
        <w:fldChar w:fldCharType="begin">
          <w:ffData>
            <w:name w:val="Check2"/>
            <w:enabled/>
            <w:calcOnExit w:val="0"/>
            <w:checkBox>
              <w:sizeAuto/>
              <w:default w:val="0"/>
            </w:checkBox>
          </w:ffData>
        </w:fldChar>
      </w:r>
      <w:r w:rsidRPr="00F23C3D">
        <w:rPr>
          <w:rFonts w:ascii="Verdana" w:hAnsi="Verdana"/>
        </w:rPr>
        <w:instrText xml:space="preserve"> FORMCHECKBOX </w:instrText>
      </w:r>
      <w:r w:rsidRPr="00F23C3D">
        <w:rPr>
          <w:rFonts w:ascii="Verdana" w:hAnsi="Verdana"/>
        </w:rPr>
      </w:r>
      <w:r w:rsidRPr="00F23C3D">
        <w:rPr>
          <w:rFonts w:ascii="Verdana" w:hAnsi="Verdana"/>
        </w:rPr>
        <w:fldChar w:fldCharType="separate"/>
      </w:r>
      <w:r w:rsidRPr="00F23C3D">
        <w:rPr>
          <w:rFonts w:ascii="Verdana" w:hAnsi="Verdana"/>
        </w:rPr>
        <w:fldChar w:fldCharType="end"/>
      </w:r>
      <w:r w:rsidRPr="00F23C3D">
        <w:rPr>
          <w:rFonts w:ascii="Verdana" w:hAnsi="Verdana"/>
        </w:rPr>
        <w:t xml:space="preserve"> 5 m.</w:t>
      </w:r>
    </w:p>
    <w:p w14:paraId="3C343D20" w14:textId="77777777" w:rsidR="00F23C3D" w:rsidRPr="00F23C3D" w:rsidRDefault="00F23C3D" w:rsidP="002324B8">
      <w:pPr>
        <w:tabs>
          <w:tab w:val="left" w:pos="1080"/>
        </w:tabs>
        <w:ind w:firstLine="720"/>
        <w:jc w:val="both"/>
        <w:rPr>
          <w:rFonts w:ascii="Verdana" w:hAnsi="Verdana"/>
          <w:b/>
          <w:bCs/>
        </w:rPr>
      </w:pPr>
    </w:p>
    <w:p w14:paraId="7E54AF5E" w14:textId="4D9BE5DA" w:rsidR="00F23C3D" w:rsidRPr="00F743E4" w:rsidRDefault="00F23C3D" w:rsidP="002324B8">
      <w:pPr>
        <w:tabs>
          <w:tab w:val="left" w:pos="1080"/>
        </w:tabs>
        <w:ind w:firstLine="720"/>
        <w:jc w:val="both"/>
        <w:rPr>
          <w:rFonts w:ascii="Verdana" w:hAnsi="Verdana"/>
        </w:rPr>
      </w:pPr>
      <w:r w:rsidRPr="00F23C3D">
        <w:rPr>
          <w:rFonts w:ascii="Verdana" w:hAnsi="Verdana"/>
          <w:b/>
          <w:bCs/>
        </w:rPr>
        <w:t>Pastaba</w:t>
      </w:r>
      <w:r w:rsidRPr="00F23C3D">
        <w:rPr>
          <w:rFonts w:ascii="Verdana" w:hAnsi="Verdana"/>
        </w:rPr>
        <w:t xml:space="preserve">. Jeigu tiekėjas šiame skyriuje nenurodo jokio varianto, bus laikoma, kad tiekėjo siūlomas papildomas </w:t>
      </w:r>
      <w:r>
        <w:rPr>
          <w:rFonts w:ascii="Verdana" w:hAnsi="Verdana"/>
        </w:rPr>
        <w:t>prekių</w:t>
      </w:r>
      <w:r w:rsidRPr="00F23C3D">
        <w:rPr>
          <w:rFonts w:ascii="Verdana" w:hAnsi="Verdana"/>
        </w:rPr>
        <w:t xml:space="preserve"> garantinis terminas yra 0 m.</w:t>
      </w:r>
    </w:p>
    <w:p w14:paraId="13D3496C" w14:textId="77777777" w:rsidR="00CA70CB" w:rsidRPr="00F743E4" w:rsidRDefault="00CA70CB" w:rsidP="002324B8">
      <w:pPr>
        <w:tabs>
          <w:tab w:val="left" w:pos="1080"/>
        </w:tabs>
        <w:ind w:right="-1"/>
        <w:jc w:val="both"/>
        <w:rPr>
          <w:rFonts w:ascii="Verdana" w:hAnsi="Verdana"/>
        </w:rPr>
      </w:pPr>
    </w:p>
    <w:p w14:paraId="2BB46E61" w14:textId="5AEC4AEB" w:rsidR="00CA70CB" w:rsidRPr="00F743E4" w:rsidRDefault="00CA70CB" w:rsidP="002324B8">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bookmarkStart w:id="82" w:name="_Toc329443228"/>
      <w:bookmarkStart w:id="83" w:name="_Toc148962297"/>
      <w:bookmarkStart w:id="84" w:name="_Toc156823121"/>
      <w:bookmarkStart w:id="85" w:name="_Toc213770361"/>
      <w:bookmarkStart w:id="86" w:name="_Toc214543262"/>
      <w:bookmarkStart w:id="87" w:name="_Toc218506424"/>
      <w:r w:rsidRPr="00F743E4">
        <w:rPr>
          <w:rFonts w:ascii="Verdana" w:hAnsi="Verdana"/>
          <w:b/>
          <w:sz w:val="24"/>
          <w:szCs w:val="24"/>
        </w:rPr>
        <w:t>PASIŪLYMO KAINA</w:t>
      </w:r>
      <w:bookmarkEnd w:id="82"/>
      <w:bookmarkEnd w:id="83"/>
      <w:bookmarkEnd w:id="84"/>
      <w:bookmarkEnd w:id="85"/>
      <w:bookmarkEnd w:id="86"/>
      <w:bookmarkEnd w:id="87"/>
    </w:p>
    <w:p w14:paraId="43FB5747" w14:textId="77777777" w:rsidR="00CA70CB" w:rsidRPr="00F743E4" w:rsidRDefault="00CA70CB" w:rsidP="002324B8">
      <w:pPr>
        <w:tabs>
          <w:tab w:val="left" w:pos="1080"/>
        </w:tabs>
        <w:ind w:right="-1" w:firstLine="720"/>
        <w:jc w:val="both"/>
        <w:rPr>
          <w:rFonts w:ascii="Verdana" w:hAnsi="Verdana"/>
        </w:rPr>
      </w:pPr>
    </w:p>
    <w:p w14:paraId="1C50290B" w14:textId="45309323" w:rsidR="00CA70CB" w:rsidRPr="00F743E4" w:rsidRDefault="00CA70CB" w:rsidP="002324B8">
      <w:pPr>
        <w:ind w:firstLine="720"/>
        <w:jc w:val="both"/>
        <w:rPr>
          <w:rFonts w:ascii="Verdana" w:hAnsi="Verdana"/>
        </w:rPr>
      </w:pPr>
      <w:r w:rsidRPr="00F743E4">
        <w:rPr>
          <w:rFonts w:ascii="Verdana" w:hAnsi="Verdana"/>
        </w:rPr>
        <w:t xml:space="preserve">Išnagrinėję pirkimo dokumentus, siūlome šias </w:t>
      </w:r>
      <w:r w:rsidRPr="00135DE5">
        <w:rPr>
          <w:rFonts w:ascii="Verdana" w:hAnsi="Verdana"/>
        </w:rPr>
        <w:t>prekes</w:t>
      </w:r>
      <w:r w:rsidR="00C62020" w:rsidRPr="00135DE5">
        <w:rPr>
          <w:rFonts w:ascii="Verdana" w:hAnsi="Verdana"/>
        </w:rPr>
        <w:t xml:space="preserve"> ir </w:t>
      </w:r>
      <w:r w:rsidR="00E7083E" w:rsidRPr="00135DE5">
        <w:rPr>
          <w:rFonts w:ascii="Verdana" w:hAnsi="Verdana"/>
        </w:rPr>
        <w:t xml:space="preserve">su prekėmis susijusias </w:t>
      </w:r>
      <w:r w:rsidR="00C62020" w:rsidRPr="00135DE5">
        <w:rPr>
          <w:rFonts w:ascii="Verdana" w:hAnsi="Verdana"/>
        </w:rPr>
        <w:t>paslaugas</w:t>
      </w:r>
      <w:r w:rsidRPr="00135DE5">
        <w:rPr>
          <w:rFonts w:ascii="Verdana" w:hAnsi="Verdana"/>
        </w:rPr>
        <w:t>:</w:t>
      </w:r>
    </w:p>
    <w:p w14:paraId="2D573031" w14:textId="77777777" w:rsidR="00FF19FA" w:rsidRPr="00F743E4" w:rsidRDefault="00FF19FA" w:rsidP="002324B8">
      <w:pPr>
        <w:ind w:firstLine="720"/>
        <w:jc w:val="both"/>
        <w:rPr>
          <w:rFonts w:ascii="Verdana" w:hAnsi="Verdan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4"/>
        <w:gridCol w:w="2362"/>
        <w:gridCol w:w="1275"/>
        <w:gridCol w:w="993"/>
        <w:gridCol w:w="1299"/>
        <w:gridCol w:w="8"/>
        <w:gridCol w:w="1410"/>
        <w:gridCol w:w="1393"/>
      </w:tblGrid>
      <w:tr w:rsidR="00583A24" w:rsidRPr="00A26112" w14:paraId="048D1238" w14:textId="77777777" w:rsidTr="00232001">
        <w:trPr>
          <w:trHeight w:val="347"/>
          <w:jc w:val="center"/>
        </w:trPr>
        <w:tc>
          <w:tcPr>
            <w:tcW w:w="894" w:type="dxa"/>
            <w:tcBorders>
              <w:top w:val="single" w:sz="4" w:space="0" w:color="auto"/>
              <w:left w:val="single" w:sz="4" w:space="0" w:color="auto"/>
              <w:bottom w:val="single" w:sz="4" w:space="0" w:color="auto"/>
              <w:right w:val="single" w:sz="4" w:space="0" w:color="auto"/>
            </w:tcBorders>
            <w:vAlign w:val="center"/>
            <w:hideMark/>
          </w:tcPr>
          <w:p w14:paraId="6D2D07E6" w14:textId="77777777" w:rsidR="00583A24" w:rsidRPr="00A26112" w:rsidRDefault="00583A24" w:rsidP="002324B8">
            <w:pPr>
              <w:ind w:left="-145"/>
              <w:contextualSpacing/>
              <w:jc w:val="center"/>
              <w:rPr>
                <w:rFonts w:ascii="Verdana" w:hAnsi="Verdana"/>
                <w:b/>
                <w:color w:val="000000"/>
              </w:rPr>
            </w:pPr>
            <w:r w:rsidRPr="00A26112">
              <w:rPr>
                <w:rFonts w:ascii="Verdana" w:hAnsi="Verdana"/>
                <w:b/>
                <w:color w:val="000000"/>
              </w:rPr>
              <w:t>Eil. Nr.</w:t>
            </w:r>
          </w:p>
        </w:tc>
        <w:tc>
          <w:tcPr>
            <w:tcW w:w="2362" w:type="dxa"/>
            <w:tcBorders>
              <w:top w:val="single" w:sz="4" w:space="0" w:color="auto"/>
              <w:left w:val="single" w:sz="4" w:space="0" w:color="auto"/>
              <w:bottom w:val="single" w:sz="4" w:space="0" w:color="auto"/>
              <w:right w:val="single" w:sz="4" w:space="0" w:color="auto"/>
            </w:tcBorders>
            <w:vAlign w:val="center"/>
            <w:hideMark/>
          </w:tcPr>
          <w:p w14:paraId="7394E1C9" w14:textId="77777777" w:rsidR="00583A24" w:rsidRPr="00A26112" w:rsidRDefault="00583A24" w:rsidP="002324B8">
            <w:pPr>
              <w:ind w:hanging="11"/>
              <w:contextualSpacing/>
              <w:jc w:val="center"/>
              <w:rPr>
                <w:rFonts w:ascii="Verdana" w:hAnsi="Verdana"/>
                <w:b/>
                <w:color w:val="000000"/>
              </w:rPr>
            </w:pPr>
            <w:r w:rsidRPr="00A26112">
              <w:rPr>
                <w:rFonts w:ascii="Verdana" w:hAnsi="Verdana"/>
                <w:b/>
                <w:color w:val="000000"/>
              </w:rPr>
              <w:t>Perkamas objektas</w:t>
            </w:r>
          </w:p>
        </w:tc>
        <w:tc>
          <w:tcPr>
            <w:tcW w:w="1275" w:type="dxa"/>
            <w:tcBorders>
              <w:top w:val="single" w:sz="4" w:space="0" w:color="auto"/>
              <w:left w:val="single" w:sz="4" w:space="0" w:color="auto"/>
              <w:bottom w:val="single" w:sz="4" w:space="0" w:color="auto"/>
              <w:right w:val="single" w:sz="4" w:space="0" w:color="auto"/>
            </w:tcBorders>
          </w:tcPr>
          <w:p w14:paraId="31A6D721" w14:textId="77777777" w:rsidR="00583A24" w:rsidRPr="00A26112" w:rsidRDefault="00583A24" w:rsidP="002324B8">
            <w:pPr>
              <w:contextualSpacing/>
              <w:jc w:val="center"/>
              <w:rPr>
                <w:rFonts w:ascii="Verdana" w:hAnsi="Verdana"/>
                <w:b/>
                <w:color w:val="000000"/>
              </w:rPr>
            </w:pPr>
          </w:p>
          <w:p w14:paraId="6897D13F" w14:textId="77777777" w:rsidR="00583A24" w:rsidRPr="00A26112" w:rsidRDefault="00583A24" w:rsidP="002324B8">
            <w:pPr>
              <w:contextualSpacing/>
              <w:jc w:val="center"/>
              <w:rPr>
                <w:rFonts w:ascii="Verdana" w:hAnsi="Verdana"/>
                <w:b/>
                <w:color w:val="000000"/>
              </w:rPr>
            </w:pPr>
            <w:r w:rsidRPr="00A26112">
              <w:rPr>
                <w:rFonts w:ascii="Verdana" w:hAnsi="Verdana"/>
                <w:b/>
                <w:color w:val="000000"/>
              </w:rPr>
              <w:t>Mato vienetas</w:t>
            </w:r>
          </w:p>
        </w:tc>
        <w:tc>
          <w:tcPr>
            <w:tcW w:w="993" w:type="dxa"/>
            <w:tcBorders>
              <w:top w:val="single" w:sz="4" w:space="0" w:color="auto"/>
              <w:left w:val="single" w:sz="4" w:space="0" w:color="auto"/>
              <w:bottom w:val="single" w:sz="4" w:space="0" w:color="auto"/>
              <w:right w:val="single" w:sz="4" w:space="0" w:color="auto"/>
            </w:tcBorders>
            <w:vAlign w:val="center"/>
          </w:tcPr>
          <w:p w14:paraId="234349EF" w14:textId="77777777" w:rsidR="00583A24" w:rsidRPr="00A26112" w:rsidRDefault="00583A24" w:rsidP="002324B8">
            <w:pPr>
              <w:contextualSpacing/>
              <w:jc w:val="center"/>
              <w:rPr>
                <w:rFonts w:ascii="Verdana" w:hAnsi="Verdana"/>
                <w:b/>
                <w:color w:val="000000"/>
              </w:rPr>
            </w:pPr>
            <w:r w:rsidRPr="00A26112">
              <w:rPr>
                <w:rFonts w:ascii="Verdana" w:hAnsi="Verdana"/>
                <w:b/>
                <w:color w:val="000000"/>
              </w:rPr>
              <w:t>Kiekis</w:t>
            </w:r>
          </w:p>
        </w:tc>
        <w:tc>
          <w:tcPr>
            <w:tcW w:w="1299" w:type="dxa"/>
            <w:tcBorders>
              <w:top w:val="single" w:sz="4" w:space="0" w:color="auto"/>
              <w:left w:val="single" w:sz="4" w:space="0" w:color="auto"/>
              <w:bottom w:val="single" w:sz="4" w:space="0" w:color="auto"/>
              <w:right w:val="single" w:sz="4" w:space="0" w:color="auto"/>
            </w:tcBorders>
          </w:tcPr>
          <w:p w14:paraId="67782CD0" w14:textId="77777777" w:rsidR="00583A24" w:rsidRPr="00A26112" w:rsidRDefault="00583A24" w:rsidP="002324B8">
            <w:pPr>
              <w:contextualSpacing/>
              <w:jc w:val="center"/>
              <w:rPr>
                <w:rFonts w:ascii="Verdana" w:hAnsi="Verdana"/>
                <w:b/>
                <w:color w:val="000000"/>
              </w:rPr>
            </w:pPr>
            <w:r w:rsidRPr="00A26112">
              <w:rPr>
                <w:rFonts w:ascii="Verdana" w:hAnsi="Verdana"/>
                <w:b/>
                <w:color w:val="000000"/>
              </w:rPr>
              <w:t>Kaina EUR be PVM už 1 mato vienetą</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085C2359" w14:textId="77777777" w:rsidR="00583A24" w:rsidRPr="00A26112" w:rsidRDefault="00583A24" w:rsidP="002324B8">
            <w:pPr>
              <w:contextualSpacing/>
              <w:jc w:val="center"/>
              <w:rPr>
                <w:rFonts w:ascii="Verdana" w:hAnsi="Verdana"/>
                <w:b/>
                <w:color w:val="000000"/>
              </w:rPr>
            </w:pPr>
            <w:r w:rsidRPr="00A26112">
              <w:rPr>
                <w:rFonts w:ascii="Verdana" w:hAnsi="Verdana"/>
                <w:b/>
                <w:bCs/>
              </w:rPr>
              <w:t>Bendra kainos suma</w:t>
            </w:r>
            <w:r w:rsidRPr="00A26112">
              <w:rPr>
                <w:rFonts w:ascii="Verdana" w:hAnsi="Verdana"/>
                <w:b/>
              </w:rPr>
              <w:t xml:space="preserve"> EUR be PVM</w:t>
            </w:r>
          </w:p>
        </w:tc>
        <w:tc>
          <w:tcPr>
            <w:tcW w:w="1393" w:type="dxa"/>
            <w:tcBorders>
              <w:top w:val="single" w:sz="4" w:space="0" w:color="auto"/>
              <w:left w:val="single" w:sz="4" w:space="0" w:color="auto"/>
              <w:bottom w:val="single" w:sz="4" w:space="0" w:color="auto"/>
              <w:right w:val="single" w:sz="4" w:space="0" w:color="auto"/>
            </w:tcBorders>
          </w:tcPr>
          <w:p w14:paraId="51C4C381" w14:textId="77777777" w:rsidR="00583A24" w:rsidRPr="00A26112" w:rsidRDefault="00583A24" w:rsidP="002324B8">
            <w:pPr>
              <w:contextualSpacing/>
              <w:jc w:val="center"/>
              <w:rPr>
                <w:rFonts w:ascii="Verdana" w:hAnsi="Verdana"/>
                <w:b/>
                <w:bCs/>
              </w:rPr>
            </w:pPr>
            <w:r w:rsidRPr="00A26112">
              <w:rPr>
                <w:rFonts w:ascii="Verdana" w:hAnsi="Verdana"/>
                <w:b/>
                <w:bCs/>
              </w:rPr>
              <w:t>Prekių gamintojas, šalis, modelis</w:t>
            </w:r>
          </w:p>
        </w:tc>
      </w:tr>
      <w:tr w:rsidR="00583A24" w:rsidRPr="00A26112" w14:paraId="73B922DD" w14:textId="77777777" w:rsidTr="00232001">
        <w:trPr>
          <w:trHeight w:val="239"/>
          <w:jc w:val="center"/>
        </w:trPr>
        <w:tc>
          <w:tcPr>
            <w:tcW w:w="894" w:type="dxa"/>
            <w:tcBorders>
              <w:top w:val="single" w:sz="4" w:space="0" w:color="auto"/>
              <w:left w:val="single" w:sz="4" w:space="0" w:color="auto"/>
              <w:bottom w:val="single" w:sz="4" w:space="0" w:color="auto"/>
              <w:right w:val="single" w:sz="4" w:space="0" w:color="auto"/>
            </w:tcBorders>
            <w:noWrap/>
            <w:hideMark/>
          </w:tcPr>
          <w:p w14:paraId="3300A677" w14:textId="77777777" w:rsidR="00583A24" w:rsidRPr="00A26112" w:rsidRDefault="00583A24" w:rsidP="002324B8">
            <w:pPr>
              <w:ind w:left="-777" w:firstLine="720"/>
              <w:contextualSpacing/>
              <w:jc w:val="center"/>
              <w:rPr>
                <w:rFonts w:ascii="Verdana" w:hAnsi="Verdana"/>
                <w:b/>
                <w:bCs/>
                <w:color w:val="000000"/>
              </w:rPr>
            </w:pPr>
            <w:r w:rsidRPr="00A26112">
              <w:rPr>
                <w:rFonts w:ascii="Verdana" w:hAnsi="Verdana"/>
                <w:b/>
                <w:bCs/>
                <w:color w:val="000000"/>
              </w:rPr>
              <w:t>1</w:t>
            </w:r>
          </w:p>
        </w:tc>
        <w:tc>
          <w:tcPr>
            <w:tcW w:w="2362" w:type="dxa"/>
            <w:tcBorders>
              <w:top w:val="single" w:sz="4" w:space="0" w:color="auto"/>
              <w:left w:val="single" w:sz="4" w:space="0" w:color="auto"/>
              <w:bottom w:val="single" w:sz="4" w:space="0" w:color="auto"/>
              <w:right w:val="single" w:sz="4" w:space="0" w:color="auto"/>
            </w:tcBorders>
            <w:hideMark/>
          </w:tcPr>
          <w:p w14:paraId="3AFEFEF1" w14:textId="77777777" w:rsidR="00583A24" w:rsidRPr="00A26112" w:rsidRDefault="00583A24" w:rsidP="002324B8">
            <w:pPr>
              <w:ind w:hanging="11"/>
              <w:contextualSpacing/>
              <w:jc w:val="center"/>
              <w:rPr>
                <w:rFonts w:ascii="Verdana" w:hAnsi="Verdana"/>
                <w:b/>
                <w:bCs/>
                <w:color w:val="000000"/>
              </w:rPr>
            </w:pPr>
            <w:r w:rsidRPr="00A26112">
              <w:rPr>
                <w:rFonts w:ascii="Verdana" w:hAnsi="Verdana"/>
                <w:b/>
                <w:bCs/>
                <w:color w:val="000000"/>
              </w:rPr>
              <w:t>2</w:t>
            </w:r>
          </w:p>
        </w:tc>
        <w:tc>
          <w:tcPr>
            <w:tcW w:w="1275" w:type="dxa"/>
            <w:tcBorders>
              <w:top w:val="single" w:sz="4" w:space="0" w:color="auto"/>
              <w:left w:val="single" w:sz="4" w:space="0" w:color="auto"/>
              <w:bottom w:val="single" w:sz="4" w:space="0" w:color="auto"/>
              <w:right w:val="single" w:sz="4" w:space="0" w:color="auto"/>
            </w:tcBorders>
          </w:tcPr>
          <w:p w14:paraId="638749FA" w14:textId="77777777" w:rsidR="00583A24" w:rsidRPr="00A26112" w:rsidRDefault="00583A24" w:rsidP="002324B8">
            <w:pPr>
              <w:ind w:firstLine="720"/>
              <w:contextualSpacing/>
              <w:rPr>
                <w:rFonts w:ascii="Verdana" w:hAnsi="Verdana"/>
                <w:b/>
                <w:bCs/>
                <w:color w:val="000000"/>
              </w:rPr>
            </w:pPr>
            <w:r w:rsidRPr="00A26112">
              <w:rPr>
                <w:rFonts w:ascii="Verdana" w:hAnsi="Verdana"/>
                <w:b/>
                <w:bCs/>
                <w:color w:val="000000"/>
              </w:rPr>
              <w:t>3</w:t>
            </w:r>
          </w:p>
        </w:tc>
        <w:tc>
          <w:tcPr>
            <w:tcW w:w="993" w:type="dxa"/>
            <w:tcBorders>
              <w:top w:val="single" w:sz="4" w:space="0" w:color="auto"/>
              <w:left w:val="single" w:sz="4" w:space="0" w:color="auto"/>
              <w:bottom w:val="single" w:sz="4" w:space="0" w:color="auto"/>
              <w:right w:val="single" w:sz="4" w:space="0" w:color="auto"/>
            </w:tcBorders>
          </w:tcPr>
          <w:p w14:paraId="582DE146" w14:textId="77777777" w:rsidR="00583A24" w:rsidRPr="00A26112" w:rsidRDefault="00583A24" w:rsidP="002324B8">
            <w:pPr>
              <w:contextualSpacing/>
              <w:jc w:val="center"/>
              <w:rPr>
                <w:rFonts w:ascii="Verdana" w:hAnsi="Verdana"/>
                <w:b/>
                <w:bCs/>
                <w:color w:val="000000"/>
              </w:rPr>
            </w:pPr>
            <w:r w:rsidRPr="00A26112">
              <w:rPr>
                <w:rFonts w:ascii="Verdana" w:hAnsi="Verdana"/>
                <w:b/>
                <w:bCs/>
                <w:color w:val="000000"/>
              </w:rPr>
              <w:t>4</w:t>
            </w:r>
          </w:p>
        </w:tc>
        <w:tc>
          <w:tcPr>
            <w:tcW w:w="1299" w:type="dxa"/>
            <w:tcBorders>
              <w:top w:val="single" w:sz="4" w:space="0" w:color="auto"/>
              <w:left w:val="single" w:sz="4" w:space="0" w:color="auto"/>
              <w:bottom w:val="single" w:sz="4" w:space="0" w:color="auto"/>
              <w:right w:val="single" w:sz="4" w:space="0" w:color="auto"/>
            </w:tcBorders>
          </w:tcPr>
          <w:p w14:paraId="73281205" w14:textId="77777777" w:rsidR="00583A24" w:rsidRPr="00A26112" w:rsidRDefault="00583A24" w:rsidP="002324B8">
            <w:pPr>
              <w:contextualSpacing/>
              <w:jc w:val="center"/>
              <w:rPr>
                <w:rFonts w:ascii="Verdana" w:hAnsi="Verdana"/>
                <w:b/>
                <w:bCs/>
                <w:color w:val="000000"/>
              </w:rPr>
            </w:pPr>
            <w:r w:rsidRPr="00A26112">
              <w:rPr>
                <w:rFonts w:ascii="Verdana" w:hAnsi="Verdana"/>
                <w:b/>
                <w:bCs/>
                <w:color w:val="000000"/>
              </w:rPr>
              <w:t>5</w:t>
            </w:r>
          </w:p>
        </w:tc>
        <w:tc>
          <w:tcPr>
            <w:tcW w:w="1418" w:type="dxa"/>
            <w:gridSpan w:val="2"/>
            <w:tcBorders>
              <w:top w:val="single" w:sz="4" w:space="0" w:color="auto"/>
              <w:left w:val="single" w:sz="4" w:space="0" w:color="auto"/>
              <w:bottom w:val="single" w:sz="4" w:space="0" w:color="auto"/>
              <w:right w:val="single" w:sz="4" w:space="0" w:color="auto"/>
            </w:tcBorders>
          </w:tcPr>
          <w:p w14:paraId="6348309E" w14:textId="77777777" w:rsidR="00583A24" w:rsidRPr="00A26112" w:rsidRDefault="00583A24" w:rsidP="002324B8">
            <w:pPr>
              <w:contextualSpacing/>
              <w:jc w:val="center"/>
              <w:rPr>
                <w:rFonts w:ascii="Verdana" w:hAnsi="Verdana"/>
                <w:b/>
                <w:bCs/>
                <w:color w:val="000000"/>
              </w:rPr>
            </w:pPr>
            <w:r w:rsidRPr="00A26112">
              <w:rPr>
                <w:rFonts w:ascii="Verdana" w:hAnsi="Verdana"/>
                <w:b/>
                <w:bCs/>
                <w:color w:val="000000"/>
              </w:rPr>
              <w:t>6=(4*5)</w:t>
            </w:r>
          </w:p>
        </w:tc>
        <w:tc>
          <w:tcPr>
            <w:tcW w:w="1393" w:type="dxa"/>
            <w:tcBorders>
              <w:top w:val="single" w:sz="4" w:space="0" w:color="auto"/>
              <w:left w:val="single" w:sz="4" w:space="0" w:color="auto"/>
              <w:bottom w:val="single" w:sz="4" w:space="0" w:color="auto"/>
              <w:right w:val="single" w:sz="4" w:space="0" w:color="auto"/>
            </w:tcBorders>
          </w:tcPr>
          <w:p w14:paraId="637DFF54" w14:textId="77777777" w:rsidR="00583A24" w:rsidRPr="00A26112" w:rsidRDefault="00583A24" w:rsidP="002324B8">
            <w:pPr>
              <w:contextualSpacing/>
              <w:jc w:val="center"/>
              <w:rPr>
                <w:rFonts w:ascii="Verdana" w:hAnsi="Verdana"/>
                <w:b/>
                <w:bCs/>
                <w:color w:val="000000"/>
              </w:rPr>
            </w:pPr>
          </w:p>
        </w:tc>
      </w:tr>
      <w:tr w:rsidR="00583A24" w:rsidRPr="00A26112" w14:paraId="7F8C3396" w14:textId="77777777" w:rsidTr="00232001">
        <w:trPr>
          <w:trHeight w:val="282"/>
          <w:jc w:val="center"/>
        </w:trPr>
        <w:tc>
          <w:tcPr>
            <w:tcW w:w="894" w:type="dxa"/>
            <w:tcBorders>
              <w:top w:val="single" w:sz="4" w:space="0" w:color="auto"/>
              <w:left w:val="single" w:sz="4" w:space="0" w:color="auto"/>
              <w:bottom w:val="single" w:sz="4" w:space="0" w:color="auto"/>
              <w:right w:val="single" w:sz="4" w:space="0" w:color="auto"/>
            </w:tcBorders>
            <w:noWrap/>
            <w:hideMark/>
          </w:tcPr>
          <w:p w14:paraId="207B60F6" w14:textId="77777777" w:rsidR="00583A24" w:rsidRPr="00583A24" w:rsidRDefault="00583A24" w:rsidP="002324B8">
            <w:pPr>
              <w:ind w:left="-777" w:firstLine="720"/>
              <w:contextualSpacing/>
              <w:rPr>
                <w:rFonts w:ascii="Verdana" w:hAnsi="Verdana"/>
                <w:b/>
                <w:color w:val="000000"/>
              </w:rPr>
            </w:pPr>
            <w:r w:rsidRPr="00583A24">
              <w:rPr>
                <w:rFonts w:ascii="Verdana" w:hAnsi="Verdana"/>
                <w:b/>
                <w:color w:val="000000"/>
              </w:rPr>
              <w:t>1.</w:t>
            </w:r>
          </w:p>
        </w:tc>
        <w:tc>
          <w:tcPr>
            <w:tcW w:w="2362" w:type="dxa"/>
            <w:tcBorders>
              <w:top w:val="single" w:sz="4" w:space="0" w:color="auto"/>
              <w:left w:val="single" w:sz="4" w:space="0" w:color="auto"/>
              <w:bottom w:val="single" w:sz="4" w:space="0" w:color="auto"/>
              <w:right w:val="single" w:sz="4" w:space="0" w:color="auto"/>
            </w:tcBorders>
            <w:hideMark/>
          </w:tcPr>
          <w:p w14:paraId="12A26E39" w14:textId="7688AD83" w:rsidR="00583A24" w:rsidRPr="00583A24" w:rsidRDefault="00583A24" w:rsidP="002324B8">
            <w:pPr>
              <w:pStyle w:val="Default"/>
              <w:jc w:val="both"/>
              <w:rPr>
                <w:rFonts w:ascii="Verdana" w:hAnsi="Verdana"/>
              </w:rPr>
            </w:pPr>
            <w:r w:rsidRPr="00583A24">
              <w:rPr>
                <w:rFonts w:ascii="Verdana" w:hAnsi="Verdana"/>
              </w:rPr>
              <w:t xml:space="preserve">Keleivių informavimo LED švieslentės su ryšio įranga </w:t>
            </w:r>
          </w:p>
        </w:tc>
        <w:tc>
          <w:tcPr>
            <w:tcW w:w="1275" w:type="dxa"/>
            <w:tcBorders>
              <w:top w:val="single" w:sz="4" w:space="0" w:color="auto"/>
              <w:left w:val="single" w:sz="4" w:space="0" w:color="auto"/>
              <w:bottom w:val="single" w:sz="4" w:space="0" w:color="auto"/>
              <w:right w:val="single" w:sz="4" w:space="0" w:color="auto"/>
            </w:tcBorders>
          </w:tcPr>
          <w:p w14:paraId="7C6B4843" w14:textId="6D2570B1" w:rsidR="00583A24" w:rsidRPr="00583A24" w:rsidRDefault="0008627D" w:rsidP="002324B8">
            <w:pPr>
              <w:contextualSpacing/>
              <w:jc w:val="center"/>
              <w:rPr>
                <w:rFonts w:ascii="Verdana" w:hAnsi="Verdana"/>
                <w:bCs/>
                <w:color w:val="000000"/>
              </w:rPr>
            </w:pPr>
            <w:r>
              <w:rPr>
                <w:rFonts w:ascii="Verdana" w:hAnsi="Verdana"/>
                <w:bCs/>
                <w:color w:val="000000"/>
              </w:rPr>
              <w:t>vnt</w:t>
            </w:r>
            <w:r w:rsidR="00583A24" w:rsidRPr="00583A24">
              <w:rPr>
                <w:rFonts w:ascii="Verdana" w:hAnsi="Verdana"/>
                <w:bCs/>
                <w:color w:val="000000"/>
              </w:rPr>
              <w:t>.</w:t>
            </w:r>
          </w:p>
        </w:tc>
        <w:tc>
          <w:tcPr>
            <w:tcW w:w="993" w:type="dxa"/>
            <w:tcBorders>
              <w:top w:val="single" w:sz="4" w:space="0" w:color="auto"/>
              <w:left w:val="single" w:sz="4" w:space="0" w:color="auto"/>
              <w:bottom w:val="single" w:sz="4" w:space="0" w:color="auto"/>
              <w:right w:val="single" w:sz="4" w:space="0" w:color="auto"/>
            </w:tcBorders>
          </w:tcPr>
          <w:p w14:paraId="3AC01E16" w14:textId="71705696" w:rsidR="00583A24" w:rsidRPr="00583A24" w:rsidRDefault="00583A24" w:rsidP="002324B8">
            <w:pPr>
              <w:contextualSpacing/>
              <w:jc w:val="center"/>
              <w:rPr>
                <w:rFonts w:ascii="Verdana" w:hAnsi="Verdana"/>
                <w:bCs/>
                <w:color w:val="000000"/>
              </w:rPr>
            </w:pPr>
            <w:r w:rsidRPr="00583A24">
              <w:rPr>
                <w:rFonts w:ascii="Verdana" w:hAnsi="Verdana"/>
                <w:bCs/>
                <w:color w:val="000000"/>
              </w:rPr>
              <w:t>20</w:t>
            </w:r>
          </w:p>
        </w:tc>
        <w:tc>
          <w:tcPr>
            <w:tcW w:w="1299" w:type="dxa"/>
            <w:tcBorders>
              <w:top w:val="single" w:sz="4" w:space="0" w:color="auto"/>
              <w:left w:val="single" w:sz="4" w:space="0" w:color="auto"/>
              <w:bottom w:val="single" w:sz="4" w:space="0" w:color="auto"/>
              <w:right w:val="single" w:sz="4" w:space="0" w:color="auto"/>
            </w:tcBorders>
          </w:tcPr>
          <w:p w14:paraId="774F139F" w14:textId="77777777" w:rsidR="00583A24" w:rsidRPr="00583A24" w:rsidRDefault="00583A24" w:rsidP="002324B8">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2FB0AE9A" w14:textId="77777777" w:rsidR="00583A24" w:rsidRPr="00A26112" w:rsidRDefault="00583A24" w:rsidP="002324B8">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28271CE5" w14:textId="77777777" w:rsidR="00583A24" w:rsidRPr="00A26112" w:rsidRDefault="00583A24" w:rsidP="002324B8">
            <w:pPr>
              <w:ind w:firstLine="720"/>
              <w:contextualSpacing/>
              <w:jc w:val="both"/>
              <w:rPr>
                <w:rFonts w:ascii="Verdana" w:hAnsi="Verdana"/>
                <w:bCs/>
                <w:color w:val="000000"/>
              </w:rPr>
            </w:pPr>
          </w:p>
        </w:tc>
      </w:tr>
      <w:tr w:rsidR="00AE0D45" w:rsidRPr="00A26112" w14:paraId="778C19C6" w14:textId="77777777" w:rsidTr="00232001">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667820A3" w14:textId="14D048D5" w:rsidR="00AE0D45" w:rsidRPr="00583A24" w:rsidRDefault="00AE0D45" w:rsidP="00AE0D45">
            <w:pPr>
              <w:ind w:left="-777" w:firstLine="720"/>
              <w:contextualSpacing/>
              <w:rPr>
                <w:rFonts w:ascii="Verdana" w:hAnsi="Verdana"/>
                <w:b/>
                <w:color w:val="000000"/>
              </w:rPr>
            </w:pPr>
            <w:r>
              <w:rPr>
                <w:rFonts w:ascii="Verdana" w:hAnsi="Verdana"/>
                <w:b/>
                <w:color w:val="000000"/>
              </w:rPr>
              <w:lastRenderedPageBreak/>
              <w:t>2.</w:t>
            </w:r>
          </w:p>
        </w:tc>
        <w:tc>
          <w:tcPr>
            <w:tcW w:w="2362" w:type="dxa"/>
            <w:tcBorders>
              <w:top w:val="single" w:sz="4" w:space="0" w:color="auto"/>
              <w:left w:val="single" w:sz="4" w:space="0" w:color="auto"/>
              <w:bottom w:val="single" w:sz="4" w:space="0" w:color="auto"/>
              <w:right w:val="single" w:sz="4" w:space="0" w:color="auto"/>
            </w:tcBorders>
          </w:tcPr>
          <w:p w14:paraId="2988F18C" w14:textId="1586DE9C" w:rsidR="00AE0D45" w:rsidRPr="00583A24" w:rsidRDefault="00AE0D45" w:rsidP="00AE0D45">
            <w:pPr>
              <w:pStyle w:val="Default"/>
              <w:jc w:val="both"/>
              <w:rPr>
                <w:rFonts w:ascii="Verdana" w:hAnsi="Verdana"/>
              </w:rPr>
            </w:pPr>
            <w:r w:rsidRPr="00583A24">
              <w:rPr>
                <w:rFonts w:ascii="Verdana" w:hAnsi="Verdana"/>
              </w:rPr>
              <w:t>LED švieslen</w:t>
            </w:r>
            <w:r>
              <w:rPr>
                <w:rFonts w:ascii="Verdana" w:hAnsi="Verdana"/>
              </w:rPr>
              <w:t>čių</w:t>
            </w:r>
            <w:r w:rsidRPr="00583A24">
              <w:rPr>
                <w:rFonts w:ascii="Verdana" w:hAnsi="Verdana"/>
              </w:rPr>
              <w:t xml:space="preserve"> su ryšio įranga</w:t>
            </w:r>
            <w:r>
              <w:rPr>
                <w:rFonts w:ascii="Verdana" w:hAnsi="Verdana"/>
              </w:rPr>
              <w:t xml:space="preserve"> </w:t>
            </w:r>
            <w:r w:rsidRPr="00F04CED">
              <w:rPr>
                <w:rFonts w:ascii="Verdana" w:hAnsi="Verdana"/>
              </w:rPr>
              <w:t>montavimas</w:t>
            </w:r>
          </w:p>
        </w:tc>
        <w:tc>
          <w:tcPr>
            <w:tcW w:w="1275" w:type="dxa"/>
            <w:tcBorders>
              <w:top w:val="single" w:sz="4" w:space="0" w:color="auto"/>
              <w:left w:val="single" w:sz="4" w:space="0" w:color="auto"/>
              <w:bottom w:val="single" w:sz="4" w:space="0" w:color="auto"/>
              <w:right w:val="single" w:sz="4" w:space="0" w:color="auto"/>
            </w:tcBorders>
          </w:tcPr>
          <w:p w14:paraId="05A743A8" w14:textId="7216C83B" w:rsidR="00AE0D45" w:rsidRDefault="00AE0D45" w:rsidP="00AE0D45">
            <w:pPr>
              <w:contextualSpacing/>
              <w:jc w:val="center"/>
              <w:rPr>
                <w:rFonts w:ascii="Verdana" w:hAnsi="Verdana"/>
                <w:bCs/>
                <w:color w:val="000000"/>
              </w:rPr>
            </w:pPr>
            <w:r>
              <w:rPr>
                <w:rFonts w:ascii="Verdana" w:hAnsi="Verdana"/>
                <w:bCs/>
                <w:color w:val="000000"/>
              </w:rPr>
              <w:t>vnt.</w:t>
            </w:r>
          </w:p>
        </w:tc>
        <w:tc>
          <w:tcPr>
            <w:tcW w:w="993" w:type="dxa"/>
            <w:tcBorders>
              <w:top w:val="single" w:sz="4" w:space="0" w:color="auto"/>
              <w:left w:val="single" w:sz="4" w:space="0" w:color="auto"/>
              <w:bottom w:val="single" w:sz="4" w:space="0" w:color="auto"/>
              <w:right w:val="single" w:sz="4" w:space="0" w:color="auto"/>
            </w:tcBorders>
          </w:tcPr>
          <w:p w14:paraId="7CDB358E" w14:textId="6F0C7D29" w:rsidR="00AE0D45" w:rsidRPr="00583A24" w:rsidRDefault="00AE0D45" w:rsidP="00AE0D45">
            <w:pPr>
              <w:contextualSpacing/>
              <w:jc w:val="center"/>
              <w:rPr>
                <w:rFonts w:ascii="Verdana" w:hAnsi="Verdana"/>
                <w:bCs/>
                <w:color w:val="000000"/>
              </w:rPr>
            </w:pPr>
            <w:r>
              <w:rPr>
                <w:rFonts w:ascii="Verdana" w:hAnsi="Verdana"/>
                <w:bCs/>
                <w:color w:val="000000"/>
              </w:rPr>
              <w:t>20</w:t>
            </w:r>
          </w:p>
        </w:tc>
        <w:tc>
          <w:tcPr>
            <w:tcW w:w="1299" w:type="dxa"/>
            <w:tcBorders>
              <w:top w:val="single" w:sz="4" w:space="0" w:color="auto"/>
              <w:left w:val="single" w:sz="4" w:space="0" w:color="auto"/>
              <w:bottom w:val="single" w:sz="4" w:space="0" w:color="auto"/>
              <w:right w:val="single" w:sz="4" w:space="0" w:color="auto"/>
            </w:tcBorders>
          </w:tcPr>
          <w:p w14:paraId="00A28B44" w14:textId="77777777" w:rsidR="00AE0D45" w:rsidRPr="00583A24" w:rsidRDefault="00AE0D45" w:rsidP="00AE0D45">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76C55AC9" w14:textId="77777777" w:rsidR="00AE0D45" w:rsidRPr="00A26112" w:rsidRDefault="00AE0D45" w:rsidP="00AE0D45">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0C38BBDF" w14:textId="38D8F1AD" w:rsidR="00AE0D45" w:rsidRPr="00A26112" w:rsidRDefault="00AE0D45" w:rsidP="00AE0D45">
            <w:pPr>
              <w:ind w:firstLine="720"/>
              <w:contextualSpacing/>
              <w:jc w:val="both"/>
              <w:rPr>
                <w:rFonts w:ascii="Verdana" w:hAnsi="Verdana"/>
                <w:bCs/>
                <w:color w:val="000000"/>
              </w:rPr>
            </w:pPr>
            <w:r>
              <w:rPr>
                <w:rFonts w:ascii="Verdana" w:hAnsi="Verdana"/>
                <w:bCs/>
                <w:color w:val="000000"/>
              </w:rPr>
              <w:t>X</w:t>
            </w:r>
          </w:p>
        </w:tc>
      </w:tr>
      <w:tr w:rsidR="00AE0D45" w:rsidRPr="00A26112" w14:paraId="01CA1EF1" w14:textId="77777777" w:rsidTr="00232001">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40A3FCC0" w14:textId="736F3447" w:rsidR="00AE0D45" w:rsidRPr="00583A24" w:rsidRDefault="00AE0D45" w:rsidP="00AE0D45">
            <w:pPr>
              <w:ind w:left="-777" w:firstLine="720"/>
              <w:contextualSpacing/>
              <w:rPr>
                <w:rFonts w:ascii="Verdana" w:hAnsi="Verdana"/>
                <w:b/>
                <w:color w:val="000000"/>
              </w:rPr>
            </w:pPr>
            <w:r>
              <w:rPr>
                <w:rFonts w:ascii="Verdana" w:hAnsi="Verdana"/>
                <w:b/>
                <w:color w:val="000000"/>
              </w:rPr>
              <w:t>3</w:t>
            </w:r>
            <w:r w:rsidRPr="00583A24">
              <w:rPr>
                <w:rFonts w:ascii="Verdana" w:hAnsi="Verdana"/>
                <w:b/>
                <w:color w:val="000000"/>
              </w:rPr>
              <w:t>.</w:t>
            </w:r>
          </w:p>
        </w:tc>
        <w:tc>
          <w:tcPr>
            <w:tcW w:w="2362" w:type="dxa"/>
            <w:tcBorders>
              <w:top w:val="single" w:sz="4" w:space="0" w:color="auto"/>
              <w:left w:val="single" w:sz="4" w:space="0" w:color="auto"/>
              <w:bottom w:val="single" w:sz="4" w:space="0" w:color="auto"/>
              <w:right w:val="single" w:sz="4" w:space="0" w:color="auto"/>
            </w:tcBorders>
          </w:tcPr>
          <w:p w14:paraId="7B83DEB7" w14:textId="0BD3AE52" w:rsidR="00AE0D45" w:rsidRPr="00583A24" w:rsidRDefault="00AE0D45" w:rsidP="00AE0D45">
            <w:pPr>
              <w:pStyle w:val="Default"/>
              <w:jc w:val="both"/>
              <w:rPr>
                <w:rFonts w:ascii="Verdana" w:hAnsi="Verdana"/>
              </w:rPr>
            </w:pPr>
            <w:r w:rsidRPr="00583A24">
              <w:rPr>
                <w:rFonts w:ascii="Verdana" w:hAnsi="Verdana"/>
              </w:rPr>
              <w:t xml:space="preserve">Programinio sprendimo paslauga ir jai veikti reikalinga infrastruktūra </w:t>
            </w:r>
          </w:p>
        </w:tc>
        <w:tc>
          <w:tcPr>
            <w:tcW w:w="1275" w:type="dxa"/>
            <w:tcBorders>
              <w:top w:val="single" w:sz="4" w:space="0" w:color="auto"/>
              <w:left w:val="single" w:sz="4" w:space="0" w:color="auto"/>
              <w:bottom w:val="single" w:sz="4" w:space="0" w:color="auto"/>
              <w:right w:val="single" w:sz="4" w:space="0" w:color="auto"/>
            </w:tcBorders>
          </w:tcPr>
          <w:p w14:paraId="0D041097" w14:textId="77777777" w:rsidR="00AE0D45" w:rsidRPr="00583A24" w:rsidRDefault="00AE0D45" w:rsidP="00AE0D45">
            <w:pPr>
              <w:contextualSpacing/>
              <w:jc w:val="center"/>
              <w:rPr>
                <w:rFonts w:ascii="Verdana" w:hAnsi="Verdana"/>
                <w:bCs/>
                <w:color w:val="000000"/>
              </w:rPr>
            </w:pPr>
            <w:proofErr w:type="spellStart"/>
            <w:r w:rsidRPr="00583A24">
              <w:rPr>
                <w:rFonts w:ascii="Verdana" w:hAnsi="Verdana"/>
                <w:bCs/>
                <w:color w:val="000000"/>
              </w:rPr>
              <w:t>kompl</w:t>
            </w:r>
            <w:proofErr w:type="spellEnd"/>
            <w:r w:rsidRPr="00583A24">
              <w:rPr>
                <w:rFonts w:ascii="Verdana" w:hAnsi="Verdana"/>
                <w:bCs/>
                <w:color w:val="000000"/>
              </w:rPr>
              <w:t>.</w:t>
            </w:r>
          </w:p>
        </w:tc>
        <w:tc>
          <w:tcPr>
            <w:tcW w:w="993" w:type="dxa"/>
            <w:tcBorders>
              <w:top w:val="single" w:sz="4" w:space="0" w:color="auto"/>
              <w:left w:val="single" w:sz="4" w:space="0" w:color="auto"/>
              <w:bottom w:val="single" w:sz="4" w:space="0" w:color="auto"/>
              <w:right w:val="single" w:sz="4" w:space="0" w:color="auto"/>
            </w:tcBorders>
          </w:tcPr>
          <w:p w14:paraId="6FFD18F1" w14:textId="77777777" w:rsidR="00AE0D45" w:rsidRPr="00583A24" w:rsidRDefault="00AE0D45" w:rsidP="00AE0D45">
            <w:pPr>
              <w:contextualSpacing/>
              <w:jc w:val="center"/>
              <w:rPr>
                <w:rFonts w:ascii="Verdana" w:hAnsi="Verdana"/>
                <w:bCs/>
                <w:color w:val="000000"/>
              </w:rPr>
            </w:pPr>
            <w:r w:rsidRPr="00583A24">
              <w:rPr>
                <w:rFonts w:ascii="Verdana" w:hAnsi="Verdana"/>
                <w:bCs/>
                <w:color w:val="000000"/>
              </w:rPr>
              <w:t>1</w:t>
            </w:r>
          </w:p>
        </w:tc>
        <w:tc>
          <w:tcPr>
            <w:tcW w:w="1299" w:type="dxa"/>
            <w:tcBorders>
              <w:top w:val="single" w:sz="4" w:space="0" w:color="auto"/>
              <w:left w:val="single" w:sz="4" w:space="0" w:color="auto"/>
              <w:bottom w:val="single" w:sz="4" w:space="0" w:color="auto"/>
              <w:right w:val="single" w:sz="4" w:space="0" w:color="auto"/>
            </w:tcBorders>
          </w:tcPr>
          <w:p w14:paraId="5BB2B635" w14:textId="77777777" w:rsidR="00AE0D45" w:rsidRPr="00583A24" w:rsidRDefault="00AE0D45" w:rsidP="00AE0D45">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7204F561" w14:textId="77777777" w:rsidR="00AE0D45" w:rsidRPr="00A26112" w:rsidRDefault="00AE0D45" w:rsidP="00AE0D45">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43467A2E" w14:textId="77777777" w:rsidR="00AE0D45" w:rsidRPr="00A26112" w:rsidRDefault="00AE0D45" w:rsidP="00AE0D45">
            <w:pPr>
              <w:ind w:firstLine="720"/>
              <w:contextualSpacing/>
              <w:jc w:val="both"/>
              <w:rPr>
                <w:rFonts w:ascii="Verdana" w:hAnsi="Verdana"/>
                <w:bCs/>
                <w:color w:val="000000"/>
              </w:rPr>
            </w:pPr>
          </w:p>
        </w:tc>
      </w:tr>
      <w:tr w:rsidR="00AE0D45" w:rsidRPr="00A26112" w14:paraId="1D6CB760" w14:textId="77777777" w:rsidTr="00232001">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4211AA10" w14:textId="78E65F0A" w:rsidR="00AE0D45" w:rsidRPr="00583A24" w:rsidRDefault="00AE0D45" w:rsidP="00AE0D45">
            <w:pPr>
              <w:ind w:left="-777" w:firstLine="720"/>
              <w:contextualSpacing/>
              <w:rPr>
                <w:rFonts w:ascii="Verdana" w:hAnsi="Verdana"/>
                <w:bCs/>
                <w:color w:val="000000"/>
              </w:rPr>
            </w:pPr>
            <w:r>
              <w:rPr>
                <w:rFonts w:ascii="Verdana" w:hAnsi="Verdana"/>
                <w:b/>
                <w:color w:val="000000"/>
              </w:rPr>
              <w:t>4</w:t>
            </w:r>
            <w:r w:rsidRPr="00583A24">
              <w:rPr>
                <w:rFonts w:ascii="Verdana" w:hAnsi="Verdana"/>
                <w:bCs/>
                <w:color w:val="000000"/>
              </w:rPr>
              <w:t>.</w:t>
            </w:r>
          </w:p>
        </w:tc>
        <w:tc>
          <w:tcPr>
            <w:tcW w:w="2362" w:type="dxa"/>
            <w:tcBorders>
              <w:top w:val="single" w:sz="4" w:space="0" w:color="auto"/>
              <w:left w:val="single" w:sz="4" w:space="0" w:color="auto"/>
              <w:bottom w:val="single" w:sz="4" w:space="0" w:color="auto"/>
              <w:right w:val="single" w:sz="4" w:space="0" w:color="auto"/>
            </w:tcBorders>
          </w:tcPr>
          <w:p w14:paraId="7580F449" w14:textId="0EE8A630" w:rsidR="00AE0D45" w:rsidRPr="00583A24" w:rsidRDefault="00AE0D45" w:rsidP="00AE0D45">
            <w:pPr>
              <w:pStyle w:val="Default"/>
              <w:jc w:val="both"/>
              <w:rPr>
                <w:rFonts w:ascii="Verdana" w:hAnsi="Verdana"/>
              </w:rPr>
            </w:pPr>
            <w:r w:rsidRPr="005E5B32">
              <w:rPr>
                <w:rFonts w:ascii="Verdana" w:hAnsi="Verdana"/>
              </w:rPr>
              <w:t>Sistemos aptarnavimas bei palaikymas</w:t>
            </w:r>
          </w:p>
        </w:tc>
        <w:tc>
          <w:tcPr>
            <w:tcW w:w="1275" w:type="dxa"/>
            <w:tcBorders>
              <w:top w:val="single" w:sz="4" w:space="0" w:color="auto"/>
              <w:left w:val="single" w:sz="4" w:space="0" w:color="auto"/>
              <w:bottom w:val="single" w:sz="4" w:space="0" w:color="auto"/>
              <w:right w:val="single" w:sz="4" w:space="0" w:color="auto"/>
            </w:tcBorders>
          </w:tcPr>
          <w:p w14:paraId="6F288BF4" w14:textId="537ECDC4" w:rsidR="00AE0D45" w:rsidRPr="00583A24" w:rsidRDefault="00AE0D45" w:rsidP="00AE0D45">
            <w:pPr>
              <w:contextualSpacing/>
              <w:jc w:val="center"/>
              <w:rPr>
                <w:rFonts w:ascii="Verdana" w:hAnsi="Verdana"/>
                <w:bCs/>
                <w:color w:val="000000"/>
              </w:rPr>
            </w:pPr>
            <w:r w:rsidRPr="00583A24">
              <w:rPr>
                <w:rFonts w:ascii="Verdana" w:hAnsi="Verdana"/>
                <w:bCs/>
                <w:color w:val="000000"/>
              </w:rPr>
              <w:t>mėnes</w:t>
            </w:r>
            <w:r w:rsidR="0090403C">
              <w:rPr>
                <w:rFonts w:ascii="Verdana" w:hAnsi="Verdana"/>
                <w:bCs/>
                <w:color w:val="000000"/>
              </w:rPr>
              <w:t>is</w:t>
            </w:r>
          </w:p>
        </w:tc>
        <w:tc>
          <w:tcPr>
            <w:tcW w:w="993" w:type="dxa"/>
            <w:tcBorders>
              <w:top w:val="single" w:sz="4" w:space="0" w:color="auto"/>
              <w:left w:val="single" w:sz="4" w:space="0" w:color="auto"/>
              <w:bottom w:val="single" w:sz="4" w:space="0" w:color="auto"/>
              <w:right w:val="single" w:sz="4" w:space="0" w:color="auto"/>
            </w:tcBorders>
          </w:tcPr>
          <w:p w14:paraId="018DFE2A" w14:textId="51CC6C6A" w:rsidR="00AE0D45" w:rsidRPr="00583A24" w:rsidRDefault="00AE0D45" w:rsidP="00AE0D45">
            <w:pPr>
              <w:contextualSpacing/>
              <w:jc w:val="center"/>
              <w:rPr>
                <w:rFonts w:ascii="Verdana" w:hAnsi="Verdana"/>
                <w:bCs/>
                <w:color w:val="000000"/>
              </w:rPr>
            </w:pPr>
            <w:r w:rsidRPr="00583A24">
              <w:rPr>
                <w:rFonts w:ascii="Verdana" w:hAnsi="Verdana"/>
                <w:bCs/>
                <w:color w:val="000000"/>
              </w:rPr>
              <w:t>60</w:t>
            </w:r>
          </w:p>
        </w:tc>
        <w:tc>
          <w:tcPr>
            <w:tcW w:w="1299" w:type="dxa"/>
            <w:tcBorders>
              <w:top w:val="single" w:sz="4" w:space="0" w:color="auto"/>
              <w:left w:val="single" w:sz="4" w:space="0" w:color="auto"/>
              <w:bottom w:val="single" w:sz="4" w:space="0" w:color="auto"/>
              <w:right w:val="single" w:sz="4" w:space="0" w:color="auto"/>
            </w:tcBorders>
          </w:tcPr>
          <w:p w14:paraId="3F5C41BD" w14:textId="77777777" w:rsidR="00AE0D45" w:rsidRPr="00583A24" w:rsidRDefault="00AE0D45" w:rsidP="00AE0D45">
            <w:pPr>
              <w:contextualSpacing/>
              <w:jc w:val="center"/>
              <w:rPr>
                <w:rFonts w:ascii="Verdana" w:hAnsi="Verdana"/>
                <w:bCs/>
                <w:color w:val="000000"/>
              </w:rPr>
            </w:pPr>
          </w:p>
        </w:tc>
        <w:tc>
          <w:tcPr>
            <w:tcW w:w="1418" w:type="dxa"/>
            <w:gridSpan w:val="2"/>
            <w:tcBorders>
              <w:top w:val="single" w:sz="4" w:space="0" w:color="auto"/>
              <w:left w:val="single" w:sz="4" w:space="0" w:color="auto"/>
              <w:bottom w:val="single" w:sz="4" w:space="0" w:color="auto"/>
              <w:right w:val="single" w:sz="4" w:space="0" w:color="auto"/>
            </w:tcBorders>
          </w:tcPr>
          <w:p w14:paraId="5152B724" w14:textId="77777777" w:rsidR="00AE0D45" w:rsidRPr="00A26112" w:rsidRDefault="00AE0D45" w:rsidP="00AE0D45">
            <w:pPr>
              <w:ind w:firstLine="720"/>
              <w:contextualSpacing/>
              <w:jc w:val="both"/>
              <w:rPr>
                <w:rFonts w:ascii="Verdana" w:hAnsi="Verdana"/>
                <w:bCs/>
                <w:color w:val="000000"/>
              </w:rPr>
            </w:pPr>
          </w:p>
        </w:tc>
        <w:tc>
          <w:tcPr>
            <w:tcW w:w="1393" w:type="dxa"/>
            <w:tcBorders>
              <w:top w:val="single" w:sz="4" w:space="0" w:color="auto"/>
              <w:left w:val="single" w:sz="4" w:space="0" w:color="auto"/>
              <w:bottom w:val="single" w:sz="4" w:space="0" w:color="auto"/>
              <w:right w:val="single" w:sz="4" w:space="0" w:color="auto"/>
            </w:tcBorders>
          </w:tcPr>
          <w:p w14:paraId="6D48D051" w14:textId="0E3C42A7" w:rsidR="00AE0D45" w:rsidRPr="00A26112" w:rsidRDefault="00AE0D45" w:rsidP="00AE0D45">
            <w:pPr>
              <w:ind w:firstLine="720"/>
              <w:contextualSpacing/>
              <w:jc w:val="center"/>
              <w:rPr>
                <w:rFonts w:ascii="Verdana" w:hAnsi="Verdana"/>
                <w:bCs/>
                <w:color w:val="000000"/>
              </w:rPr>
            </w:pPr>
            <w:r>
              <w:rPr>
                <w:rFonts w:ascii="Verdana" w:hAnsi="Verdana"/>
                <w:bCs/>
                <w:color w:val="000000"/>
              </w:rPr>
              <w:t>X</w:t>
            </w:r>
          </w:p>
        </w:tc>
      </w:tr>
      <w:tr w:rsidR="00AE0D45" w:rsidRPr="00A26112" w14:paraId="7A7FFBA0" w14:textId="77777777" w:rsidTr="004F2ECB">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369125B4" w14:textId="77777777" w:rsidR="00AE0D45" w:rsidRPr="00A26112" w:rsidRDefault="00AE0D45" w:rsidP="00AE0D45">
            <w:pPr>
              <w:ind w:firstLine="720"/>
              <w:contextualSpacing/>
              <w:jc w:val="right"/>
              <w:rPr>
                <w:rFonts w:ascii="Verdana" w:hAnsi="Verdana"/>
                <w:bCs/>
                <w:color w:val="000000"/>
              </w:rPr>
            </w:pPr>
            <w:r w:rsidRPr="00A26112">
              <w:rPr>
                <w:rFonts w:ascii="Verdana" w:eastAsia="Times New Roman" w:hAnsi="Verdana"/>
                <w:b/>
                <w:lang w:eastAsia="lt-LT"/>
              </w:rPr>
              <w:t xml:space="preserve">Iš viso bendra pasiūlymo kaina Eur be PVM </w:t>
            </w:r>
          </w:p>
        </w:tc>
        <w:tc>
          <w:tcPr>
            <w:tcW w:w="2803" w:type="dxa"/>
            <w:gridSpan w:val="2"/>
            <w:tcBorders>
              <w:top w:val="single" w:sz="4" w:space="0" w:color="auto"/>
              <w:left w:val="single" w:sz="4" w:space="0" w:color="auto"/>
              <w:bottom w:val="single" w:sz="4" w:space="0" w:color="auto"/>
              <w:right w:val="single" w:sz="4" w:space="0" w:color="auto"/>
            </w:tcBorders>
          </w:tcPr>
          <w:p w14:paraId="7960328B" w14:textId="77777777" w:rsidR="00AE0D45" w:rsidRPr="00A26112" w:rsidRDefault="00AE0D45" w:rsidP="00AE0D45">
            <w:pPr>
              <w:ind w:firstLine="720"/>
              <w:contextualSpacing/>
              <w:jc w:val="both"/>
              <w:rPr>
                <w:rFonts w:ascii="Verdana" w:hAnsi="Verdana"/>
                <w:bCs/>
                <w:color w:val="000000"/>
              </w:rPr>
            </w:pPr>
          </w:p>
        </w:tc>
      </w:tr>
      <w:tr w:rsidR="00AE0D45" w:rsidRPr="00A26112" w14:paraId="6088E86F" w14:textId="77777777" w:rsidTr="004F2ECB">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1AE51027" w14:textId="77777777" w:rsidR="00AE0D45" w:rsidRPr="00A26112" w:rsidRDefault="00AE0D45" w:rsidP="00AE0D45">
            <w:pPr>
              <w:ind w:firstLine="720"/>
              <w:contextualSpacing/>
              <w:jc w:val="right"/>
              <w:rPr>
                <w:rFonts w:ascii="Verdana" w:hAnsi="Verdana"/>
                <w:bCs/>
                <w:color w:val="000000"/>
              </w:rPr>
            </w:pPr>
            <w:r w:rsidRPr="00A26112">
              <w:rPr>
                <w:rFonts w:ascii="Verdana" w:hAnsi="Verdana"/>
                <w:b/>
              </w:rPr>
              <w:t xml:space="preserve">PVM </w:t>
            </w:r>
            <w:r w:rsidRPr="00A26112">
              <w:rPr>
                <w:rFonts w:ascii="Verdana" w:eastAsia="Times New Roman" w:hAnsi="Verdana"/>
                <w:b/>
                <w:bCs/>
                <w:lang w:eastAsia="lt-LT"/>
              </w:rPr>
              <w:t>(...%) Eur</w:t>
            </w:r>
          </w:p>
        </w:tc>
        <w:tc>
          <w:tcPr>
            <w:tcW w:w="2803" w:type="dxa"/>
            <w:gridSpan w:val="2"/>
            <w:tcBorders>
              <w:top w:val="single" w:sz="4" w:space="0" w:color="auto"/>
              <w:left w:val="single" w:sz="4" w:space="0" w:color="auto"/>
              <w:bottom w:val="single" w:sz="4" w:space="0" w:color="auto"/>
              <w:right w:val="single" w:sz="4" w:space="0" w:color="auto"/>
            </w:tcBorders>
          </w:tcPr>
          <w:p w14:paraId="60A978B7" w14:textId="77777777" w:rsidR="00AE0D45" w:rsidRPr="00A26112" w:rsidRDefault="00AE0D45" w:rsidP="00AE0D45">
            <w:pPr>
              <w:ind w:firstLine="720"/>
              <w:contextualSpacing/>
              <w:jc w:val="both"/>
              <w:rPr>
                <w:rFonts w:ascii="Verdana" w:hAnsi="Verdana"/>
                <w:bCs/>
                <w:color w:val="000000"/>
              </w:rPr>
            </w:pPr>
          </w:p>
        </w:tc>
      </w:tr>
      <w:tr w:rsidR="00AE0D45" w:rsidRPr="00A26112" w14:paraId="795DEE92" w14:textId="77777777" w:rsidTr="004F2ECB">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7F49D000" w14:textId="77777777" w:rsidR="00AE0D45" w:rsidRPr="00A26112" w:rsidRDefault="00AE0D45" w:rsidP="00AE0D45">
            <w:pPr>
              <w:ind w:firstLine="720"/>
              <w:contextualSpacing/>
              <w:jc w:val="right"/>
              <w:rPr>
                <w:rFonts w:ascii="Verdana" w:hAnsi="Verdana"/>
                <w:bCs/>
                <w:color w:val="000000"/>
              </w:rPr>
            </w:pPr>
            <w:r w:rsidRPr="00A26112">
              <w:rPr>
                <w:rFonts w:ascii="Verdana" w:hAnsi="Verdana"/>
                <w:b/>
                <w:bCs/>
              </w:rPr>
              <w:t>Iš viso b</w:t>
            </w:r>
            <w:r w:rsidRPr="00A26112">
              <w:rPr>
                <w:rFonts w:ascii="Verdana" w:hAnsi="Verdana"/>
                <w:b/>
              </w:rPr>
              <w:t xml:space="preserve">endra pasiūlymo kaina Eur su PVM </w:t>
            </w:r>
          </w:p>
        </w:tc>
        <w:tc>
          <w:tcPr>
            <w:tcW w:w="2803" w:type="dxa"/>
            <w:gridSpan w:val="2"/>
            <w:tcBorders>
              <w:top w:val="single" w:sz="4" w:space="0" w:color="auto"/>
              <w:left w:val="single" w:sz="4" w:space="0" w:color="auto"/>
              <w:bottom w:val="single" w:sz="4" w:space="0" w:color="auto"/>
              <w:right w:val="single" w:sz="4" w:space="0" w:color="auto"/>
            </w:tcBorders>
          </w:tcPr>
          <w:p w14:paraId="4DBD7C7F" w14:textId="77777777" w:rsidR="00AE0D45" w:rsidRPr="00A26112" w:rsidRDefault="00AE0D45" w:rsidP="00AE0D45">
            <w:pPr>
              <w:ind w:firstLine="720"/>
              <w:contextualSpacing/>
              <w:jc w:val="both"/>
              <w:rPr>
                <w:rFonts w:ascii="Verdana" w:hAnsi="Verdana"/>
                <w:bCs/>
                <w:color w:val="000000"/>
              </w:rPr>
            </w:pPr>
          </w:p>
        </w:tc>
      </w:tr>
    </w:tbl>
    <w:p w14:paraId="06AA2B91" w14:textId="004564C8" w:rsidR="00CA70CB" w:rsidRPr="00F743E4" w:rsidRDefault="00CA70CB" w:rsidP="002324B8">
      <w:pPr>
        <w:jc w:val="both"/>
        <w:rPr>
          <w:rFonts w:ascii="Verdana" w:hAnsi="Verdana"/>
        </w:rPr>
      </w:pPr>
    </w:p>
    <w:p w14:paraId="49560283" w14:textId="77777777" w:rsidR="00CA70CB" w:rsidRPr="00F743E4" w:rsidRDefault="00CA70CB" w:rsidP="002324B8">
      <w:pPr>
        <w:ind w:firstLine="720"/>
        <w:jc w:val="both"/>
        <w:rPr>
          <w:rFonts w:ascii="Verdana" w:hAnsi="Verdana"/>
          <w:b/>
          <w:i/>
        </w:rPr>
      </w:pPr>
      <w:r w:rsidRPr="00F743E4">
        <w:rPr>
          <w:rFonts w:ascii="Verdana" w:hAnsi="Verdana"/>
          <w:b/>
          <w:i/>
        </w:rPr>
        <w:t>Pastaba:</w:t>
      </w:r>
    </w:p>
    <w:p w14:paraId="544E142C" w14:textId="77777777" w:rsidR="00F23C3D" w:rsidRPr="00A26112" w:rsidRDefault="00CA70CB" w:rsidP="002324B8">
      <w:pPr>
        <w:pStyle w:val="Sraopastraipa"/>
        <w:spacing w:after="0" w:line="240" w:lineRule="auto"/>
        <w:ind w:left="0" w:firstLine="709"/>
        <w:jc w:val="both"/>
        <w:rPr>
          <w:rFonts w:ascii="Verdana" w:hAnsi="Verdana"/>
          <w:b/>
          <w:bCs/>
          <w:color w:val="EE0000"/>
          <w:szCs w:val="24"/>
        </w:rPr>
      </w:pPr>
      <w:r w:rsidRPr="00F743E4">
        <w:rPr>
          <w:rFonts w:ascii="Verdana" w:hAnsi="Verdana"/>
          <w:b/>
          <w:i/>
        </w:rPr>
        <w:t>-</w:t>
      </w:r>
      <w:r w:rsidRPr="00F743E4">
        <w:rPr>
          <w:rFonts w:ascii="Verdana" w:hAnsi="Verdana"/>
          <w:b/>
        </w:rPr>
        <w:t xml:space="preserve"> </w:t>
      </w:r>
      <w:r w:rsidR="00F23C3D" w:rsidRPr="00583A24">
        <w:rPr>
          <w:rFonts w:ascii="Verdana" w:hAnsi="Verdana"/>
          <w:b/>
          <w:bCs/>
          <w:color w:val="EE0000"/>
          <w:sz w:val="24"/>
          <w:szCs w:val="24"/>
        </w:rPr>
        <w:t xml:space="preserve">Kartu su pasiūlymu pateikiamas </w:t>
      </w:r>
      <w:r w:rsidR="00F23C3D" w:rsidRPr="00583A24">
        <w:rPr>
          <w:rFonts w:ascii="Verdana" w:hAnsi="Verdana" w:cs="Arial Unicode MS"/>
          <w:b/>
          <w:color w:val="EE0000"/>
          <w:sz w:val="24"/>
          <w:szCs w:val="24"/>
          <w:lang w:eastAsia="lt-LT"/>
        </w:rPr>
        <w:t xml:space="preserve">Užpildytas 1 priedo priedėlis „Siūlomų prekių techniniai parametrai“ bei </w:t>
      </w:r>
      <w:bookmarkStart w:id="88" w:name="_Hlk212645407"/>
      <w:r w:rsidR="00F23C3D" w:rsidRPr="00583A24">
        <w:rPr>
          <w:rFonts w:ascii="Verdana" w:hAnsi="Verdana"/>
          <w:b/>
          <w:bCs/>
          <w:color w:val="EE0000"/>
          <w:sz w:val="24"/>
          <w:szCs w:val="24"/>
        </w:rPr>
        <w:t>siūlomos prekės gamintojo prekės techninis aprašymas ir/arba kiti gamintojo išduoti dokumentai, patvirtinantys siūlomų prekių atitikimą techninės specifikacijos reikalavimams.</w:t>
      </w:r>
      <w:bookmarkEnd w:id="88"/>
    </w:p>
    <w:p w14:paraId="5A24EF05" w14:textId="36DE6D96" w:rsidR="00CA70CB" w:rsidRPr="00F743E4" w:rsidRDefault="00CA70CB" w:rsidP="002324B8">
      <w:pPr>
        <w:ind w:firstLine="720"/>
        <w:jc w:val="both"/>
        <w:rPr>
          <w:rFonts w:ascii="Verdana" w:hAnsi="Verdana"/>
          <w:b/>
          <w:bCs/>
        </w:rPr>
      </w:pPr>
      <w:r w:rsidRPr="00F743E4">
        <w:rPr>
          <w:rFonts w:ascii="Verdana" w:hAnsi="Verdana"/>
          <w:b/>
          <w:bCs/>
        </w:rPr>
        <w:t>- kainos nurodomos, paliekant du skaitmenis po kablelio</w:t>
      </w:r>
    </w:p>
    <w:p w14:paraId="55F27891" w14:textId="77777777" w:rsidR="00CA70CB" w:rsidRPr="00F743E4" w:rsidRDefault="00CA70CB" w:rsidP="002324B8">
      <w:pPr>
        <w:ind w:firstLine="720"/>
        <w:jc w:val="both"/>
        <w:rPr>
          <w:rFonts w:ascii="Verdana" w:hAnsi="Verdana"/>
        </w:rPr>
      </w:pPr>
      <w:r w:rsidRPr="00F743E4">
        <w:rPr>
          <w:rFonts w:ascii="Verdana" w:hAnsi="Verdana"/>
        </w:rPr>
        <w:t>- bendra kaina turi atitikti pateiktų jos sudėtinių dalių sumą</w:t>
      </w:r>
    </w:p>
    <w:p w14:paraId="52084624" w14:textId="77777777" w:rsidR="00CA70CB" w:rsidRPr="00F743E4" w:rsidRDefault="00CA70CB" w:rsidP="002324B8">
      <w:pPr>
        <w:ind w:firstLine="720"/>
        <w:jc w:val="both"/>
        <w:rPr>
          <w:rFonts w:ascii="Verdana" w:hAnsi="Verdana"/>
        </w:rPr>
      </w:pPr>
      <w:r w:rsidRPr="00F743E4">
        <w:rPr>
          <w:rFonts w:ascii="Verdana" w:hAnsi="Verdana"/>
        </w:rPr>
        <w:t>- tais atvejais, kai pagal galiojančius teisės aktus teikėjui nereikia mokėti PVM, jis atitinkamų skilčių nepildo ir nurodo priežastis, dėl kurių PVM nemoka</w:t>
      </w:r>
    </w:p>
    <w:p w14:paraId="21585F8C" w14:textId="77777777" w:rsidR="00FA6120" w:rsidRPr="00F743E4" w:rsidRDefault="00FA6120" w:rsidP="002324B8">
      <w:pPr>
        <w:tabs>
          <w:tab w:val="left" w:pos="720"/>
        </w:tabs>
        <w:ind w:firstLine="720"/>
        <w:jc w:val="both"/>
        <w:rPr>
          <w:rFonts w:ascii="Verdana" w:hAnsi="Verdana"/>
        </w:rPr>
      </w:pPr>
    </w:p>
    <w:p w14:paraId="63AA6B1F" w14:textId="580725F9" w:rsidR="00CA70CB" w:rsidRPr="00F743E4" w:rsidRDefault="00CA70CB" w:rsidP="002324B8">
      <w:pPr>
        <w:tabs>
          <w:tab w:val="left" w:pos="720"/>
        </w:tabs>
        <w:ind w:firstLine="720"/>
        <w:jc w:val="both"/>
        <w:rPr>
          <w:rFonts w:ascii="Verdana" w:hAnsi="Verdana"/>
        </w:rPr>
      </w:pPr>
      <w:r w:rsidRPr="00F743E4">
        <w:rPr>
          <w:rFonts w:ascii="Verdana" w:hAnsi="Verdana"/>
        </w:rPr>
        <w:t>Teikdami šį pasiūlymą, mes patvirtiname, kad į mūsų siūlomą kainą įskaičiuotos visos prekių pristatymo</w:t>
      </w:r>
      <w:r w:rsidR="0090403C">
        <w:rPr>
          <w:rFonts w:ascii="Verdana" w:hAnsi="Verdana"/>
        </w:rPr>
        <w:t>, montavimo, programinio sprendinio įdiegimo bei sistemos aptarnavimo ir palaikymo</w:t>
      </w:r>
      <w:r w:rsidRPr="00F743E4">
        <w:rPr>
          <w:rFonts w:ascii="Verdana" w:hAnsi="Verdana"/>
        </w:rPr>
        <w:t xml:space="preserve">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F743E4" w:rsidRDefault="00CA70CB" w:rsidP="002324B8">
      <w:pPr>
        <w:tabs>
          <w:tab w:val="left" w:pos="720"/>
        </w:tabs>
        <w:ind w:firstLine="720"/>
        <w:jc w:val="both"/>
        <w:rPr>
          <w:rFonts w:ascii="Verdana" w:hAnsi="Verdana"/>
          <w:bCs/>
          <w:iCs/>
        </w:rPr>
      </w:pPr>
    </w:p>
    <w:p w14:paraId="70497AA8" w14:textId="0BACC3A3" w:rsidR="00CA70CB" w:rsidRPr="00F743E4" w:rsidRDefault="00CA70CB" w:rsidP="002324B8">
      <w:pPr>
        <w:tabs>
          <w:tab w:val="left" w:pos="720"/>
        </w:tabs>
        <w:ind w:firstLine="720"/>
        <w:jc w:val="both"/>
        <w:rPr>
          <w:rFonts w:ascii="Verdana" w:hAnsi="Verdana"/>
        </w:rPr>
      </w:pPr>
      <w:r w:rsidRPr="00F743E4">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F743E4" w14:paraId="6CBD224B" w14:textId="77777777" w:rsidTr="002A6FB4">
        <w:tc>
          <w:tcPr>
            <w:tcW w:w="752" w:type="dxa"/>
            <w:vAlign w:val="center"/>
          </w:tcPr>
          <w:p w14:paraId="4DF37D36" w14:textId="77777777" w:rsidR="00CA70CB" w:rsidRPr="00F743E4" w:rsidRDefault="00CA70CB" w:rsidP="002324B8">
            <w:pPr>
              <w:jc w:val="center"/>
              <w:rPr>
                <w:rFonts w:ascii="Verdana" w:hAnsi="Verdana"/>
              </w:rPr>
            </w:pPr>
            <w:r w:rsidRPr="00F743E4">
              <w:rPr>
                <w:rFonts w:ascii="Verdana" w:hAnsi="Verdana"/>
              </w:rPr>
              <w:t>Eil. Nr.</w:t>
            </w:r>
          </w:p>
        </w:tc>
        <w:tc>
          <w:tcPr>
            <w:tcW w:w="6095" w:type="dxa"/>
            <w:vAlign w:val="center"/>
          </w:tcPr>
          <w:p w14:paraId="111755F7" w14:textId="77777777" w:rsidR="00CA70CB" w:rsidRPr="00F743E4" w:rsidRDefault="00CA70CB" w:rsidP="002324B8">
            <w:pPr>
              <w:jc w:val="center"/>
              <w:rPr>
                <w:rFonts w:ascii="Verdana" w:hAnsi="Verdana"/>
              </w:rPr>
            </w:pPr>
            <w:r w:rsidRPr="00F743E4">
              <w:rPr>
                <w:rFonts w:ascii="Verdana" w:hAnsi="Verdana"/>
              </w:rPr>
              <w:t>Pateiktų dokumentų pavadinimas</w:t>
            </w:r>
          </w:p>
        </w:tc>
        <w:tc>
          <w:tcPr>
            <w:tcW w:w="2693" w:type="dxa"/>
            <w:vAlign w:val="center"/>
          </w:tcPr>
          <w:p w14:paraId="474993EF" w14:textId="77777777" w:rsidR="00CA70CB" w:rsidRPr="00F743E4" w:rsidRDefault="00CA70CB" w:rsidP="002324B8">
            <w:pPr>
              <w:jc w:val="center"/>
              <w:rPr>
                <w:rFonts w:ascii="Verdana" w:hAnsi="Verdana"/>
              </w:rPr>
            </w:pPr>
            <w:r w:rsidRPr="00F743E4">
              <w:rPr>
                <w:rFonts w:ascii="Verdana" w:hAnsi="Verdana"/>
              </w:rPr>
              <w:t>Dokumento puslapių skaičius</w:t>
            </w:r>
          </w:p>
        </w:tc>
      </w:tr>
      <w:tr w:rsidR="00B12833" w:rsidRPr="00F743E4" w14:paraId="6DE6C7F3" w14:textId="77777777" w:rsidTr="002A6FB4">
        <w:tc>
          <w:tcPr>
            <w:tcW w:w="752" w:type="dxa"/>
          </w:tcPr>
          <w:p w14:paraId="035AA58F" w14:textId="72D7C224" w:rsidR="00B12833" w:rsidRPr="00F743E4" w:rsidRDefault="00B12833" w:rsidP="00B12833">
            <w:pPr>
              <w:jc w:val="both"/>
              <w:rPr>
                <w:rFonts w:ascii="Verdana" w:hAnsi="Verdana"/>
              </w:rPr>
            </w:pPr>
            <w:r w:rsidRPr="00A26112">
              <w:rPr>
                <w:rFonts w:ascii="Verdana" w:hAnsi="Verdana"/>
                <w:color w:val="000000"/>
                <w:lang w:eastAsia="lt-LT"/>
              </w:rPr>
              <w:t>1.</w:t>
            </w:r>
          </w:p>
        </w:tc>
        <w:tc>
          <w:tcPr>
            <w:tcW w:w="6095" w:type="dxa"/>
          </w:tcPr>
          <w:p w14:paraId="478E0B3B" w14:textId="5C889FCE" w:rsidR="00B12833" w:rsidRPr="00F743E4" w:rsidRDefault="00B12833" w:rsidP="00B12833">
            <w:pPr>
              <w:jc w:val="both"/>
              <w:rPr>
                <w:rFonts w:ascii="Verdana" w:hAnsi="Verdana"/>
              </w:rPr>
            </w:pPr>
            <w:r w:rsidRPr="00A26112">
              <w:rPr>
                <w:rFonts w:ascii="Verdana" w:hAnsi="Verdana"/>
                <w:color w:val="000000"/>
                <w:lang w:eastAsia="lt-LT"/>
              </w:rPr>
              <w:t>EBVPD</w:t>
            </w:r>
          </w:p>
        </w:tc>
        <w:tc>
          <w:tcPr>
            <w:tcW w:w="2693" w:type="dxa"/>
          </w:tcPr>
          <w:p w14:paraId="2F51BDB0" w14:textId="77777777" w:rsidR="00B12833" w:rsidRPr="00F743E4" w:rsidRDefault="00B12833" w:rsidP="00B12833">
            <w:pPr>
              <w:jc w:val="both"/>
              <w:rPr>
                <w:rFonts w:ascii="Verdana" w:hAnsi="Verdana"/>
              </w:rPr>
            </w:pPr>
          </w:p>
        </w:tc>
      </w:tr>
      <w:tr w:rsidR="00B12833" w:rsidRPr="00F743E4" w14:paraId="5D4F688E" w14:textId="77777777" w:rsidTr="002A6FB4">
        <w:tc>
          <w:tcPr>
            <w:tcW w:w="752" w:type="dxa"/>
          </w:tcPr>
          <w:p w14:paraId="5E845636" w14:textId="1F30F44E" w:rsidR="00B12833" w:rsidRPr="00F743E4" w:rsidRDefault="00B12833" w:rsidP="00B12833">
            <w:pPr>
              <w:jc w:val="both"/>
              <w:rPr>
                <w:rFonts w:ascii="Verdana" w:hAnsi="Verdana"/>
              </w:rPr>
            </w:pPr>
            <w:r w:rsidRPr="00A26112">
              <w:rPr>
                <w:rFonts w:ascii="Verdana" w:hAnsi="Verdana"/>
                <w:color w:val="000000"/>
                <w:lang w:eastAsia="lt-LT"/>
              </w:rPr>
              <w:t>2.</w:t>
            </w:r>
          </w:p>
        </w:tc>
        <w:tc>
          <w:tcPr>
            <w:tcW w:w="6095" w:type="dxa"/>
          </w:tcPr>
          <w:p w14:paraId="15EC3A8C" w14:textId="3F89F3E8" w:rsidR="00B12833" w:rsidRPr="00F743E4" w:rsidRDefault="00B12833" w:rsidP="00B12833">
            <w:pPr>
              <w:jc w:val="both"/>
              <w:rPr>
                <w:rFonts w:ascii="Verdana" w:hAnsi="Verdana"/>
              </w:rPr>
            </w:pPr>
            <w:r w:rsidRPr="00A26112">
              <w:rPr>
                <w:rFonts w:ascii="Verdana" w:hAnsi="Verdana" w:cstheme="minorHAnsi"/>
                <w:color w:val="auto"/>
              </w:rPr>
              <w:t>pasiūlymo galiojimo užtikrinimas</w:t>
            </w:r>
          </w:p>
        </w:tc>
        <w:tc>
          <w:tcPr>
            <w:tcW w:w="2693" w:type="dxa"/>
          </w:tcPr>
          <w:p w14:paraId="228EDA0A" w14:textId="77777777" w:rsidR="00B12833" w:rsidRPr="00F743E4" w:rsidRDefault="00B12833" w:rsidP="00B12833">
            <w:pPr>
              <w:jc w:val="both"/>
              <w:rPr>
                <w:rFonts w:ascii="Verdana" w:hAnsi="Verdana"/>
              </w:rPr>
            </w:pPr>
          </w:p>
        </w:tc>
      </w:tr>
      <w:tr w:rsidR="00B12833" w:rsidRPr="00F743E4" w14:paraId="3AB81DEB" w14:textId="77777777" w:rsidTr="002A6FB4">
        <w:tc>
          <w:tcPr>
            <w:tcW w:w="752" w:type="dxa"/>
          </w:tcPr>
          <w:p w14:paraId="3E46CCC3" w14:textId="49F1B0D0" w:rsidR="00B12833" w:rsidRPr="00A26112" w:rsidRDefault="00B12833" w:rsidP="00B12833">
            <w:pPr>
              <w:jc w:val="both"/>
              <w:rPr>
                <w:rFonts w:ascii="Verdana" w:hAnsi="Verdana"/>
                <w:color w:val="000000"/>
                <w:lang w:eastAsia="lt-LT"/>
              </w:rPr>
            </w:pPr>
            <w:r>
              <w:rPr>
                <w:rFonts w:ascii="Verdana" w:hAnsi="Verdana"/>
                <w:color w:val="000000"/>
                <w:lang w:eastAsia="lt-LT"/>
              </w:rPr>
              <w:t>3.</w:t>
            </w:r>
          </w:p>
        </w:tc>
        <w:tc>
          <w:tcPr>
            <w:tcW w:w="6095" w:type="dxa"/>
          </w:tcPr>
          <w:p w14:paraId="3D2A1B33" w14:textId="79B49BF2" w:rsidR="00B12833" w:rsidRPr="00B12833" w:rsidRDefault="00B12833" w:rsidP="00B12833">
            <w:pPr>
              <w:jc w:val="both"/>
              <w:rPr>
                <w:rFonts w:ascii="Verdana" w:hAnsi="Verdana" w:cstheme="minorHAnsi"/>
                <w:bCs/>
                <w:color w:val="auto"/>
              </w:rPr>
            </w:pPr>
            <w:r w:rsidRPr="00B12833">
              <w:rPr>
                <w:rFonts w:ascii="Verdana" w:hAnsi="Verdana" w:cs="Arial Unicode MS"/>
                <w:bCs/>
                <w:lang w:eastAsia="lt-LT"/>
              </w:rPr>
              <w:t xml:space="preserve">Užpildytas 1 priedo priedėlis „Siūlomų prekių techniniai </w:t>
            </w:r>
            <w:r w:rsidR="00DE0B66" w:rsidRPr="00B12833">
              <w:rPr>
                <w:rFonts w:ascii="Verdana" w:hAnsi="Verdana" w:cs="Arial Unicode MS"/>
                <w:bCs/>
                <w:lang w:eastAsia="lt-LT"/>
              </w:rPr>
              <w:t>parametrai</w:t>
            </w:r>
          </w:p>
        </w:tc>
        <w:tc>
          <w:tcPr>
            <w:tcW w:w="2693" w:type="dxa"/>
          </w:tcPr>
          <w:p w14:paraId="13623C83" w14:textId="77777777" w:rsidR="00B12833" w:rsidRPr="00F743E4" w:rsidRDefault="00B12833" w:rsidP="00B12833">
            <w:pPr>
              <w:jc w:val="both"/>
              <w:rPr>
                <w:rFonts w:ascii="Verdana" w:hAnsi="Verdana"/>
              </w:rPr>
            </w:pPr>
          </w:p>
        </w:tc>
      </w:tr>
      <w:tr w:rsidR="0090403C" w:rsidRPr="00F743E4" w14:paraId="5853190C" w14:textId="77777777" w:rsidTr="002A6FB4">
        <w:tc>
          <w:tcPr>
            <w:tcW w:w="752" w:type="dxa"/>
          </w:tcPr>
          <w:p w14:paraId="384E38BC" w14:textId="2C773E78" w:rsidR="0090403C" w:rsidRPr="00135DE5" w:rsidRDefault="0090403C" w:rsidP="00B12833">
            <w:pPr>
              <w:jc w:val="both"/>
              <w:rPr>
                <w:rFonts w:ascii="Verdana" w:hAnsi="Verdana"/>
                <w:color w:val="000000"/>
                <w:lang w:eastAsia="lt-LT"/>
              </w:rPr>
            </w:pPr>
            <w:r w:rsidRPr="00135DE5">
              <w:rPr>
                <w:rFonts w:ascii="Verdana" w:hAnsi="Verdana"/>
                <w:color w:val="000000"/>
                <w:lang w:eastAsia="lt-LT"/>
              </w:rPr>
              <w:t>4.</w:t>
            </w:r>
          </w:p>
        </w:tc>
        <w:tc>
          <w:tcPr>
            <w:tcW w:w="6095" w:type="dxa"/>
          </w:tcPr>
          <w:p w14:paraId="2BE34C88" w14:textId="0EF19FB7" w:rsidR="0090403C" w:rsidRPr="00135DE5" w:rsidRDefault="0090403C" w:rsidP="00B12833">
            <w:pPr>
              <w:jc w:val="both"/>
              <w:rPr>
                <w:rFonts w:ascii="Verdana" w:hAnsi="Verdana" w:cs="Arial Unicode MS"/>
                <w:bCs/>
                <w:lang w:eastAsia="lt-LT"/>
              </w:rPr>
            </w:pPr>
            <w:r w:rsidRPr="00135DE5">
              <w:rPr>
                <w:rFonts w:ascii="Verdana" w:hAnsi="Verdana" w:cs="Arial Unicode MS"/>
                <w:bCs/>
                <w:lang w:eastAsia="lt-LT"/>
              </w:rPr>
              <w:t>Siūlomos prekės gamintojo prekės techninis aprašymas ir/arba kiti gamintojo išduoti dokumentai, patvirtinantys siūlomų prekių atitikimą techninės specifikacijos reikalavimams</w:t>
            </w:r>
          </w:p>
        </w:tc>
        <w:tc>
          <w:tcPr>
            <w:tcW w:w="2693" w:type="dxa"/>
          </w:tcPr>
          <w:p w14:paraId="49FBB4C7" w14:textId="77777777" w:rsidR="0090403C" w:rsidRPr="00F743E4" w:rsidRDefault="0090403C" w:rsidP="00B12833">
            <w:pPr>
              <w:jc w:val="both"/>
              <w:rPr>
                <w:rFonts w:ascii="Verdana" w:hAnsi="Verdana"/>
              </w:rPr>
            </w:pPr>
          </w:p>
        </w:tc>
      </w:tr>
      <w:tr w:rsidR="00B12833" w:rsidRPr="00F743E4" w14:paraId="423AD188" w14:textId="77777777" w:rsidTr="002A6FB4">
        <w:tc>
          <w:tcPr>
            <w:tcW w:w="752" w:type="dxa"/>
          </w:tcPr>
          <w:p w14:paraId="4A6AEEE5" w14:textId="42A8B890" w:rsidR="00B12833" w:rsidRPr="00F743E4" w:rsidRDefault="0090403C" w:rsidP="00B12833">
            <w:pPr>
              <w:jc w:val="both"/>
              <w:rPr>
                <w:rFonts w:ascii="Verdana" w:hAnsi="Verdana"/>
              </w:rPr>
            </w:pPr>
            <w:r>
              <w:rPr>
                <w:rFonts w:ascii="Verdana" w:hAnsi="Verdana"/>
                <w:color w:val="000000"/>
                <w:lang w:eastAsia="lt-LT"/>
              </w:rPr>
              <w:t>5</w:t>
            </w:r>
            <w:r w:rsidR="00B12833" w:rsidRPr="00A26112">
              <w:rPr>
                <w:rFonts w:ascii="Verdana" w:hAnsi="Verdana"/>
                <w:color w:val="000000"/>
                <w:lang w:eastAsia="lt-LT"/>
              </w:rPr>
              <w:t>.</w:t>
            </w:r>
          </w:p>
        </w:tc>
        <w:tc>
          <w:tcPr>
            <w:tcW w:w="6095" w:type="dxa"/>
          </w:tcPr>
          <w:p w14:paraId="035BA2D5" w14:textId="02A9F474" w:rsidR="00B12833" w:rsidRPr="00F743E4" w:rsidRDefault="00B12833" w:rsidP="00B12833">
            <w:pPr>
              <w:jc w:val="both"/>
              <w:rPr>
                <w:rFonts w:ascii="Verdana" w:hAnsi="Verdana"/>
              </w:rPr>
            </w:pPr>
            <w:r w:rsidRPr="00A26112">
              <w:rPr>
                <w:rFonts w:ascii="Verdana" w:eastAsiaTheme="minorHAnsi" w:hAnsi="Verdana" w:cs="Arial"/>
                <w:color w:val="auto"/>
              </w:rPr>
              <w:t>Įrodymai dėl išteklių prieinamumo pasitelkiant ūkio subjektą (jei taikoma)</w:t>
            </w:r>
          </w:p>
        </w:tc>
        <w:tc>
          <w:tcPr>
            <w:tcW w:w="2693" w:type="dxa"/>
          </w:tcPr>
          <w:p w14:paraId="6D827E79" w14:textId="77777777" w:rsidR="00B12833" w:rsidRPr="00F743E4" w:rsidRDefault="00B12833" w:rsidP="00B12833">
            <w:pPr>
              <w:jc w:val="both"/>
              <w:rPr>
                <w:rFonts w:ascii="Verdana" w:hAnsi="Verdana"/>
              </w:rPr>
            </w:pPr>
          </w:p>
        </w:tc>
      </w:tr>
      <w:tr w:rsidR="00B12833" w:rsidRPr="00F743E4" w14:paraId="153447C8" w14:textId="77777777" w:rsidTr="002A6FB4">
        <w:tc>
          <w:tcPr>
            <w:tcW w:w="752" w:type="dxa"/>
          </w:tcPr>
          <w:p w14:paraId="0A4B9499" w14:textId="5DBD366A" w:rsidR="00B12833" w:rsidRPr="00F743E4" w:rsidRDefault="0090403C" w:rsidP="00B12833">
            <w:pPr>
              <w:jc w:val="both"/>
              <w:rPr>
                <w:rFonts w:ascii="Verdana" w:hAnsi="Verdana"/>
              </w:rPr>
            </w:pPr>
            <w:r>
              <w:rPr>
                <w:rFonts w:ascii="Verdana" w:hAnsi="Verdana"/>
              </w:rPr>
              <w:lastRenderedPageBreak/>
              <w:t>6</w:t>
            </w:r>
            <w:r w:rsidR="00B12833">
              <w:rPr>
                <w:rFonts w:ascii="Verdana" w:hAnsi="Verdana"/>
              </w:rPr>
              <w:t>.</w:t>
            </w:r>
          </w:p>
        </w:tc>
        <w:tc>
          <w:tcPr>
            <w:tcW w:w="6095" w:type="dxa"/>
          </w:tcPr>
          <w:p w14:paraId="109065A9" w14:textId="4D13BCD6" w:rsidR="00B12833" w:rsidRPr="00F743E4" w:rsidRDefault="00B12833" w:rsidP="00B12833">
            <w:pPr>
              <w:jc w:val="both"/>
              <w:rPr>
                <w:rFonts w:ascii="Verdana" w:hAnsi="Verdana"/>
              </w:rPr>
            </w:pPr>
            <w:r w:rsidRPr="00A26112">
              <w:rPr>
                <w:rFonts w:ascii="Verdana" w:eastAsiaTheme="minorHAnsi" w:hAnsi="Verdana" w:cs="Arial"/>
                <w:color w:val="auto"/>
              </w:rPr>
              <w:t>Įrodymai dėl sutikimo būti subtiekėju pasitelkiant subtiekėją, kurio pajėgumais neišremiama (jai taikoma)</w:t>
            </w:r>
          </w:p>
        </w:tc>
        <w:tc>
          <w:tcPr>
            <w:tcW w:w="2693" w:type="dxa"/>
          </w:tcPr>
          <w:p w14:paraId="0E98C117" w14:textId="77777777" w:rsidR="00B12833" w:rsidRPr="00F743E4" w:rsidRDefault="00B12833" w:rsidP="00B12833">
            <w:pPr>
              <w:jc w:val="both"/>
              <w:rPr>
                <w:rFonts w:ascii="Verdana" w:hAnsi="Verdana"/>
              </w:rPr>
            </w:pPr>
          </w:p>
        </w:tc>
      </w:tr>
      <w:tr w:rsidR="00B12833" w:rsidRPr="00F743E4" w14:paraId="0C8B6DC6" w14:textId="77777777" w:rsidTr="002A6FB4">
        <w:tc>
          <w:tcPr>
            <w:tcW w:w="752" w:type="dxa"/>
          </w:tcPr>
          <w:p w14:paraId="2B5293FF" w14:textId="3EDD7300" w:rsidR="00B12833" w:rsidRPr="00F743E4" w:rsidRDefault="0090403C" w:rsidP="00B12833">
            <w:pPr>
              <w:jc w:val="both"/>
              <w:rPr>
                <w:rFonts w:ascii="Verdana" w:hAnsi="Verdana"/>
              </w:rPr>
            </w:pPr>
            <w:r>
              <w:rPr>
                <w:rFonts w:ascii="Verdana" w:hAnsi="Verdana"/>
                <w:color w:val="000000"/>
                <w:lang w:eastAsia="lt-LT"/>
              </w:rPr>
              <w:t>7</w:t>
            </w:r>
            <w:r w:rsidR="00B12833" w:rsidRPr="00A26112">
              <w:rPr>
                <w:rFonts w:ascii="Verdana" w:hAnsi="Verdana"/>
                <w:color w:val="000000"/>
                <w:lang w:eastAsia="lt-LT"/>
              </w:rPr>
              <w:t>.</w:t>
            </w:r>
          </w:p>
        </w:tc>
        <w:tc>
          <w:tcPr>
            <w:tcW w:w="6095" w:type="dxa"/>
          </w:tcPr>
          <w:p w14:paraId="1A045683" w14:textId="61D9C4F1" w:rsidR="00B12833" w:rsidRPr="00A26112" w:rsidRDefault="00B12833" w:rsidP="00B12833">
            <w:pPr>
              <w:jc w:val="both"/>
              <w:rPr>
                <w:rFonts w:ascii="Verdana" w:eastAsiaTheme="minorHAnsi" w:hAnsi="Verdana" w:cs="Arial"/>
                <w:color w:val="auto"/>
              </w:rPr>
            </w:pPr>
            <w:r w:rsidRPr="00A26112">
              <w:rPr>
                <w:rFonts w:ascii="Verdana" w:eastAsiaTheme="minorHAnsi" w:hAnsi="Verdana" w:cs="Arial"/>
                <w:color w:val="auto"/>
              </w:rPr>
              <w:t xml:space="preserve">Ketinimų protokolai jei pasitelkiami </w:t>
            </w:r>
            <w:proofErr w:type="spellStart"/>
            <w:r w:rsidRPr="00A26112">
              <w:rPr>
                <w:rFonts w:ascii="Verdana" w:eastAsiaTheme="minorHAnsi" w:hAnsi="Verdana" w:cs="Arial"/>
                <w:color w:val="auto"/>
              </w:rPr>
              <w:t>kvazisubtiekėjai</w:t>
            </w:r>
            <w:proofErr w:type="spellEnd"/>
            <w:r w:rsidRPr="00A26112">
              <w:rPr>
                <w:rFonts w:ascii="Verdana" w:eastAsiaTheme="minorHAnsi" w:hAnsi="Verdana" w:cs="Arial"/>
                <w:color w:val="auto"/>
              </w:rPr>
              <w:t xml:space="preserve"> (jai taikoma)</w:t>
            </w:r>
          </w:p>
        </w:tc>
        <w:tc>
          <w:tcPr>
            <w:tcW w:w="2693" w:type="dxa"/>
          </w:tcPr>
          <w:p w14:paraId="33778DE6" w14:textId="77777777" w:rsidR="00B12833" w:rsidRPr="00F743E4" w:rsidRDefault="00B12833" w:rsidP="00B12833">
            <w:pPr>
              <w:jc w:val="both"/>
              <w:rPr>
                <w:rFonts w:ascii="Verdana" w:hAnsi="Verdana"/>
              </w:rPr>
            </w:pPr>
          </w:p>
        </w:tc>
      </w:tr>
      <w:tr w:rsidR="00B12833" w:rsidRPr="00F743E4" w14:paraId="682C799F" w14:textId="77777777" w:rsidTr="002A6FB4">
        <w:tc>
          <w:tcPr>
            <w:tcW w:w="752" w:type="dxa"/>
          </w:tcPr>
          <w:p w14:paraId="7F6AC0F9" w14:textId="50918F74" w:rsidR="00B12833" w:rsidRPr="00A26112" w:rsidRDefault="0090403C" w:rsidP="00B12833">
            <w:pPr>
              <w:jc w:val="both"/>
              <w:rPr>
                <w:rFonts w:ascii="Verdana" w:hAnsi="Verdana"/>
                <w:color w:val="000000"/>
                <w:lang w:eastAsia="lt-LT"/>
              </w:rPr>
            </w:pPr>
            <w:r>
              <w:rPr>
                <w:rFonts w:ascii="Verdana" w:hAnsi="Verdana"/>
                <w:color w:val="000000"/>
                <w:lang w:eastAsia="lt-LT"/>
              </w:rPr>
              <w:t>8</w:t>
            </w:r>
            <w:r w:rsidR="00B12833" w:rsidRPr="00A26112">
              <w:rPr>
                <w:rFonts w:ascii="Verdana" w:hAnsi="Verdana"/>
                <w:color w:val="000000"/>
                <w:lang w:eastAsia="lt-LT"/>
              </w:rPr>
              <w:t>.</w:t>
            </w:r>
          </w:p>
        </w:tc>
        <w:tc>
          <w:tcPr>
            <w:tcW w:w="6095" w:type="dxa"/>
          </w:tcPr>
          <w:p w14:paraId="3D7A13F5" w14:textId="56413C1C" w:rsidR="00B12833" w:rsidRPr="00A26112" w:rsidRDefault="00B12833" w:rsidP="00B12833">
            <w:pPr>
              <w:jc w:val="both"/>
              <w:rPr>
                <w:rFonts w:ascii="Verdana" w:eastAsiaTheme="minorHAnsi" w:hAnsi="Verdana" w:cs="Arial"/>
                <w:color w:val="auto"/>
              </w:rPr>
            </w:pPr>
            <w:r w:rsidRPr="00A26112">
              <w:rPr>
                <w:rFonts w:ascii="Verdana" w:eastAsiaTheme="minorHAnsi" w:hAnsi="Verdana" w:cs="Arial"/>
                <w:color w:val="auto"/>
              </w:rPr>
              <w:t>Įgaliojimas (jei reikalingas)</w:t>
            </w:r>
          </w:p>
        </w:tc>
        <w:tc>
          <w:tcPr>
            <w:tcW w:w="2693" w:type="dxa"/>
          </w:tcPr>
          <w:p w14:paraId="0F5C6F74" w14:textId="77777777" w:rsidR="00B12833" w:rsidRPr="00F743E4" w:rsidRDefault="00B12833" w:rsidP="00B12833">
            <w:pPr>
              <w:jc w:val="both"/>
              <w:rPr>
                <w:rFonts w:ascii="Verdana" w:hAnsi="Verdana"/>
              </w:rPr>
            </w:pPr>
          </w:p>
        </w:tc>
      </w:tr>
      <w:tr w:rsidR="00B12833" w:rsidRPr="00F743E4" w14:paraId="591B89BE" w14:textId="77777777" w:rsidTr="002A6FB4">
        <w:tc>
          <w:tcPr>
            <w:tcW w:w="752" w:type="dxa"/>
          </w:tcPr>
          <w:p w14:paraId="52A602BC" w14:textId="7B3947C7" w:rsidR="00B12833" w:rsidRPr="00A26112" w:rsidRDefault="0090403C" w:rsidP="00B12833">
            <w:pPr>
              <w:jc w:val="both"/>
              <w:rPr>
                <w:rFonts w:ascii="Verdana" w:hAnsi="Verdana"/>
                <w:color w:val="000000"/>
                <w:lang w:eastAsia="lt-LT"/>
              </w:rPr>
            </w:pPr>
            <w:r>
              <w:rPr>
                <w:rFonts w:ascii="Verdana" w:hAnsi="Verdana"/>
                <w:color w:val="000000"/>
                <w:lang w:eastAsia="lt-LT"/>
              </w:rPr>
              <w:t>9</w:t>
            </w:r>
            <w:r w:rsidR="00B12833" w:rsidRPr="00A26112">
              <w:rPr>
                <w:rFonts w:ascii="Verdana" w:hAnsi="Verdana"/>
                <w:color w:val="000000"/>
                <w:lang w:eastAsia="lt-LT"/>
              </w:rPr>
              <w:t>.</w:t>
            </w:r>
          </w:p>
        </w:tc>
        <w:tc>
          <w:tcPr>
            <w:tcW w:w="6095" w:type="dxa"/>
          </w:tcPr>
          <w:p w14:paraId="45C3D9E9" w14:textId="1D73A735" w:rsidR="00B12833" w:rsidRPr="00A26112" w:rsidRDefault="00B12833" w:rsidP="00B12833">
            <w:pPr>
              <w:jc w:val="both"/>
              <w:rPr>
                <w:rFonts w:ascii="Verdana" w:eastAsiaTheme="minorHAnsi" w:hAnsi="Verdana" w:cs="Arial"/>
                <w:color w:val="auto"/>
              </w:rPr>
            </w:pPr>
            <w:r w:rsidRPr="00A26112">
              <w:rPr>
                <w:rFonts w:ascii="Verdana" w:eastAsiaTheme="minorHAnsi" w:hAnsi="Verdana" w:cs="Arial"/>
                <w:color w:val="auto"/>
              </w:rPr>
              <w:t xml:space="preserve">Kiti tiekėjo nuožiūra svarbūs dokumentai </w:t>
            </w:r>
          </w:p>
        </w:tc>
        <w:tc>
          <w:tcPr>
            <w:tcW w:w="2693" w:type="dxa"/>
          </w:tcPr>
          <w:p w14:paraId="058BA3E7" w14:textId="77777777" w:rsidR="00B12833" w:rsidRPr="00F743E4" w:rsidRDefault="00B12833" w:rsidP="00B12833">
            <w:pPr>
              <w:jc w:val="both"/>
              <w:rPr>
                <w:rFonts w:ascii="Verdana" w:hAnsi="Verdana"/>
              </w:rPr>
            </w:pPr>
          </w:p>
        </w:tc>
      </w:tr>
    </w:tbl>
    <w:p w14:paraId="559DEC5C" w14:textId="77777777" w:rsidR="00CA70CB" w:rsidRPr="00F743E4" w:rsidRDefault="00CA70CB" w:rsidP="002324B8">
      <w:pPr>
        <w:jc w:val="both"/>
        <w:rPr>
          <w:rFonts w:ascii="Verdana" w:hAnsi="Verdana"/>
        </w:rPr>
      </w:pPr>
    </w:p>
    <w:p w14:paraId="268157EB" w14:textId="545317FC" w:rsidR="00CA70CB" w:rsidRPr="00F743E4" w:rsidRDefault="00CA70CB" w:rsidP="002324B8">
      <w:pPr>
        <w:pStyle w:val="Sraopastraipa"/>
        <w:keepNext/>
        <w:numPr>
          <w:ilvl w:val="0"/>
          <w:numId w:val="22"/>
        </w:numPr>
        <w:tabs>
          <w:tab w:val="left" w:pos="284"/>
        </w:tabs>
        <w:spacing w:after="0" w:line="240" w:lineRule="auto"/>
        <w:ind w:left="0" w:firstLine="709"/>
        <w:outlineLvl w:val="0"/>
        <w:rPr>
          <w:rFonts w:ascii="Verdana" w:hAnsi="Verdana"/>
          <w:b/>
          <w:bCs/>
          <w:sz w:val="24"/>
          <w:szCs w:val="24"/>
        </w:rPr>
      </w:pPr>
      <w:bookmarkStart w:id="89" w:name="_Toc148962298"/>
      <w:bookmarkStart w:id="90" w:name="_Toc156823122"/>
      <w:bookmarkStart w:id="91" w:name="_Toc213770362"/>
      <w:bookmarkStart w:id="92" w:name="_Toc214543263"/>
      <w:bookmarkStart w:id="93" w:name="_Toc218506425"/>
      <w:r w:rsidRPr="00F743E4">
        <w:rPr>
          <w:rFonts w:ascii="Verdana" w:hAnsi="Verdana"/>
          <w:b/>
          <w:bCs/>
          <w:sz w:val="24"/>
          <w:szCs w:val="24"/>
        </w:rPr>
        <w:t>INFORMACIJA APIE ŪKIO SUBJEKTUS IR SUBTIEKĖJUS</w:t>
      </w:r>
      <w:bookmarkEnd w:id="89"/>
      <w:bookmarkEnd w:id="90"/>
      <w:bookmarkEnd w:id="91"/>
      <w:bookmarkEnd w:id="92"/>
      <w:bookmarkEnd w:id="93"/>
    </w:p>
    <w:p w14:paraId="4B16ABAF" w14:textId="77777777" w:rsidR="00CA70CB" w:rsidRPr="00F743E4" w:rsidRDefault="00CA70CB" w:rsidP="002324B8">
      <w:pPr>
        <w:ind w:firstLine="720"/>
        <w:jc w:val="both"/>
        <w:rPr>
          <w:rFonts w:ascii="Verdana" w:hAnsi="Verdana"/>
        </w:rPr>
      </w:pPr>
    </w:p>
    <w:p w14:paraId="3FC54632" w14:textId="77777777" w:rsidR="00CA70CB" w:rsidRPr="00F743E4" w:rsidRDefault="00CA70CB" w:rsidP="002324B8">
      <w:pPr>
        <w:keepNext/>
        <w:tabs>
          <w:tab w:val="left" w:pos="284"/>
        </w:tabs>
        <w:ind w:firstLine="360"/>
        <w:jc w:val="both"/>
        <w:outlineLvl w:val="0"/>
        <w:rPr>
          <w:rFonts w:ascii="Verdana" w:hAnsi="Verdana"/>
        </w:rPr>
      </w:pPr>
      <w:bookmarkStart w:id="94" w:name="_Toc148962299"/>
      <w:bookmarkStart w:id="95" w:name="_Toc156823123"/>
      <w:bookmarkStart w:id="96" w:name="_Toc213770363"/>
      <w:bookmarkStart w:id="97" w:name="_Toc214543264"/>
      <w:bookmarkStart w:id="98" w:name="_Toc218506426"/>
      <w:r w:rsidRPr="00F743E4">
        <w:rPr>
          <w:rFonts w:ascii="Verdana" w:hAnsi="Verdana"/>
        </w:rPr>
        <w:t>Tiekėjas pasiūlyme privalo išviešinti ūkio subjektus, kurių pajėgumais remiasi, taip pat nurodyti ir žinomus subtiekėjus.</w:t>
      </w:r>
      <w:bookmarkEnd w:id="94"/>
      <w:bookmarkEnd w:id="95"/>
      <w:bookmarkEnd w:id="96"/>
      <w:bookmarkEnd w:id="97"/>
      <w:bookmarkEnd w:id="98"/>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F743E4" w14:paraId="35833D60" w14:textId="77777777" w:rsidTr="002A6FB4">
        <w:trPr>
          <w:trHeight w:val="975"/>
        </w:trPr>
        <w:tc>
          <w:tcPr>
            <w:tcW w:w="988" w:type="dxa"/>
            <w:vAlign w:val="center"/>
          </w:tcPr>
          <w:p w14:paraId="0E22BC0A" w14:textId="77777777" w:rsidR="00CA70CB" w:rsidRPr="00F743E4" w:rsidRDefault="00CA70CB" w:rsidP="002324B8">
            <w:pPr>
              <w:jc w:val="center"/>
              <w:rPr>
                <w:rFonts w:ascii="Verdana" w:hAnsi="Verdana"/>
              </w:rPr>
            </w:pPr>
            <w:r w:rsidRPr="00F743E4">
              <w:rPr>
                <w:rFonts w:ascii="Verdana" w:hAnsi="Verdana"/>
              </w:rPr>
              <w:t>Eil. Nr.</w:t>
            </w:r>
          </w:p>
        </w:tc>
        <w:tc>
          <w:tcPr>
            <w:tcW w:w="2693" w:type="dxa"/>
            <w:vAlign w:val="center"/>
          </w:tcPr>
          <w:p w14:paraId="6594973C" w14:textId="77777777" w:rsidR="00CA70CB" w:rsidRPr="00F743E4" w:rsidRDefault="00CA70CB" w:rsidP="002324B8">
            <w:pPr>
              <w:jc w:val="center"/>
              <w:rPr>
                <w:rFonts w:ascii="Verdana" w:hAnsi="Verdana"/>
              </w:rPr>
            </w:pPr>
            <w:r w:rsidRPr="00F743E4">
              <w:rPr>
                <w:rFonts w:ascii="Verdana" w:hAnsi="Verdana"/>
                <w:b/>
                <w:bCs/>
              </w:rPr>
              <w:t>Ūkio subjekto (ų), kurio (-</w:t>
            </w:r>
            <w:proofErr w:type="spellStart"/>
            <w:r w:rsidRPr="00F743E4">
              <w:rPr>
                <w:rFonts w:ascii="Verdana" w:hAnsi="Verdana"/>
                <w:b/>
                <w:bCs/>
              </w:rPr>
              <w:t>ių</w:t>
            </w:r>
            <w:proofErr w:type="spellEnd"/>
            <w:r w:rsidRPr="00F743E4">
              <w:rPr>
                <w:rFonts w:ascii="Verdana" w:hAnsi="Verdana"/>
                <w:b/>
                <w:bCs/>
              </w:rPr>
              <w:t>) pajėgumais remiamasi</w:t>
            </w:r>
            <w:r w:rsidRPr="00F743E4">
              <w:rPr>
                <w:rFonts w:ascii="Verdana" w:hAnsi="Verdana"/>
              </w:rPr>
              <w:t>, (toliau – ūkio subjekto) pavadinimas (-ai)</w:t>
            </w:r>
          </w:p>
        </w:tc>
        <w:tc>
          <w:tcPr>
            <w:tcW w:w="1276" w:type="dxa"/>
            <w:vAlign w:val="center"/>
          </w:tcPr>
          <w:p w14:paraId="107ABD34" w14:textId="77777777" w:rsidR="00CA70CB" w:rsidRPr="00F743E4" w:rsidRDefault="00CA70CB" w:rsidP="002324B8">
            <w:pPr>
              <w:jc w:val="center"/>
              <w:rPr>
                <w:rFonts w:ascii="Verdana" w:hAnsi="Verdana"/>
              </w:rPr>
            </w:pPr>
            <w:r w:rsidRPr="00F743E4">
              <w:rPr>
                <w:rFonts w:ascii="Verdana" w:hAnsi="Verdana"/>
              </w:rPr>
              <w:t>Ūkio subjekto (-ų), adresas (-ai)</w:t>
            </w:r>
          </w:p>
        </w:tc>
        <w:tc>
          <w:tcPr>
            <w:tcW w:w="1275" w:type="dxa"/>
            <w:vAlign w:val="center"/>
          </w:tcPr>
          <w:p w14:paraId="4FB936A7" w14:textId="77777777" w:rsidR="00CA70CB" w:rsidRPr="00F743E4" w:rsidRDefault="00CA70CB" w:rsidP="002324B8">
            <w:pPr>
              <w:jc w:val="center"/>
              <w:rPr>
                <w:rFonts w:ascii="Verdana" w:hAnsi="Verdana"/>
              </w:rPr>
            </w:pPr>
            <w:r w:rsidRPr="00F743E4">
              <w:rPr>
                <w:rFonts w:ascii="Verdana" w:hAnsi="Verdana"/>
              </w:rPr>
              <w:t>Ūkio subjekto (-ų) kodas (-ai)</w:t>
            </w:r>
          </w:p>
        </w:tc>
        <w:tc>
          <w:tcPr>
            <w:tcW w:w="3402" w:type="dxa"/>
            <w:vAlign w:val="center"/>
          </w:tcPr>
          <w:p w14:paraId="0F727871" w14:textId="77777777" w:rsidR="00CA70CB" w:rsidRPr="00F743E4" w:rsidRDefault="00CA70CB" w:rsidP="002324B8">
            <w:pPr>
              <w:jc w:val="center"/>
              <w:rPr>
                <w:rFonts w:ascii="Verdana" w:hAnsi="Verdana"/>
              </w:rPr>
            </w:pPr>
            <w:r w:rsidRPr="00F743E4">
              <w:rPr>
                <w:rFonts w:ascii="Verdana" w:hAnsi="Verdana"/>
              </w:rPr>
              <w:t>Įsipareigojimų dalis (nurodant konkrečius pagal pirkimo sutartį prisiimamus įsipareigojimus), kuriai ketinama pasitelkti ūkio subjektą (-</w:t>
            </w:r>
            <w:proofErr w:type="spellStart"/>
            <w:r w:rsidRPr="00F743E4">
              <w:rPr>
                <w:rFonts w:ascii="Verdana" w:hAnsi="Verdana"/>
              </w:rPr>
              <w:t>us</w:t>
            </w:r>
            <w:proofErr w:type="spellEnd"/>
            <w:r w:rsidRPr="00F743E4">
              <w:rPr>
                <w:rFonts w:ascii="Verdana" w:hAnsi="Verdana"/>
              </w:rPr>
              <w:t>), ir procentinė dalis nuo pasiūlymo kainos</w:t>
            </w:r>
          </w:p>
        </w:tc>
      </w:tr>
      <w:tr w:rsidR="00CA70CB" w:rsidRPr="00F743E4" w14:paraId="466BD52B" w14:textId="77777777" w:rsidTr="002A6FB4">
        <w:trPr>
          <w:trHeight w:val="320"/>
        </w:trPr>
        <w:tc>
          <w:tcPr>
            <w:tcW w:w="988" w:type="dxa"/>
            <w:vAlign w:val="center"/>
          </w:tcPr>
          <w:p w14:paraId="06D659CE" w14:textId="77777777" w:rsidR="00CA70CB" w:rsidRPr="00F743E4" w:rsidRDefault="00CA70CB" w:rsidP="002324B8">
            <w:pPr>
              <w:jc w:val="center"/>
              <w:rPr>
                <w:rFonts w:ascii="Verdana" w:hAnsi="Verdana"/>
              </w:rPr>
            </w:pPr>
            <w:r w:rsidRPr="00F743E4">
              <w:rPr>
                <w:rFonts w:ascii="Verdana" w:hAnsi="Verdana"/>
              </w:rPr>
              <w:t>1.</w:t>
            </w:r>
          </w:p>
        </w:tc>
        <w:tc>
          <w:tcPr>
            <w:tcW w:w="2693" w:type="dxa"/>
          </w:tcPr>
          <w:p w14:paraId="683FE3B7" w14:textId="77777777" w:rsidR="00CA70CB" w:rsidRPr="00F743E4" w:rsidRDefault="00CA70CB" w:rsidP="002324B8">
            <w:pPr>
              <w:jc w:val="both"/>
              <w:rPr>
                <w:rFonts w:ascii="Verdana" w:hAnsi="Verdana"/>
              </w:rPr>
            </w:pPr>
          </w:p>
        </w:tc>
        <w:tc>
          <w:tcPr>
            <w:tcW w:w="1276" w:type="dxa"/>
          </w:tcPr>
          <w:p w14:paraId="760FBFF0" w14:textId="77777777" w:rsidR="00CA70CB" w:rsidRPr="00F743E4" w:rsidRDefault="00CA70CB" w:rsidP="002324B8">
            <w:pPr>
              <w:jc w:val="both"/>
              <w:rPr>
                <w:rFonts w:ascii="Verdana" w:hAnsi="Verdana"/>
              </w:rPr>
            </w:pPr>
          </w:p>
        </w:tc>
        <w:tc>
          <w:tcPr>
            <w:tcW w:w="1275" w:type="dxa"/>
          </w:tcPr>
          <w:p w14:paraId="55435FEF" w14:textId="77777777" w:rsidR="00CA70CB" w:rsidRPr="00F743E4" w:rsidRDefault="00CA70CB" w:rsidP="002324B8">
            <w:pPr>
              <w:jc w:val="both"/>
              <w:rPr>
                <w:rFonts w:ascii="Verdana" w:hAnsi="Verdana"/>
              </w:rPr>
            </w:pPr>
          </w:p>
        </w:tc>
        <w:tc>
          <w:tcPr>
            <w:tcW w:w="3402" w:type="dxa"/>
          </w:tcPr>
          <w:p w14:paraId="14C43682" w14:textId="77777777" w:rsidR="00CA70CB" w:rsidRPr="00F743E4" w:rsidRDefault="00CA70CB" w:rsidP="002324B8">
            <w:pPr>
              <w:jc w:val="both"/>
              <w:rPr>
                <w:rFonts w:ascii="Verdana" w:hAnsi="Verdana"/>
              </w:rPr>
            </w:pPr>
          </w:p>
        </w:tc>
      </w:tr>
      <w:tr w:rsidR="00CA70CB" w:rsidRPr="00F743E4" w14:paraId="40591747" w14:textId="77777777" w:rsidTr="002A6FB4">
        <w:trPr>
          <w:trHeight w:val="320"/>
        </w:trPr>
        <w:tc>
          <w:tcPr>
            <w:tcW w:w="988" w:type="dxa"/>
            <w:vAlign w:val="center"/>
          </w:tcPr>
          <w:p w14:paraId="31DDB873" w14:textId="77777777" w:rsidR="00CA70CB" w:rsidRPr="00F743E4" w:rsidRDefault="00CA70CB" w:rsidP="002324B8">
            <w:pPr>
              <w:jc w:val="center"/>
              <w:rPr>
                <w:rFonts w:ascii="Verdana" w:hAnsi="Verdana"/>
              </w:rPr>
            </w:pPr>
            <w:r w:rsidRPr="00F743E4">
              <w:rPr>
                <w:rFonts w:ascii="Verdana" w:hAnsi="Verdana"/>
              </w:rPr>
              <w:t>2.</w:t>
            </w:r>
          </w:p>
        </w:tc>
        <w:tc>
          <w:tcPr>
            <w:tcW w:w="2693" w:type="dxa"/>
          </w:tcPr>
          <w:p w14:paraId="21F9E7D9" w14:textId="77777777" w:rsidR="00CA70CB" w:rsidRPr="00F743E4" w:rsidRDefault="00CA70CB" w:rsidP="002324B8">
            <w:pPr>
              <w:jc w:val="both"/>
              <w:rPr>
                <w:rFonts w:ascii="Verdana" w:hAnsi="Verdana"/>
              </w:rPr>
            </w:pPr>
          </w:p>
        </w:tc>
        <w:tc>
          <w:tcPr>
            <w:tcW w:w="1276" w:type="dxa"/>
          </w:tcPr>
          <w:p w14:paraId="0B404208" w14:textId="77777777" w:rsidR="00CA70CB" w:rsidRPr="00F743E4" w:rsidRDefault="00CA70CB" w:rsidP="002324B8">
            <w:pPr>
              <w:jc w:val="both"/>
              <w:rPr>
                <w:rFonts w:ascii="Verdana" w:hAnsi="Verdana"/>
              </w:rPr>
            </w:pPr>
          </w:p>
        </w:tc>
        <w:tc>
          <w:tcPr>
            <w:tcW w:w="1275" w:type="dxa"/>
          </w:tcPr>
          <w:p w14:paraId="3B31EA59" w14:textId="77777777" w:rsidR="00CA70CB" w:rsidRPr="00F743E4" w:rsidRDefault="00CA70CB" w:rsidP="002324B8">
            <w:pPr>
              <w:jc w:val="both"/>
              <w:rPr>
                <w:rFonts w:ascii="Verdana" w:hAnsi="Verdana"/>
              </w:rPr>
            </w:pPr>
          </w:p>
        </w:tc>
        <w:tc>
          <w:tcPr>
            <w:tcW w:w="3402" w:type="dxa"/>
          </w:tcPr>
          <w:p w14:paraId="04F83014" w14:textId="77777777" w:rsidR="00CA70CB" w:rsidRPr="00F743E4" w:rsidRDefault="00CA70CB" w:rsidP="002324B8">
            <w:pPr>
              <w:jc w:val="both"/>
              <w:rPr>
                <w:rFonts w:ascii="Verdana" w:hAnsi="Verdana"/>
              </w:rPr>
            </w:pPr>
          </w:p>
        </w:tc>
      </w:tr>
      <w:tr w:rsidR="00CA70CB" w:rsidRPr="00F743E4" w14:paraId="4610F52B" w14:textId="77777777" w:rsidTr="002A6FB4">
        <w:trPr>
          <w:trHeight w:val="268"/>
        </w:trPr>
        <w:tc>
          <w:tcPr>
            <w:tcW w:w="988" w:type="dxa"/>
            <w:vAlign w:val="center"/>
          </w:tcPr>
          <w:p w14:paraId="34DED87C" w14:textId="77777777" w:rsidR="00CA70CB" w:rsidRPr="00F743E4" w:rsidRDefault="00CA70CB" w:rsidP="002324B8">
            <w:pPr>
              <w:jc w:val="center"/>
              <w:rPr>
                <w:rFonts w:ascii="Verdana" w:hAnsi="Verdana"/>
              </w:rPr>
            </w:pPr>
            <w:r w:rsidRPr="00F743E4">
              <w:rPr>
                <w:rFonts w:ascii="Verdana" w:hAnsi="Verdana"/>
              </w:rPr>
              <w:t>3. ir t.t.</w:t>
            </w:r>
          </w:p>
        </w:tc>
        <w:tc>
          <w:tcPr>
            <w:tcW w:w="2693" w:type="dxa"/>
          </w:tcPr>
          <w:p w14:paraId="6423D0C8" w14:textId="77777777" w:rsidR="00CA70CB" w:rsidRPr="00F743E4" w:rsidRDefault="00CA70CB" w:rsidP="002324B8">
            <w:pPr>
              <w:jc w:val="both"/>
              <w:rPr>
                <w:rFonts w:ascii="Verdana" w:hAnsi="Verdana"/>
              </w:rPr>
            </w:pPr>
          </w:p>
        </w:tc>
        <w:tc>
          <w:tcPr>
            <w:tcW w:w="1276" w:type="dxa"/>
          </w:tcPr>
          <w:p w14:paraId="4D0D6A4A" w14:textId="77777777" w:rsidR="00CA70CB" w:rsidRPr="00F743E4" w:rsidRDefault="00CA70CB" w:rsidP="002324B8">
            <w:pPr>
              <w:jc w:val="both"/>
              <w:rPr>
                <w:rFonts w:ascii="Verdana" w:hAnsi="Verdana"/>
              </w:rPr>
            </w:pPr>
          </w:p>
        </w:tc>
        <w:tc>
          <w:tcPr>
            <w:tcW w:w="1275" w:type="dxa"/>
          </w:tcPr>
          <w:p w14:paraId="16B3665D" w14:textId="77777777" w:rsidR="00CA70CB" w:rsidRPr="00F743E4" w:rsidRDefault="00CA70CB" w:rsidP="002324B8">
            <w:pPr>
              <w:jc w:val="both"/>
              <w:rPr>
                <w:rFonts w:ascii="Verdana" w:hAnsi="Verdana"/>
              </w:rPr>
            </w:pPr>
          </w:p>
        </w:tc>
        <w:tc>
          <w:tcPr>
            <w:tcW w:w="3402" w:type="dxa"/>
          </w:tcPr>
          <w:p w14:paraId="7B6AAA37" w14:textId="77777777" w:rsidR="00CA70CB" w:rsidRPr="00F743E4" w:rsidRDefault="00CA70CB" w:rsidP="002324B8">
            <w:pPr>
              <w:jc w:val="both"/>
              <w:rPr>
                <w:rFonts w:ascii="Verdana" w:hAnsi="Verdana"/>
              </w:rPr>
            </w:pPr>
          </w:p>
        </w:tc>
      </w:tr>
    </w:tbl>
    <w:p w14:paraId="139A4FC3" w14:textId="77777777" w:rsidR="00CA70CB" w:rsidRPr="00F743E4" w:rsidRDefault="00CA70CB" w:rsidP="002324B8">
      <w:pPr>
        <w:pStyle w:val="Puslapioinaostekstas"/>
        <w:tabs>
          <w:tab w:val="clear" w:pos="360"/>
          <w:tab w:val="left" w:pos="709"/>
        </w:tabs>
        <w:ind w:left="0" w:firstLine="0"/>
        <w:jc w:val="both"/>
        <w:rPr>
          <w:rFonts w:ascii="Verdana" w:hAnsi="Verdana"/>
          <w:i/>
          <w:iCs/>
          <w:sz w:val="24"/>
          <w:szCs w:val="24"/>
          <w:lang w:val="lt-LT"/>
        </w:rPr>
      </w:pPr>
      <w:r w:rsidRPr="00F743E4">
        <w:rPr>
          <w:rFonts w:ascii="Verdana" w:hAnsi="Verdana"/>
          <w:i/>
          <w:iCs/>
          <w:sz w:val="24"/>
          <w:szCs w:val="24"/>
          <w:lang w:val="lt-LT"/>
        </w:rPr>
        <w:t xml:space="preserve">Pastaba: </w:t>
      </w:r>
      <w:r w:rsidRPr="00F743E4">
        <w:rPr>
          <w:rFonts w:ascii="Verdana" w:hAnsi="Verdana"/>
          <w:b/>
          <w:bCs/>
          <w:sz w:val="24"/>
          <w:szCs w:val="24"/>
          <w:lang w:val="lt-LT"/>
        </w:rPr>
        <w:t>Ūkio subjektas, kurio pajėgumais remiamasi</w:t>
      </w:r>
      <w:r w:rsidRPr="00F743E4">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F743E4" w:rsidRDefault="00CA70CB" w:rsidP="002324B8">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F743E4" w14:paraId="1AE295B4" w14:textId="77777777" w:rsidTr="002A6FB4">
        <w:tc>
          <w:tcPr>
            <w:tcW w:w="923" w:type="dxa"/>
            <w:vAlign w:val="center"/>
          </w:tcPr>
          <w:p w14:paraId="7291E6B5" w14:textId="77777777" w:rsidR="00CA70CB" w:rsidRPr="00F743E4" w:rsidRDefault="00CA70CB" w:rsidP="002324B8">
            <w:pPr>
              <w:jc w:val="center"/>
              <w:rPr>
                <w:rFonts w:ascii="Verdana" w:hAnsi="Verdana"/>
              </w:rPr>
            </w:pPr>
            <w:r w:rsidRPr="00F743E4">
              <w:rPr>
                <w:rFonts w:ascii="Verdana" w:hAnsi="Verdana"/>
              </w:rPr>
              <w:t>Eil. Nr.</w:t>
            </w:r>
          </w:p>
        </w:tc>
        <w:tc>
          <w:tcPr>
            <w:tcW w:w="1950" w:type="dxa"/>
          </w:tcPr>
          <w:p w14:paraId="624CB2D3" w14:textId="77777777" w:rsidR="00CA70CB" w:rsidRPr="00F743E4" w:rsidRDefault="00CA70CB" w:rsidP="002324B8">
            <w:pPr>
              <w:jc w:val="both"/>
              <w:rPr>
                <w:rFonts w:ascii="Verdana" w:hAnsi="Verdana"/>
              </w:rPr>
            </w:pPr>
            <w:r w:rsidRPr="00F743E4">
              <w:rPr>
                <w:rFonts w:ascii="Verdana" w:hAnsi="Verdana"/>
                <w:b/>
                <w:bCs/>
              </w:rPr>
              <w:t>Subtiekėjo (-ų)</w:t>
            </w:r>
            <w:r w:rsidRPr="00F743E4">
              <w:rPr>
                <w:rFonts w:ascii="Verdana" w:hAnsi="Verdana"/>
              </w:rPr>
              <w:t xml:space="preserve"> pavadinimas(-ai)</w:t>
            </w:r>
          </w:p>
        </w:tc>
        <w:tc>
          <w:tcPr>
            <w:tcW w:w="1682" w:type="dxa"/>
          </w:tcPr>
          <w:p w14:paraId="33753945" w14:textId="77777777" w:rsidR="00CA70CB" w:rsidRPr="00F743E4" w:rsidRDefault="00CA70CB" w:rsidP="002324B8">
            <w:pPr>
              <w:jc w:val="both"/>
              <w:rPr>
                <w:rFonts w:ascii="Verdana" w:hAnsi="Verdana"/>
              </w:rPr>
            </w:pPr>
            <w:r w:rsidRPr="00F743E4">
              <w:rPr>
                <w:rFonts w:ascii="Verdana" w:hAnsi="Verdana"/>
              </w:rPr>
              <w:t>Subtiekėjo (-ų) adresas (-ai)</w:t>
            </w:r>
          </w:p>
        </w:tc>
        <w:tc>
          <w:tcPr>
            <w:tcW w:w="1682" w:type="dxa"/>
          </w:tcPr>
          <w:p w14:paraId="3322E622" w14:textId="77777777" w:rsidR="00CA70CB" w:rsidRPr="00F743E4" w:rsidRDefault="00CA70CB" w:rsidP="002324B8">
            <w:pPr>
              <w:jc w:val="both"/>
              <w:rPr>
                <w:rFonts w:ascii="Verdana" w:hAnsi="Verdana"/>
              </w:rPr>
            </w:pPr>
            <w:r w:rsidRPr="00F743E4">
              <w:rPr>
                <w:rFonts w:ascii="Verdana" w:hAnsi="Verdana"/>
              </w:rPr>
              <w:t>Subtiekėjo (-ų) kodas (-ai)</w:t>
            </w:r>
          </w:p>
        </w:tc>
        <w:tc>
          <w:tcPr>
            <w:tcW w:w="3397" w:type="dxa"/>
          </w:tcPr>
          <w:p w14:paraId="5CE36690" w14:textId="77777777" w:rsidR="00CA70CB" w:rsidRPr="00F743E4" w:rsidRDefault="00CA70CB" w:rsidP="002324B8">
            <w:pPr>
              <w:jc w:val="both"/>
              <w:rPr>
                <w:rFonts w:ascii="Verdana" w:hAnsi="Verdana"/>
              </w:rPr>
            </w:pPr>
            <w:r w:rsidRPr="00F743E4">
              <w:rPr>
                <w:rFonts w:ascii="Verdana" w:hAnsi="Verdana"/>
              </w:rPr>
              <w:t>Įsipareigojimų dalis (nurodant konkrečius pagal pirkimo sutartį prisiimamus įsipareigojimus), kuriai ketinama pasitelkti subtiekėją (-</w:t>
            </w:r>
            <w:proofErr w:type="spellStart"/>
            <w:r w:rsidRPr="00F743E4">
              <w:rPr>
                <w:rFonts w:ascii="Verdana" w:hAnsi="Verdana"/>
              </w:rPr>
              <w:t>us</w:t>
            </w:r>
            <w:proofErr w:type="spellEnd"/>
            <w:r w:rsidRPr="00F743E4">
              <w:rPr>
                <w:rFonts w:ascii="Verdana" w:hAnsi="Verdana"/>
              </w:rPr>
              <w:t>) ir procentinė dalis nuo pasiūlymo kainos</w:t>
            </w:r>
          </w:p>
        </w:tc>
      </w:tr>
      <w:tr w:rsidR="00CA70CB" w:rsidRPr="00F743E4" w14:paraId="1C59E9C8" w14:textId="77777777" w:rsidTr="002A6FB4">
        <w:tc>
          <w:tcPr>
            <w:tcW w:w="923" w:type="dxa"/>
            <w:vAlign w:val="center"/>
          </w:tcPr>
          <w:p w14:paraId="0195E9BE" w14:textId="77777777" w:rsidR="00CA70CB" w:rsidRPr="00F743E4" w:rsidRDefault="00CA70CB" w:rsidP="002324B8">
            <w:pPr>
              <w:jc w:val="center"/>
              <w:rPr>
                <w:rFonts w:ascii="Verdana" w:hAnsi="Verdana"/>
              </w:rPr>
            </w:pPr>
            <w:r w:rsidRPr="00F743E4">
              <w:rPr>
                <w:rFonts w:ascii="Verdana" w:hAnsi="Verdana"/>
              </w:rPr>
              <w:t>1.</w:t>
            </w:r>
          </w:p>
        </w:tc>
        <w:tc>
          <w:tcPr>
            <w:tcW w:w="1950" w:type="dxa"/>
          </w:tcPr>
          <w:p w14:paraId="6F34DF35" w14:textId="77777777" w:rsidR="00CA70CB" w:rsidRPr="00F743E4" w:rsidRDefault="00CA70CB" w:rsidP="002324B8">
            <w:pPr>
              <w:jc w:val="both"/>
              <w:rPr>
                <w:rFonts w:ascii="Verdana" w:hAnsi="Verdana"/>
              </w:rPr>
            </w:pPr>
          </w:p>
        </w:tc>
        <w:tc>
          <w:tcPr>
            <w:tcW w:w="1682" w:type="dxa"/>
          </w:tcPr>
          <w:p w14:paraId="5A63F581" w14:textId="77777777" w:rsidR="00CA70CB" w:rsidRPr="00F743E4" w:rsidRDefault="00CA70CB" w:rsidP="002324B8">
            <w:pPr>
              <w:jc w:val="both"/>
              <w:rPr>
                <w:rFonts w:ascii="Verdana" w:hAnsi="Verdana"/>
              </w:rPr>
            </w:pPr>
          </w:p>
        </w:tc>
        <w:tc>
          <w:tcPr>
            <w:tcW w:w="1682" w:type="dxa"/>
          </w:tcPr>
          <w:p w14:paraId="47CE47FB" w14:textId="77777777" w:rsidR="00CA70CB" w:rsidRPr="00F743E4" w:rsidRDefault="00CA70CB" w:rsidP="002324B8">
            <w:pPr>
              <w:jc w:val="both"/>
              <w:rPr>
                <w:rFonts w:ascii="Verdana" w:hAnsi="Verdana"/>
              </w:rPr>
            </w:pPr>
          </w:p>
        </w:tc>
        <w:tc>
          <w:tcPr>
            <w:tcW w:w="3397" w:type="dxa"/>
          </w:tcPr>
          <w:p w14:paraId="4FAC3429" w14:textId="77777777" w:rsidR="00CA70CB" w:rsidRPr="00F743E4" w:rsidRDefault="00CA70CB" w:rsidP="002324B8">
            <w:pPr>
              <w:jc w:val="both"/>
              <w:rPr>
                <w:rFonts w:ascii="Verdana" w:hAnsi="Verdana"/>
              </w:rPr>
            </w:pPr>
          </w:p>
        </w:tc>
      </w:tr>
      <w:tr w:rsidR="00CA70CB" w:rsidRPr="00F743E4" w14:paraId="461D7B20" w14:textId="77777777" w:rsidTr="002A6FB4">
        <w:tc>
          <w:tcPr>
            <w:tcW w:w="923" w:type="dxa"/>
            <w:vAlign w:val="center"/>
          </w:tcPr>
          <w:p w14:paraId="406A4BD0" w14:textId="77777777" w:rsidR="00CA70CB" w:rsidRPr="00F743E4" w:rsidRDefault="00CA70CB" w:rsidP="002324B8">
            <w:pPr>
              <w:jc w:val="center"/>
              <w:rPr>
                <w:rFonts w:ascii="Verdana" w:hAnsi="Verdana"/>
              </w:rPr>
            </w:pPr>
            <w:r w:rsidRPr="00F743E4">
              <w:rPr>
                <w:rFonts w:ascii="Verdana" w:hAnsi="Verdana"/>
              </w:rPr>
              <w:t>2.</w:t>
            </w:r>
          </w:p>
        </w:tc>
        <w:tc>
          <w:tcPr>
            <w:tcW w:w="1950" w:type="dxa"/>
          </w:tcPr>
          <w:p w14:paraId="48EB4035" w14:textId="77777777" w:rsidR="00CA70CB" w:rsidRPr="00F743E4" w:rsidRDefault="00CA70CB" w:rsidP="002324B8">
            <w:pPr>
              <w:jc w:val="both"/>
              <w:rPr>
                <w:rFonts w:ascii="Verdana" w:hAnsi="Verdana"/>
              </w:rPr>
            </w:pPr>
          </w:p>
        </w:tc>
        <w:tc>
          <w:tcPr>
            <w:tcW w:w="1682" w:type="dxa"/>
          </w:tcPr>
          <w:p w14:paraId="040AFC56" w14:textId="77777777" w:rsidR="00CA70CB" w:rsidRPr="00F743E4" w:rsidRDefault="00CA70CB" w:rsidP="002324B8">
            <w:pPr>
              <w:jc w:val="both"/>
              <w:rPr>
                <w:rFonts w:ascii="Verdana" w:hAnsi="Verdana"/>
              </w:rPr>
            </w:pPr>
          </w:p>
        </w:tc>
        <w:tc>
          <w:tcPr>
            <w:tcW w:w="1682" w:type="dxa"/>
          </w:tcPr>
          <w:p w14:paraId="347F22DE" w14:textId="77777777" w:rsidR="00CA70CB" w:rsidRPr="00F743E4" w:rsidRDefault="00CA70CB" w:rsidP="002324B8">
            <w:pPr>
              <w:jc w:val="both"/>
              <w:rPr>
                <w:rFonts w:ascii="Verdana" w:hAnsi="Verdana"/>
              </w:rPr>
            </w:pPr>
          </w:p>
        </w:tc>
        <w:tc>
          <w:tcPr>
            <w:tcW w:w="3397" w:type="dxa"/>
          </w:tcPr>
          <w:p w14:paraId="0C697E43" w14:textId="77777777" w:rsidR="00CA70CB" w:rsidRPr="00F743E4" w:rsidRDefault="00CA70CB" w:rsidP="002324B8">
            <w:pPr>
              <w:jc w:val="both"/>
              <w:rPr>
                <w:rFonts w:ascii="Verdana" w:hAnsi="Verdana"/>
              </w:rPr>
            </w:pPr>
          </w:p>
        </w:tc>
      </w:tr>
      <w:tr w:rsidR="00CA70CB" w:rsidRPr="00F743E4" w14:paraId="4548F5F1" w14:textId="77777777" w:rsidTr="002A6FB4">
        <w:tc>
          <w:tcPr>
            <w:tcW w:w="923" w:type="dxa"/>
            <w:vAlign w:val="center"/>
          </w:tcPr>
          <w:p w14:paraId="74094999" w14:textId="77777777" w:rsidR="00CA70CB" w:rsidRPr="00F743E4" w:rsidRDefault="00CA70CB" w:rsidP="002324B8">
            <w:pPr>
              <w:jc w:val="center"/>
              <w:rPr>
                <w:rFonts w:ascii="Verdana" w:hAnsi="Verdana"/>
              </w:rPr>
            </w:pPr>
            <w:r w:rsidRPr="00F743E4">
              <w:rPr>
                <w:rFonts w:ascii="Verdana" w:hAnsi="Verdana"/>
              </w:rPr>
              <w:t>3. ir t.t.</w:t>
            </w:r>
          </w:p>
        </w:tc>
        <w:tc>
          <w:tcPr>
            <w:tcW w:w="1950" w:type="dxa"/>
          </w:tcPr>
          <w:p w14:paraId="23595DA8" w14:textId="77777777" w:rsidR="00CA70CB" w:rsidRPr="00F743E4" w:rsidRDefault="00CA70CB" w:rsidP="002324B8">
            <w:pPr>
              <w:jc w:val="both"/>
              <w:rPr>
                <w:rFonts w:ascii="Verdana" w:hAnsi="Verdana"/>
              </w:rPr>
            </w:pPr>
          </w:p>
        </w:tc>
        <w:tc>
          <w:tcPr>
            <w:tcW w:w="1682" w:type="dxa"/>
          </w:tcPr>
          <w:p w14:paraId="366ABF3D" w14:textId="77777777" w:rsidR="00CA70CB" w:rsidRPr="00F743E4" w:rsidRDefault="00CA70CB" w:rsidP="002324B8">
            <w:pPr>
              <w:jc w:val="both"/>
              <w:rPr>
                <w:rFonts w:ascii="Verdana" w:hAnsi="Verdana"/>
              </w:rPr>
            </w:pPr>
          </w:p>
        </w:tc>
        <w:tc>
          <w:tcPr>
            <w:tcW w:w="1682" w:type="dxa"/>
          </w:tcPr>
          <w:p w14:paraId="38374C65" w14:textId="77777777" w:rsidR="00CA70CB" w:rsidRPr="00F743E4" w:rsidRDefault="00CA70CB" w:rsidP="002324B8">
            <w:pPr>
              <w:jc w:val="both"/>
              <w:rPr>
                <w:rFonts w:ascii="Verdana" w:hAnsi="Verdana"/>
              </w:rPr>
            </w:pPr>
          </w:p>
        </w:tc>
        <w:tc>
          <w:tcPr>
            <w:tcW w:w="3397" w:type="dxa"/>
          </w:tcPr>
          <w:p w14:paraId="3C7A923D" w14:textId="77777777" w:rsidR="00CA70CB" w:rsidRPr="00F743E4" w:rsidRDefault="00CA70CB" w:rsidP="002324B8">
            <w:pPr>
              <w:jc w:val="both"/>
              <w:rPr>
                <w:rFonts w:ascii="Verdana" w:hAnsi="Verdana"/>
              </w:rPr>
            </w:pPr>
          </w:p>
        </w:tc>
      </w:tr>
    </w:tbl>
    <w:p w14:paraId="4ECA2539" w14:textId="5EAAD2AF" w:rsidR="00CA70CB" w:rsidRPr="00F743E4" w:rsidRDefault="00CA70CB" w:rsidP="002324B8">
      <w:pPr>
        <w:pStyle w:val="Puslapioinaostekstas"/>
        <w:tabs>
          <w:tab w:val="clear" w:pos="360"/>
          <w:tab w:val="left" w:pos="709"/>
        </w:tabs>
        <w:ind w:left="0" w:firstLine="0"/>
        <w:jc w:val="both"/>
        <w:rPr>
          <w:rFonts w:ascii="Verdana" w:hAnsi="Verdana"/>
          <w:sz w:val="24"/>
          <w:szCs w:val="24"/>
          <w:lang w:val="lt-LT"/>
        </w:rPr>
      </w:pPr>
      <w:r w:rsidRPr="00F743E4">
        <w:rPr>
          <w:rFonts w:ascii="Verdana" w:hAnsi="Verdana"/>
          <w:i/>
          <w:iCs/>
          <w:sz w:val="24"/>
          <w:szCs w:val="24"/>
          <w:lang w:val="lt-LT"/>
        </w:rPr>
        <w:t>Pastaba:</w:t>
      </w:r>
      <w:r w:rsidRPr="00F743E4">
        <w:rPr>
          <w:rFonts w:ascii="Verdana" w:hAnsi="Verdana"/>
          <w:b/>
          <w:bCs/>
          <w:sz w:val="24"/>
          <w:szCs w:val="24"/>
          <w:lang w:val="lt-LT"/>
        </w:rPr>
        <w:t xml:space="preserve"> Subtiekėjas </w:t>
      </w:r>
      <w:r w:rsidRPr="00F743E4">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F743E4" w:rsidRDefault="00CA70CB" w:rsidP="002324B8">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F743E4" w14:paraId="0FEBEB06" w14:textId="77777777" w:rsidTr="002A6FB4">
        <w:trPr>
          <w:trHeight w:val="218"/>
        </w:trPr>
        <w:tc>
          <w:tcPr>
            <w:tcW w:w="6345" w:type="dxa"/>
            <w:vMerge w:val="restart"/>
          </w:tcPr>
          <w:p w14:paraId="55C116C5" w14:textId="2F79AA83" w:rsidR="00CA70CB" w:rsidRPr="00F743E4" w:rsidRDefault="00CA70CB" w:rsidP="002324B8">
            <w:pPr>
              <w:jc w:val="both"/>
              <w:rPr>
                <w:rFonts w:ascii="Verdana" w:hAnsi="Verdana"/>
              </w:rPr>
            </w:pPr>
            <w:proofErr w:type="spellStart"/>
            <w:r w:rsidRPr="00F743E4">
              <w:rPr>
                <w:rFonts w:ascii="Verdana" w:hAnsi="Verdana"/>
                <w:b/>
                <w:bCs/>
              </w:rPr>
              <w:t>Kvazisubtiekėjas</w:t>
            </w:r>
            <w:proofErr w:type="spellEnd"/>
            <w:r w:rsidRPr="00F743E4">
              <w:rPr>
                <w:rFonts w:ascii="Verdana" w:hAnsi="Verdana"/>
                <w:b/>
                <w:bCs/>
              </w:rPr>
              <w:t xml:space="preserve"> (-ai)</w:t>
            </w:r>
            <w:r w:rsidRPr="00F743E4">
              <w:rPr>
                <w:rFonts w:ascii="Verdana" w:hAnsi="Verdana"/>
              </w:rPr>
              <w:t xml:space="preserve"> – specialistas (-ai), kurio (-</w:t>
            </w:r>
            <w:proofErr w:type="spellStart"/>
            <w:r w:rsidRPr="00F743E4">
              <w:rPr>
                <w:rFonts w:ascii="Verdana" w:hAnsi="Verdana"/>
              </w:rPr>
              <w:t>ių</w:t>
            </w:r>
            <w:proofErr w:type="spellEnd"/>
            <w:r w:rsidRPr="00F743E4">
              <w:rPr>
                <w:rFonts w:ascii="Verdana" w:hAnsi="Verdana"/>
              </w:rPr>
              <w:t>) kvalifikacija tiekėjas remiasi, ir kuris (-</w:t>
            </w:r>
            <w:proofErr w:type="spellStart"/>
            <w:r w:rsidRPr="00F743E4">
              <w:rPr>
                <w:rFonts w:ascii="Verdana" w:hAnsi="Verdana"/>
              </w:rPr>
              <w:t>ie</w:t>
            </w:r>
            <w:proofErr w:type="spellEnd"/>
            <w:r w:rsidRPr="00F743E4">
              <w:rPr>
                <w:rFonts w:ascii="Verdana" w:hAnsi="Verdana"/>
              </w:rPr>
              <w:t xml:space="preserve">) </w:t>
            </w:r>
            <w:r w:rsidRPr="00F743E4">
              <w:rPr>
                <w:rFonts w:ascii="Verdana" w:hAnsi="Verdana"/>
              </w:rPr>
              <w:lastRenderedPageBreak/>
              <w:t>pasiūlymo pateikimo metu dar nėra tiekėjo, ūkio subjekto, kurio pajėgumais tiekėjas remiasi, darbuotojas (-ai), tačiau jį (juos) ketinama įdarbinti, jei pasiūlymas bus pripažintas laimėjusiu.</w:t>
            </w:r>
          </w:p>
        </w:tc>
        <w:tc>
          <w:tcPr>
            <w:tcW w:w="3289" w:type="dxa"/>
          </w:tcPr>
          <w:p w14:paraId="6B93608D" w14:textId="77777777" w:rsidR="00CA70CB" w:rsidRPr="00F743E4" w:rsidRDefault="00CA70CB" w:rsidP="002324B8">
            <w:pPr>
              <w:jc w:val="both"/>
              <w:rPr>
                <w:rFonts w:ascii="Verdana" w:hAnsi="Verdana"/>
              </w:rPr>
            </w:pPr>
            <w:r w:rsidRPr="00F743E4">
              <w:rPr>
                <w:rFonts w:ascii="Verdana" w:hAnsi="Verdana"/>
              </w:rPr>
              <w:lastRenderedPageBreak/>
              <w:t>1.</w:t>
            </w:r>
          </w:p>
        </w:tc>
      </w:tr>
      <w:tr w:rsidR="00CA70CB" w:rsidRPr="00F743E4" w14:paraId="759BBE19" w14:textId="77777777" w:rsidTr="002A6FB4">
        <w:trPr>
          <w:trHeight w:val="222"/>
        </w:trPr>
        <w:tc>
          <w:tcPr>
            <w:tcW w:w="6345" w:type="dxa"/>
            <w:vMerge/>
          </w:tcPr>
          <w:p w14:paraId="68A40AF0" w14:textId="77777777" w:rsidR="00CA70CB" w:rsidRPr="00F743E4" w:rsidRDefault="00CA70CB" w:rsidP="002324B8">
            <w:pPr>
              <w:jc w:val="both"/>
              <w:rPr>
                <w:rFonts w:ascii="Verdana" w:hAnsi="Verdana"/>
                <w:b/>
                <w:bCs/>
              </w:rPr>
            </w:pPr>
          </w:p>
        </w:tc>
        <w:tc>
          <w:tcPr>
            <w:tcW w:w="3289" w:type="dxa"/>
          </w:tcPr>
          <w:p w14:paraId="78447725" w14:textId="77777777" w:rsidR="00CA70CB" w:rsidRPr="00F743E4" w:rsidRDefault="00CA70CB" w:rsidP="002324B8">
            <w:pPr>
              <w:jc w:val="both"/>
              <w:rPr>
                <w:rFonts w:ascii="Verdana" w:hAnsi="Verdana"/>
              </w:rPr>
            </w:pPr>
            <w:r w:rsidRPr="00F743E4">
              <w:rPr>
                <w:rFonts w:ascii="Verdana" w:hAnsi="Verdana"/>
              </w:rPr>
              <w:t>2.</w:t>
            </w:r>
          </w:p>
        </w:tc>
      </w:tr>
      <w:tr w:rsidR="00CA70CB" w:rsidRPr="00F743E4" w14:paraId="41B5978B" w14:textId="77777777" w:rsidTr="002A6FB4">
        <w:trPr>
          <w:trHeight w:val="212"/>
        </w:trPr>
        <w:tc>
          <w:tcPr>
            <w:tcW w:w="6345" w:type="dxa"/>
            <w:vMerge/>
          </w:tcPr>
          <w:p w14:paraId="72D8C86E" w14:textId="77777777" w:rsidR="00CA70CB" w:rsidRPr="00F743E4" w:rsidRDefault="00CA70CB" w:rsidP="002324B8">
            <w:pPr>
              <w:jc w:val="both"/>
              <w:rPr>
                <w:rFonts w:ascii="Verdana" w:hAnsi="Verdana"/>
                <w:b/>
                <w:bCs/>
              </w:rPr>
            </w:pPr>
          </w:p>
        </w:tc>
        <w:tc>
          <w:tcPr>
            <w:tcW w:w="3289" w:type="dxa"/>
          </w:tcPr>
          <w:p w14:paraId="018E0DD7" w14:textId="77777777" w:rsidR="00CA70CB" w:rsidRPr="00F743E4" w:rsidRDefault="00CA70CB" w:rsidP="002324B8">
            <w:pPr>
              <w:jc w:val="both"/>
              <w:rPr>
                <w:rFonts w:ascii="Verdana" w:hAnsi="Verdana"/>
              </w:rPr>
            </w:pPr>
            <w:r w:rsidRPr="00F743E4">
              <w:rPr>
                <w:rFonts w:ascii="Verdana" w:hAnsi="Verdana"/>
              </w:rPr>
              <w:t>3.</w:t>
            </w:r>
          </w:p>
        </w:tc>
      </w:tr>
      <w:tr w:rsidR="00CA70CB" w:rsidRPr="00F743E4" w14:paraId="6DF62371" w14:textId="77777777" w:rsidTr="002A6FB4">
        <w:trPr>
          <w:trHeight w:val="357"/>
        </w:trPr>
        <w:tc>
          <w:tcPr>
            <w:tcW w:w="6345" w:type="dxa"/>
            <w:vMerge/>
          </w:tcPr>
          <w:p w14:paraId="6E83904D" w14:textId="77777777" w:rsidR="00CA70CB" w:rsidRPr="00F743E4" w:rsidRDefault="00CA70CB" w:rsidP="002324B8">
            <w:pPr>
              <w:jc w:val="both"/>
              <w:rPr>
                <w:rFonts w:ascii="Verdana" w:hAnsi="Verdana"/>
                <w:b/>
                <w:bCs/>
              </w:rPr>
            </w:pPr>
          </w:p>
        </w:tc>
        <w:tc>
          <w:tcPr>
            <w:tcW w:w="3289" w:type="dxa"/>
          </w:tcPr>
          <w:p w14:paraId="4843D95A" w14:textId="77777777" w:rsidR="00CA70CB" w:rsidRPr="00F743E4" w:rsidRDefault="00CA70CB" w:rsidP="002324B8">
            <w:pPr>
              <w:jc w:val="both"/>
              <w:rPr>
                <w:rFonts w:ascii="Verdana" w:hAnsi="Verdana"/>
              </w:rPr>
            </w:pPr>
            <w:r w:rsidRPr="00F743E4">
              <w:rPr>
                <w:rFonts w:ascii="Verdana" w:hAnsi="Verdana"/>
              </w:rPr>
              <w:t>4. ir t.t.</w:t>
            </w:r>
          </w:p>
        </w:tc>
      </w:tr>
    </w:tbl>
    <w:p w14:paraId="16BA8669" w14:textId="77777777" w:rsidR="00CA70CB" w:rsidRPr="00F743E4" w:rsidRDefault="00CA70CB" w:rsidP="002324B8">
      <w:pPr>
        <w:ind w:firstLine="720"/>
        <w:jc w:val="both"/>
        <w:rPr>
          <w:rFonts w:ascii="Verdana" w:hAnsi="Verdana"/>
        </w:rPr>
      </w:pPr>
    </w:p>
    <w:p w14:paraId="0CC33467" w14:textId="77777777" w:rsidR="00CA70CB" w:rsidRPr="00F743E4" w:rsidRDefault="00CA70CB" w:rsidP="002324B8">
      <w:pPr>
        <w:jc w:val="both"/>
        <w:rPr>
          <w:rFonts w:ascii="Verdana" w:hAnsi="Verdana"/>
          <w:b/>
          <w:bCs/>
        </w:rPr>
      </w:pPr>
      <w:r w:rsidRPr="00F743E4">
        <w:rPr>
          <w:rFonts w:ascii="Verdana" w:hAnsi="Verdana"/>
          <w:b/>
          <w:bCs/>
        </w:rPr>
        <w:t>Pasiūlymas galioja iki termino, nurodyto pirkimo dokumentuose.</w:t>
      </w:r>
    </w:p>
    <w:p w14:paraId="37BE071F" w14:textId="77777777" w:rsidR="00CA70CB" w:rsidRPr="00F743E4" w:rsidRDefault="00CA70CB" w:rsidP="002324B8">
      <w:pPr>
        <w:ind w:firstLine="720"/>
        <w:jc w:val="both"/>
        <w:rPr>
          <w:rFonts w:ascii="Verdana" w:hAnsi="Verdana"/>
        </w:rPr>
      </w:pPr>
      <w:r w:rsidRPr="00F743E4">
        <w:rPr>
          <w:rFonts w:ascii="Verdana" w:hAnsi="Verdana"/>
        </w:rPr>
        <w:t xml:space="preserve">Ši pasiūlyme nurodyta informacija yra konfidenciali </w:t>
      </w:r>
      <w:r w:rsidRPr="00F743E4">
        <w:rPr>
          <w:rFonts w:ascii="Verdana" w:hAnsi="Verdana"/>
          <w:i/>
        </w:rPr>
        <w:t>/</w:t>
      </w:r>
      <w:r w:rsidRPr="00F743E4">
        <w:rPr>
          <w:rFonts w:ascii="Verdana" w:hAnsi="Verdana"/>
          <w:i/>
          <w:kern w:val="16"/>
        </w:rPr>
        <w:t xml:space="preserve">Perkančioji organizacija </w:t>
      </w:r>
      <w:r w:rsidRPr="00F743E4">
        <w:rPr>
          <w:rFonts w:ascii="Verdana" w:hAnsi="Verdana"/>
          <w:i/>
        </w:rPr>
        <w:t>šios informacijos negali atskleisti tretiesiems asmenims/</w:t>
      </w:r>
      <w:r w:rsidRPr="00F743E4">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F743E4" w14:paraId="724098C2" w14:textId="77777777" w:rsidTr="008643BF">
        <w:trPr>
          <w:trHeight w:val="838"/>
        </w:trPr>
        <w:tc>
          <w:tcPr>
            <w:tcW w:w="588" w:type="dxa"/>
            <w:vAlign w:val="center"/>
          </w:tcPr>
          <w:p w14:paraId="1023F07A" w14:textId="77777777" w:rsidR="002A6FB4" w:rsidRPr="00F743E4" w:rsidRDefault="002A6FB4" w:rsidP="002324B8">
            <w:pPr>
              <w:jc w:val="center"/>
              <w:rPr>
                <w:rFonts w:ascii="Verdana" w:hAnsi="Verdana"/>
              </w:rPr>
            </w:pPr>
            <w:r w:rsidRPr="00F743E4">
              <w:rPr>
                <w:rFonts w:ascii="Verdana" w:hAnsi="Verdana"/>
              </w:rPr>
              <w:t>Eil. Nr.</w:t>
            </w:r>
          </w:p>
        </w:tc>
        <w:tc>
          <w:tcPr>
            <w:tcW w:w="8905" w:type="dxa"/>
            <w:vAlign w:val="center"/>
          </w:tcPr>
          <w:p w14:paraId="4DCD4559" w14:textId="77777777" w:rsidR="002A6FB4" w:rsidRPr="00F743E4" w:rsidRDefault="002A6FB4" w:rsidP="002324B8">
            <w:pPr>
              <w:jc w:val="center"/>
              <w:rPr>
                <w:rFonts w:ascii="Verdana" w:hAnsi="Verdana"/>
              </w:rPr>
            </w:pPr>
            <w:r w:rsidRPr="00F743E4">
              <w:rPr>
                <w:rFonts w:ascii="Verdana" w:hAnsi="Verdana"/>
              </w:rPr>
              <w:t>Pateikto dokumento pavadinimas (rekomenduojama pavadinime vartoti žodį „Konfidencialu“)</w:t>
            </w:r>
          </w:p>
        </w:tc>
      </w:tr>
      <w:tr w:rsidR="002A6FB4" w:rsidRPr="00F743E4" w14:paraId="2A586DBB" w14:textId="77777777" w:rsidTr="008643BF">
        <w:trPr>
          <w:trHeight w:val="428"/>
        </w:trPr>
        <w:tc>
          <w:tcPr>
            <w:tcW w:w="588" w:type="dxa"/>
          </w:tcPr>
          <w:p w14:paraId="33314BBB" w14:textId="77777777" w:rsidR="002A6FB4" w:rsidRPr="00F743E4" w:rsidRDefault="002A6FB4" w:rsidP="002324B8">
            <w:pPr>
              <w:jc w:val="both"/>
              <w:rPr>
                <w:rFonts w:ascii="Verdana" w:hAnsi="Verdana"/>
              </w:rPr>
            </w:pPr>
          </w:p>
        </w:tc>
        <w:tc>
          <w:tcPr>
            <w:tcW w:w="8905" w:type="dxa"/>
          </w:tcPr>
          <w:p w14:paraId="05330527" w14:textId="77777777" w:rsidR="002A6FB4" w:rsidRPr="00F743E4" w:rsidRDefault="002A6FB4" w:rsidP="002324B8">
            <w:pPr>
              <w:jc w:val="both"/>
              <w:rPr>
                <w:rFonts w:ascii="Verdana" w:hAnsi="Verdana"/>
              </w:rPr>
            </w:pPr>
          </w:p>
        </w:tc>
      </w:tr>
    </w:tbl>
    <w:p w14:paraId="0BC6F30E" w14:textId="77777777" w:rsidR="00E24862" w:rsidRPr="00F743E4" w:rsidRDefault="00E24862" w:rsidP="002324B8">
      <w:pPr>
        <w:ind w:firstLine="728"/>
        <w:jc w:val="both"/>
        <w:rPr>
          <w:rFonts w:ascii="Verdana" w:hAnsi="Verdana"/>
          <w:b/>
          <w:i/>
        </w:rPr>
      </w:pPr>
    </w:p>
    <w:p w14:paraId="1D766020" w14:textId="10CC618C" w:rsidR="00CA70CB" w:rsidRPr="002A6FB4" w:rsidRDefault="00CA70CB" w:rsidP="002324B8">
      <w:pPr>
        <w:ind w:firstLine="728"/>
        <w:jc w:val="both"/>
        <w:rPr>
          <w:rFonts w:ascii="Verdana" w:hAnsi="Verdana"/>
          <w:b/>
          <w:i/>
          <w:sz w:val="22"/>
          <w:szCs w:val="22"/>
        </w:rPr>
      </w:pPr>
      <w:r w:rsidRPr="002A6FB4">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2A6FB4" w:rsidRDefault="00CA70CB" w:rsidP="002324B8">
      <w:pPr>
        <w:ind w:firstLine="709"/>
        <w:jc w:val="both"/>
        <w:rPr>
          <w:rFonts w:ascii="Verdana" w:eastAsia="Calibri" w:hAnsi="Verdana"/>
          <w:b/>
          <w:bCs/>
          <w:i/>
          <w:iCs/>
          <w:sz w:val="22"/>
          <w:szCs w:val="22"/>
        </w:rPr>
      </w:pPr>
      <w:r w:rsidRPr="002A6FB4">
        <w:rPr>
          <w:rFonts w:ascii="Verdana" w:hAnsi="Verdana"/>
          <w:b/>
          <w:i/>
          <w:sz w:val="22"/>
          <w:szCs w:val="22"/>
        </w:rPr>
        <w:t>Atkreipiame dėmesį,</w:t>
      </w:r>
      <w:r w:rsidRPr="002A6FB4">
        <w:rPr>
          <w:rFonts w:ascii="Verdana" w:eastAsia="Calibri" w:hAnsi="Verdana"/>
          <w:b/>
          <w:bCs/>
          <w:i/>
          <w:iCs/>
          <w:sz w:val="22"/>
          <w:szCs w:val="22"/>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Pr="002A6FB4" w:rsidRDefault="00CA70CB" w:rsidP="002324B8">
      <w:pPr>
        <w:ind w:firstLine="720"/>
        <w:jc w:val="both"/>
        <w:rPr>
          <w:rFonts w:ascii="Verdana" w:eastAsia="Times New Roman" w:hAnsi="Verdana"/>
          <w:b/>
          <w:i/>
          <w:sz w:val="22"/>
          <w:szCs w:val="22"/>
        </w:rPr>
      </w:pPr>
      <w:r w:rsidRPr="002A6FB4">
        <w:rPr>
          <w:rFonts w:ascii="Verdana" w:eastAsia="Times New Roman" w:hAnsi="Verdana"/>
          <w:b/>
          <w:i/>
          <w:sz w:val="22"/>
          <w:szCs w:val="22"/>
        </w:rPr>
        <w:t>Pasiūlymo dalis, kurios dalyvis nenurodė kaip konfidencialios, bus viešinama Viešųjų pirkimų tarnybos direktoriaus 2017 m.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F743E4" w14:paraId="457722C5" w14:textId="77777777" w:rsidTr="00677E38">
        <w:trPr>
          <w:trHeight w:val="285"/>
        </w:trPr>
        <w:tc>
          <w:tcPr>
            <w:tcW w:w="3284" w:type="dxa"/>
            <w:tcBorders>
              <w:top w:val="nil"/>
              <w:left w:val="nil"/>
              <w:bottom w:val="single" w:sz="4" w:space="0" w:color="auto"/>
              <w:right w:val="nil"/>
            </w:tcBorders>
          </w:tcPr>
          <w:p w14:paraId="0DF734C3" w14:textId="77777777" w:rsidR="00CA70CB" w:rsidRPr="00F743E4" w:rsidRDefault="00CA70CB" w:rsidP="002324B8">
            <w:pPr>
              <w:ind w:right="-1"/>
              <w:rPr>
                <w:rFonts w:ascii="Verdana" w:hAnsi="Verdana"/>
              </w:rPr>
            </w:pPr>
          </w:p>
          <w:p w14:paraId="5FAFC9F2" w14:textId="77777777" w:rsidR="00CA70CB" w:rsidRPr="00F743E4" w:rsidRDefault="00CA70CB" w:rsidP="002324B8">
            <w:pPr>
              <w:ind w:right="-1"/>
              <w:rPr>
                <w:rFonts w:ascii="Verdana" w:hAnsi="Verdana"/>
              </w:rPr>
            </w:pPr>
          </w:p>
        </w:tc>
        <w:tc>
          <w:tcPr>
            <w:tcW w:w="604" w:type="dxa"/>
          </w:tcPr>
          <w:p w14:paraId="75E33016" w14:textId="77777777" w:rsidR="00CA70CB" w:rsidRPr="00F743E4" w:rsidRDefault="00CA70CB" w:rsidP="002324B8">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F743E4" w:rsidRDefault="00CA70CB" w:rsidP="002324B8">
            <w:pPr>
              <w:ind w:right="-1"/>
              <w:jc w:val="center"/>
              <w:rPr>
                <w:rFonts w:ascii="Verdana" w:hAnsi="Verdana"/>
              </w:rPr>
            </w:pPr>
          </w:p>
        </w:tc>
        <w:tc>
          <w:tcPr>
            <w:tcW w:w="701" w:type="dxa"/>
          </w:tcPr>
          <w:p w14:paraId="75C7F3F2" w14:textId="77777777" w:rsidR="00CA70CB" w:rsidRPr="00F743E4" w:rsidRDefault="00CA70CB" w:rsidP="002324B8">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F743E4" w:rsidRDefault="00CA70CB" w:rsidP="002324B8">
            <w:pPr>
              <w:ind w:right="-1"/>
              <w:jc w:val="right"/>
              <w:rPr>
                <w:rFonts w:ascii="Verdana" w:hAnsi="Verdana"/>
              </w:rPr>
            </w:pPr>
          </w:p>
        </w:tc>
        <w:tc>
          <w:tcPr>
            <w:tcW w:w="648" w:type="dxa"/>
          </w:tcPr>
          <w:p w14:paraId="2E351519" w14:textId="77777777" w:rsidR="00CA70CB" w:rsidRPr="00F743E4" w:rsidRDefault="00CA70CB" w:rsidP="002324B8">
            <w:pPr>
              <w:ind w:right="-1"/>
              <w:jc w:val="right"/>
              <w:rPr>
                <w:rFonts w:ascii="Verdana" w:hAnsi="Verdana"/>
              </w:rPr>
            </w:pPr>
          </w:p>
        </w:tc>
      </w:tr>
      <w:tr w:rsidR="00CA70CB" w:rsidRPr="00F743E4"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F743E4" w:rsidRDefault="00CA70CB" w:rsidP="002324B8">
            <w:pPr>
              <w:autoSpaceDE w:val="0"/>
              <w:autoSpaceDN w:val="0"/>
              <w:adjustRightInd w:val="0"/>
              <w:rPr>
                <w:rFonts w:ascii="Verdana" w:hAnsi="Verdana"/>
                <w:position w:val="6"/>
              </w:rPr>
            </w:pPr>
            <w:r w:rsidRPr="00F743E4">
              <w:rPr>
                <w:rFonts w:ascii="Verdana" w:hAnsi="Verdana"/>
                <w:position w:val="6"/>
              </w:rPr>
              <w:t>(Tiekėjo arba jo įgalioto asmens pareigų pavadinimas)</w:t>
            </w:r>
          </w:p>
          <w:p w14:paraId="1E4A72F5" w14:textId="77777777" w:rsidR="00CA70CB" w:rsidRPr="00F743E4" w:rsidRDefault="00CA70CB" w:rsidP="002324B8">
            <w:pPr>
              <w:autoSpaceDE w:val="0"/>
              <w:autoSpaceDN w:val="0"/>
              <w:adjustRightInd w:val="0"/>
              <w:rPr>
                <w:rFonts w:ascii="Verdana" w:hAnsi="Verdana"/>
                <w:position w:val="6"/>
              </w:rPr>
            </w:pPr>
          </w:p>
        </w:tc>
        <w:tc>
          <w:tcPr>
            <w:tcW w:w="604" w:type="dxa"/>
          </w:tcPr>
          <w:p w14:paraId="2928EE8E" w14:textId="77777777" w:rsidR="00CA70CB" w:rsidRPr="00F743E4" w:rsidRDefault="00CA70CB" w:rsidP="002324B8">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F743E4" w:rsidRDefault="00CA70CB" w:rsidP="002324B8">
            <w:pPr>
              <w:ind w:right="-1"/>
              <w:jc w:val="center"/>
              <w:rPr>
                <w:rFonts w:ascii="Verdana" w:hAnsi="Verdana"/>
              </w:rPr>
            </w:pPr>
            <w:r w:rsidRPr="00F743E4">
              <w:rPr>
                <w:rFonts w:ascii="Verdana" w:hAnsi="Verdana"/>
                <w:position w:val="6"/>
              </w:rPr>
              <w:t>(Parašas)</w:t>
            </w:r>
          </w:p>
        </w:tc>
        <w:tc>
          <w:tcPr>
            <w:tcW w:w="701" w:type="dxa"/>
          </w:tcPr>
          <w:p w14:paraId="223F2267" w14:textId="77777777" w:rsidR="00CA70CB" w:rsidRPr="00F743E4" w:rsidRDefault="00CA70CB" w:rsidP="002324B8">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F743E4" w:rsidRDefault="00CA70CB" w:rsidP="002324B8">
            <w:pPr>
              <w:ind w:right="-1"/>
              <w:jc w:val="center"/>
              <w:rPr>
                <w:rFonts w:ascii="Verdana" w:hAnsi="Verdana"/>
              </w:rPr>
            </w:pPr>
            <w:r w:rsidRPr="00F743E4">
              <w:rPr>
                <w:rFonts w:ascii="Verdana" w:hAnsi="Verdana"/>
                <w:position w:val="6"/>
              </w:rPr>
              <w:t>(Vardas ir pavardė)</w:t>
            </w:r>
          </w:p>
        </w:tc>
        <w:tc>
          <w:tcPr>
            <w:tcW w:w="648" w:type="dxa"/>
          </w:tcPr>
          <w:p w14:paraId="7FAC0886" w14:textId="77777777" w:rsidR="00CA70CB" w:rsidRPr="00F743E4" w:rsidRDefault="00CA70CB" w:rsidP="002324B8">
            <w:pPr>
              <w:ind w:right="-1"/>
              <w:jc w:val="center"/>
              <w:rPr>
                <w:rFonts w:ascii="Verdana" w:hAnsi="Verdana"/>
              </w:rPr>
            </w:pPr>
          </w:p>
        </w:tc>
      </w:tr>
    </w:tbl>
    <w:p w14:paraId="1592CDF5" w14:textId="60002A99" w:rsidR="00FA6120" w:rsidRPr="00F743E4" w:rsidRDefault="00CA70CB" w:rsidP="002324B8">
      <w:pPr>
        <w:ind w:firstLine="720"/>
        <w:jc w:val="both"/>
        <w:rPr>
          <w:rFonts w:ascii="Verdana" w:hAnsi="Verdana"/>
          <w:i/>
        </w:rPr>
      </w:pPr>
      <w:r w:rsidRPr="00F743E4">
        <w:rPr>
          <w:rFonts w:ascii="Verdana" w:hAnsi="Verdana"/>
          <w:b/>
          <w:i/>
        </w:rPr>
        <w:t xml:space="preserve">*Pastaba. </w:t>
      </w:r>
      <w:r w:rsidRPr="00F743E4">
        <w:rPr>
          <w:rFonts w:ascii="Verdana" w:hAnsi="Verdana"/>
          <w:i/>
        </w:rPr>
        <w:t xml:space="preserve">Jeigu </w:t>
      </w:r>
      <w:r w:rsidRPr="00F743E4">
        <w:rPr>
          <w:rFonts w:ascii="Verdana" w:hAnsi="Verdana"/>
          <w:i/>
          <w:kern w:val="16"/>
        </w:rPr>
        <w:t xml:space="preserve">Perkančioji organizacija </w:t>
      </w:r>
      <w:r w:rsidRPr="00F743E4">
        <w:rPr>
          <w:rFonts w:ascii="Verdana" w:hAnsi="Verdana"/>
          <w:i/>
        </w:rPr>
        <w:t>pirkimą atlieka CVP IS priemonėmis, visas pasiūlymas pasirašomas kvalifikuotu elektroniniu parašu, šio dokumento atskirai pasirašyti neprivaloma.</w:t>
      </w:r>
    </w:p>
    <w:p w14:paraId="016F08D3" w14:textId="77777777" w:rsidR="00FA6120" w:rsidRDefault="00FA6120" w:rsidP="002324B8">
      <w:pPr>
        <w:rPr>
          <w:rFonts w:ascii="Verdana" w:hAnsi="Verdana"/>
          <w:i/>
        </w:rPr>
      </w:pPr>
      <w:r w:rsidRPr="00F743E4">
        <w:rPr>
          <w:rFonts w:ascii="Verdana" w:hAnsi="Verdana"/>
          <w:i/>
        </w:rPr>
        <w:br w:type="page"/>
      </w:r>
    </w:p>
    <w:p w14:paraId="76AD6702" w14:textId="77777777" w:rsidR="003F2118" w:rsidRPr="00A26112" w:rsidRDefault="003F2118" w:rsidP="002324B8">
      <w:pPr>
        <w:ind w:left="6480" w:firstLine="1296"/>
        <w:jc w:val="right"/>
        <w:rPr>
          <w:rFonts w:ascii="Verdana" w:hAnsi="Verdana"/>
        </w:rPr>
      </w:pPr>
      <w:r w:rsidRPr="00A26112">
        <w:rPr>
          <w:rFonts w:ascii="Verdana" w:hAnsi="Verdana"/>
        </w:rPr>
        <w:lastRenderedPageBreak/>
        <w:t>Pirkimo sąlygų</w:t>
      </w:r>
    </w:p>
    <w:p w14:paraId="7555A0FF" w14:textId="77777777" w:rsidR="003F2118" w:rsidRPr="00A26112" w:rsidRDefault="003F2118" w:rsidP="002324B8">
      <w:pPr>
        <w:contextualSpacing/>
        <w:jc w:val="right"/>
        <w:rPr>
          <w:rFonts w:ascii="Verdana" w:hAnsi="Verdana"/>
        </w:rPr>
      </w:pPr>
      <w:r w:rsidRPr="00A26112">
        <w:rPr>
          <w:rFonts w:ascii="Verdana" w:hAnsi="Verdana"/>
        </w:rPr>
        <w:t>1 priedo priedėlis</w:t>
      </w:r>
    </w:p>
    <w:p w14:paraId="710E5EC7" w14:textId="77777777" w:rsidR="003F2118" w:rsidRPr="00A26112" w:rsidRDefault="003F2118" w:rsidP="002324B8">
      <w:pPr>
        <w:contextualSpacing/>
        <w:jc w:val="right"/>
        <w:rPr>
          <w:rFonts w:ascii="Verdana" w:hAnsi="Verdana"/>
        </w:rPr>
      </w:pPr>
    </w:p>
    <w:p w14:paraId="4F56FA25" w14:textId="77777777" w:rsidR="003F2118" w:rsidRPr="00A26112" w:rsidRDefault="003F2118" w:rsidP="002324B8">
      <w:pPr>
        <w:contextualSpacing/>
        <w:jc w:val="right"/>
        <w:rPr>
          <w:rFonts w:ascii="Verdana" w:hAnsi="Verdana"/>
        </w:rPr>
      </w:pPr>
    </w:p>
    <w:p w14:paraId="56C72F0A" w14:textId="77777777" w:rsidR="003F2118" w:rsidRPr="00A26112" w:rsidRDefault="003F2118" w:rsidP="002324B8">
      <w:pPr>
        <w:jc w:val="center"/>
        <w:rPr>
          <w:rFonts w:ascii="Verdana" w:hAnsi="Verdana"/>
          <w:b/>
        </w:rPr>
      </w:pPr>
      <w:r w:rsidRPr="00A26112">
        <w:rPr>
          <w:rFonts w:ascii="Verdana" w:hAnsi="Verdana"/>
          <w:b/>
        </w:rPr>
        <w:t>SIŪLOMŲ PREKIŲ TECHNINIAI PARAMETRAI</w:t>
      </w:r>
    </w:p>
    <w:p w14:paraId="3264650E" w14:textId="77777777" w:rsidR="003F2118" w:rsidRPr="00A26112" w:rsidRDefault="003F2118" w:rsidP="002324B8">
      <w:pPr>
        <w:pStyle w:val="Betarp1"/>
        <w:ind w:hanging="2"/>
        <w:contextualSpacing/>
        <w:rPr>
          <w:rFonts w:ascii="Verdana" w:hAnsi="Verdana"/>
          <w:szCs w:val="24"/>
        </w:rPr>
      </w:pPr>
    </w:p>
    <w:p w14:paraId="50859C6E" w14:textId="05F38CBA" w:rsidR="002324B8" w:rsidRDefault="003F2118" w:rsidP="002324B8">
      <w:pPr>
        <w:ind w:firstLine="720"/>
        <w:contextualSpacing/>
        <w:rPr>
          <w:rFonts w:ascii="Verdana" w:hAnsi="Verdana"/>
          <w:color w:val="auto"/>
          <w:spacing w:val="2"/>
        </w:rPr>
      </w:pPr>
      <w:r w:rsidRPr="00A26112">
        <w:rPr>
          <w:rFonts w:ascii="Verdana" w:hAnsi="Verdana"/>
          <w:color w:val="auto"/>
          <w:spacing w:val="2"/>
        </w:rPr>
        <w:t>Pateikiamas atskiru failu (Word. formatu).</w:t>
      </w:r>
    </w:p>
    <w:p w14:paraId="6B6A6261" w14:textId="77777777" w:rsidR="002324B8" w:rsidRDefault="002324B8">
      <w:pPr>
        <w:spacing w:after="160" w:line="259" w:lineRule="auto"/>
        <w:rPr>
          <w:rFonts w:ascii="Verdana" w:hAnsi="Verdana"/>
          <w:color w:val="auto"/>
          <w:spacing w:val="2"/>
        </w:rPr>
      </w:pPr>
      <w:r>
        <w:rPr>
          <w:rFonts w:ascii="Verdana" w:hAnsi="Verdana"/>
          <w:color w:val="auto"/>
          <w:spacing w:val="2"/>
        </w:rPr>
        <w:br w:type="page"/>
      </w:r>
    </w:p>
    <w:p w14:paraId="56FB2972" w14:textId="1B24A1F0" w:rsidR="00EA7ED8" w:rsidRPr="00F743E4" w:rsidRDefault="00EA7ED8" w:rsidP="002324B8">
      <w:pPr>
        <w:jc w:val="right"/>
        <w:rPr>
          <w:rFonts w:ascii="Verdana" w:hAnsi="Verdana"/>
        </w:rPr>
      </w:pPr>
      <w:r w:rsidRPr="00F743E4">
        <w:rPr>
          <w:rFonts w:ascii="Verdana" w:hAnsi="Verdana"/>
        </w:rPr>
        <w:lastRenderedPageBreak/>
        <w:t>Pirkimo sąlygų 2 priedas</w:t>
      </w:r>
    </w:p>
    <w:p w14:paraId="7C71DDFE" w14:textId="77777777" w:rsidR="00EA7ED8" w:rsidRPr="00F743E4" w:rsidRDefault="00EA7ED8" w:rsidP="002324B8">
      <w:pPr>
        <w:jc w:val="right"/>
        <w:rPr>
          <w:rFonts w:ascii="Verdana" w:hAnsi="Verdana"/>
        </w:rPr>
      </w:pPr>
      <w:r w:rsidRPr="00F743E4">
        <w:rPr>
          <w:rFonts w:ascii="Verdana" w:hAnsi="Verdana"/>
        </w:rPr>
        <w:t>„Europos bendrasis viešųjų pirkimų dokumentas“</w:t>
      </w:r>
    </w:p>
    <w:p w14:paraId="375E4279" w14:textId="77777777" w:rsidR="00EA7ED8" w:rsidRPr="00F743E4" w:rsidRDefault="00EA7ED8" w:rsidP="002324B8">
      <w:pPr>
        <w:jc w:val="right"/>
        <w:rPr>
          <w:rFonts w:ascii="Verdana" w:hAnsi="Verdana"/>
        </w:rPr>
      </w:pPr>
    </w:p>
    <w:p w14:paraId="3628F6B2" w14:textId="77777777" w:rsidR="00EA7ED8" w:rsidRPr="00F743E4" w:rsidRDefault="00EA7ED8" w:rsidP="002324B8">
      <w:pPr>
        <w:jc w:val="right"/>
        <w:rPr>
          <w:rFonts w:ascii="Verdana" w:hAnsi="Verdana"/>
        </w:rPr>
      </w:pPr>
    </w:p>
    <w:p w14:paraId="5C8CE33A" w14:textId="77777777" w:rsidR="00EA7ED8" w:rsidRPr="00F743E4" w:rsidRDefault="00EA7ED8" w:rsidP="002324B8">
      <w:pPr>
        <w:jc w:val="center"/>
        <w:rPr>
          <w:rFonts w:ascii="Verdana" w:hAnsi="Verdana"/>
          <w:b/>
          <w:kern w:val="16"/>
        </w:rPr>
      </w:pPr>
      <w:r w:rsidRPr="00F743E4">
        <w:rPr>
          <w:rFonts w:ascii="Verdana" w:hAnsi="Verdana"/>
          <w:b/>
          <w:kern w:val="16"/>
        </w:rPr>
        <w:t>EUROPOS BENDRASIS VIEŠŲJŲ PIRKIMŲ DOKUMENTAS</w:t>
      </w:r>
    </w:p>
    <w:p w14:paraId="23F61CBC" w14:textId="77777777" w:rsidR="00EA7ED8" w:rsidRPr="00F743E4" w:rsidRDefault="00EA7ED8" w:rsidP="002324B8">
      <w:pPr>
        <w:rPr>
          <w:rFonts w:ascii="Verdana" w:hAnsi="Verdana"/>
          <w:b/>
          <w:kern w:val="16"/>
        </w:rPr>
      </w:pPr>
    </w:p>
    <w:p w14:paraId="33B92B05" w14:textId="77777777" w:rsidR="00EA7ED8" w:rsidRPr="00F743E4" w:rsidRDefault="00EA7ED8" w:rsidP="002324B8">
      <w:pPr>
        <w:rPr>
          <w:rFonts w:ascii="Verdana" w:hAnsi="Verdana"/>
          <w:b/>
          <w:kern w:val="16"/>
        </w:rPr>
      </w:pPr>
    </w:p>
    <w:p w14:paraId="7F03FC83" w14:textId="4FB51B27" w:rsidR="00EA7ED8" w:rsidRPr="00F743E4" w:rsidRDefault="00EA7ED8" w:rsidP="002324B8">
      <w:pPr>
        <w:ind w:firstLine="720"/>
        <w:rPr>
          <w:rFonts w:ascii="Verdana" w:hAnsi="Verdana"/>
        </w:rPr>
      </w:pPr>
      <w:r w:rsidRPr="00F743E4">
        <w:rPr>
          <w:rFonts w:ascii="Verdana" w:hAnsi="Verdana"/>
          <w:spacing w:val="2"/>
        </w:rPr>
        <w:t>Pateikiama CVP IS sistemoje atskiru failu XML ir PDF formatais.</w:t>
      </w:r>
    </w:p>
    <w:p w14:paraId="54E7FB0E" w14:textId="6B8F9996" w:rsidR="00EA7ED8" w:rsidRPr="00F743E4" w:rsidRDefault="00EA7ED8" w:rsidP="002324B8">
      <w:pPr>
        <w:ind w:left="7776" w:firstLine="1296"/>
        <w:rPr>
          <w:rFonts w:ascii="Verdana" w:hAnsi="Verdana"/>
        </w:rPr>
        <w:sectPr w:rsidR="00EA7ED8" w:rsidRPr="00F743E4" w:rsidSect="00C53CFE">
          <w:pgSz w:w="11906" w:h="16838"/>
          <w:pgMar w:top="1134" w:right="567" w:bottom="1134" w:left="1701" w:header="567" w:footer="454" w:gutter="0"/>
          <w:pgNumType w:start="1"/>
          <w:cols w:space="1296"/>
          <w:docGrid w:linePitch="326"/>
        </w:sectPr>
      </w:pPr>
    </w:p>
    <w:p w14:paraId="4D2626CD" w14:textId="4AEE5075" w:rsidR="00B842BC" w:rsidRPr="00F743E4" w:rsidRDefault="00B842BC" w:rsidP="002324B8">
      <w:pPr>
        <w:jc w:val="right"/>
        <w:rPr>
          <w:rFonts w:ascii="Verdana" w:hAnsi="Verdana"/>
        </w:rPr>
      </w:pPr>
      <w:r w:rsidRPr="00F743E4">
        <w:rPr>
          <w:rFonts w:ascii="Verdana" w:hAnsi="Verdana"/>
        </w:rPr>
        <w:lastRenderedPageBreak/>
        <w:t xml:space="preserve">Pirkimo sąlygų </w:t>
      </w:r>
      <w:r w:rsidR="00EA7ED8" w:rsidRPr="00F743E4">
        <w:rPr>
          <w:rFonts w:ascii="Verdana" w:hAnsi="Verdana"/>
        </w:rPr>
        <w:t>3</w:t>
      </w:r>
      <w:r w:rsidRPr="00F743E4">
        <w:rPr>
          <w:rFonts w:ascii="Verdana" w:hAnsi="Verdana"/>
        </w:rPr>
        <w:t xml:space="preserve"> priedas</w:t>
      </w:r>
    </w:p>
    <w:p w14:paraId="4BAB5C31" w14:textId="58C29BC0" w:rsidR="00B842BC" w:rsidRDefault="00B842BC" w:rsidP="002324B8">
      <w:pPr>
        <w:jc w:val="right"/>
        <w:rPr>
          <w:rFonts w:ascii="Verdana" w:hAnsi="Verdana"/>
        </w:rPr>
      </w:pPr>
      <w:r w:rsidRPr="00F743E4">
        <w:rPr>
          <w:rFonts w:ascii="Verdana" w:hAnsi="Verdana"/>
        </w:rPr>
        <w:t>„</w:t>
      </w:r>
      <w:bookmarkStart w:id="99" w:name="_Hlk125008472"/>
      <w:r w:rsidR="00373D4E" w:rsidRPr="00F743E4">
        <w:rPr>
          <w:rFonts w:ascii="Verdana" w:hAnsi="Verdana"/>
        </w:rPr>
        <w:t>S</w:t>
      </w:r>
      <w:r w:rsidRPr="00F743E4">
        <w:rPr>
          <w:rFonts w:ascii="Verdana" w:hAnsi="Verdana"/>
        </w:rPr>
        <w:t>utarties projektas</w:t>
      </w:r>
      <w:bookmarkEnd w:id="99"/>
      <w:r w:rsidRPr="00F743E4">
        <w:rPr>
          <w:rFonts w:ascii="Verdana" w:hAnsi="Verdana"/>
        </w:rPr>
        <w:t>“</w:t>
      </w:r>
    </w:p>
    <w:p w14:paraId="704981E7" w14:textId="77777777" w:rsidR="00BF6E5A" w:rsidRPr="00F743E4" w:rsidRDefault="00BF6E5A" w:rsidP="002324B8">
      <w:pPr>
        <w:jc w:val="right"/>
        <w:rPr>
          <w:rFonts w:ascii="Verdana" w:hAnsi="Verdana"/>
        </w:rPr>
      </w:pPr>
    </w:p>
    <w:p w14:paraId="37C633B3" w14:textId="77777777" w:rsidR="00BF6E5A" w:rsidRPr="00A26112" w:rsidRDefault="00BF6E5A" w:rsidP="002324B8">
      <w:pPr>
        <w:contextualSpacing/>
        <w:jc w:val="center"/>
        <w:rPr>
          <w:rFonts w:ascii="Verdana" w:eastAsia="Aptos" w:hAnsi="Verdana"/>
          <w:color w:val="auto"/>
          <w:kern w:val="2"/>
          <w14:ligatures w14:val="standardContextual"/>
        </w:rPr>
      </w:pPr>
      <w:r w:rsidRPr="00A26112">
        <w:rPr>
          <w:rFonts w:ascii="Verdana" w:eastAsia="Aptos" w:hAnsi="Verdana"/>
          <w:b/>
          <w:bCs/>
          <w:color w:val="auto"/>
          <w:kern w:val="2"/>
          <w14:ligatures w14:val="standardContextual"/>
        </w:rPr>
        <w:t>PREKIŲ PIRKIMO-PARDAVIMO SUTARTIES SPECIALIOSIOS SĄLYGOS</w:t>
      </w:r>
    </w:p>
    <w:p w14:paraId="49BA2AA6" w14:textId="77777777" w:rsidR="00BF6E5A" w:rsidRPr="00A26112" w:rsidRDefault="00BF6E5A" w:rsidP="002324B8">
      <w:pPr>
        <w:contextualSpacing/>
        <w:jc w:val="both"/>
        <w:rPr>
          <w:rFonts w:ascii="Verdana" w:eastAsia="Aptos" w:hAnsi="Verdana"/>
          <w:color w:val="auto"/>
          <w:kern w:val="2"/>
          <w14:ligatures w14:val="standardContextual"/>
        </w:rPr>
      </w:pPr>
    </w:p>
    <w:p w14:paraId="06030D3B" w14:textId="77777777" w:rsidR="00BF6E5A" w:rsidRPr="00A26112" w:rsidRDefault="00BF6E5A" w:rsidP="002324B8">
      <w:pPr>
        <w:contextualSpacing/>
        <w:jc w:val="both"/>
        <w:rPr>
          <w:rFonts w:ascii="Verdana" w:eastAsia="Aptos" w:hAnsi="Verdana"/>
          <w:color w:val="auto"/>
          <w:kern w:val="2"/>
          <w14:ligatures w14:val="standardContextual"/>
        </w:rPr>
      </w:pPr>
      <w:r w:rsidRPr="00A26112">
        <w:rPr>
          <w:rFonts w:ascii="Verdana" w:eastAsia="Aptos" w:hAnsi="Verdana"/>
          <w:color w:val="auto"/>
          <w:kern w:val="2"/>
          <w14:ligatures w14:val="standardContextual"/>
        </w:rPr>
        <w:t> </w:t>
      </w:r>
    </w:p>
    <w:p w14:paraId="26163261" w14:textId="3E1F4BA1" w:rsidR="001716E0" w:rsidRPr="00F743E4" w:rsidRDefault="00BF6E5A" w:rsidP="002324B8">
      <w:pPr>
        <w:jc w:val="center"/>
        <w:rPr>
          <w:rFonts w:ascii="Verdana" w:hAnsi="Verdana"/>
        </w:rPr>
      </w:pPr>
      <w:r w:rsidRPr="00A26112">
        <w:rPr>
          <w:rFonts w:ascii="Verdana" w:hAnsi="Verdana"/>
        </w:rPr>
        <w:t xml:space="preserve">Sutarties projektas </w:t>
      </w:r>
      <w:r w:rsidRPr="00A26112">
        <w:rPr>
          <w:rFonts w:ascii="Verdana" w:hAnsi="Verdana"/>
          <w:spacing w:val="2"/>
        </w:rPr>
        <w:t xml:space="preserve">CVP IS sistemoje </w:t>
      </w:r>
      <w:r w:rsidRPr="00A26112">
        <w:rPr>
          <w:rFonts w:ascii="Verdana" w:hAnsi="Verdana"/>
        </w:rPr>
        <w:t>pateikiamas atskiru</w:t>
      </w:r>
      <w:r w:rsidRPr="00A26112">
        <w:rPr>
          <w:rFonts w:ascii="Verdana" w:hAnsi="Verdana"/>
          <w:spacing w:val="2"/>
        </w:rPr>
        <w:t xml:space="preserve"> failu.</w:t>
      </w:r>
      <w:r w:rsidR="001716E0" w:rsidRPr="00F743E4">
        <w:rPr>
          <w:rFonts w:ascii="Verdana" w:eastAsia="Calibri" w:hAnsi="Verdana"/>
        </w:rPr>
        <w:br w:type="page"/>
      </w:r>
    </w:p>
    <w:p w14:paraId="0F7E6F52" w14:textId="12A3D6C0" w:rsidR="00B842BC" w:rsidRPr="00F743E4" w:rsidRDefault="00B842BC" w:rsidP="002324B8">
      <w:pPr>
        <w:jc w:val="right"/>
        <w:rPr>
          <w:rFonts w:ascii="Verdana" w:hAnsi="Verdana"/>
        </w:rPr>
      </w:pPr>
      <w:r w:rsidRPr="00F743E4">
        <w:rPr>
          <w:rFonts w:ascii="Verdana" w:hAnsi="Verdana"/>
        </w:rPr>
        <w:lastRenderedPageBreak/>
        <w:t xml:space="preserve">Pirkimo sąlygų </w:t>
      </w:r>
      <w:r w:rsidR="0061463E" w:rsidRPr="00F743E4">
        <w:rPr>
          <w:rFonts w:ascii="Verdana" w:hAnsi="Verdana"/>
        </w:rPr>
        <w:t>4</w:t>
      </w:r>
      <w:r w:rsidRPr="00F743E4">
        <w:rPr>
          <w:rFonts w:ascii="Verdana" w:hAnsi="Verdana"/>
        </w:rPr>
        <w:t xml:space="preserve"> priedas</w:t>
      </w:r>
    </w:p>
    <w:p w14:paraId="00816420" w14:textId="77777777" w:rsidR="00B842BC" w:rsidRPr="00F743E4" w:rsidRDefault="00B842BC" w:rsidP="002324B8">
      <w:pPr>
        <w:jc w:val="right"/>
        <w:rPr>
          <w:rFonts w:ascii="Verdana" w:hAnsi="Verdana"/>
        </w:rPr>
      </w:pPr>
      <w:r w:rsidRPr="00F743E4">
        <w:rPr>
          <w:rFonts w:ascii="Verdana" w:hAnsi="Verdana"/>
        </w:rPr>
        <w:t>„Techninė specifikacija“</w:t>
      </w:r>
    </w:p>
    <w:p w14:paraId="79A5D5E8" w14:textId="77777777" w:rsidR="00F05CEB" w:rsidRPr="00F743E4" w:rsidRDefault="00F05CEB" w:rsidP="002324B8">
      <w:pPr>
        <w:rPr>
          <w:rFonts w:ascii="Verdana" w:hAnsi="Verdana"/>
        </w:rPr>
      </w:pPr>
    </w:p>
    <w:p w14:paraId="767E00CA" w14:textId="5180A354" w:rsidR="000C1363" w:rsidRPr="00F743E4" w:rsidRDefault="00F05CEB" w:rsidP="002324B8">
      <w:pPr>
        <w:jc w:val="center"/>
        <w:rPr>
          <w:rFonts w:ascii="Verdana" w:hAnsi="Verdana"/>
          <w:b/>
          <w:i/>
          <w:iCs/>
        </w:rPr>
      </w:pPr>
      <w:r w:rsidRPr="00F743E4">
        <w:rPr>
          <w:rFonts w:ascii="Verdana" w:hAnsi="Verdana"/>
          <w:b/>
        </w:rPr>
        <w:t>TECHNINĖ SPECIFIKACIJA</w:t>
      </w:r>
    </w:p>
    <w:p w14:paraId="6E865E77" w14:textId="4F06C194" w:rsidR="00F05CEB" w:rsidRPr="00F743E4" w:rsidRDefault="00F05CEB" w:rsidP="002324B8">
      <w:pPr>
        <w:jc w:val="both"/>
        <w:rPr>
          <w:rFonts w:ascii="Verdana" w:hAnsi="Verdana"/>
        </w:rPr>
      </w:pPr>
    </w:p>
    <w:p w14:paraId="37CC5320" w14:textId="77777777" w:rsidR="000C1363" w:rsidRPr="00F743E4" w:rsidRDefault="000C1363" w:rsidP="002324B8">
      <w:pPr>
        <w:jc w:val="both"/>
        <w:rPr>
          <w:rFonts w:ascii="Verdana" w:hAnsi="Verdana"/>
        </w:rPr>
      </w:pPr>
    </w:p>
    <w:p w14:paraId="672BC1BD" w14:textId="08190633" w:rsidR="00A8508D" w:rsidRDefault="000C1363" w:rsidP="002324B8">
      <w:pPr>
        <w:ind w:firstLine="720"/>
        <w:rPr>
          <w:rFonts w:ascii="Verdana" w:hAnsi="Verdana"/>
          <w:spacing w:val="2"/>
        </w:rPr>
      </w:pPr>
      <w:r w:rsidRPr="00F743E4">
        <w:rPr>
          <w:rFonts w:ascii="Verdana" w:hAnsi="Verdana"/>
        </w:rPr>
        <w:t xml:space="preserve">Techninė specifikacija </w:t>
      </w:r>
      <w:r w:rsidR="00CE1290" w:rsidRPr="00F743E4">
        <w:rPr>
          <w:rFonts w:ascii="Verdana" w:hAnsi="Verdana"/>
          <w:spacing w:val="2"/>
        </w:rPr>
        <w:t xml:space="preserve">CVP IS sistemoje </w:t>
      </w:r>
      <w:r w:rsidR="00CE1290" w:rsidRPr="00F743E4">
        <w:rPr>
          <w:rFonts w:ascii="Verdana" w:hAnsi="Verdana"/>
        </w:rPr>
        <w:t>pateikiama atskiru</w:t>
      </w:r>
      <w:r w:rsidR="00CE1290" w:rsidRPr="00F743E4">
        <w:rPr>
          <w:rFonts w:ascii="Verdana" w:hAnsi="Verdana"/>
          <w:spacing w:val="2"/>
        </w:rPr>
        <w:t xml:space="preserve"> failu.</w:t>
      </w:r>
    </w:p>
    <w:p w14:paraId="392E32F1" w14:textId="77777777" w:rsidR="00364A7E" w:rsidRDefault="00364A7E" w:rsidP="002324B8">
      <w:pPr>
        <w:ind w:firstLine="720"/>
        <w:rPr>
          <w:rFonts w:ascii="Verdana" w:hAnsi="Verdana"/>
          <w:spacing w:val="2"/>
        </w:rPr>
      </w:pPr>
    </w:p>
    <w:p w14:paraId="0E1DD23F" w14:textId="77777777" w:rsidR="00364A7E" w:rsidRDefault="00364A7E" w:rsidP="002324B8">
      <w:pPr>
        <w:ind w:firstLine="720"/>
        <w:rPr>
          <w:rFonts w:ascii="Verdana" w:hAnsi="Verdana"/>
          <w:spacing w:val="2"/>
        </w:rPr>
      </w:pPr>
    </w:p>
    <w:p w14:paraId="02F77734" w14:textId="77777777" w:rsidR="00364A7E" w:rsidRDefault="00364A7E" w:rsidP="002324B8">
      <w:pPr>
        <w:ind w:firstLine="720"/>
        <w:rPr>
          <w:rFonts w:ascii="Verdana" w:hAnsi="Verdana"/>
          <w:spacing w:val="2"/>
        </w:rPr>
      </w:pPr>
    </w:p>
    <w:p w14:paraId="4B1AABD3" w14:textId="77777777" w:rsidR="00364A7E" w:rsidRDefault="00364A7E" w:rsidP="002324B8">
      <w:pPr>
        <w:ind w:firstLine="720"/>
        <w:rPr>
          <w:rFonts w:ascii="Verdana" w:hAnsi="Verdana"/>
          <w:spacing w:val="2"/>
        </w:rPr>
      </w:pPr>
    </w:p>
    <w:p w14:paraId="518E6B36" w14:textId="77777777" w:rsidR="00364A7E" w:rsidRDefault="00364A7E" w:rsidP="002324B8">
      <w:pPr>
        <w:ind w:firstLine="720"/>
        <w:rPr>
          <w:rFonts w:ascii="Verdana" w:hAnsi="Verdana"/>
          <w:spacing w:val="2"/>
        </w:rPr>
      </w:pPr>
    </w:p>
    <w:p w14:paraId="120E7622" w14:textId="77777777" w:rsidR="00364A7E" w:rsidRDefault="00364A7E" w:rsidP="002324B8">
      <w:pPr>
        <w:ind w:firstLine="720"/>
        <w:rPr>
          <w:rFonts w:ascii="Verdana" w:hAnsi="Verdana"/>
          <w:spacing w:val="2"/>
        </w:rPr>
      </w:pPr>
    </w:p>
    <w:p w14:paraId="7B2F4550" w14:textId="77777777" w:rsidR="00364A7E" w:rsidRDefault="00364A7E" w:rsidP="002324B8">
      <w:pPr>
        <w:ind w:firstLine="720"/>
        <w:rPr>
          <w:rFonts w:ascii="Verdana" w:hAnsi="Verdana"/>
          <w:spacing w:val="2"/>
        </w:rPr>
      </w:pPr>
    </w:p>
    <w:p w14:paraId="3E5A5FF8" w14:textId="77777777" w:rsidR="00364A7E" w:rsidRDefault="00364A7E" w:rsidP="002324B8">
      <w:pPr>
        <w:ind w:firstLine="720"/>
        <w:rPr>
          <w:rFonts w:ascii="Verdana" w:hAnsi="Verdana"/>
          <w:spacing w:val="2"/>
        </w:rPr>
      </w:pPr>
    </w:p>
    <w:p w14:paraId="778EE8DD" w14:textId="77777777" w:rsidR="00364A7E" w:rsidRDefault="00364A7E" w:rsidP="002324B8">
      <w:pPr>
        <w:ind w:firstLine="720"/>
        <w:rPr>
          <w:rFonts w:ascii="Verdana" w:hAnsi="Verdana"/>
          <w:spacing w:val="2"/>
        </w:rPr>
      </w:pPr>
    </w:p>
    <w:p w14:paraId="49CE123B" w14:textId="77777777" w:rsidR="00364A7E" w:rsidRDefault="00364A7E" w:rsidP="002324B8">
      <w:pPr>
        <w:ind w:firstLine="720"/>
        <w:rPr>
          <w:rFonts w:ascii="Verdana" w:hAnsi="Verdana"/>
          <w:spacing w:val="2"/>
        </w:rPr>
      </w:pPr>
    </w:p>
    <w:p w14:paraId="2F93CFBF" w14:textId="77777777" w:rsidR="00364A7E" w:rsidRDefault="00364A7E" w:rsidP="002324B8">
      <w:pPr>
        <w:ind w:firstLine="720"/>
        <w:rPr>
          <w:rFonts w:ascii="Verdana" w:hAnsi="Verdana"/>
          <w:spacing w:val="2"/>
        </w:rPr>
      </w:pPr>
    </w:p>
    <w:p w14:paraId="0D5BE5FB" w14:textId="77777777" w:rsidR="00364A7E" w:rsidRDefault="00364A7E" w:rsidP="002324B8">
      <w:pPr>
        <w:ind w:firstLine="720"/>
        <w:rPr>
          <w:rFonts w:ascii="Verdana" w:hAnsi="Verdana"/>
          <w:spacing w:val="2"/>
        </w:rPr>
      </w:pPr>
    </w:p>
    <w:p w14:paraId="23852D94" w14:textId="77777777" w:rsidR="00364A7E" w:rsidRDefault="00364A7E" w:rsidP="002324B8">
      <w:pPr>
        <w:ind w:firstLine="720"/>
        <w:rPr>
          <w:rFonts w:ascii="Verdana" w:hAnsi="Verdana"/>
          <w:spacing w:val="2"/>
        </w:rPr>
      </w:pPr>
    </w:p>
    <w:p w14:paraId="7018E9DA" w14:textId="77777777" w:rsidR="00364A7E" w:rsidRDefault="00364A7E" w:rsidP="002324B8">
      <w:pPr>
        <w:ind w:firstLine="720"/>
        <w:rPr>
          <w:rFonts w:ascii="Verdana" w:hAnsi="Verdana"/>
          <w:spacing w:val="2"/>
        </w:rPr>
      </w:pPr>
    </w:p>
    <w:p w14:paraId="7F86D7EF" w14:textId="77777777" w:rsidR="00364A7E" w:rsidRDefault="00364A7E" w:rsidP="002324B8">
      <w:pPr>
        <w:ind w:firstLine="720"/>
        <w:rPr>
          <w:rFonts w:ascii="Verdana" w:hAnsi="Verdana"/>
          <w:spacing w:val="2"/>
        </w:rPr>
      </w:pPr>
    </w:p>
    <w:p w14:paraId="5291AD0B" w14:textId="77777777" w:rsidR="00364A7E" w:rsidRDefault="00364A7E" w:rsidP="002324B8">
      <w:pPr>
        <w:ind w:firstLine="720"/>
        <w:rPr>
          <w:rFonts w:ascii="Verdana" w:hAnsi="Verdana"/>
          <w:spacing w:val="2"/>
        </w:rPr>
      </w:pPr>
    </w:p>
    <w:p w14:paraId="0C0E4847" w14:textId="77777777" w:rsidR="00364A7E" w:rsidRDefault="00364A7E" w:rsidP="002324B8">
      <w:pPr>
        <w:ind w:firstLine="720"/>
        <w:rPr>
          <w:rFonts w:ascii="Verdana" w:hAnsi="Verdana"/>
          <w:spacing w:val="2"/>
        </w:rPr>
      </w:pPr>
    </w:p>
    <w:p w14:paraId="245E85CB" w14:textId="77777777" w:rsidR="00364A7E" w:rsidRDefault="00364A7E" w:rsidP="002324B8">
      <w:pPr>
        <w:ind w:firstLine="720"/>
        <w:rPr>
          <w:rFonts w:ascii="Verdana" w:hAnsi="Verdana"/>
          <w:spacing w:val="2"/>
        </w:rPr>
      </w:pPr>
    </w:p>
    <w:p w14:paraId="72060946" w14:textId="77777777" w:rsidR="00364A7E" w:rsidRDefault="00364A7E" w:rsidP="002324B8">
      <w:pPr>
        <w:ind w:firstLine="720"/>
        <w:rPr>
          <w:rFonts w:ascii="Verdana" w:hAnsi="Verdana"/>
          <w:spacing w:val="2"/>
        </w:rPr>
      </w:pPr>
    </w:p>
    <w:p w14:paraId="1E3979A8" w14:textId="77777777" w:rsidR="00364A7E" w:rsidRDefault="00364A7E" w:rsidP="002324B8">
      <w:pPr>
        <w:ind w:firstLine="720"/>
        <w:rPr>
          <w:rFonts w:ascii="Verdana" w:hAnsi="Verdana"/>
          <w:spacing w:val="2"/>
        </w:rPr>
      </w:pPr>
    </w:p>
    <w:p w14:paraId="0B1E454B" w14:textId="77777777" w:rsidR="00364A7E" w:rsidRDefault="00364A7E" w:rsidP="002324B8">
      <w:pPr>
        <w:ind w:firstLine="720"/>
        <w:rPr>
          <w:rFonts w:ascii="Verdana" w:hAnsi="Verdana"/>
          <w:spacing w:val="2"/>
        </w:rPr>
      </w:pPr>
    </w:p>
    <w:p w14:paraId="10AB56D0" w14:textId="77777777" w:rsidR="00364A7E" w:rsidRDefault="00364A7E" w:rsidP="002324B8">
      <w:pPr>
        <w:ind w:firstLine="720"/>
        <w:rPr>
          <w:rFonts w:ascii="Verdana" w:hAnsi="Verdana"/>
          <w:spacing w:val="2"/>
        </w:rPr>
      </w:pPr>
    </w:p>
    <w:p w14:paraId="3B0326FB" w14:textId="77777777" w:rsidR="00364A7E" w:rsidRDefault="00364A7E" w:rsidP="002324B8">
      <w:pPr>
        <w:ind w:firstLine="720"/>
        <w:rPr>
          <w:rFonts w:ascii="Verdana" w:hAnsi="Verdana"/>
          <w:spacing w:val="2"/>
        </w:rPr>
      </w:pPr>
    </w:p>
    <w:p w14:paraId="79CAE8EC" w14:textId="77777777" w:rsidR="00364A7E" w:rsidRDefault="00364A7E" w:rsidP="002324B8">
      <w:pPr>
        <w:ind w:firstLine="720"/>
        <w:rPr>
          <w:rFonts w:ascii="Verdana" w:hAnsi="Verdana"/>
          <w:spacing w:val="2"/>
        </w:rPr>
      </w:pPr>
    </w:p>
    <w:p w14:paraId="2D06A970" w14:textId="77777777" w:rsidR="00364A7E" w:rsidRDefault="00364A7E" w:rsidP="002324B8">
      <w:pPr>
        <w:ind w:firstLine="720"/>
        <w:rPr>
          <w:rFonts w:ascii="Verdana" w:hAnsi="Verdana"/>
          <w:spacing w:val="2"/>
        </w:rPr>
      </w:pPr>
    </w:p>
    <w:p w14:paraId="32224F11" w14:textId="77777777" w:rsidR="00364A7E" w:rsidRDefault="00364A7E" w:rsidP="002324B8">
      <w:pPr>
        <w:ind w:firstLine="720"/>
        <w:rPr>
          <w:rFonts w:ascii="Verdana" w:hAnsi="Verdana"/>
          <w:spacing w:val="2"/>
        </w:rPr>
      </w:pPr>
    </w:p>
    <w:p w14:paraId="5ADE8231" w14:textId="77777777" w:rsidR="00364A7E" w:rsidRDefault="00364A7E" w:rsidP="002324B8">
      <w:pPr>
        <w:ind w:firstLine="720"/>
        <w:rPr>
          <w:rFonts w:ascii="Verdana" w:hAnsi="Verdana"/>
          <w:spacing w:val="2"/>
        </w:rPr>
      </w:pPr>
    </w:p>
    <w:p w14:paraId="117FD570" w14:textId="77777777" w:rsidR="00364A7E" w:rsidRDefault="00364A7E" w:rsidP="002324B8">
      <w:pPr>
        <w:ind w:firstLine="720"/>
        <w:rPr>
          <w:rFonts w:ascii="Verdana" w:hAnsi="Verdana"/>
          <w:spacing w:val="2"/>
        </w:rPr>
      </w:pPr>
    </w:p>
    <w:p w14:paraId="5E65DF34" w14:textId="77777777" w:rsidR="00364A7E" w:rsidRDefault="00364A7E" w:rsidP="002324B8">
      <w:pPr>
        <w:ind w:firstLine="720"/>
        <w:rPr>
          <w:rFonts w:ascii="Verdana" w:hAnsi="Verdana"/>
          <w:spacing w:val="2"/>
        </w:rPr>
      </w:pPr>
    </w:p>
    <w:p w14:paraId="38F567B5" w14:textId="77777777" w:rsidR="00364A7E" w:rsidRDefault="00364A7E" w:rsidP="002324B8">
      <w:pPr>
        <w:ind w:firstLine="720"/>
        <w:rPr>
          <w:rFonts w:ascii="Verdana" w:hAnsi="Verdana"/>
          <w:spacing w:val="2"/>
        </w:rPr>
      </w:pPr>
    </w:p>
    <w:p w14:paraId="244CC46E" w14:textId="77777777" w:rsidR="00364A7E" w:rsidRDefault="00364A7E" w:rsidP="002324B8">
      <w:pPr>
        <w:ind w:firstLine="720"/>
        <w:rPr>
          <w:rFonts w:ascii="Verdana" w:hAnsi="Verdana"/>
          <w:spacing w:val="2"/>
        </w:rPr>
      </w:pPr>
    </w:p>
    <w:p w14:paraId="35C4EDAB" w14:textId="77777777" w:rsidR="00364A7E" w:rsidRDefault="00364A7E" w:rsidP="002324B8">
      <w:pPr>
        <w:ind w:firstLine="720"/>
        <w:rPr>
          <w:rFonts w:ascii="Verdana" w:hAnsi="Verdana"/>
          <w:spacing w:val="2"/>
        </w:rPr>
      </w:pPr>
    </w:p>
    <w:p w14:paraId="17ED24C1" w14:textId="77777777" w:rsidR="00364A7E" w:rsidRDefault="00364A7E" w:rsidP="002324B8">
      <w:pPr>
        <w:ind w:firstLine="720"/>
        <w:rPr>
          <w:rFonts w:ascii="Verdana" w:hAnsi="Verdana"/>
          <w:spacing w:val="2"/>
        </w:rPr>
      </w:pPr>
    </w:p>
    <w:p w14:paraId="615665DE" w14:textId="77777777" w:rsidR="00364A7E" w:rsidRDefault="00364A7E" w:rsidP="002324B8">
      <w:pPr>
        <w:ind w:firstLine="720"/>
        <w:rPr>
          <w:rFonts w:ascii="Verdana" w:hAnsi="Verdana"/>
          <w:spacing w:val="2"/>
        </w:rPr>
      </w:pPr>
    </w:p>
    <w:p w14:paraId="678C141C" w14:textId="77777777" w:rsidR="00364A7E" w:rsidRDefault="00364A7E" w:rsidP="002324B8">
      <w:pPr>
        <w:ind w:firstLine="720"/>
        <w:rPr>
          <w:rFonts w:ascii="Verdana" w:hAnsi="Verdana"/>
          <w:spacing w:val="2"/>
        </w:rPr>
      </w:pPr>
    </w:p>
    <w:p w14:paraId="1E7275FC" w14:textId="77777777" w:rsidR="00364A7E" w:rsidRDefault="00364A7E" w:rsidP="002324B8">
      <w:pPr>
        <w:ind w:firstLine="720"/>
        <w:rPr>
          <w:rFonts w:ascii="Verdana" w:hAnsi="Verdana"/>
          <w:spacing w:val="2"/>
        </w:rPr>
      </w:pPr>
    </w:p>
    <w:p w14:paraId="2FB8B3EB" w14:textId="77777777" w:rsidR="00364A7E" w:rsidRDefault="00364A7E" w:rsidP="002324B8">
      <w:pPr>
        <w:ind w:firstLine="720"/>
        <w:rPr>
          <w:rFonts w:ascii="Verdana" w:hAnsi="Verdana"/>
          <w:spacing w:val="2"/>
        </w:rPr>
      </w:pPr>
    </w:p>
    <w:p w14:paraId="7E006F83" w14:textId="77777777" w:rsidR="00364A7E" w:rsidRDefault="00364A7E" w:rsidP="002324B8">
      <w:pPr>
        <w:ind w:firstLine="720"/>
        <w:rPr>
          <w:rFonts w:ascii="Verdana" w:hAnsi="Verdana"/>
          <w:spacing w:val="2"/>
        </w:rPr>
      </w:pPr>
    </w:p>
    <w:p w14:paraId="5E166E6D" w14:textId="77777777" w:rsidR="00364A7E" w:rsidRDefault="00364A7E" w:rsidP="002324B8">
      <w:pPr>
        <w:ind w:firstLine="720"/>
        <w:rPr>
          <w:rFonts w:ascii="Verdana" w:hAnsi="Verdana"/>
          <w:spacing w:val="2"/>
        </w:rPr>
      </w:pPr>
    </w:p>
    <w:p w14:paraId="4A05910D" w14:textId="77777777" w:rsidR="00364A7E" w:rsidRDefault="00364A7E" w:rsidP="002324B8">
      <w:pPr>
        <w:ind w:firstLine="720"/>
        <w:rPr>
          <w:rFonts w:ascii="Verdana" w:hAnsi="Verdana"/>
          <w:spacing w:val="2"/>
        </w:rPr>
      </w:pPr>
    </w:p>
    <w:p w14:paraId="0992ADDF" w14:textId="77777777" w:rsidR="00364A7E" w:rsidRDefault="00364A7E" w:rsidP="002324B8">
      <w:pPr>
        <w:ind w:firstLine="720"/>
        <w:rPr>
          <w:rFonts w:ascii="Verdana" w:hAnsi="Verdana"/>
          <w:spacing w:val="2"/>
        </w:rPr>
      </w:pPr>
    </w:p>
    <w:p w14:paraId="2D3216FA" w14:textId="77777777" w:rsidR="00364A7E" w:rsidRDefault="00364A7E" w:rsidP="002324B8">
      <w:pPr>
        <w:ind w:firstLine="720"/>
        <w:rPr>
          <w:rFonts w:ascii="Verdana" w:hAnsi="Verdana"/>
          <w:spacing w:val="2"/>
        </w:rPr>
      </w:pPr>
    </w:p>
    <w:p w14:paraId="05D7A9A8" w14:textId="77777777" w:rsidR="00364A7E" w:rsidRPr="006407F7" w:rsidRDefault="00364A7E" w:rsidP="00364A7E">
      <w:pPr>
        <w:contextualSpacing/>
        <w:jc w:val="right"/>
        <w:rPr>
          <w:rFonts w:ascii="Verdana" w:hAnsi="Verdana"/>
        </w:rPr>
      </w:pPr>
      <w:r w:rsidRPr="006407F7">
        <w:rPr>
          <w:rFonts w:ascii="Verdana" w:hAnsi="Verdana"/>
        </w:rPr>
        <w:lastRenderedPageBreak/>
        <w:t>Pirkimo sąlygų 5 priedas</w:t>
      </w:r>
    </w:p>
    <w:p w14:paraId="3D945252" w14:textId="77777777" w:rsidR="00364A7E" w:rsidRPr="006407F7" w:rsidRDefault="00364A7E" w:rsidP="00364A7E">
      <w:pPr>
        <w:contextualSpacing/>
        <w:jc w:val="right"/>
        <w:rPr>
          <w:rFonts w:ascii="Verdana" w:hAnsi="Verdana"/>
        </w:rPr>
      </w:pPr>
      <w:r w:rsidRPr="006407F7">
        <w:rPr>
          <w:rFonts w:ascii="Verdana" w:hAnsi="Verdana"/>
        </w:rPr>
        <w:t>„Deklaracija dėl atitikties nacionalinio saugumo interesams“</w:t>
      </w:r>
    </w:p>
    <w:p w14:paraId="7E26E7C8" w14:textId="77777777" w:rsidR="00364A7E" w:rsidRPr="006407F7" w:rsidRDefault="00364A7E" w:rsidP="00364A7E">
      <w:pPr>
        <w:contextualSpacing/>
        <w:jc w:val="right"/>
        <w:rPr>
          <w:rFonts w:ascii="Verdana" w:hAnsi="Verdana"/>
        </w:rPr>
      </w:pPr>
    </w:p>
    <w:p w14:paraId="3596D540" w14:textId="77777777" w:rsidR="00364A7E" w:rsidRPr="006407F7" w:rsidRDefault="00364A7E" w:rsidP="00364A7E">
      <w:pPr>
        <w:contextualSpacing/>
        <w:rPr>
          <w:rFonts w:ascii="Verdana" w:eastAsia="Times New Roman" w:hAnsi="Verdana"/>
        </w:rPr>
      </w:pPr>
    </w:p>
    <w:p w14:paraId="767FB9CF" w14:textId="77777777" w:rsidR="00364A7E" w:rsidRPr="006407F7" w:rsidRDefault="00364A7E" w:rsidP="00364A7E">
      <w:pPr>
        <w:contextualSpacing/>
        <w:jc w:val="center"/>
        <w:rPr>
          <w:rFonts w:ascii="Verdana" w:eastAsia="Times New Roman" w:hAnsi="Verdana"/>
          <w:u w:val="single"/>
        </w:rPr>
      </w:pPr>
      <w:r w:rsidRPr="006407F7">
        <w:rPr>
          <w:rFonts w:ascii="Verdana" w:eastAsia="Times New Roman" w:hAnsi="Verdana"/>
          <w:u w:val="single"/>
        </w:rPr>
        <w:t>__________________________________</w:t>
      </w:r>
    </w:p>
    <w:p w14:paraId="1D0837EE" w14:textId="77777777" w:rsidR="00364A7E" w:rsidRPr="006407F7" w:rsidRDefault="00364A7E" w:rsidP="00364A7E">
      <w:pPr>
        <w:contextualSpacing/>
        <w:jc w:val="center"/>
        <w:rPr>
          <w:rFonts w:ascii="Verdana" w:eastAsia="Times New Roman" w:hAnsi="Verdana"/>
        </w:rPr>
      </w:pPr>
      <w:r w:rsidRPr="006407F7">
        <w:rPr>
          <w:rFonts w:ascii="Verdana" w:eastAsia="Times New Roman" w:hAnsi="Verdana"/>
        </w:rPr>
        <w:t>(Tiekėjo pavadinimas)</w:t>
      </w:r>
    </w:p>
    <w:p w14:paraId="5F567781" w14:textId="77777777" w:rsidR="00364A7E" w:rsidRPr="006407F7" w:rsidRDefault="00364A7E" w:rsidP="00364A7E">
      <w:pPr>
        <w:contextualSpacing/>
        <w:rPr>
          <w:rFonts w:ascii="Verdana" w:eastAsia="Times New Roman" w:hAnsi="Verdana"/>
          <w:b/>
          <w:bCs/>
          <w:smallCaps/>
        </w:rPr>
      </w:pPr>
    </w:p>
    <w:p w14:paraId="13338C19" w14:textId="77777777" w:rsidR="00364A7E" w:rsidRPr="006407F7" w:rsidRDefault="00364A7E" w:rsidP="00364A7E">
      <w:pPr>
        <w:contextualSpacing/>
        <w:jc w:val="center"/>
        <w:rPr>
          <w:rFonts w:ascii="Verdana" w:eastAsia="Times New Roman" w:hAnsi="Verdana"/>
          <w:b/>
          <w:bCs/>
          <w:smallCaps/>
        </w:rPr>
      </w:pPr>
    </w:p>
    <w:p w14:paraId="3B9254B4" w14:textId="77777777" w:rsidR="00364A7E" w:rsidRPr="006407F7" w:rsidRDefault="00364A7E" w:rsidP="00364A7E">
      <w:pPr>
        <w:contextualSpacing/>
        <w:jc w:val="center"/>
        <w:rPr>
          <w:rFonts w:ascii="Verdana" w:eastAsia="Times New Roman" w:hAnsi="Verdana"/>
          <w:b/>
          <w:bCs/>
          <w:smallCaps/>
        </w:rPr>
      </w:pPr>
      <w:r w:rsidRPr="006407F7">
        <w:rPr>
          <w:rFonts w:ascii="Verdana" w:eastAsia="Times New Roman" w:hAnsi="Verdana"/>
          <w:b/>
          <w:bCs/>
          <w:smallCaps/>
        </w:rPr>
        <w:t>DEKLARACIJA</w:t>
      </w:r>
    </w:p>
    <w:p w14:paraId="77C84B03" w14:textId="77777777" w:rsidR="00364A7E" w:rsidRPr="006407F7" w:rsidRDefault="00364A7E" w:rsidP="00364A7E">
      <w:pPr>
        <w:contextualSpacing/>
        <w:jc w:val="center"/>
        <w:rPr>
          <w:rFonts w:ascii="Verdana" w:eastAsia="Times New Roman" w:hAnsi="Verdana"/>
          <w:b/>
          <w:bCs/>
          <w:smallCaps/>
        </w:rPr>
      </w:pPr>
      <w:r w:rsidRPr="006407F7">
        <w:rPr>
          <w:rFonts w:ascii="Verdana" w:eastAsia="Times New Roman" w:hAnsi="Verdana"/>
          <w:b/>
          <w:bCs/>
          <w:smallCaps/>
        </w:rPr>
        <w:t>DĖL TIEKĖJO ATITIKTIES NACIONALINIO SAUGUMO INTERESAMS</w:t>
      </w:r>
    </w:p>
    <w:p w14:paraId="59F2B92F" w14:textId="77777777" w:rsidR="00364A7E" w:rsidRPr="006407F7" w:rsidRDefault="00364A7E" w:rsidP="00364A7E">
      <w:pPr>
        <w:contextualSpacing/>
        <w:jc w:val="center"/>
        <w:rPr>
          <w:rFonts w:ascii="Verdana" w:eastAsia="Times New Roman" w:hAnsi="Verdana"/>
        </w:rPr>
      </w:pPr>
    </w:p>
    <w:p w14:paraId="4FB72D18" w14:textId="77777777" w:rsidR="00364A7E" w:rsidRPr="006407F7" w:rsidRDefault="00364A7E" w:rsidP="00364A7E">
      <w:pPr>
        <w:shd w:val="clear" w:color="auto" w:fill="FFFFFF"/>
        <w:contextualSpacing/>
        <w:jc w:val="center"/>
        <w:rPr>
          <w:rFonts w:ascii="Verdana" w:eastAsia="Times New Roman" w:hAnsi="Verdana"/>
        </w:rPr>
      </w:pPr>
    </w:p>
    <w:p w14:paraId="4149D693" w14:textId="77777777" w:rsidR="00364A7E" w:rsidRPr="006407F7" w:rsidRDefault="00364A7E" w:rsidP="00364A7E">
      <w:pPr>
        <w:contextualSpacing/>
        <w:jc w:val="center"/>
        <w:rPr>
          <w:rFonts w:ascii="Verdana" w:eastAsia="Times New Roman" w:hAnsi="Verdana"/>
        </w:rPr>
      </w:pPr>
      <w:r w:rsidRPr="006407F7">
        <w:rPr>
          <w:rFonts w:ascii="Verdana" w:eastAsia="Times New Roman" w:hAnsi="Verdana"/>
        </w:rPr>
        <w:t>__________________</w:t>
      </w:r>
    </w:p>
    <w:p w14:paraId="48B98B9C" w14:textId="77777777" w:rsidR="00364A7E" w:rsidRPr="006407F7" w:rsidRDefault="00364A7E" w:rsidP="00364A7E">
      <w:pPr>
        <w:contextualSpacing/>
        <w:jc w:val="center"/>
        <w:rPr>
          <w:rFonts w:ascii="Verdana" w:eastAsia="Times New Roman" w:hAnsi="Verdana"/>
        </w:rPr>
      </w:pPr>
      <w:r w:rsidRPr="006407F7">
        <w:rPr>
          <w:rFonts w:ascii="Verdana" w:eastAsia="Times New Roman" w:hAnsi="Verdana"/>
        </w:rPr>
        <w:t>(Data)</w:t>
      </w:r>
    </w:p>
    <w:p w14:paraId="112DC115" w14:textId="77777777" w:rsidR="00364A7E" w:rsidRPr="006407F7" w:rsidRDefault="00364A7E" w:rsidP="00364A7E">
      <w:pPr>
        <w:contextualSpacing/>
        <w:jc w:val="center"/>
        <w:rPr>
          <w:rFonts w:ascii="Verdana" w:eastAsia="Times New Roman" w:hAnsi="Verdana"/>
        </w:rPr>
      </w:pPr>
    </w:p>
    <w:p w14:paraId="2354FB34" w14:textId="77777777" w:rsidR="00364A7E" w:rsidRPr="006407F7" w:rsidRDefault="00364A7E" w:rsidP="00364A7E">
      <w:pPr>
        <w:ind w:firstLine="851"/>
        <w:contextualSpacing/>
        <w:jc w:val="both"/>
        <w:rPr>
          <w:rFonts w:ascii="Verdana" w:eastAsia="Times New Roman" w:hAnsi="Verdana"/>
        </w:rPr>
      </w:pPr>
      <w:r w:rsidRPr="006407F7">
        <w:rPr>
          <w:rFonts w:ascii="Verdana" w:eastAsia="Times New Roman" w:hAnsi="Verdana"/>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0E35B2B1" w14:textId="77777777" w:rsidR="00364A7E" w:rsidRPr="006407F7" w:rsidRDefault="00364A7E" w:rsidP="00364A7E">
      <w:pPr>
        <w:pStyle w:val="Sraopastraipa"/>
        <w:numPr>
          <w:ilvl w:val="0"/>
          <w:numId w:val="45"/>
        </w:numPr>
        <w:spacing w:after="0" w:line="240" w:lineRule="auto"/>
        <w:ind w:left="0" w:firstLine="851"/>
        <w:jc w:val="both"/>
        <w:rPr>
          <w:rFonts w:ascii="Verdana" w:hAnsi="Verdana"/>
          <w:szCs w:val="24"/>
        </w:rPr>
      </w:pPr>
      <w:r w:rsidRPr="006407F7">
        <w:rPr>
          <w:rFonts w:ascii="Verdana" w:hAnsi="Verdana"/>
          <w:szCs w:val="24"/>
        </w:rPr>
        <w:t>mano atstovaujamas tiekėjas (ir nė vienas iš tiekėjų grupės narių) nėra Rusijos pilietis arba Rusijoje įsisteigęs fizinis ar juridinis asmuo, subjektas ar įstaiga;</w:t>
      </w:r>
    </w:p>
    <w:p w14:paraId="3D14D7A3" w14:textId="77777777" w:rsidR="00364A7E" w:rsidRPr="006407F7" w:rsidRDefault="00364A7E" w:rsidP="00364A7E">
      <w:pPr>
        <w:pStyle w:val="Sraopastraipa"/>
        <w:numPr>
          <w:ilvl w:val="0"/>
          <w:numId w:val="45"/>
        </w:numPr>
        <w:spacing w:after="0" w:line="240" w:lineRule="auto"/>
        <w:ind w:left="0" w:firstLine="851"/>
        <w:jc w:val="both"/>
        <w:rPr>
          <w:rFonts w:ascii="Verdana" w:hAnsi="Verdana"/>
          <w:szCs w:val="24"/>
        </w:rPr>
      </w:pPr>
      <w:r w:rsidRPr="006407F7">
        <w:rPr>
          <w:rFonts w:ascii="Verdana" w:hAnsi="Verdana"/>
          <w:szCs w:val="24"/>
        </w:rPr>
        <w:t>mano atstovaujamas tiekėjas (ir nė vienas iš tiekėjų grupės narių) nėra juridinis asmuo, subjektas ar įstaiga, kurio nuosavybės teisės tiesiogiai ar netiesiogiai daugiau kaip 50% priklauso šios dalies a) punkte nurodytam subjektui;</w:t>
      </w:r>
    </w:p>
    <w:p w14:paraId="63A16FEA" w14:textId="77777777" w:rsidR="00364A7E" w:rsidRPr="006407F7" w:rsidRDefault="00364A7E" w:rsidP="00364A7E">
      <w:pPr>
        <w:pStyle w:val="Sraopastraipa"/>
        <w:numPr>
          <w:ilvl w:val="0"/>
          <w:numId w:val="45"/>
        </w:numPr>
        <w:spacing w:after="0" w:line="240" w:lineRule="auto"/>
        <w:ind w:left="0" w:firstLine="851"/>
        <w:jc w:val="both"/>
        <w:rPr>
          <w:rFonts w:ascii="Verdana" w:hAnsi="Verdana"/>
          <w:szCs w:val="24"/>
        </w:rPr>
      </w:pPr>
      <w:r w:rsidRPr="006407F7">
        <w:rPr>
          <w:rFonts w:ascii="Verdana" w:hAnsi="Verdana"/>
          <w:szCs w:val="24"/>
        </w:rPr>
        <w:t>nei aš, nei mano atstovaujama bendrovė nėra fizinis ar juridinis asmuo, subjektas ar įstaiga, veikianti a) arba b) punkte nurodyto subjekto vardu ar jo nurodymu;</w:t>
      </w:r>
    </w:p>
    <w:p w14:paraId="434F4CD5" w14:textId="77777777" w:rsidR="00364A7E" w:rsidRPr="006407F7" w:rsidRDefault="00364A7E" w:rsidP="00364A7E">
      <w:pPr>
        <w:pStyle w:val="Sraopastraipa"/>
        <w:numPr>
          <w:ilvl w:val="0"/>
          <w:numId w:val="45"/>
        </w:numPr>
        <w:spacing w:after="0" w:line="240" w:lineRule="auto"/>
        <w:ind w:left="0" w:firstLine="851"/>
        <w:jc w:val="both"/>
        <w:rPr>
          <w:rFonts w:ascii="Verdana" w:hAnsi="Verdana"/>
          <w:szCs w:val="24"/>
        </w:rPr>
      </w:pPr>
      <w:r w:rsidRPr="006407F7">
        <w:rPr>
          <w:rFonts w:ascii="Verdana" w:hAnsi="Verdana"/>
          <w:szCs w:val="24"/>
        </w:rPr>
        <w:t>a)-c) punktuose išvardinti subjektai nedalyvauja subtiekėjais, tiekėjais ar subjektais, kurių pajėgumais remiasi mano atstovaujamas tiekėjas, tais atvejais kai jiems tenka 10% ar daugiau sutarties vertės.</w:t>
      </w:r>
    </w:p>
    <w:p w14:paraId="544365A3" w14:textId="77777777" w:rsidR="00364A7E" w:rsidRPr="006407F7" w:rsidRDefault="00364A7E" w:rsidP="00364A7E">
      <w:pPr>
        <w:pStyle w:val="Sraopastraipa"/>
        <w:ind w:left="0" w:firstLine="851"/>
        <w:jc w:val="both"/>
        <w:rPr>
          <w:rFonts w:ascii="Verdana" w:hAnsi="Verdana"/>
          <w:szCs w:val="24"/>
        </w:rPr>
      </w:pPr>
      <w:r w:rsidRPr="006407F7">
        <w:rPr>
          <w:rFonts w:ascii="Verdana" w:hAnsi="Verdana"/>
          <w:szCs w:val="24"/>
        </w:rPr>
        <w:t>Deklaruojamoms aplinkybėms pasikeitus, įsipareigoju nedelsiant apie tai informuoti Perkančiąją organizaciją.</w:t>
      </w:r>
    </w:p>
    <w:p w14:paraId="389F0B63" w14:textId="77777777" w:rsidR="00364A7E" w:rsidRPr="006407F7" w:rsidRDefault="00364A7E" w:rsidP="00364A7E">
      <w:pPr>
        <w:contextualSpacing/>
        <w:rPr>
          <w:rFonts w:ascii="Verdana" w:eastAsia="Times New Roman" w:hAnsi="Verdana"/>
        </w:rPr>
      </w:pPr>
    </w:p>
    <w:p w14:paraId="4884A164" w14:textId="77777777" w:rsidR="00364A7E" w:rsidRPr="006407F7" w:rsidRDefault="00364A7E" w:rsidP="00364A7E">
      <w:pPr>
        <w:tabs>
          <w:tab w:val="left" w:pos="284"/>
          <w:tab w:val="left" w:pos="426"/>
        </w:tabs>
        <w:contextualSpacing/>
        <w:jc w:val="both"/>
        <w:rPr>
          <w:rFonts w:ascii="Verdana" w:eastAsia="Times New Roman" w:hAnsi="Verdana"/>
        </w:rPr>
      </w:pPr>
    </w:p>
    <w:p w14:paraId="23305DA9" w14:textId="77777777" w:rsidR="00364A7E" w:rsidRPr="006407F7" w:rsidRDefault="00364A7E" w:rsidP="00364A7E">
      <w:pPr>
        <w:tabs>
          <w:tab w:val="left" w:pos="284"/>
          <w:tab w:val="left" w:pos="426"/>
        </w:tabs>
        <w:contextualSpacing/>
        <w:jc w:val="both"/>
        <w:rPr>
          <w:rFonts w:ascii="Verdana" w:eastAsia="Times New Roman" w:hAnsi="Verdana"/>
        </w:rPr>
      </w:pPr>
    </w:p>
    <w:p w14:paraId="1185D831" w14:textId="77777777" w:rsidR="00364A7E" w:rsidRPr="006407F7" w:rsidRDefault="00364A7E" w:rsidP="00364A7E">
      <w:pPr>
        <w:tabs>
          <w:tab w:val="left" w:pos="284"/>
          <w:tab w:val="left" w:pos="426"/>
        </w:tabs>
        <w:contextualSpacing/>
        <w:jc w:val="both"/>
        <w:rPr>
          <w:rFonts w:ascii="Verdana" w:eastAsia="Times New Roman" w:hAnsi="Verdana"/>
        </w:rPr>
      </w:pPr>
    </w:p>
    <w:p w14:paraId="56C38154" w14:textId="77777777" w:rsidR="00364A7E" w:rsidRPr="006407F7" w:rsidRDefault="00364A7E" w:rsidP="00364A7E">
      <w:pPr>
        <w:tabs>
          <w:tab w:val="left" w:pos="284"/>
          <w:tab w:val="left" w:pos="426"/>
        </w:tabs>
        <w:contextualSpacing/>
        <w:jc w:val="both"/>
        <w:rPr>
          <w:rFonts w:ascii="Verdana" w:eastAsia="Times New Roman" w:hAnsi="Verdana"/>
        </w:rPr>
      </w:pPr>
    </w:p>
    <w:p w14:paraId="25454FD4" w14:textId="77777777" w:rsidR="00364A7E" w:rsidRPr="006407F7" w:rsidRDefault="00364A7E" w:rsidP="00364A7E">
      <w:pPr>
        <w:tabs>
          <w:tab w:val="left" w:pos="284"/>
          <w:tab w:val="left" w:pos="426"/>
        </w:tabs>
        <w:contextualSpacing/>
        <w:jc w:val="both"/>
        <w:rPr>
          <w:rFonts w:ascii="Verdana" w:eastAsia="Times New Roman" w:hAnsi="Verdana"/>
        </w:rPr>
      </w:pPr>
    </w:p>
    <w:p w14:paraId="6F144976" w14:textId="77777777" w:rsidR="00364A7E" w:rsidRDefault="00364A7E" w:rsidP="00364A7E">
      <w:pPr>
        <w:tabs>
          <w:tab w:val="left" w:pos="284"/>
          <w:tab w:val="left" w:pos="426"/>
        </w:tabs>
        <w:contextualSpacing/>
        <w:jc w:val="both"/>
        <w:rPr>
          <w:rFonts w:ascii="Verdana" w:eastAsia="Times New Roman" w:hAnsi="Verdana"/>
        </w:rPr>
      </w:pPr>
    </w:p>
    <w:p w14:paraId="78531EB6" w14:textId="77777777" w:rsidR="00364A7E" w:rsidRPr="006407F7" w:rsidRDefault="00364A7E" w:rsidP="00364A7E">
      <w:pPr>
        <w:tabs>
          <w:tab w:val="left" w:pos="284"/>
          <w:tab w:val="left" w:pos="426"/>
        </w:tabs>
        <w:contextualSpacing/>
        <w:jc w:val="both"/>
        <w:rPr>
          <w:rFonts w:ascii="Verdana" w:eastAsia="Times New Roman" w:hAnsi="Verdana"/>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364A7E" w:rsidRPr="006407F7" w14:paraId="2BA995FC" w14:textId="77777777" w:rsidTr="0081406A">
        <w:trPr>
          <w:trHeight w:val="417"/>
        </w:trPr>
        <w:tc>
          <w:tcPr>
            <w:tcW w:w="0" w:type="auto"/>
            <w:gridSpan w:val="6"/>
            <w:tcMar>
              <w:top w:w="0" w:type="dxa"/>
              <w:left w:w="108" w:type="dxa"/>
              <w:bottom w:w="0" w:type="dxa"/>
              <w:right w:w="108" w:type="dxa"/>
            </w:tcMar>
            <w:hideMark/>
          </w:tcPr>
          <w:p w14:paraId="27CE2D38" w14:textId="77777777" w:rsidR="00364A7E" w:rsidRPr="006407F7" w:rsidRDefault="00364A7E" w:rsidP="0081406A">
            <w:pPr>
              <w:tabs>
                <w:tab w:val="left" w:pos="284"/>
                <w:tab w:val="left" w:pos="426"/>
              </w:tabs>
              <w:contextualSpacing/>
              <w:jc w:val="both"/>
              <w:rPr>
                <w:rFonts w:ascii="Verdana" w:eastAsia="Times New Roman" w:hAnsi="Verdana"/>
              </w:rPr>
            </w:pPr>
          </w:p>
        </w:tc>
      </w:tr>
      <w:tr w:rsidR="00364A7E" w:rsidRPr="006407F7" w14:paraId="125AD7DF" w14:textId="77777777" w:rsidTr="0081406A">
        <w:trPr>
          <w:trHeight w:val="273"/>
        </w:trPr>
        <w:tc>
          <w:tcPr>
            <w:tcW w:w="0" w:type="auto"/>
            <w:tcBorders>
              <w:bottom w:val="single" w:sz="4" w:space="0" w:color="000000" w:themeColor="text1"/>
            </w:tcBorders>
            <w:tcMar>
              <w:top w:w="0" w:type="dxa"/>
              <w:left w:w="108" w:type="dxa"/>
              <w:bottom w:w="0" w:type="dxa"/>
              <w:right w:w="108" w:type="dxa"/>
            </w:tcMar>
            <w:hideMark/>
          </w:tcPr>
          <w:p w14:paraId="23EBB9D1" w14:textId="77777777" w:rsidR="00364A7E" w:rsidRPr="006407F7" w:rsidRDefault="00364A7E" w:rsidP="0081406A">
            <w:pPr>
              <w:contextualSpacing/>
              <w:rPr>
                <w:rFonts w:ascii="Verdana" w:eastAsia="Times New Roman" w:hAnsi="Verdana"/>
              </w:rPr>
            </w:pPr>
          </w:p>
          <w:p w14:paraId="25445587" w14:textId="77777777" w:rsidR="00364A7E" w:rsidRPr="006407F7" w:rsidRDefault="00364A7E" w:rsidP="0081406A">
            <w:pPr>
              <w:contextualSpacing/>
              <w:rPr>
                <w:rFonts w:ascii="Verdana" w:eastAsia="Times New Roman" w:hAnsi="Verdana"/>
              </w:rPr>
            </w:pPr>
          </w:p>
        </w:tc>
        <w:tc>
          <w:tcPr>
            <w:tcW w:w="0" w:type="auto"/>
            <w:tcMar>
              <w:top w:w="0" w:type="dxa"/>
              <w:left w:w="108" w:type="dxa"/>
              <w:bottom w:w="0" w:type="dxa"/>
              <w:right w:w="108" w:type="dxa"/>
            </w:tcMar>
            <w:hideMark/>
          </w:tcPr>
          <w:p w14:paraId="4991E446" w14:textId="77777777" w:rsidR="00364A7E" w:rsidRPr="006407F7" w:rsidRDefault="00364A7E" w:rsidP="0081406A">
            <w:pPr>
              <w:contextualSpacing/>
              <w:rPr>
                <w:rFonts w:ascii="Verdana" w:eastAsia="Times New Roman" w:hAnsi="Verdana"/>
              </w:rPr>
            </w:pPr>
          </w:p>
        </w:tc>
        <w:tc>
          <w:tcPr>
            <w:tcW w:w="0" w:type="auto"/>
            <w:tcMar>
              <w:top w:w="0" w:type="dxa"/>
              <w:left w:w="108" w:type="dxa"/>
              <w:bottom w:w="0" w:type="dxa"/>
              <w:right w:w="108" w:type="dxa"/>
            </w:tcMar>
            <w:hideMark/>
          </w:tcPr>
          <w:p w14:paraId="7CEF2F29" w14:textId="77777777" w:rsidR="00364A7E" w:rsidRPr="006407F7" w:rsidRDefault="00364A7E" w:rsidP="0081406A">
            <w:pPr>
              <w:contextualSpacing/>
              <w:rPr>
                <w:rFonts w:ascii="Verdana" w:eastAsia="Times New Roman" w:hAnsi="Verdana"/>
              </w:rPr>
            </w:pPr>
          </w:p>
        </w:tc>
        <w:tc>
          <w:tcPr>
            <w:tcW w:w="0" w:type="auto"/>
            <w:tcMar>
              <w:top w:w="0" w:type="dxa"/>
              <w:left w:w="108" w:type="dxa"/>
              <w:bottom w:w="0" w:type="dxa"/>
              <w:right w:w="108" w:type="dxa"/>
            </w:tcMar>
            <w:hideMark/>
          </w:tcPr>
          <w:p w14:paraId="7EF14103" w14:textId="77777777" w:rsidR="00364A7E" w:rsidRPr="006407F7" w:rsidRDefault="00364A7E" w:rsidP="0081406A">
            <w:pPr>
              <w:contextualSpacing/>
              <w:rPr>
                <w:rFonts w:ascii="Verdana" w:eastAsia="Times New Roman" w:hAnsi="Verdana"/>
              </w:rPr>
            </w:pPr>
          </w:p>
        </w:tc>
        <w:tc>
          <w:tcPr>
            <w:tcW w:w="0" w:type="auto"/>
            <w:tcBorders>
              <w:bottom w:val="single" w:sz="4" w:space="0" w:color="000000" w:themeColor="text1"/>
            </w:tcBorders>
            <w:tcMar>
              <w:top w:w="0" w:type="dxa"/>
              <w:left w:w="108" w:type="dxa"/>
              <w:bottom w:w="0" w:type="dxa"/>
              <w:right w:w="108" w:type="dxa"/>
            </w:tcMar>
            <w:hideMark/>
          </w:tcPr>
          <w:p w14:paraId="0857F985" w14:textId="77777777" w:rsidR="00364A7E" w:rsidRPr="006407F7" w:rsidRDefault="00364A7E" w:rsidP="0081406A">
            <w:pPr>
              <w:contextualSpacing/>
              <w:rPr>
                <w:rFonts w:ascii="Verdana" w:eastAsia="Times New Roman" w:hAnsi="Verdana"/>
              </w:rPr>
            </w:pPr>
          </w:p>
        </w:tc>
        <w:tc>
          <w:tcPr>
            <w:tcW w:w="0" w:type="auto"/>
            <w:tcMar>
              <w:top w:w="0" w:type="dxa"/>
              <w:left w:w="108" w:type="dxa"/>
              <w:bottom w:w="0" w:type="dxa"/>
              <w:right w:w="108" w:type="dxa"/>
            </w:tcMar>
            <w:hideMark/>
          </w:tcPr>
          <w:p w14:paraId="320C064F" w14:textId="77777777" w:rsidR="00364A7E" w:rsidRPr="006407F7" w:rsidRDefault="00364A7E" w:rsidP="0081406A">
            <w:pPr>
              <w:contextualSpacing/>
              <w:rPr>
                <w:rFonts w:ascii="Verdana" w:eastAsia="Times New Roman" w:hAnsi="Verdana"/>
              </w:rPr>
            </w:pPr>
          </w:p>
        </w:tc>
      </w:tr>
      <w:tr w:rsidR="00364A7E" w:rsidRPr="006407F7" w14:paraId="473BE59D" w14:textId="77777777" w:rsidTr="0081406A">
        <w:trPr>
          <w:trHeight w:val="178"/>
        </w:trPr>
        <w:tc>
          <w:tcPr>
            <w:tcW w:w="0" w:type="auto"/>
            <w:tcBorders>
              <w:top w:val="single" w:sz="4" w:space="0" w:color="000000" w:themeColor="text1"/>
            </w:tcBorders>
            <w:tcMar>
              <w:top w:w="0" w:type="dxa"/>
              <w:left w:w="108" w:type="dxa"/>
              <w:bottom w:w="0" w:type="dxa"/>
              <w:right w:w="108" w:type="dxa"/>
            </w:tcMar>
            <w:hideMark/>
          </w:tcPr>
          <w:p w14:paraId="42185151" w14:textId="77777777" w:rsidR="00364A7E" w:rsidRPr="006407F7" w:rsidRDefault="00364A7E" w:rsidP="0081406A">
            <w:pPr>
              <w:contextualSpacing/>
              <w:rPr>
                <w:rFonts w:ascii="Verdana" w:eastAsia="Times New Roman" w:hAnsi="Verdana"/>
              </w:rPr>
            </w:pPr>
            <w:r w:rsidRPr="006407F7">
              <w:rPr>
                <w:rFonts w:ascii="Verdana" w:eastAsia="Times New Roman" w:hAnsi="Verdana"/>
              </w:rPr>
              <w:t>(Parašas)</w:t>
            </w:r>
          </w:p>
        </w:tc>
        <w:tc>
          <w:tcPr>
            <w:tcW w:w="0" w:type="auto"/>
            <w:tcMar>
              <w:top w:w="0" w:type="dxa"/>
              <w:left w:w="108" w:type="dxa"/>
              <w:bottom w:w="0" w:type="dxa"/>
              <w:right w:w="108" w:type="dxa"/>
            </w:tcMar>
            <w:hideMark/>
          </w:tcPr>
          <w:p w14:paraId="39F458F5" w14:textId="77777777" w:rsidR="00364A7E" w:rsidRPr="006407F7" w:rsidRDefault="00364A7E" w:rsidP="0081406A">
            <w:pPr>
              <w:contextualSpacing/>
              <w:rPr>
                <w:rFonts w:ascii="Verdana" w:eastAsia="Times New Roman" w:hAnsi="Verdana"/>
              </w:rPr>
            </w:pPr>
          </w:p>
        </w:tc>
        <w:tc>
          <w:tcPr>
            <w:tcW w:w="0" w:type="auto"/>
            <w:tcMar>
              <w:top w:w="0" w:type="dxa"/>
              <w:left w:w="108" w:type="dxa"/>
              <w:bottom w:w="0" w:type="dxa"/>
              <w:right w:w="108" w:type="dxa"/>
            </w:tcMar>
            <w:hideMark/>
          </w:tcPr>
          <w:p w14:paraId="6E05823F" w14:textId="77777777" w:rsidR="00364A7E" w:rsidRPr="006407F7" w:rsidRDefault="00364A7E" w:rsidP="0081406A">
            <w:pPr>
              <w:contextualSpacing/>
              <w:rPr>
                <w:rFonts w:ascii="Verdana" w:eastAsia="Times New Roman" w:hAnsi="Verdana"/>
              </w:rPr>
            </w:pPr>
          </w:p>
        </w:tc>
        <w:tc>
          <w:tcPr>
            <w:tcW w:w="0" w:type="auto"/>
            <w:tcMar>
              <w:top w:w="0" w:type="dxa"/>
              <w:left w:w="108" w:type="dxa"/>
              <w:bottom w:w="0" w:type="dxa"/>
              <w:right w:w="108" w:type="dxa"/>
            </w:tcMar>
            <w:hideMark/>
          </w:tcPr>
          <w:p w14:paraId="6462A385" w14:textId="77777777" w:rsidR="00364A7E" w:rsidRPr="006407F7" w:rsidRDefault="00364A7E" w:rsidP="0081406A">
            <w:pPr>
              <w:contextualSpacing/>
              <w:rPr>
                <w:rFonts w:ascii="Verdana" w:eastAsia="Times New Roman" w:hAnsi="Verdana"/>
              </w:rPr>
            </w:pPr>
          </w:p>
        </w:tc>
        <w:tc>
          <w:tcPr>
            <w:tcW w:w="0" w:type="auto"/>
            <w:tcBorders>
              <w:top w:val="single" w:sz="4" w:space="0" w:color="000000" w:themeColor="text1"/>
            </w:tcBorders>
            <w:tcMar>
              <w:top w:w="0" w:type="dxa"/>
              <w:left w:w="108" w:type="dxa"/>
              <w:bottom w:w="0" w:type="dxa"/>
              <w:right w:w="108" w:type="dxa"/>
            </w:tcMar>
            <w:hideMark/>
          </w:tcPr>
          <w:p w14:paraId="3728103D" w14:textId="77777777" w:rsidR="00364A7E" w:rsidRPr="006407F7" w:rsidRDefault="00364A7E" w:rsidP="0081406A">
            <w:pPr>
              <w:contextualSpacing/>
              <w:rPr>
                <w:rFonts w:ascii="Verdana" w:eastAsia="Times New Roman" w:hAnsi="Verdana"/>
              </w:rPr>
            </w:pPr>
            <w:r w:rsidRPr="006407F7">
              <w:rPr>
                <w:rFonts w:ascii="Verdana" w:eastAsia="Times New Roman" w:hAnsi="Verdana"/>
              </w:rPr>
              <w:t>(Vardas, pavardė, pareigos)</w:t>
            </w:r>
          </w:p>
          <w:p w14:paraId="1703D5B8" w14:textId="77777777" w:rsidR="00364A7E" w:rsidRPr="006407F7" w:rsidRDefault="00364A7E" w:rsidP="0081406A">
            <w:pPr>
              <w:contextualSpacing/>
              <w:rPr>
                <w:rFonts w:ascii="Verdana" w:eastAsia="Times New Roman" w:hAnsi="Verdana"/>
              </w:rPr>
            </w:pPr>
          </w:p>
        </w:tc>
        <w:tc>
          <w:tcPr>
            <w:tcW w:w="0" w:type="auto"/>
            <w:tcMar>
              <w:top w:w="0" w:type="dxa"/>
              <w:left w:w="108" w:type="dxa"/>
              <w:bottom w:w="0" w:type="dxa"/>
              <w:right w:w="108" w:type="dxa"/>
            </w:tcMar>
            <w:hideMark/>
          </w:tcPr>
          <w:p w14:paraId="092ABA5B" w14:textId="77777777" w:rsidR="00364A7E" w:rsidRPr="006407F7" w:rsidRDefault="00364A7E" w:rsidP="0081406A">
            <w:pPr>
              <w:contextualSpacing/>
              <w:rPr>
                <w:rFonts w:ascii="Verdana" w:eastAsia="Times New Roman" w:hAnsi="Verdana"/>
              </w:rPr>
            </w:pPr>
          </w:p>
        </w:tc>
      </w:tr>
    </w:tbl>
    <w:p w14:paraId="5FE4867C" w14:textId="77777777" w:rsidR="00364A7E" w:rsidRDefault="00364A7E" w:rsidP="00364A7E">
      <w:pPr>
        <w:contextualSpacing/>
        <w:jc w:val="right"/>
        <w:rPr>
          <w:rFonts w:ascii="Verdana" w:eastAsia="Calibri" w:hAnsi="Verdana"/>
        </w:rPr>
      </w:pPr>
    </w:p>
    <w:p w14:paraId="5D0823B4" w14:textId="77777777" w:rsidR="00364A7E" w:rsidRDefault="00364A7E" w:rsidP="00364A7E">
      <w:pPr>
        <w:contextualSpacing/>
        <w:jc w:val="right"/>
        <w:rPr>
          <w:rFonts w:ascii="Verdana" w:eastAsia="Calibri" w:hAnsi="Verdana"/>
        </w:rPr>
      </w:pPr>
    </w:p>
    <w:p w14:paraId="6F54C538" w14:textId="77777777" w:rsidR="00364A7E" w:rsidRDefault="00364A7E" w:rsidP="00364A7E">
      <w:pPr>
        <w:contextualSpacing/>
        <w:jc w:val="right"/>
        <w:rPr>
          <w:rFonts w:ascii="Verdana" w:eastAsia="Calibri" w:hAnsi="Verdana"/>
        </w:rPr>
      </w:pPr>
    </w:p>
    <w:p w14:paraId="155AB4AA" w14:textId="77777777" w:rsidR="00364A7E" w:rsidRDefault="00364A7E" w:rsidP="00364A7E">
      <w:pPr>
        <w:contextualSpacing/>
        <w:jc w:val="right"/>
        <w:rPr>
          <w:rFonts w:ascii="Verdana" w:eastAsia="Calibri" w:hAnsi="Verdana"/>
        </w:rPr>
      </w:pPr>
    </w:p>
    <w:p w14:paraId="1C4E965F" w14:textId="77777777" w:rsidR="00364A7E" w:rsidRPr="006407F7" w:rsidRDefault="00364A7E" w:rsidP="00364A7E">
      <w:pPr>
        <w:contextualSpacing/>
        <w:jc w:val="right"/>
        <w:rPr>
          <w:rFonts w:ascii="Verdana" w:eastAsia="Calibri" w:hAnsi="Verdana"/>
        </w:rPr>
      </w:pPr>
      <w:r w:rsidRPr="006407F7">
        <w:rPr>
          <w:rFonts w:ascii="Verdana" w:eastAsia="Calibri" w:hAnsi="Verdana"/>
        </w:rPr>
        <w:lastRenderedPageBreak/>
        <w:t xml:space="preserve">Pirkimo sąlygų 6 priedas </w:t>
      </w:r>
    </w:p>
    <w:p w14:paraId="0DEB7628" w14:textId="77777777" w:rsidR="00364A7E" w:rsidRPr="006407F7" w:rsidRDefault="00364A7E" w:rsidP="00364A7E">
      <w:pPr>
        <w:contextualSpacing/>
        <w:jc w:val="right"/>
        <w:rPr>
          <w:rFonts w:ascii="Verdana" w:hAnsi="Verdana"/>
          <w:spacing w:val="20"/>
        </w:rPr>
      </w:pPr>
      <w:r w:rsidRPr="006407F7">
        <w:rPr>
          <w:rFonts w:ascii="Verdana" w:eastAsia="Calibri" w:hAnsi="Verdana"/>
        </w:rPr>
        <w:t>„Deklaracija dėl tiekėjo atsakingų asmenų“</w:t>
      </w:r>
    </w:p>
    <w:p w14:paraId="1D20A67D" w14:textId="77777777" w:rsidR="00364A7E" w:rsidRPr="006407F7" w:rsidRDefault="00364A7E" w:rsidP="00364A7E">
      <w:pPr>
        <w:tabs>
          <w:tab w:val="num" w:pos="1560"/>
        </w:tabs>
        <w:contextualSpacing/>
        <w:rPr>
          <w:rFonts w:ascii="Verdana" w:eastAsia="Calibri" w:hAnsi="Verdana"/>
        </w:rPr>
      </w:pPr>
    </w:p>
    <w:p w14:paraId="089FC79B" w14:textId="77777777" w:rsidR="00364A7E" w:rsidRPr="006407F7" w:rsidRDefault="00364A7E" w:rsidP="00364A7E">
      <w:pPr>
        <w:ind w:left="-426"/>
        <w:contextualSpacing/>
        <w:jc w:val="center"/>
        <w:rPr>
          <w:rFonts w:ascii="Verdana" w:eastAsia="Calibri" w:hAnsi="Verdana"/>
          <w:b/>
        </w:rPr>
      </w:pPr>
      <w:r w:rsidRPr="006407F7">
        <w:rPr>
          <w:rFonts w:ascii="Verdana" w:eastAsia="Calibri" w:hAnsi="Verdana"/>
          <w:b/>
        </w:rPr>
        <w:t>DEKLARACIJA DĖL TIEKĖJO ATSAKINGŲ ASMENŲ*</w:t>
      </w:r>
    </w:p>
    <w:p w14:paraId="74B92FA4" w14:textId="77777777" w:rsidR="00364A7E" w:rsidRPr="006407F7" w:rsidRDefault="00364A7E" w:rsidP="00364A7E">
      <w:pPr>
        <w:ind w:left="-426"/>
        <w:contextualSpacing/>
        <w:jc w:val="center"/>
        <w:rPr>
          <w:rFonts w:ascii="Verdana" w:eastAsia="Calibri" w:hAnsi="Verdana"/>
          <w:b/>
        </w:rPr>
      </w:pPr>
    </w:p>
    <w:p w14:paraId="7F659877" w14:textId="77777777" w:rsidR="00364A7E" w:rsidRPr="006407F7" w:rsidRDefault="00364A7E" w:rsidP="00364A7E">
      <w:pPr>
        <w:contextualSpacing/>
        <w:jc w:val="both"/>
        <w:rPr>
          <w:rFonts w:ascii="Verdana" w:eastAsia="Calibri" w:hAnsi="Verdana"/>
          <w:i/>
          <w:u w:val="single"/>
        </w:rPr>
      </w:pPr>
      <w:r w:rsidRPr="006407F7">
        <w:rPr>
          <w:rFonts w:ascii="Verdana" w:eastAsia="Calibri" w:hAnsi="Verdana"/>
          <w:i/>
          <w:u w:val="single"/>
        </w:rPr>
        <w:t xml:space="preserve">*Priklausomai nuo juridiniame asmenyje (tiekėjo įmonėje) sudaryto valdymo ar priežiūros organo, tiekėjas turi pateikti </w:t>
      </w:r>
      <w:r w:rsidRPr="006407F7">
        <w:rPr>
          <w:rFonts w:ascii="Verdana" w:eastAsia="Calibri" w:hAnsi="Verdana"/>
          <w:b/>
          <w:i/>
          <w:u w:val="single"/>
        </w:rPr>
        <w:t>pasiūlymo pateikimo dienai</w:t>
      </w:r>
      <w:r w:rsidRPr="006407F7">
        <w:rPr>
          <w:rFonts w:ascii="Verdana" w:eastAsia="Calibri" w:hAnsi="Verdana"/>
          <w:i/>
          <w:u w:val="single"/>
        </w:rPr>
        <w:t xml:space="preserve"> aktualius duomenis dėl jo atsakingų asmenų </w:t>
      </w:r>
      <w:r w:rsidRPr="006407F7">
        <w:rPr>
          <w:rFonts w:ascii="Verdana" w:eastAsia="Calibri" w:hAnsi="Verdana"/>
          <w:b/>
          <w:i/>
          <w:u w:val="single"/>
        </w:rPr>
        <w:t>vadovaujantis Lietuvos Respublikos viešųjų pirkimų įstatymo 46 straipsnio 1 dalimi –</w:t>
      </w:r>
      <w:r w:rsidRPr="006407F7">
        <w:rPr>
          <w:rFonts w:ascii="Verdana" w:eastAsia="Calibri" w:hAnsi="Verdana"/>
          <w:i/>
          <w:u w:val="single"/>
        </w:rPr>
        <w:t xml:space="preserve"> narius bei dalyvius arba nurodyti jei tokių organų ar dalyvių nėra.</w:t>
      </w:r>
    </w:p>
    <w:p w14:paraId="77971107" w14:textId="77777777" w:rsidR="00364A7E" w:rsidRPr="006407F7" w:rsidRDefault="00364A7E" w:rsidP="00364A7E">
      <w:pPr>
        <w:contextualSpacing/>
        <w:jc w:val="both"/>
        <w:rPr>
          <w:rFonts w:ascii="Verdana" w:eastAsia="Calibri" w:hAnsi="Verdana"/>
        </w:rPr>
      </w:pPr>
      <w:r w:rsidRPr="006407F7">
        <w:rPr>
          <w:rFonts w:ascii="Verdana" w:eastAsia="Calibri" w:hAnsi="Verdana"/>
        </w:rPr>
        <w:tab/>
        <w:t>Aš, __________________________________________________</w:t>
      </w:r>
    </w:p>
    <w:p w14:paraId="797526DC" w14:textId="77777777" w:rsidR="00364A7E" w:rsidRPr="006407F7" w:rsidRDefault="00364A7E" w:rsidP="00364A7E">
      <w:pPr>
        <w:contextualSpacing/>
        <w:jc w:val="both"/>
        <w:rPr>
          <w:rFonts w:ascii="Verdana" w:eastAsia="Calibri" w:hAnsi="Verdana"/>
        </w:rPr>
      </w:pPr>
      <w:r w:rsidRPr="006407F7">
        <w:rPr>
          <w:rFonts w:ascii="Verdana" w:eastAsia="Calibri" w:hAnsi="Verdana"/>
          <w:i/>
        </w:rPr>
        <w:t>(Tiekėjo vadovo ar jo įgalioto asmens pareigų pavadinimas, vardas ir pavardė)</w:t>
      </w:r>
    </w:p>
    <w:p w14:paraId="1E60C6BA" w14:textId="77777777" w:rsidR="00364A7E" w:rsidRPr="006407F7" w:rsidRDefault="00364A7E" w:rsidP="00364A7E">
      <w:pPr>
        <w:contextualSpacing/>
        <w:jc w:val="both"/>
        <w:rPr>
          <w:rFonts w:ascii="Verdana" w:eastAsia="Calibri" w:hAnsi="Verdana"/>
          <w:i/>
        </w:rPr>
      </w:pPr>
      <w:r w:rsidRPr="006407F7">
        <w:rPr>
          <w:rFonts w:ascii="Verdana" w:eastAsia="Calibri" w:hAnsi="Verdana"/>
        </w:rPr>
        <w:t>deklaruoju, kad pasiūlymo pateikimo dieną</w:t>
      </w:r>
      <w:r w:rsidRPr="006407F7">
        <w:rPr>
          <w:rFonts w:ascii="Verdana" w:eastAsia="Calibri" w:hAnsi="Verdana"/>
          <w:i/>
        </w:rPr>
        <w:t xml:space="preserve"> </w:t>
      </w:r>
      <w:r w:rsidRPr="006407F7">
        <w:rPr>
          <w:rFonts w:ascii="Verdana" w:eastAsia="Calibri" w:hAnsi="Verdana"/>
        </w:rPr>
        <w:t>mano vadovaujamo (-</w:t>
      </w:r>
      <w:proofErr w:type="spellStart"/>
      <w:r w:rsidRPr="006407F7">
        <w:rPr>
          <w:rFonts w:ascii="Verdana" w:eastAsia="Calibri" w:hAnsi="Verdana"/>
        </w:rPr>
        <w:t>os</w:t>
      </w:r>
      <w:proofErr w:type="spellEnd"/>
      <w:r w:rsidRPr="006407F7">
        <w:rPr>
          <w:rFonts w:ascii="Verdana" w:eastAsia="Calibri" w:hAnsi="Verdana"/>
        </w:rPr>
        <w:t>)/(atstovaujamo (-</w:t>
      </w:r>
      <w:proofErr w:type="spellStart"/>
      <w:r w:rsidRPr="006407F7">
        <w:rPr>
          <w:rFonts w:ascii="Verdana" w:eastAsia="Calibri" w:hAnsi="Verdana"/>
        </w:rPr>
        <w:t>os</w:t>
      </w:r>
      <w:proofErr w:type="spellEnd"/>
      <w:r w:rsidRPr="006407F7">
        <w:rPr>
          <w:rFonts w:ascii="Verdana" w:eastAsia="Calibri" w:hAnsi="Verdana"/>
        </w:rPr>
        <w:t>)</w:t>
      </w:r>
      <w:r w:rsidRPr="006407F7">
        <w:rPr>
          <w:rFonts w:ascii="Verdana" w:eastAsia="Calibri" w:hAnsi="Verdana"/>
          <w:i/>
        </w:rPr>
        <w:t xml:space="preserve"> _____________________________ </w:t>
      </w:r>
      <w:r w:rsidRPr="006407F7">
        <w:rPr>
          <w:rFonts w:ascii="Verdana" w:eastAsia="Calibri" w:hAnsi="Verdana"/>
        </w:rPr>
        <w:t xml:space="preserve">atsakingi asmenys, vadovaujantis Lietuvos Respublikos viešųjų pirkimų įstatymo 46 straipsnio </w:t>
      </w:r>
    </w:p>
    <w:p w14:paraId="01B48A57" w14:textId="77777777" w:rsidR="00364A7E" w:rsidRPr="006407F7" w:rsidRDefault="00364A7E" w:rsidP="00364A7E">
      <w:pPr>
        <w:contextualSpacing/>
        <w:jc w:val="both"/>
        <w:rPr>
          <w:rFonts w:ascii="Verdana" w:eastAsia="Calibri" w:hAnsi="Verdana"/>
          <w:i/>
        </w:rPr>
      </w:pPr>
      <w:r w:rsidRPr="006407F7">
        <w:rPr>
          <w:rFonts w:ascii="Verdana" w:eastAsia="Calibri" w:hAnsi="Verdana"/>
          <w:i/>
        </w:rPr>
        <w:t>(tiekėjo pavadinimas)</w:t>
      </w:r>
    </w:p>
    <w:p w14:paraId="062BEB00" w14:textId="77777777" w:rsidR="00364A7E" w:rsidRPr="006407F7" w:rsidRDefault="00364A7E" w:rsidP="00364A7E">
      <w:pPr>
        <w:contextualSpacing/>
        <w:jc w:val="both"/>
        <w:rPr>
          <w:rFonts w:ascii="Verdana" w:eastAsia="Calibri" w:hAnsi="Verdana"/>
        </w:rPr>
      </w:pPr>
      <w:r w:rsidRPr="006407F7">
        <w:rPr>
          <w:rFonts w:ascii="Verdana" w:eastAsia="Calibri" w:hAnsi="Verdana"/>
        </w:rPr>
        <w:t>1 dalimi, yra:</w:t>
      </w:r>
    </w:p>
    <w:p w14:paraId="5DE305BD" w14:textId="77777777" w:rsidR="00364A7E" w:rsidRPr="006407F7" w:rsidRDefault="00364A7E" w:rsidP="00364A7E">
      <w:pPr>
        <w:contextualSpacing/>
        <w:rPr>
          <w:rFonts w:ascii="Verdana" w:eastAsia="Calibri" w:hAnsi="Verdana"/>
          <w:b/>
          <w:bCs/>
        </w:rPr>
      </w:pPr>
      <w:r w:rsidRPr="006407F7">
        <w:rPr>
          <w:rFonts w:ascii="Verdana" w:eastAsia="Calibri" w:hAnsi="Verdana"/>
          <w:b/>
          <w:bCs/>
        </w:rPr>
        <w:t xml:space="preserve">I. Valdyba (sudaryta/nesudaryta) ................................. </w:t>
      </w:r>
      <w:r w:rsidRPr="006407F7">
        <w:rPr>
          <w:rFonts w:ascii="Verdana" w:eastAsia="Calibri" w:hAnsi="Verdana"/>
          <w:b/>
          <w:bCs/>
          <w:i/>
          <w:iCs/>
        </w:rPr>
        <w:t>(įrašyti)</w:t>
      </w:r>
    </w:p>
    <w:p w14:paraId="696010F8" w14:textId="77777777" w:rsidR="00364A7E" w:rsidRPr="006407F7" w:rsidRDefault="00364A7E" w:rsidP="00364A7E">
      <w:pPr>
        <w:contextualSpacing/>
        <w:rPr>
          <w:rFonts w:ascii="Verdana" w:eastAsia="Calibri" w:hAnsi="Verdana"/>
          <w:b/>
          <w:bCs/>
        </w:rPr>
      </w:pPr>
      <w:r w:rsidRPr="006407F7">
        <w:rPr>
          <w:rFonts w:ascii="Verdana" w:eastAsia="Calibri" w:hAnsi="Verdana"/>
          <w:b/>
          <w:bCs/>
        </w:rPr>
        <w:t>Jei sudaryta, nurodyti visus valdybos narius (vardas, pavardė):</w:t>
      </w:r>
    </w:p>
    <w:p w14:paraId="2577EB8A" w14:textId="77777777" w:rsidR="00364A7E" w:rsidRPr="006407F7" w:rsidRDefault="00364A7E" w:rsidP="00364A7E">
      <w:pPr>
        <w:contextualSpacing/>
        <w:rPr>
          <w:rFonts w:ascii="Verdana" w:eastAsia="Calibri" w:hAnsi="Verdana"/>
          <w:b/>
          <w:bCs/>
        </w:rPr>
      </w:pPr>
      <w:r w:rsidRPr="006407F7">
        <w:rPr>
          <w:rFonts w:ascii="Verdana" w:eastAsia="Calibri" w:hAnsi="Verdana"/>
          <w:b/>
          <w:bCs/>
        </w:rPr>
        <w:t>1.</w:t>
      </w:r>
    </w:p>
    <w:p w14:paraId="0493C0C3" w14:textId="77777777" w:rsidR="00364A7E" w:rsidRPr="006407F7" w:rsidRDefault="00364A7E" w:rsidP="00364A7E">
      <w:pPr>
        <w:contextualSpacing/>
        <w:rPr>
          <w:rFonts w:ascii="Verdana" w:eastAsia="Calibri" w:hAnsi="Verdana"/>
          <w:b/>
          <w:bCs/>
        </w:rPr>
      </w:pPr>
      <w:r w:rsidRPr="006407F7">
        <w:rPr>
          <w:rFonts w:ascii="Verdana" w:eastAsia="Calibri" w:hAnsi="Verdana"/>
          <w:b/>
          <w:bCs/>
        </w:rPr>
        <w:t>2.</w:t>
      </w:r>
    </w:p>
    <w:p w14:paraId="3356B216" w14:textId="77777777" w:rsidR="00364A7E" w:rsidRPr="006407F7" w:rsidRDefault="00364A7E" w:rsidP="00364A7E">
      <w:pPr>
        <w:contextualSpacing/>
        <w:rPr>
          <w:rFonts w:ascii="Verdana" w:eastAsia="Calibri" w:hAnsi="Verdana"/>
          <w:b/>
          <w:bCs/>
        </w:rPr>
      </w:pPr>
      <w:r w:rsidRPr="006407F7">
        <w:rPr>
          <w:rFonts w:ascii="Verdana" w:eastAsia="Calibri" w:hAnsi="Verdana"/>
          <w:b/>
          <w:bCs/>
        </w:rPr>
        <w:t>3.</w:t>
      </w:r>
    </w:p>
    <w:p w14:paraId="1FFAC724" w14:textId="77777777" w:rsidR="00364A7E" w:rsidRPr="006407F7" w:rsidRDefault="00364A7E" w:rsidP="00364A7E">
      <w:pPr>
        <w:contextualSpacing/>
        <w:rPr>
          <w:rFonts w:ascii="Verdana" w:eastAsia="Calibri" w:hAnsi="Verdana"/>
          <w:b/>
          <w:bCs/>
        </w:rPr>
      </w:pPr>
      <w:r w:rsidRPr="006407F7">
        <w:rPr>
          <w:rFonts w:ascii="Verdana" w:eastAsia="Calibri" w:hAnsi="Verdana"/>
          <w:b/>
          <w:bCs/>
        </w:rPr>
        <w:t>..................</w:t>
      </w:r>
    </w:p>
    <w:p w14:paraId="72B67F0D" w14:textId="77777777" w:rsidR="00364A7E" w:rsidRPr="006407F7" w:rsidRDefault="00364A7E" w:rsidP="00364A7E">
      <w:pPr>
        <w:contextualSpacing/>
        <w:rPr>
          <w:rFonts w:ascii="Verdana" w:eastAsia="Calibri" w:hAnsi="Verdana"/>
          <w:b/>
          <w:bCs/>
        </w:rPr>
      </w:pPr>
      <w:r w:rsidRPr="006407F7">
        <w:rPr>
          <w:rFonts w:ascii="Verdana" w:eastAsia="Calibri" w:hAnsi="Verdana"/>
          <w:b/>
          <w:bCs/>
        </w:rPr>
        <w:t xml:space="preserve">II. Stebėtojų taryba (sudaryta/nesudaryta) </w:t>
      </w:r>
      <w:bookmarkStart w:id="100" w:name="_Hlk92976978"/>
      <w:r w:rsidRPr="006407F7">
        <w:rPr>
          <w:rFonts w:ascii="Verdana" w:eastAsia="Calibri" w:hAnsi="Verdana"/>
          <w:b/>
          <w:bCs/>
        </w:rPr>
        <w:t>.................................</w:t>
      </w:r>
      <w:r w:rsidRPr="006407F7">
        <w:rPr>
          <w:rFonts w:ascii="Verdana" w:eastAsia="Calibri" w:hAnsi="Verdana"/>
          <w:b/>
          <w:bCs/>
          <w:i/>
          <w:iCs/>
        </w:rPr>
        <w:t>(įrašyti)</w:t>
      </w:r>
    </w:p>
    <w:bookmarkEnd w:id="100"/>
    <w:p w14:paraId="5E3500CB" w14:textId="77777777" w:rsidR="00364A7E" w:rsidRPr="006407F7" w:rsidRDefault="00364A7E" w:rsidP="00364A7E">
      <w:pPr>
        <w:contextualSpacing/>
        <w:rPr>
          <w:rFonts w:ascii="Verdana" w:eastAsia="Calibri" w:hAnsi="Verdana"/>
          <w:b/>
          <w:bCs/>
        </w:rPr>
      </w:pPr>
      <w:r w:rsidRPr="006407F7">
        <w:rPr>
          <w:rFonts w:ascii="Verdana" w:eastAsia="Calibri" w:hAnsi="Verdana"/>
          <w:b/>
          <w:bCs/>
        </w:rPr>
        <w:t>Jei sudaryta, nurodyti visus stebėtojų tarybos narius (vardas, pavardė):</w:t>
      </w:r>
    </w:p>
    <w:p w14:paraId="326C5B51" w14:textId="77777777" w:rsidR="00364A7E" w:rsidRPr="006407F7" w:rsidRDefault="00364A7E" w:rsidP="00364A7E">
      <w:pPr>
        <w:contextualSpacing/>
        <w:rPr>
          <w:rFonts w:ascii="Verdana" w:eastAsia="Calibri" w:hAnsi="Verdana"/>
          <w:b/>
          <w:bCs/>
        </w:rPr>
      </w:pPr>
      <w:r w:rsidRPr="006407F7">
        <w:rPr>
          <w:rFonts w:ascii="Verdana" w:eastAsia="Calibri" w:hAnsi="Verdana"/>
          <w:b/>
          <w:bCs/>
        </w:rPr>
        <w:t>1.</w:t>
      </w:r>
    </w:p>
    <w:p w14:paraId="01F7F7AA" w14:textId="77777777" w:rsidR="00364A7E" w:rsidRPr="006407F7" w:rsidRDefault="00364A7E" w:rsidP="00364A7E">
      <w:pPr>
        <w:contextualSpacing/>
        <w:rPr>
          <w:rFonts w:ascii="Verdana" w:eastAsia="Calibri" w:hAnsi="Verdana"/>
          <w:b/>
          <w:bCs/>
        </w:rPr>
      </w:pPr>
      <w:r w:rsidRPr="006407F7">
        <w:rPr>
          <w:rFonts w:ascii="Verdana" w:eastAsia="Calibri" w:hAnsi="Verdana"/>
          <w:b/>
          <w:bCs/>
        </w:rPr>
        <w:t>2.</w:t>
      </w:r>
    </w:p>
    <w:p w14:paraId="20E4E1F1" w14:textId="77777777" w:rsidR="00364A7E" w:rsidRPr="006407F7" w:rsidRDefault="00364A7E" w:rsidP="00364A7E">
      <w:pPr>
        <w:contextualSpacing/>
        <w:rPr>
          <w:rFonts w:ascii="Verdana" w:eastAsia="Calibri" w:hAnsi="Verdana"/>
          <w:b/>
          <w:bCs/>
        </w:rPr>
      </w:pPr>
      <w:r w:rsidRPr="006407F7">
        <w:rPr>
          <w:rFonts w:ascii="Verdana" w:eastAsia="Calibri" w:hAnsi="Verdana"/>
          <w:b/>
          <w:bCs/>
        </w:rPr>
        <w:t>3.</w:t>
      </w:r>
    </w:p>
    <w:p w14:paraId="07BCA257" w14:textId="77777777" w:rsidR="00364A7E" w:rsidRPr="006407F7" w:rsidRDefault="00364A7E" w:rsidP="00364A7E">
      <w:pPr>
        <w:contextualSpacing/>
        <w:rPr>
          <w:rFonts w:ascii="Verdana" w:eastAsia="Calibri" w:hAnsi="Verdana"/>
          <w:b/>
          <w:bCs/>
        </w:rPr>
      </w:pPr>
      <w:r w:rsidRPr="006407F7">
        <w:rPr>
          <w:rFonts w:ascii="Verdana" w:eastAsia="Calibri" w:hAnsi="Verdana"/>
          <w:b/>
          <w:bCs/>
        </w:rPr>
        <w:t>..................</w:t>
      </w:r>
    </w:p>
    <w:p w14:paraId="6AAC882B" w14:textId="77777777" w:rsidR="00364A7E" w:rsidRPr="006407F7" w:rsidRDefault="00364A7E" w:rsidP="00364A7E">
      <w:pPr>
        <w:contextualSpacing/>
        <w:rPr>
          <w:rFonts w:ascii="Verdana" w:eastAsia="Calibri" w:hAnsi="Verdana"/>
          <w:b/>
          <w:bCs/>
        </w:rPr>
      </w:pPr>
      <w:r w:rsidRPr="006407F7">
        <w:rPr>
          <w:rFonts w:ascii="Verdana" w:eastAsia="Calibri" w:hAnsi="Verdana"/>
          <w:b/>
          <w:bCs/>
        </w:rPr>
        <w:t>III. Įmonėje nustatytas kiekybinis atstovavimas (taip/ne) .................................</w:t>
      </w:r>
      <w:r w:rsidRPr="006407F7">
        <w:rPr>
          <w:rFonts w:ascii="Verdana" w:eastAsia="Calibri" w:hAnsi="Verdana"/>
          <w:b/>
          <w:bCs/>
          <w:i/>
          <w:iCs/>
        </w:rPr>
        <w:t>(įrašyti)</w:t>
      </w:r>
    </w:p>
    <w:p w14:paraId="77F0CC09" w14:textId="77777777" w:rsidR="00364A7E" w:rsidRPr="006407F7" w:rsidRDefault="00364A7E" w:rsidP="00364A7E">
      <w:pPr>
        <w:contextualSpacing/>
        <w:rPr>
          <w:rFonts w:ascii="Verdana" w:eastAsia="Calibri" w:hAnsi="Verdana"/>
          <w:b/>
          <w:bCs/>
        </w:rPr>
      </w:pPr>
    </w:p>
    <w:p w14:paraId="6BD05D1E" w14:textId="77777777" w:rsidR="00364A7E" w:rsidRPr="006407F7" w:rsidRDefault="00364A7E" w:rsidP="00364A7E">
      <w:pPr>
        <w:contextualSpacing/>
        <w:rPr>
          <w:rFonts w:ascii="Verdana" w:eastAsia="Calibri" w:hAnsi="Verdana"/>
          <w:b/>
          <w:bCs/>
        </w:rPr>
      </w:pPr>
      <w:r w:rsidRPr="006407F7">
        <w:rPr>
          <w:rFonts w:ascii="Verdana" w:eastAsia="Calibri" w:hAnsi="Verdana"/>
          <w:b/>
          <w:bCs/>
        </w:rPr>
        <w:t>Jei nustatytas kiekybinis atstovavimas, nurodyti juridinio asmens vardu veikiančius asmenis (vardas, pavardė):</w:t>
      </w:r>
    </w:p>
    <w:p w14:paraId="33913ED0" w14:textId="77777777" w:rsidR="00364A7E" w:rsidRPr="006407F7" w:rsidRDefault="00364A7E" w:rsidP="00364A7E">
      <w:pPr>
        <w:contextualSpacing/>
        <w:rPr>
          <w:rFonts w:ascii="Verdana" w:eastAsia="Calibri" w:hAnsi="Verdana"/>
          <w:b/>
          <w:bCs/>
        </w:rPr>
      </w:pPr>
      <w:r w:rsidRPr="006407F7">
        <w:rPr>
          <w:rFonts w:ascii="Verdana" w:eastAsia="Calibri" w:hAnsi="Verdana"/>
          <w:b/>
          <w:bCs/>
        </w:rPr>
        <w:t>1.</w:t>
      </w:r>
    </w:p>
    <w:p w14:paraId="66236F3A" w14:textId="77777777" w:rsidR="00364A7E" w:rsidRPr="006407F7" w:rsidRDefault="00364A7E" w:rsidP="00364A7E">
      <w:pPr>
        <w:contextualSpacing/>
        <w:rPr>
          <w:rFonts w:ascii="Verdana" w:eastAsia="Calibri" w:hAnsi="Verdana"/>
        </w:rPr>
      </w:pPr>
      <w:r w:rsidRPr="006407F7">
        <w:rPr>
          <w:rFonts w:ascii="Verdana" w:eastAsia="Calibri" w:hAnsi="Verdana"/>
          <w:b/>
          <w:bCs/>
        </w:rPr>
        <w:t>2</w:t>
      </w:r>
      <w:r w:rsidRPr="006407F7">
        <w:rPr>
          <w:rFonts w:ascii="Verdana" w:eastAsia="Calibri" w:hAnsi="Verdana"/>
        </w:rPr>
        <w:t>.</w:t>
      </w:r>
    </w:p>
    <w:p w14:paraId="552EF772" w14:textId="786EF0B7" w:rsidR="00364A7E" w:rsidRPr="00F743E4" w:rsidRDefault="00364A7E" w:rsidP="00364A7E">
      <w:pPr>
        <w:ind w:firstLine="720"/>
        <w:rPr>
          <w:rFonts w:ascii="Verdana" w:hAnsi="Verdana"/>
        </w:rPr>
      </w:pPr>
      <w:r w:rsidRPr="006407F7">
        <w:rPr>
          <w:rFonts w:ascii="Verdana" w:eastAsia="Calibri" w:hAnsi="Verdana"/>
        </w:rPr>
        <w:t>....................</w:t>
      </w:r>
    </w:p>
    <w:sectPr w:rsidR="00364A7E" w:rsidRPr="00F743E4" w:rsidSect="00C53CFE">
      <w:headerReference w:type="default" r:id="rId34"/>
      <w:footerReference w:type="default" r:id="rId35"/>
      <w:footerReference w:type="first" r:id="rId36"/>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B8A6C" w14:textId="77777777" w:rsidR="00E12A87" w:rsidRDefault="00E12A87">
      <w:r>
        <w:separator/>
      </w:r>
    </w:p>
  </w:endnote>
  <w:endnote w:type="continuationSeparator" w:id="0">
    <w:p w14:paraId="4B8B1A30" w14:textId="77777777" w:rsidR="00E12A87" w:rsidRDefault="00E1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auto"/>
    <w:pitch w:val="default"/>
    <w:sig w:usb0="E50002FF" w:usb1="500079DB" w:usb2="00000010" w:usb3="00000000" w:csb0="0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Arial Nova Light"/>
    <w:charset w:val="00"/>
    <w:family w:val="auto"/>
    <w:pitch w:val="default"/>
    <w:sig w:usb0="E50002FF" w:usb1="500079DB" w:usb2="00000010" w:usb3="00000000" w:csb0="00000000" w:csb1="00000000"/>
  </w:font>
  <w:font w:name="TimesLT">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MV Boli"/>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IDFont+F2">
    <w:altName w:val="Calibri"/>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Vani">
    <w:charset w:val="00"/>
    <w:family w:val="roman"/>
    <w:pitch w:val="variable"/>
    <w:sig w:usb0="002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82645" w14:textId="77777777" w:rsidR="00E12A87" w:rsidRDefault="00E12A87">
      <w:r>
        <w:separator/>
      </w:r>
    </w:p>
  </w:footnote>
  <w:footnote w:type="continuationSeparator" w:id="0">
    <w:p w14:paraId="362264CE" w14:textId="77777777" w:rsidR="00E12A87" w:rsidRDefault="00E12A87">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Pr="00AB6C25" w:rsidRDefault="007A488C">
      <w:pPr>
        <w:pStyle w:val="Puslapioinaostekstas"/>
        <w:numPr>
          <w:ilvl w:val="0"/>
          <w:numId w:val="14"/>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AB6C25">
        <w:rPr>
          <w:rFonts w:eastAsia="Yu Mincho"/>
          <w:sz w:val="18"/>
          <w:szCs w:val="18"/>
          <w:lang w:val="pt-P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AB6C25">
        <w:rPr>
          <w:color w:val="000000"/>
          <w:sz w:val="18"/>
          <w:szCs w:val="18"/>
          <w:lang w:val="pt-PT"/>
        </w:rPr>
        <w:t>(jei taikoma)</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Pr="00AB6C25" w:rsidRDefault="007A488C">
      <w:pPr>
        <w:pStyle w:val="Puslapioinaostekstas"/>
        <w:numPr>
          <w:ilvl w:val="0"/>
          <w:numId w:val="15"/>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AB6C25">
        <w:rPr>
          <w:color w:val="000000"/>
          <w:sz w:val="18"/>
          <w:szCs w:val="18"/>
          <w:lang w:val="pt-PT"/>
        </w:rPr>
        <w:t xml:space="preserve">(jei taikoma)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Pr="00AB6C25" w:rsidRDefault="007A488C">
      <w:pPr>
        <w:pStyle w:val="Puslapioinaostekstas"/>
        <w:numPr>
          <w:ilvl w:val="0"/>
          <w:numId w:val="16"/>
        </w:numPr>
        <w:tabs>
          <w:tab w:val="clear" w:pos="360"/>
        </w:tabs>
        <w:suppressAutoHyphens w:val="0"/>
        <w:overflowPunct/>
        <w:autoSpaceDE/>
        <w:autoSpaceDN/>
        <w:adjustRightInd/>
        <w:jc w:val="both"/>
        <w:textAlignment w:val="auto"/>
        <w:rPr>
          <w:lang w:val="pt-P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A34BD75" w14:textId="77777777" w:rsidR="007A2A77" w:rsidRDefault="007A2A77" w:rsidP="007A2A77">
      <w:pPr>
        <w:pStyle w:val="Puslapioinaostekstas"/>
        <w:ind w:left="0" w:firstLine="0"/>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AB6C25" w:rsidP="0043204C">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1"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B33EEA"/>
    <w:multiLevelType w:val="multilevel"/>
    <w:tmpl w:val="D11CCB70"/>
    <w:lvl w:ilvl="0">
      <w:start w:val="113"/>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78636AB"/>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EC3BB1"/>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92F4BC4"/>
    <w:multiLevelType w:val="multilevel"/>
    <w:tmpl w:val="6086772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1713"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661EDE"/>
    <w:multiLevelType w:val="hybridMultilevel"/>
    <w:tmpl w:val="4F7CC6C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lvl>
    <w:lvl w:ilvl="5" w:tplc="8C60EA86">
      <w:start w:val="13"/>
      <w:numFmt w:val="upperRoman"/>
      <w:lvlText w:val="%6&gt;"/>
      <w:lvlJc w:val="left"/>
      <w:pPr>
        <w:ind w:left="4860" w:hanging="72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19CD7C0C"/>
    <w:multiLevelType w:val="multilevel"/>
    <w:tmpl w:val="0CBCC96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b w:val="0"/>
        <w:bCs/>
        <w:i w:val="0"/>
        <w:iCs/>
      </w:rPr>
    </w:lvl>
    <w:lvl w:ilvl="2">
      <w:start w:val="1"/>
      <w:numFmt w:val="decimal"/>
      <w:lvlText w:val="%3."/>
      <w:lvlJc w:val="left"/>
      <w:pPr>
        <w:ind w:left="1571" w:hanging="720"/>
      </w:pPr>
      <w:rPr>
        <w:rFonts w:ascii="Verdana" w:eastAsia="Arial Unicode MS" w:hAnsi="Verdana" w:cs="Times New Roman"/>
      </w:rPr>
    </w:lvl>
    <w:lvl w:ilvl="3">
      <w:start w:val="1"/>
      <w:numFmt w:val="decimal"/>
      <w:lvlText w:val="%1.%2.%3.%4."/>
      <w:lvlJc w:val="left"/>
      <w:pPr>
        <w:ind w:left="1429"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F1FF2"/>
    <w:multiLevelType w:val="hybridMultilevel"/>
    <w:tmpl w:val="540A7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5"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17"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38DB64EC"/>
    <w:multiLevelType w:val="multilevel"/>
    <w:tmpl w:val="B73ABF30"/>
    <w:lvl w:ilvl="0">
      <w:start w:val="40"/>
      <w:numFmt w:val="decimal"/>
      <w:lvlText w:val="%1."/>
      <w:lvlJc w:val="left"/>
      <w:pPr>
        <w:ind w:left="720" w:hanging="360"/>
      </w:pPr>
      <w:rPr>
        <w:b w:val="0"/>
        <w:bCs/>
        <w:color w:val="000000"/>
      </w:rPr>
    </w:lvl>
    <w:lvl w:ilvl="1">
      <w:start w:val="1"/>
      <w:numFmt w:val="decimal"/>
      <w:isLgl/>
      <w:lvlText w:val="%1.%2."/>
      <w:lvlJc w:val="left"/>
      <w:pPr>
        <w:ind w:left="1800" w:hanging="720"/>
      </w:pPr>
    </w:lvl>
    <w:lvl w:ilvl="2">
      <w:start w:val="1"/>
      <w:numFmt w:val="decimal"/>
      <w:isLgl/>
      <w:lvlText w:val="%1.%2.%3."/>
      <w:lvlJc w:val="left"/>
      <w:pPr>
        <w:ind w:left="2880" w:hanging="1080"/>
      </w:pPr>
    </w:lvl>
    <w:lvl w:ilvl="3">
      <w:start w:val="1"/>
      <w:numFmt w:val="decimal"/>
      <w:isLgl/>
      <w:lvlText w:val="%1.%2.%3.%4."/>
      <w:lvlJc w:val="left"/>
      <w:pPr>
        <w:ind w:left="3600" w:hanging="1080"/>
      </w:pPr>
    </w:lvl>
    <w:lvl w:ilvl="4">
      <w:start w:val="1"/>
      <w:numFmt w:val="decimal"/>
      <w:isLgl/>
      <w:lvlText w:val="%1.%2.%3.%4.%5."/>
      <w:lvlJc w:val="left"/>
      <w:pPr>
        <w:ind w:left="4680" w:hanging="1440"/>
      </w:pPr>
    </w:lvl>
    <w:lvl w:ilvl="5">
      <w:start w:val="1"/>
      <w:numFmt w:val="decimal"/>
      <w:isLgl/>
      <w:lvlText w:val="%1.%2.%3.%4.%5.%6."/>
      <w:lvlJc w:val="left"/>
      <w:pPr>
        <w:ind w:left="5760" w:hanging="1800"/>
      </w:pPr>
    </w:lvl>
    <w:lvl w:ilvl="6">
      <w:start w:val="1"/>
      <w:numFmt w:val="decimal"/>
      <w:isLgl/>
      <w:lvlText w:val="%1.%2.%3.%4.%5.%6.%7."/>
      <w:lvlJc w:val="left"/>
      <w:pPr>
        <w:ind w:left="6840" w:hanging="2160"/>
      </w:pPr>
    </w:lvl>
    <w:lvl w:ilvl="7">
      <w:start w:val="1"/>
      <w:numFmt w:val="decimal"/>
      <w:isLgl/>
      <w:lvlText w:val="%1.%2.%3.%4.%5.%6.%7.%8."/>
      <w:lvlJc w:val="left"/>
      <w:pPr>
        <w:ind w:left="7560" w:hanging="2160"/>
      </w:pPr>
    </w:lvl>
    <w:lvl w:ilvl="8">
      <w:start w:val="1"/>
      <w:numFmt w:val="decimal"/>
      <w:isLgl/>
      <w:lvlText w:val="%1.%2.%3.%4.%5.%6.%7.%8.%9."/>
      <w:lvlJc w:val="left"/>
      <w:pPr>
        <w:ind w:left="8640" w:hanging="2520"/>
      </w:pPr>
    </w:lvl>
  </w:abstractNum>
  <w:abstractNum w:abstractNumId="20" w15:restartNumberingAfterBreak="0">
    <w:nsid w:val="3CFD0853"/>
    <w:multiLevelType w:val="hybridMultilevel"/>
    <w:tmpl w:val="750001B2"/>
    <w:lvl w:ilvl="0" w:tplc="807ED95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DB34824"/>
    <w:multiLevelType w:val="multilevel"/>
    <w:tmpl w:val="19F2B250"/>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3621"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2" w15:restartNumberingAfterBreak="0">
    <w:nsid w:val="46101B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4" w15:restartNumberingAfterBreak="0">
    <w:nsid w:val="47C63D28"/>
    <w:multiLevelType w:val="hybridMultilevel"/>
    <w:tmpl w:val="1D5C9E20"/>
    <w:lvl w:ilvl="0" w:tplc="B478ECB8">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BF06CFA"/>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50A1B39"/>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8" w15:restartNumberingAfterBreak="0">
    <w:nsid w:val="5C1B4FCF"/>
    <w:multiLevelType w:val="multilevel"/>
    <w:tmpl w:val="0EE8555C"/>
    <w:lvl w:ilvl="0">
      <w:start w:val="4"/>
      <w:numFmt w:val="decimal"/>
      <w:lvlText w:val="%1."/>
      <w:lvlJc w:val="left"/>
      <w:pPr>
        <w:ind w:left="480" w:hanging="480"/>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520" w:hanging="1080"/>
      </w:pPr>
      <w:rPr>
        <w:rFonts w:hint="default"/>
        <w:b w:val="0"/>
      </w:rPr>
    </w:lvl>
    <w:lvl w:ilvl="3">
      <w:start w:val="1"/>
      <w:numFmt w:val="decimal"/>
      <w:lvlText w:val="%1.%2.%3.%4."/>
      <w:lvlJc w:val="left"/>
      <w:pPr>
        <w:ind w:left="3600" w:hanging="1440"/>
      </w:pPr>
      <w:rPr>
        <w:rFonts w:hint="default"/>
        <w:b w:val="0"/>
      </w:rPr>
    </w:lvl>
    <w:lvl w:ilvl="4">
      <w:start w:val="1"/>
      <w:numFmt w:val="decimal"/>
      <w:lvlText w:val="%1.%2.%3.%4.%5."/>
      <w:lvlJc w:val="left"/>
      <w:pPr>
        <w:ind w:left="4680" w:hanging="1800"/>
      </w:pPr>
      <w:rPr>
        <w:rFonts w:hint="default"/>
        <w:b w:val="0"/>
      </w:rPr>
    </w:lvl>
    <w:lvl w:ilvl="5">
      <w:start w:val="1"/>
      <w:numFmt w:val="decimal"/>
      <w:lvlText w:val="%1.%2.%3.%4.%5.%6."/>
      <w:lvlJc w:val="left"/>
      <w:pPr>
        <w:ind w:left="5400" w:hanging="1800"/>
      </w:pPr>
      <w:rPr>
        <w:rFonts w:hint="default"/>
        <w:b w:val="0"/>
      </w:rPr>
    </w:lvl>
    <w:lvl w:ilvl="6">
      <w:start w:val="1"/>
      <w:numFmt w:val="decimal"/>
      <w:lvlText w:val="%1.%2.%3.%4.%5.%6.%7."/>
      <w:lvlJc w:val="left"/>
      <w:pPr>
        <w:ind w:left="6480" w:hanging="2160"/>
      </w:pPr>
      <w:rPr>
        <w:rFonts w:hint="default"/>
        <w:b w:val="0"/>
      </w:rPr>
    </w:lvl>
    <w:lvl w:ilvl="7">
      <w:start w:val="1"/>
      <w:numFmt w:val="decimal"/>
      <w:lvlText w:val="%1.%2.%3.%4.%5.%6.%7.%8."/>
      <w:lvlJc w:val="left"/>
      <w:pPr>
        <w:ind w:left="7560" w:hanging="2520"/>
      </w:pPr>
      <w:rPr>
        <w:rFonts w:hint="default"/>
        <w:b w:val="0"/>
      </w:rPr>
    </w:lvl>
    <w:lvl w:ilvl="8">
      <w:start w:val="1"/>
      <w:numFmt w:val="decimal"/>
      <w:lvlText w:val="%1.%2.%3.%4.%5.%6.%7.%8.%9."/>
      <w:lvlJc w:val="left"/>
      <w:pPr>
        <w:ind w:left="8640" w:hanging="2880"/>
      </w:pPr>
      <w:rPr>
        <w:rFonts w:hint="default"/>
        <w:b w:val="0"/>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604F7C8E"/>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5C63FD"/>
    <w:multiLevelType w:val="hybridMultilevel"/>
    <w:tmpl w:val="9962ADF0"/>
    <w:lvl w:ilvl="0" w:tplc="4D36666C">
      <w:start w:val="1"/>
      <w:numFmt w:val="upperRoman"/>
      <w:lvlText w:val="%1."/>
      <w:lvlJc w:val="left"/>
      <w:pPr>
        <w:ind w:left="780" w:hanging="720"/>
      </w:pPr>
    </w:lvl>
    <w:lvl w:ilvl="1" w:tplc="04270019">
      <w:start w:val="1"/>
      <w:numFmt w:val="lowerLetter"/>
      <w:lvlText w:val="%2."/>
      <w:lvlJc w:val="left"/>
      <w:pPr>
        <w:ind w:left="1140" w:hanging="360"/>
      </w:pPr>
    </w:lvl>
    <w:lvl w:ilvl="2" w:tplc="0427001B">
      <w:start w:val="1"/>
      <w:numFmt w:val="lowerRoman"/>
      <w:lvlText w:val="%3."/>
      <w:lvlJc w:val="right"/>
      <w:pPr>
        <w:ind w:left="1860" w:hanging="180"/>
      </w:pPr>
    </w:lvl>
    <w:lvl w:ilvl="3" w:tplc="0427000F">
      <w:start w:val="1"/>
      <w:numFmt w:val="decimal"/>
      <w:lvlText w:val="%4."/>
      <w:lvlJc w:val="left"/>
      <w:pPr>
        <w:ind w:left="2580" w:hanging="360"/>
      </w:pPr>
    </w:lvl>
    <w:lvl w:ilvl="4" w:tplc="04270019">
      <w:start w:val="1"/>
      <w:numFmt w:val="lowerLetter"/>
      <w:lvlText w:val="%5."/>
      <w:lvlJc w:val="left"/>
      <w:pPr>
        <w:ind w:left="3300" w:hanging="360"/>
      </w:pPr>
    </w:lvl>
    <w:lvl w:ilvl="5" w:tplc="0427001B">
      <w:start w:val="1"/>
      <w:numFmt w:val="lowerRoman"/>
      <w:lvlText w:val="%6."/>
      <w:lvlJc w:val="right"/>
      <w:pPr>
        <w:ind w:left="4020" w:hanging="180"/>
      </w:pPr>
    </w:lvl>
    <w:lvl w:ilvl="6" w:tplc="0427000F">
      <w:start w:val="1"/>
      <w:numFmt w:val="decimal"/>
      <w:lvlText w:val="%7."/>
      <w:lvlJc w:val="left"/>
      <w:pPr>
        <w:ind w:left="4740" w:hanging="360"/>
      </w:pPr>
    </w:lvl>
    <w:lvl w:ilvl="7" w:tplc="04270019">
      <w:start w:val="1"/>
      <w:numFmt w:val="lowerLetter"/>
      <w:lvlText w:val="%8."/>
      <w:lvlJc w:val="left"/>
      <w:pPr>
        <w:ind w:left="5460" w:hanging="360"/>
      </w:pPr>
    </w:lvl>
    <w:lvl w:ilvl="8" w:tplc="0427001B">
      <w:start w:val="1"/>
      <w:numFmt w:val="lowerRoman"/>
      <w:lvlText w:val="%9."/>
      <w:lvlJc w:val="right"/>
      <w:pPr>
        <w:ind w:left="61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78936ED"/>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91555"/>
    <w:multiLevelType w:val="multilevel"/>
    <w:tmpl w:val="A8BCC2EE"/>
    <w:lvl w:ilvl="0">
      <w:start w:val="6"/>
      <w:numFmt w:val="decimal"/>
      <w:lvlText w:val="%1."/>
      <w:lvlJc w:val="left"/>
      <w:pPr>
        <w:ind w:left="480" w:hanging="480"/>
      </w:pPr>
      <w:rPr>
        <w:rFonts w:hint="default"/>
      </w:rPr>
    </w:lvl>
    <w:lvl w:ilvl="1">
      <w:start w:val="1"/>
      <w:numFmt w:val="decimal"/>
      <w:lvlText w:val="%1.%2."/>
      <w:lvlJc w:val="left"/>
      <w:pPr>
        <w:ind w:left="1429" w:hanging="720"/>
      </w:pPr>
      <w:rPr>
        <w:rFonts w:ascii="Verdana" w:hAnsi="Verdana" w:hint="default"/>
        <w:sz w:val="24"/>
        <w:szCs w:val="24"/>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7"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41"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1598"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B483E05"/>
    <w:multiLevelType w:val="multilevel"/>
    <w:tmpl w:val="F1F4A81C"/>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num w:numId="1" w16cid:durableId="946886281">
    <w:abstractNumId w:val="27"/>
  </w:num>
  <w:num w:numId="2" w16cid:durableId="187107942">
    <w:abstractNumId w:val="3"/>
  </w:num>
  <w:num w:numId="3" w16cid:durableId="964576511">
    <w:abstractNumId w:val="4"/>
  </w:num>
  <w:num w:numId="4" w16cid:durableId="914509908">
    <w:abstractNumId w:val="18"/>
  </w:num>
  <w:num w:numId="5" w16cid:durableId="1734700376">
    <w:abstractNumId w:val="12"/>
  </w:num>
  <w:num w:numId="6" w16cid:durableId="23555558">
    <w:abstractNumId w:val="39"/>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6"/>
  </w:num>
  <w:num w:numId="8" w16cid:durableId="1227450740">
    <w:abstractNumId w:val="39"/>
  </w:num>
  <w:num w:numId="9" w16cid:durableId="1250231887">
    <w:abstractNumId w:val="38"/>
  </w:num>
  <w:num w:numId="10" w16cid:durableId="1079712050">
    <w:abstractNumId w:val="23"/>
  </w:num>
  <w:num w:numId="11" w16cid:durableId="2035299231">
    <w:abstractNumId w:val="21"/>
  </w:num>
  <w:num w:numId="12" w16cid:durableId="1769933018">
    <w:abstractNumId w:val="17"/>
  </w:num>
  <w:num w:numId="13" w16cid:durableId="1519736066">
    <w:abstractNumId w:val="29"/>
  </w:num>
  <w:num w:numId="14" w16cid:durableId="474416416">
    <w:abstractNumId w:val="32"/>
  </w:num>
  <w:num w:numId="15" w16cid:durableId="1492526420">
    <w:abstractNumId w:val="35"/>
  </w:num>
  <w:num w:numId="16" w16cid:durableId="675108952">
    <w:abstractNumId w:val="2"/>
  </w:num>
  <w:num w:numId="17" w16cid:durableId="162623157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0"/>
  </w:num>
  <w:num w:numId="19" w16cid:durableId="319575999">
    <w:abstractNumId w:val="9"/>
  </w:num>
  <w:num w:numId="20" w16cid:durableId="1562250656">
    <w:abstractNumId w:val="37"/>
  </w:num>
  <w:num w:numId="21" w16cid:durableId="714307022">
    <w:abstractNumId w:val="36"/>
  </w:num>
  <w:num w:numId="22" w16cid:durableId="1331177496">
    <w:abstractNumId w:val="16"/>
  </w:num>
  <w:num w:numId="23" w16cid:durableId="1705325176">
    <w:abstractNumId w:val="1"/>
  </w:num>
  <w:num w:numId="24" w16cid:durableId="188035600">
    <w:abstractNumId w:val="14"/>
  </w:num>
  <w:num w:numId="25" w16cid:durableId="743331549">
    <w:abstractNumId w:val="11"/>
  </w:num>
  <w:num w:numId="26" w16cid:durableId="993801311">
    <w:abstractNumId w:val="40"/>
  </w:num>
  <w:num w:numId="27" w16cid:durableId="20255218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3"/>
    </w:lvlOverride>
    <w:lvlOverride w:ilvl="6">
      <w:startOverride w:val="1"/>
    </w:lvlOverride>
    <w:lvlOverride w:ilvl="7">
      <w:startOverride w:val="1"/>
    </w:lvlOverride>
    <w:lvlOverride w:ilvl="8">
      <w:startOverride w:val="1"/>
    </w:lvlOverride>
  </w:num>
  <w:num w:numId="28" w16cid:durableId="935789482">
    <w:abstractNumId w:val="19"/>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017876">
    <w:abstractNumId w:val="5"/>
    <w:lvlOverride w:ilvl="0">
      <w:startOverride w:val="1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32591144">
    <w:abstractNumId w:val="10"/>
  </w:num>
  <w:num w:numId="31" w16cid:durableId="1224243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54430716">
    <w:abstractNumId w:val="13"/>
  </w:num>
  <w:num w:numId="33" w16cid:durableId="151988274">
    <w:abstractNumId w:val="20"/>
  </w:num>
  <w:num w:numId="34" w16cid:durableId="14813936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02551299">
    <w:abstractNumId w:val="8"/>
  </w:num>
  <w:num w:numId="36" w16cid:durableId="1620836968">
    <w:abstractNumId w:val="41"/>
  </w:num>
  <w:num w:numId="37" w16cid:durableId="1745297633">
    <w:abstractNumId w:val="33"/>
  </w:num>
  <w:num w:numId="38" w16cid:durableId="77990568">
    <w:abstractNumId w:val="26"/>
  </w:num>
  <w:num w:numId="39" w16cid:durableId="777913717">
    <w:abstractNumId w:val="30"/>
  </w:num>
  <w:num w:numId="40" w16cid:durableId="2133670359">
    <w:abstractNumId w:val="25"/>
  </w:num>
  <w:num w:numId="41" w16cid:durableId="1805275799">
    <w:abstractNumId w:val="7"/>
  </w:num>
  <w:num w:numId="42" w16cid:durableId="36898924">
    <w:abstractNumId w:val="22"/>
  </w:num>
  <w:num w:numId="43" w16cid:durableId="2114933384">
    <w:abstractNumId w:val="28"/>
  </w:num>
  <w:num w:numId="44" w16cid:durableId="1954285725">
    <w:abstractNumId w:val="34"/>
  </w:num>
  <w:num w:numId="45" w16cid:durableId="2004577821">
    <w:abstractNumId w:val="42"/>
  </w:num>
  <w:num w:numId="46" w16cid:durableId="1824618203">
    <w:abstractNumId w:val="4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15B6"/>
    <w:rsid w:val="00004DCB"/>
    <w:rsid w:val="00006D04"/>
    <w:rsid w:val="00014CA5"/>
    <w:rsid w:val="00016878"/>
    <w:rsid w:val="00017C0D"/>
    <w:rsid w:val="00020572"/>
    <w:rsid w:val="00022C43"/>
    <w:rsid w:val="00023D1E"/>
    <w:rsid w:val="000258C4"/>
    <w:rsid w:val="000305BF"/>
    <w:rsid w:val="00032761"/>
    <w:rsid w:val="00034D9B"/>
    <w:rsid w:val="00036573"/>
    <w:rsid w:val="00042756"/>
    <w:rsid w:val="0005221E"/>
    <w:rsid w:val="000531FB"/>
    <w:rsid w:val="000532EC"/>
    <w:rsid w:val="0005348B"/>
    <w:rsid w:val="00060525"/>
    <w:rsid w:val="000609AC"/>
    <w:rsid w:val="00070E2A"/>
    <w:rsid w:val="00073AC0"/>
    <w:rsid w:val="00074074"/>
    <w:rsid w:val="00074F90"/>
    <w:rsid w:val="00082CE2"/>
    <w:rsid w:val="00083312"/>
    <w:rsid w:val="00083A0F"/>
    <w:rsid w:val="00086030"/>
    <w:rsid w:val="0008627D"/>
    <w:rsid w:val="00092B5C"/>
    <w:rsid w:val="000948F7"/>
    <w:rsid w:val="00095041"/>
    <w:rsid w:val="00096ACF"/>
    <w:rsid w:val="000A0B3A"/>
    <w:rsid w:val="000A0D5C"/>
    <w:rsid w:val="000A309D"/>
    <w:rsid w:val="000A5695"/>
    <w:rsid w:val="000A6C5E"/>
    <w:rsid w:val="000B2833"/>
    <w:rsid w:val="000C1363"/>
    <w:rsid w:val="000C524E"/>
    <w:rsid w:val="000C65BE"/>
    <w:rsid w:val="000D06F1"/>
    <w:rsid w:val="000D08B0"/>
    <w:rsid w:val="000D4A0F"/>
    <w:rsid w:val="000E0073"/>
    <w:rsid w:val="000E3621"/>
    <w:rsid w:val="000E778D"/>
    <w:rsid w:val="000F33A2"/>
    <w:rsid w:val="000F46BF"/>
    <w:rsid w:val="000F66EB"/>
    <w:rsid w:val="00105D8E"/>
    <w:rsid w:val="0011115E"/>
    <w:rsid w:val="00111316"/>
    <w:rsid w:val="00111977"/>
    <w:rsid w:val="001144AB"/>
    <w:rsid w:val="001164EE"/>
    <w:rsid w:val="001170D4"/>
    <w:rsid w:val="0011766E"/>
    <w:rsid w:val="00121933"/>
    <w:rsid w:val="00122A0F"/>
    <w:rsid w:val="0012312A"/>
    <w:rsid w:val="0012337B"/>
    <w:rsid w:val="00135DE5"/>
    <w:rsid w:val="00140254"/>
    <w:rsid w:val="0014027B"/>
    <w:rsid w:val="0014040B"/>
    <w:rsid w:val="00140455"/>
    <w:rsid w:val="001466F5"/>
    <w:rsid w:val="00151407"/>
    <w:rsid w:val="00151987"/>
    <w:rsid w:val="0015348C"/>
    <w:rsid w:val="001534A0"/>
    <w:rsid w:val="00154AF2"/>
    <w:rsid w:val="0015768F"/>
    <w:rsid w:val="00160E95"/>
    <w:rsid w:val="001714E3"/>
    <w:rsid w:val="001716E0"/>
    <w:rsid w:val="0017222B"/>
    <w:rsid w:val="00172DAC"/>
    <w:rsid w:val="00174BB9"/>
    <w:rsid w:val="001812CC"/>
    <w:rsid w:val="00183C2B"/>
    <w:rsid w:val="0018469D"/>
    <w:rsid w:val="0018741A"/>
    <w:rsid w:val="0019353A"/>
    <w:rsid w:val="0019775F"/>
    <w:rsid w:val="001A2232"/>
    <w:rsid w:val="001A770C"/>
    <w:rsid w:val="001B14FD"/>
    <w:rsid w:val="001B5455"/>
    <w:rsid w:val="001B5AD5"/>
    <w:rsid w:val="001B61E8"/>
    <w:rsid w:val="001B62AF"/>
    <w:rsid w:val="001B659A"/>
    <w:rsid w:val="001D40D1"/>
    <w:rsid w:val="001D788B"/>
    <w:rsid w:val="001D78D8"/>
    <w:rsid w:val="001E0C85"/>
    <w:rsid w:val="001E422A"/>
    <w:rsid w:val="001E7DA2"/>
    <w:rsid w:val="001F65AB"/>
    <w:rsid w:val="00202E38"/>
    <w:rsid w:val="00206186"/>
    <w:rsid w:val="00210419"/>
    <w:rsid w:val="002104AC"/>
    <w:rsid w:val="0021072A"/>
    <w:rsid w:val="00211210"/>
    <w:rsid w:val="002229BE"/>
    <w:rsid w:val="00225474"/>
    <w:rsid w:val="00232001"/>
    <w:rsid w:val="0023212D"/>
    <w:rsid w:val="002324B8"/>
    <w:rsid w:val="00232F42"/>
    <w:rsid w:val="00240D35"/>
    <w:rsid w:val="00240EF4"/>
    <w:rsid w:val="0024264A"/>
    <w:rsid w:val="002452F0"/>
    <w:rsid w:val="002458F1"/>
    <w:rsid w:val="002470BA"/>
    <w:rsid w:val="00247A3E"/>
    <w:rsid w:val="00253962"/>
    <w:rsid w:val="00260A27"/>
    <w:rsid w:val="002668E1"/>
    <w:rsid w:val="00270387"/>
    <w:rsid w:val="00274C95"/>
    <w:rsid w:val="00276A65"/>
    <w:rsid w:val="00276E9B"/>
    <w:rsid w:val="0028185F"/>
    <w:rsid w:val="00281B64"/>
    <w:rsid w:val="00281EA5"/>
    <w:rsid w:val="00286026"/>
    <w:rsid w:val="00296DDC"/>
    <w:rsid w:val="002973F2"/>
    <w:rsid w:val="002A6FB4"/>
    <w:rsid w:val="002A7BD8"/>
    <w:rsid w:val="002B02BA"/>
    <w:rsid w:val="002B264C"/>
    <w:rsid w:val="002C0982"/>
    <w:rsid w:val="002C4C89"/>
    <w:rsid w:val="002C6AEE"/>
    <w:rsid w:val="002D0810"/>
    <w:rsid w:val="002D0F1B"/>
    <w:rsid w:val="002D1564"/>
    <w:rsid w:val="002D237C"/>
    <w:rsid w:val="002D29ED"/>
    <w:rsid w:val="002D3E54"/>
    <w:rsid w:val="002D47DE"/>
    <w:rsid w:val="002D52EE"/>
    <w:rsid w:val="002D544F"/>
    <w:rsid w:val="002D64BA"/>
    <w:rsid w:val="002D7746"/>
    <w:rsid w:val="002E301E"/>
    <w:rsid w:val="002E4D34"/>
    <w:rsid w:val="002E6DAC"/>
    <w:rsid w:val="002F0693"/>
    <w:rsid w:val="002F3499"/>
    <w:rsid w:val="003045A8"/>
    <w:rsid w:val="0031119A"/>
    <w:rsid w:val="00312C8C"/>
    <w:rsid w:val="00314FDF"/>
    <w:rsid w:val="00316B6F"/>
    <w:rsid w:val="0032090D"/>
    <w:rsid w:val="00320D4E"/>
    <w:rsid w:val="00325318"/>
    <w:rsid w:val="003276F2"/>
    <w:rsid w:val="003405FC"/>
    <w:rsid w:val="00346843"/>
    <w:rsid w:val="003548B2"/>
    <w:rsid w:val="00362FDD"/>
    <w:rsid w:val="00363BAD"/>
    <w:rsid w:val="00364A7E"/>
    <w:rsid w:val="0037256F"/>
    <w:rsid w:val="00373147"/>
    <w:rsid w:val="00373D4E"/>
    <w:rsid w:val="00374A4C"/>
    <w:rsid w:val="00374F5A"/>
    <w:rsid w:val="00381A6E"/>
    <w:rsid w:val="0038321C"/>
    <w:rsid w:val="00383275"/>
    <w:rsid w:val="00385F28"/>
    <w:rsid w:val="00386731"/>
    <w:rsid w:val="00393B62"/>
    <w:rsid w:val="003A3156"/>
    <w:rsid w:val="003A37DB"/>
    <w:rsid w:val="003A603A"/>
    <w:rsid w:val="003A751C"/>
    <w:rsid w:val="003B1EEC"/>
    <w:rsid w:val="003B521B"/>
    <w:rsid w:val="003C7342"/>
    <w:rsid w:val="003D448E"/>
    <w:rsid w:val="003D481F"/>
    <w:rsid w:val="003D5433"/>
    <w:rsid w:val="003D5EB8"/>
    <w:rsid w:val="003E3237"/>
    <w:rsid w:val="003E39B4"/>
    <w:rsid w:val="003E5B89"/>
    <w:rsid w:val="003E7CFA"/>
    <w:rsid w:val="003E7DA8"/>
    <w:rsid w:val="003F2118"/>
    <w:rsid w:val="003F525E"/>
    <w:rsid w:val="003F7154"/>
    <w:rsid w:val="00401BDC"/>
    <w:rsid w:val="00407FE0"/>
    <w:rsid w:val="00415420"/>
    <w:rsid w:val="00417FB4"/>
    <w:rsid w:val="004252F0"/>
    <w:rsid w:val="004308C1"/>
    <w:rsid w:val="0043204C"/>
    <w:rsid w:val="004451D3"/>
    <w:rsid w:val="0044775D"/>
    <w:rsid w:val="004520C9"/>
    <w:rsid w:val="00452909"/>
    <w:rsid w:val="004539D0"/>
    <w:rsid w:val="004565B1"/>
    <w:rsid w:val="00456BAF"/>
    <w:rsid w:val="00456E5F"/>
    <w:rsid w:val="00463D0C"/>
    <w:rsid w:val="0046685D"/>
    <w:rsid w:val="00470E00"/>
    <w:rsid w:val="0047397D"/>
    <w:rsid w:val="00473E8A"/>
    <w:rsid w:val="0047492A"/>
    <w:rsid w:val="004806B5"/>
    <w:rsid w:val="0048744B"/>
    <w:rsid w:val="00491F0C"/>
    <w:rsid w:val="00492716"/>
    <w:rsid w:val="004A175C"/>
    <w:rsid w:val="004A3F28"/>
    <w:rsid w:val="004B4702"/>
    <w:rsid w:val="004B6695"/>
    <w:rsid w:val="004C11BA"/>
    <w:rsid w:val="004C4664"/>
    <w:rsid w:val="004C67D3"/>
    <w:rsid w:val="004D32B9"/>
    <w:rsid w:val="004D7840"/>
    <w:rsid w:val="004E5F7E"/>
    <w:rsid w:val="004F7A0E"/>
    <w:rsid w:val="00501898"/>
    <w:rsid w:val="00503239"/>
    <w:rsid w:val="00505291"/>
    <w:rsid w:val="0050593F"/>
    <w:rsid w:val="00510870"/>
    <w:rsid w:val="0051451E"/>
    <w:rsid w:val="00514CCF"/>
    <w:rsid w:val="00515C4C"/>
    <w:rsid w:val="005228ED"/>
    <w:rsid w:val="00522B3B"/>
    <w:rsid w:val="005323FA"/>
    <w:rsid w:val="00534214"/>
    <w:rsid w:val="00534254"/>
    <w:rsid w:val="005342F8"/>
    <w:rsid w:val="00536EE6"/>
    <w:rsid w:val="00540CB3"/>
    <w:rsid w:val="00541609"/>
    <w:rsid w:val="00546BD2"/>
    <w:rsid w:val="0055232D"/>
    <w:rsid w:val="005571A7"/>
    <w:rsid w:val="0056458A"/>
    <w:rsid w:val="00566AB6"/>
    <w:rsid w:val="00566EC8"/>
    <w:rsid w:val="005800F8"/>
    <w:rsid w:val="00583A24"/>
    <w:rsid w:val="00584B3D"/>
    <w:rsid w:val="00592EBC"/>
    <w:rsid w:val="0059365D"/>
    <w:rsid w:val="00594534"/>
    <w:rsid w:val="00595455"/>
    <w:rsid w:val="00596A80"/>
    <w:rsid w:val="005A1C89"/>
    <w:rsid w:val="005A1ECD"/>
    <w:rsid w:val="005A3B46"/>
    <w:rsid w:val="005A460C"/>
    <w:rsid w:val="005A4ADA"/>
    <w:rsid w:val="005A65CD"/>
    <w:rsid w:val="005B0B56"/>
    <w:rsid w:val="005B16AC"/>
    <w:rsid w:val="005B22AF"/>
    <w:rsid w:val="005B5887"/>
    <w:rsid w:val="005B602B"/>
    <w:rsid w:val="005B61B6"/>
    <w:rsid w:val="005C28E4"/>
    <w:rsid w:val="005C6E08"/>
    <w:rsid w:val="005C7D77"/>
    <w:rsid w:val="005D02EE"/>
    <w:rsid w:val="005D306F"/>
    <w:rsid w:val="005E061D"/>
    <w:rsid w:val="005E0D73"/>
    <w:rsid w:val="005E0E5F"/>
    <w:rsid w:val="005E3FBD"/>
    <w:rsid w:val="005E5B32"/>
    <w:rsid w:val="005E6089"/>
    <w:rsid w:val="005F15EF"/>
    <w:rsid w:val="005F36BD"/>
    <w:rsid w:val="005F5B96"/>
    <w:rsid w:val="0060531F"/>
    <w:rsid w:val="006064E9"/>
    <w:rsid w:val="00610328"/>
    <w:rsid w:val="006129DF"/>
    <w:rsid w:val="0061463E"/>
    <w:rsid w:val="00616649"/>
    <w:rsid w:val="00616EF9"/>
    <w:rsid w:val="00625F69"/>
    <w:rsid w:val="006353D2"/>
    <w:rsid w:val="00637D65"/>
    <w:rsid w:val="006403CA"/>
    <w:rsid w:val="006432F9"/>
    <w:rsid w:val="006554B1"/>
    <w:rsid w:val="0065580B"/>
    <w:rsid w:val="00655FBB"/>
    <w:rsid w:val="00657D6F"/>
    <w:rsid w:val="00660B33"/>
    <w:rsid w:val="00667D8F"/>
    <w:rsid w:val="00667DE1"/>
    <w:rsid w:val="006709A7"/>
    <w:rsid w:val="00672096"/>
    <w:rsid w:val="00672119"/>
    <w:rsid w:val="00674CD0"/>
    <w:rsid w:val="006771C7"/>
    <w:rsid w:val="0068566D"/>
    <w:rsid w:val="0068610E"/>
    <w:rsid w:val="00686EBC"/>
    <w:rsid w:val="00694D0F"/>
    <w:rsid w:val="00696FA0"/>
    <w:rsid w:val="0069799A"/>
    <w:rsid w:val="006A0FB9"/>
    <w:rsid w:val="006A13A5"/>
    <w:rsid w:val="006A21C2"/>
    <w:rsid w:val="006A632A"/>
    <w:rsid w:val="006B0DC8"/>
    <w:rsid w:val="006B20B9"/>
    <w:rsid w:val="006B23A3"/>
    <w:rsid w:val="006B405C"/>
    <w:rsid w:val="006B687A"/>
    <w:rsid w:val="006B79D4"/>
    <w:rsid w:val="006C23AA"/>
    <w:rsid w:val="006D421B"/>
    <w:rsid w:val="006D501F"/>
    <w:rsid w:val="006F75AE"/>
    <w:rsid w:val="0070333D"/>
    <w:rsid w:val="007039D9"/>
    <w:rsid w:val="00704526"/>
    <w:rsid w:val="0070513F"/>
    <w:rsid w:val="00713D0B"/>
    <w:rsid w:val="0071400D"/>
    <w:rsid w:val="0071676A"/>
    <w:rsid w:val="00717626"/>
    <w:rsid w:val="00717746"/>
    <w:rsid w:val="00722BB3"/>
    <w:rsid w:val="007259E5"/>
    <w:rsid w:val="00730E6B"/>
    <w:rsid w:val="007327B5"/>
    <w:rsid w:val="00734598"/>
    <w:rsid w:val="00735010"/>
    <w:rsid w:val="0073655B"/>
    <w:rsid w:val="00740293"/>
    <w:rsid w:val="007409F3"/>
    <w:rsid w:val="00745016"/>
    <w:rsid w:val="00752729"/>
    <w:rsid w:val="0075423F"/>
    <w:rsid w:val="00757859"/>
    <w:rsid w:val="0076179F"/>
    <w:rsid w:val="00761E51"/>
    <w:rsid w:val="00763EE6"/>
    <w:rsid w:val="00764997"/>
    <w:rsid w:val="00764C89"/>
    <w:rsid w:val="0076638A"/>
    <w:rsid w:val="007706CE"/>
    <w:rsid w:val="00773512"/>
    <w:rsid w:val="00774248"/>
    <w:rsid w:val="007822B8"/>
    <w:rsid w:val="00784B3D"/>
    <w:rsid w:val="007867BF"/>
    <w:rsid w:val="00796C3B"/>
    <w:rsid w:val="007A1069"/>
    <w:rsid w:val="007A162D"/>
    <w:rsid w:val="007A25E7"/>
    <w:rsid w:val="007A2A77"/>
    <w:rsid w:val="007A488C"/>
    <w:rsid w:val="007A53DC"/>
    <w:rsid w:val="007B694D"/>
    <w:rsid w:val="007B7BBE"/>
    <w:rsid w:val="007C09D9"/>
    <w:rsid w:val="007C0BB5"/>
    <w:rsid w:val="007D2A64"/>
    <w:rsid w:val="007D3241"/>
    <w:rsid w:val="007D4384"/>
    <w:rsid w:val="007E15D5"/>
    <w:rsid w:val="007E2916"/>
    <w:rsid w:val="007E35B6"/>
    <w:rsid w:val="007E3657"/>
    <w:rsid w:val="007E502A"/>
    <w:rsid w:val="007E5EDB"/>
    <w:rsid w:val="007F01C3"/>
    <w:rsid w:val="007F0B69"/>
    <w:rsid w:val="007F6516"/>
    <w:rsid w:val="00807F12"/>
    <w:rsid w:val="00813BA0"/>
    <w:rsid w:val="00815196"/>
    <w:rsid w:val="0081722A"/>
    <w:rsid w:val="00820E9D"/>
    <w:rsid w:val="00821B30"/>
    <w:rsid w:val="00824949"/>
    <w:rsid w:val="00826B8F"/>
    <w:rsid w:val="00830BB5"/>
    <w:rsid w:val="008318AE"/>
    <w:rsid w:val="00837443"/>
    <w:rsid w:val="00837971"/>
    <w:rsid w:val="00837D6E"/>
    <w:rsid w:val="0084080F"/>
    <w:rsid w:val="00840813"/>
    <w:rsid w:val="0084197A"/>
    <w:rsid w:val="008519E1"/>
    <w:rsid w:val="00851A42"/>
    <w:rsid w:val="008528BE"/>
    <w:rsid w:val="00852DEF"/>
    <w:rsid w:val="008547C8"/>
    <w:rsid w:val="0086324B"/>
    <w:rsid w:val="008643BF"/>
    <w:rsid w:val="008644F4"/>
    <w:rsid w:val="00866916"/>
    <w:rsid w:val="00867031"/>
    <w:rsid w:val="0086738A"/>
    <w:rsid w:val="008677CC"/>
    <w:rsid w:val="00875405"/>
    <w:rsid w:val="00875849"/>
    <w:rsid w:val="008760F7"/>
    <w:rsid w:val="00877C2E"/>
    <w:rsid w:val="00882CBF"/>
    <w:rsid w:val="008859D9"/>
    <w:rsid w:val="00886D44"/>
    <w:rsid w:val="00890AEE"/>
    <w:rsid w:val="0089533A"/>
    <w:rsid w:val="008971D4"/>
    <w:rsid w:val="008971E5"/>
    <w:rsid w:val="008977F1"/>
    <w:rsid w:val="008A0AAB"/>
    <w:rsid w:val="008A3ADF"/>
    <w:rsid w:val="008A4261"/>
    <w:rsid w:val="008A58E0"/>
    <w:rsid w:val="008B2F20"/>
    <w:rsid w:val="008B6BAA"/>
    <w:rsid w:val="008B7B08"/>
    <w:rsid w:val="008C1A90"/>
    <w:rsid w:val="008C419E"/>
    <w:rsid w:val="008C7217"/>
    <w:rsid w:val="008D17B0"/>
    <w:rsid w:val="008D30CD"/>
    <w:rsid w:val="008D4EF3"/>
    <w:rsid w:val="008D7AA3"/>
    <w:rsid w:val="008E12CE"/>
    <w:rsid w:val="008E3B1F"/>
    <w:rsid w:val="008E701A"/>
    <w:rsid w:val="008F1799"/>
    <w:rsid w:val="008F2534"/>
    <w:rsid w:val="008F2B4E"/>
    <w:rsid w:val="008F4D63"/>
    <w:rsid w:val="008F56DA"/>
    <w:rsid w:val="008F6CD7"/>
    <w:rsid w:val="00900C38"/>
    <w:rsid w:val="00901BF4"/>
    <w:rsid w:val="0090403C"/>
    <w:rsid w:val="00905FDD"/>
    <w:rsid w:val="00912ACA"/>
    <w:rsid w:val="00915068"/>
    <w:rsid w:val="009153CA"/>
    <w:rsid w:val="009155F3"/>
    <w:rsid w:val="00917198"/>
    <w:rsid w:val="009178EB"/>
    <w:rsid w:val="00920DBD"/>
    <w:rsid w:val="00921EF6"/>
    <w:rsid w:val="00923158"/>
    <w:rsid w:val="00924B8E"/>
    <w:rsid w:val="00924F1E"/>
    <w:rsid w:val="009260F2"/>
    <w:rsid w:val="00932BCD"/>
    <w:rsid w:val="00932C6B"/>
    <w:rsid w:val="009343BC"/>
    <w:rsid w:val="00945008"/>
    <w:rsid w:val="00946291"/>
    <w:rsid w:val="00946374"/>
    <w:rsid w:val="0095118D"/>
    <w:rsid w:val="009521E8"/>
    <w:rsid w:val="0095311C"/>
    <w:rsid w:val="00960D4F"/>
    <w:rsid w:val="0096129E"/>
    <w:rsid w:val="00962855"/>
    <w:rsid w:val="00964569"/>
    <w:rsid w:val="00966625"/>
    <w:rsid w:val="00984D12"/>
    <w:rsid w:val="00985B4B"/>
    <w:rsid w:val="00985C1C"/>
    <w:rsid w:val="00985DF1"/>
    <w:rsid w:val="0099197B"/>
    <w:rsid w:val="00993638"/>
    <w:rsid w:val="00995782"/>
    <w:rsid w:val="009A496E"/>
    <w:rsid w:val="009B477B"/>
    <w:rsid w:val="009B6230"/>
    <w:rsid w:val="009B7EC7"/>
    <w:rsid w:val="009C0380"/>
    <w:rsid w:val="009C3BBF"/>
    <w:rsid w:val="009D004B"/>
    <w:rsid w:val="009D1763"/>
    <w:rsid w:val="009D3FF5"/>
    <w:rsid w:val="009D4F5D"/>
    <w:rsid w:val="009F1815"/>
    <w:rsid w:val="009F3B28"/>
    <w:rsid w:val="009F59ED"/>
    <w:rsid w:val="009F71F7"/>
    <w:rsid w:val="00A0130F"/>
    <w:rsid w:val="00A03051"/>
    <w:rsid w:val="00A03538"/>
    <w:rsid w:val="00A03589"/>
    <w:rsid w:val="00A07562"/>
    <w:rsid w:val="00A10012"/>
    <w:rsid w:val="00A154A5"/>
    <w:rsid w:val="00A1642C"/>
    <w:rsid w:val="00A16963"/>
    <w:rsid w:val="00A17176"/>
    <w:rsid w:val="00A248BF"/>
    <w:rsid w:val="00A27D60"/>
    <w:rsid w:val="00A33A8E"/>
    <w:rsid w:val="00A34E48"/>
    <w:rsid w:val="00A42271"/>
    <w:rsid w:val="00A50A26"/>
    <w:rsid w:val="00A53D19"/>
    <w:rsid w:val="00A55354"/>
    <w:rsid w:val="00A55BD1"/>
    <w:rsid w:val="00A561C6"/>
    <w:rsid w:val="00A57626"/>
    <w:rsid w:val="00A65106"/>
    <w:rsid w:val="00A74D97"/>
    <w:rsid w:val="00A760EA"/>
    <w:rsid w:val="00A77BF9"/>
    <w:rsid w:val="00A83E64"/>
    <w:rsid w:val="00A83F2C"/>
    <w:rsid w:val="00A8508D"/>
    <w:rsid w:val="00A874D2"/>
    <w:rsid w:val="00A923D8"/>
    <w:rsid w:val="00AA0253"/>
    <w:rsid w:val="00AA0A33"/>
    <w:rsid w:val="00AA24F7"/>
    <w:rsid w:val="00AA3717"/>
    <w:rsid w:val="00AA5539"/>
    <w:rsid w:val="00AB332E"/>
    <w:rsid w:val="00AB5198"/>
    <w:rsid w:val="00AB539D"/>
    <w:rsid w:val="00AB6C25"/>
    <w:rsid w:val="00AC5033"/>
    <w:rsid w:val="00AD0346"/>
    <w:rsid w:val="00AD0DD9"/>
    <w:rsid w:val="00AD54BD"/>
    <w:rsid w:val="00AD7497"/>
    <w:rsid w:val="00AE0304"/>
    <w:rsid w:val="00AE0D45"/>
    <w:rsid w:val="00AE4723"/>
    <w:rsid w:val="00AF5B55"/>
    <w:rsid w:val="00B02E5C"/>
    <w:rsid w:val="00B03B15"/>
    <w:rsid w:val="00B049B3"/>
    <w:rsid w:val="00B05667"/>
    <w:rsid w:val="00B102C3"/>
    <w:rsid w:val="00B10383"/>
    <w:rsid w:val="00B11304"/>
    <w:rsid w:val="00B1268A"/>
    <w:rsid w:val="00B12833"/>
    <w:rsid w:val="00B14D38"/>
    <w:rsid w:val="00B176DD"/>
    <w:rsid w:val="00B21EC2"/>
    <w:rsid w:val="00B305EE"/>
    <w:rsid w:val="00B31D6A"/>
    <w:rsid w:val="00B4016D"/>
    <w:rsid w:val="00B429AF"/>
    <w:rsid w:val="00B46F40"/>
    <w:rsid w:val="00B50C24"/>
    <w:rsid w:val="00B5127C"/>
    <w:rsid w:val="00B56446"/>
    <w:rsid w:val="00B65A2C"/>
    <w:rsid w:val="00B6726C"/>
    <w:rsid w:val="00B67450"/>
    <w:rsid w:val="00B67F9B"/>
    <w:rsid w:val="00B73360"/>
    <w:rsid w:val="00B81E42"/>
    <w:rsid w:val="00B820A5"/>
    <w:rsid w:val="00B83756"/>
    <w:rsid w:val="00B842BC"/>
    <w:rsid w:val="00BA0431"/>
    <w:rsid w:val="00BA4811"/>
    <w:rsid w:val="00BB2DB9"/>
    <w:rsid w:val="00BB4D81"/>
    <w:rsid w:val="00BB4FCC"/>
    <w:rsid w:val="00BB7433"/>
    <w:rsid w:val="00BC14AB"/>
    <w:rsid w:val="00BC23AE"/>
    <w:rsid w:val="00BC2A45"/>
    <w:rsid w:val="00BC447B"/>
    <w:rsid w:val="00BC4B97"/>
    <w:rsid w:val="00BC5FB9"/>
    <w:rsid w:val="00BE0E6F"/>
    <w:rsid w:val="00BF3952"/>
    <w:rsid w:val="00BF41BF"/>
    <w:rsid w:val="00BF51BF"/>
    <w:rsid w:val="00BF6E5A"/>
    <w:rsid w:val="00C010FD"/>
    <w:rsid w:val="00C055C9"/>
    <w:rsid w:val="00C06445"/>
    <w:rsid w:val="00C10285"/>
    <w:rsid w:val="00C12FAA"/>
    <w:rsid w:val="00C14800"/>
    <w:rsid w:val="00C2347F"/>
    <w:rsid w:val="00C257C4"/>
    <w:rsid w:val="00C31858"/>
    <w:rsid w:val="00C32453"/>
    <w:rsid w:val="00C3339B"/>
    <w:rsid w:val="00C36B03"/>
    <w:rsid w:val="00C37A72"/>
    <w:rsid w:val="00C40AB9"/>
    <w:rsid w:val="00C446F9"/>
    <w:rsid w:val="00C4614B"/>
    <w:rsid w:val="00C476BF"/>
    <w:rsid w:val="00C5096E"/>
    <w:rsid w:val="00C5131C"/>
    <w:rsid w:val="00C53CFE"/>
    <w:rsid w:val="00C62020"/>
    <w:rsid w:val="00C63A94"/>
    <w:rsid w:val="00C65573"/>
    <w:rsid w:val="00C76BEF"/>
    <w:rsid w:val="00C7741E"/>
    <w:rsid w:val="00C80AFF"/>
    <w:rsid w:val="00C85E04"/>
    <w:rsid w:val="00C910EE"/>
    <w:rsid w:val="00C966B8"/>
    <w:rsid w:val="00C970BD"/>
    <w:rsid w:val="00C9799E"/>
    <w:rsid w:val="00CA1260"/>
    <w:rsid w:val="00CA4D57"/>
    <w:rsid w:val="00CA5477"/>
    <w:rsid w:val="00CA70CB"/>
    <w:rsid w:val="00CA7819"/>
    <w:rsid w:val="00CB04E0"/>
    <w:rsid w:val="00CB0596"/>
    <w:rsid w:val="00CB665D"/>
    <w:rsid w:val="00CB75CB"/>
    <w:rsid w:val="00CC10A4"/>
    <w:rsid w:val="00CC1999"/>
    <w:rsid w:val="00CC6014"/>
    <w:rsid w:val="00CC769C"/>
    <w:rsid w:val="00CD0415"/>
    <w:rsid w:val="00CD0CB6"/>
    <w:rsid w:val="00CD422A"/>
    <w:rsid w:val="00CD4AD8"/>
    <w:rsid w:val="00CE0EEA"/>
    <w:rsid w:val="00CE11C0"/>
    <w:rsid w:val="00CE1290"/>
    <w:rsid w:val="00CE2253"/>
    <w:rsid w:val="00CE3982"/>
    <w:rsid w:val="00CE4204"/>
    <w:rsid w:val="00CE544E"/>
    <w:rsid w:val="00CE6424"/>
    <w:rsid w:val="00CE72E1"/>
    <w:rsid w:val="00CF6FBC"/>
    <w:rsid w:val="00CF7AF6"/>
    <w:rsid w:val="00D0112C"/>
    <w:rsid w:val="00D018A7"/>
    <w:rsid w:val="00D0599D"/>
    <w:rsid w:val="00D06C86"/>
    <w:rsid w:val="00D130CF"/>
    <w:rsid w:val="00D15E13"/>
    <w:rsid w:val="00D16E88"/>
    <w:rsid w:val="00D20A08"/>
    <w:rsid w:val="00D262CA"/>
    <w:rsid w:val="00D3307D"/>
    <w:rsid w:val="00D34513"/>
    <w:rsid w:val="00D34F13"/>
    <w:rsid w:val="00D36A1A"/>
    <w:rsid w:val="00D41B5C"/>
    <w:rsid w:val="00D42698"/>
    <w:rsid w:val="00D471AD"/>
    <w:rsid w:val="00D47DAA"/>
    <w:rsid w:val="00D509B2"/>
    <w:rsid w:val="00D50D57"/>
    <w:rsid w:val="00D52E29"/>
    <w:rsid w:val="00D54028"/>
    <w:rsid w:val="00D623CE"/>
    <w:rsid w:val="00D63361"/>
    <w:rsid w:val="00D63FB9"/>
    <w:rsid w:val="00D70751"/>
    <w:rsid w:val="00D70FA9"/>
    <w:rsid w:val="00D74397"/>
    <w:rsid w:val="00D83E9D"/>
    <w:rsid w:val="00D86827"/>
    <w:rsid w:val="00D95338"/>
    <w:rsid w:val="00D96EA4"/>
    <w:rsid w:val="00DA173A"/>
    <w:rsid w:val="00DA5820"/>
    <w:rsid w:val="00DA77B5"/>
    <w:rsid w:val="00DB21FC"/>
    <w:rsid w:val="00DB3A50"/>
    <w:rsid w:val="00DB64CD"/>
    <w:rsid w:val="00DB74B3"/>
    <w:rsid w:val="00DC2441"/>
    <w:rsid w:val="00DC44DA"/>
    <w:rsid w:val="00DC5412"/>
    <w:rsid w:val="00DC6581"/>
    <w:rsid w:val="00DC792F"/>
    <w:rsid w:val="00DD3689"/>
    <w:rsid w:val="00DE0B66"/>
    <w:rsid w:val="00DE1C9A"/>
    <w:rsid w:val="00DE3E58"/>
    <w:rsid w:val="00DE599C"/>
    <w:rsid w:val="00DE6A10"/>
    <w:rsid w:val="00DE7AE6"/>
    <w:rsid w:val="00DF3ADB"/>
    <w:rsid w:val="00DF583C"/>
    <w:rsid w:val="00DF627F"/>
    <w:rsid w:val="00E02436"/>
    <w:rsid w:val="00E0745A"/>
    <w:rsid w:val="00E11BA4"/>
    <w:rsid w:val="00E12808"/>
    <w:rsid w:val="00E12A87"/>
    <w:rsid w:val="00E15853"/>
    <w:rsid w:val="00E2239D"/>
    <w:rsid w:val="00E24862"/>
    <w:rsid w:val="00E27517"/>
    <w:rsid w:val="00E27E78"/>
    <w:rsid w:val="00E27F3C"/>
    <w:rsid w:val="00E31BD2"/>
    <w:rsid w:val="00E3388D"/>
    <w:rsid w:val="00E34D27"/>
    <w:rsid w:val="00E35B40"/>
    <w:rsid w:val="00E3790D"/>
    <w:rsid w:val="00E379FA"/>
    <w:rsid w:val="00E421A4"/>
    <w:rsid w:val="00E44F75"/>
    <w:rsid w:val="00E46800"/>
    <w:rsid w:val="00E5247E"/>
    <w:rsid w:val="00E52702"/>
    <w:rsid w:val="00E54E3C"/>
    <w:rsid w:val="00E60689"/>
    <w:rsid w:val="00E624CB"/>
    <w:rsid w:val="00E675C6"/>
    <w:rsid w:val="00E67BC7"/>
    <w:rsid w:val="00E701D4"/>
    <w:rsid w:val="00E7083E"/>
    <w:rsid w:val="00E87C4C"/>
    <w:rsid w:val="00E922A7"/>
    <w:rsid w:val="00E9388D"/>
    <w:rsid w:val="00E96A83"/>
    <w:rsid w:val="00E9739D"/>
    <w:rsid w:val="00E97C80"/>
    <w:rsid w:val="00EA43F6"/>
    <w:rsid w:val="00EA7ED8"/>
    <w:rsid w:val="00EC13EA"/>
    <w:rsid w:val="00EC16FF"/>
    <w:rsid w:val="00EC3E3E"/>
    <w:rsid w:val="00EC3E40"/>
    <w:rsid w:val="00ED2E83"/>
    <w:rsid w:val="00ED4927"/>
    <w:rsid w:val="00ED4DFE"/>
    <w:rsid w:val="00ED7673"/>
    <w:rsid w:val="00EE0A9A"/>
    <w:rsid w:val="00EE2909"/>
    <w:rsid w:val="00EE347D"/>
    <w:rsid w:val="00EE4772"/>
    <w:rsid w:val="00EE5321"/>
    <w:rsid w:val="00EF02C7"/>
    <w:rsid w:val="00EF3944"/>
    <w:rsid w:val="00EF3CF0"/>
    <w:rsid w:val="00EF4F09"/>
    <w:rsid w:val="00EF56DB"/>
    <w:rsid w:val="00EF6457"/>
    <w:rsid w:val="00EF679C"/>
    <w:rsid w:val="00EF774A"/>
    <w:rsid w:val="00F04241"/>
    <w:rsid w:val="00F05CEB"/>
    <w:rsid w:val="00F06698"/>
    <w:rsid w:val="00F0795C"/>
    <w:rsid w:val="00F10673"/>
    <w:rsid w:val="00F15909"/>
    <w:rsid w:val="00F1751C"/>
    <w:rsid w:val="00F21998"/>
    <w:rsid w:val="00F21E85"/>
    <w:rsid w:val="00F2327D"/>
    <w:rsid w:val="00F234C8"/>
    <w:rsid w:val="00F23C3D"/>
    <w:rsid w:val="00F244E9"/>
    <w:rsid w:val="00F25CDA"/>
    <w:rsid w:val="00F263AB"/>
    <w:rsid w:val="00F32A06"/>
    <w:rsid w:val="00F334BE"/>
    <w:rsid w:val="00F334F7"/>
    <w:rsid w:val="00F36475"/>
    <w:rsid w:val="00F40136"/>
    <w:rsid w:val="00F40ABB"/>
    <w:rsid w:val="00F41364"/>
    <w:rsid w:val="00F516DD"/>
    <w:rsid w:val="00F53864"/>
    <w:rsid w:val="00F55A09"/>
    <w:rsid w:val="00F5721C"/>
    <w:rsid w:val="00F5754E"/>
    <w:rsid w:val="00F6222E"/>
    <w:rsid w:val="00F62833"/>
    <w:rsid w:val="00F62926"/>
    <w:rsid w:val="00F63136"/>
    <w:rsid w:val="00F638D6"/>
    <w:rsid w:val="00F66E0E"/>
    <w:rsid w:val="00F743E4"/>
    <w:rsid w:val="00F8012A"/>
    <w:rsid w:val="00F81BC2"/>
    <w:rsid w:val="00F95F01"/>
    <w:rsid w:val="00FA4B1E"/>
    <w:rsid w:val="00FA6120"/>
    <w:rsid w:val="00FB2E25"/>
    <w:rsid w:val="00FC1961"/>
    <w:rsid w:val="00FC3D32"/>
    <w:rsid w:val="00FC4D19"/>
    <w:rsid w:val="00FC53CA"/>
    <w:rsid w:val="00FD11B8"/>
    <w:rsid w:val="00FD172F"/>
    <w:rsid w:val="00FD3A61"/>
    <w:rsid w:val="00FD62BC"/>
    <w:rsid w:val="00FD64F4"/>
    <w:rsid w:val="00FD74BD"/>
    <w:rsid w:val="00FE0948"/>
    <w:rsid w:val="00FE424F"/>
    <w:rsid w:val="00FF19FA"/>
    <w:rsid w:val="00FF1DE9"/>
    <w:rsid w:val="00FF2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List Paragraph,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header" Target="header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ius.cinaitis@marijampole.lt"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oleObject" Target="embeddings/oleObject1.bin"/><Relationship Id="rId36" Type="http://schemas.openxmlformats.org/officeDocument/2006/relationships/footer" Target="footer2.xml"/><Relationship Id="rId10" Type="http://schemas.openxmlformats.org/officeDocument/2006/relationships/hyperlink" Target="mailto:povilas.mili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image" Target="media/image2.wmf"/><Relationship Id="rId30" Type="http://schemas.openxmlformats.org/officeDocument/2006/relationships/oleObject" Target="embeddings/oleObject2.bin"/><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49</Pages>
  <Words>71012</Words>
  <Characters>40478</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Povilas Miliauskas</cp:lastModifiedBy>
  <cp:revision>26</cp:revision>
  <cp:lastPrinted>2023-02-10T11:24:00Z</cp:lastPrinted>
  <dcterms:created xsi:type="dcterms:W3CDTF">2025-12-22T12:16:00Z</dcterms:created>
  <dcterms:modified xsi:type="dcterms:W3CDTF">2026-01-20T08:22:00Z</dcterms:modified>
</cp:coreProperties>
</file>