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053A9" w14:textId="77777777" w:rsidR="00741550" w:rsidRDefault="00741550" w:rsidP="00741550">
      <w:pPr>
        <w:pStyle w:val="Title"/>
      </w:pPr>
      <w:r>
        <w:rPr>
          <w:caps/>
        </w:rPr>
        <w:t>VALSTYBĖS ĮMONĖS</w:t>
      </w:r>
    </w:p>
    <w:p w14:paraId="7796422C" w14:textId="77777777" w:rsidR="00741550" w:rsidRDefault="00741550" w:rsidP="00741550">
      <w:pPr>
        <w:pStyle w:val="Heading4"/>
        <w:ind w:firstLine="0"/>
      </w:pPr>
      <w:r>
        <w:t>IGNALINOS ATOMINĖS ELEKTRINĖS</w:t>
      </w:r>
    </w:p>
    <w:p w14:paraId="5A7592A3" w14:textId="77777777" w:rsidR="00273E21" w:rsidRDefault="00F13456" w:rsidP="00273E21">
      <w:pPr>
        <w:tabs>
          <w:tab w:val="left" w:pos="900"/>
        </w:tabs>
        <w:ind w:right="-96"/>
        <w:jc w:val="center"/>
        <w:rPr>
          <w:b/>
        </w:rPr>
      </w:pPr>
      <w:r>
        <w:rPr>
          <w:b/>
          <w:iCs/>
          <w:caps/>
        </w:rPr>
        <w:t>saugos</w:t>
      </w:r>
      <w:r w:rsidR="007B56EF">
        <w:rPr>
          <w:b/>
          <w:iCs/>
          <w:caps/>
        </w:rPr>
        <w:t xml:space="preserve"> priežiūros</w:t>
      </w:r>
      <w:r w:rsidR="00273E21">
        <w:rPr>
          <w:b/>
          <w:iCs/>
          <w:caps/>
        </w:rPr>
        <w:t xml:space="preserve"> ir kokybės valdymo skyrius</w:t>
      </w:r>
    </w:p>
    <w:p w14:paraId="6B874C68" w14:textId="77777777" w:rsidR="00741550" w:rsidRPr="00247139" w:rsidRDefault="00741550" w:rsidP="00741550">
      <w:pPr>
        <w:pStyle w:val="Heading1"/>
        <w:rPr>
          <w:b w:val="0"/>
          <w:iCs/>
          <w:szCs w:val="40"/>
        </w:rPr>
      </w:pPr>
    </w:p>
    <w:p w14:paraId="408B1FC7" w14:textId="77777777" w:rsidR="00741550" w:rsidRPr="00247139" w:rsidRDefault="00741550" w:rsidP="00741550">
      <w:pPr>
        <w:rPr>
          <w:bCs/>
        </w:rPr>
      </w:pPr>
    </w:p>
    <w:p w14:paraId="05414453" w14:textId="77777777" w:rsidR="00741550" w:rsidRDefault="00741550" w:rsidP="00741550"/>
    <w:p w14:paraId="33E6E6C4" w14:textId="77777777" w:rsidR="00DE56A9" w:rsidRDefault="00DE56A9" w:rsidP="00741550"/>
    <w:p w14:paraId="3C2FB309" w14:textId="77777777" w:rsidR="00CE285E" w:rsidRDefault="000C3420" w:rsidP="00741550">
      <w:pPr>
        <w:pStyle w:val="Heading1"/>
        <w:jc w:val="center"/>
        <w:rPr>
          <w:iCs/>
          <w:caps/>
          <w:sz w:val="28"/>
        </w:rPr>
      </w:pPr>
      <w:r>
        <w:rPr>
          <w:iCs/>
          <w:caps/>
          <w:sz w:val="28"/>
        </w:rPr>
        <w:t>iae vamzdynų ir įrangos</w:t>
      </w:r>
      <w:r w:rsidRPr="000C3420">
        <w:rPr>
          <w:iCs/>
          <w:caps/>
          <w:sz w:val="28"/>
        </w:rPr>
        <w:t xml:space="preserve"> </w:t>
      </w:r>
      <w:r>
        <w:rPr>
          <w:iCs/>
          <w:caps/>
          <w:sz w:val="28"/>
        </w:rPr>
        <w:t>metalo</w:t>
      </w:r>
    </w:p>
    <w:p w14:paraId="0CF44534" w14:textId="77777777" w:rsidR="00741550" w:rsidRPr="00F40189" w:rsidRDefault="000C3420" w:rsidP="00741550">
      <w:pPr>
        <w:pStyle w:val="Heading1"/>
        <w:jc w:val="center"/>
        <w:rPr>
          <w:bCs w:val="0"/>
          <w:iCs/>
          <w:sz w:val="28"/>
          <w:szCs w:val="28"/>
        </w:rPr>
      </w:pPr>
      <w:r>
        <w:rPr>
          <w:iCs/>
          <w:caps/>
          <w:sz w:val="28"/>
        </w:rPr>
        <w:t xml:space="preserve">inspekcijų </w:t>
      </w:r>
      <w:r w:rsidR="00161ED5">
        <w:rPr>
          <w:iCs/>
          <w:caps/>
          <w:sz w:val="28"/>
        </w:rPr>
        <w:t>ir</w:t>
      </w:r>
      <w:r>
        <w:rPr>
          <w:iCs/>
          <w:caps/>
          <w:sz w:val="28"/>
        </w:rPr>
        <w:t xml:space="preserve"> bandymų atlikimo</w:t>
      </w:r>
      <w:r w:rsidR="00CE285E">
        <w:rPr>
          <w:iCs/>
          <w:caps/>
          <w:sz w:val="28"/>
        </w:rPr>
        <w:t xml:space="preserve"> </w:t>
      </w:r>
      <w:r w:rsidR="00F40189" w:rsidRPr="00F40189">
        <w:rPr>
          <w:iCs/>
          <w:caps/>
          <w:sz w:val="28"/>
        </w:rPr>
        <w:t>paslaugų</w:t>
      </w:r>
      <w:r w:rsidR="00CE285E">
        <w:rPr>
          <w:iCs/>
          <w:caps/>
          <w:sz w:val="28"/>
        </w:rPr>
        <w:t xml:space="preserve"> </w:t>
      </w:r>
      <w:r w:rsidR="00F40189">
        <w:rPr>
          <w:iCs/>
          <w:caps/>
          <w:sz w:val="28"/>
        </w:rPr>
        <w:t>pirkimo</w:t>
      </w:r>
    </w:p>
    <w:p w14:paraId="120F82B5" w14:textId="77777777" w:rsidR="00741550" w:rsidRDefault="00741550" w:rsidP="00741550">
      <w:pPr>
        <w:pStyle w:val="Heading8"/>
        <w:ind w:left="1620"/>
        <w:jc w:val="left"/>
        <w:rPr>
          <w:b/>
          <w:bCs/>
        </w:rPr>
      </w:pPr>
      <w:r>
        <w:rPr>
          <w:b/>
          <w:bCs/>
          <w:szCs w:val="28"/>
        </w:rPr>
        <w:t>TECHNINĖ SPECIFIKACIJA</w:t>
      </w:r>
    </w:p>
    <w:p w14:paraId="781610AC" w14:textId="77777777" w:rsidR="00741550" w:rsidRDefault="00741550" w:rsidP="00741550"/>
    <w:p w14:paraId="446144C6" w14:textId="64CB2BF9" w:rsidR="00EB36C9" w:rsidRPr="00B16B7A" w:rsidRDefault="00B07361" w:rsidP="00247139">
      <w:pPr>
        <w:pStyle w:val="Heading3"/>
        <w:spacing w:line="240" w:lineRule="auto"/>
        <w:jc w:val="center"/>
        <w:rPr>
          <w:szCs w:val="24"/>
          <w:lang w:val="en-US"/>
        </w:rPr>
      </w:pPr>
      <w:r>
        <w:rPr>
          <w:szCs w:val="24"/>
        </w:rPr>
        <w:fldChar w:fldCharType="begin">
          <w:ffData>
            <w:name w:val="registravimoData"/>
            <w:enabled/>
            <w:calcOnExit w:val="0"/>
            <w:textInput>
              <w:default w:val="&lt;Dok. data&gt;"/>
            </w:textInput>
          </w:ffData>
        </w:fldChar>
      </w:r>
      <w:bookmarkStart w:id="0" w:name="registravimoData"/>
      <w:r>
        <w:rPr>
          <w:szCs w:val="24"/>
        </w:rPr>
        <w:instrText xml:space="preserve"> FORMTEXT </w:instrText>
      </w:r>
      <w:r>
        <w:rPr>
          <w:szCs w:val="24"/>
        </w:rPr>
      </w:r>
      <w:r>
        <w:rPr>
          <w:szCs w:val="24"/>
        </w:rPr>
        <w:fldChar w:fldCharType="separate"/>
      </w:r>
      <w:r>
        <w:rPr>
          <w:noProof/>
          <w:szCs w:val="24"/>
        </w:rPr>
        <w:t>2024-11-13</w:t>
      </w:r>
      <w:r>
        <w:rPr>
          <w:szCs w:val="24"/>
        </w:rPr>
        <w:fldChar w:fldCharType="end"/>
      </w:r>
      <w:bookmarkEnd w:id="0"/>
      <w:r w:rsidR="00EB36C9" w:rsidRPr="00EB36C9">
        <w:rPr>
          <w:szCs w:val="24"/>
          <w:lang w:eastAsia="ru-RU"/>
        </w:rPr>
        <w:t xml:space="preserve">Nr. </w:t>
      </w:r>
      <w:r>
        <w:rPr>
          <w:szCs w:val="24"/>
        </w:rPr>
        <w:fldChar w:fldCharType="begin">
          <w:ffData>
            <w:name w:val="registravimoNr"/>
            <w:enabled/>
            <w:calcOnExit w:val="0"/>
            <w:textInput>
              <w:default w:val="&lt;Reg. Nr.&gt;"/>
            </w:textInput>
          </w:ffData>
        </w:fldChar>
      </w:r>
      <w:bookmarkStart w:id="1" w:name="registravimoNr"/>
      <w:r>
        <w:rPr>
          <w:szCs w:val="24"/>
        </w:rPr>
        <w:instrText xml:space="preserve"> FORMTEXT </w:instrText>
      </w:r>
      <w:r>
        <w:rPr>
          <w:szCs w:val="24"/>
        </w:rPr>
      </w:r>
      <w:r>
        <w:rPr>
          <w:szCs w:val="24"/>
        </w:rPr>
        <w:fldChar w:fldCharType="separate"/>
      </w:r>
      <w:r>
        <w:rPr>
          <w:noProof/>
          <w:szCs w:val="24"/>
        </w:rPr>
        <w:t>Spc-154(13.67E)</w:t>
      </w:r>
      <w:r>
        <w:rPr>
          <w:szCs w:val="24"/>
        </w:rPr>
        <w:fldChar w:fldCharType="end"/>
      </w:r>
      <w:bookmarkEnd w:id="1"/>
    </w:p>
    <w:p w14:paraId="3D95862B" w14:textId="77777777" w:rsidR="00741550" w:rsidRDefault="00741550" w:rsidP="00247139">
      <w:pPr>
        <w:pStyle w:val="Heading3"/>
        <w:spacing w:line="240" w:lineRule="auto"/>
        <w:ind w:left="3600" w:firstLine="720"/>
        <w:rPr>
          <w:i w:val="0"/>
        </w:rPr>
      </w:pPr>
      <w:r>
        <w:rPr>
          <w:i w:val="0"/>
        </w:rPr>
        <w:t>Visaginas</w:t>
      </w:r>
    </w:p>
    <w:p w14:paraId="2C48FF15" w14:textId="77777777" w:rsidR="00741550" w:rsidRDefault="00741550" w:rsidP="00741550">
      <w:pPr>
        <w:pStyle w:val="CommentText"/>
        <w:spacing w:before="0" w:after="0"/>
        <w:rPr>
          <w:rFonts w:ascii="Times New Roman" w:hAnsi="Times New Roman"/>
          <w:sz w:val="24"/>
          <w:lang w:val="lt-LT"/>
        </w:rPr>
      </w:pPr>
    </w:p>
    <w:p w14:paraId="076E974F" w14:textId="77777777" w:rsidR="004E0908" w:rsidRPr="004E0908" w:rsidRDefault="004E0908" w:rsidP="004E0908">
      <w:pPr>
        <w:pStyle w:val="BodyText2"/>
        <w:numPr>
          <w:ilvl w:val="0"/>
          <w:numId w:val="1"/>
        </w:numPr>
        <w:ind w:left="181" w:hanging="181"/>
        <w:rPr>
          <w:rFonts w:ascii="Times New Roman Bold" w:hAnsi="Times New Roman Bold"/>
          <w:bCs w:val="0"/>
          <w:caps/>
          <w:sz w:val="24"/>
        </w:rPr>
      </w:pPr>
      <w:bookmarkStart w:id="2" w:name="_Toc75156415"/>
      <w:bookmarkStart w:id="3" w:name="_Toc76523548"/>
      <w:r w:rsidRPr="004E0908">
        <w:rPr>
          <w:rFonts w:ascii="Times New Roman Bold" w:hAnsi="Times New Roman Bold"/>
          <w:bCs w:val="0"/>
          <w:caps/>
          <w:sz w:val="24"/>
        </w:rPr>
        <w:t>Skyrius</w:t>
      </w:r>
    </w:p>
    <w:p w14:paraId="38AF5A89" w14:textId="77777777" w:rsidR="00741550" w:rsidRDefault="00741550" w:rsidP="003B4DD9">
      <w:pPr>
        <w:pStyle w:val="BodyText2"/>
        <w:spacing w:after="240"/>
        <w:rPr>
          <w:bCs w:val="0"/>
          <w:sz w:val="24"/>
        </w:rPr>
      </w:pPr>
      <w:r>
        <w:rPr>
          <w:bCs w:val="0"/>
          <w:sz w:val="24"/>
        </w:rPr>
        <w:t>PIRKIMO TIPAS</w:t>
      </w:r>
    </w:p>
    <w:p w14:paraId="3A311362" w14:textId="77777777" w:rsidR="00741550" w:rsidRDefault="00741550" w:rsidP="00903827">
      <w:pPr>
        <w:pStyle w:val="BodyText2"/>
        <w:numPr>
          <w:ilvl w:val="0"/>
          <w:numId w:val="4"/>
        </w:numPr>
        <w:tabs>
          <w:tab w:val="left" w:pos="1701"/>
        </w:tabs>
        <w:spacing w:line="336" w:lineRule="auto"/>
        <w:ind w:left="0" w:firstLine="1134"/>
        <w:jc w:val="both"/>
        <w:rPr>
          <w:b w:val="0"/>
          <w:sz w:val="24"/>
          <w:szCs w:val="28"/>
        </w:rPr>
      </w:pPr>
      <w:r w:rsidRPr="00C6637D">
        <w:rPr>
          <w:b w:val="0"/>
          <w:sz w:val="24"/>
        </w:rPr>
        <w:t>Paslaugų</w:t>
      </w:r>
      <w:r>
        <w:rPr>
          <w:b w:val="0"/>
          <w:sz w:val="24"/>
          <w:szCs w:val="28"/>
        </w:rPr>
        <w:t xml:space="preserve"> pirkimas</w:t>
      </w:r>
      <w:r w:rsidR="00273E21">
        <w:rPr>
          <w:b w:val="0"/>
          <w:sz w:val="24"/>
          <w:szCs w:val="28"/>
        </w:rPr>
        <w:t>.</w:t>
      </w:r>
    </w:p>
    <w:p w14:paraId="07C179BC" w14:textId="77777777" w:rsidR="004E0908" w:rsidRPr="004E0908" w:rsidRDefault="004E0908" w:rsidP="003B4DD9">
      <w:pPr>
        <w:pStyle w:val="BodyText2"/>
        <w:numPr>
          <w:ilvl w:val="0"/>
          <w:numId w:val="1"/>
        </w:numPr>
        <w:spacing w:before="240"/>
        <w:ind w:left="181" w:hanging="181"/>
        <w:rPr>
          <w:rFonts w:ascii="Times New Roman Bold" w:hAnsi="Times New Roman Bold"/>
          <w:bCs w:val="0"/>
          <w:caps/>
          <w:sz w:val="24"/>
        </w:rPr>
      </w:pPr>
      <w:r w:rsidRPr="004E0908">
        <w:rPr>
          <w:rFonts w:ascii="Times New Roman Bold" w:hAnsi="Times New Roman Bold"/>
          <w:bCs w:val="0"/>
          <w:caps/>
          <w:sz w:val="24"/>
        </w:rPr>
        <w:t>Skyrius</w:t>
      </w:r>
    </w:p>
    <w:p w14:paraId="2467E0B0" w14:textId="77777777" w:rsidR="00741550" w:rsidRDefault="00741550" w:rsidP="003B4DD9">
      <w:pPr>
        <w:pStyle w:val="BodyText2"/>
        <w:spacing w:after="240"/>
        <w:rPr>
          <w:bCs w:val="0"/>
          <w:sz w:val="24"/>
        </w:rPr>
      </w:pPr>
      <w:r>
        <w:rPr>
          <w:bCs w:val="0"/>
          <w:sz w:val="24"/>
        </w:rPr>
        <w:t>TIKSLAS</w:t>
      </w:r>
    </w:p>
    <w:bookmarkEnd w:id="2"/>
    <w:bookmarkEnd w:id="3"/>
    <w:p w14:paraId="40238D0A" w14:textId="77777777" w:rsidR="007A55F1" w:rsidRPr="00B46B54" w:rsidRDefault="00AA4944" w:rsidP="007A55F1">
      <w:pPr>
        <w:pStyle w:val="BodyText2"/>
        <w:numPr>
          <w:ilvl w:val="0"/>
          <w:numId w:val="4"/>
        </w:numPr>
        <w:tabs>
          <w:tab w:val="left" w:pos="1701"/>
        </w:tabs>
        <w:spacing w:line="336" w:lineRule="auto"/>
        <w:ind w:left="0" w:firstLine="1134"/>
        <w:jc w:val="both"/>
        <w:rPr>
          <w:b w:val="0"/>
          <w:bCs w:val="0"/>
          <w:sz w:val="24"/>
        </w:rPr>
      </w:pPr>
      <w:r w:rsidRPr="00AA4944">
        <w:rPr>
          <w:b w:val="0"/>
          <w:sz w:val="24"/>
        </w:rPr>
        <w:t>Perkama paslauga leis atlikti</w:t>
      </w:r>
      <w:r w:rsidRPr="00AA4944">
        <w:rPr>
          <w:b w:val="0"/>
          <w:bCs w:val="0"/>
          <w:sz w:val="24"/>
        </w:rPr>
        <w:t xml:space="preserve"> VĮ Ignalinos atominės elektrinės (toliau </w:t>
      </w:r>
      <w:r w:rsidR="001C02BB">
        <w:rPr>
          <w:b w:val="0"/>
          <w:bCs w:val="0"/>
          <w:sz w:val="24"/>
        </w:rPr>
        <w:t xml:space="preserve">– </w:t>
      </w:r>
      <w:r w:rsidRPr="00AA4944">
        <w:rPr>
          <w:b w:val="0"/>
          <w:bCs w:val="0"/>
          <w:sz w:val="24"/>
        </w:rPr>
        <w:t>Ignalinos AE) saugai nesvarbių sistemų vamzdynų ir įrangos metalo inspekcijas ir bandymus.</w:t>
      </w:r>
    </w:p>
    <w:p w14:paraId="2EE68EF4" w14:textId="77777777" w:rsidR="004E0908" w:rsidRPr="004E0908" w:rsidRDefault="004E0908" w:rsidP="004E0908">
      <w:pPr>
        <w:pStyle w:val="BodyText2"/>
        <w:numPr>
          <w:ilvl w:val="0"/>
          <w:numId w:val="1"/>
        </w:numPr>
        <w:spacing w:before="120"/>
        <w:ind w:left="181" w:hanging="181"/>
        <w:rPr>
          <w:rFonts w:ascii="Times New Roman Bold" w:hAnsi="Times New Roman Bold"/>
          <w:bCs w:val="0"/>
          <w:caps/>
          <w:sz w:val="24"/>
        </w:rPr>
      </w:pPr>
      <w:r w:rsidRPr="004E0908">
        <w:rPr>
          <w:rFonts w:ascii="Times New Roman Bold" w:hAnsi="Times New Roman Bold"/>
          <w:bCs w:val="0"/>
          <w:caps/>
          <w:sz w:val="24"/>
        </w:rPr>
        <w:t>Skyrius</w:t>
      </w:r>
    </w:p>
    <w:p w14:paraId="5E06E3B5" w14:textId="77777777" w:rsidR="00741550" w:rsidRPr="004E0908" w:rsidRDefault="00741550" w:rsidP="007A55F1">
      <w:pPr>
        <w:pStyle w:val="BodyText2"/>
        <w:spacing w:after="240"/>
        <w:rPr>
          <w:rFonts w:ascii="Times New Roman Bold" w:hAnsi="Times New Roman Bold"/>
          <w:bCs w:val="0"/>
          <w:caps/>
          <w:sz w:val="24"/>
        </w:rPr>
      </w:pPr>
      <w:r w:rsidRPr="004E0908">
        <w:rPr>
          <w:rFonts w:ascii="Times New Roman Bold" w:hAnsi="Times New Roman Bold"/>
          <w:bCs w:val="0"/>
          <w:caps/>
          <w:sz w:val="24"/>
        </w:rPr>
        <w:t xml:space="preserve">PASLAUGŲ </w:t>
      </w:r>
      <w:r w:rsidR="00F13456" w:rsidRPr="004E0908">
        <w:rPr>
          <w:rFonts w:ascii="Times New Roman Bold" w:hAnsi="Times New Roman Bold"/>
          <w:bCs w:val="0"/>
          <w:caps/>
          <w:sz w:val="24"/>
        </w:rPr>
        <w:t>APRAŠYMAS</w:t>
      </w:r>
      <w:r w:rsidR="004E0908" w:rsidRPr="004E0908">
        <w:rPr>
          <w:rFonts w:ascii="Times New Roman Bold" w:hAnsi="Times New Roman Bold"/>
          <w:bCs w:val="0"/>
          <w:caps/>
          <w:sz w:val="24"/>
        </w:rPr>
        <w:t xml:space="preserve"> ir teikimo apimtis</w:t>
      </w:r>
    </w:p>
    <w:p w14:paraId="495A7204" w14:textId="77777777" w:rsidR="00C1223C" w:rsidRPr="00783C0D" w:rsidRDefault="00C1223C" w:rsidP="007A55F1">
      <w:pPr>
        <w:pStyle w:val="BodyText2"/>
        <w:numPr>
          <w:ilvl w:val="0"/>
          <w:numId w:val="4"/>
        </w:numPr>
        <w:tabs>
          <w:tab w:val="left" w:pos="1701"/>
        </w:tabs>
        <w:spacing w:line="336" w:lineRule="auto"/>
        <w:ind w:left="0" w:firstLine="1134"/>
        <w:jc w:val="both"/>
        <w:rPr>
          <w:b w:val="0"/>
          <w:sz w:val="24"/>
        </w:rPr>
      </w:pPr>
      <w:r w:rsidRPr="00783C0D">
        <w:rPr>
          <w:b w:val="0"/>
          <w:sz w:val="24"/>
        </w:rPr>
        <w:t xml:space="preserve">Paslaugų </w:t>
      </w:r>
      <w:r w:rsidR="00B56E7E" w:rsidRPr="00783C0D">
        <w:rPr>
          <w:b w:val="0"/>
          <w:sz w:val="24"/>
        </w:rPr>
        <w:t xml:space="preserve">teikėjas </w:t>
      </w:r>
      <w:r w:rsidRPr="00783C0D">
        <w:rPr>
          <w:b w:val="0"/>
          <w:sz w:val="24"/>
        </w:rPr>
        <w:t xml:space="preserve">atlieka šias </w:t>
      </w:r>
      <w:r w:rsidR="00173100" w:rsidRPr="00783C0D">
        <w:rPr>
          <w:b w:val="0"/>
          <w:sz w:val="24"/>
        </w:rPr>
        <w:t>paslaugas:</w:t>
      </w:r>
    </w:p>
    <w:p w14:paraId="2DD4E66F" w14:textId="408330F8" w:rsidR="00173100" w:rsidRDefault="00173100" w:rsidP="00716FAD">
      <w:pPr>
        <w:numPr>
          <w:ilvl w:val="1"/>
          <w:numId w:val="16"/>
        </w:numPr>
        <w:tabs>
          <w:tab w:val="num" w:pos="0"/>
          <w:tab w:val="left" w:pos="1701"/>
        </w:tabs>
        <w:spacing w:line="336" w:lineRule="auto"/>
        <w:ind w:left="0" w:firstLine="1134"/>
        <w:jc w:val="both"/>
      </w:pPr>
      <w:r w:rsidRPr="00CA11FE">
        <w:t xml:space="preserve">metalo ir suvirinimo </w:t>
      </w:r>
      <w:r w:rsidR="007D0B15" w:rsidRPr="00CA11FE">
        <w:t>jungčių</w:t>
      </w:r>
      <w:r w:rsidRPr="00CA11FE">
        <w:t xml:space="preserve"> inspekcijas</w:t>
      </w:r>
      <w:r w:rsidR="00C92AB8" w:rsidRPr="00CA11FE">
        <w:t xml:space="preserve"> ir bandymus</w:t>
      </w:r>
      <w:r w:rsidRPr="00CA11FE">
        <w:t xml:space="preserve"> I</w:t>
      </w:r>
      <w:r w:rsidR="001335E8" w:rsidRPr="00CA11FE">
        <w:t xml:space="preserve">gnalinos </w:t>
      </w:r>
      <w:r w:rsidRPr="00CA11FE">
        <w:t>AE</w:t>
      </w:r>
      <w:r w:rsidR="00F7756F" w:rsidRPr="00F7756F">
        <w:t xml:space="preserve"> </w:t>
      </w:r>
      <w:r w:rsidR="007C7517">
        <w:t>KGS</w:t>
      </w:r>
      <w:r w:rsidRPr="00CA11FE">
        <w:t xml:space="preserve"> </w:t>
      </w:r>
      <w:r w:rsidR="00716FAD" w:rsidRPr="00CA11FE">
        <w:t>Gamybos savo jėgomis barui</w:t>
      </w:r>
      <w:r w:rsidRPr="00CA11FE">
        <w:t xml:space="preserve"> savo jėgomis gaminant</w:t>
      </w:r>
      <w:r w:rsidR="00C92AB8" w:rsidRPr="00CA11FE">
        <w:t xml:space="preserve"> bei remontuojant</w:t>
      </w:r>
      <w:r w:rsidRPr="00CA11FE">
        <w:t xml:space="preserve"> atsargines dalis bei gaminius</w:t>
      </w:r>
      <w:r w:rsidR="00F74EC8" w:rsidRPr="00CA11FE">
        <w:t>, p</w:t>
      </w:r>
      <w:r w:rsidR="00716FAD" w:rsidRPr="00CA11FE">
        <w:t>asiruošiant išmontavimo darbams</w:t>
      </w:r>
      <w:r w:rsidR="00CA11FE">
        <w:t xml:space="preserve"> </w:t>
      </w:r>
      <w:r w:rsidR="00F74EC8" w:rsidRPr="00CA11FE">
        <w:t>(1 Priedas)</w:t>
      </w:r>
      <w:r w:rsidR="00DB3282" w:rsidRPr="00CA11FE">
        <w:t>;</w:t>
      </w:r>
    </w:p>
    <w:p w14:paraId="57BCA060" w14:textId="77777777" w:rsidR="00760502" w:rsidRPr="00CA11FE" w:rsidRDefault="00760502" w:rsidP="00760502">
      <w:pPr>
        <w:numPr>
          <w:ilvl w:val="1"/>
          <w:numId w:val="16"/>
        </w:numPr>
        <w:tabs>
          <w:tab w:val="num" w:pos="0"/>
          <w:tab w:val="left" w:pos="1701"/>
        </w:tabs>
        <w:spacing w:line="336" w:lineRule="auto"/>
        <w:ind w:left="0" w:firstLine="1134"/>
        <w:jc w:val="both"/>
      </w:pPr>
      <w:r w:rsidRPr="00CA11FE">
        <w:t>metalo ir suvirinimo jungčių inspekcijas ir bandymus, atliekant vamzdynų ir įrangos remontą, izoliavimą bei modifikacijas (</w:t>
      </w:r>
      <w:r>
        <w:t>1</w:t>
      </w:r>
      <w:r w:rsidRPr="00CA11FE">
        <w:t xml:space="preserve"> Priedas)</w:t>
      </w:r>
    </w:p>
    <w:p w14:paraId="5B990824" w14:textId="77777777" w:rsidR="005A5F66" w:rsidRPr="00CA11FE" w:rsidRDefault="005A5F66" w:rsidP="00903827">
      <w:pPr>
        <w:numPr>
          <w:ilvl w:val="1"/>
          <w:numId w:val="16"/>
        </w:numPr>
        <w:tabs>
          <w:tab w:val="num" w:pos="0"/>
          <w:tab w:val="left" w:pos="1701"/>
        </w:tabs>
        <w:spacing w:line="336" w:lineRule="auto"/>
        <w:ind w:left="0" w:firstLine="1134"/>
        <w:jc w:val="both"/>
      </w:pPr>
      <w:r w:rsidRPr="00CA11FE">
        <w:t xml:space="preserve">metalo </w:t>
      </w:r>
      <w:r w:rsidR="007D0B15" w:rsidRPr="00CA11FE">
        <w:t>ir suvirinimo jungčių inspekcijas ir bandymus</w:t>
      </w:r>
      <w:r w:rsidR="00C92AB8" w:rsidRPr="00CA11FE">
        <w:t>,</w:t>
      </w:r>
      <w:r w:rsidR="007D0B15" w:rsidRPr="00CA11FE">
        <w:t xml:space="preserve"> rengiant I</w:t>
      </w:r>
      <w:r w:rsidR="001335E8" w:rsidRPr="00CA11FE">
        <w:t xml:space="preserve">gnalinos </w:t>
      </w:r>
      <w:r w:rsidR="007D0B15" w:rsidRPr="00CA11FE">
        <w:t>AE vamzdynų i</w:t>
      </w:r>
      <w:r w:rsidR="00625550" w:rsidRPr="00CA11FE">
        <w:t xml:space="preserve">r įrangos techninį patikrinimą </w:t>
      </w:r>
      <w:r w:rsidR="007D0B15" w:rsidRPr="00CA11FE">
        <w:t>bei vykdant jų senėjim</w:t>
      </w:r>
      <w:r w:rsidR="00DB3282" w:rsidRPr="00CA11FE">
        <w:t>o valdymo programas</w:t>
      </w:r>
      <w:r w:rsidR="001335E8" w:rsidRPr="00CA11FE">
        <w:br/>
      </w:r>
      <w:r w:rsidR="00DB3282" w:rsidRPr="00CA11FE">
        <w:t>(2 Priedas);</w:t>
      </w:r>
    </w:p>
    <w:p w14:paraId="03675ECE" w14:textId="54B37575" w:rsidR="003B4DD9" w:rsidRPr="005C4947" w:rsidRDefault="00961AD4" w:rsidP="00961AD4">
      <w:pPr>
        <w:numPr>
          <w:ilvl w:val="1"/>
          <w:numId w:val="16"/>
        </w:numPr>
        <w:tabs>
          <w:tab w:val="num" w:pos="0"/>
          <w:tab w:val="left" w:pos="1701"/>
        </w:tabs>
        <w:spacing w:line="336" w:lineRule="auto"/>
        <w:ind w:left="0" w:firstLine="1134"/>
        <w:jc w:val="both"/>
      </w:pPr>
      <w:r w:rsidRPr="00CA11FE">
        <w:t>atestuojant suvirintojus pagal standartą</w:t>
      </w:r>
      <w:r w:rsidRPr="00961AD4">
        <w:t xml:space="preserve"> LST EN ISO 9606-1 arba jam lygiavertį</w:t>
      </w:r>
      <w:r>
        <w:t xml:space="preserve"> (</w:t>
      </w:r>
      <w:r w:rsidR="00912A30">
        <w:t>3</w:t>
      </w:r>
      <w:r>
        <w:t xml:space="preserve"> P</w:t>
      </w:r>
      <w:r w:rsidRPr="00961AD4">
        <w:t>ried</w:t>
      </w:r>
      <w:r>
        <w:t>as).</w:t>
      </w:r>
    </w:p>
    <w:p w14:paraId="2FACC8F2" w14:textId="77777777" w:rsidR="003B4DD9" w:rsidRPr="005C4947" w:rsidRDefault="003B4DD9" w:rsidP="00903827">
      <w:pPr>
        <w:numPr>
          <w:ilvl w:val="1"/>
          <w:numId w:val="16"/>
        </w:numPr>
        <w:tabs>
          <w:tab w:val="num" w:pos="0"/>
          <w:tab w:val="left" w:pos="1701"/>
        </w:tabs>
        <w:spacing w:line="336" w:lineRule="auto"/>
        <w:ind w:left="0" w:firstLine="1134"/>
        <w:jc w:val="both"/>
        <w:sectPr w:rsidR="003B4DD9" w:rsidRPr="005C4947" w:rsidSect="001722B2">
          <w:headerReference w:type="default" r:id="rId8"/>
          <w:pgSz w:w="11906" w:h="16838"/>
          <w:pgMar w:top="1134" w:right="850" w:bottom="709" w:left="1701" w:header="708" w:footer="708" w:gutter="0"/>
          <w:cols w:space="708"/>
          <w:titlePg/>
          <w:docGrid w:linePitch="360"/>
        </w:sectPr>
      </w:pPr>
    </w:p>
    <w:p w14:paraId="12A5CA07" w14:textId="77777777" w:rsidR="004E0908" w:rsidRPr="004E0908" w:rsidRDefault="004E0908" w:rsidP="001A6E19">
      <w:pPr>
        <w:pStyle w:val="BodyText2"/>
        <w:numPr>
          <w:ilvl w:val="0"/>
          <w:numId w:val="1"/>
        </w:numPr>
        <w:ind w:left="181" w:hanging="181"/>
        <w:rPr>
          <w:rFonts w:ascii="Times New Roman Bold" w:hAnsi="Times New Roman Bold"/>
          <w:bCs w:val="0"/>
          <w:caps/>
          <w:sz w:val="24"/>
        </w:rPr>
      </w:pPr>
      <w:r w:rsidRPr="004E0908">
        <w:rPr>
          <w:rFonts w:ascii="Times New Roman Bold" w:hAnsi="Times New Roman Bold"/>
          <w:bCs w:val="0"/>
          <w:caps/>
          <w:sz w:val="24"/>
        </w:rPr>
        <w:lastRenderedPageBreak/>
        <w:t>Skyrius</w:t>
      </w:r>
    </w:p>
    <w:p w14:paraId="7D442769" w14:textId="77777777" w:rsidR="006E6EEE" w:rsidRPr="00FA2620" w:rsidRDefault="008C5BA3" w:rsidP="003B4DD9">
      <w:pPr>
        <w:pStyle w:val="BodyText2"/>
        <w:spacing w:after="240"/>
        <w:rPr>
          <w:bCs w:val="0"/>
          <w:caps/>
          <w:sz w:val="24"/>
        </w:rPr>
      </w:pPr>
      <w:r>
        <w:rPr>
          <w:bCs w:val="0"/>
          <w:caps/>
          <w:sz w:val="24"/>
        </w:rPr>
        <w:t>taisyklės ir standartai</w:t>
      </w:r>
    </w:p>
    <w:p w14:paraId="3AA8E22D" w14:textId="77777777" w:rsidR="00741550" w:rsidRPr="00AA483B" w:rsidRDefault="00741550" w:rsidP="00EA2CCF">
      <w:pPr>
        <w:pStyle w:val="BodyText2"/>
        <w:numPr>
          <w:ilvl w:val="0"/>
          <w:numId w:val="4"/>
        </w:numPr>
        <w:tabs>
          <w:tab w:val="left" w:pos="1701"/>
        </w:tabs>
        <w:spacing w:line="336" w:lineRule="auto"/>
        <w:ind w:left="0" w:firstLine="1134"/>
        <w:jc w:val="both"/>
        <w:rPr>
          <w:b w:val="0"/>
          <w:color w:val="auto"/>
          <w:sz w:val="24"/>
        </w:rPr>
      </w:pPr>
      <w:r w:rsidRPr="00AA483B">
        <w:rPr>
          <w:b w:val="0"/>
          <w:color w:val="auto"/>
          <w:sz w:val="24"/>
        </w:rPr>
        <w:t>Teikdamas paslaugas Ignalinos AE, Paslaugų teikėjas privalo vadovautis</w:t>
      </w:r>
      <w:r w:rsidR="0084007D" w:rsidRPr="00AA483B">
        <w:rPr>
          <w:b w:val="0"/>
          <w:color w:val="auto"/>
          <w:sz w:val="24"/>
        </w:rPr>
        <w:t xml:space="preserve"> aktualiomis žemiau išvardintų dokumentų versijomis</w:t>
      </w:r>
      <w:r w:rsidRPr="00AA483B">
        <w:rPr>
          <w:b w:val="0"/>
          <w:color w:val="auto"/>
          <w:sz w:val="24"/>
        </w:rPr>
        <w:t>:</w:t>
      </w:r>
    </w:p>
    <w:p w14:paraId="7BF9BC13" w14:textId="483654F6" w:rsidR="006A4511" w:rsidRPr="00AA483B" w:rsidRDefault="006A4511" w:rsidP="00EA2CCF">
      <w:pPr>
        <w:pStyle w:val="BodyText2"/>
        <w:numPr>
          <w:ilvl w:val="1"/>
          <w:numId w:val="23"/>
        </w:numPr>
        <w:tabs>
          <w:tab w:val="left" w:pos="1701"/>
        </w:tabs>
        <w:spacing w:line="336" w:lineRule="auto"/>
        <w:ind w:left="0" w:firstLine="1134"/>
        <w:jc w:val="both"/>
        <w:rPr>
          <w:b w:val="0"/>
          <w:color w:val="auto"/>
          <w:sz w:val="24"/>
        </w:rPr>
      </w:pPr>
      <w:r w:rsidRPr="00AA483B">
        <w:rPr>
          <w:b w:val="0"/>
          <w:color w:val="auto"/>
          <w:sz w:val="24"/>
        </w:rPr>
        <w:t xml:space="preserve">LST EN ISO 9606-1 </w:t>
      </w:r>
      <w:r w:rsidR="0059244B">
        <w:rPr>
          <w:b w:val="0"/>
          <w:color w:val="auto"/>
          <w:sz w:val="24"/>
        </w:rPr>
        <w:t>Suvirintojų k</w:t>
      </w:r>
      <w:r w:rsidRPr="00AA483B">
        <w:rPr>
          <w:b w:val="0"/>
          <w:color w:val="auto"/>
          <w:sz w:val="24"/>
        </w:rPr>
        <w:t>lasifikacijos tikrinimas. Lydomasis suvirinimas. 1 dalis. Plienai</w:t>
      </w:r>
      <w:r w:rsidR="00CA7B0E" w:rsidRPr="00AA483B">
        <w:rPr>
          <w:b w:val="0"/>
          <w:color w:val="auto"/>
          <w:sz w:val="24"/>
        </w:rPr>
        <w:t xml:space="preserve"> </w:t>
      </w:r>
      <w:r w:rsidR="00A72534" w:rsidRPr="00AA483B">
        <w:rPr>
          <w:b w:val="0"/>
          <w:color w:val="auto"/>
          <w:sz w:val="24"/>
        </w:rPr>
        <w:t>arba lygiavertis</w:t>
      </w:r>
      <w:r w:rsidR="00CA7B0E" w:rsidRPr="00AA483B">
        <w:rPr>
          <w:b w:val="0"/>
          <w:color w:val="auto"/>
          <w:sz w:val="24"/>
        </w:rPr>
        <w:t>;</w:t>
      </w:r>
    </w:p>
    <w:p w14:paraId="36B11C0A" w14:textId="1468AD7E" w:rsidR="009D1CB4" w:rsidRPr="00AA483B" w:rsidRDefault="009D1CB4" w:rsidP="00EA2CCF">
      <w:pPr>
        <w:pStyle w:val="BodyText2"/>
        <w:numPr>
          <w:ilvl w:val="1"/>
          <w:numId w:val="23"/>
        </w:numPr>
        <w:tabs>
          <w:tab w:val="left" w:pos="1701"/>
        </w:tabs>
        <w:spacing w:line="336" w:lineRule="auto"/>
        <w:ind w:left="0" w:firstLine="1134"/>
        <w:jc w:val="both"/>
        <w:rPr>
          <w:b w:val="0"/>
          <w:color w:val="auto"/>
          <w:sz w:val="24"/>
        </w:rPr>
      </w:pPr>
      <w:r w:rsidRPr="00AA483B">
        <w:rPr>
          <w:b w:val="0"/>
          <w:color w:val="auto"/>
          <w:sz w:val="24"/>
        </w:rPr>
        <w:t>Slėginių indų naudojimo taisyklė</w:t>
      </w:r>
      <w:r w:rsidR="00CA7B0E" w:rsidRPr="00AA483B">
        <w:rPr>
          <w:b w:val="0"/>
          <w:color w:val="auto"/>
          <w:sz w:val="24"/>
        </w:rPr>
        <w:t>s</w:t>
      </w:r>
      <w:r w:rsidR="002B3F03" w:rsidRPr="00AA483B">
        <w:rPr>
          <w:b w:val="0"/>
          <w:color w:val="auto"/>
          <w:sz w:val="24"/>
        </w:rPr>
        <w:t>,</w:t>
      </w:r>
      <w:r w:rsidR="00CA7B0E" w:rsidRPr="00AA483B">
        <w:rPr>
          <w:b w:val="0"/>
          <w:color w:val="auto"/>
          <w:sz w:val="24"/>
        </w:rPr>
        <w:t xml:space="preserve"> </w:t>
      </w:r>
      <w:r w:rsidR="000130D0" w:rsidRPr="00AA483B">
        <w:rPr>
          <w:b w:val="0"/>
          <w:color w:val="auto"/>
          <w:sz w:val="24"/>
        </w:rPr>
        <w:t>(</w:t>
      </w:r>
      <w:r w:rsidR="00B65FE5">
        <w:rPr>
          <w:b w:val="0"/>
          <w:color w:val="auto"/>
          <w:sz w:val="24"/>
        </w:rPr>
        <w:t>TAR</w:t>
      </w:r>
      <w:r w:rsidR="00635842" w:rsidRPr="00AA483B">
        <w:rPr>
          <w:b w:val="0"/>
          <w:color w:val="auto"/>
          <w:sz w:val="24"/>
        </w:rPr>
        <w:t>, 20</w:t>
      </w:r>
      <w:r w:rsidR="00062E72">
        <w:rPr>
          <w:b w:val="0"/>
          <w:color w:val="auto"/>
          <w:sz w:val="24"/>
        </w:rPr>
        <w:t>23-05-05</w:t>
      </w:r>
      <w:r w:rsidR="00635842" w:rsidRPr="00AA483B">
        <w:rPr>
          <w:b w:val="0"/>
          <w:color w:val="auto"/>
          <w:sz w:val="24"/>
        </w:rPr>
        <w:t>, Nr.</w:t>
      </w:r>
      <w:r w:rsidR="00062E72">
        <w:rPr>
          <w:b w:val="0"/>
          <w:color w:val="auto"/>
          <w:sz w:val="24"/>
        </w:rPr>
        <w:t> 8645</w:t>
      </w:r>
      <w:r w:rsidRPr="00AA483B">
        <w:rPr>
          <w:b w:val="0"/>
          <w:color w:val="auto"/>
          <w:sz w:val="24"/>
        </w:rPr>
        <w:t>)</w:t>
      </w:r>
      <w:r w:rsidR="00CA7B0E" w:rsidRPr="00AA483B">
        <w:rPr>
          <w:b w:val="0"/>
          <w:color w:val="auto"/>
          <w:sz w:val="24"/>
        </w:rPr>
        <w:t>;</w:t>
      </w:r>
    </w:p>
    <w:p w14:paraId="438D7E47" w14:textId="5826AB63" w:rsidR="00786EB1" w:rsidRPr="00AA483B" w:rsidRDefault="00786EB1" w:rsidP="00EA2CCF">
      <w:pPr>
        <w:pStyle w:val="BodyText2"/>
        <w:numPr>
          <w:ilvl w:val="1"/>
          <w:numId w:val="23"/>
        </w:numPr>
        <w:tabs>
          <w:tab w:val="left" w:pos="1701"/>
        </w:tabs>
        <w:spacing w:line="336" w:lineRule="auto"/>
        <w:ind w:left="0" w:firstLine="1134"/>
        <w:jc w:val="both"/>
        <w:rPr>
          <w:b w:val="0"/>
          <w:color w:val="auto"/>
          <w:sz w:val="24"/>
        </w:rPr>
      </w:pPr>
      <w:r w:rsidRPr="00AA483B">
        <w:rPr>
          <w:b w:val="0"/>
          <w:color w:val="auto"/>
          <w:sz w:val="24"/>
        </w:rPr>
        <w:t xml:space="preserve">Slėginių vamzdynų </w:t>
      </w:r>
      <w:r w:rsidR="00C302C1">
        <w:rPr>
          <w:b w:val="0"/>
          <w:color w:val="auto"/>
          <w:sz w:val="24"/>
        </w:rPr>
        <w:t>naudojimo</w:t>
      </w:r>
      <w:r w:rsidRPr="00AA483B">
        <w:rPr>
          <w:b w:val="0"/>
          <w:color w:val="auto"/>
          <w:sz w:val="24"/>
        </w:rPr>
        <w:t xml:space="preserve"> taisyklė</w:t>
      </w:r>
      <w:r w:rsidR="00CA7B0E" w:rsidRPr="00AA483B">
        <w:rPr>
          <w:b w:val="0"/>
          <w:color w:val="auto"/>
          <w:sz w:val="24"/>
        </w:rPr>
        <w:t>s</w:t>
      </w:r>
      <w:r w:rsidRPr="00AA483B">
        <w:rPr>
          <w:b w:val="0"/>
          <w:color w:val="auto"/>
          <w:sz w:val="24"/>
        </w:rPr>
        <w:t xml:space="preserve"> </w:t>
      </w:r>
      <w:r w:rsidR="00255F56" w:rsidRPr="00AA483B">
        <w:rPr>
          <w:b w:val="0"/>
          <w:color w:val="auto"/>
          <w:sz w:val="24"/>
        </w:rPr>
        <w:t>(</w:t>
      </w:r>
      <w:r w:rsidR="002476D9" w:rsidRPr="00AA483B">
        <w:rPr>
          <w:b w:val="0"/>
          <w:color w:val="auto"/>
          <w:sz w:val="24"/>
        </w:rPr>
        <w:t>TAR, 2018-05-23, Nr. 8261</w:t>
      </w:r>
      <w:r w:rsidR="00255F56" w:rsidRPr="00AA483B">
        <w:rPr>
          <w:b w:val="0"/>
          <w:color w:val="auto"/>
          <w:sz w:val="24"/>
        </w:rPr>
        <w:t>)</w:t>
      </w:r>
      <w:r w:rsidR="00CA7B0E" w:rsidRPr="00AA483B">
        <w:rPr>
          <w:b w:val="0"/>
          <w:color w:val="auto"/>
          <w:sz w:val="24"/>
        </w:rPr>
        <w:t>;</w:t>
      </w:r>
    </w:p>
    <w:p w14:paraId="2632510C" w14:textId="081447B3" w:rsidR="00786EB1" w:rsidRPr="00AA483B" w:rsidRDefault="00786EB1" w:rsidP="00EA2CCF">
      <w:pPr>
        <w:pStyle w:val="BodyText2"/>
        <w:numPr>
          <w:ilvl w:val="1"/>
          <w:numId w:val="23"/>
        </w:numPr>
        <w:tabs>
          <w:tab w:val="left" w:pos="1701"/>
        </w:tabs>
        <w:spacing w:line="336" w:lineRule="auto"/>
        <w:ind w:left="0" w:firstLine="1134"/>
        <w:jc w:val="both"/>
        <w:rPr>
          <w:b w:val="0"/>
          <w:color w:val="auto"/>
          <w:sz w:val="24"/>
        </w:rPr>
      </w:pPr>
      <w:r w:rsidRPr="00AA483B">
        <w:rPr>
          <w:b w:val="0"/>
          <w:color w:val="auto"/>
          <w:sz w:val="24"/>
        </w:rPr>
        <w:t xml:space="preserve">Liftų </w:t>
      </w:r>
      <w:r w:rsidR="00A4446B" w:rsidRPr="00AA483B">
        <w:rPr>
          <w:b w:val="0"/>
          <w:color w:val="auto"/>
          <w:sz w:val="24"/>
        </w:rPr>
        <w:t>priežiūros</w:t>
      </w:r>
      <w:r w:rsidRPr="00AA483B">
        <w:rPr>
          <w:b w:val="0"/>
          <w:color w:val="auto"/>
          <w:sz w:val="24"/>
        </w:rPr>
        <w:t xml:space="preserve"> taisyklės</w:t>
      </w:r>
      <w:r w:rsidR="00A4446B" w:rsidRPr="00AA483B">
        <w:rPr>
          <w:b w:val="0"/>
          <w:color w:val="auto"/>
          <w:sz w:val="24"/>
        </w:rPr>
        <w:t xml:space="preserve"> (</w:t>
      </w:r>
      <w:r w:rsidR="00C11D35">
        <w:rPr>
          <w:b w:val="0"/>
          <w:color w:val="auto"/>
          <w:sz w:val="24"/>
        </w:rPr>
        <w:t>TAR</w:t>
      </w:r>
      <w:r w:rsidR="00C92358" w:rsidRPr="00AA483B">
        <w:rPr>
          <w:b w:val="0"/>
          <w:color w:val="auto"/>
          <w:sz w:val="24"/>
        </w:rPr>
        <w:t>, 20</w:t>
      </w:r>
      <w:r w:rsidR="00C11D35">
        <w:rPr>
          <w:b w:val="0"/>
          <w:color w:val="auto"/>
          <w:sz w:val="24"/>
        </w:rPr>
        <w:t>20</w:t>
      </w:r>
      <w:r w:rsidR="00C92358" w:rsidRPr="00AA483B">
        <w:rPr>
          <w:b w:val="0"/>
          <w:color w:val="auto"/>
          <w:sz w:val="24"/>
        </w:rPr>
        <w:t>-0</w:t>
      </w:r>
      <w:r w:rsidR="00C11D35">
        <w:rPr>
          <w:b w:val="0"/>
          <w:color w:val="auto"/>
          <w:sz w:val="24"/>
        </w:rPr>
        <w:t>5</w:t>
      </w:r>
      <w:r w:rsidR="00C92358" w:rsidRPr="00AA483B">
        <w:rPr>
          <w:b w:val="0"/>
          <w:color w:val="auto"/>
          <w:sz w:val="24"/>
        </w:rPr>
        <w:t>-</w:t>
      </w:r>
      <w:r w:rsidR="00C11D35">
        <w:rPr>
          <w:b w:val="0"/>
          <w:color w:val="auto"/>
          <w:sz w:val="24"/>
        </w:rPr>
        <w:t>12</w:t>
      </w:r>
      <w:r w:rsidR="00C92358" w:rsidRPr="00AA483B">
        <w:rPr>
          <w:b w:val="0"/>
          <w:color w:val="auto"/>
          <w:sz w:val="24"/>
        </w:rPr>
        <w:t>, Nr.</w:t>
      </w:r>
      <w:r w:rsidR="00C11D35">
        <w:rPr>
          <w:b w:val="0"/>
          <w:color w:val="auto"/>
          <w:sz w:val="24"/>
        </w:rPr>
        <w:t> 10176</w:t>
      </w:r>
      <w:r w:rsidR="00A4446B" w:rsidRPr="00AA483B">
        <w:rPr>
          <w:b w:val="0"/>
          <w:color w:val="auto"/>
          <w:sz w:val="24"/>
        </w:rPr>
        <w:t>)</w:t>
      </w:r>
      <w:r w:rsidR="00CA7B0E" w:rsidRPr="00AA483B">
        <w:rPr>
          <w:b w:val="0"/>
          <w:color w:val="auto"/>
          <w:sz w:val="24"/>
        </w:rPr>
        <w:t>;</w:t>
      </w:r>
    </w:p>
    <w:p w14:paraId="735BF85F" w14:textId="46D6BC2A" w:rsidR="00786EB1" w:rsidRPr="00AA483B" w:rsidRDefault="00786EB1" w:rsidP="00EA2CCF">
      <w:pPr>
        <w:pStyle w:val="BodyText2"/>
        <w:numPr>
          <w:ilvl w:val="1"/>
          <w:numId w:val="23"/>
        </w:numPr>
        <w:tabs>
          <w:tab w:val="left" w:pos="1701"/>
        </w:tabs>
        <w:spacing w:line="336" w:lineRule="auto"/>
        <w:ind w:left="0" w:firstLine="1134"/>
        <w:jc w:val="both"/>
        <w:rPr>
          <w:b w:val="0"/>
          <w:color w:val="auto"/>
          <w:sz w:val="24"/>
        </w:rPr>
      </w:pPr>
      <w:r w:rsidRPr="00AA483B">
        <w:rPr>
          <w:b w:val="0"/>
          <w:color w:val="auto"/>
          <w:sz w:val="24"/>
        </w:rPr>
        <w:t>Garo ir vandens šildymo katilų įrengimo ir sauga</w:t>
      </w:r>
      <w:r w:rsidR="0083380B" w:rsidRPr="00AA483B">
        <w:rPr>
          <w:b w:val="0"/>
          <w:color w:val="auto"/>
          <w:sz w:val="24"/>
        </w:rPr>
        <w:t>us eksploatavimo taisyklės</w:t>
      </w:r>
      <w:r w:rsidR="00E3454B" w:rsidRPr="00AA483B">
        <w:rPr>
          <w:b w:val="0"/>
          <w:color w:val="auto"/>
          <w:sz w:val="24"/>
        </w:rPr>
        <w:t xml:space="preserve"> </w:t>
      </w:r>
      <w:r w:rsidR="0083380B" w:rsidRPr="00AA483B">
        <w:rPr>
          <w:b w:val="0"/>
          <w:color w:val="auto"/>
          <w:sz w:val="24"/>
        </w:rPr>
        <w:t>(TAR, 2015</w:t>
      </w:r>
      <w:r w:rsidR="00E3454B" w:rsidRPr="00AA483B">
        <w:rPr>
          <w:b w:val="0"/>
          <w:color w:val="auto"/>
          <w:sz w:val="24"/>
        </w:rPr>
        <w:t>-04-10</w:t>
      </w:r>
      <w:r w:rsidR="0083380B" w:rsidRPr="00AA483B">
        <w:rPr>
          <w:b w:val="0"/>
          <w:color w:val="auto"/>
          <w:sz w:val="24"/>
        </w:rPr>
        <w:t>, Nr.</w:t>
      </w:r>
      <w:r w:rsidR="00F50FDD">
        <w:rPr>
          <w:b w:val="0"/>
          <w:color w:val="auto"/>
          <w:sz w:val="24"/>
        </w:rPr>
        <w:t> </w:t>
      </w:r>
      <w:r w:rsidR="0083380B" w:rsidRPr="00AA483B">
        <w:rPr>
          <w:b w:val="0"/>
          <w:color w:val="auto"/>
          <w:sz w:val="24"/>
        </w:rPr>
        <w:t>5530</w:t>
      </w:r>
      <w:r w:rsidR="00255F56" w:rsidRPr="00AA483B">
        <w:rPr>
          <w:b w:val="0"/>
          <w:color w:val="auto"/>
          <w:sz w:val="24"/>
        </w:rPr>
        <w:t>)</w:t>
      </w:r>
      <w:r w:rsidR="00CA7B0E" w:rsidRPr="00AA483B">
        <w:rPr>
          <w:b w:val="0"/>
          <w:color w:val="auto"/>
          <w:sz w:val="24"/>
        </w:rPr>
        <w:t>;</w:t>
      </w:r>
    </w:p>
    <w:p w14:paraId="2A544B80" w14:textId="74098C15" w:rsidR="00DF68D1" w:rsidRPr="00AA483B" w:rsidRDefault="00783F66" w:rsidP="00EA2CCF">
      <w:pPr>
        <w:pStyle w:val="BodyText2"/>
        <w:numPr>
          <w:ilvl w:val="1"/>
          <w:numId w:val="23"/>
        </w:numPr>
        <w:tabs>
          <w:tab w:val="left" w:pos="1701"/>
        </w:tabs>
        <w:spacing w:line="336" w:lineRule="auto"/>
        <w:ind w:left="0" w:firstLine="1134"/>
        <w:jc w:val="both"/>
        <w:rPr>
          <w:b w:val="0"/>
          <w:color w:val="auto"/>
          <w:sz w:val="24"/>
        </w:rPr>
      </w:pPr>
      <w:r w:rsidRPr="00AA483B">
        <w:rPr>
          <w:b w:val="0"/>
          <w:color w:val="auto"/>
          <w:sz w:val="24"/>
        </w:rPr>
        <w:t>P</w:t>
      </w:r>
      <w:r w:rsidR="00DF68D1" w:rsidRPr="00AA483B">
        <w:rPr>
          <w:b w:val="0"/>
          <w:color w:val="auto"/>
          <w:sz w:val="24"/>
        </w:rPr>
        <w:t>avojingų medžiagų</w:t>
      </w:r>
      <w:r w:rsidRPr="00AA483B">
        <w:rPr>
          <w:b w:val="0"/>
          <w:color w:val="auto"/>
          <w:sz w:val="24"/>
        </w:rPr>
        <w:t xml:space="preserve"> ir mišinių</w:t>
      </w:r>
      <w:r w:rsidR="00DF68D1" w:rsidRPr="00AA483B">
        <w:rPr>
          <w:b w:val="0"/>
          <w:color w:val="auto"/>
          <w:sz w:val="24"/>
        </w:rPr>
        <w:t xml:space="preserve"> stacionariųjų </w:t>
      </w:r>
      <w:proofErr w:type="spellStart"/>
      <w:r w:rsidR="00DF68D1" w:rsidRPr="00AA483B">
        <w:rPr>
          <w:b w:val="0"/>
          <w:color w:val="auto"/>
          <w:sz w:val="24"/>
        </w:rPr>
        <w:t>beslėg</w:t>
      </w:r>
      <w:r w:rsidRPr="00AA483B">
        <w:rPr>
          <w:b w:val="0"/>
          <w:color w:val="auto"/>
          <w:sz w:val="24"/>
        </w:rPr>
        <w:t>i</w:t>
      </w:r>
      <w:r w:rsidR="00DF68D1" w:rsidRPr="00AA483B">
        <w:rPr>
          <w:b w:val="0"/>
          <w:color w:val="auto"/>
          <w:sz w:val="24"/>
        </w:rPr>
        <w:t>ų</w:t>
      </w:r>
      <w:proofErr w:type="spellEnd"/>
      <w:r w:rsidR="00DF68D1" w:rsidRPr="00AA483B">
        <w:rPr>
          <w:b w:val="0"/>
          <w:color w:val="auto"/>
          <w:sz w:val="24"/>
        </w:rPr>
        <w:t xml:space="preserve"> talpyklų priežiūros taisyklės </w:t>
      </w:r>
      <w:r w:rsidRPr="00AA483B">
        <w:rPr>
          <w:b w:val="0"/>
          <w:color w:val="auto"/>
          <w:sz w:val="24"/>
        </w:rPr>
        <w:t>(</w:t>
      </w:r>
      <w:r w:rsidR="00E100E9">
        <w:rPr>
          <w:b w:val="0"/>
          <w:color w:val="auto"/>
          <w:sz w:val="24"/>
        </w:rPr>
        <w:t>TAR</w:t>
      </w:r>
      <w:r w:rsidR="004051E5" w:rsidRPr="00AA483B">
        <w:rPr>
          <w:b w:val="0"/>
          <w:color w:val="auto"/>
          <w:sz w:val="24"/>
        </w:rPr>
        <w:t>, 20</w:t>
      </w:r>
      <w:r w:rsidR="00E100E9">
        <w:rPr>
          <w:b w:val="0"/>
          <w:color w:val="auto"/>
          <w:sz w:val="24"/>
        </w:rPr>
        <w:t>20</w:t>
      </w:r>
      <w:r w:rsidR="004051E5" w:rsidRPr="00AA483B">
        <w:rPr>
          <w:b w:val="0"/>
          <w:color w:val="auto"/>
          <w:sz w:val="24"/>
        </w:rPr>
        <w:t>-0</w:t>
      </w:r>
      <w:r w:rsidR="00E100E9">
        <w:rPr>
          <w:b w:val="0"/>
          <w:color w:val="auto"/>
          <w:sz w:val="24"/>
        </w:rPr>
        <w:t>5</w:t>
      </w:r>
      <w:r w:rsidR="004051E5" w:rsidRPr="00AA483B">
        <w:rPr>
          <w:b w:val="0"/>
          <w:color w:val="auto"/>
          <w:sz w:val="24"/>
        </w:rPr>
        <w:t>-</w:t>
      </w:r>
      <w:r w:rsidR="00E100E9">
        <w:rPr>
          <w:b w:val="0"/>
          <w:color w:val="auto"/>
          <w:sz w:val="24"/>
        </w:rPr>
        <w:t>13</w:t>
      </w:r>
      <w:r w:rsidR="004051E5" w:rsidRPr="00AA483B">
        <w:rPr>
          <w:b w:val="0"/>
          <w:color w:val="auto"/>
          <w:sz w:val="24"/>
        </w:rPr>
        <w:t>, Nr.</w:t>
      </w:r>
      <w:r w:rsidR="00D10569">
        <w:rPr>
          <w:b w:val="0"/>
          <w:color w:val="auto"/>
          <w:sz w:val="24"/>
        </w:rPr>
        <w:t> 10184</w:t>
      </w:r>
      <w:r w:rsidRPr="00AA483B">
        <w:rPr>
          <w:b w:val="0"/>
          <w:color w:val="auto"/>
          <w:sz w:val="24"/>
        </w:rPr>
        <w:t>)</w:t>
      </w:r>
      <w:r w:rsidR="00CA7B0E" w:rsidRPr="00AA483B">
        <w:rPr>
          <w:b w:val="0"/>
          <w:color w:val="auto"/>
          <w:sz w:val="24"/>
        </w:rPr>
        <w:t>;</w:t>
      </w:r>
    </w:p>
    <w:p w14:paraId="7EE1320E" w14:textId="77777777" w:rsidR="00DF68D1" w:rsidRPr="00AA483B" w:rsidRDefault="00DF68D1" w:rsidP="00EA2CCF">
      <w:pPr>
        <w:pStyle w:val="BodyText2"/>
        <w:numPr>
          <w:ilvl w:val="1"/>
          <w:numId w:val="23"/>
        </w:numPr>
        <w:tabs>
          <w:tab w:val="left" w:pos="1701"/>
        </w:tabs>
        <w:spacing w:line="336" w:lineRule="auto"/>
        <w:ind w:left="0" w:firstLine="1134"/>
        <w:jc w:val="both"/>
        <w:rPr>
          <w:b w:val="0"/>
          <w:color w:val="auto"/>
          <w:sz w:val="24"/>
        </w:rPr>
      </w:pPr>
      <w:r w:rsidRPr="00AA483B">
        <w:rPr>
          <w:b w:val="0"/>
          <w:color w:val="auto"/>
          <w:sz w:val="24"/>
        </w:rPr>
        <w:t>Vandens gar</w:t>
      </w:r>
      <w:r w:rsidR="00BF4061" w:rsidRPr="00AA483B">
        <w:rPr>
          <w:b w:val="0"/>
          <w:color w:val="auto"/>
          <w:sz w:val="24"/>
        </w:rPr>
        <w:t>o</w:t>
      </w:r>
      <w:r w:rsidRPr="00AA483B">
        <w:rPr>
          <w:b w:val="0"/>
          <w:color w:val="auto"/>
          <w:sz w:val="24"/>
        </w:rPr>
        <w:t xml:space="preserve"> ir perkaitinto vandens vamzdynų įrengimo ir saugaus eksploatavimo taisyklės</w:t>
      </w:r>
      <w:r w:rsidR="00CA7B0E" w:rsidRPr="00AA483B">
        <w:rPr>
          <w:b w:val="0"/>
          <w:color w:val="auto"/>
          <w:sz w:val="24"/>
        </w:rPr>
        <w:t xml:space="preserve"> </w:t>
      </w:r>
      <w:r w:rsidR="00255F56" w:rsidRPr="00AA483B">
        <w:rPr>
          <w:b w:val="0"/>
          <w:color w:val="auto"/>
          <w:sz w:val="24"/>
        </w:rPr>
        <w:t>(Žin., 2009, Nr. 73-2994)</w:t>
      </w:r>
      <w:r w:rsidR="00CA7B0E" w:rsidRPr="00AA483B">
        <w:rPr>
          <w:b w:val="0"/>
          <w:color w:val="auto"/>
          <w:sz w:val="24"/>
        </w:rPr>
        <w:t>;</w:t>
      </w:r>
    </w:p>
    <w:p w14:paraId="204A4B02" w14:textId="055ACAD5" w:rsidR="00DF68D1" w:rsidRPr="00AA483B" w:rsidRDefault="00DF68D1" w:rsidP="00EA2CCF">
      <w:pPr>
        <w:pStyle w:val="BodyText2"/>
        <w:numPr>
          <w:ilvl w:val="1"/>
          <w:numId w:val="23"/>
        </w:numPr>
        <w:tabs>
          <w:tab w:val="left" w:pos="1701"/>
        </w:tabs>
        <w:spacing w:line="336" w:lineRule="auto"/>
        <w:ind w:left="0" w:firstLine="1134"/>
        <w:jc w:val="both"/>
        <w:rPr>
          <w:b w:val="0"/>
          <w:color w:val="auto"/>
          <w:sz w:val="24"/>
        </w:rPr>
      </w:pPr>
      <w:r w:rsidRPr="00AA483B">
        <w:rPr>
          <w:b w:val="0"/>
          <w:color w:val="auto"/>
          <w:sz w:val="24"/>
        </w:rPr>
        <w:t xml:space="preserve">Kėlimo kranų </w:t>
      </w:r>
      <w:r w:rsidR="007F217B" w:rsidRPr="00AA483B">
        <w:rPr>
          <w:b w:val="0"/>
          <w:color w:val="auto"/>
          <w:sz w:val="24"/>
        </w:rPr>
        <w:t>priežiūros</w:t>
      </w:r>
      <w:r w:rsidRPr="00AA483B">
        <w:rPr>
          <w:b w:val="0"/>
          <w:color w:val="auto"/>
          <w:sz w:val="24"/>
        </w:rPr>
        <w:t xml:space="preserve"> taisyklės </w:t>
      </w:r>
      <w:r w:rsidR="00C92358" w:rsidRPr="00AA483B">
        <w:rPr>
          <w:b w:val="0"/>
          <w:color w:val="auto"/>
          <w:sz w:val="24"/>
        </w:rPr>
        <w:t>(</w:t>
      </w:r>
      <w:r w:rsidR="00440321">
        <w:rPr>
          <w:b w:val="0"/>
          <w:color w:val="auto"/>
          <w:sz w:val="24"/>
        </w:rPr>
        <w:t>TAR</w:t>
      </w:r>
      <w:r w:rsidR="00C92358" w:rsidRPr="00AA483B">
        <w:rPr>
          <w:b w:val="0"/>
          <w:color w:val="auto"/>
          <w:sz w:val="24"/>
        </w:rPr>
        <w:t>, 20</w:t>
      </w:r>
      <w:r w:rsidR="00440321">
        <w:rPr>
          <w:b w:val="0"/>
          <w:color w:val="auto"/>
          <w:sz w:val="24"/>
        </w:rPr>
        <w:t>2</w:t>
      </w:r>
      <w:r w:rsidR="00C92358" w:rsidRPr="00AA483B">
        <w:rPr>
          <w:b w:val="0"/>
          <w:color w:val="auto"/>
          <w:sz w:val="24"/>
        </w:rPr>
        <w:t>0-0</w:t>
      </w:r>
      <w:r w:rsidR="0075216D">
        <w:rPr>
          <w:b w:val="0"/>
          <w:color w:val="auto"/>
          <w:sz w:val="24"/>
        </w:rPr>
        <w:t>5</w:t>
      </w:r>
      <w:r w:rsidR="00C92358" w:rsidRPr="00AA483B">
        <w:rPr>
          <w:b w:val="0"/>
          <w:color w:val="auto"/>
          <w:sz w:val="24"/>
        </w:rPr>
        <w:t>-</w:t>
      </w:r>
      <w:r w:rsidR="0075216D">
        <w:rPr>
          <w:b w:val="0"/>
          <w:color w:val="auto"/>
          <w:sz w:val="24"/>
        </w:rPr>
        <w:t>08</w:t>
      </w:r>
      <w:r w:rsidR="00C92358" w:rsidRPr="00AA483B">
        <w:rPr>
          <w:b w:val="0"/>
          <w:color w:val="auto"/>
          <w:sz w:val="24"/>
        </w:rPr>
        <w:t>,</w:t>
      </w:r>
      <w:r w:rsidR="004051E5" w:rsidRPr="00AA483B">
        <w:rPr>
          <w:b w:val="0"/>
          <w:color w:val="auto"/>
          <w:sz w:val="24"/>
        </w:rPr>
        <w:t xml:space="preserve"> </w:t>
      </w:r>
      <w:r w:rsidR="00C92358" w:rsidRPr="00AA483B">
        <w:rPr>
          <w:b w:val="0"/>
          <w:color w:val="auto"/>
          <w:sz w:val="24"/>
        </w:rPr>
        <w:t>Nr.</w:t>
      </w:r>
      <w:r w:rsidR="0075216D">
        <w:rPr>
          <w:b w:val="0"/>
          <w:color w:val="auto"/>
          <w:sz w:val="24"/>
        </w:rPr>
        <w:t> 9957</w:t>
      </w:r>
      <w:r w:rsidR="00C92358" w:rsidRPr="00AA483B">
        <w:rPr>
          <w:b w:val="0"/>
          <w:color w:val="auto"/>
          <w:sz w:val="24"/>
        </w:rPr>
        <w:t>)</w:t>
      </w:r>
      <w:r w:rsidR="00255F56" w:rsidRPr="00AA483B">
        <w:rPr>
          <w:b w:val="0"/>
          <w:color w:val="auto"/>
          <w:sz w:val="24"/>
        </w:rPr>
        <w:t>.</w:t>
      </w:r>
    </w:p>
    <w:p w14:paraId="5D2C5262" w14:textId="77777777" w:rsidR="003A13F1" w:rsidRPr="00F4395F" w:rsidRDefault="003A13F1" w:rsidP="00EA2CCF">
      <w:pPr>
        <w:pStyle w:val="BodyText2"/>
        <w:numPr>
          <w:ilvl w:val="0"/>
          <w:numId w:val="4"/>
        </w:numPr>
        <w:tabs>
          <w:tab w:val="left" w:pos="1701"/>
        </w:tabs>
        <w:spacing w:line="336" w:lineRule="auto"/>
        <w:ind w:left="0" w:firstLine="1134"/>
        <w:jc w:val="both"/>
        <w:rPr>
          <w:b w:val="0"/>
          <w:color w:val="auto"/>
          <w:sz w:val="24"/>
        </w:rPr>
      </w:pPr>
      <w:r w:rsidRPr="00AA483B">
        <w:rPr>
          <w:b w:val="0"/>
          <w:color w:val="auto"/>
          <w:sz w:val="24"/>
        </w:rPr>
        <w:t xml:space="preserve">Teikdamas paslaugas Ignalinos AE, Paslaugų teikėjas privalo vadovautis šiais </w:t>
      </w:r>
      <w:r w:rsidR="0084007D" w:rsidRPr="00AA483B">
        <w:rPr>
          <w:b w:val="0"/>
          <w:color w:val="auto"/>
          <w:sz w:val="24"/>
        </w:rPr>
        <w:t xml:space="preserve">Ignalinos AE </w:t>
      </w:r>
      <w:r w:rsidRPr="00AA483B">
        <w:rPr>
          <w:b w:val="0"/>
          <w:color w:val="auto"/>
          <w:sz w:val="24"/>
        </w:rPr>
        <w:t>dokumentais, kurių kopijas užsakovas pateiks</w:t>
      </w:r>
      <w:r w:rsidR="00CA7B0E" w:rsidRPr="00AA483B">
        <w:rPr>
          <w:b w:val="0"/>
          <w:color w:val="auto"/>
          <w:sz w:val="24"/>
        </w:rPr>
        <w:t xml:space="preserve"> Paslaugų</w:t>
      </w:r>
      <w:r w:rsidRPr="00AA483B">
        <w:rPr>
          <w:b w:val="0"/>
          <w:color w:val="auto"/>
          <w:sz w:val="24"/>
        </w:rPr>
        <w:t xml:space="preserve"> teikėjo prašymu:</w:t>
      </w:r>
    </w:p>
    <w:p w14:paraId="41310686" w14:textId="77777777" w:rsidR="00F4395F" w:rsidRPr="00AA483B" w:rsidRDefault="00F4395F" w:rsidP="00F4395F">
      <w:pPr>
        <w:pStyle w:val="BodyText2"/>
        <w:numPr>
          <w:ilvl w:val="1"/>
          <w:numId w:val="4"/>
        </w:numPr>
        <w:tabs>
          <w:tab w:val="left" w:pos="1701"/>
        </w:tabs>
        <w:spacing w:line="336" w:lineRule="auto"/>
        <w:ind w:left="0" w:firstLine="1134"/>
        <w:jc w:val="both"/>
        <w:rPr>
          <w:b w:val="0"/>
          <w:color w:val="auto"/>
          <w:sz w:val="24"/>
        </w:rPr>
      </w:pPr>
      <w:r w:rsidRPr="00AA483B">
        <w:rPr>
          <w:b w:val="0"/>
          <w:color w:val="auto"/>
          <w:sz w:val="24"/>
        </w:rPr>
        <w:t>I</w:t>
      </w:r>
      <w:r>
        <w:rPr>
          <w:b w:val="0"/>
          <w:color w:val="auto"/>
          <w:sz w:val="24"/>
        </w:rPr>
        <w:t xml:space="preserve">gnalinos </w:t>
      </w:r>
      <w:r w:rsidRPr="00AA483B">
        <w:rPr>
          <w:b w:val="0"/>
          <w:color w:val="auto"/>
          <w:sz w:val="24"/>
        </w:rPr>
        <w:t>AE vamzdynų</w:t>
      </w:r>
      <w:r>
        <w:rPr>
          <w:b w:val="0"/>
          <w:color w:val="auto"/>
          <w:sz w:val="24"/>
        </w:rPr>
        <w:t xml:space="preserve"> ir</w:t>
      </w:r>
      <w:r w:rsidRPr="00AA483B">
        <w:rPr>
          <w:b w:val="0"/>
          <w:color w:val="auto"/>
          <w:sz w:val="24"/>
        </w:rPr>
        <w:t xml:space="preserve"> įrangos technini</w:t>
      </w:r>
      <w:r>
        <w:rPr>
          <w:b w:val="0"/>
          <w:color w:val="auto"/>
          <w:sz w:val="24"/>
        </w:rPr>
        <w:t>ų</w:t>
      </w:r>
      <w:r w:rsidRPr="00AA483B">
        <w:rPr>
          <w:b w:val="0"/>
          <w:color w:val="auto"/>
          <w:sz w:val="24"/>
        </w:rPr>
        <w:t xml:space="preserve"> </w:t>
      </w:r>
      <w:r>
        <w:rPr>
          <w:b w:val="0"/>
          <w:color w:val="auto"/>
          <w:sz w:val="24"/>
        </w:rPr>
        <w:t>pa</w:t>
      </w:r>
      <w:r w:rsidRPr="00AA483B">
        <w:rPr>
          <w:b w:val="0"/>
          <w:color w:val="auto"/>
          <w:sz w:val="24"/>
        </w:rPr>
        <w:t>tikrinim</w:t>
      </w:r>
      <w:r>
        <w:rPr>
          <w:b w:val="0"/>
          <w:color w:val="auto"/>
          <w:sz w:val="24"/>
        </w:rPr>
        <w:t>ų</w:t>
      </w:r>
      <w:r w:rsidRPr="00AA483B">
        <w:rPr>
          <w:b w:val="0"/>
          <w:color w:val="auto"/>
          <w:sz w:val="24"/>
        </w:rPr>
        <w:t xml:space="preserve"> instrukcija, DVSed-1</w:t>
      </w:r>
      <w:r>
        <w:rPr>
          <w:b w:val="0"/>
          <w:color w:val="auto"/>
          <w:sz w:val="24"/>
        </w:rPr>
        <w:t>0</w:t>
      </w:r>
      <w:r w:rsidRPr="00AA483B">
        <w:rPr>
          <w:b w:val="0"/>
          <w:color w:val="auto"/>
          <w:sz w:val="24"/>
        </w:rPr>
        <w:t>12-</w:t>
      </w:r>
      <w:r>
        <w:rPr>
          <w:b w:val="0"/>
          <w:color w:val="auto"/>
          <w:sz w:val="24"/>
        </w:rPr>
        <w:t>60</w:t>
      </w:r>
      <w:r w:rsidRPr="00AA483B">
        <w:rPr>
          <w:b w:val="0"/>
          <w:color w:val="auto"/>
          <w:sz w:val="24"/>
        </w:rPr>
        <w:t>;</w:t>
      </w:r>
    </w:p>
    <w:p w14:paraId="1A7174B7" w14:textId="77777777" w:rsidR="00AC1CF5" w:rsidRPr="00AA483B" w:rsidRDefault="00AC1CF5" w:rsidP="00EA2CCF">
      <w:pPr>
        <w:pStyle w:val="BodyText2"/>
        <w:numPr>
          <w:ilvl w:val="1"/>
          <w:numId w:val="4"/>
        </w:numPr>
        <w:tabs>
          <w:tab w:val="left" w:pos="1701"/>
        </w:tabs>
        <w:spacing w:line="336" w:lineRule="auto"/>
        <w:ind w:left="0" w:firstLine="1134"/>
        <w:jc w:val="both"/>
        <w:rPr>
          <w:b w:val="0"/>
          <w:color w:val="auto"/>
          <w:sz w:val="24"/>
        </w:rPr>
      </w:pPr>
      <w:r w:rsidRPr="00AA483B">
        <w:rPr>
          <w:b w:val="0"/>
          <w:color w:val="auto"/>
          <w:sz w:val="24"/>
        </w:rPr>
        <w:t>Darbuotojų saugos ir sveikatos instrukcija, rangovinėms organizacijoms</w:t>
      </w:r>
      <w:r w:rsidRPr="00AC1CF5">
        <w:rPr>
          <w:b w:val="0"/>
          <w:sz w:val="24"/>
        </w:rPr>
        <w:t xml:space="preserve"> </w:t>
      </w:r>
      <w:r w:rsidRPr="00AA483B">
        <w:rPr>
          <w:b w:val="0"/>
          <w:color w:val="auto"/>
          <w:sz w:val="24"/>
        </w:rPr>
        <w:t>vykdant darbus, DSSS-0712-38</w:t>
      </w:r>
      <w:r w:rsidR="00CA7B0E" w:rsidRPr="00AA483B">
        <w:rPr>
          <w:b w:val="0"/>
          <w:color w:val="auto"/>
          <w:sz w:val="24"/>
        </w:rPr>
        <w:t>;</w:t>
      </w:r>
    </w:p>
    <w:p w14:paraId="0D974B87" w14:textId="77777777" w:rsidR="00A046AF" w:rsidRPr="00AA483B" w:rsidRDefault="00A046AF" w:rsidP="00EA2CCF">
      <w:pPr>
        <w:pStyle w:val="BodyText2"/>
        <w:numPr>
          <w:ilvl w:val="1"/>
          <w:numId w:val="4"/>
        </w:numPr>
        <w:tabs>
          <w:tab w:val="left" w:pos="1701"/>
        </w:tabs>
        <w:spacing w:line="336" w:lineRule="auto"/>
        <w:ind w:left="0" w:firstLine="1134"/>
        <w:jc w:val="both"/>
        <w:rPr>
          <w:b w:val="0"/>
          <w:color w:val="auto"/>
          <w:sz w:val="24"/>
        </w:rPr>
      </w:pPr>
      <w:r w:rsidRPr="00AA483B">
        <w:rPr>
          <w:b w:val="0"/>
          <w:color w:val="auto"/>
          <w:sz w:val="24"/>
        </w:rPr>
        <w:t>IAE radiacinės saugos instrukcija, DVSed-0512-2</w:t>
      </w:r>
      <w:r w:rsidR="00CA7B0E" w:rsidRPr="00AA483B">
        <w:rPr>
          <w:b w:val="0"/>
          <w:color w:val="auto"/>
          <w:sz w:val="24"/>
        </w:rPr>
        <w:t>;</w:t>
      </w:r>
    </w:p>
    <w:p w14:paraId="0039329E" w14:textId="77777777" w:rsidR="00A046AF" w:rsidRPr="00AA483B" w:rsidRDefault="00A046AF" w:rsidP="00EA2CCF">
      <w:pPr>
        <w:pStyle w:val="BodyText2"/>
        <w:numPr>
          <w:ilvl w:val="1"/>
          <w:numId w:val="4"/>
        </w:numPr>
        <w:tabs>
          <w:tab w:val="left" w:pos="1701"/>
        </w:tabs>
        <w:spacing w:line="336" w:lineRule="auto"/>
        <w:ind w:left="0" w:firstLine="1134"/>
        <w:jc w:val="both"/>
        <w:rPr>
          <w:b w:val="0"/>
          <w:color w:val="auto"/>
          <w:sz w:val="24"/>
        </w:rPr>
      </w:pPr>
      <w:r w:rsidRPr="00AA483B">
        <w:rPr>
          <w:b w:val="0"/>
          <w:color w:val="auto"/>
          <w:sz w:val="24"/>
        </w:rPr>
        <w:t>Radiacinės saugos užtikrinimo, atliekant darbus kontroliuojamoje zonoje, instrukcija, DVSed-0512-7</w:t>
      </w:r>
      <w:r w:rsidR="00CA7B0E" w:rsidRPr="00AA483B">
        <w:rPr>
          <w:b w:val="0"/>
          <w:color w:val="auto"/>
          <w:sz w:val="24"/>
        </w:rPr>
        <w:t>;</w:t>
      </w:r>
    </w:p>
    <w:p w14:paraId="13439BDF" w14:textId="36F8D0E5" w:rsidR="00A678F7" w:rsidRPr="00AA483B" w:rsidRDefault="00A678F7" w:rsidP="00EA2CCF">
      <w:pPr>
        <w:pStyle w:val="BodyText2"/>
        <w:numPr>
          <w:ilvl w:val="1"/>
          <w:numId w:val="4"/>
        </w:numPr>
        <w:tabs>
          <w:tab w:val="left" w:pos="1701"/>
        </w:tabs>
        <w:spacing w:line="336" w:lineRule="auto"/>
        <w:ind w:left="0" w:firstLine="1134"/>
        <w:jc w:val="both"/>
        <w:rPr>
          <w:b w:val="0"/>
          <w:color w:val="auto"/>
          <w:sz w:val="24"/>
        </w:rPr>
      </w:pPr>
      <w:r w:rsidRPr="00AA483B">
        <w:rPr>
          <w:b w:val="0"/>
          <w:color w:val="auto"/>
          <w:sz w:val="24"/>
        </w:rPr>
        <w:t xml:space="preserve">Materialinių vertybių </w:t>
      </w:r>
      <w:r w:rsidR="00052341">
        <w:rPr>
          <w:b w:val="0"/>
          <w:color w:val="auto"/>
          <w:sz w:val="24"/>
        </w:rPr>
        <w:t>gabeni</w:t>
      </w:r>
      <w:r w:rsidR="006A6CAA">
        <w:rPr>
          <w:b w:val="0"/>
          <w:color w:val="auto"/>
          <w:sz w:val="24"/>
        </w:rPr>
        <w:t>m</w:t>
      </w:r>
      <w:r w:rsidR="00052341">
        <w:rPr>
          <w:b w:val="0"/>
          <w:color w:val="auto"/>
          <w:sz w:val="24"/>
        </w:rPr>
        <w:t>o</w:t>
      </w:r>
      <w:r w:rsidR="007549A1">
        <w:rPr>
          <w:b w:val="0"/>
          <w:color w:val="auto"/>
          <w:sz w:val="24"/>
        </w:rPr>
        <w:t xml:space="preserve"> tvarkos aprašas</w:t>
      </w:r>
      <w:r w:rsidR="007D3C03" w:rsidRPr="00AA483B">
        <w:rPr>
          <w:b w:val="0"/>
          <w:color w:val="auto"/>
          <w:sz w:val="24"/>
        </w:rPr>
        <w:t xml:space="preserve">, </w:t>
      </w:r>
      <w:r w:rsidR="004664B8" w:rsidRPr="00AA483B">
        <w:rPr>
          <w:b w:val="0"/>
          <w:color w:val="auto"/>
          <w:sz w:val="24"/>
        </w:rPr>
        <w:t>DVSta-2108-3</w:t>
      </w:r>
      <w:r w:rsidR="00CA7B0E" w:rsidRPr="00AA483B">
        <w:rPr>
          <w:b w:val="0"/>
          <w:color w:val="auto"/>
          <w:sz w:val="24"/>
        </w:rPr>
        <w:t>;</w:t>
      </w:r>
    </w:p>
    <w:p w14:paraId="7EF11637" w14:textId="77777777" w:rsidR="00FD1ED5" w:rsidRPr="00FD1ED5" w:rsidRDefault="00FD1ED5" w:rsidP="00FD1ED5">
      <w:pPr>
        <w:pStyle w:val="BodyText2"/>
        <w:numPr>
          <w:ilvl w:val="1"/>
          <w:numId w:val="4"/>
        </w:numPr>
        <w:tabs>
          <w:tab w:val="left" w:pos="1701"/>
        </w:tabs>
        <w:spacing w:line="336" w:lineRule="auto"/>
        <w:ind w:left="0" w:firstLine="1134"/>
        <w:jc w:val="both"/>
        <w:rPr>
          <w:b w:val="0"/>
          <w:color w:val="auto"/>
          <w:sz w:val="24"/>
        </w:rPr>
      </w:pPr>
      <w:r w:rsidRPr="00FD1ED5">
        <w:rPr>
          <w:b w:val="0"/>
          <w:color w:val="auto"/>
          <w:sz w:val="24"/>
        </w:rPr>
        <w:t>VĮ Ignalinos AE branduolinės energetikos objektų fizinės saugos užtikrinimo tvarkos aprašas, DVSta-2108-6.</w:t>
      </w:r>
    </w:p>
    <w:p w14:paraId="3517F5C8" w14:textId="77777777" w:rsidR="00813674" w:rsidRPr="00554840" w:rsidRDefault="008C5BA3" w:rsidP="00813674">
      <w:pPr>
        <w:pStyle w:val="BodyText2"/>
        <w:numPr>
          <w:ilvl w:val="0"/>
          <w:numId w:val="1"/>
        </w:numPr>
        <w:spacing w:before="120"/>
        <w:ind w:left="181" w:hanging="181"/>
        <w:rPr>
          <w:rFonts w:ascii="Times New Roman Bold" w:hAnsi="Times New Roman Bold"/>
          <w:bCs w:val="0"/>
          <w:caps/>
          <w:sz w:val="24"/>
        </w:rPr>
      </w:pPr>
      <w:r w:rsidRPr="00554840">
        <w:rPr>
          <w:rFonts w:ascii="Times New Roman Bold" w:hAnsi="Times New Roman Bold"/>
          <w:bCs w:val="0"/>
          <w:caps/>
          <w:sz w:val="24"/>
        </w:rPr>
        <w:t>Skyrius</w:t>
      </w:r>
      <w:r w:rsidR="00813674" w:rsidRPr="00554840">
        <w:rPr>
          <w:rFonts w:ascii="Times New Roman Bold" w:hAnsi="Times New Roman Bold"/>
          <w:bCs w:val="0"/>
          <w:caps/>
          <w:sz w:val="24"/>
        </w:rPr>
        <w:t xml:space="preserve"> </w:t>
      </w:r>
    </w:p>
    <w:p w14:paraId="733CBBAB" w14:textId="77777777" w:rsidR="008C5BA3" w:rsidRPr="00FA2620" w:rsidRDefault="008C5BA3" w:rsidP="008C5BA3">
      <w:pPr>
        <w:pStyle w:val="BodyText2"/>
        <w:spacing w:after="240"/>
        <w:rPr>
          <w:bCs w:val="0"/>
          <w:caps/>
          <w:sz w:val="24"/>
        </w:rPr>
      </w:pPr>
      <w:r>
        <w:rPr>
          <w:bCs w:val="0"/>
          <w:caps/>
          <w:sz w:val="24"/>
        </w:rPr>
        <w:t>reikalavimai paslaugų branduolinės energetikos objekto aikštelėse pirkimui</w:t>
      </w:r>
    </w:p>
    <w:p w14:paraId="7BF87851" w14:textId="77777777" w:rsidR="00107672" w:rsidRPr="00F13F66" w:rsidRDefault="00107672" w:rsidP="003A13F1">
      <w:pPr>
        <w:pStyle w:val="BodyText2"/>
        <w:numPr>
          <w:ilvl w:val="0"/>
          <w:numId w:val="4"/>
        </w:numPr>
        <w:tabs>
          <w:tab w:val="left" w:pos="1701"/>
        </w:tabs>
        <w:spacing w:line="336" w:lineRule="auto"/>
        <w:ind w:left="0" w:firstLine="1134"/>
        <w:jc w:val="both"/>
        <w:rPr>
          <w:b w:val="0"/>
          <w:sz w:val="24"/>
        </w:rPr>
      </w:pPr>
      <w:r w:rsidRPr="00F13F66">
        <w:rPr>
          <w:b w:val="0"/>
          <w:sz w:val="24"/>
        </w:rPr>
        <w:t>Paslaugų teikėjo (ir visų lygių subtiekėjų) personalas prieš pradėdamas vykdyti veiklą VĮ IAE priklausančiose BEO aikštelėse, privalo VĮ IAE:</w:t>
      </w:r>
    </w:p>
    <w:p w14:paraId="062CBC88" w14:textId="152BC7DE" w:rsidR="00107672" w:rsidRPr="00A22EFB" w:rsidRDefault="002B75F5" w:rsidP="00107672">
      <w:pPr>
        <w:numPr>
          <w:ilvl w:val="0"/>
          <w:numId w:val="26"/>
        </w:numPr>
        <w:tabs>
          <w:tab w:val="left" w:pos="1701"/>
        </w:tabs>
        <w:spacing w:line="360" w:lineRule="auto"/>
        <w:ind w:left="0" w:firstLine="1134"/>
        <w:jc w:val="both"/>
        <w:rPr>
          <w:color w:val="000000"/>
        </w:rPr>
      </w:pPr>
      <w:r w:rsidRPr="001D1756">
        <w:rPr>
          <w:color w:val="000000"/>
        </w:rPr>
        <w:t xml:space="preserve">ŽOVS </w:t>
      </w:r>
      <w:r w:rsidR="006503F3" w:rsidRPr="001D1756">
        <w:rPr>
          <w:color w:val="000000"/>
        </w:rPr>
        <w:t>Kompetencijų centre</w:t>
      </w:r>
      <w:r w:rsidR="00107672" w:rsidRPr="001D1756">
        <w:rPr>
          <w:color w:val="000000"/>
        </w:rPr>
        <w:t xml:space="preserve"> išklausyti Saugos kultūros ir Fizinės saugos mokymų </w:t>
      </w:r>
      <w:r w:rsidR="00107672" w:rsidRPr="00A22EFB">
        <w:rPr>
          <w:color w:val="000000"/>
        </w:rPr>
        <w:t>kursus;</w:t>
      </w:r>
      <w:r w:rsidR="00342CE2" w:rsidRPr="00A22EFB">
        <w:rPr>
          <w:color w:val="000000"/>
        </w:rPr>
        <w:t xml:space="preserve"> </w:t>
      </w:r>
      <w:r w:rsidR="001D1756" w:rsidRPr="00A22EFB">
        <w:rPr>
          <w:color w:val="000000"/>
        </w:rPr>
        <w:t>(</w:t>
      </w:r>
      <w:r w:rsidR="001D1756" w:rsidRPr="00A22EFB">
        <w:rPr>
          <w:color w:val="000000"/>
          <w:lang w:val="en-US"/>
        </w:rPr>
        <w:t>online</w:t>
      </w:r>
      <w:r w:rsidR="001D1756" w:rsidRPr="00A22EFB">
        <w:rPr>
          <w:color w:val="000000"/>
        </w:rPr>
        <w:t>)</w:t>
      </w:r>
    </w:p>
    <w:p w14:paraId="7D495FAE" w14:textId="5E2D96A5" w:rsidR="00107672" w:rsidRPr="00A22EFB" w:rsidRDefault="00405708" w:rsidP="00107672">
      <w:pPr>
        <w:numPr>
          <w:ilvl w:val="0"/>
          <w:numId w:val="26"/>
        </w:numPr>
        <w:tabs>
          <w:tab w:val="left" w:pos="1701"/>
        </w:tabs>
        <w:spacing w:line="360" w:lineRule="auto"/>
        <w:ind w:left="0" w:firstLine="1134"/>
        <w:jc w:val="both"/>
        <w:rPr>
          <w:color w:val="000000"/>
        </w:rPr>
      </w:pPr>
      <w:r w:rsidRPr="00A22EFB">
        <w:rPr>
          <w:color w:val="000000"/>
        </w:rPr>
        <w:t>S</w:t>
      </w:r>
      <w:r w:rsidR="00107672" w:rsidRPr="00A22EFB">
        <w:rPr>
          <w:color w:val="000000"/>
        </w:rPr>
        <w:t>augos</w:t>
      </w:r>
      <w:r w:rsidRPr="00A22EFB">
        <w:rPr>
          <w:color w:val="000000"/>
        </w:rPr>
        <w:t xml:space="preserve"> priežiūros</w:t>
      </w:r>
      <w:r w:rsidR="00107672" w:rsidRPr="00A22EFB">
        <w:rPr>
          <w:color w:val="000000"/>
        </w:rPr>
        <w:t xml:space="preserve"> ir kokybės valdymo skyriaus </w:t>
      </w:r>
      <w:r w:rsidR="00813674" w:rsidRPr="00A22EFB">
        <w:rPr>
          <w:color w:val="000000"/>
        </w:rPr>
        <w:t xml:space="preserve">saugos priežiūros </w:t>
      </w:r>
      <w:r w:rsidR="00107672" w:rsidRPr="00A22EFB">
        <w:rPr>
          <w:color w:val="000000"/>
        </w:rPr>
        <w:t>grupėje išklausyti įvadinį instruktažą apie Civilinę saugą ir avarinę parengtį</w:t>
      </w:r>
      <w:r w:rsidR="001D1756" w:rsidRPr="00A22EFB">
        <w:rPr>
          <w:color w:val="000000"/>
        </w:rPr>
        <w:t xml:space="preserve"> (IAE)</w:t>
      </w:r>
      <w:r w:rsidR="00107672" w:rsidRPr="00A22EFB">
        <w:rPr>
          <w:color w:val="000000"/>
        </w:rPr>
        <w:t>.</w:t>
      </w:r>
    </w:p>
    <w:p w14:paraId="02E891D9" w14:textId="77777777" w:rsidR="00107672" w:rsidRPr="00A22EFB" w:rsidRDefault="00107672" w:rsidP="00107672">
      <w:pPr>
        <w:tabs>
          <w:tab w:val="left" w:pos="1701"/>
        </w:tabs>
        <w:spacing w:line="360" w:lineRule="auto"/>
        <w:ind w:firstLine="1134"/>
        <w:jc w:val="both"/>
        <w:rPr>
          <w:color w:val="000000"/>
        </w:rPr>
      </w:pPr>
      <w:r w:rsidRPr="00A22EFB">
        <w:rPr>
          <w:color w:val="000000"/>
        </w:rPr>
        <w:t>VĮ IAE mokymus suteiks neatlygintinai.</w:t>
      </w:r>
    </w:p>
    <w:p w14:paraId="2F2FDA38" w14:textId="27299D1D" w:rsidR="00B94C38" w:rsidRPr="00D7721F" w:rsidRDefault="003E3C46" w:rsidP="003A13F1">
      <w:pPr>
        <w:pStyle w:val="BodyText2"/>
        <w:numPr>
          <w:ilvl w:val="0"/>
          <w:numId w:val="4"/>
        </w:numPr>
        <w:tabs>
          <w:tab w:val="left" w:pos="1701"/>
        </w:tabs>
        <w:spacing w:line="336" w:lineRule="auto"/>
        <w:ind w:left="0" w:firstLine="1134"/>
        <w:jc w:val="both"/>
        <w:rPr>
          <w:b w:val="0"/>
          <w:sz w:val="24"/>
        </w:rPr>
      </w:pPr>
      <w:r w:rsidRPr="00A22EFB">
        <w:rPr>
          <w:b w:val="0"/>
          <w:sz w:val="24"/>
        </w:rPr>
        <w:lastRenderedPageBreak/>
        <w:t xml:space="preserve">Paslaugų teikėjo </w:t>
      </w:r>
      <w:r w:rsidR="00107672" w:rsidRPr="00A22EFB">
        <w:rPr>
          <w:b w:val="0"/>
          <w:sz w:val="24"/>
        </w:rPr>
        <w:t>(ir visų lygių subteikėjų) darbų vadovai ir darbuotojai, dirbsiantys Ignalinos AE aikštelėje, po sutarties sudarymo, prieš pradėdami jas vykdyti turi būti apmokyti</w:t>
      </w:r>
      <w:r w:rsidR="001D1756" w:rsidRPr="00A22EFB">
        <w:rPr>
          <w:b w:val="0"/>
          <w:sz w:val="24"/>
        </w:rPr>
        <w:t xml:space="preserve"> (</w:t>
      </w:r>
      <w:proofErr w:type="spellStart"/>
      <w:r w:rsidR="001D1756" w:rsidRPr="00A22EFB">
        <w:rPr>
          <w:b w:val="0"/>
          <w:sz w:val="24"/>
        </w:rPr>
        <w:t>online</w:t>
      </w:r>
      <w:proofErr w:type="spellEnd"/>
      <w:r w:rsidR="001D1756" w:rsidRPr="00A22EFB">
        <w:rPr>
          <w:b w:val="0"/>
          <w:sz w:val="24"/>
        </w:rPr>
        <w:t>)</w:t>
      </w:r>
      <w:r w:rsidR="00107672" w:rsidRPr="00A22EFB">
        <w:rPr>
          <w:b w:val="0"/>
          <w:sz w:val="24"/>
        </w:rPr>
        <w:t xml:space="preserve"> ir atestuoti</w:t>
      </w:r>
      <w:r w:rsidR="001D1756" w:rsidRPr="00A22EFB">
        <w:rPr>
          <w:b w:val="0"/>
          <w:sz w:val="24"/>
        </w:rPr>
        <w:t xml:space="preserve"> (IAE)</w:t>
      </w:r>
      <w:r w:rsidR="00107672" w:rsidRPr="00A22EFB">
        <w:rPr>
          <w:b w:val="0"/>
          <w:sz w:val="24"/>
        </w:rPr>
        <w:t xml:space="preserve"> (nemokamai) pagal Darbuotojų, dirbančių jonizuojančiosios spinduliuotės sąlygomis, radiacinės saugos mokymo programą, МС-1481-85, bei pagal VĮ Ignalinos AE personalo priešgaisrinio techninio minimumo mokymo programą, МС-1481-1 (,,E" kategorija)</w:t>
      </w:r>
      <w:r w:rsidR="001D1756" w:rsidRPr="00A22EFB">
        <w:rPr>
          <w:b w:val="0"/>
          <w:sz w:val="24"/>
        </w:rPr>
        <w:t xml:space="preserve"> (</w:t>
      </w:r>
      <w:proofErr w:type="spellStart"/>
      <w:r w:rsidR="001D1756" w:rsidRPr="00A22EFB">
        <w:rPr>
          <w:b w:val="0"/>
          <w:sz w:val="24"/>
        </w:rPr>
        <w:t>online</w:t>
      </w:r>
      <w:proofErr w:type="spellEnd"/>
      <w:r w:rsidR="001D1756" w:rsidRPr="00A22EFB">
        <w:rPr>
          <w:b w:val="0"/>
          <w:sz w:val="24"/>
        </w:rPr>
        <w:t>)</w:t>
      </w:r>
      <w:r w:rsidR="00107672" w:rsidRPr="00A22EFB">
        <w:rPr>
          <w:b w:val="0"/>
          <w:sz w:val="24"/>
        </w:rPr>
        <w:t>, pagal</w:t>
      </w:r>
      <w:r w:rsidR="00107672" w:rsidRPr="00D7721F">
        <w:rPr>
          <w:b w:val="0"/>
          <w:sz w:val="24"/>
        </w:rPr>
        <w:t xml:space="preserve"> Rangovinių organizacijų, vykdančių darbus IAE aikštelėje, personalo mokymo programoje, MC-1410-23 nurodyta tvarka.</w:t>
      </w:r>
    </w:p>
    <w:p w14:paraId="5382F460" w14:textId="56BCE9C9" w:rsidR="002D7F78" w:rsidRPr="00EB7069" w:rsidRDefault="002D7F78" w:rsidP="00EB7069">
      <w:pPr>
        <w:pStyle w:val="BodyText2"/>
        <w:numPr>
          <w:ilvl w:val="0"/>
          <w:numId w:val="4"/>
        </w:numPr>
        <w:tabs>
          <w:tab w:val="left" w:pos="1701"/>
        </w:tabs>
        <w:spacing w:line="336" w:lineRule="auto"/>
        <w:ind w:left="0" w:firstLine="1134"/>
        <w:jc w:val="both"/>
        <w:rPr>
          <w:b w:val="0"/>
          <w:bCs w:val="0"/>
          <w:sz w:val="24"/>
        </w:rPr>
      </w:pPr>
      <w:r w:rsidRPr="00EB7069">
        <w:rPr>
          <w:b w:val="0"/>
          <w:bCs w:val="0"/>
          <w:sz w:val="24"/>
        </w:rPr>
        <w:t>Paslaugų teikėjas (ir visų lygių subteikėjai) vykdysiantis veiklą jonizuojančios spinduliuotės aplinkoje branduolinės energetikos objekte:</w:t>
      </w:r>
    </w:p>
    <w:p w14:paraId="61E5F8EA" w14:textId="3909DE0B" w:rsidR="002D7F78" w:rsidRPr="002D7F78" w:rsidRDefault="002D7F78" w:rsidP="008B1578">
      <w:pPr>
        <w:pStyle w:val="ListParagraph"/>
        <w:numPr>
          <w:ilvl w:val="1"/>
          <w:numId w:val="4"/>
        </w:numPr>
        <w:tabs>
          <w:tab w:val="left" w:pos="1701"/>
        </w:tabs>
        <w:spacing w:line="360" w:lineRule="auto"/>
        <w:ind w:left="0" w:firstLine="1134"/>
        <w:jc w:val="both"/>
        <w:rPr>
          <w:color w:val="000000"/>
        </w:rPr>
      </w:pPr>
      <w:r w:rsidRPr="002D7F78">
        <w:rPr>
          <w:color w:val="000000"/>
        </w:rPr>
        <w:t>gali vykdyti veiklą turėdami Lietuvos Respublikos įgaliotos institucijos išduotą dokumentą, suteikiantį teisę vykdyti veiklą jonizuojančios spinduliuotės aplinkoje branduolinės energetikos objekte;</w:t>
      </w:r>
    </w:p>
    <w:p w14:paraId="4E8B1461" w14:textId="49339577" w:rsidR="002D7F78" w:rsidRPr="004E59E1" w:rsidRDefault="002D7F78" w:rsidP="008B1578">
      <w:pPr>
        <w:pStyle w:val="ListParagraph"/>
        <w:numPr>
          <w:ilvl w:val="1"/>
          <w:numId w:val="4"/>
        </w:numPr>
        <w:tabs>
          <w:tab w:val="left" w:pos="1701"/>
        </w:tabs>
        <w:spacing w:line="360" w:lineRule="auto"/>
        <w:ind w:left="0" w:firstLine="1134"/>
        <w:jc w:val="both"/>
        <w:rPr>
          <w:color w:val="000000"/>
        </w:rPr>
      </w:pPr>
      <w:r w:rsidRPr="004E59E1">
        <w:rPr>
          <w:color w:val="000000"/>
        </w:rPr>
        <w:t>neturintiems Lietuvos Respublikos įgaliotos institucijos išduoto dokumento, suteikiančio teisę vykdyti veiklą jonizuojančios spinduliuotės aplinkoje branduolinės energetikos objekte, Paslaugų teikėjo (ir visų lygių subteikėjų) personalui bus taikomi apribojimai ir reikalavimai:</w:t>
      </w:r>
    </w:p>
    <w:p w14:paraId="4899B23E" w14:textId="793BBCE8" w:rsidR="002D7F78" w:rsidRPr="004E59E1" w:rsidRDefault="002D7F78" w:rsidP="008B1578">
      <w:pPr>
        <w:pStyle w:val="ListParagraph"/>
        <w:numPr>
          <w:ilvl w:val="2"/>
          <w:numId w:val="4"/>
        </w:numPr>
        <w:tabs>
          <w:tab w:val="left" w:pos="1701"/>
        </w:tabs>
        <w:spacing w:line="360" w:lineRule="auto"/>
        <w:ind w:left="0" w:firstLine="1134"/>
        <w:jc w:val="both"/>
        <w:rPr>
          <w:color w:val="000000"/>
        </w:rPr>
      </w:pPr>
      <w:r w:rsidRPr="004E59E1">
        <w:rPr>
          <w:color w:val="000000"/>
        </w:rPr>
        <w:t xml:space="preserve">Paslaugų teikėjo personalui bus taikoma gyventojams nustatyta metinės </w:t>
      </w:r>
      <w:proofErr w:type="spellStart"/>
      <w:r w:rsidRPr="004E59E1">
        <w:rPr>
          <w:color w:val="000000"/>
        </w:rPr>
        <w:t>efektinės</w:t>
      </w:r>
      <w:proofErr w:type="spellEnd"/>
      <w:r w:rsidRPr="004E59E1">
        <w:rPr>
          <w:color w:val="000000"/>
        </w:rPr>
        <w:t xml:space="preserve"> </w:t>
      </w:r>
      <w:proofErr w:type="spellStart"/>
      <w:r w:rsidRPr="004E59E1">
        <w:rPr>
          <w:color w:val="000000"/>
        </w:rPr>
        <w:t>apšvitos</w:t>
      </w:r>
      <w:proofErr w:type="spellEnd"/>
      <w:r w:rsidRPr="004E59E1">
        <w:rPr>
          <w:color w:val="000000"/>
        </w:rPr>
        <w:t xml:space="preserve"> dozės ribinė 1 </w:t>
      </w:r>
      <w:proofErr w:type="spellStart"/>
      <w:r w:rsidRPr="004E59E1">
        <w:rPr>
          <w:color w:val="000000"/>
        </w:rPr>
        <w:t>mSv</w:t>
      </w:r>
      <w:proofErr w:type="spellEnd"/>
      <w:r w:rsidRPr="004E59E1">
        <w:rPr>
          <w:color w:val="000000"/>
        </w:rPr>
        <w:t xml:space="preserve"> per metus vertė. Pasiekus šią vertę darbuotojas negalės einamais metais tęsti darbų kontroliuojamoje zonoje.</w:t>
      </w:r>
    </w:p>
    <w:p w14:paraId="4B57C8AB" w14:textId="3E11CF54" w:rsidR="002D7F78" w:rsidRPr="004E59E1" w:rsidRDefault="002D7F78" w:rsidP="008B1578">
      <w:pPr>
        <w:pStyle w:val="ListParagraph"/>
        <w:numPr>
          <w:ilvl w:val="2"/>
          <w:numId w:val="4"/>
        </w:numPr>
        <w:tabs>
          <w:tab w:val="left" w:pos="1701"/>
        </w:tabs>
        <w:spacing w:line="360" w:lineRule="auto"/>
        <w:ind w:left="0" w:firstLine="1134"/>
        <w:jc w:val="both"/>
        <w:rPr>
          <w:color w:val="000000"/>
        </w:rPr>
      </w:pPr>
      <w:r w:rsidRPr="004E59E1">
        <w:rPr>
          <w:color w:val="000000"/>
        </w:rPr>
        <w:t>Paslaugų teikėjas prieš pradedant darbus kontroliuojamoje zonoje turi nedelsdamas pateikti kiekvieno siunčiamo darbuotojo duomenis apie einamaisiais metais gautas dozes atliekant darbus ne IAE.</w:t>
      </w:r>
    </w:p>
    <w:p w14:paraId="01BA214A" w14:textId="58D7BF8D" w:rsidR="002D7F78" w:rsidRPr="004E59E1" w:rsidRDefault="002D7F78" w:rsidP="008B1578">
      <w:pPr>
        <w:pStyle w:val="BodyText2"/>
        <w:numPr>
          <w:ilvl w:val="0"/>
          <w:numId w:val="4"/>
        </w:numPr>
        <w:tabs>
          <w:tab w:val="left" w:pos="1701"/>
        </w:tabs>
        <w:spacing w:line="336" w:lineRule="auto"/>
        <w:ind w:left="0" w:firstLine="1134"/>
        <w:jc w:val="both"/>
        <w:rPr>
          <w:b w:val="0"/>
          <w:bCs w:val="0"/>
          <w:sz w:val="24"/>
        </w:rPr>
      </w:pPr>
      <w:r w:rsidRPr="004E59E1">
        <w:rPr>
          <w:b w:val="0"/>
          <w:bCs w:val="0"/>
          <w:sz w:val="24"/>
        </w:rPr>
        <w:t>Paslaugų teikėjo (ir visų lygių subtiekėjų) personalas, vykdysiantis veiklą kontroliuojamoje zonoje neturėdamas Lietuvos Respublikos įgaliotos institucijos išduoto dokumento, suteikiančio teisę vykdyti veiklą jonizuojančios spinduliuotės aplinkoje branduolinės energetikos objekte, kontroliuojamoje zonoje veiklą galės vykdyti tik su Perkančiosios organizacijos personalo palyda ir prižiūrint Perkančiosios organizacijos personalui.</w:t>
      </w:r>
    </w:p>
    <w:p w14:paraId="1EF6CA17" w14:textId="5F2A815B" w:rsidR="009007BD" w:rsidRPr="00D7721F" w:rsidRDefault="00555884" w:rsidP="003A13F1">
      <w:pPr>
        <w:pStyle w:val="BodyText2"/>
        <w:numPr>
          <w:ilvl w:val="0"/>
          <w:numId w:val="4"/>
        </w:numPr>
        <w:tabs>
          <w:tab w:val="left" w:pos="1701"/>
        </w:tabs>
        <w:spacing w:line="336" w:lineRule="auto"/>
        <w:ind w:left="0" w:firstLine="1134"/>
        <w:jc w:val="both"/>
        <w:rPr>
          <w:b w:val="0"/>
          <w:sz w:val="24"/>
        </w:rPr>
      </w:pPr>
      <w:r>
        <w:rPr>
          <w:b w:val="0"/>
          <w:sz w:val="24"/>
        </w:rPr>
        <w:t>Paslaugų t</w:t>
      </w:r>
      <w:r w:rsidR="004231CC" w:rsidRPr="00555884">
        <w:rPr>
          <w:b w:val="0"/>
          <w:sz w:val="24"/>
        </w:rPr>
        <w:t>iekėjo (visų lygių subtiekėjų) darbų vadovai po sutarties</w:t>
      </w:r>
      <w:r w:rsidR="004231CC" w:rsidRPr="00170FF6">
        <w:rPr>
          <w:b w:val="0"/>
          <w:sz w:val="24"/>
        </w:rPr>
        <w:t xml:space="preserve"> </w:t>
      </w:r>
      <w:r w:rsidR="00061439">
        <w:rPr>
          <w:b w:val="0"/>
          <w:sz w:val="24"/>
        </w:rPr>
        <w:t>įsigaliojimo</w:t>
      </w:r>
      <w:r w:rsidR="004231CC" w:rsidRPr="00170FF6">
        <w:rPr>
          <w:b w:val="0"/>
          <w:sz w:val="24"/>
        </w:rPr>
        <w:t xml:space="preserve">, prieš pradėdami jas vykdyti privalo pateikti šiam objektui parengtą bei </w:t>
      </w:r>
      <w:r w:rsidR="004231CC" w:rsidRPr="00555884">
        <w:rPr>
          <w:b w:val="0"/>
          <w:sz w:val="24"/>
        </w:rPr>
        <w:t>suderintą su S</w:t>
      </w:r>
      <w:r w:rsidR="00FB2D04">
        <w:rPr>
          <w:b w:val="0"/>
          <w:sz w:val="24"/>
        </w:rPr>
        <w:t>P</w:t>
      </w:r>
      <w:r w:rsidR="0052100F">
        <w:rPr>
          <w:b w:val="0"/>
          <w:sz w:val="24"/>
        </w:rPr>
        <w:t> </w:t>
      </w:r>
      <w:r w:rsidR="004231CC" w:rsidRPr="00555884">
        <w:rPr>
          <w:b w:val="0"/>
          <w:sz w:val="24"/>
        </w:rPr>
        <w:t>ir</w:t>
      </w:r>
      <w:r w:rsidR="0052100F">
        <w:rPr>
          <w:b w:val="0"/>
          <w:sz w:val="24"/>
        </w:rPr>
        <w:t> </w:t>
      </w:r>
      <w:r w:rsidR="004231CC" w:rsidRPr="00555884">
        <w:rPr>
          <w:b w:val="0"/>
          <w:sz w:val="24"/>
        </w:rPr>
        <w:t xml:space="preserve">KVS Avarinės parengties ir civilinės saugos instrukciją, parengtą pagal </w:t>
      </w:r>
      <w:r w:rsidR="00852145">
        <w:rPr>
          <w:b w:val="0"/>
          <w:sz w:val="24"/>
        </w:rPr>
        <w:t>M</w:t>
      </w:r>
      <w:r w:rsidR="00852145" w:rsidRPr="008C5BA3">
        <w:rPr>
          <w:b w:val="0"/>
          <w:sz w:val="24"/>
        </w:rPr>
        <w:t>okym</w:t>
      </w:r>
      <w:r w:rsidR="004B701C">
        <w:rPr>
          <w:b w:val="0"/>
          <w:sz w:val="24"/>
        </w:rPr>
        <w:t>ų</w:t>
      </w:r>
      <w:r w:rsidR="00852145" w:rsidRPr="008C5BA3">
        <w:rPr>
          <w:b w:val="0"/>
          <w:sz w:val="24"/>
        </w:rPr>
        <w:t xml:space="preserve"> </w:t>
      </w:r>
      <w:r w:rsidR="004B701C">
        <w:rPr>
          <w:b w:val="0"/>
          <w:sz w:val="24"/>
        </w:rPr>
        <w:t>a</w:t>
      </w:r>
      <w:r w:rsidRPr="008C5BA3">
        <w:rPr>
          <w:b w:val="0"/>
          <w:sz w:val="24"/>
        </w:rPr>
        <w:t>varin</w:t>
      </w:r>
      <w:r w:rsidR="004B701C">
        <w:rPr>
          <w:b w:val="0"/>
          <w:sz w:val="24"/>
        </w:rPr>
        <w:t>ės</w:t>
      </w:r>
      <w:r w:rsidRPr="008C5BA3">
        <w:rPr>
          <w:b w:val="0"/>
          <w:sz w:val="24"/>
        </w:rPr>
        <w:t xml:space="preserve"> parengties ir civilinės saugos klausimais </w:t>
      </w:r>
      <w:r w:rsidR="004B701C" w:rsidRPr="008C5BA3">
        <w:rPr>
          <w:b w:val="0"/>
          <w:sz w:val="24"/>
        </w:rPr>
        <w:t xml:space="preserve">planavimo ir </w:t>
      </w:r>
      <w:r w:rsidRPr="008C5BA3">
        <w:rPr>
          <w:b w:val="0"/>
          <w:sz w:val="24"/>
        </w:rPr>
        <w:t>organizavimo VĮ IAE instrukcijos</w:t>
      </w:r>
      <w:r w:rsidR="00061439" w:rsidRPr="00555884">
        <w:rPr>
          <w:b w:val="0"/>
          <w:sz w:val="24"/>
        </w:rPr>
        <w:t xml:space="preserve">, </w:t>
      </w:r>
      <w:r w:rsidR="00061439" w:rsidRPr="00D7721F">
        <w:rPr>
          <w:b w:val="0"/>
          <w:sz w:val="24"/>
        </w:rPr>
        <w:t xml:space="preserve">DVSta-0812-24, </w:t>
      </w:r>
      <w:r w:rsidR="00107672" w:rsidRPr="00D7721F">
        <w:rPr>
          <w:b w:val="0"/>
          <w:sz w:val="24"/>
        </w:rPr>
        <w:t>reikalavimus.</w:t>
      </w:r>
    </w:p>
    <w:p w14:paraId="7CB3886D" w14:textId="64E5316C" w:rsidR="003277F3" w:rsidRPr="00D7721F" w:rsidRDefault="003277F3" w:rsidP="003A13F1">
      <w:pPr>
        <w:pStyle w:val="BodyText2"/>
        <w:numPr>
          <w:ilvl w:val="0"/>
          <w:numId w:val="4"/>
        </w:numPr>
        <w:tabs>
          <w:tab w:val="left" w:pos="1701"/>
        </w:tabs>
        <w:spacing w:line="336" w:lineRule="auto"/>
        <w:ind w:left="0" w:firstLine="1134"/>
        <w:jc w:val="both"/>
        <w:rPr>
          <w:b w:val="0"/>
          <w:sz w:val="24"/>
        </w:rPr>
      </w:pPr>
      <w:r w:rsidRPr="00D7721F">
        <w:rPr>
          <w:b w:val="0"/>
          <w:sz w:val="24"/>
        </w:rPr>
        <w:t xml:space="preserve">Paslaugų teikėjo </w:t>
      </w:r>
      <w:r w:rsidR="00107672" w:rsidRPr="00D7721F">
        <w:rPr>
          <w:b w:val="0"/>
          <w:sz w:val="24"/>
        </w:rPr>
        <w:t xml:space="preserve">(ir visų lygių subtiekėjų) personalui, kuris pagal sutartį dėl jiems priskirtų funkcijų ar pavesto darbo turi įgyti teisę be palydos patekti į branduolinės energetikos objekto apsaugos zonas (išskyrus riboto patekimo zoną) ir (ar) branduolinės energetikos objekto aikštelę, leidimas gali būti suteiktas tik atlikus fizinių asmenų patikrinimą Branduolinės energijos įstatymo numatyta tvarka, pateikiant nustatytos formos dokumentus VĮ </w:t>
      </w:r>
      <w:r w:rsidR="00107672" w:rsidRPr="00D7721F">
        <w:rPr>
          <w:b w:val="0"/>
          <w:sz w:val="24"/>
        </w:rPr>
        <w:lastRenderedPageBreak/>
        <w:t xml:space="preserve">IAE Fizinės saugos </w:t>
      </w:r>
      <w:r w:rsidR="00E92122">
        <w:rPr>
          <w:b w:val="0"/>
          <w:sz w:val="24"/>
        </w:rPr>
        <w:t>skyriui</w:t>
      </w:r>
      <w:r w:rsidR="00107672" w:rsidRPr="00D7721F">
        <w:rPr>
          <w:b w:val="0"/>
          <w:sz w:val="24"/>
        </w:rPr>
        <w:t>. Patikrinimas ir sprendimo išduoti leidimą priėmimas trunka iki 40 darbo dienų, nuo visų reikiamų dokumentų pateikimo dienos.</w:t>
      </w:r>
    </w:p>
    <w:p w14:paraId="0E85C705" w14:textId="42BD719E" w:rsidR="00FF16FE" w:rsidRDefault="00555884" w:rsidP="003A13F1">
      <w:pPr>
        <w:pStyle w:val="BodyText2"/>
        <w:numPr>
          <w:ilvl w:val="0"/>
          <w:numId w:val="4"/>
        </w:numPr>
        <w:tabs>
          <w:tab w:val="left" w:pos="1701"/>
        </w:tabs>
        <w:spacing w:line="336" w:lineRule="auto"/>
        <w:ind w:left="0" w:firstLine="1134"/>
        <w:jc w:val="both"/>
        <w:rPr>
          <w:b w:val="0"/>
          <w:sz w:val="24"/>
        </w:rPr>
      </w:pPr>
      <w:r w:rsidRPr="00D7721F">
        <w:rPr>
          <w:b w:val="0"/>
          <w:sz w:val="24"/>
        </w:rPr>
        <w:t>Paslaugų teikėjas privalo užtikrinti galimybes įgaliotiems Ignalinos AE darbuotojams vietoje įsitikinti, ar vykdomi sutarties reikalavimai, dalyvauti pas Paslaugų teikėją</w:t>
      </w:r>
      <w:r w:rsidRPr="00555884">
        <w:rPr>
          <w:b w:val="0"/>
          <w:sz w:val="24"/>
        </w:rPr>
        <w:t xml:space="preserve"> atliekamuose patikrinimuose, bandymuose ir priėmimuose bei susipažinti su atitinkama dokumentacija, taip pat turi būti suteikta galimybė kontroliuoti Paslaugų teikėjo (ir visų lygių subteikėjų) veiklą, atliekant nepriklausomus tikrinimus (auditus, inspekcijas ir pan.). Neatitiktys, nustatytos šių patikrinimų metu, privalo būti šalinamos laiku, bet ne vėliau, kaip iki sutarties pabaigos.</w:t>
      </w:r>
    </w:p>
    <w:p w14:paraId="3D30C363" w14:textId="745512C6" w:rsidR="00FF16FE" w:rsidRPr="001A6E19" w:rsidRDefault="00FF16FE" w:rsidP="003A13F1">
      <w:pPr>
        <w:pStyle w:val="BodyText2"/>
        <w:numPr>
          <w:ilvl w:val="0"/>
          <w:numId w:val="4"/>
        </w:numPr>
        <w:tabs>
          <w:tab w:val="left" w:pos="1701"/>
        </w:tabs>
        <w:spacing w:line="336" w:lineRule="auto"/>
        <w:ind w:left="0" w:firstLine="1134"/>
        <w:jc w:val="both"/>
        <w:rPr>
          <w:b w:val="0"/>
          <w:color w:val="auto"/>
          <w:sz w:val="24"/>
        </w:rPr>
      </w:pPr>
      <w:r w:rsidRPr="001A6E19">
        <w:rPr>
          <w:b w:val="0"/>
          <w:color w:val="auto"/>
          <w:sz w:val="24"/>
        </w:rPr>
        <w:t>Po sutarties sudarymo iki paslaugų teikimo pradžios tarp</w:t>
      </w:r>
      <w:r w:rsidR="00C972E5" w:rsidRPr="001A6E19">
        <w:rPr>
          <w:b w:val="0"/>
          <w:color w:val="auto"/>
          <w:sz w:val="24"/>
        </w:rPr>
        <w:t xml:space="preserve"> paslaugų</w:t>
      </w:r>
      <w:r w:rsidRPr="001A6E19">
        <w:rPr>
          <w:b w:val="0"/>
          <w:color w:val="auto"/>
          <w:sz w:val="24"/>
        </w:rPr>
        <w:t xml:space="preserve"> </w:t>
      </w:r>
      <w:r w:rsidR="00C972E5" w:rsidRPr="001A6E19">
        <w:rPr>
          <w:b w:val="0"/>
          <w:color w:val="auto"/>
          <w:sz w:val="24"/>
        </w:rPr>
        <w:t>t</w:t>
      </w:r>
      <w:r w:rsidRPr="001A6E19">
        <w:rPr>
          <w:b w:val="0"/>
          <w:color w:val="auto"/>
          <w:sz w:val="24"/>
        </w:rPr>
        <w:t>eikėjo (ir visų lygių subteikėj</w:t>
      </w:r>
      <w:r w:rsidR="00D4448A" w:rsidRPr="001A6E19">
        <w:rPr>
          <w:b w:val="0"/>
          <w:color w:val="auto"/>
          <w:sz w:val="24"/>
        </w:rPr>
        <w:t>ų</w:t>
      </w:r>
      <w:r w:rsidRPr="001A6E19">
        <w:rPr>
          <w:b w:val="0"/>
          <w:color w:val="auto"/>
          <w:sz w:val="24"/>
        </w:rPr>
        <w:t>) ir Užsakovo turi būti surašytas darbuotojų saugos ir sveikatos tarpusavio atsakomybės ribų aktas</w:t>
      </w:r>
      <w:r w:rsidR="00707DBC" w:rsidRPr="001A6E19">
        <w:rPr>
          <w:b w:val="0"/>
          <w:color w:val="auto"/>
          <w:sz w:val="24"/>
        </w:rPr>
        <w:t xml:space="preserve"> (vadovaujantis TS </w:t>
      </w:r>
      <w:r w:rsidR="007E7C76">
        <w:rPr>
          <w:b w:val="0"/>
          <w:color w:val="auto"/>
          <w:sz w:val="24"/>
        </w:rPr>
        <w:t>5</w:t>
      </w:r>
      <w:r w:rsidR="00707DBC" w:rsidRPr="001A6E19">
        <w:rPr>
          <w:b w:val="0"/>
          <w:color w:val="auto"/>
          <w:sz w:val="24"/>
        </w:rPr>
        <w:t>.</w:t>
      </w:r>
      <w:r w:rsidR="007E7C76">
        <w:rPr>
          <w:b w:val="0"/>
          <w:color w:val="auto"/>
          <w:sz w:val="24"/>
        </w:rPr>
        <w:t>2</w:t>
      </w:r>
      <w:r w:rsidR="00707DBC" w:rsidRPr="001A6E19">
        <w:rPr>
          <w:b w:val="0"/>
          <w:color w:val="auto"/>
          <w:sz w:val="24"/>
        </w:rPr>
        <w:t xml:space="preserve"> p. nurodytu norminiu t. aktu)</w:t>
      </w:r>
      <w:r w:rsidRPr="001A6E19">
        <w:rPr>
          <w:b w:val="0"/>
          <w:color w:val="auto"/>
          <w:sz w:val="24"/>
        </w:rPr>
        <w:t>.</w:t>
      </w:r>
    </w:p>
    <w:p w14:paraId="12C48C20" w14:textId="77777777" w:rsidR="00FF16FE" w:rsidRDefault="00C972E5" w:rsidP="003A13F1">
      <w:pPr>
        <w:pStyle w:val="BodyText2"/>
        <w:numPr>
          <w:ilvl w:val="0"/>
          <w:numId w:val="4"/>
        </w:numPr>
        <w:tabs>
          <w:tab w:val="left" w:pos="1701"/>
        </w:tabs>
        <w:spacing w:line="336" w:lineRule="auto"/>
        <w:ind w:left="0" w:firstLine="1134"/>
        <w:jc w:val="both"/>
        <w:rPr>
          <w:b w:val="0"/>
          <w:sz w:val="24"/>
        </w:rPr>
      </w:pPr>
      <w:r>
        <w:rPr>
          <w:b w:val="0"/>
          <w:sz w:val="24"/>
        </w:rPr>
        <w:t>Paslaugų t</w:t>
      </w:r>
      <w:r w:rsidR="00FF16FE" w:rsidRPr="009115C9">
        <w:rPr>
          <w:b w:val="0"/>
          <w:sz w:val="24"/>
        </w:rPr>
        <w:t xml:space="preserve">iekėjas darbų atlikimo metu privalo laikytis darbuotojų saugos ir sveikatos, gaisrinės saugos, radiacinės saugos teisės aktų, taip pat VĮ IAE galiojančių darbuotojų saugos ir sveikatos, gaisrinės saugos, radiacinės saugos </w:t>
      </w:r>
      <w:r w:rsidR="00FF16FE" w:rsidRPr="001A6E19">
        <w:rPr>
          <w:b w:val="0"/>
          <w:color w:val="auto"/>
          <w:sz w:val="24"/>
        </w:rPr>
        <w:t xml:space="preserve">norminių </w:t>
      </w:r>
      <w:r w:rsidR="00930DA0" w:rsidRPr="001A6E19">
        <w:rPr>
          <w:b w:val="0"/>
          <w:color w:val="auto"/>
          <w:sz w:val="24"/>
        </w:rPr>
        <w:t>teisės</w:t>
      </w:r>
      <w:r w:rsidR="00930DA0">
        <w:rPr>
          <w:b w:val="0"/>
          <w:sz w:val="24"/>
        </w:rPr>
        <w:t xml:space="preserve"> </w:t>
      </w:r>
      <w:r w:rsidR="00FF16FE" w:rsidRPr="009115C9">
        <w:rPr>
          <w:b w:val="0"/>
          <w:sz w:val="24"/>
        </w:rPr>
        <w:t xml:space="preserve">aktų reikalavimų. </w:t>
      </w:r>
      <w:r>
        <w:rPr>
          <w:b w:val="0"/>
          <w:sz w:val="24"/>
        </w:rPr>
        <w:t>Paslaugų t</w:t>
      </w:r>
      <w:r w:rsidR="00FF16FE" w:rsidRPr="009115C9">
        <w:rPr>
          <w:b w:val="0"/>
          <w:sz w:val="24"/>
        </w:rPr>
        <w:t>iekėjas atsako už pavaldaus personalo darbuotojų saugos ir sveikatos, gaisrinės saugos, radiacinės saugos reikalavimų laikymąsi ir vykdymą.</w:t>
      </w:r>
    </w:p>
    <w:p w14:paraId="19407554" w14:textId="77777777" w:rsidR="009115C9" w:rsidRPr="004E0908" w:rsidRDefault="009115C9" w:rsidP="009115C9">
      <w:pPr>
        <w:pStyle w:val="BodyText2"/>
        <w:numPr>
          <w:ilvl w:val="0"/>
          <w:numId w:val="1"/>
        </w:numPr>
        <w:spacing w:before="120"/>
        <w:ind w:left="181" w:hanging="181"/>
        <w:rPr>
          <w:rFonts w:ascii="Times New Roman Bold" w:hAnsi="Times New Roman Bold"/>
          <w:bCs w:val="0"/>
          <w:caps/>
          <w:sz w:val="24"/>
        </w:rPr>
      </w:pPr>
      <w:r w:rsidRPr="004E0908">
        <w:rPr>
          <w:rFonts w:ascii="Times New Roman Bold" w:hAnsi="Times New Roman Bold"/>
          <w:bCs w:val="0"/>
          <w:caps/>
          <w:sz w:val="24"/>
        </w:rPr>
        <w:t>Skyrius</w:t>
      </w:r>
    </w:p>
    <w:p w14:paraId="58E1D8DA" w14:textId="77777777" w:rsidR="00741550" w:rsidRDefault="00741550" w:rsidP="009115C9">
      <w:pPr>
        <w:pStyle w:val="BodyText2"/>
        <w:spacing w:after="120" w:line="312" w:lineRule="auto"/>
        <w:rPr>
          <w:bCs w:val="0"/>
          <w:sz w:val="24"/>
        </w:rPr>
      </w:pPr>
      <w:r>
        <w:rPr>
          <w:bCs w:val="0"/>
          <w:sz w:val="24"/>
        </w:rPr>
        <w:t>VEIKLOS GRAFIKAS</w:t>
      </w:r>
    </w:p>
    <w:p w14:paraId="44966B71" w14:textId="409F4B43" w:rsidR="00393DB6" w:rsidRPr="00B3143B" w:rsidRDefault="00456655" w:rsidP="00393DB6">
      <w:pPr>
        <w:pStyle w:val="BodyText2"/>
        <w:numPr>
          <w:ilvl w:val="0"/>
          <w:numId w:val="4"/>
        </w:numPr>
        <w:tabs>
          <w:tab w:val="left" w:pos="1701"/>
        </w:tabs>
        <w:spacing w:line="336" w:lineRule="auto"/>
        <w:ind w:left="0" w:firstLine="1134"/>
        <w:jc w:val="both"/>
      </w:pPr>
      <w:r w:rsidRPr="00170FF6">
        <w:rPr>
          <w:b w:val="0"/>
          <w:sz w:val="24"/>
        </w:rPr>
        <w:t>Paslaugos teikiamos pagal Ignalinos AE padalinių paraiškas. Paraiškose nurodamas tiekiamos paslaugos numeris pagal sutartį, pageidaujama bandymo data, bandymų objekto duomenys (sistema, mazgas, bandomasis elementas, matmenys, medžiagos, suvirinimo, termino apdorojimo proceso duomenys ir t.t.),</w:t>
      </w:r>
      <w:r w:rsidR="00B05AFF" w:rsidRPr="00170FF6">
        <w:rPr>
          <w:b w:val="0"/>
          <w:sz w:val="24"/>
        </w:rPr>
        <w:t xml:space="preserve"> dokumentas</w:t>
      </w:r>
      <w:r w:rsidR="00F50B01">
        <w:rPr>
          <w:b w:val="0"/>
          <w:sz w:val="24"/>
        </w:rPr>
        <w:t>,</w:t>
      </w:r>
      <w:r w:rsidRPr="00170FF6">
        <w:rPr>
          <w:b w:val="0"/>
          <w:sz w:val="24"/>
        </w:rPr>
        <w:t xml:space="preserve"> kurio reikalavimais remiantis bus atliktas </w:t>
      </w:r>
      <w:r w:rsidRPr="0087195E">
        <w:rPr>
          <w:b w:val="0"/>
          <w:color w:val="auto"/>
          <w:sz w:val="24"/>
        </w:rPr>
        <w:t xml:space="preserve">rezultatų įvertinimas, prireikus pridedama bandymų, </w:t>
      </w:r>
      <w:r w:rsidR="008471DC" w:rsidRPr="001A6E19">
        <w:rPr>
          <w:b w:val="0"/>
          <w:color w:val="auto"/>
          <w:sz w:val="24"/>
        </w:rPr>
        <w:t xml:space="preserve">inspekcijų </w:t>
      </w:r>
      <w:r w:rsidRPr="001A6E19">
        <w:rPr>
          <w:b w:val="0"/>
          <w:color w:val="auto"/>
          <w:sz w:val="24"/>
        </w:rPr>
        <w:t>schema. Paraiška pateikiama</w:t>
      </w:r>
      <w:r w:rsidR="0087195E" w:rsidRPr="0087195E">
        <w:rPr>
          <w:b w:val="0"/>
          <w:color w:val="auto"/>
          <w:sz w:val="24"/>
        </w:rPr>
        <w:t xml:space="preserve"> elektroniniu paštu</w:t>
      </w:r>
      <w:r w:rsidRPr="001A6E19">
        <w:rPr>
          <w:b w:val="0"/>
          <w:color w:val="auto"/>
          <w:sz w:val="24"/>
        </w:rPr>
        <w:t xml:space="preserve"> ne anksčiau kaip prieš 2 darbo dienas</w:t>
      </w:r>
      <w:r w:rsidR="00B05AFF" w:rsidRPr="001A6E19">
        <w:rPr>
          <w:b w:val="0"/>
          <w:color w:val="auto"/>
          <w:sz w:val="24"/>
        </w:rPr>
        <w:t xml:space="preserve"> iki paslaugų suteikimo datos</w:t>
      </w:r>
      <w:r w:rsidRPr="001A6E19">
        <w:rPr>
          <w:b w:val="0"/>
          <w:color w:val="auto"/>
          <w:sz w:val="24"/>
        </w:rPr>
        <w:t>.</w:t>
      </w:r>
      <w:r w:rsidR="00393DB6">
        <w:rPr>
          <w:b w:val="0"/>
          <w:color w:val="auto"/>
          <w:sz w:val="24"/>
        </w:rPr>
        <w:t xml:space="preserve"> </w:t>
      </w:r>
      <w:r w:rsidR="00393DB6" w:rsidRPr="007F1AD9">
        <w:rPr>
          <w:b w:val="0"/>
          <w:color w:val="auto"/>
          <w:sz w:val="24"/>
        </w:rPr>
        <w:t>Atvykimų skaičius per visą sutarties vykdymo laikotarpį</w:t>
      </w:r>
      <w:r w:rsidR="00D520C8">
        <w:rPr>
          <w:b w:val="0"/>
          <w:color w:val="auto"/>
          <w:sz w:val="24"/>
        </w:rPr>
        <w:t xml:space="preserve"> -</w:t>
      </w:r>
      <w:r w:rsidR="00393DB6" w:rsidRPr="007F1AD9">
        <w:rPr>
          <w:b w:val="0"/>
          <w:color w:val="auto"/>
          <w:sz w:val="24"/>
        </w:rPr>
        <w:t xml:space="preserve"> </w:t>
      </w:r>
      <w:r w:rsidR="0041143B" w:rsidRPr="007F1AD9">
        <w:rPr>
          <w:b w:val="0"/>
          <w:color w:val="auto"/>
          <w:sz w:val="24"/>
        </w:rPr>
        <w:t xml:space="preserve">apie </w:t>
      </w:r>
      <w:r w:rsidR="007F1AD9" w:rsidRPr="007F1AD9">
        <w:rPr>
          <w:b w:val="0"/>
          <w:color w:val="auto"/>
          <w:sz w:val="24"/>
        </w:rPr>
        <w:t>2</w:t>
      </w:r>
      <w:r w:rsidR="00393DB6" w:rsidRPr="007F1AD9">
        <w:rPr>
          <w:b w:val="0"/>
          <w:color w:val="auto"/>
          <w:sz w:val="24"/>
        </w:rPr>
        <w:t>0 atvykimų.</w:t>
      </w:r>
    </w:p>
    <w:p w14:paraId="6C5EFA13" w14:textId="77777777" w:rsidR="009115C9" w:rsidRPr="004E0908" w:rsidRDefault="009115C9" w:rsidP="009115C9">
      <w:pPr>
        <w:pStyle w:val="BodyText2"/>
        <w:numPr>
          <w:ilvl w:val="0"/>
          <w:numId w:val="1"/>
        </w:numPr>
        <w:spacing w:before="120"/>
        <w:ind w:left="181" w:hanging="181"/>
        <w:rPr>
          <w:rFonts w:ascii="Times New Roman Bold" w:hAnsi="Times New Roman Bold"/>
          <w:bCs w:val="0"/>
          <w:caps/>
          <w:sz w:val="24"/>
        </w:rPr>
      </w:pPr>
      <w:bookmarkStart w:id="4" w:name="_Toc74929996"/>
      <w:bookmarkStart w:id="5" w:name="_Toc75156432"/>
      <w:bookmarkStart w:id="6" w:name="_Toc76523561"/>
      <w:r w:rsidRPr="004E0908">
        <w:rPr>
          <w:rFonts w:ascii="Times New Roman Bold" w:hAnsi="Times New Roman Bold"/>
          <w:bCs w:val="0"/>
          <w:caps/>
          <w:sz w:val="24"/>
        </w:rPr>
        <w:t>Skyrius</w:t>
      </w:r>
    </w:p>
    <w:p w14:paraId="12AC983A" w14:textId="77777777" w:rsidR="006B1053" w:rsidRDefault="006B1053" w:rsidP="008C5BA3">
      <w:pPr>
        <w:pStyle w:val="BodyText2"/>
        <w:spacing w:after="120"/>
        <w:rPr>
          <w:bCs w:val="0"/>
          <w:sz w:val="24"/>
        </w:rPr>
      </w:pPr>
      <w:bookmarkStart w:id="7" w:name="_Toc74930002"/>
      <w:bookmarkStart w:id="8" w:name="_Toc75156437"/>
      <w:bookmarkStart w:id="9" w:name="_Toc76523565"/>
      <w:bookmarkEnd w:id="4"/>
      <w:bookmarkEnd w:id="5"/>
      <w:bookmarkEnd w:id="6"/>
      <w:r w:rsidRPr="00BE1727">
        <w:rPr>
          <w:bCs w:val="0"/>
          <w:sz w:val="24"/>
        </w:rPr>
        <w:t>VEIKLOS</w:t>
      </w:r>
      <w:r>
        <w:rPr>
          <w:sz w:val="24"/>
        </w:rPr>
        <w:t xml:space="preserve"> </w:t>
      </w:r>
      <w:r w:rsidRPr="002C15E3">
        <w:rPr>
          <w:bCs w:val="0"/>
          <w:sz w:val="24"/>
        </w:rPr>
        <w:t>VYKDYMO</w:t>
      </w:r>
      <w:r>
        <w:rPr>
          <w:sz w:val="24"/>
        </w:rPr>
        <w:t xml:space="preserve"> </w:t>
      </w:r>
      <w:r>
        <w:rPr>
          <w:bCs w:val="0"/>
          <w:sz w:val="24"/>
        </w:rPr>
        <w:t>VIETA</w:t>
      </w:r>
    </w:p>
    <w:p w14:paraId="02589D26" w14:textId="77777777" w:rsidR="002F7937" w:rsidRDefault="002F7937" w:rsidP="003A13F1">
      <w:pPr>
        <w:pStyle w:val="BodyText2"/>
        <w:numPr>
          <w:ilvl w:val="0"/>
          <w:numId w:val="4"/>
        </w:numPr>
        <w:tabs>
          <w:tab w:val="left" w:pos="1701"/>
        </w:tabs>
        <w:spacing w:line="336" w:lineRule="auto"/>
        <w:ind w:left="0" w:firstLine="1134"/>
        <w:jc w:val="both"/>
        <w:rPr>
          <w:b w:val="0"/>
          <w:sz w:val="24"/>
        </w:rPr>
      </w:pPr>
      <w:r w:rsidRPr="002F7937">
        <w:rPr>
          <w:b w:val="0"/>
          <w:sz w:val="24"/>
        </w:rPr>
        <w:t xml:space="preserve">Pagal šią techninę specifikaciją metalo inspekcijos ir bandymai atliekami Ignalinos AE arba pas </w:t>
      </w:r>
      <w:r w:rsidR="00F531B2">
        <w:rPr>
          <w:b w:val="0"/>
          <w:sz w:val="24"/>
        </w:rPr>
        <w:t>p</w:t>
      </w:r>
      <w:r w:rsidRPr="002F7937">
        <w:rPr>
          <w:b w:val="0"/>
          <w:sz w:val="24"/>
        </w:rPr>
        <w:t>aslaugų teikėją. Paslaugų teikėjas bandymų pavyzdžius ir rezultatų ataskaitas gabena savo jėgomis.</w:t>
      </w:r>
    </w:p>
    <w:p w14:paraId="1C917780" w14:textId="77777777" w:rsidR="008C5BA3" w:rsidRPr="004E0908" w:rsidRDefault="008C5BA3" w:rsidP="008C5BA3">
      <w:pPr>
        <w:pStyle w:val="BodyText2"/>
        <w:numPr>
          <w:ilvl w:val="0"/>
          <w:numId w:val="1"/>
        </w:numPr>
        <w:spacing w:before="120"/>
        <w:ind w:left="181" w:hanging="181"/>
        <w:rPr>
          <w:rFonts w:ascii="Times New Roman Bold" w:hAnsi="Times New Roman Bold"/>
          <w:bCs w:val="0"/>
          <w:caps/>
          <w:sz w:val="24"/>
        </w:rPr>
      </w:pPr>
      <w:r w:rsidRPr="004E0908">
        <w:rPr>
          <w:rFonts w:ascii="Times New Roman Bold" w:hAnsi="Times New Roman Bold"/>
          <w:bCs w:val="0"/>
          <w:caps/>
          <w:sz w:val="24"/>
        </w:rPr>
        <w:t>Skyrius</w:t>
      </w:r>
    </w:p>
    <w:p w14:paraId="13A221ED" w14:textId="77777777" w:rsidR="008C5BA3" w:rsidRPr="00794E8D" w:rsidRDefault="008C5BA3" w:rsidP="008C5BA3">
      <w:pPr>
        <w:pStyle w:val="BodyText2"/>
        <w:spacing w:after="120" w:line="312" w:lineRule="auto"/>
        <w:rPr>
          <w:caps/>
          <w:sz w:val="24"/>
        </w:rPr>
      </w:pPr>
      <w:r w:rsidRPr="00794E8D">
        <w:rPr>
          <w:caps/>
          <w:sz w:val="24"/>
        </w:rPr>
        <w:t>Sutarties vykdymo pradžia ir paslaugų suteikimo terminas</w:t>
      </w:r>
    </w:p>
    <w:p w14:paraId="4DFC42F6" w14:textId="77777777" w:rsidR="008C5BA3" w:rsidRDefault="008C5BA3" w:rsidP="003A13F1">
      <w:pPr>
        <w:pStyle w:val="BodyText2"/>
        <w:numPr>
          <w:ilvl w:val="0"/>
          <w:numId w:val="4"/>
        </w:numPr>
        <w:tabs>
          <w:tab w:val="left" w:pos="1701"/>
        </w:tabs>
        <w:spacing w:line="336" w:lineRule="auto"/>
        <w:ind w:left="0" w:firstLine="1134"/>
        <w:jc w:val="both"/>
        <w:rPr>
          <w:b w:val="0"/>
          <w:sz w:val="24"/>
        </w:rPr>
      </w:pPr>
      <w:r>
        <w:rPr>
          <w:b w:val="0"/>
          <w:sz w:val="24"/>
        </w:rPr>
        <w:t>Paslaugų suteikimo terminas – 1065 dienos</w:t>
      </w:r>
      <w:r w:rsidRPr="00170FF6">
        <w:rPr>
          <w:b w:val="0"/>
          <w:sz w:val="24"/>
        </w:rPr>
        <w:t xml:space="preserve"> nuo sutarties įsigaliojimo dienos.</w:t>
      </w:r>
    </w:p>
    <w:p w14:paraId="4536EA73" w14:textId="77777777" w:rsidR="00B6449C" w:rsidRPr="00101D18" w:rsidRDefault="00B6449C" w:rsidP="00167CF0">
      <w:pPr>
        <w:pStyle w:val="BodyText2"/>
        <w:numPr>
          <w:ilvl w:val="0"/>
          <w:numId w:val="4"/>
        </w:numPr>
        <w:tabs>
          <w:tab w:val="left" w:pos="1701"/>
        </w:tabs>
        <w:spacing w:line="336" w:lineRule="auto"/>
        <w:ind w:left="0" w:firstLine="1134"/>
        <w:jc w:val="both"/>
        <w:rPr>
          <w:b w:val="0"/>
          <w:color w:val="auto"/>
          <w:sz w:val="24"/>
        </w:rPr>
      </w:pPr>
      <w:r w:rsidRPr="00101D18">
        <w:rPr>
          <w:b w:val="0"/>
          <w:color w:val="auto"/>
          <w:sz w:val="24"/>
        </w:rPr>
        <w:t>Nuo paraiškos pateikimo dienos per 15 darbo dienų teikėjas turi suteikti užsakomas paslaugas (Žr.VI skyrių) bei parengti metalo inspekcijų arba bandymų atlikimo ataskaitas po inspekcijų arba bandymų atlikimo (Žr. XI skyrių).</w:t>
      </w:r>
    </w:p>
    <w:p w14:paraId="6FA53369" w14:textId="0CDAE95A" w:rsidR="00146A7C" w:rsidRPr="00101D18" w:rsidRDefault="006F199A" w:rsidP="00167CF0">
      <w:pPr>
        <w:pStyle w:val="BodyText2"/>
        <w:numPr>
          <w:ilvl w:val="0"/>
          <w:numId w:val="4"/>
        </w:numPr>
        <w:tabs>
          <w:tab w:val="left" w:pos="1701"/>
        </w:tabs>
        <w:spacing w:line="336" w:lineRule="auto"/>
        <w:ind w:left="0" w:firstLine="1134"/>
        <w:jc w:val="both"/>
        <w:rPr>
          <w:b w:val="0"/>
          <w:color w:val="auto"/>
          <w:sz w:val="24"/>
        </w:rPr>
      </w:pPr>
      <w:r w:rsidRPr="00101D18">
        <w:rPr>
          <w:b w:val="0"/>
          <w:color w:val="auto"/>
          <w:sz w:val="24"/>
        </w:rPr>
        <w:lastRenderedPageBreak/>
        <w:t>Paskutinės paraiškos pateikimo data - ne vėliau kaip 15 darbo dienų iki bendro paslaugų teikimo termino pabaigos</w:t>
      </w:r>
      <w:r w:rsidR="00167CF0" w:rsidRPr="00101D18">
        <w:rPr>
          <w:b w:val="0"/>
          <w:color w:val="auto"/>
          <w:sz w:val="24"/>
        </w:rPr>
        <w:t>.</w:t>
      </w:r>
    </w:p>
    <w:p w14:paraId="61A1A43E" w14:textId="77777777" w:rsidR="009115C9" w:rsidRPr="004E0908" w:rsidRDefault="009115C9" w:rsidP="009115C9">
      <w:pPr>
        <w:pStyle w:val="BodyText2"/>
        <w:numPr>
          <w:ilvl w:val="0"/>
          <w:numId w:val="1"/>
        </w:numPr>
        <w:spacing w:before="120"/>
        <w:ind w:left="181" w:hanging="181"/>
        <w:rPr>
          <w:rFonts w:ascii="Times New Roman Bold" w:hAnsi="Times New Roman Bold"/>
          <w:bCs w:val="0"/>
          <w:caps/>
          <w:sz w:val="24"/>
        </w:rPr>
      </w:pPr>
      <w:r w:rsidRPr="004E0908">
        <w:rPr>
          <w:rFonts w:ascii="Times New Roman Bold" w:hAnsi="Times New Roman Bold"/>
          <w:bCs w:val="0"/>
          <w:caps/>
          <w:sz w:val="24"/>
        </w:rPr>
        <w:t>Skyrius</w:t>
      </w:r>
    </w:p>
    <w:p w14:paraId="1126C64D" w14:textId="77777777" w:rsidR="00741550" w:rsidRDefault="00741550" w:rsidP="009115C9">
      <w:pPr>
        <w:pStyle w:val="BodyText2"/>
        <w:spacing w:after="120" w:line="312" w:lineRule="auto"/>
        <w:rPr>
          <w:bCs w:val="0"/>
          <w:sz w:val="24"/>
        </w:rPr>
      </w:pPr>
      <w:r>
        <w:rPr>
          <w:bCs w:val="0"/>
          <w:sz w:val="24"/>
        </w:rPr>
        <w:t>ĮRANGA</w:t>
      </w:r>
      <w:bookmarkEnd w:id="7"/>
      <w:bookmarkEnd w:id="8"/>
      <w:bookmarkEnd w:id="9"/>
    </w:p>
    <w:p w14:paraId="17924168" w14:textId="77777777" w:rsidR="00887F41" w:rsidRPr="001A6E19" w:rsidRDefault="00741550" w:rsidP="003A13F1">
      <w:pPr>
        <w:pStyle w:val="BodyText2"/>
        <w:numPr>
          <w:ilvl w:val="0"/>
          <w:numId w:val="4"/>
        </w:numPr>
        <w:tabs>
          <w:tab w:val="left" w:pos="1701"/>
        </w:tabs>
        <w:spacing w:line="336" w:lineRule="auto"/>
        <w:ind w:left="0" w:firstLine="1134"/>
        <w:jc w:val="both"/>
        <w:rPr>
          <w:b w:val="0"/>
          <w:color w:val="auto"/>
          <w:sz w:val="24"/>
        </w:rPr>
      </w:pPr>
      <w:r w:rsidRPr="003A13F1">
        <w:rPr>
          <w:b w:val="0"/>
          <w:sz w:val="24"/>
        </w:rPr>
        <w:t>Paslaugų</w:t>
      </w:r>
      <w:r w:rsidRPr="001A6E19">
        <w:rPr>
          <w:b w:val="0"/>
          <w:color w:val="auto"/>
          <w:sz w:val="24"/>
        </w:rPr>
        <w:t xml:space="preserve"> teikėjas užtikrina, kad </w:t>
      </w:r>
      <w:r w:rsidR="002D12DC" w:rsidRPr="001A6E19">
        <w:rPr>
          <w:b w:val="0"/>
          <w:color w:val="auto"/>
          <w:sz w:val="24"/>
        </w:rPr>
        <w:t xml:space="preserve">sutarties įgyvendinimui </w:t>
      </w:r>
      <w:r w:rsidR="00527106" w:rsidRPr="001A6E19">
        <w:rPr>
          <w:b w:val="0"/>
          <w:color w:val="auto"/>
          <w:sz w:val="24"/>
        </w:rPr>
        <w:t xml:space="preserve">turės </w:t>
      </w:r>
      <w:r w:rsidR="008471DC" w:rsidRPr="001A6E19">
        <w:rPr>
          <w:b w:val="0"/>
          <w:color w:val="auto"/>
          <w:sz w:val="24"/>
        </w:rPr>
        <w:t>pakankamai kvalifikuoto personalo, reikalingų priemonių, kalibruotos ir patikrintos įrangos</w:t>
      </w:r>
      <w:r w:rsidR="005C31ED" w:rsidRPr="001A6E19">
        <w:rPr>
          <w:b w:val="0"/>
          <w:color w:val="auto"/>
          <w:sz w:val="24"/>
        </w:rPr>
        <w:t>.</w:t>
      </w:r>
    </w:p>
    <w:p w14:paraId="60E3E68E" w14:textId="77777777" w:rsidR="008471DC" w:rsidRPr="001A6E19" w:rsidRDefault="00741550" w:rsidP="003A13F1">
      <w:pPr>
        <w:pStyle w:val="BodyText2"/>
        <w:numPr>
          <w:ilvl w:val="0"/>
          <w:numId w:val="4"/>
        </w:numPr>
        <w:tabs>
          <w:tab w:val="left" w:pos="1701"/>
        </w:tabs>
        <w:spacing w:line="336" w:lineRule="auto"/>
        <w:ind w:left="0" w:firstLine="1134"/>
        <w:jc w:val="both"/>
        <w:rPr>
          <w:b w:val="0"/>
          <w:color w:val="auto"/>
          <w:sz w:val="24"/>
        </w:rPr>
      </w:pPr>
      <w:r w:rsidRPr="003A13F1">
        <w:rPr>
          <w:b w:val="0"/>
          <w:sz w:val="24"/>
        </w:rPr>
        <w:t>Pagal</w:t>
      </w:r>
      <w:r w:rsidRPr="001A6E19">
        <w:rPr>
          <w:b w:val="0"/>
          <w:color w:val="auto"/>
          <w:sz w:val="24"/>
        </w:rPr>
        <w:t xml:space="preserve"> šią paslaugų sutartį perkančiosios organizacijos vardu negali būti perkama ar baigus vykdyti sutartį perkančiajai organizacijai perduodama jokia techninė įranga, reik</w:t>
      </w:r>
      <w:r w:rsidR="000A499C" w:rsidRPr="001A6E19">
        <w:rPr>
          <w:b w:val="0"/>
          <w:color w:val="auto"/>
          <w:sz w:val="24"/>
        </w:rPr>
        <w:t>alinga sutarties įgyvendinimui.</w:t>
      </w:r>
    </w:p>
    <w:p w14:paraId="2210C322" w14:textId="77777777" w:rsidR="008471DC" w:rsidRPr="001A6E19" w:rsidRDefault="008471DC" w:rsidP="003A13F1">
      <w:pPr>
        <w:pStyle w:val="BodyText2"/>
        <w:numPr>
          <w:ilvl w:val="0"/>
          <w:numId w:val="4"/>
        </w:numPr>
        <w:tabs>
          <w:tab w:val="left" w:pos="1701"/>
        </w:tabs>
        <w:spacing w:line="336" w:lineRule="auto"/>
        <w:ind w:left="0" w:firstLine="1134"/>
        <w:jc w:val="both"/>
        <w:rPr>
          <w:b w:val="0"/>
          <w:color w:val="auto"/>
          <w:sz w:val="24"/>
        </w:rPr>
      </w:pPr>
      <w:r w:rsidRPr="003A13F1">
        <w:rPr>
          <w:b w:val="0"/>
          <w:sz w:val="24"/>
        </w:rPr>
        <w:t>Radioaktyviai</w:t>
      </w:r>
      <w:r w:rsidRPr="001A6E19">
        <w:rPr>
          <w:b w:val="0"/>
          <w:color w:val="auto"/>
          <w:sz w:val="24"/>
        </w:rPr>
        <w:t xml:space="preserve"> užteršta Paslaugų teikėjo įranga ir įrankiai Paslaugų teikėjui negrąžinami ir už juos nebus kompensuojama ar kitaip atlyginta.</w:t>
      </w:r>
    </w:p>
    <w:p w14:paraId="781AB841" w14:textId="77777777" w:rsidR="009115C9" w:rsidRPr="004E0908" w:rsidRDefault="009115C9" w:rsidP="009115C9">
      <w:pPr>
        <w:pStyle w:val="BodyText2"/>
        <w:numPr>
          <w:ilvl w:val="0"/>
          <w:numId w:val="1"/>
        </w:numPr>
        <w:spacing w:before="120"/>
        <w:ind w:left="181" w:hanging="181"/>
        <w:rPr>
          <w:rFonts w:ascii="Times New Roman Bold" w:hAnsi="Times New Roman Bold"/>
          <w:bCs w:val="0"/>
          <w:caps/>
          <w:sz w:val="24"/>
        </w:rPr>
      </w:pPr>
      <w:bookmarkStart w:id="10" w:name="_Toc74930003"/>
      <w:bookmarkStart w:id="11" w:name="_Toc75156438"/>
      <w:bookmarkStart w:id="12" w:name="_Toc76523566"/>
      <w:r w:rsidRPr="004E0908">
        <w:rPr>
          <w:rFonts w:ascii="Times New Roman Bold" w:hAnsi="Times New Roman Bold"/>
          <w:bCs w:val="0"/>
          <w:caps/>
          <w:sz w:val="24"/>
        </w:rPr>
        <w:t>Skyrius</w:t>
      </w:r>
    </w:p>
    <w:p w14:paraId="341B8BB4" w14:textId="77777777" w:rsidR="00741550" w:rsidRDefault="00741550" w:rsidP="009115C9">
      <w:pPr>
        <w:pStyle w:val="BodyText2"/>
        <w:spacing w:after="120" w:line="312" w:lineRule="auto"/>
        <w:rPr>
          <w:bCs w:val="0"/>
          <w:sz w:val="24"/>
        </w:rPr>
      </w:pPr>
      <w:r>
        <w:rPr>
          <w:bCs w:val="0"/>
          <w:sz w:val="24"/>
        </w:rPr>
        <w:t>KITOS IŠLAIDOS</w:t>
      </w:r>
      <w:bookmarkEnd w:id="10"/>
      <w:bookmarkEnd w:id="11"/>
      <w:bookmarkEnd w:id="12"/>
    </w:p>
    <w:p w14:paraId="1FCB360F" w14:textId="77777777" w:rsidR="004C4E5C" w:rsidRPr="00A22EFB" w:rsidRDefault="00741550" w:rsidP="003A13F1">
      <w:pPr>
        <w:pStyle w:val="BodyText2"/>
        <w:numPr>
          <w:ilvl w:val="0"/>
          <w:numId w:val="4"/>
        </w:numPr>
        <w:tabs>
          <w:tab w:val="left" w:pos="1701"/>
        </w:tabs>
        <w:spacing w:line="336" w:lineRule="auto"/>
        <w:ind w:left="0" w:firstLine="1134"/>
        <w:jc w:val="both"/>
        <w:rPr>
          <w:b w:val="0"/>
          <w:sz w:val="24"/>
        </w:rPr>
      </w:pPr>
      <w:r w:rsidRPr="00A22EFB">
        <w:rPr>
          <w:b w:val="0"/>
          <w:sz w:val="24"/>
        </w:rPr>
        <w:t xml:space="preserve">Visos kitos išlaidos, susijusios su sutarties įgyvendinimu, turi būti įskaičiuotos į </w:t>
      </w:r>
      <w:r w:rsidR="002D12DC" w:rsidRPr="00A22EFB">
        <w:rPr>
          <w:b w:val="0"/>
          <w:sz w:val="24"/>
        </w:rPr>
        <w:t>bendrą sutarties kainą</w:t>
      </w:r>
      <w:r w:rsidR="007564FF" w:rsidRPr="00A22EFB">
        <w:rPr>
          <w:b w:val="0"/>
          <w:sz w:val="24"/>
        </w:rPr>
        <w:t>.</w:t>
      </w:r>
      <w:r w:rsidR="00094D33" w:rsidRPr="00A22EFB">
        <w:rPr>
          <w:b w:val="0"/>
          <w:sz w:val="24"/>
        </w:rPr>
        <w:t xml:space="preserve"> </w:t>
      </w:r>
      <w:r w:rsidRPr="00A22EFB">
        <w:rPr>
          <w:b w:val="0"/>
          <w:sz w:val="24"/>
        </w:rPr>
        <w:t>Jokios papildomos išlaidos, neįskaičiuotos į sutarties kainą</w:t>
      </w:r>
      <w:r w:rsidR="005C31ED" w:rsidRPr="00A22EFB">
        <w:rPr>
          <w:b w:val="0"/>
          <w:sz w:val="24"/>
        </w:rPr>
        <w:t>, kompensuojamos nebus</w:t>
      </w:r>
      <w:r w:rsidR="004C4E5C" w:rsidRPr="00A22EFB">
        <w:rPr>
          <w:b w:val="0"/>
          <w:sz w:val="24"/>
        </w:rPr>
        <w:t>.</w:t>
      </w:r>
    </w:p>
    <w:p w14:paraId="51E5A3BB" w14:textId="77777777" w:rsidR="009115C9" w:rsidRPr="004E0908" w:rsidRDefault="009115C9" w:rsidP="001A6E19">
      <w:pPr>
        <w:pStyle w:val="BodyText2"/>
        <w:numPr>
          <w:ilvl w:val="0"/>
          <w:numId w:val="1"/>
        </w:numPr>
        <w:ind w:left="181" w:hanging="181"/>
        <w:rPr>
          <w:rFonts w:ascii="Times New Roman Bold" w:hAnsi="Times New Roman Bold"/>
          <w:bCs w:val="0"/>
          <w:caps/>
          <w:sz w:val="24"/>
        </w:rPr>
      </w:pPr>
      <w:bookmarkStart w:id="13" w:name="_Toc74930004"/>
      <w:bookmarkStart w:id="14" w:name="_Toc75156439"/>
      <w:bookmarkStart w:id="15" w:name="_Toc85872021"/>
      <w:bookmarkStart w:id="16" w:name="_Toc222137435"/>
      <w:r w:rsidRPr="004E0908">
        <w:rPr>
          <w:rFonts w:ascii="Times New Roman Bold" w:hAnsi="Times New Roman Bold"/>
          <w:bCs w:val="0"/>
          <w:caps/>
          <w:sz w:val="24"/>
        </w:rPr>
        <w:t>Skyrius</w:t>
      </w:r>
    </w:p>
    <w:p w14:paraId="71C7254E" w14:textId="77777777" w:rsidR="00741550" w:rsidRPr="0069229D" w:rsidRDefault="00741550" w:rsidP="009115C9">
      <w:pPr>
        <w:pStyle w:val="BodyText2"/>
        <w:spacing w:after="120" w:line="312" w:lineRule="auto"/>
        <w:rPr>
          <w:bCs w:val="0"/>
          <w:sz w:val="24"/>
        </w:rPr>
      </w:pPr>
      <w:r w:rsidRPr="0069229D">
        <w:rPr>
          <w:bCs w:val="0"/>
          <w:sz w:val="24"/>
        </w:rPr>
        <w:t>ATASKAITOS</w:t>
      </w:r>
      <w:bookmarkEnd w:id="13"/>
      <w:bookmarkEnd w:id="14"/>
      <w:bookmarkEnd w:id="15"/>
      <w:bookmarkEnd w:id="16"/>
    </w:p>
    <w:p w14:paraId="7FEF2282" w14:textId="31441E78" w:rsidR="008471DC" w:rsidRPr="001A6E19" w:rsidRDefault="00741550" w:rsidP="003A13F1">
      <w:pPr>
        <w:pStyle w:val="BodyText2"/>
        <w:numPr>
          <w:ilvl w:val="0"/>
          <w:numId w:val="4"/>
        </w:numPr>
        <w:tabs>
          <w:tab w:val="left" w:pos="1701"/>
        </w:tabs>
        <w:spacing w:line="336" w:lineRule="auto"/>
        <w:ind w:left="0" w:firstLine="1134"/>
        <w:jc w:val="both"/>
        <w:rPr>
          <w:b w:val="0"/>
          <w:bCs w:val="0"/>
          <w:color w:val="auto"/>
          <w:sz w:val="24"/>
        </w:rPr>
      </w:pPr>
      <w:r w:rsidRPr="003A13F1">
        <w:rPr>
          <w:b w:val="0"/>
          <w:sz w:val="24"/>
        </w:rPr>
        <w:t>Sutarties</w:t>
      </w:r>
      <w:r w:rsidRPr="001A6E19">
        <w:rPr>
          <w:b w:val="0"/>
          <w:color w:val="auto"/>
          <w:sz w:val="24"/>
        </w:rPr>
        <w:t xml:space="preserve"> įgyvendinimo metu Paslaugų teikėjas</w:t>
      </w:r>
      <w:r w:rsidR="005D2428" w:rsidRPr="001A6E19">
        <w:rPr>
          <w:b w:val="0"/>
          <w:color w:val="auto"/>
          <w:sz w:val="24"/>
        </w:rPr>
        <w:t xml:space="preserve"> kiekvienai paraškai</w:t>
      </w:r>
      <w:r w:rsidRPr="001A6E19">
        <w:rPr>
          <w:b w:val="0"/>
          <w:color w:val="auto"/>
          <w:sz w:val="24"/>
        </w:rPr>
        <w:t xml:space="preserve"> turi parengti</w:t>
      </w:r>
      <w:r w:rsidR="00625550" w:rsidRPr="001A6E19">
        <w:rPr>
          <w:b w:val="0"/>
          <w:color w:val="auto"/>
          <w:sz w:val="24"/>
        </w:rPr>
        <w:t xml:space="preserve"> metalo inspekcijų arba bandymų atlikimo</w:t>
      </w:r>
      <w:r w:rsidR="00776F13" w:rsidRPr="001A6E19">
        <w:rPr>
          <w:b w:val="0"/>
          <w:color w:val="auto"/>
          <w:sz w:val="24"/>
        </w:rPr>
        <w:t xml:space="preserve"> ataskaitas</w:t>
      </w:r>
      <w:r w:rsidR="008471DC" w:rsidRPr="001A6E19" w:rsidDel="008471DC">
        <w:rPr>
          <w:b w:val="0"/>
          <w:color w:val="auto"/>
          <w:sz w:val="24"/>
        </w:rPr>
        <w:t xml:space="preserve"> </w:t>
      </w:r>
      <w:r w:rsidR="008471DC" w:rsidRPr="001A6E19">
        <w:rPr>
          <w:b w:val="0"/>
          <w:bCs w:val="0"/>
          <w:color w:val="auto"/>
          <w:sz w:val="24"/>
        </w:rPr>
        <w:t>po inspekcijų arba bandymų atlikimo.</w:t>
      </w:r>
    </w:p>
    <w:p w14:paraId="140BDB20" w14:textId="77777777" w:rsidR="00735482" w:rsidRPr="001A6E19" w:rsidRDefault="00285810" w:rsidP="003A13F1">
      <w:pPr>
        <w:pStyle w:val="BodyText2"/>
        <w:numPr>
          <w:ilvl w:val="0"/>
          <w:numId w:val="4"/>
        </w:numPr>
        <w:tabs>
          <w:tab w:val="left" w:pos="1701"/>
        </w:tabs>
        <w:spacing w:line="336" w:lineRule="auto"/>
        <w:ind w:left="0" w:firstLine="1134"/>
        <w:jc w:val="both"/>
        <w:rPr>
          <w:b w:val="0"/>
          <w:sz w:val="24"/>
        </w:rPr>
      </w:pPr>
      <w:bookmarkStart w:id="17" w:name="_Hlk68607453"/>
      <w:r w:rsidRPr="008471DC">
        <w:rPr>
          <w:b w:val="0"/>
          <w:sz w:val="24"/>
        </w:rPr>
        <w:t>Ataskaitų</w:t>
      </w:r>
      <w:r w:rsidRPr="00870314">
        <w:rPr>
          <w:b w:val="0"/>
          <w:sz w:val="24"/>
        </w:rPr>
        <w:t xml:space="preserve"> pagrindu P</w:t>
      </w:r>
      <w:r w:rsidRPr="001A6E19">
        <w:rPr>
          <w:b w:val="0"/>
          <w:sz w:val="24"/>
        </w:rPr>
        <w:t xml:space="preserve">aslaugų teikėjas įformina </w:t>
      </w:r>
      <w:r w:rsidR="00CC6817">
        <w:rPr>
          <w:b w:val="0"/>
          <w:sz w:val="24"/>
        </w:rPr>
        <w:t xml:space="preserve">paslaugų </w:t>
      </w:r>
      <w:r w:rsidRPr="001A6E19">
        <w:rPr>
          <w:b w:val="0"/>
          <w:sz w:val="24"/>
        </w:rPr>
        <w:t>perdavimo – priėmimo aktus.</w:t>
      </w:r>
    </w:p>
    <w:bookmarkEnd w:id="17"/>
    <w:p w14:paraId="25E224E1" w14:textId="77777777" w:rsidR="009115C9" w:rsidRPr="004E0908" w:rsidRDefault="009115C9" w:rsidP="009115C9">
      <w:pPr>
        <w:pStyle w:val="BodyText2"/>
        <w:numPr>
          <w:ilvl w:val="0"/>
          <w:numId w:val="1"/>
        </w:numPr>
        <w:spacing w:before="120"/>
        <w:ind w:left="181" w:hanging="181"/>
        <w:rPr>
          <w:rFonts w:ascii="Times New Roman Bold" w:hAnsi="Times New Roman Bold"/>
          <w:bCs w:val="0"/>
          <w:caps/>
          <w:sz w:val="24"/>
        </w:rPr>
      </w:pPr>
      <w:r w:rsidRPr="004E0908">
        <w:rPr>
          <w:rFonts w:ascii="Times New Roman Bold" w:hAnsi="Times New Roman Bold"/>
          <w:bCs w:val="0"/>
          <w:caps/>
          <w:sz w:val="24"/>
        </w:rPr>
        <w:t>Skyrius</w:t>
      </w:r>
    </w:p>
    <w:p w14:paraId="6FADA5CD" w14:textId="77777777" w:rsidR="00741550" w:rsidRPr="006F5D18" w:rsidRDefault="00741550" w:rsidP="009115C9">
      <w:pPr>
        <w:pStyle w:val="BodyText2"/>
        <w:tabs>
          <w:tab w:val="left" w:pos="1701"/>
        </w:tabs>
        <w:spacing w:after="120" w:line="312" w:lineRule="auto"/>
        <w:rPr>
          <w:bCs w:val="0"/>
          <w:sz w:val="24"/>
        </w:rPr>
      </w:pPr>
      <w:r w:rsidRPr="006F5D18">
        <w:rPr>
          <w:bCs w:val="0"/>
          <w:sz w:val="24"/>
        </w:rPr>
        <w:t>KOKYBĖS KONTROLĖ</w:t>
      </w:r>
    </w:p>
    <w:p w14:paraId="73BE900C" w14:textId="77777777" w:rsidR="00417D25" w:rsidRPr="00E34411" w:rsidRDefault="004E01EE" w:rsidP="003A13F1">
      <w:pPr>
        <w:pStyle w:val="BodyText2"/>
        <w:numPr>
          <w:ilvl w:val="0"/>
          <w:numId w:val="4"/>
        </w:numPr>
        <w:tabs>
          <w:tab w:val="left" w:pos="1701"/>
        </w:tabs>
        <w:spacing w:line="336" w:lineRule="auto"/>
        <w:ind w:left="0" w:firstLine="1134"/>
        <w:jc w:val="both"/>
        <w:rPr>
          <w:b w:val="0"/>
          <w:sz w:val="24"/>
        </w:rPr>
      </w:pPr>
      <w:bookmarkStart w:id="18" w:name="_Toc214956879"/>
      <w:bookmarkStart w:id="19" w:name="_Toc216247169"/>
      <w:bookmarkStart w:id="20" w:name="_Toc258841871"/>
      <w:r w:rsidRPr="00E34411">
        <w:rPr>
          <w:b w:val="0"/>
          <w:sz w:val="24"/>
        </w:rPr>
        <w:t>Teikiant</w:t>
      </w:r>
      <w:r w:rsidRPr="00E34411">
        <w:rPr>
          <w:b w:val="0"/>
          <w:bCs w:val="0"/>
          <w:sz w:val="24"/>
        </w:rPr>
        <w:t xml:space="preserve"> paslaugas pagal šią techninę specifik</w:t>
      </w:r>
      <w:r w:rsidR="00F63E69" w:rsidRPr="00E34411">
        <w:rPr>
          <w:b w:val="0"/>
          <w:bCs w:val="0"/>
          <w:sz w:val="24"/>
        </w:rPr>
        <w:t xml:space="preserve">aciją Paslaugų teikėjas privalo </w:t>
      </w:r>
      <w:r w:rsidR="00774315" w:rsidRPr="001A6E19">
        <w:rPr>
          <w:b w:val="0"/>
          <w:bCs w:val="0"/>
          <w:color w:val="auto"/>
          <w:sz w:val="24"/>
        </w:rPr>
        <w:t xml:space="preserve">per </w:t>
      </w:r>
      <w:r w:rsidR="00890B87" w:rsidRPr="001A6E19">
        <w:rPr>
          <w:b w:val="0"/>
          <w:color w:val="auto"/>
          <w:sz w:val="24"/>
        </w:rPr>
        <w:t>v</w:t>
      </w:r>
      <w:r w:rsidR="00242DEB" w:rsidRPr="001A6E19">
        <w:rPr>
          <w:b w:val="0"/>
          <w:color w:val="auto"/>
          <w:sz w:val="24"/>
        </w:rPr>
        <w:t>i</w:t>
      </w:r>
      <w:r w:rsidR="001572C1" w:rsidRPr="001A6E19">
        <w:rPr>
          <w:b w:val="0"/>
          <w:color w:val="auto"/>
          <w:sz w:val="24"/>
        </w:rPr>
        <w:t>s</w:t>
      </w:r>
      <w:r w:rsidR="00774315" w:rsidRPr="001A6E19">
        <w:rPr>
          <w:b w:val="0"/>
          <w:color w:val="auto"/>
          <w:sz w:val="24"/>
        </w:rPr>
        <w:t>ą</w:t>
      </w:r>
      <w:r w:rsidR="001572C1" w:rsidRPr="001A6E19">
        <w:rPr>
          <w:b w:val="0"/>
          <w:color w:val="auto"/>
          <w:sz w:val="24"/>
        </w:rPr>
        <w:t xml:space="preserve"> sutarties vykdymo laikotarp</w:t>
      </w:r>
      <w:r w:rsidR="00774315" w:rsidRPr="001A6E19">
        <w:rPr>
          <w:b w:val="0"/>
          <w:color w:val="auto"/>
          <w:sz w:val="24"/>
        </w:rPr>
        <w:t>į</w:t>
      </w:r>
      <w:r w:rsidR="00242DEB" w:rsidRPr="001A6E19">
        <w:rPr>
          <w:b w:val="0"/>
          <w:color w:val="auto"/>
          <w:sz w:val="24"/>
        </w:rPr>
        <w:t xml:space="preserve"> vadovautis savo kokybės užtikrinimo sistema.</w:t>
      </w:r>
    </w:p>
    <w:bookmarkEnd w:id="18"/>
    <w:bookmarkEnd w:id="19"/>
    <w:bookmarkEnd w:id="20"/>
    <w:p w14:paraId="0321EF76" w14:textId="77777777" w:rsidR="00E60A2F" w:rsidRDefault="00E60A2F" w:rsidP="00231BBE">
      <w:pPr>
        <w:tabs>
          <w:tab w:val="right" w:pos="9072"/>
        </w:tabs>
        <w:rPr>
          <w:sz w:val="20"/>
          <w:szCs w:val="20"/>
        </w:rPr>
        <w:sectPr w:rsidR="00E60A2F" w:rsidSect="001722B2">
          <w:headerReference w:type="first" r:id="rId9"/>
          <w:pgSz w:w="11906" w:h="16838"/>
          <w:pgMar w:top="1134" w:right="850" w:bottom="568" w:left="1701" w:header="708" w:footer="708" w:gutter="0"/>
          <w:cols w:space="708"/>
          <w:titlePg/>
          <w:docGrid w:linePitch="360"/>
        </w:sectPr>
      </w:pPr>
    </w:p>
    <w:p w14:paraId="47EC27DB" w14:textId="20E4F6A7" w:rsidR="00E95FB3" w:rsidRPr="003E12B1" w:rsidRDefault="00E95FB3" w:rsidP="00E60A2F">
      <w:pPr>
        <w:tabs>
          <w:tab w:val="right" w:pos="9072"/>
        </w:tabs>
        <w:spacing w:before="240" w:after="120"/>
        <w:jc w:val="center"/>
        <w:rPr>
          <w:b/>
          <w:caps/>
        </w:rPr>
      </w:pPr>
      <w:r w:rsidRPr="003E12B1">
        <w:rPr>
          <w:b/>
          <w:caps/>
        </w:rPr>
        <w:lastRenderedPageBreak/>
        <w:t>Metalo insp</w:t>
      </w:r>
      <w:r w:rsidR="00B02AEF">
        <w:rPr>
          <w:b/>
          <w:caps/>
        </w:rPr>
        <w:t>ekcijų ir bandymų apimtis</w:t>
      </w:r>
      <w:r w:rsidR="00F531B2" w:rsidRPr="00F531B2">
        <w:t xml:space="preserve"> </w:t>
      </w:r>
      <w:r w:rsidR="00F531B2" w:rsidRPr="00F531B2">
        <w:rPr>
          <w:b/>
          <w:caps/>
        </w:rPr>
        <w:t>gaminant savo jėgomis bei remontuojant atsargines dalis bei gaminius</w:t>
      </w:r>
      <w:r w:rsidR="00CA02EB">
        <w:rPr>
          <w:b/>
          <w:caps/>
        </w:rPr>
        <w:t xml:space="preserve">, </w:t>
      </w:r>
      <w:r w:rsidR="00CA02EB" w:rsidRPr="00CA02EB">
        <w:rPr>
          <w:b/>
          <w:caps/>
        </w:rPr>
        <w:t>ATLIEKANT IGNALINOS AE VAMZDYNŲ IR ĮRANGOS REMONTĄ, MODIFIKACIJAS BEI IZOLIAVIMUS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0"/>
        <w:gridCol w:w="4678"/>
        <w:gridCol w:w="1276"/>
        <w:gridCol w:w="2409"/>
      </w:tblGrid>
      <w:tr w:rsidR="00CD3344" w:rsidRPr="00A71E0D" w14:paraId="10A31A91" w14:textId="77777777" w:rsidTr="001200F3">
        <w:trPr>
          <w:tblHeader/>
        </w:trPr>
        <w:tc>
          <w:tcPr>
            <w:tcW w:w="679" w:type="dxa"/>
            <w:shd w:val="clear" w:color="auto" w:fill="F2F2F2"/>
          </w:tcPr>
          <w:p w14:paraId="49C1D9EC" w14:textId="77777777" w:rsidR="00CD3344" w:rsidRPr="00A71E0D" w:rsidRDefault="00CD3344" w:rsidP="005148A8">
            <w:pPr>
              <w:jc w:val="center"/>
              <w:rPr>
                <w:b/>
                <w:sz w:val="20"/>
                <w:szCs w:val="20"/>
              </w:rPr>
            </w:pPr>
            <w:r w:rsidRPr="00A71E0D">
              <w:rPr>
                <w:b/>
                <w:sz w:val="20"/>
                <w:szCs w:val="20"/>
              </w:rPr>
              <w:t>Eil. Nr.</w:t>
            </w:r>
          </w:p>
        </w:tc>
        <w:tc>
          <w:tcPr>
            <w:tcW w:w="4708" w:type="dxa"/>
            <w:gridSpan w:val="2"/>
            <w:shd w:val="clear" w:color="auto" w:fill="F2F2F2"/>
          </w:tcPr>
          <w:p w14:paraId="2CD209A7" w14:textId="77777777" w:rsidR="00CD3344" w:rsidRPr="00A71E0D" w:rsidRDefault="00CD3344" w:rsidP="005148A8">
            <w:pPr>
              <w:jc w:val="center"/>
              <w:rPr>
                <w:b/>
                <w:sz w:val="20"/>
                <w:szCs w:val="20"/>
              </w:rPr>
            </w:pPr>
            <w:r w:rsidRPr="00A71E0D">
              <w:rPr>
                <w:b/>
                <w:sz w:val="20"/>
                <w:szCs w:val="20"/>
              </w:rPr>
              <w:t>Paslaugos pavadinimas</w:t>
            </w:r>
          </w:p>
        </w:tc>
        <w:tc>
          <w:tcPr>
            <w:tcW w:w="1276" w:type="dxa"/>
            <w:shd w:val="clear" w:color="auto" w:fill="F2F2F2"/>
          </w:tcPr>
          <w:p w14:paraId="10C91A1F" w14:textId="77777777" w:rsidR="00CD3344" w:rsidRPr="00A71E0D" w:rsidRDefault="00CD3344" w:rsidP="005148A8">
            <w:pPr>
              <w:jc w:val="center"/>
              <w:rPr>
                <w:b/>
                <w:sz w:val="20"/>
                <w:szCs w:val="20"/>
              </w:rPr>
            </w:pPr>
            <w:r w:rsidRPr="00A71E0D">
              <w:rPr>
                <w:b/>
                <w:sz w:val="20"/>
                <w:szCs w:val="20"/>
              </w:rPr>
              <w:t>Mato vnt.</w:t>
            </w:r>
          </w:p>
        </w:tc>
        <w:tc>
          <w:tcPr>
            <w:tcW w:w="2409" w:type="dxa"/>
            <w:shd w:val="clear" w:color="auto" w:fill="F2F2F2"/>
          </w:tcPr>
          <w:p w14:paraId="0DFBD18F" w14:textId="77777777" w:rsidR="00CD3344" w:rsidRPr="00A71E0D" w:rsidRDefault="00CD3344" w:rsidP="00CD3344">
            <w:pPr>
              <w:jc w:val="center"/>
              <w:rPr>
                <w:b/>
                <w:sz w:val="20"/>
                <w:szCs w:val="20"/>
              </w:rPr>
            </w:pPr>
            <w:r>
              <w:rPr>
                <w:b/>
                <w:sz w:val="20"/>
                <w:szCs w:val="20"/>
              </w:rPr>
              <w:t xml:space="preserve">Maksimalus paslaugų </w:t>
            </w:r>
            <w:r w:rsidRPr="00A71E0D">
              <w:rPr>
                <w:b/>
                <w:sz w:val="20"/>
                <w:szCs w:val="20"/>
              </w:rPr>
              <w:t>kiekis</w:t>
            </w:r>
          </w:p>
        </w:tc>
      </w:tr>
      <w:tr w:rsidR="00CD3344" w:rsidRPr="00A71E0D" w14:paraId="36957FD9" w14:textId="77777777" w:rsidTr="001200F3">
        <w:tc>
          <w:tcPr>
            <w:tcW w:w="679" w:type="dxa"/>
            <w:shd w:val="clear" w:color="auto" w:fill="auto"/>
          </w:tcPr>
          <w:p w14:paraId="61C76DB1" w14:textId="77777777" w:rsidR="00CD3344" w:rsidRPr="00A71E0D" w:rsidRDefault="00CD3344" w:rsidP="00966359">
            <w:pPr>
              <w:numPr>
                <w:ilvl w:val="0"/>
                <w:numId w:val="20"/>
              </w:numPr>
              <w:ind w:left="0" w:firstLine="0"/>
              <w:jc w:val="center"/>
              <w:rPr>
                <w:sz w:val="22"/>
                <w:szCs w:val="22"/>
              </w:rPr>
            </w:pPr>
          </w:p>
        </w:tc>
        <w:tc>
          <w:tcPr>
            <w:tcW w:w="4708" w:type="dxa"/>
            <w:gridSpan w:val="2"/>
            <w:shd w:val="clear" w:color="auto" w:fill="auto"/>
          </w:tcPr>
          <w:p w14:paraId="3AC80D4C" w14:textId="77777777" w:rsidR="00CD3344" w:rsidRPr="00A71E0D" w:rsidRDefault="00CD3344" w:rsidP="005148A8">
            <w:pPr>
              <w:rPr>
                <w:sz w:val="22"/>
                <w:szCs w:val="22"/>
              </w:rPr>
            </w:pPr>
            <w:r w:rsidRPr="00A71E0D">
              <w:rPr>
                <w:sz w:val="22"/>
                <w:szCs w:val="22"/>
              </w:rPr>
              <w:t>Spektrinė analizė</w:t>
            </w:r>
          </w:p>
        </w:tc>
        <w:tc>
          <w:tcPr>
            <w:tcW w:w="1276" w:type="dxa"/>
            <w:shd w:val="clear" w:color="auto" w:fill="auto"/>
          </w:tcPr>
          <w:p w14:paraId="27B2E8F7" w14:textId="77777777" w:rsidR="00CD3344" w:rsidRPr="00C300D5" w:rsidRDefault="00CD3344" w:rsidP="00E95FB3">
            <w:pPr>
              <w:jc w:val="center"/>
              <w:rPr>
                <w:sz w:val="20"/>
                <w:szCs w:val="20"/>
              </w:rPr>
            </w:pPr>
            <w:r w:rsidRPr="00C300D5">
              <w:rPr>
                <w:sz w:val="20"/>
                <w:szCs w:val="20"/>
              </w:rPr>
              <w:t>bandymas</w:t>
            </w:r>
          </w:p>
        </w:tc>
        <w:tc>
          <w:tcPr>
            <w:tcW w:w="2409" w:type="dxa"/>
            <w:shd w:val="clear" w:color="auto" w:fill="auto"/>
          </w:tcPr>
          <w:p w14:paraId="15A002BB" w14:textId="3FD0DFB7" w:rsidR="00CD3344" w:rsidRPr="00FB5C20" w:rsidRDefault="00A54581" w:rsidP="005148A8">
            <w:pPr>
              <w:jc w:val="center"/>
              <w:rPr>
                <w:sz w:val="22"/>
                <w:szCs w:val="22"/>
                <w:lang w:val="ru-RU"/>
              </w:rPr>
            </w:pPr>
            <w:r>
              <w:rPr>
                <w:sz w:val="22"/>
                <w:szCs w:val="22"/>
                <w:lang w:val="en-US"/>
              </w:rPr>
              <w:t>30</w:t>
            </w:r>
          </w:p>
        </w:tc>
      </w:tr>
      <w:tr w:rsidR="00CD3344" w:rsidRPr="00A71E0D" w14:paraId="1D2002ED" w14:textId="77777777" w:rsidTr="001200F3">
        <w:tc>
          <w:tcPr>
            <w:tcW w:w="679" w:type="dxa"/>
            <w:shd w:val="clear" w:color="auto" w:fill="auto"/>
          </w:tcPr>
          <w:p w14:paraId="5F323723" w14:textId="77777777" w:rsidR="00CD3344" w:rsidRPr="00A71E0D" w:rsidRDefault="00CD3344" w:rsidP="00966359">
            <w:pPr>
              <w:numPr>
                <w:ilvl w:val="0"/>
                <w:numId w:val="20"/>
              </w:numPr>
              <w:ind w:left="0" w:firstLine="0"/>
              <w:jc w:val="center"/>
              <w:rPr>
                <w:sz w:val="22"/>
                <w:szCs w:val="22"/>
              </w:rPr>
            </w:pPr>
          </w:p>
        </w:tc>
        <w:tc>
          <w:tcPr>
            <w:tcW w:w="4708" w:type="dxa"/>
            <w:gridSpan w:val="2"/>
            <w:shd w:val="clear" w:color="auto" w:fill="auto"/>
          </w:tcPr>
          <w:p w14:paraId="247A2D42" w14:textId="77777777" w:rsidR="00CD3344" w:rsidRPr="00A71E0D" w:rsidRDefault="00CD3344" w:rsidP="005148A8">
            <w:pPr>
              <w:rPr>
                <w:sz w:val="22"/>
                <w:szCs w:val="22"/>
              </w:rPr>
            </w:pPr>
            <w:r w:rsidRPr="00A71E0D">
              <w:rPr>
                <w:sz w:val="22"/>
                <w:szCs w:val="22"/>
              </w:rPr>
              <w:t>Kietumo nustatymas</w:t>
            </w:r>
            <w:r w:rsidR="001503CA">
              <w:rPr>
                <w:sz w:val="22"/>
                <w:szCs w:val="22"/>
              </w:rPr>
              <w:t xml:space="preserve"> </w:t>
            </w:r>
            <w:proofErr w:type="spellStart"/>
            <w:r w:rsidR="001503CA">
              <w:rPr>
                <w:sz w:val="22"/>
                <w:szCs w:val="22"/>
              </w:rPr>
              <w:t>Brinelio</w:t>
            </w:r>
            <w:proofErr w:type="spellEnd"/>
            <w:r w:rsidR="001503CA">
              <w:rPr>
                <w:sz w:val="22"/>
                <w:szCs w:val="22"/>
              </w:rPr>
              <w:t xml:space="preserve">, </w:t>
            </w:r>
            <w:proofErr w:type="spellStart"/>
            <w:r w:rsidR="001503CA">
              <w:rPr>
                <w:sz w:val="22"/>
                <w:szCs w:val="22"/>
              </w:rPr>
              <w:t>Rokvelo</w:t>
            </w:r>
            <w:proofErr w:type="spellEnd"/>
            <w:r w:rsidR="001503CA">
              <w:rPr>
                <w:sz w:val="22"/>
                <w:szCs w:val="22"/>
              </w:rPr>
              <w:t xml:space="preserve"> metodu</w:t>
            </w:r>
          </w:p>
        </w:tc>
        <w:tc>
          <w:tcPr>
            <w:tcW w:w="1276" w:type="dxa"/>
            <w:shd w:val="clear" w:color="auto" w:fill="auto"/>
          </w:tcPr>
          <w:p w14:paraId="7E26F3E5" w14:textId="77777777" w:rsidR="00CD3344" w:rsidRPr="00C300D5" w:rsidRDefault="00CD3344" w:rsidP="00E95FB3">
            <w:pPr>
              <w:jc w:val="center"/>
              <w:rPr>
                <w:sz w:val="20"/>
                <w:szCs w:val="20"/>
              </w:rPr>
            </w:pPr>
            <w:r w:rsidRPr="00C300D5">
              <w:rPr>
                <w:sz w:val="20"/>
                <w:szCs w:val="20"/>
              </w:rPr>
              <w:t>bandymas</w:t>
            </w:r>
          </w:p>
        </w:tc>
        <w:tc>
          <w:tcPr>
            <w:tcW w:w="2409" w:type="dxa"/>
            <w:shd w:val="clear" w:color="auto" w:fill="auto"/>
          </w:tcPr>
          <w:p w14:paraId="37679DDD" w14:textId="7D698736" w:rsidR="00CD3344" w:rsidRPr="00A71E0D" w:rsidRDefault="00E61F77" w:rsidP="005148A8">
            <w:pPr>
              <w:jc w:val="center"/>
              <w:rPr>
                <w:sz w:val="22"/>
                <w:szCs w:val="22"/>
              </w:rPr>
            </w:pPr>
            <w:r>
              <w:rPr>
                <w:sz w:val="22"/>
                <w:szCs w:val="22"/>
              </w:rPr>
              <w:t>1</w:t>
            </w:r>
            <w:r w:rsidR="000A55AF">
              <w:rPr>
                <w:sz w:val="22"/>
                <w:szCs w:val="22"/>
              </w:rPr>
              <w:t>8</w:t>
            </w:r>
          </w:p>
        </w:tc>
      </w:tr>
      <w:tr w:rsidR="00822CBD" w:rsidRPr="00A71E0D" w14:paraId="3C43648B" w14:textId="77777777" w:rsidTr="001200F3">
        <w:tc>
          <w:tcPr>
            <w:tcW w:w="679" w:type="dxa"/>
            <w:shd w:val="clear" w:color="auto" w:fill="auto"/>
          </w:tcPr>
          <w:p w14:paraId="3AAC1577" w14:textId="77777777" w:rsidR="00822CBD" w:rsidRPr="00A71E0D" w:rsidRDefault="00822CBD" w:rsidP="009D6EE2">
            <w:pPr>
              <w:numPr>
                <w:ilvl w:val="0"/>
                <w:numId w:val="20"/>
              </w:numPr>
              <w:ind w:left="0" w:firstLine="0"/>
              <w:jc w:val="center"/>
              <w:rPr>
                <w:sz w:val="22"/>
                <w:szCs w:val="22"/>
              </w:rPr>
            </w:pPr>
          </w:p>
        </w:tc>
        <w:tc>
          <w:tcPr>
            <w:tcW w:w="4708" w:type="dxa"/>
            <w:gridSpan w:val="2"/>
            <w:shd w:val="clear" w:color="auto" w:fill="auto"/>
          </w:tcPr>
          <w:p w14:paraId="76C03BB0" w14:textId="77777777" w:rsidR="00822CBD" w:rsidRPr="00A71E0D" w:rsidRDefault="00822CBD" w:rsidP="009D6EE2">
            <w:pPr>
              <w:rPr>
                <w:sz w:val="22"/>
                <w:szCs w:val="22"/>
              </w:rPr>
            </w:pPr>
            <w:r>
              <w:rPr>
                <w:sz w:val="22"/>
                <w:szCs w:val="22"/>
              </w:rPr>
              <w:t>A</w:t>
            </w:r>
            <w:r w:rsidRPr="00A71E0D">
              <w:rPr>
                <w:sz w:val="22"/>
                <w:szCs w:val="22"/>
              </w:rPr>
              <w:t>pžiūrimoji kontrolė</w:t>
            </w:r>
          </w:p>
        </w:tc>
        <w:tc>
          <w:tcPr>
            <w:tcW w:w="1276" w:type="dxa"/>
            <w:shd w:val="clear" w:color="auto" w:fill="auto"/>
          </w:tcPr>
          <w:p w14:paraId="47BEB763" w14:textId="77777777" w:rsidR="00822CBD" w:rsidRPr="00C300D5" w:rsidRDefault="00822CBD" w:rsidP="009D6EE2">
            <w:pPr>
              <w:jc w:val="center"/>
              <w:rPr>
                <w:sz w:val="20"/>
                <w:szCs w:val="20"/>
              </w:rPr>
            </w:pPr>
            <w:r w:rsidRPr="00C300D5">
              <w:rPr>
                <w:sz w:val="20"/>
                <w:szCs w:val="20"/>
              </w:rPr>
              <w:t>bandymas</w:t>
            </w:r>
          </w:p>
        </w:tc>
        <w:tc>
          <w:tcPr>
            <w:tcW w:w="2409" w:type="dxa"/>
            <w:shd w:val="clear" w:color="auto" w:fill="auto"/>
          </w:tcPr>
          <w:p w14:paraId="7A8E32E5" w14:textId="182417ED" w:rsidR="00822CBD" w:rsidRPr="00FB5C20" w:rsidRDefault="0048247D" w:rsidP="009D6EE2">
            <w:pPr>
              <w:jc w:val="center"/>
              <w:rPr>
                <w:sz w:val="22"/>
                <w:szCs w:val="22"/>
              </w:rPr>
            </w:pPr>
            <w:r>
              <w:rPr>
                <w:sz w:val="22"/>
                <w:szCs w:val="22"/>
              </w:rPr>
              <w:t>70</w:t>
            </w:r>
          </w:p>
        </w:tc>
      </w:tr>
      <w:tr w:rsidR="00822CBD" w:rsidRPr="00A71E0D" w14:paraId="3388C811" w14:textId="77777777" w:rsidTr="001200F3">
        <w:tc>
          <w:tcPr>
            <w:tcW w:w="679" w:type="dxa"/>
            <w:shd w:val="clear" w:color="auto" w:fill="auto"/>
          </w:tcPr>
          <w:p w14:paraId="12412725" w14:textId="77777777" w:rsidR="00822CBD" w:rsidRPr="00A71E0D" w:rsidRDefault="00822CBD" w:rsidP="00966359">
            <w:pPr>
              <w:numPr>
                <w:ilvl w:val="0"/>
                <w:numId w:val="20"/>
              </w:numPr>
              <w:ind w:left="0" w:firstLine="0"/>
              <w:jc w:val="center"/>
              <w:rPr>
                <w:sz w:val="22"/>
                <w:szCs w:val="22"/>
              </w:rPr>
            </w:pPr>
          </w:p>
        </w:tc>
        <w:tc>
          <w:tcPr>
            <w:tcW w:w="4708" w:type="dxa"/>
            <w:gridSpan w:val="2"/>
            <w:shd w:val="clear" w:color="auto" w:fill="auto"/>
          </w:tcPr>
          <w:p w14:paraId="688776CD" w14:textId="66EE4D24" w:rsidR="00822CBD" w:rsidRPr="00A71E0D" w:rsidRDefault="004E72D0" w:rsidP="005148A8">
            <w:pPr>
              <w:rPr>
                <w:sz w:val="22"/>
                <w:szCs w:val="22"/>
              </w:rPr>
            </w:pPr>
            <w:r w:rsidRPr="004E72D0">
              <w:rPr>
                <w:sz w:val="22"/>
                <w:szCs w:val="22"/>
              </w:rPr>
              <w:t>Bandymai skvarbiaisiais dažalais</w:t>
            </w:r>
          </w:p>
        </w:tc>
        <w:tc>
          <w:tcPr>
            <w:tcW w:w="1276" w:type="dxa"/>
            <w:shd w:val="clear" w:color="auto" w:fill="auto"/>
          </w:tcPr>
          <w:p w14:paraId="2FE597CD" w14:textId="25C9CD6E" w:rsidR="00822CBD" w:rsidRPr="00C300D5" w:rsidRDefault="00E55737" w:rsidP="00E95FB3">
            <w:pPr>
              <w:jc w:val="center"/>
              <w:rPr>
                <w:sz w:val="20"/>
                <w:szCs w:val="20"/>
              </w:rPr>
            </w:pPr>
            <w:r w:rsidRPr="00C300D5">
              <w:rPr>
                <w:sz w:val="20"/>
                <w:szCs w:val="20"/>
              </w:rPr>
              <w:t>bandymas</w:t>
            </w:r>
          </w:p>
        </w:tc>
        <w:tc>
          <w:tcPr>
            <w:tcW w:w="2409" w:type="dxa"/>
            <w:shd w:val="clear" w:color="auto" w:fill="auto"/>
          </w:tcPr>
          <w:p w14:paraId="15FD5A95" w14:textId="42499DEE" w:rsidR="00822CBD" w:rsidRDefault="0048247D" w:rsidP="005148A8">
            <w:pPr>
              <w:jc w:val="center"/>
              <w:rPr>
                <w:sz w:val="22"/>
                <w:szCs w:val="22"/>
              </w:rPr>
            </w:pPr>
            <w:r>
              <w:rPr>
                <w:sz w:val="22"/>
                <w:szCs w:val="22"/>
              </w:rPr>
              <w:t>20</w:t>
            </w:r>
          </w:p>
        </w:tc>
      </w:tr>
      <w:tr w:rsidR="004E72D0" w:rsidRPr="00A71E0D" w14:paraId="0CA28720" w14:textId="77777777" w:rsidTr="001200F3">
        <w:tc>
          <w:tcPr>
            <w:tcW w:w="679" w:type="dxa"/>
            <w:shd w:val="clear" w:color="auto" w:fill="auto"/>
          </w:tcPr>
          <w:p w14:paraId="20DC5BE6" w14:textId="77777777" w:rsidR="004E72D0" w:rsidRPr="00A71E0D" w:rsidRDefault="004E72D0" w:rsidP="00966359">
            <w:pPr>
              <w:numPr>
                <w:ilvl w:val="0"/>
                <w:numId w:val="20"/>
              </w:numPr>
              <w:ind w:left="0" w:firstLine="0"/>
              <w:jc w:val="center"/>
              <w:rPr>
                <w:sz w:val="22"/>
                <w:szCs w:val="22"/>
              </w:rPr>
            </w:pPr>
          </w:p>
        </w:tc>
        <w:tc>
          <w:tcPr>
            <w:tcW w:w="4708" w:type="dxa"/>
            <w:gridSpan w:val="2"/>
            <w:shd w:val="clear" w:color="auto" w:fill="auto"/>
          </w:tcPr>
          <w:p w14:paraId="40BE4951" w14:textId="5481BDDB" w:rsidR="004E72D0" w:rsidRPr="004E72D0" w:rsidRDefault="004E72D0" w:rsidP="005148A8">
            <w:pPr>
              <w:rPr>
                <w:sz w:val="22"/>
                <w:szCs w:val="22"/>
              </w:rPr>
            </w:pPr>
            <w:r>
              <w:rPr>
                <w:sz w:val="22"/>
                <w:szCs w:val="22"/>
              </w:rPr>
              <w:t>Storio ultragarsinė kontrolė</w:t>
            </w:r>
          </w:p>
        </w:tc>
        <w:tc>
          <w:tcPr>
            <w:tcW w:w="1276" w:type="dxa"/>
            <w:shd w:val="clear" w:color="auto" w:fill="auto"/>
          </w:tcPr>
          <w:p w14:paraId="5F0F7C32" w14:textId="5CBCAAF1" w:rsidR="004E72D0" w:rsidRPr="00C300D5" w:rsidRDefault="00E55737" w:rsidP="00E95FB3">
            <w:pPr>
              <w:jc w:val="center"/>
              <w:rPr>
                <w:sz w:val="20"/>
                <w:szCs w:val="20"/>
              </w:rPr>
            </w:pPr>
            <w:r w:rsidRPr="00C300D5">
              <w:rPr>
                <w:sz w:val="20"/>
                <w:szCs w:val="20"/>
              </w:rPr>
              <w:t>taškas</w:t>
            </w:r>
          </w:p>
        </w:tc>
        <w:tc>
          <w:tcPr>
            <w:tcW w:w="2409" w:type="dxa"/>
            <w:shd w:val="clear" w:color="auto" w:fill="auto"/>
          </w:tcPr>
          <w:p w14:paraId="701C66D9" w14:textId="6D099916" w:rsidR="004E72D0" w:rsidRDefault="0048247D" w:rsidP="005148A8">
            <w:pPr>
              <w:jc w:val="center"/>
              <w:rPr>
                <w:sz w:val="22"/>
                <w:szCs w:val="22"/>
              </w:rPr>
            </w:pPr>
            <w:r>
              <w:rPr>
                <w:sz w:val="22"/>
                <w:szCs w:val="22"/>
              </w:rPr>
              <w:t>40</w:t>
            </w:r>
          </w:p>
        </w:tc>
      </w:tr>
      <w:tr w:rsidR="004E72D0" w:rsidRPr="00A71E0D" w14:paraId="741B3EDC" w14:textId="77777777" w:rsidTr="001200F3">
        <w:tc>
          <w:tcPr>
            <w:tcW w:w="679" w:type="dxa"/>
            <w:shd w:val="clear" w:color="auto" w:fill="auto"/>
          </w:tcPr>
          <w:p w14:paraId="096B61F1" w14:textId="77777777" w:rsidR="004E72D0" w:rsidRPr="00A71E0D" w:rsidRDefault="004E72D0" w:rsidP="009D6EE2">
            <w:pPr>
              <w:numPr>
                <w:ilvl w:val="0"/>
                <w:numId w:val="20"/>
              </w:numPr>
              <w:ind w:left="0" w:firstLine="0"/>
              <w:jc w:val="center"/>
              <w:rPr>
                <w:sz w:val="22"/>
                <w:szCs w:val="22"/>
              </w:rPr>
            </w:pPr>
          </w:p>
        </w:tc>
        <w:tc>
          <w:tcPr>
            <w:tcW w:w="4708" w:type="dxa"/>
            <w:gridSpan w:val="2"/>
            <w:shd w:val="clear" w:color="auto" w:fill="auto"/>
          </w:tcPr>
          <w:p w14:paraId="77990A0D" w14:textId="77777777" w:rsidR="004E72D0" w:rsidRPr="00A71E0D" w:rsidRDefault="004E72D0" w:rsidP="009D6EE2">
            <w:pPr>
              <w:rPr>
                <w:sz w:val="22"/>
                <w:szCs w:val="22"/>
              </w:rPr>
            </w:pPr>
            <w:r w:rsidRPr="00A71E0D">
              <w:rPr>
                <w:sz w:val="22"/>
                <w:szCs w:val="22"/>
              </w:rPr>
              <w:t>Ultragarsiniai bandymai</w:t>
            </w:r>
          </w:p>
        </w:tc>
        <w:tc>
          <w:tcPr>
            <w:tcW w:w="1276" w:type="dxa"/>
            <w:shd w:val="clear" w:color="auto" w:fill="auto"/>
          </w:tcPr>
          <w:p w14:paraId="45239B12" w14:textId="77777777" w:rsidR="004E72D0" w:rsidRPr="00C300D5" w:rsidRDefault="004E72D0" w:rsidP="009D6EE2">
            <w:pPr>
              <w:jc w:val="center"/>
              <w:rPr>
                <w:sz w:val="20"/>
                <w:szCs w:val="20"/>
              </w:rPr>
            </w:pPr>
            <w:r w:rsidRPr="00C300D5">
              <w:rPr>
                <w:sz w:val="20"/>
                <w:szCs w:val="20"/>
              </w:rPr>
              <w:t>bandymas</w:t>
            </w:r>
          </w:p>
        </w:tc>
        <w:tc>
          <w:tcPr>
            <w:tcW w:w="2409" w:type="dxa"/>
            <w:shd w:val="clear" w:color="auto" w:fill="auto"/>
          </w:tcPr>
          <w:p w14:paraId="0200CF3E" w14:textId="3DDAA2EF" w:rsidR="004E72D0" w:rsidRPr="00FB5C20" w:rsidRDefault="0048247D" w:rsidP="009D6EE2">
            <w:pPr>
              <w:jc w:val="center"/>
              <w:rPr>
                <w:sz w:val="22"/>
                <w:szCs w:val="22"/>
              </w:rPr>
            </w:pPr>
            <w:r>
              <w:rPr>
                <w:sz w:val="22"/>
                <w:szCs w:val="22"/>
              </w:rPr>
              <w:t>60</w:t>
            </w:r>
          </w:p>
        </w:tc>
      </w:tr>
      <w:tr w:rsidR="004E72D0" w:rsidRPr="00A71E0D" w14:paraId="5F236304" w14:textId="77777777" w:rsidTr="001200F3">
        <w:tc>
          <w:tcPr>
            <w:tcW w:w="679" w:type="dxa"/>
            <w:shd w:val="clear" w:color="auto" w:fill="auto"/>
          </w:tcPr>
          <w:p w14:paraId="7EA371D0" w14:textId="77777777" w:rsidR="004E72D0" w:rsidRPr="00A71E0D" w:rsidRDefault="004E72D0" w:rsidP="00966359">
            <w:pPr>
              <w:numPr>
                <w:ilvl w:val="0"/>
                <w:numId w:val="20"/>
              </w:numPr>
              <w:ind w:left="0" w:firstLine="0"/>
              <w:jc w:val="center"/>
              <w:rPr>
                <w:sz w:val="22"/>
                <w:szCs w:val="22"/>
              </w:rPr>
            </w:pPr>
          </w:p>
        </w:tc>
        <w:tc>
          <w:tcPr>
            <w:tcW w:w="4708" w:type="dxa"/>
            <w:gridSpan w:val="2"/>
            <w:shd w:val="clear" w:color="auto" w:fill="auto"/>
          </w:tcPr>
          <w:p w14:paraId="5F5221AF" w14:textId="5B7B30A5" w:rsidR="004E72D0" w:rsidRDefault="000A55AF" w:rsidP="005148A8">
            <w:pPr>
              <w:rPr>
                <w:sz w:val="22"/>
                <w:szCs w:val="22"/>
              </w:rPr>
            </w:pPr>
            <w:proofErr w:type="spellStart"/>
            <w:r w:rsidRPr="000A55AF">
              <w:rPr>
                <w:sz w:val="22"/>
                <w:szCs w:val="22"/>
              </w:rPr>
              <w:t>Radiografiniai</w:t>
            </w:r>
            <w:proofErr w:type="spellEnd"/>
            <w:r w:rsidRPr="000A55AF">
              <w:rPr>
                <w:sz w:val="22"/>
                <w:szCs w:val="22"/>
              </w:rPr>
              <w:t xml:space="preserve"> bandymai</w:t>
            </w:r>
          </w:p>
        </w:tc>
        <w:tc>
          <w:tcPr>
            <w:tcW w:w="1276" w:type="dxa"/>
            <w:shd w:val="clear" w:color="auto" w:fill="auto"/>
          </w:tcPr>
          <w:p w14:paraId="6CE330C8" w14:textId="49DAC522" w:rsidR="004E72D0" w:rsidRPr="00C300D5" w:rsidRDefault="00E55737" w:rsidP="00E95FB3">
            <w:pPr>
              <w:jc w:val="center"/>
              <w:rPr>
                <w:sz w:val="20"/>
                <w:szCs w:val="20"/>
              </w:rPr>
            </w:pPr>
            <w:r w:rsidRPr="00C300D5">
              <w:rPr>
                <w:sz w:val="20"/>
                <w:szCs w:val="20"/>
              </w:rPr>
              <w:t>bandymas</w:t>
            </w:r>
          </w:p>
        </w:tc>
        <w:tc>
          <w:tcPr>
            <w:tcW w:w="2409" w:type="dxa"/>
            <w:shd w:val="clear" w:color="auto" w:fill="auto"/>
          </w:tcPr>
          <w:p w14:paraId="62D34C4F" w14:textId="5C05E20F" w:rsidR="004E72D0" w:rsidRDefault="00E55737" w:rsidP="005148A8">
            <w:pPr>
              <w:jc w:val="center"/>
              <w:rPr>
                <w:sz w:val="22"/>
                <w:szCs w:val="22"/>
              </w:rPr>
            </w:pPr>
            <w:r>
              <w:rPr>
                <w:sz w:val="22"/>
                <w:szCs w:val="22"/>
              </w:rPr>
              <w:t>16</w:t>
            </w:r>
          </w:p>
        </w:tc>
      </w:tr>
      <w:tr w:rsidR="00AB2216" w14:paraId="75A6094B"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07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D5F21F1" w14:textId="478A980B" w:rsidR="00AB2216" w:rsidRPr="000E54BF" w:rsidRDefault="00AB2216" w:rsidP="000A237A">
            <w:pPr>
              <w:rPr>
                <w:rFonts w:ascii="Calibri" w:hAnsi="Calibri" w:cs="Calibri"/>
                <w:b/>
                <w:bCs/>
                <w:color w:val="000000"/>
                <w:sz w:val="22"/>
                <w:szCs w:val="22"/>
              </w:rPr>
            </w:pPr>
            <w:r w:rsidRPr="000E54BF">
              <w:rPr>
                <w:b/>
                <w:sz w:val="22"/>
                <w:szCs w:val="22"/>
              </w:rPr>
              <w:t>Metalo bandymų darbų apimtis atliekant KRATP</w:t>
            </w:r>
            <w:r w:rsidR="00EC279C">
              <w:rPr>
                <w:b/>
                <w:sz w:val="22"/>
                <w:szCs w:val="22"/>
              </w:rPr>
              <w:t>*</w:t>
            </w:r>
            <w:r w:rsidRPr="000E54BF">
              <w:rPr>
                <w:b/>
                <w:sz w:val="22"/>
                <w:szCs w:val="22"/>
              </w:rPr>
              <w:t xml:space="preserve"> vamzdynų ir įrangos remontą, modifikacijas bei izoliavimus atsižvelgiant į eksploatavimo patirtį</w:t>
            </w:r>
          </w:p>
        </w:tc>
      </w:tr>
      <w:tr w:rsidR="00AB2216" w:rsidRPr="000A237A" w14:paraId="3ED1B275"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BF6E11" w14:textId="77777777" w:rsidR="009F2869" w:rsidRPr="000A237A" w:rsidRDefault="009F2869">
            <w:pPr>
              <w:rPr>
                <w:sz w:val="22"/>
                <w:szCs w:val="22"/>
              </w:rPr>
            </w:pPr>
            <w:r w:rsidRPr="000A237A">
              <w:rPr>
                <w:sz w:val="22"/>
                <w:szCs w:val="22"/>
              </w:rPr>
              <w:t>Vamzdynas DN50 (60,3x2,9), plienas 1.4541; 1.4301</w:t>
            </w:r>
          </w:p>
        </w:tc>
        <w:tc>
          <w:tcPr>
            <w:tcW w:w="1276" w:type="dxa"/>
            <w:tcBorders>
              <w:top w:val="nil"/>
              <w:left w:val="nil"/>
              <w:bottom w:val="single" w:sz="4" w:space="0" w:color="auto"/>
              <w:right w:val="single" w:sz="4" w:space="0" w:color="auto"/>
            </w:tcBorders>
            <w:shd w:val="clear" w:color="auto" w:fill="auto"/>
            <w:noWrap/>
            <w:vAlign w:val="bottom"/>
            <w:hideMark/>
          </w:tcPr>
          <w:p w14:paraId="33EE6AB4" w14:textId="6654DA64" w:rsidR="009F2869" w:rsidRPr="00C300D5" w:rsidRDefault="009F2869" w:rsidP="00C300D5">
            <w:pPr>
              <w:jc w:val="center"/>
              <w:rPr>
                <w:color w:val="000000"/>
                <w:sz w:val="20"/>
                <w:szCs w:val="20"/>
              </w:rPr>
            </w:pPr>
          </w:p>
        </w:tc>
        <w:tc>
          <w:tcPr>
            <w:tcW w:w="2409" w:type="dxa"/>
            <w:tcBorders>
              <w:top w:val="single" w:sz="4" w:space="0" w:color="auto"/>
              <w:left w:val="nil"/>
              <w:bottom w:val="single" w:sz="4" w:space="0" w:color="auto"/>
              <w:right w:val="single" w:sz="4" w:space="0" w:color="auto"/>
            </w:tcBorders>
            <w:shd w:val="clear" w:color="auto" w:fill="auto"/>
            <w:noWrap/>
            <w:hideMark/>
          </w:tcPr>
          <w:p w14:paraId="5C803DDA" w14:textId="1EC222D7" w:rsidR="009F2869" w:rsidRPr="000A237A" w:rsidRDefault="009F2869" w:rsidP="000A237A">
            <w:pPr>
              <w:jc w:val="center"/>
              <w:rPr>
                <w:sz w:val="22"/>
                <w:szCs w:val="22"/>
              </w:rPr>
            </w:pPr>
          </w:p>
        </w:tc>
      </w:tr>
      <w:tr w:rsidR="00AB2216" w:rsidRPr="000A237A" w14:paraId="43F81AD1"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B7F951"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65E43E7D" w14:textId="77777777" w:rsidR="009F2869" w:rsidRPr="000A237A" w:rsidRDefault="009F2869">
            <w:pPr>
              <w:rPr>
                <w:sz w:val="22"/>
                <w:szCs w:val="22"/>
              </w:rPr>
            </w:pPr>
            <w:r w:rsidRPr="000A237A">
              <w:rPr>
                <w:sz w:val="22"/>
                <w:szCs w:val="22"/>
              </w:rPr>
              <w:t>Apžiūrimoji kontrolė</w:t>
            </w:r>
          </w:p>
        </w:tc>
        <w:tc>
          <w:tcPr>
            <w:tcW w:w="1276" w:type="dxa"/>
            <w:tcBorders>
              <w:top w:val="nil"/>
              <w:left w:val="nil"/>
              <w:bottom w:val="single" w:sz="4" w:space="0" w:color="auto"/>
              <w:right w:val="single" w:sz="4" w:space="0" w:color="auto"/>
            </w:tcBorders>
            <w:shd w:val="clear" w:color="auto" w:fill="auto"/>
            <w:hideMark/>
          </w:tcPr>
          <w:p w14:paraId="003E25BE"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6B3AA5D0" w14:textId="77777777" w:rsidR="009F2869" w:rsidRPr="000A237A" w:rsidRDefault="009F2869" w:rsidP="000A237A">
            <w:pPr>
              <w:jc w:val="center"/>
              <w:rPr>
                <w:sz w:val="22"/>
                <w:szCs w:val="22"/>
              </w:rPr>
            </w:pPr>
            <w:r w:rsidRPr="000A237A">
              <w:rPr>
                <w:sz w:val="22"/>
                <w:szCs w:val="22"/>
              </w:rPr>
              <w:t>8</w:t>
            </w:r>
          </w:p>
        </w:tc>
      </w:tr>
      <w:tr w:rsidR="00AB2216" w:rsidRPr="000A237A" w14:paraId="7548F8F9"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29AEB3"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7A1FDCA5" w14:textId="77777777" w:rsidR="009F2869" w:rsidRPr="000A237A" w:rsidRDefault="009F2869">
            <w:pPr>
              <w:rPr>
                <w:sz w:val="22"/>
                <w:szCs w:val="22"/>
              </w:rPr>
            </w:pPr>
            <w:proofErr w:type="spellStart"/>
            <w:r w:rsidRPr="000A237A">
              <w:rPr>
                <w:sz w:val="22"/>
                <w:szCs w:val="22"/>
              </w:rPr>
              <w:t>Radiografiniai</w:t>
            </w:r>
            <w:proofErr w:type="spellEnd"/>
            <w:r w:rsidRPr="000A237A">
              <w:rPr>
                <w:sz w:val="22"/>
                <w:szCs w:val="22"/>
              </w:rPr>
              <w:t xml:space="preserve"> bandymai</w:t>
            </w:r>
          </w:p>
        </w:tc>
        <w:tc>
          <w:tcPr>
            <w:tcW w:w="1276" w:type="dxa"/>
            <w:tcBorders>
              <w:top w:val="nil"/>
              <w:left w:val="nil"/>
              <w:bottom w:val="single" w:sz="4" w:space="0" w:color="auto"/>
              <w:right w:val="single" w:sz="4" w:space="0" w:color="auto"/>
            </w:tcBorders>
            <w:shd w:val="clear" w:color="auto" w:fill="auto"/>
            <w:hideMark/>
          </w:tcPr>
          <w:p w14:paraId="33609B0E"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1C293E55" w14:textId="77777777" w:rsidR="009F2869" w:rsidRPr="000A237A" w:rsidRDefault="009F2869" w:rsidP="000A237A">
            <w:pPr>
              <w:jc w:val="center"/>
              <w:rPr>
                <w:sz w:val="22"/>
                <w:szCs w:val="22"/>
              </w:rPr>
            </w:pPr>
            <w:r w:rsidRPr="000A237A">
              <w:rPr>
                <w:sz w:val="22"/>
                <w:szCs w:val="22"/>
              </w:rPr>
              <w:t>4</w:t>
            </w:r>
          </w:p>
        </w:tc>
      </w:tr>
      <w:tr w:rsidR="00AB2216" w:rsidRPr="000A237A" w14:paraId="7CF4512D"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846E35"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7284A392" w14:textId="77777777" w:rsidR="009F2869" w:rsidRPr="000A237A" w:rsidRDefault="009F2869">
            <w:pPr>
              <w:rPr>
                <w:sz w:val="22"/>
                <w:szCs w:val="22"/>
              </w:rPr>
            </w:pPr>
            <w:r w:rsidRPr="000A237A">
              <w:rPr>
                <w:sz w:val="22"/>
                <w:szCs w:val="22"/>
              </w:rPr>
              <w:t>Bandymai skvarbiaisiais dažalais</w:t>
            </w:r>
          </w:p>
        </w:tc>
        <w:tc>
          <w:tcPr>
            <w:tcW w:w="1276" w:type="dxa"/>
            <w:tcBorders>
              <w:top w:val="nil"/>
              <w:left w:val="nil"/>
              <w:bottom w:val="single" w:sz="4" w:space="0" w:color="auto"/>
              <w:right w:val="single" w:sz="4" w:space="0" w:color="auto"/>
            </w:tcBorders>
            <w:shd w:val="clear" w:color="auto" w:fill="auto"/>
            <w:hideMark/>
          </w:tcPr>
          <w:p w14:paraId="6583FA58"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1327E7CD" w14:textId="77777777" w:rsidR="009F2869" w:rsidRPr="000A237A" w:rsidRDefault="009F2869" w:rsidP="000A237A">
            <w:pPr>
              <w:jc w:val="center"/>
              <w:rPr>
                <w:sz w:val="22"/>
                <w:szCs w:val="22"/>
              </w:rPr>
            </w:pPr>
            <w:r w:rsidRPr="000A237A">
              <w:rPr>
                <w:sz w:val="22"/>
                <w:szCs w:val="22"/>
              </w:rPr>
              <w:t>6</w:t>
            </w:r>
          </w:p>
        </w:tc>
      </w:tr>
      <w:tr w:rsidR="00AB2216" w:rsidRPr="000A237A" w14:paraId="0290B291"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DB23E8" w14:textId="77777777" w:rsidR="009F2869" w:rsidRPr="000A237A" w:rsidRDefault="009F2869">
            <w:pPr>
              <w:rPr>
                <w:sz w:val="22"/>
                <w:szCs w:val="22"/>
              </w:rPr>
            </w:pPr>
            <w:r w:rsidRPr="000A237A">
              <w:rPr>
                <w:sz w:val="22"/>
                <w:szCs w:val="22"/>
              </w:rPr>
              <w:t>Vamzdynas DN40 (48,3x2,6), plienas 1.4541; 1.4301</w:t>
            </w:r>
          </w:p>
        </w:tc>
        <w:tc>
          <w:tcPr>
            <w:tcW w:w="1276" w:type="dxa"/>
            <w:tcBorders>
              <w:top w:val="nil"/>
              <w:left w:val="nil"/>
              <w:bottom w:val="single" w:sz="4" w:space="0" w:color="auto"/>
              <w:right w:val="single" w:sz="4" w:space="0" w:color="auto"/>
            </w:tcBorders>
            <w:shd w:val="clear" w:color="auto" w:fill="auto"/>
            <w:noWrap/>
            <w:vAlign w:val="bottom"/>
            <w:hideMark/>
          </w:tcPr>
          <w:p w14:paraId="48FD5F29" w14:textId="5A61F1E1" w:rsidR="009F2869" w:rsidRPr="00C300D5" w:rsidRDefault="009F2869">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3B38869B" w14:textId="4C2C6386" w:rsidR="009F2869" w:rsidRPr="000A237A" w:rsidRDefault="009F2869" w:rsidP="000A237A">
            <w:pPr>
              <w:jc w:val="center"/>
              <w:rPr>
                <w:sz w:val="22"/>
                <w:szCs w:val="22"/>
              </w:rPr>
            </w:pPr>
          </w:p>
        </w:tc>
      </w:tr>
      <w:tr w:rsidR="00AB2216" w:rsidRPr="000A237A" w14:paraId="055858E5"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1F1861"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37F70174" w14:textId="77777777" w:rsidR="009F2869" w:rsidRPr="000A237A" w:rsidRDefault="009F2869">
            <w:pPr>
              <w:rPr>
                <w:sz w:val="22"/>
                <w:szCs w:val="22"/>
              </w:rPr>
            </w:pPr>
            <w:r w:rsidRPr="000A237A">
              <w:rPr>
                <w:sz w:val="22"/>
                <w:szCs w:val="22"/>
              </w:rPr>
              <w:t>Apžiūrimoji kontrolė</w:t>
            </w:r>
          </w:p>
        </w:tc>
        <w:tc>
          <w:tcPr>
            <w:tcW w:w="1276" w:type="dxa"/>
            <w:tcBorders>
              <w:top w:val="nil"/>
              <w:left w:val="nil"/>
              <w:bottom w:val="single" w:sz="4" w:space="0" w:color="auto"/>
              <w:right w:val="single" w:sz="4" w:space="0" w:color="auto"/>
            </w:tcBorders>
            <w:shd w:val="clear" w:color="auto" w:fill="auto"/>
            <w:hideMark/>
          </w:tcPr>
          <w:p w14:paraId="19FFA32A"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7F233940" w14:textId="77777777" w:rsidR="009F2869" w:rsidRPr="000A237A" w:rsidRDefault="009F2869" w:rsidP="000A237A">
            <w:pPr>
              <w:jc w:val="center"/>
              <w:rPr>
                <w:sz w:val="22"/>
                <w:szCs w:val="22"/>
              </w:rPr>
            </w:pPr>
            <w:r w:rsidRPr="000A237A">
              <w:rPr>
                <w:sz w:val="22"/>
                <w:szCs w:val="22"/>
              </w:rPr>
              <w:t>15</w:t>
            </w:r>
          </w:p>
        </w:tc>
      </w:tr>
      <w:tr w:rsidR="00AB2216" w:rsidRPr="000A237A" w14:paraId="0C082663"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56FA6C"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08D1C1AD" w14:textId="77777777" w:rsidR="009F2869" w:rsidRPr="000A237A" w:rsidRDefault="009F2869">
            <w:pPr>
              <w:rPr>
                <w:sz w:val="22"/>
                <w:szCs w:val="22"/>
              </w:rPr>
            </w:pPr>
            <w:proofErr w:type="spellStart"/>
            <w:r w:rsidRPr="000A237A">
              <w:rPr>
                <w:sz w:val="22"/>
                <w:szCs w:val="22"/>
              </w:rPr>
              <w:t>Radiografiniai</w:t>
            </w:r>
            <w:proofErr w:type="spellEnd"/>
            <w:r w:rsidRPr="000A237A">
              <w:rPr>
                <w:sz w:val="22"/>
                <w:szCs w:val="22"/>
              </w:rPr>
              <w:t xml:space="preserve"> bandymai</w:t>
            </w:r>
          </w:p>
        </w:tc>
        <w:tc>
          <w:tcPr>
            <w:tcW w:w="1276" w:type="dxa"/>
            <w:tcBorders>
              <w:top w:val="nil"/>
              <w:left w:val="nil"/>
              <w:bottom w:val="single" w:sz="4" w:space="0" w:color="auto"/>
              <w:right w:val="single" w:sz="4" w:space="0" w:color="auto"/>
            </w:tcBorders>
            <w:shd w:val="clear" w:color="auto" w:fill="auto"/>
            <w:hideMark/>
          </w:tcPr>
          <w:p w14:paraId="71FFC56A"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7C455CDB" w14:textId="77777777" w:rsidR="009F2869" w:rsidRPr="000A237A" w:rsidRDefault="009F2869" w:rsidP="000A237A">
            <w:pPr>
              <w:jc w:val="center"/>
              <w:rPr>
                <w:sz w:val="22"/>
                <w:szCs w:val="22"/>
              </w:rPr>
            </w:pPr>
            <w:r w:rsidRPr="000A237A">
              <w:rPr>
                <w:sz w:val="22"/>
                <w:szCs w:val="22"/>
              </w:rPr>
              <w:t>4</w:t>
            </w:r>
          </w:p>
        </w:tc>
      </w:tr>
      <w:tr w:rsidR="00AB2216" w:rsidRPr="000A237A" w14:paraId="55E1A317"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B55BF0"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5B94D3F6" w14:textId="77777777" w:rsidR="009F2869" w:rsidRPr="000A237A" w:rsidRDefault="009F2869">
            <w:pPr>
              <w:rPr>
                <w:sz w:val="22"/>
                <w:szCs w:val="22"/>
              </w:rPr>
            </w:pPr>
            <w:r w:rsidRPr="000A237A">
              <w:rPr>
                <w:sz w:val="22"/>
                <w:szCs w:val="22"/>
              </w:rPr>
              <w:t>Bandymai skvarbiaisiais dažalais</w:t>
            </w:r>
          </w:p>
        </w:tc>
        <w:tc>
          <w:tcPr>
            <w:tcW w:w="1276" w:type="dxa"/>
            <w:tcBorders>
              <w:top w:val="nil"/>
              <w:left w:val="nil"/>
              <w:bottom w:val="single" w:sz="4" w:space="0" w:color="auto"/>
              <w:right w:val="single" w:sz="4" w:space="0" w:color="auto"/>
            </w:tcBorders>
            <w:shd w:val="clear" w:color="auto" w:fill="auto"/>
            <w:hideMark/>
          </w:tcPr>
          <w:p w14:paraId="77947309"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150E04FA" w14:textId="77777777" w:rsidR="009F2869" w:rsidRPr="000A237A" w:rsidRDefault="009F2869" w:rsidP="000A237A">
            <w:pPr>
              <w:jc w:val="center"/>
              <w:rPr>
                <w:sz w:val="22"/>
                <w:szCs w:val="22"/>
              </w:rPr>
            </w:pPr>
            <w:r w:rsidRPr="000A237A">
              <w:rPr>
                <w:sz w:val="22"/>
                <w:szCs w:val="22"/>
              </w:rPr>
              <w:t>1</w:t>
            </w:r>
          </w:p>
        </w:tc>
      </w:tr>
      <w:tr w:rsidR="00AB2216" w:rsidRPr="000A237A" w14:paraId="3BECF65C"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3A9301" w14:textId="77777777" w:rsidR="009F2869" w:rsidRPr="000A237A" w:rsidRDefault="009F2869">
            <w:pPr>
              <w:rPr>
                <w:sz w:val="22"/>
                <w:szCs w:val="22"/>
              </w:rPr>
            </w:pPr>
            <w:r w:rsidRPr="000A237A">
              <w:rPr>
                <w:sz w:val="22"/>
                <w:szCs w:val="22"/>
              </w:rPr>
              <w:t>Vamzdynas DN32 (42,4x2,6), plienas 1.4541; 1.4301</w:t>
            </w:r>
          </w:p>
        </w:tc>
        <w:tc>
          <w:tcPr>
            <w:tcW w:w="1276" w:type="dxa"/>
            <w:tcBorders>
              <w:top w:val="nil"/>
              <w:left w:val="nil"/>
              <w:bottom w:val="single" w:sz="4" w:space="0" w:color="auto"/>
              <w:right w:val="single" w:sz="4" w:space="0" w:color="auto"/>
            </w:tcBorders>
            <w:shd w:val="clear" w:color="auto" w:fill="auto"/>
            <w:noWrap/>
            <w:vAlign w:val="bottom"/>
            <w:hideMark/>
          </w:tcPr>
          <w:p w14:paraId="7E266B8B" w14:textId="2D5CC0EC" w:rsidR="009F2869" w:rsidRPr="00C300D5" w:rsidRDefault="009F2869">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22F8C010" w14:textId="5DF2F22E" w:rsidR="009F2869" w:rsidRPr="000A237A" w:rsidRDefault="009F2869" w:rsidP="000A237A">
            <w:pPr>
              <w:jc w:val="center"/>
              <w:rPr>
                <w:sz w:val="22"/>
                <w:szCs w:val="22"/>
              </w:rPr>
            </w:pPr>
          </w:p>
        </w:tc>
      </w:tr>
      <w:tr w:rsidR="00AB2216" w:rsidRPr="000A237A" w14:paraId="7C7CDE35"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B40B61"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7225478D" w14:textId="77777777" w:rsidR="009F2869" w:rsidRPr="000A237A" w:rsidRDefault="009F2869">
            <w:pPr>
              <w:rPr>
                <w:sz w:val="22"/>
                <w:szCs w:val="22"/>
              </w:rPr>
            </w:pPr>
            <w:r w:rsidRPr="000A237A">
              <w:rPr>
                <w:sz w:val="22"/>
                <w:szCs w:val="22"/>
              </w:rPr>
              <w:t>Apžiūrimoji kontrolė</w:t>
            </w:r>
          </w:p>
        </w:tc>
        <w:tc>
          <w:tcPr>
            <w:tcW w:w="1276" w:type="dxa"/>
            <w:tcBorders>
              <w:top w:val="nil"/>
              <w:left w:val="nil"/>
              <w:bottom w:val="single" w:sz="4" w:space="0" w:color="auto"/>
              <w:right w:val="single" w:sz="4" w:space="0" w:color="auto"/>
            </w:tcBorders>
            <w:shd w:val="clear" w:color="auto" w:fill="auto"/>
            <w:hideMark/>
          </w:tcPr>
          <w:p w14:paraId="1B36D8B9"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2224E549" w14:textId="77777777" w:rsidR="009F2869" w:rsidRPr="000A237A" w:rsidRDefault="009F2869" w:rsidP="000A237A">
            <w:pPr>
              <w:jc w:val="center"/>
              <w:rPr>
                <w:sz w:val="22"/>
                <w:szCs w:val="22"/>
              </w:rPr>
            </w:pPr>
            <w:r w:rsidRPr="000A237A">
              <w:rPr>
                <w:sz w:val="22"/>
                <w:szCs w:val="22"/>
              </w:rPr>
              <w:t>15</w:t>
            </w:r>
          </w:p>
        </w:tc>
      </w:tr>
      <w:tr w:rsidR="00AB2216" w:rsidRPr="000A237A" w14:paraId="1A18DEC7"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659C66"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1E2DECB8" w14:textId="77777777" w:rsidR="009F2869" w:rsidRPr="000A237A" w:rsidRDefault="009F2869">
            <w:pPr>
              <w:rPr>
                <w:sz w:val="22"/>
                <w:szCs w:val="22"/>
              </w:rPr>
            </w:pPr>
            <w:proofErr w:type="spellStart"/>
            <w:r w:rsidRPr="000A237A">
              <w:rPr>
                <w:sz w:val="22"/>
                <w:szCs w:val="22"/>
              </w:rPr>
              <w:t>Radiografiniai</w:t>
            </w:r>
            <w:proofErr w:type="spellEnd"/>
            <w:r w:rsidRPr="000A237A">
              <w:rPr>
                <w:sz w:val="22"/>
                <w:szCs w:val="22"/>
              </w:rPr>
              <w:t xml:space="preserve"> bandymai</w:t>
            </w:r>
          </w:p>
        </w:tc>
        <w:tc>
          <w:tcPr>
            <w:tcW w:w="1276" w:type="dxa"/>
            <w:tcBorders>
              <w:top w:val="nil"/>
              <w:left w:val="nil"/>
              <w:bottom w:val="single" w:sz="4" w:space="0" w:color="auto"/>
              <w:right w:val="single" w:sz="4" w:space="0" w:color="auto"/>
            </w:tcBorders>
            <w:shd w:val="clear" w:color="auto" w:fill="auto"/>
            <w:hideMark/>
          </w:tcPr>
          <w:p w14:paraId="62DF0564"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20DEB029" w14:textId="77777777" w:rsidR="009F2869" w:rsidRPr="000A237A" w:rsidRDefault="009F2869" w:rsidP="000A237A">
            <w:pPr>
              <w:jc w:val="center"/>
              <w:rPr>
                <w:sz w:val="22"/>
                <w:szCs w:val="22"/>
              </w:rPr>
            </w:pPr>
            <w:r w:rsidRPr="000A237A">
              <w:rPr>
                <w:sz w:val="22"/>
                <w:szCs w:val="22"/>
              </w:rPr>
              <w:t>4</w:t>
            </w:r>
          </w:p>
        </w:tc>
      </w:tr>
      <w:tr w:rsidR="00AB2216" w:rsidRPr="000A237A" w14:paraId="4869A896"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272F84" w14:textId="77777777" w:rsidR="009F2869" w:rsidRPr="000A237A" w:rsidRDefault="009F2869">
            <w:pPr>
              <w:rPr>
                <w:sz w:val="22"/>
                <w:szCs w:val="22"/>
              </w:rPr>
            </w:pPr>
            <w:r w:rsidRPr="000A237A">
              <w:rPr>
                <w:sz w:val="22"/>
                <w:szCs w:val="22"/>
              </w:rPr>
              <w:t>Vamzdynas DN25 (33,7x2,6), plienas 1.4541; 1.4301</w:t>
            </w:r>
          </w:p>
        </w:tc>
        <w:tc>
          <w:tcPr>
            <w:tcW w:w="1276" w:type="dxa"/>
            <w:tcBorders>
              <w:top w:val="nil"/>
              <w:left w:val="nil"/>
              <w:bottom w:val="single" w:sz="4" w:space="0" w:color="auto"/>
              <w:right w:val="single" w:sz="4" w:space="0" w:color="auto"/>
            </w:tcBorders>
            <w:shd w:val="clear" w:color="auto" w:fill="auto"/>
            <w:noWrap/>
            <w:vAlign w:val="bottom"/>
            <w:hideMark/>
          </w:tcPr>
          <w:p w14:paraId="4556AFC6" w14:textId="71D256E7" w:rsidR="009F2869" w:rsidRPr="00C300D5" w:rsidRDefault="009F2869">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29A20A16" w14:textId="4C41BB22" w:rsidR="009F2869" w:rsidRPr="000A237A" w:rsidRDefault="009F2869" w:rsidP="000A237A">
            <w:pPr>
              <w:jc w:val="center"/>
              <w:rPr>
                <w:sz w:val="22"/>
                <w:szCs w:val="22"/>
              </w:rPr>
            </w:pPr>
          </w:p>
        </w:tc>
      </w:tr>
      <w:tr w:rsidR="00AB2216" w:rsidRPr="000A237A" w14:paraId="0F3D6537"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755DFB"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69A337B4" w14:textId="77777777" w:rsidR="009F2869" w:rsidRPr="000A237A" w:rsidRDefault="009F2869">
            <w:pPr>
              <w:rPr>
                <w:sz w:val="22"/>
                <w:szCs w:val="22"/>
              </w:rPr>
            </w:pPr>
            <w:r w:rsidRPr="000A237A">
              <w:rPr>
                <w:sz w:val="22"/>
                <w:szCs w:val="22"/>
              </w:rPr>
              <w:t>Apžiūrimoji kontrolė</w:t>
            </w:r>
          </w:p>
        </w:tc>
        <w:tc>
          <w:tcPr>
            <w:tcW w:w="1276" w:type="dxa"/>
            <w:tcBorders>
              <w:top w:val="nil"/>
              <w:left w:val="nil"/>
              <w:bottom w:val="single" w:sz="4" w:space="0" w:color="auto"/>
              <w:right w:val="single" w:sz="4" w:space="0" w:color="auto"/>
            </w:tcBorders>
            <w:shd w:val="clear" w:color="auto" w:fill="auto"/>
            <w:hideMark/>
          </w:tcPr>
          <w:p w14:paraId="359CE635"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5F3855B8" w14:textId="77777777" w:rsidR="009F2869" w:rsidRPr="000A237A" w:rsidRDefault="009F2869" w:rsidP="000A237A">
            <w:pPr>
              <w:jc w:val="center"/>
              <w:rPr>
                <w:sz w:val="22"/>
                <w:szCs w:val="22"/>
              </w:rPr>
            </w:pPr>
            <w:r w:rsidRPr="000A237A">
              <w:rPr>
                <w:sz w:val="22"/>
                <w:szCs w:val="22"/>
              </w:rPr>
              <w:t>13</w:t>
            </w:r>
          </w:p>
        </w:tc>
      </w:tr>
      <w:tr w:rsidR="00AB2216" w:rsidRPr="000A237A" w14:paraId="078974A4"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609BA3"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323F9FF2" w14:textId="77777777" w:rsidR="009F2869" w:rsidRPr="000A237A" w:rsidRDefault="009F2869">
            <w:pPr>
              <w:rPr>
                <w:sz w:val="22"/>
                <w:szCs w:val="22"/>
              </w:rPr>
            </w:pPr>
            <w:proofErr w:type="spellStart"/>
            <w:r w:rsidRPr="000A237A">
              <w:rPr>
                <w:sz w:val="22"/>
                <w:szCs w:val="22"/>
              </w:rPr>
              <w:t>Radiografiniai</w:t>
            </w:r>
            <w:proofErr w:type="spellEnd"/>
            <w:r w:rsidRPr="000A237A">
              <w:rPr>
                <w:sz w:val="22"/>
                <w:szCs w:val="22"/>
              </w:rPr>
              <w:t xml:space="preserve"> bandymai</w:t>
            </w:r>
          </w:p>
        </w:tc>
        <w:tc>
          <w:tcPr>
            <w:tcW w:w="1276" w:type="dxa"/>
            <w:tcBorders>
              <w:top w:val="nil"/>
              <w:left w:val="nil"/>
              <w:bottom w:val="single" w:sz="4" w:space="0" w:color="auto"/>
              <w:right w:val="single" w:sz="4" w:space="0" w:color="auto"/>
            </w:tcBorders>
            <w:shd w:val="clear" w:color="auto" w:fill="auto"/>
            <w:hideMark/>
          </w:tcPr>
          <w:p w14:paraId="4DE7D7B0"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524A4D6F" w14:textId="77777777" w:rsidR="009F2869" w:rsidRPr="000A237A" w:rsidRDefault="009F2869" w:rsidP="000A237A">
            <w:pPr>
              <w:jc w:val="center"/>
              <w:rPr>
                <w:sz w:val="22"/>
                <w:szCs w:val="22"/>
              </w:rPr>
            </w:pPr>
            <w:r w:rsidRPr="000A237A">
              <w:rPr>
                <w:sz w:val="22"/>
                <w:szCs w:val="22"/>
              </w:rPr>
              <w:t>4</w:t>
            </w:r>
          </w:p>
        </w:tc>
      </w:tr>
      <w:tr w:rsidR="00AB2216" w:rsidRPr="000A237A" w14:paraId="118AF87B"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4C7ED6" w14:textId="77777777" w:rsidR="009F2869" w:rsidRPr="000A237A" w:rsidRDefault="009F2869">
            <w:pPr>
              <w:rPr>
                <w:sz w:val="22"/>
                <w:szCs w:val="22"/>
              </w:rPr>
            </w:pPr>
            <w:r w:rsidRPr="000A237A">
              <w:rPr>
                <w:sz w:val="22"/>
                <w:szCs w:val="22"/>
              </w:rPr>
              <w:t>Vamzdynas DN15 (21,3x2,0), plienas 1.4541; 1.4301</w:t>
            </w:r>
          </w:p>
        </w:tc>
        <w:tc>
          <w:tcPr>
            <w:tcW w:w="1276" w:type="dxa"/>
            <w:tcBorders>
              <w:top w:val="nil"/>
              <w:left w:val="nil"/>
              <w:bottom w:val="single" w:sz="4" w:space="0" w:color="auto"/>
              <w:right w:val="single" w:sz="4" w:space="0" w:color="auto"/>
            </w:tcBorders>
            <w:shd w:val="clear" w:color="auto" w:fill="auto"/>
            <w:noWrap/>
            <w:vAlign w:val="bottom"/>
            <w:hideMark/>
          </w:tcPr>
          <w:p w14:paraId="74AAA79D" w14:textId="79F6FCC7" w:rsidR="009F2869" w:rsidRPr="00C300D5" w:rsidRDefault="009F2869">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51ED2400" w14:textId="10B4DAD3" w:rsidR="009F2869" w:rsidRPr="000A237A" w:rsidRDefault="009F2869" w:rsidP="000A237A">
            <w:pPr>
              <w:jc w:val="center"/>
              <w:rPr>
                <w:sz w:val="22"/>
                <w:szCs w:val="22"/>
              </w:rPr>
            </w:pPr>
          </w:p>
        </w:tc>
      </w:tr>
      <w:tr w:rsidR="00AB2216" w:rsidRPr="000A237A" w14:paraId="0984E582"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6B506A"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7EF8C227" w14:textId="77777777" w:rsidR="009F2869" w:rsidRPr="000A237A" w:rsidRDefault="009F2869">
            <w:pPr>
              <w:rPr>
                <w:sz w:val="22"/>
                <w:szCs w:val="22"/>
              </w:rPr>
            </w:pPr>
            <w:r w:rsidRPr="000A237A">
              <w:rPr>
                <w:sz w:val="22"/>
                <w:szCs w:val="22"/>
              </w:rPr>
              <w:t>Apžiūrimoji kontrolė</w:t>
            </w:r>
          </w:p>
        </w:tc>
        <w:tc>
          <w:tcPr>
            <w:tcW w:w="1276" w:type="dxa"/>
            <w:tcBorders>
              <w:top w:val="nil"/>
              <w:left w:val="nil"/>
              <w:bottom w:val="single" w:sz="4" w:space="0" w:color="auto"/>
              <w:right w:val="single" w:sz="4" w:space="0" w:color="auto"/>
            </w:tcBorders>
            <w:shd w:val="clear" w:color="auto" w:fill="auto"/>
            <w:hideMark/>
          </w:tcPr>
          <w:p w14:paraId="283D5598"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540972C6" w14:textId="77777777" w:rsidR="009F2869" w:rsidRPr="000A237A" w:rsidRDefault="009F2869" w:rsidP="000A237A">
            <w:pPr>
              <w:jc w:val="center"/>
              <w:rPr>
                <w:sz w:val="22"/>
                <w:szCs w:val="22"/>
              </w:rPr>
            </w:pPr>
            <w:r w:rsidRPr="000A237A">
              <w:rPr>
                <w:sz w:val="22"/>
                <w:szCs w:val="22"/>
              </w:rPr>
              <w:t>11</w:t>
            </w:r>
          </w:p>
        </w:tc>
      </w:tr>
      <w:tr w:rsidR="00AB2216" w:rsidRPr="000A237A" w14:paraId="0BAECC5B"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655BF5"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2D859488" w14:textId="77777777" w:rsidR="009F2869" w:rsidRPr="000A237A" w:rsidRDefault="009F2869">
            <w:pPr>
              <w:rPr>
                <w:sz w:val="22"/>
                <w:szCs w:val="22"/>
              </w:rPr>
            </w:pPr>
            <w:proofErr w:type="spellStart"/>
            <w:r w:rsidRPr="000A237A">
              <w:rPr>
                <w:sz w:val="22"/>
                <w:szCs w:val="22"/>
              </w:rPr>
              <w:t>Radiografiniai</w:t>
            </w:r>
            <w:proofErr w:type="spellEnd"/>
            <w:r w:rsidRPr="000A237A">
              <w:rPr>
                <w:sz w:val="22"/>
                <w:szCs w:val="22"/>
              </w:rPr>
              <w:t xml:space="preserve"> bandymai</w:t>
            </w:r>
          </w:p>
        </w:tc>
        <w:tc>
          <w:tcPr>
            <w:tcW w:w="1276" w:type="dxa"/>
            <w:tcBorders>
              <w:top w:val="nil"/>
              <w:left w:val="nil"/>
              <w:bottom w:val="single" w:sz="4" w:space="0" w:color="auto"/>
              <w:right w:val="single" w:sz="4" w:space="0" w:color="auto"/>
            </w:tcBorders>
            <w:shd w:val="clear" w:color="auto" w:fill="auto"/>
            <w:hideMark/>
          </w:tcPr>
          <w:p w14:paraId="789FE6AA"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29610FFB" w14:textId="77777777" w:rsidR="009F2869" w:rsidRPr="000A237A" w:rsidRDefault="009F2869" w:rsidP="000A237A">
            <w:pPr>
              <w:jc w:val="center"/>
              <w:rPr>
                <w:sz w:val="22"/>
                <w:szCs w:val="22"/>
              </w:rPr>
            </w:pPr>
            <w:r w:rsidRPr="000A237A">
              <w:rPr>
                <w:sz w:val="22"/>
                <w:szCs w:val="22"/>
              </w:rPr>
              <w:t>3</w:t>
            </w:r>
          </w:p>
        </w:tc>
      </w:tr>
      <w:tr w:rsidR="00AB2216" w:rsidRPr="000A237A" w14:paraId="3A0B859C"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E26D10"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487EECE2" w14:textId="77777777" w:rsidR="009F2869" w:rsidRPr="000A237A" w:rsidRDefault="009F2869">
            <w:pPr>
              <w:rPr>
                <w:sz w:val="22"/>
                <w:szCs w:val="22"/>
              </w:rPr>
            </w:pPr>
            <w:r w:rsidRPr="000A237A">
              <w:rPr>
                <w:sz w:val="22"/>
                <w:szCs w:val="22"/>
              </w:rPr>
              <w:t>Bandymai skvarbiaisiais dažalais</w:t>
            </w:r>
          </w:p>
        </w:tc>
        <w:tc>
          <w:tcPr>
            <w:tcW w:w="1276" w:type="dxa"/>
            <w:tcBorders>
              <w:top w:val="nil"/>
              <w:left w:val="nil"/>
              <w:bottom w:val="single" w:sz="4" w:space="0" w:color="auto"/>
              <w:right w:val="single" w:sz="4" w:space="0" w:color="auto"/>
            </w:tcBorders>
            <w:shd w:val="clear" w:color="auto" w:fill="auto"/>
            <w:hideMark/>
          </w:tcPr>
          <w:p w14:paraId="48526D6C"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1D3CA17A" w14:textId="77777777" w:rsidR="009F2869" w:rsidRPr="000A237A" w:rsidRDefault="009F2869" w:rsidP="000A237A">
            <w:pPr>
              <w:jc w:val="center"/>
              <w:rPr>
                <w:sz w:val="22"/>
                <w:szCs w:val="22"/>
              </w:rPr>
            </w:pPr>
            <w:r w:rsidRPr="000A237A">
              <w:rPr>
                <w:sz w:val="22"/>
                <w:szCs w:val="22"/>
              </w:rPr>
              <w:t>3</w:t>
            </w:r>
          </w:p>
        </w:tc>
      </w:tr>
      <w:tr w:rsidR="00AB2216" w:rsidRPr="000A237A" w14:paraId="2E3BDD58"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1185AA" w14:textId="77777777" w:rsidR="009F2869" w:rsidRPr="000A237A" w:rsidRDefault="009F2869">
            <w:pPr>
              <w:rPr>
                <w:sz w:val="22"/>
                <w:szCs w:val="22"/>
              </w:rPr>
            </w:pPr>
            <w:r w:rsidRPr="000A237A">
              <w:rPr>
                <w:sz w:val="22"/>
                <w:szCs w:val="22"/>
              </w:rPr>
              <w:t>Vamzdynas DN10 (17,2x1,6), plienas 1.4541; 1.4301</w:t>
            </w:r>
          </w:p>
        </w:tc>
        <w:tc>
          <w:tcPr>
            <w:tcW w:w="1276" w:type="dxa"/>
            <w:tcBorders>
              <w:top w:val="nil"/>
              <w:left w:val="nil"/>
              <w:bottom w:val="single" w:sz="4" w:space="0" w:color="auto"/>
              <w:right w:val="single" w:sz="4" w:space="0" w:color="auto"/>
            </w:tcBorders>
            <w:shd w:val="clear" w:color="auto" w:fill="auto"/>
            <w:noWrap/>
            <w:vAlign w:val="bottom"/>
            <w:hideMark/>
          </w:tcPr>
          <w:p w14:paraId="2641BC5A" w14:textId="134C5129" w:rsidR="009F2869" w:rsidRPr="00C300D5" w:rsidRDefault="009F2869">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42E38A42" w14:textId="053B9178" w:rsidR="009F2869" w:rsidRPr="000A237A" w:rsidRDefault="009F2869" w:rsidP="000A237A">
            <w:pPr>
              <w:jc w:val="center"/>
              <w:rPr>
                <w:sz w:val="22"/>
                <w:szCs w:val="22"/>
              </w:rPr>
            </w:pPr>
          </w:p>
        </w:tc>
      </w:tr>
      <w:tr w:rsidR="00AB2216" w:rsidRPr="000A237A" w14:paraId="7F070594"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A74ADD"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31EFEE95" w14:textId="77777777" w:rsidR="009F2869" w:rsidRPr="000A237A" w:rsidRDefault="009F2869">
            <w:pPr>
              <w:rPr>
                <w:sz w:val="22"/>
                <w:szCs w:val="22"/>
              </w:rPr>
            </w:pPr>
            <w:r w:rsidRPr="000A237A">
              <w:rPr>
                <w:sz w:val="22"/>
                <w:szCs w:val="22"/>
              </w:rPr>
              <w:t>Apžiūrimoji kontrolė</w:t>
            </w:r>
          </w:p>
        </w:tc>
        <w:tc>
          <w:tcPr>
            <w:tcW w:w="1276" w:type="dxa"/>
            <w:tcBorders>
              <w:top w:val="nil"/>
              <w:left w:val="nil"/>
              <w:bottom w:val="single" w:sz="4" w:space="0" w:color="auto"/>
              <w:right w:val="single" w:sz="4" w:space="0" w:color="auto"/>
            </w:tcBorders>
            <w:shd w:val="clear" w:color="auto" w:fill="auto"/>
            <w:hideMark/>
          </w:tcPr>
          <w:p w14:paraId="5CA08BFD"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16275C27" w14:textId="77777777" w:rsidR="009F2869" w:rsidRPr="000A237A" w:rsidRDefault="009F2869" w:rsidP="000A237A">
            <w:pPr>
              <w:jc w:val="center"/>
              <w:rPr>
                <w:sz w:val="22"/>
                <w:szCs w:val="22"/>
              </w:rPr>
            </w:pPr>
            <w:r w:rsidRPr="000A237A">
              <w:rPr>
                <w:sz w:val="22"/>
                <w:szCs w:val="22"/>
              </w:rPr>
              <w:t>8</w:t>
            </w:r>
          </w:p>
        </w:tc>
      </w:tr>
      <w:tr w:rsidR="00AB2216" w:rsidRPr="000A237A" w14:paraId="661F015B"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6DEE8F"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5365BE16" w14:textId="77777777" w:rsidR="009F2869" w:rsidRPr="000A237A" w:rsidRDefault="009F2869">
            <w:pPr>
              <w:rPr>
                <w:sz w:val="22"/>
                <w:szCs w:val="22"/>
              </w:rPr>
            </w:pPr>
            <w:proofErr w:type="spellStart"/>
            <w:r w:rsidRPr="000A237A">
              <w:rPr>
                <w:sz w:val="22"/>
                <w:szCs w:val="22"/>
              </w:rPr>
              <w:t>Radiografiniai</w:t>
            </w:r>
            <w:proofErr w:type="spellEnd"/>
            <w:r w:rsidRPr="000A237A">
              <w:rPr>
                <w:sz w:val="22"/>
                <w:szCs w:val="22"/>
              </w:rPr>
              <w:t xml:space="preserve"> bandymai</w:t>
            </w:r>
          </w:p>
        </w:tc>
        <w:tc>
          <w:tcPr>
            <w:tcW w:w="1276" w:type="dxa"/>
            <w:tcBorders>
              <w:top w:val="nil"/>
              <w:left w:val="nil"/>
              <w:bottom w:val="single" w:sz="4" w:space="0" w:color="auto"/>
              <w:right w:val="single" w:sz="4" w:space="0" w:color="auto"/>
            </w:tcBorders>
            <w:shd w:val="clear" w:color="auto" w:fill="auto"/>
            <w:hideMark/>
          </w:tcPr>
          <w:p w14:paraId="013A3F8B"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32A45A0A" w14:textId="77777777" w:rsidR="009F2869" w:rsidRPr="000A237A" w:rsidRDefault="009F2869" w:rsidP="000A237A">
            <w:pPr>
              <w:jc w:val="center"/>
              <w:rPr>
                <w:sz w:val="22"/>
                <w:szCs w:val="22"/>
              </w:rPr>
            </w:pPr>
            <w:r w:rsidRPr="000A237A">
              <w:rPr>
                <w:sz w:val="22"/>
                <w:szCs w:val="22"/>
              </w:rPr>
              <w:t>3</w:t>
            </w:r>
          </w:p>
        </w:tc>
      </w:tr>
      <w:tr w:rsidR="00AB2216" w:rsidRPr="000A237A" w14:paraId="46EE72E6" w14:textId="77777777" w:rsidTr="00120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83EF97" w14:textId="77777777" w:rsidR="009F2869" w:rsidRPr="000A237A" w:rsidRDefault="009F2869" w:rsidP="001D71F7">
            <w:pPr>
              <w:numPr>
                <w:ilvl w:val="0"/>
                <w:numId w:val="20"/>
              </w:numPr>
              <w:ind w:left="0" w:firstLine="0"/>
              <w:jc w:val="center"/>
              <w:rPr>
                <w:sz w:val="22"/>
                <w:szCs w:val="22"/>
              </w:rPr>
            </w:pPr>
            <w:r w:rsidRPr="000A237A">
              <w:rPr>
                <w:sz w:val="22"/>
                <w:szCs w:val="22"/>
              </w:rPr>
              <w:t> </w:t>
            </w:r>
          </w:p>
        </w:tc>
        <w:tc>
          <w:tcPr>
            <w:tcW w:w="4678" w:type="dxa"/>
            <w:tcBorders>
              <w:top w:val="nil"/>
              <w:left w:val="nil"/>
              <w:bottom w:val="single" w:sz="4" w:space="0" w:color="auto"/>
              <w:right w:val="single" w:sz="4" w:space="0" w:color="auto"/>
            </w:tcBorders>
            <w:shd w:val="clear" w:color="auto" w:fill="auto"/>
            <w:noWrap/>
            <w:vAlign w:val="bottom"/>
            <w:hideMark/>
          </w:tcPr>
          <w:p w14:paraId="368B48D3" w14:textId="77777777" w:rsidR="009F2869" w:rsidRPr="000A237A" w:rsidRDefault="009F2869">
            <w:pPr>
              <w:rPr>
                <w:sz w:val="22"/>
                <w:szCs w:val="22"/>
              </w:rPr>
            </w:pPr>
            <w:r w:rsidRPr="000A237A">
              <w:rPr>
                <w:sz w:val="22"/>
                <w:szCs w:val="22"/>
              </w:rPr>
              <w:t>Bandymai skvarbiaisiais dažalais</w:t>
            </w:r>
          </w:p>
        </w:tc>
        <w:tc>
          <w:tcPr>
            <w:tcW w:w="1276" w:type="dxa"/>
            <w:tcBorders>
              <w:top w:val="nil"/>
              <w:left w:val="nil"/>
              <w:bottom w:val="single" w:sz="4" w:space="0" w:color="auto"/>
              <w:right w:val="single" w:sz="4" w:space="0" w:color="auto"/>
            </w:tcBorders>
            <w:shd w:val="clear" w:color="auto" w:fill="auto"/>
            <w:hideMark/>
          </w:tcPr>
          <w:p w14:paraId="18759FBF" w14:textId="77777777" w:rsidR="009F2869" w:rsidRPr="00C300D5" w:rsidRDefault="009F2869">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737E14BC" w14:textId="77777777" w:rsidR="009F2869" w:rsidRPr="000A237A" w:rsidRDefault="009F2869" w:rsidP="000A237A">
            <w:pPr>
              <w:jc w:val="center"/>
              <w:rPr>
                <w:sz w:val="22"/>
                <w:szCs w:val="22"/>
              </w:rPr>
            </w:pPr>
            <w:r w:rsidRPr="000A237A">
              <w:rPr>
                <w:sz w:val="22"/>
                <w:szCs w:val="22"/>
              </w:rPr>
              <w:t>6</w:t>
            </w:r>
          </w:p>
        </w:tc>
      </w:tr>
    </w:tbl>
    <w:p w14:paraId="30FC7091" w14:textId="6DD24B19" w:rsidR="00C34424" w:rsidRPr="00BD7225" w:rsidRDefault="00802C0A" w:rsidP="001200F3">
      <w:pPr>
        <w:tabs>
          <w:tab w:val="right" w:pos="9072"/>
        </w:tabs>
        <w:spacing w:before="120"/>
        <w:rPr>
          <w:bCs/>
          <w:caps/>
          <w:sz w:val="22"/>
          <w:szCs w:val="22"/>
        </w:rPr>
      </w:pPr>
      <w:r w:rsidRPr="00BD7225">
        <w:rPr>
          <w:bCs/>
          <w:sz w:val="22"/>
          <w:szCs w:val="22"/>
        </w:rPr>
        <w:t>K</w:t>
      </w:r>
      <w:r w:rsidR="00CC4159">
        <w:rPr>
          <w:bCs/>
          <w:sz w:val="22"/>
          <w:szCs w:val="22"/>
        </w:rPr>
        <w:t>RATP</w:t>
      </w:r>
      <w:r w:rsidRPr="00BD7225">
        <w:rPr>
          <w:bCs/>
          <w:sz w:val="22"/>
          <w:szCs w:val="22"/>
        </w:rPr>
        <w:t xml:space="preserve"> - Kietųjų </w:t>
      </w:r>
      <w:r w:rsidR="00BD7225">
        <w:rPr>
          <w:bCs/>
          <w:sz w:val="22"/>
          <w:szCs w:val="22"/>
        </w:rPr>
        <w:t>r</w:t>
      </w:r>
      <w:r w:rsidRPr="00BD7225">
        <w:rPr>
          <w:bCs/>
          <w:sz w:val="22"/>
          <w:szCs w:val="22"/>
        </w:rPr>
        <w:t xml:space="preserve">adioaktyviųjų </w:t>
      </w:r>
      <w:r w:rsidR="00CC4159">
        <w:rPr>
          <w:bCs/>
          <w:sz w:val="22"/>
          <w:szCs w:val="22"/>
        </w:rPr>
        <w:t>a</w:t>
      </w:r>
      <w:r w:rsidR="00CC4159" w:rsidRPr="00BD7225">
        <w:rPr>
          <w:bCs/>
          <w:sz w:val="22"/>
          <w:szCs w:val="22"/>
        </w:rPr>
        <w:t>tliekų</w:t>
      </w:r>
      <w:r w:rsidRPr="00BD7225">
        <w:rPr>
          <w:bCs/>
          <w:sz w:val="22"/>
          <w:szCs w:val="22"/>
        </w:rPr>
        <w:t xml:space="preserve"> </w:t>
      </w:r>
      <w:r w:rsidR="00BD7225">
        <w:rPr>
          <w:bCs/>
          <w:sz w:val="22"/>
          <w:szCs w:val="22"/>
        </w:rPr>
        <w:t>t</w:t>
      </w:r>
      <w:r w:rsidRPr="00BD7225">
        <w:rPr>
          <w:bCs/>
          <w:sz w:val="22"/>
          <w:szCs w:val="22"/>
        </w:rPr>
        <w:t xml:space="preserve">varkymo </w:t>
      </w:r>
      <w:r w:rsidR="00BD7225">
        <w:rPr>
          <w:bCs/>
          <w:sz w:val="22"/>
          <w:szCs w:val="22"/>
        </w:rPr>
        <w:t>p</w:t>
      </w:r>
      <w:r w:rsidRPr="00BD7225">
        <w:rPr>
          <w:bCs/>
          <w:sz w:val="22"/>
          <w:szCs w:val="22"/>
        </w:rPr>
        <w:t>oskyris</w:t>
      </w:r>
    </w:p>
    <w:p w14:paraId="7D992FCC" w14:textId="77777777" w:rsidR="001503CA" w:rsidRDefault="001503CA" w:rsidP="00231BBE">
      <w:pPr>
        <w:tabs>
          <w:tab w:val="right" w:pos="9072"/>
        </w:tabs>
        <w:spacing w:after="120"/>
        <w:jc w:val="center"/>
        <w:rPr>
          <w:b/>
          <w:caps/>
        </w:rPr>
      </w:pPr>
    </w:p>
    <w:p w14:paraId="2243FC60" w14:textId="77777777" w:rsidR="00EC279C" w:rsidRDefault="00EC279C" w:rsidP="00231BBE">
      <w:pPr>
        <w:tabs>
          <w:tab w:val="right" w:pos="9072"/>
        </w:tabs>
        <w:spacing w:after="120"/>
        <w:jc w:val="center"/>
        <w:rPr>
          <w:b/>
          <w:caps/>
        </w:rPr>
        <w:sectPr w:rsidR="00EC279C" w:rsidSect="001722B2">
          <w:headerReference w:type="first" r:id="rId10"/>
          <w:pgSz w:w="11906" w:h="16838"/>
          <w:pgMar w:top="1134" w:right="850" w:bottom="709" w:left="1701" w:header="708" w:footer="708" w:gutter="0"/>
          <w:cols w:space="708"/>
          <w:titlePg/>
          <w:docGrid w:linePitch="360"/>
        </w:sectPr>
      </w:pPr>
    </w:p>
    <w:p w14:paraId="2535C62B" w14:textId="77777777" w:rsidR="003E5E4C" w:rsidRPr="003E12B1" w:rsidRDefault="003E12B1" w:rsidP="0069156D">
      <w:pPr>
        <w:tabs>
          <w:tab w:val="right" w:pos="9072"/>
        </w:tabs>
        <w:spacing w:before="240" w:after="120"/>
        <w:jc w:val="center"/>
        <w:rPr>
          <w:b/>
          <w:caps/>
        </w:rPr>
      </w:pPr>
      <w:r w:rsidRPr="003E12B1">
        <w:rPr>
          <w:b/>
          <w:caps/>
        </w:rPr>
        <w:lastRenderedPageBreak/>
        <w:t>Metalo ir suvirinim</w:t>
      </w:r>
      <w:r w:rsidR="00E11DA4">
        <w:rPr>
          <w:b/>
          <w:caps/>
        </w:rPr>
        <w:t>o jungčių inspekcijų ir bandymų apimtis</w:t>
      </w:r>
      <w:r w:rsidRPr="003E12B1">
        <w:rPr>
          <w:b/>
          <w:caps/>
        </w:rPr>
        <w:t xml:space="preserve"> rengiant</w:t>
      </w:r>
      <w:r w:rsidR="00E11DA4">
        <w:rPr>
          <w:b/>
          <w:caps/>
        </w:rPr>
        <w:t xml:space="preserve"> IAE</w:t>
      </w:r>
      <w:r w:rsidRPr="003E12B1">
        <w:rPr>
          <w:b/>
          <w:caps/>
        </w:rPr>
        <w:t xml:space="preserve"> vamzdynų ir įrangos techninį patikrinimą</w:t>
      </w:r>
      <w:r w:rsidR="00BC1D0C">
        <w:rPr>
          <w:b/>
          <w:caps/>
        </w:rPr>
        <w:t xml:space="preserve"> bei valdant jų senėjimą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88"/>
        <w:gridCol w:w="4427"/>
        <w:gridCol w:w="1276"/>
        <w:gridCol w:w="2409"/>
      </w:tblGrid>
      <w:tr w:rsidR="00426656" w:rsidRPr="00A71E0D" w14:paraId="15600759" w14:textId="77777777" w:rsidTr="004C12E9">
        <w:trPr>
          <w:tblHeader/>
        </w:trPr>
        <w:tc>
          <w:tcPr>
            <w:tcW w:w="672" w:type="dxa"/>
            <w:shd w:val="clear" w:color="auto" w:fill="EEECE1"/>
          </w:tcPr>
          <w:p w14:paraId="1B002A8D" w14:textId="77777777" w:rsidR="00426656" w:rsidRPr="00A71E0D" w:rsidRDefault="00426656" w:rsidP="00D0535D">
            <w:pPr>
              <w:jc w:val="center"/>
              <w:rPr>
                <w:b/>
                <w:sz w:val="20"/>
                <w:szCs w:val="20"/>
              </w:rPr>
            </w:pPr>
            <w:r w:rsidRPr="00A71E0D">
              <w:rPr>
                <w:b/>
                <w:sz w:val="20"/>
                <w:szCs w:val="20"/>
              </w:rPr>
              <w:t>Eil. Nr.</w:t>
            </w:r>
          </w:p>
        </w:tc>
        <w:tc>
          <w:tcPr>
            <w:tcW w:w="4715" w:type="dxa"/>
            <w:gridSpan w:val="2"/>
            <w:shd w:val="clear" w:color="auto" w:fill="EEECE1"/>
          </w:tcPr>
          <w:p w14:paraId="706D2F46" w14:textId="77777777" w:rsidR="00426656" w:rsidRPr="00A71E0D" w:rsidRDefault="00426656" w:rsidP="00D0535D">
            <w:pPr>
              <w:jc w:val="center"/>
              <w:rPr>
                <w:b/>
                <w:sz w:val="20"/>
                <w:szCs w:val="20"/>
              </w:rPr>
            </w:pPr>
            <w:r w:rsidRPr="00A71E0D">
              <w:rPr>
                <w:b/>
                <w:sz w:val="20"/>
                <w:szCs w:val="20"/>
              </w:rPr>
              <w:t>Paslaugos pavadinimas</w:t>
            </w:r>
          </w:p>
        </w:tc>
        <w:tc>
          <w:tcPr>
            <w:tcW w:w="1276" w:type="dxa"/>
            <w:shd w:val="clear" w:color="auto" w:fill="EEECE1"/>
          </w:tcPr>
          <w:p w14:paraId="27BB7848" w14:textId="77777777" w:rsidR="00426656" w:rsidRPr="00A71E0D" w:rsidRDefault="00426656" w:rsidP="00D0535D">
            <w:pPr>
              <w:jc w:val="center"/>
              <w:rPr>
                <w:b/>
                <w:sz w:val="20"/>
                <w:szCs w:val="20"/>
              </w:rPr>
            </w:pPr>
            <w:r w:rsidRPr="00A71E0D">
              <w:rPr>
                <w:b/>
                <w:sz w:val="20"/>
                <w:szCs w:val="20"/>
              </w:rPr>
              <w:t>Mato vnt.</w:t>
            </w:r>
          </w:p>
        </w:tc>
        <w:tc>
          <w:tcPr>
            <w:tcW w:w="2409" w:type="dxa"/>
            <w:tcBorders>
              <w:bottom w:val="single" w:sz="4" w:space="0" w:color="auto"/>
            </w:tcBorders>
            <w:shd w:val="clear" w:color="auto" w:fill="EEECE1"/>
          </w:tcPr>
          <w:p w14:paraId="5E0232B4" w14:textId="77777777" w:rsidR="00426656" w:rsidRPr="00A71E0D" w:rsidRDefault="00426656" w:rsidP="00D0535D">
            <w:pPr>
              <w:jc w:val="center"/>
              <w:rPr>
                <w:b/>
                <w:sz w:val="20"/>
                <w:szCs w:val="20"/>
              </w:rPr>
            </w:pPr>
            <w:r>
              <w:rPr>
                <w:b/>
                <w:sz w:val="20"/>
                <w:szCs w:val="20"/>
              </w:rPr>
              <w:t>Maksimalus paslaugų</w:t>
            </w:r>
            <w:r w:rsidRPr="00A71E0D">
              <w:rPr>
                <w:b/>
                <w:sz w:val="20"/>
                <w:szCs w:val="20"/>
              </w:rPr>
              <w:t xml:space="preserve"> kiekis</w:t>
            </w:r>
          </w:p>
        </w:tc>
      </w:tr>
      <w:tr w:rsidR="004C12E9" w14:paraId="4D981810"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4A197486" w14:textId="539883FF" w:rsidR="004C12E9" w:rsidRPr="004C12E9" w:rsidRDefault="004C12E9" w:rsidP="004C12E9">
            <w:pPr>
              <w:rPr>
                <w:b/>
                <w:sz w:val="22"/>
                <w:szCs w:val="22"/>
              </w:rPr>
            </w:pPr>
            <w:r w:rsidRPr="004C12E9">
              <w:rPr>
                <w:b/>
                <w:sz w:val="22"/>
                <w:szCs w:val="22"/>
              </w:rPr>
              <w:t>Inspekcijos ir bandymai rengiant SKRATP vamzdynų ir įrangos techninį patikrinimą bei valdant jų senėjimą</w:t>
            </w:r>
          </w:p>
        </w:tc>
      </w:tr>
      <w:tr w:rsidR="00276C6B" w14:paraId="1E8D3197"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E0006B" w14:textId="77777777" w:rsidR="00276C6B" w:rsidRPr="004C12E9" w:rsidRDefault="00276C6B">
            <w:pPr>
              <w:rPr>
                <w:color w:val="000000"/>
                <w:sz w:val="22"/>
                <w:szCs w:val="22"/>
              </w:rPr>
            </w:pPr>
            <w:r w:rsidRPr="004C12E9">
              <w:rPr>
                <w:color w:val="000000"/>
                <w:sz w:val="22"/>
                <w:szCs w:val="22"/>
              </w:rPr>
              <w:t xml:space="preserve">55 % HNO3 vamzdynai Nr.01T, 15T, 16T (166 </w:t>
            </w:r>
            <w:proofErr w:type="spellStart"/>
            <w:r w:rsidRPr="004C12E9">
              <w:rPr>
                <w:color w:val="000000"/>
                <w:sz w:val="22"/>
                <w:szCs w:val="22"/>
              </w:rPr>
              <w:t>past</w:t>
            </w:r>
            <w:proofErr w:type="spellEnd"/>
            <w:r w:rsidRPr="004C12E9">
              <w:rPr>
                <w:color w:val="000000"/>
                <w:sz w:val="22"/>
                <w:szCs w:val="22"/>
              </w:rPr>
              <w:t>., 176 estakada)</w:t>
            </w:r>
          </w:p>
        </w:tc>
        <w:tc>
          <w:tcPr>
            <w:tcW w:w="1276" w:type="dxa"/>
            <w:tcBorders>
              <w:top w:val="nil"/>
              <w:left w:val="nil"/>
              <w:bottom w:val="single" w:sz="4" w:space="0" w:color="auto"/>
              <w:right w:val="single" w:sz="4" w:space="0" w:color="auto"/>
            </w:tcBorders>
            <w:shd w:val="clear" w:color="auto" w:fill="auto"/>
            <w:hideMark/>
          </w:tcPr>
          <w:p w14:paraId="527CE435" w14:textId="48B163F8" w:rsidR="00276C6B" w:rsidRPr="00C300D5" w:rsidRDefault="00276C6B">
            <w:pPr>
              <w:jc w:val="center"/>
              <w:rPr>
                <w:b/>
                <w:bCs/>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1C4BAF34" w14:textId="4AEB9230" w:rsidR="00276C6B" w:rsidRPr="004C12E9" w:rsidRDefault="00276C6B" w:rsidP="004C12E9">
            <w:pPr>
              <w:jc w:val="center"/>
              <w:rPr>
                <w:sz w:val="22"/>
                <w:szCs w:val="22"/>
              </w:rPr>
            </w:pPr>
          </w:p>
        </w:tc>
      </w:tr>
      <w:tr w:rsidR="00276C6B" w:rsidRPr="000A0098" w14:paraId="0664328B"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29B41D36" w14:textId="58550A98" w:rsidR="00276C6B" w:rsidRPr="000A0098" w:rsidRDefault="00276C6B" w:rsidP="00760502">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7DD172A9" w14:textId="77777777" w:rsidR="00276C6B" w:rsidRPr="000A0098" w:rsidRDefault="00276C6B">
            <w:pPr>
              <w:rPr>
                <w:color w:val="000000"/>
                <w:sz w:val="22"/>
                <w:szCs w:val="22"/>
              </w:rPr>
            </w:pPr>
            <w:r w:rsidRPr="000A0098">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hideMark/>
          </w:tcPr>
          <w:p w14:paraId="6728B9A0" w14:textId="77777777" w:rsidR="00276C6B" w:rsidRPr="000A0098" w:rsidRDefault="00276C6B">
            <w:pPr>
              <w:jc w:val="center"/>
              <w:rPr>
                <w:color w:val="000000"/>
                <w:sz w:val="20"/>
                <w:szCs w:val="20"/>
              </w:rPr>
            </w:pPr>
            <w:r w:rsidRPr="000A0098">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20660F43" w14:textId="77777777" w:rsidR="00276C6B" w:rsidRPr="000A0098" w:rsidRDefault="00276C6B" w:rsidP="004C12E9">
            <w:pPr>
              <w:jc w:val="center"/>
              <w:rPr>
                <w:sz w:val="22"/>
                <w:szCs w:val="22"/>
              </w:rPr>
            </w:pPr>
            <w:r w:rsidRPr="000A0098">
              <w:rPr>
                <w:sz w:val="22"/>
                <w:szCs w:val="22"/>
              </w:rPr>
              <w:t>18</w:t>
            </w:r>
          </w:p>
        </w:tc>
      </w:tr>
      <w:tr w:rsidR="00276C6B" w:rsidRPr="00760502" w14:paraId="1C34A558"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4CF3B09F" w14:textId="51845078" w:rsidR="00276C6B" w:rsidRPr="00760502" w:rsidRDefault="00276C6B" w:rsidP="00760502">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3BCBB175" w14:textId="77777777" w:rsidR="00276C6B" w:rsidRPr="00760502" w:rsidRDefault="00276C6B">
            <w:pPr>
              <w:rPr>
                <w:color w:val="000000"/>
                <w:sz w:val="22"/>
                <w:szCs w:val="22"/>
              </w:rPr>
            </w:pPr>
            <w:r w:rsidRPr="00760502">
              <w:rPr>
                <w:color w:val="000000"/>
                <w:sz w:val="22"/>
                <w:szCs w:val="22"/>
              </w:rPr>
              <w:t>Storio ultragarsinė kontrolė (vamzdžiai)</w:t>
            </w:r>
          </w:p>
        </w:tc>
        <w:tc>
          <w:tcPr>
            <w:tcW w:w="1276" w:type="dxa"/>
            <w:tcBorders>
              <w:top w:val="nil"/>
              <w:left w:val="nil"/>
              <w:bottom w:val="single" w:sz="4" w:space="0" w:color="auto"/>
              <w:right w:val="single" w:sz="4" w:space="0" w:color="auto"/>
            </w:tcBorders>
            <w:shd w:val="clear" w:color="auto" w:fill="auto"/>
            <w:hideMark/>
          </w:tcPr>
          <w:p w14:paraId="1063AC59" w14:textId="77777777" w:rsidR="00276C6B" w:rsidRPr="00760502" w:rsidRDefault="00276C6B">
            <w:pPr>
              <w:jc w:val="center"/>
              <w:rPr>
                <w:color w:val="000000"/>
                <w:sz w:val="20"/>
                <w:szCs w:val="20"/>
              </w:rPr>
            </w:pPr>
            <w:r w:rsidRPr="00760502">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AD799D0" w14:textId="77777777" w:rsidR="00276C6B" w:rsidRPr="00760502" w:rsidRDefault="00276C6B" w:rsidP="004C12E9">
            <w:pPr>
              <w:jc w:val="center"/>
              <w:rPr>
                <w:sz w:val="22"/>
                <w:szCs w:val="22"/>
              </w:rPr>
            </w:pPr>
            <w:r w:rsidRPr="00760502">
              <w:rPr>
                <w:sz w:val="22"/>
                <w:szCs w:val="22"/>
              </w:rPr>
              <w:t>6</w:t>
            </w:r>
          </w:p>
        </w:tc>
      </w:tr>
      <w:tr w:rsidR="00276C6B" w14:paraId="4180A1D0"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B7E036" w14:textId="77777777" w:rsidR="00276C6B" w:rsidRPr="004C12E9" w:rsidRDefault="00276C6B">
            <w:pPr>
              <w:rPr>
                <w:color w:val="000000"/>
                <w:sz w:val="22"/>
                <w:szCs w:val="22"/>
              </w:rPr>
            </w:pPr>
            <w:r w:rsidRPr="004C12E9">
              <w:rPr>
                <w:color w:val="000000"/>
                <w:sz w:val="22"/>
                <w:szCs w:val="22"/>
              </w:rPr>
              <w:t xml:space="preserve">42% NaOH vamzdynai Nr. 08T,14T (166 </w:t>
            </w:r>
            <w:proofErr w:type="spellStart"/>
            <w:r w:rsidRPr="004C12E9">
              <w:rPr>
                <w:color w:val="000000"/>
                <w:sz w:val="22"/>
                <w:szCs w:val="22"/>
              </w:rPr>
              <w:t>past</w:t>
            </w:r>
            <w:proofErr w:type="spellEnd"/>
            <w:r w:rsidRPr="004C12E9">
              <w:rPr>
                <w:color w:val="000000"/>
                <w:sz w:val="22"/>
                <w:szCs w:val="22"/>
              </w:rPr>
              <w:t>., 176 estakada)</w:t>
            </w:r>
          </w:p>
        </w:tc>
        <w:tc>
          <w:tcPr>
            <w:tcW w:w="1276" w:type="dxa"/>
            <w:tcBorders>
              <w:top w:val="nil"/>
              <w:left w:val="nil"/>
              <w:bottom w:val="single" w:sz="4" w:space="0" w:color="auto"/>
              <w:right w:val="single" w:sz="4" w:space="0" w:color="auto"/>
            </w:tcBorders>
            <w:shd w:val="clear" w:color="auto" w:fill="auto"/>
            <w:hideMark/>
          </w:tcPr>
          <w:p w14:paraId="6B2136C8" w14:textId="0C0F5788" w:rsidR="00276C6B" w:rsidRPr="00C300D5" w:rsidRDefault="00276C6B">
            <w:pPr>
              <w:jc w:val="center"/>
              <w:rPr>
                <w:b/>
                <w:bCs/>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743F7537" w14:textId="4A5425AF" w:rsidR="00276C6B" w:rsidRPr="004C12E9" w:rsidRDefault="00276C6B" w:rsidP="004C12E9">
            <w:pPr>
              <w:jc w:val="center"/>
              <w:rPr>
                <w:sz w:val="22"/>
                <w:szCs w:val="22"/>
              </w:rPr>
            </w:pPr>
          </w:p>
        </w:tc>
      </w:tr>
      <w:tr w:rsidR="00276C6B" w14:paraId="757CAF57"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7ECC7283" w14:textId="5C0FF0F8"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04521683"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hideMark/>
          </w:tcPr>
          <w:p w14:paraId="5C364A13"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29C4945E" w14:textId="77777777" w:rsidR="00276C6B" w:rsidRPr="004C12E9" w:rsidRDefault="00276C6B" w:rsidP="004C12E9">
            <w:pPr>
              <w:jc w:val="center"/>
              <w:rPr>
                <w:sz w:val="22"/>
                <w:szCs w:val="22"/>
              </w:rPr>
            </w:pPr>
            <w:r w:rsidRPr="004C12E9">
              <w:rPr>
                <w:sz w:val="22"/>
                <w:szCs w:val="22"/>
              </w:rPr>
              <w:t>12</w:t>
            </w:r>
          </w:p>
        </w:tc>
      </w:tr>
      <w:tr w:rsidR="00276C6B" w14:paraId="402E2E1A"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4B5F8A9A" w14:textId="6A9C5114"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2B55024D" w14:textId="77777777" w:rsidR="00276C6B" w:rsidRPr="004C12E9" w:rsidRDefault="00276C6B">
            <w:pPr>
              <w:rPr>
                <w:color w:val="000000"/>
                <w:sz w:val="22"/>
                <w:szCs w:val="22"/>
              </w:rPr>
            </w:pPr>
            <w:r w:rsidRPr="004C12E9">
              <w:rPr>
                <w:color w:val="000000"/>
                <w:sz w:val="22"/>
                <w:szCs w:val="22"/>
              </w:rPr>
              <w:t>Storio ultragarsinė kontrolė (vamzdžiai)</w:t>
            </w:r>
          </w:p>
        </w:tc>
        <w:tc>
          <w:tcPr>
            <w:tcW w:w="1276" w:type="dxa"/>
            <w:tcBorders>
              <w:top w:val="nil"/>
              <w:left w:val="nil"/>
              <w:bottom w:val="single" w:sz="4" w:space="0" w:color="auto"/>
              <w:right w:val="single" w:sz="4" w:space="0" w:color="auto"/>
            </w:tcBorders>
            <w:shd w:val="clear" w:color="auto" w:fill="auto"/>
            <w:hideMark/>
          </w:tcPr>
          <w:p w14:paraId="7745FAF8"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2B9E25F" w14:textId="77777777" w:rsidR="00276C6B" w:rsidRPr="004C12E9" w:rsidRDefault="00276C6B" w:rsidP="004C12E9">
            <w:pPr>
              <w:jc w:val="center"/>
              <w:rPr>
                <w:sz w:val="22"/>
                <w:szCs w:val="22"/>
              </w:rPr>
            </w:pPr>
            <w:r w:rsidRPr="004C12E9">
              <w:rPr>
                <w:sz w:val="22"/>
                <w:szCs w:val="22"/>
              </w:rPr>
              <w:t>4</w:t>
            </w:r>
          </w:p>
        </w:tc>
      </w:tr>
      <w:tr w:rsidR="00276C6B" w14:paraId="7CE4C11A"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AB823F" w14:textId="77777777" w:rsidR="00276C6B" w:rsidRPr="004C12E9" w:rsidRDefault="00276C6B">
            <w:pPr>
              <w:rPr>
                <w:color w:val="000000"/>
                <w:sz w:val="22"/>
                <w:szCs w:val="22"/>
              </w:rPr>
            </w:pPr>
            <w:r w:rsidRPr="004C12E9">
              <w:rPr>
                <w:color w:val="000000"/>
                <w:sz w:val="22"/>
                <w:szCs w:val="22"/>
              </w:rPr>
              <w:t>UH12B01,B02,B03 – 55 % HNO3 saugojimo talpykla</w:t>
            </w:r>
          </w:p>
        </w:tc>
        <w:tc>
          <w:tcPr>
            <w:tcW w:w="1276" w:type="dxa"/>
            <w:tcBorders>
              <w:top w:val="nil"/>
              <w:left w:val="nil"/>
              <w:bottom w:val="single" w:sz="4" w:space="0" w:color="auto"/>
              <w:right w:val="single" w:sz="4" w:space="0" w:color="auto"/>
            </w:tcBorders>
            <w:shd w:val="clear" w:color="auto" w:fill="auto"/>
            <w:hideMark/>
          </w:tcPr>
          <w:p w14:paraId="3CB08CD2" w14:textId="5F0B4A68" w:rsidR="00276C6B" w:rsidRPr="00C300D5" w:rsidRDefault="00276C6B">
            <w:pPr>
              <w:jc w:val="center"/>
              <w:rPr>
                <w:b/>
                <w:bCs/>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5C171746" w14:textId="19369A25" w:rsidR="00276C6B" w:rsidRPr="004C12E9" w:rsidRDefault="00276C6B" w:rsidP="004C12E9">
            <w:pPr>
              <w:jc w:val="center"/>
              <w:rPr>
                <w:sz w:val="22"/>
                <w:szCs w:val="22"/>
              </w:rPr>
            </w:pPr>
          </w:p>
        </w:tc>
      </w:tr>
      <w:tr w:rsidR="00276C6B" w14:paraId="0D43D441"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noWrap/>
            <w:vAlign w:val="bottom"/>
            <w:hideMark/>
          </w:tcPr>
          <w:p w14:paraId="6ED0F921" w14:textId="09DF5731"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noWrap/>
            <w:vAlign w:val="bottom"/>
            <w:hideMark/>
          </w:tcPr>
          <w:p w14:paraId="61F25C66"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noWrap/>
            <w:vAlign w:val="bottom"/>
            <w:hideMark/>
          </w:tcPr>
          <w:p w14:paraId="29CFA72C"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1E4D0EF7" w14:textId="77777777" w:rsidR="00276C6B" w:rsidRPr="004C12E9" w:rsidRDefault="00276C6B" w:rsidP="004C12E9">
            <w:pPr>
              <w:jc w:val="center"/>
              <w:rPr>
                <w:sz w:val="22"/>
                <w:szCs w:val="22"/>
              </w:rPr>
            </w:pPr>
            <w:r w:rsidRPr="004C12E9">
              <w:rPr>
                <w:sz w:val="22"/>
                <w:szCs w:val="22"/>
              </w:rPr>
              <w:t>24</w:t>
            </w:r>
          </w:p>
        </w:tc>
      </w:tr>
      <w:tr w:rsidR="00276C6B" w14:paraId="64711E99"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326FC4" w14:textId="77777777" w:rsidR="00276C6B" w:rsidRPr="004C12E9" w:rsidRDefault="00276C6B">
            <w:pPr>
              <w:rPr>
                <w:color w:val="000000"/>
                <w:sz w:val="22"/>
                <w:szCs w:val="22"/>
              </w:rPr>
            </w:pPr>
            <w:r w:rsidRPr="004C12E9">
              <w:rPr>
                <w:color w:val="000000"/>
                <w:sz w:val="22"/>
                <w:szCs w:val="22"/>
              </w:rPr>
              <w:t xml:space="preserve">UH36B01-B05 – 42 % </w:t>
            </w:r>
            <w:proofErr w:type="spellStart"/>
            <w:r w:rsidRPr="004C12E9">
              <w:rPr>
                <w:color w:val="000000"/>
                <w:sz w:val="22"/>
                <w:szCs w:val="22"/>
              </w:rPr>
              <w:t>HaOH</w:t>
            </w:r>
            <w:proofErr w:type="spellEnd"/>
            <w:r w:rsidRPr="004C12E9">
              <w:rPr>
                <w:color w:val="000000"/>
                <w:sz w:val="22"/>
                <w:szCs w:val="22"/>
              </w:rPr>
              <w:t xml:space="preserve"> saugojimo talpykla</w:t>
            </w:r>
          </w:p>
        </w:tc>
        <w:tc>
          <w:tcPr>
            <w:tcW w:w="1276" w:type="dxa"/>
            <w:tcBorders>
              <w:top w:val="nil"/>
              <w:left w:val="nil"/>
              <w:bottom w:val="single" w:sz="4" w:space="0" w:color="auto"/>
              <w:right w:val="single" w:sz="4" w:space="0" w:color="auto"/>
            </w:tcBorders>
            <w:shd w:val="clear" w:color="auto" w:fill="auto"/>
            <w:hideMark/>
          </w:tcPr>
          <w:p w14:paraId="6FF6AE35" w14:textId="4F324E19" w:rsidR="00276C6B" w:rsidRPr="00C300D5" w:rsidRDefault="00276C6B">
            <w:pPr>
              <w:jc w:val="center"/>
              <w:rPr>
                <w:b/>
                <w:bCs/>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658618C5" w14:textId="5EC442AC" w:rsidR="00276C6B" w:rsidRPr="004C12E9" w:rsidRDefault="00276C6B" w:rsidP="004C12E9">
            <w:pPr>
              <w:jc w:val="center"/>
              <w:rPr>
                <w:sz w:val="22"/>
                <w:szCs w:val="22"/>
              </w:rPr>
            </w:pPr>
          </w:p>
        </w:tc>
      </w:tr>
      <w:tr w:rsidR="00276C6B" w14:paraId="5E48174D"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62AFB609" w14:textId="5820ADFE"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noWrap/>
            <w:vAlign w:val="bottom"/>
            <w:hideMark/>
          </w:tcPr>
          <w:p w14:paraId="09E76B0A"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noWrap/>
            <w:vAlign w:val="bottom"/>
            <w:hideMark/>
          </w:tcPr>
          <w:p w14:paraId="0E02041A"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7E640606" w14:textId="77777777" w:rsidR="00276C6B" w:rsidRPr="004C12E9" w:rsidRDefault="00276C6B" w:rsidP="004C12E9">
            <w:pPr>
              <w:jc w:val="center"/>
              <w:rPr>
                <w:sz w:val="22"/>
                <w:szCs w:val="22"/>
              </w:rPr>
            </w:pPr>
            <w:r w:rsidRPr="004C12E9">
              <w:rPr>
                <w:sz w:val="22"/>
                <w:szCs w:val="22"/>
              </w:rPr>
              <w:t>16</w:t>
            </w:r>
          </w:p>
        </w:tc>
      </w:tr>
      <w:tr w:rsidR="00276C6B" w14:paraId="0FB9D095"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B2E062" w14:textId="77777777" w:rsidR="00276C6B" w:rsidRPr="004C12E9" w:rsidRDefault="00276C6B">
            <w:pPr>
              <w:rPr>
                <w:color w:val="000000"/>
                <w:sz w:val="22"/>
                <w:szCs w:val="22"/>
              </w:rPr>
            </w:pPr>
            <w:r w:rsidRPr="004C12E9">
              <w:rPr>
                <w:color w:val="000000"/>
                <w:sz w:val="22"/>
                <w:szCs w:val="22"/>
              </w:rPr>
              <w:t xml:space="preserve">UH11B01 – 55 % HNO3 </w:t>
            </w:r>
            <w:proofErr w:type="spellStart"/>
            <w:r w:rsidRPr="004C12E9">
              <w:rPr>
                <w:color w:val="000000"/>
                <w:sz w:val="22"/>
                <w:szCs w:val="22"/>
              </w:rPr>
              <w:t>monžius</w:t>
            </w:r>
            <w:proofErr w:type="spellEnd"/>
            <w:r w:rsidRPr="004C12E9">
              <w:rPr>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hideMark/>
          </w:tcPr>
          <w:p w14:paraId="7F56C94B" w14:textId="57EAF883" w:rsidR="00276C6B" w:rsidRPr="00C300D5" w:rsidRDefault="00276C6B">
            <w:pPr>
              <w:jc w:val="center"/>
              <w:rPr>
                <w:b/>
                <w:bCs/>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3F753D34" w14:textId="2A3EBA65" w:rsidR="00276C6B" w:rsidRPr="004C12E9" w:rsidRDefault="00276C6B" w:rsidP="004C12E9">
            <w:pPr>
              <w:jc w:val="center"/>
              <w:rPr>
                <w:sz w:val="22"/>
                <w:szCs w:val="22"/>
              </w:rPr>
            </w:pPr>
          </w:p>
        </w:tc>
      </w:tr>
      <w:tr w:rsidR="00276C6B" w14:paraId="6EBCAD91"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noWrap/>
            <w:vAlign w:val="bottom"/>
            <w:hideMark/>
          </w:tcPr>
          <w:p w14:paraId="66838BB0" w14:textId="78BFD624"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noWrap/>
            <w:vAlign w:val="bottom"/>
            <w:hideMark/>
          </w:tcPr>
          <w:p w14:paraId="5F92DB8B"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noWrap/>
            <w:vAlign w:val="bottom"/>
            <w:hideMark/>
          </w:tcPr>
          <w:p w14:paraId="1FFD3FF6"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18B7963" w14:textId="77777777" w:rsidR="00276C6B" w:rsidRPr="004C12E9" w:rsidRDefault="00276C6B" w:rsidP="004C12E9">
            <w:pPr>
              <w:jc w:val="center"/>
              <w:rPr>
                <w:sz w:val="22"/>
                <w:szCs w:val="22"/>
              </w:rPr>
            </w:pPr>
            <w:r w:rsidRPr="004C12E9">
              <w:rPr>
                <w:sz w:val="22"/>
                <w:szCs w:val="22"/>
              </w:rPr>
              <w:t>12</w:t>
            </w:r>
          </w:p>
        </w:tc>
      </w:tr>
      <w:tr w:rsidR="00276C6B" w14:paraId="352E9517"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5B9560" w14:textId="77777777" w:rsidR="00276C6B" w:rsidRPr="004C12E9" w:rsidRDefault="00276C6B">
            <w:pPr>
              <w:rPr>
                <w:color w:val="000000"/>
                <w:sz w:val="22"/>
                <w:szCs w:val="22"/>
              </w:rPr>
            </w:pPr>
            <w:r w:rsidRPr="004C12E9">
              <w:rPr>
                <w:color w:val="000000"/>
                <w:sz w:val="22"/>
                <w:szCs w:val="22"/>
              </w:rPr>
              <w:t xml:space="preserve">UH11B02 – 55 % HNO3 </w:t>
            </w:r>
            <w:proofErr w:type="spellStart"/>
            <w:r w:rsidRPr="004C12E9">
              <w:rPr>
                <w:color w:val="000000"/>
                <w:sz w:val="22"/>
                <w:szCs w:val="22"/>
              </w:rPr>
              <w:t>monžius</w:t>
            </w:r>
            <w:proofErr w:type="spellEnd"/>
          </w:p>
        </w:tc>
        <w:tc>
          <w:tcPr>
            <w:tcW w:w="1276" w:type="dxa"/>
            <w:tcBorders>
              <w:top w:val="nil"/>
              <w:left w:val="nil"/>
              <w:bottom w:val="single" w:sz="4" w:space="0" w:color="auto"/>
              <w:right w:val="single" w:sz="4" w:space="0" w:color="auto"/>
            </w:tcBorders>
            <w:shd w:val="clear" w:color="auto" w:fill="auto"/>
            <w:hideMark/>
          </w:tcPr>
          <w:p w14:paraId="6F7E6DE5" w14:textId="6C4C94DA" w:rsidR="00276C6B" w:rsidRPr="00C300D5" w:rsidRDefault="00276C6B">
            <w:pPr>
              <w:jc w:val="center"/>
              <w:rPr>
                <w:b/>
                <w:bCs/>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604AEB37" w14:textId="43817C79" w:rsidR="00276C6B" w:rsidRPr="004C12E9" w:rsidRDefault="00276C6B" w:rsidP="004C12E9">
            <w:pPr>
              <w:jc w:val="center"/>
              <w:rPr>
                <w:sz w:val="22"/>
                <w:szCs w:val="22"/>
              </w:rPr>
            </w:pPr>
          </w:p>
        </w:tc>
      </w:tr>
      <w:tr w:rsidR="00276C6B" w14:paraId="0EBFC3A0"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noWrap/>
            <w:vAlign w:val="bottom"/>
            <w:hideMark/>
          </w:tcPr>
          <w:p w14:paraId="571A73B6" w14:textId="7287205B"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noWrap/>
            <w:vAlign w:val="bottom"/>
            <w:hideMark/>
          </w:tcPr>
          <w:p w14:paraId="2CD5FD96"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noWrap/>
            <w:vAlign w:val="bottom"/>
            <w:hideMark/>
          </w:tcPr>
          <w:p w14:paraId="286E2F9F"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2625AF38" w14:textId="77777777" w:rsidR="00276C6B" w:rsidRPr="004C12E9" w:rsidRDefault="00276C6B" w:rsidP="004C12E9">
            <w:pPr>
              <w:jc w:val="center"/>
              <w:rPr>
                <w:sz w:val="22"/>
                <w:szCs w:val="22"/>
              </w:rPr>
            </w:pPr>
            <w:r w:rsidRPr="004C12E9">
              <w:rPr>
                <w:sz w:val="22"/>
                <w:szCs w:val="22"/>
              </w:rPr>
              <w:t>12</w:t>
            </w:r>
          </w:p>
        </w:tc>
      </w:tr>
      <w:tr w:rsidR="00276C6B" w14:paraId="4DBFB948"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C08127" w14:textId="77777777" w:rsidR="00276C6B" w:rsidRPr="004C12E9" w:rsidRDefault="00276C6B">
            <w:pPr>
              <w:rPr>
                <w:color w:val="000000"/>
                <w:sz w:val="22"/>
                <w:szCs w:val="22"/>
              </w:rPr>
            </w:pPr>
            <w:r w:rsidRPr="004C12E9">
              <w:rPr>
                <w:color w:val="000000"/>
                <w:sz w:val="22"/>
                <w:szCs w:val="22"/>
              </w:rPr>
              <w:t xml:space="preserve">Garo ir karšto vandens vamzdynai Nr.001Tц, 095Тц (130/2 </w:t>
            </w:r>
            <w:proofErr w:type="spellStart"/>
            <w:r w:rsidRPr="004C12E9">
              <w:rPr>
                <w:color w:val="000000"/>
                <w:sz w:val="22"/>
                <w:szCs w:val="22"/>
              </w:rPr>
              <w:t>past</w:t>
            </w:r>
            <w:proofErr w:type="spellEnd"/>
            <w:r w:rsidRPr="004C12E9">
              <w:rPr>
                <w:color w:val="000000"/>
                <w:sz w:val="22"/>
                <w:szCs w:val="22"/>
              </w:rPr>
              <w:t>.)</w:t>
            </w:r>
          </w:p>
        </w:tc>
        <w:tc>
          <w:tcPr>
            <w:tcW w:w="1276" w:type="dxa"/>
            <w:tcBorders>
              <w:top w:val="nil"/>
              <w:left w:val="nil"/>
              <w:bottom w:val="single" w:sz="4" w:space="0" w:color="auto"/>
              <w:right w:val="single" w:sz="4" w:space="0" w:color="auto"/>
            </w:tcBorders>
            <w:shd w:val="clear" w:color="auto" w:fill="auto"/>
            <w:hideMark/>
          </w:tcPr>
          <w:p w14:paraId="0D279F92" w14:textId="6587C895" w:rsidR="00276C6B" w:rsidRPr="00C300D5" w:rsidRDefault="00276C6B">
            <w:pPr>
              <w:jc w:val="center"/>
              <w:rPr>
                <w:b/>
                <w:bCs/>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442154D1" w14:textId="5991083F" w:rsidR="00276C6B" w:rsidRPr="004C12E9" w:rsidRDefault="00276C6B" w:rsidP="004C12E9">
            <w:pPr>
              <w:jc w:val="center"/>
              <w:rPr>
                <w:sz w:val="22"/>
                <w:szCs w:val="22"/>
              </w:rPr>
            </w:pPr>
          </w:p>
        </w:tc>
      </w:tr>
      <w:tr w:rsidR="00276C6B" w14:paraId="42D8CE93"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4F33D373" w14:textId="44F137DF"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1243C9E2"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hideMark/>
          </w:tcPr>
          <w:p w14:paraId="4DA4942E"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3DD58194" w14:textId="77777777" w:rsidR="00276C6B" w:rsidRPr="004C12E9" w:rsidRDefault="00276C6B" w:rsidP="004C12E9">
            <w:pPr>
              <w:jc w:val="center"/>
              <w:rPr>
                <w:sz w:val="22"/>
                <w:szCs w:val="22"/>
              </w:rPr>
            </w:pPr>
            <w:r w:rsidRPr="004C12E9">
              <w:rPr>
                <w:sz w:val="22"/>
                <w:szCs w:val="22"/>
              </w:rPr>
              <w:t>18</w:t>
            </w:r>
          </w:p>
        </w:tc>
      </w:tr>
      <w:tr w:rsidR="00276C6B" w14:paraId="1EF29616"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1279C601" w14:textId="74F946BE"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64ADDDB7" w14:textId="77777777" w:rsidR="00276C6B" w:rsidRPr="004C12E9" w:rsidRDefault="00276C6B">
            <w:pPr>
              <w:rPr>
                <w:color w:val="000000"/>
                <w:sz w:val="22"/>
                <w:szCs w:val="22"/>
              </w:rPr>
            </w:pPr>
            <w:r w:rsidRPr="004C12E9">
              <w:rPr>
                <w:color w:val="000000"/>
                <w:sz w:val="22"/>
                <w:szCs w:val="22"/>
              </w:rPr>
              <w:t>Storio ultragarsinė kontrolė (vamzdžiai)</w:t>
            </w:r>
          </w:p>
        </w:tc>
        <w:tc>
          <w:tcPr>
            <w:tcW w:w="1276" w:type="dxa"/>
            <w:tcBorders>
              <w:top w:val="nil"/>
              <w:left w:val="nil"/>
              <w:bottom w:val="single" w:sz="4" w:space="0" w:color="auto"/>
              <w:right w:val="single" w:sz="4" w:space="0" w:color="auto"/>
            </w:tcBorders>
            <w:shd w:val="clear" w:color="auto" w:fill="auto"/>
            <w:hideMark/>
          </w:tcPr>
          <w:p w14:paraId="7D1FAF03"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4389F7C2" w14:textId="77777777" w:rsidR="00276C6B" w:rsidRPr="004C12E9" w:rsidRDefault="00276C6B" w:rsidP="004C12E9">
            <w:pPr>
              <w:jc w:val="center"/>
              <w:rPr>
                <w:sz w:val="22"/>
                <w:szCs w:val="22"/>
              </w:rPr>
            </w:pPr>
            <w:r w:rsidRPr="004C12E9">
              <w:rPr>
                <w:sz w:val="22"/>
                <w:szCs w:val="22"/>
              </w:rPr>
              <w:t>6</w:t>
            </w:r>
          </w:p>
        </w:tc>
      </w:tr>
      <w:tr w:rsidR="00276C6B" w14:paraId="3BDEFFF5"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747DD7" w14:textId="77777777" w:rsidR="00276C6B" w:rsidRPr="004C12E9" w:rsidRDefault="00276C6B">
            <w:pPr>
              <w:rPr>
                <w:color w:val="000000"/>
                <w:sz w:val="22"/>
                <w:szCs w:val="22"/>
              </w:rPr>
            </w:pPr>
            <w:r w:rsidRPr="004C12E9">
              <w:rPr>
                <w:color w:val="000000"/>
                <w:sz w:val="22"/>
                <w:szCs w:val="22"/>
              </w:rPr>
              <w:t xml:space="preserve">5 % HNO3 vamzdynai Nr.01T, 02T, 03T (130/2 </w:t>
            </w:r>
            <w:proofErr w:type="spellStart"/>
            <w:r w:rsidRPr="004C12E9">
              <w:rPr>
                <w:color w:val="000000"/>
                <w:sz w:val="22"/>
                <w:szCs w:val="22"/>
              </w:rPr>
              <w:t>past</w:t>
            </w:r>
            <w:proofErr w:type="spellEnd"/>
            <w:r w:rsidRPr="004C12E9">
              <w:rPr>
                <w:color w:val="000000"/>
                <w:sz w:val="22"/>
                <w:szCs w:val="22"/>
              </w:rPr>
              <w:t>.)</w:t>
            </w:r>
          </w:p>
        </w:tc>
        <w:tc>
          <w:tcPr>
            <w:tcW w:w="1276" w:type="dxa"/>
            <w:tcBorders>
              <w:top w:val="nil"/>
              <w:left w:val="nil"/>
              <w:bottom w:val="single" w:sz="4" w:space="0" w:color="auto"/>
              <w:right w:val="single" w:sz="4" w:space="0" w:color="auto"/>
            </w:tcBorders>
            <w:shd w:val="clear" w:color="auto" w:fill="auto"/>
            <w:hideMark/>
          </w:tcPr>
          <w:p w14:paraId="1F0C959F" w14:textId="1A165356" w:rsidR="00276C6B" w:rsidRPr="00C300D5" w:rsidRDefault="00276C6B">
            <w:pPr>
              <w:jc w:val="center"/>
              <w:rPr>
                <w:b/>
                <w:bCs/>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40D4B98C" w14:textId="2BF62E02" w:rsidR="00276C6B" w:rsidRPr="004C12E9" w:rsidRDefault="00276C6B" w:rsidP="004C12E9">
            <w:pPr>
              <w:jc w:val="center"/>
              <w:rPr>
                <w:sz w:val="22"/>
                <w:szCs w:val="22"/>
              </w:rPr>
            </w:pPr>
          </w:p>
        </w:tc>
      </w:tr>
      <w:tr w:rsidR="00276C6B" w14:paraId="4AF9D3EC"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750E3A82" w14:textId="1A1BD3F9"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3DE78BA2"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hideMark/>
          </w:tcPr>
          <w:p w14:paraId="76E489CF"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3887C0BD" w14:textId="77777777" w:rsidR="00276C6B" w:rsidRPr="004C12E9" w:rsidRDefault="00276C6B" w:rsidP="004C12E9">
            <w:pPr>
              <w:jc w:val="center"/>
              <w:rPr>
                <w:sz w:val="22"/>
                <w:szCs w:val="22"/>
              </w:rPr>
            </w:pPr>
            <w:r w:rsidRPr="004C12E9">
              <w:rPr>
                <w:sz w:val="22"/>
                <w:szCs w:val="22"/>
              </w:rPr>
              <w:t>12</w:t>
            </w:r>
          </w:p>
        </w:tc>
      </w:tr>
      <w:tr w:rsidR="00276C6B" w14:paraId="3AAA9815"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6D43E697" w14:textId="389FAF21"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60F2113C" w14:textId="77777777" w:rsidR="00276C6B" w:rsidRPr="004C12E9" w:rsidRDefault="00276C6B">
            <w:pPr>
              <w:rPr>
                <w:color w:val="000000"/>
                <w:sz w:val="22"/>
                <w:szCs w:val="22"/>
              </w:rPr>
            </w:pPr>
            <w:r w:rsidRPr="004C12E9">
              <w:rPr>
                <w:color w:val="000000"/>
                <w:sz w:val="22"/>
                <w:szCs w:val="22"/>
              </w:rPr>
              <w:t>Storio ultragarsinė kontrolė (vamzdžiai)</w:t>
            </w:r>
          </w:p>
        </w:tc>
        <w:tc>
          <w:tcPr>
            <w:tcW w:w="1276" w:type="dxa"/>
            <w:tcBorders>
              <w:top w:val="nil"/>
              <w:left w:val="nil"/>
              <w:bottom w:val="single" w:sz="4" w:space="0" w:color="auto"/>
              <w:right w:val="single" w:sz="4" w:space="0" w:color="auto"/>
            </w:tcBorders>
            <w:shd w:val="clear" w:color="auto" w:fill="auto"/>
            <w:hideMark/>
          </w:tcPr>
          <w:p w14:paraId="418C17AB"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3674D20A" w14:textId="77777777" w:rsidR="00276C6B" w:rsidRPr="004C12E9" w:rsidRDefault="00276C6B" w:rsidP="004C12E9">
            <w:pPr>
              <w:jc w:val="center"/>
              <w:rPr>
                <w:sz w:val="22"/>
                <w:szCs w:val="22"/>
              </w:rPr>
            </w:pPr>
            <w:r w:rsidRPr="004C12E9">
              <w:rPr>
                <w:sz w:val="22"/>
                <w:szCs w:val="22"/>
              </w:rPr>
              <w:t>9</w:t>
            </w:r>
          </w:p>
        </w:tc>
      </w:tr>
      <w:tr w:rsidR="00276C6B" w14:paraId="41899365"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993E49" w14:textId="77777777" w:rsidR="00276C6B" w:rsidRPr="004C12E9" w:rsidRDefault="00276C6B">
            <w:pPr>
              <w:rPr>
                <w:color w:val="000000"/>
                <w:sz w:val="22"/>
                <w:szCs w:val="22"/>
              </w:rPr>
            </w:pPr>
            <w:r w:rsidRPr="004C12E9">
              <w:rPr>
                <w:color w:val="000000"/>
                <w:sz w:val="22"/>
                <w:szCs w:val="22"/>
              </w:rPr>
              <w:t xml:space="preserve">5% NaOH vamzdynai Nr.04T, 05T, 06T (130/2 </w:t>
            </w:r>
            <w:proofErr w:type="spellStart"/>
            <w:r w:rsidRPr="004C12E9">
              <w:rPr>
                <w:color w:val="000000"/>
                <w:sz w:val="22"/>
                <w:szCs w:val="22"/>
              </w:rPr>
              <w:t>past</w:t>
            </w:r>
            <w:proofErr w:type="spellEnd"/>
            <w:r w:rsidRPr="004C12E9">
              <w:rPr>
                <w:color w:val="000000"/>
                <w:sz w:val="22"/>
                <w:szCs w:val="22"/>
              </w:rPr>
              <w:t>.)</w:t>
            </w:r>
          </w:p>
        </w:tc>
        <w:tc>
          <w:tcPr>
            <w:tcW w:w="1276" w:type="dxa"/>
            <w:tcBorders>
              <w:top w:val="nil"/>
              <w:left w:val="nil"/>
              <w:bottom w:val="single" w:sz="4" w:space="0" w:color="auto"/>
              <w:right w:val="single" w:sz="4" w:space="0" w:color="auto"/>
            </w:tcBorders>
            <w:shd w:val="clear" w:color="auto" w:fill="auto"/>
            <w:hideMark/>
          </w:tcPr>
          <w:p w14:paraId="3AF75C7F" w14:textId="474E18B3" w:rsidR="00276C6B" w:rsidRPr="00C300D5" w:rsidRDefault="00276C6B">
            <w:pPr>
              <w:jc w:val="center"/>
              <w:rPr>
                <w:b/>
                <w:bCs/>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3EA45625" w14:textId="1E4FC364" w:rsidR="00276C6B" w:rsidRPr="004C12E9" w:rsidRDefault="00276C6B" w:rsidP="004C12E9">
            <w:pPr>
              <w:jc w:val="center"/>
              <w:rPr>
                <w:sz w:val="22"/>
                <w:szCs w:val="22"/>
              </w:rPr>
            </w:pPr>
          </w:p>
        </w:tc>
      </w:tr>
      <w:tr w:rsidR="00276C6B" w14:paraId="6BF1967E"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55E86E3F" w14:textId="610E5D41"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50DA3795"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hideMark/>
          </w:tcPr>
          <w:p w14:paraId="5E934105"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2323A40" w14:textId="77777777" w:rsidR="00276C6B" w:rsidRPr="004C12E9" w:rsidRDefault="00276C6B" w:rsidP="004C12E9">
            <w:pPr>
              <w:jc w:val="center"/>
              <w:rPr>
                <w:sz w:val="22"/>
                <w:szCs w:val="22"/>
              </w:rPr>
            </w:pPr>
            <w:r w:rsidRPr="004C12E9">
              <w:rPr>
                <w:sz w:val="22"/>
                <w:szCs w:val="22"/>
              </w:rPr>
              <w:t>12</w:t>
            </w:r>
          </w:p>
        </w:tc>
      </w:tr>
      <w:tr w:rsidR="00276C6B" w14:paraId="5B9B3644"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vAlign w:val="bottom"/>
            <w:hideMark/>
          </w:tcPr>
          <w:p w14:paraId="2E275989" w14:textId="7F1C5F66"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vAlign w:val="bottom"/>
            <w:hideMark/>
          </w:tcPr>
          <w:p w14:paraId="36A296B1" w14:textId="77777777" w:rsidR="00276C6B" w:rsidRPr="004C12E9" w:rsidRDefault="00276C6B">
            <w:pPr>
              <w:rPr>
                <w:color w:val="000000"/>
                <w:sz w:val="22"/>
                <w:szCs w:val="22"/>
              </w:rPr>
            </w:pPr>
            <w:r w:rsidRPr="004C12E9">
              <w:rPr>
                <w:color w:val="000000"/>
                <w:sz w:val="22"/>
                <w:szCs w:val="22"/>
              </w:rPr>
              <w:t>Storio ultragarsinė kontrolė (vamzdžiai)</w:t>
            </w:r>
          </w:p>
        </w:tc>
        <w:tc>
          <w:tcPr>
            <w:tcW w:w="1276" w:type="dxa"/>
            <w:tcBorders>
              <w:top w:val="nil"/>
              <w:left w:val="nil"/>
              <w:bottom w:val="single" w:sz="4" w:space="0" w:color="auto"/>
              <w:right w:val="single" w:sz="4" w:space="0" w:color="auto"/>
            </w:tcBorders>
            <w:shd w:val="clear" w:color="auto" w:fill="auto"/>
            <w:hideMark/>
          </w:tcPr>
          <w:p w14:paraId="167BC770"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259EE3F0" w14:textId="77777777" w:rsidR="00276C6B" w:rsidRPr="004C12E9" w:rsidRDefault="00276C6B" w:rsidP="004C12E9">
            <w:pPr>
              <w:jc w:val="center"/>
              <w:rPr>
                <w:sz w:val="22"/>
                <w:szCs w:val="22"/>
              </w:rPr>
            </w:pPr>
            <w:r w:rsidRPr="004C12E9">
              <w:rPr>
                <w:sz w:val="22"/>
                <w:szCs w:val="22"/>
              </w:rPr>
              <w:t>9</w:t>
            </w:r>
          </w:p>
        </w:tc>
      </w:tr>
      <w:tr w:rsidR="00276C6B" w14:paraId="6D8D8AF5"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7DC4DD" w14:textId="77777777" w:rsidR="00276C6B" w:rsidRPr="004C12E9" w:rsidRDefault="00276C6B">
            <w:pPr>
              <w:rPr>
                <w:b/>
                <w:bCs/>
                <w:color w:val="000000"/>
                <w:sz w:val="22"/>
                <w:szCs w:val="22"/>
              </w:rPr>
            </w:pPr>
            <w:r w:rsidRPr="004C12E9">
              <w:rPr>
                <w:b/>
                <w:bCs/>
                <w:color w:val="000000"/>
                <w:sz w:val="22"/>
                <w:szCs w:val="22"/>
              </w:rPr>
              <w:t xml:space="preserve">Suspausto oro </w:t>
            </w:r>
            <w:proofErr w:type="spellStart"/>
            <w:r w:rsidRPr="004C12E9">
              <w:rPr>
                <w:b/>
                <w:bCs/>
                <w:color w:val="000000"/>
                <w:sz w:val="22"/>
                <w:szCs w:val="22"/>
              </w:rPr>
              <w:t>resiveris</w:t>
            </w:r>
            <w:proofErr w:type="spellEnd"/>
            <w:r w:rsidRPr="004C12E9">
              <w:rPr>
                <w:b/>
                <w:bCs/>
                <w:color w:val="000000"/>
                <w:sz w:val="22"/>
                <w:szCs w:val="22"/>
              </w:rPr>
              <w:t xml:space="preserve"> Nr.OUS130B01 </w:t>
            </w:r>
          </w:p>
        </w:tc>
        <w:tc>
          <w:tcPr>
            <w:tcW w:w="1276" w:type="dxa"/>
            <w:tcBorders>
              <w:top w:val="nil"/>
              <w:left w:val="nil"/>
              <w:bottom w:val="single" w:sz="4" w:space="0" w:color="auto"/>
              <w:right w:val="single" w:sz="4" w:space="0" w:color="auto"/>
            </w:tcBorders>
            <w:shd w:val="clear" w:color="auto" w:fill="auto"/>
            <w:noWrap/>
            <w:vAlign w:val="bottom"/>
            <w:hideMark/>
          </w:tcPr>
          <w:p w14:paraId="2FF63D49" w14:textId="15966FDC"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1499DBAF" w14:textId="7507A3CC" w:rsidR="00276C6B" w:rsidRPr="004C12E9" w:rsidRDefault="00276C6B" w:rsidP="004C12E9">
            <w:pPr>
              <w:jc w:val="center"/>
              <w:rPr>
                <w:sz w:val="22"/>
                <w:szCs w:val="22"/>
              </w:rPr>
            </w:pPr>
          </w:p>
        </w:tc>
      </w:tr>
      <w:tr w:rsidR="00276C6B" w14:paraId="1911ABB4"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noWrap/>
            <w:vAlign w:val="bottom"/>
            <w:hideMark/>
          </w:tcPr>
          <w:p w14:paraId="6A18D6A8" w14:textId="7E84D59F"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noWrap/>
            <w:vAlign w:val="bottom"/>
            <w:hideMark/>
          </w:tcPr>
          <w:p w14:paraId="55EFDC66"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noWrap/>
            <w:vAlign w:val="bottom"/>
            <w:hideMark/>
          </w:tcPr>
          <w:p w14:paraId="6DE70813"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32DA4A2" w14:textId="77777777" w:rsidR="00276C6B" w:rsidRPr="004C12E9" w:rsidRDefault="00276C6B" w:rsidP="004C12E9">
            <w:pPr>
              <w:jc w:val="center"/>
              <w:rPr>
                <w:sz w:val="22"/>
                <w:szCs w:val="22"/>
              </w:rPr>
            </w:pPr>
            <w:r w:rsidRPr="004C12E9">
              <w:rPr>
                <w:sz w:val="22"/>
                <w:szCs w:val="22"/>
              </w:rPr>
              <w:t>16</w:t>
            </w:r>
          </w:p>
        </w:tc>
      </w:tr>
      <w:tr w:rsidR="00276C6B" w14:paraId="22B715ED"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5F4CB7E" w14:textId="7ADD64AE" w:rsidR="00276C6B" w:rsidRPr="004C12E9" w:rsidRDefault="00276C6B">
            <w:pPr>
              <w:rPr>
                <w:b/>
                <w:bCs/>
                <w:color w:val="000000"/>
                <w:sz w:val="22"/>
                <w:szCs w:val="22"/>
              </w:rPr>
            </w:pPr>
            <w:r w:rsidRPr="004C12E9">
              <w:rPr>
                <w:b/>
                <w:bCs/>
                <w:color w:val="000000"/>
                <w:sz w:val="22"/>
                <w:szCs w:val="22"/>
              </w:rPr>
              <w:t xml:space="preserve">Inspekcijos ir bandymai </w:t>
            </w:r>
            <w:r w:rsidRPr="0036481F">
              <w:rPr>
                <w:b/>
                <w:bCs/>
                <w:sz w:val="22"/>
                <w:szCs w:val="22"/>
              </w:rPr>
              <w:t>rengiant IS</w:t>
            </w:r>
            <w:r w:rsidR="0036481F">
              <w:rPr>
                <w:b/>
                <w:bCs/>
                <w:sz w:val="22"/>
                <w:szCs w:val="22"/>
              </w:rPr>
              <w:t>*</w:t>
            </w:r>
            <w:r w:rsidRPr="0036481F">
              <w:rPr>
                <w:b/>
                <w:bCs/>
                <w:sz w:val="22"/>
                <w:szCs w:val="22"/>
              </w:rPr>
              <w:t xml:space="preserve"> talpų</w:t>
            </w:r>
            <w:r w:rsidRPr="004C12E9">
              <w:rPr>
                <w:b/>
                <w:bCs/>
                <w:color w:val="000000"/>
                <w:sz w:val="22"/>
                <w:szCs w:val="22"/>
              </w:rPr>
              <w:t xml:space="preserve">, kurių neįmanoma apžiūrėti iš vidaus, techninį patikrinimą </w:t>
            </w:r>
          </w:p>
        </w:tc>
        <w:tc>
          <w:tcPr>
            <w:tcW w:w="1276" w:type="dxa"/>
            <w:tcBorders>
              <w:top w:val="nil"/>
              <w:left w:val="nil"/>
              <w:bottom w:val="single" w:sz="4" w:space="0" w:color="auto"/>
              <w:right w:val="single" w:sz="4" w:space="0" w:color="auto"/>
            </w:tcBorders>
            <w:shd w:val="clear" w:color="auto" w:fill="auto"/>
            <w:noWrap/>
            <w:vAlign w:val="bottom"/>
            <w:hideMark/>
          </w:tcPr>
          <w:p w14:paraId="2B2F75F8" w14:textId="374B1C74" w:rsidR="00276C6B" w:rsidRPr="00C300D5" w:rsidRDefault="00276C6B" w:rsidP="0036481F">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56CD72B9" w14:textId="4123CC75" w:rsidR="00276C6B" w:rsidRPr="004C12E9" w:rsidRDefault="00276C6B" w:rsidP="004C12E9">
            <w:pPr>
              <w:jc w:val="center"/>
              <w:rPr>
                <w:sz w:val="22"/>
                <w:szCs w:val="22"/>
              </w:rPr>
            </w:pPr>
          </w:p>
        </w:tc>
      </w:tr>
      <w:tr w:rsidR="00276C6B" w14:paraId="515FCE0D"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D0DC18" w14:textId="4904217C"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3B986AFF"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hideMark/>
          </w:tcPr>
          <w:p w14:paraId="614D9027" w14:textId="77777777" w:rsidR="00276C6B" w:rsidRPr="00C300D5" w:rsidRDefault="00276C6B">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77A00800" w14:textId="77777777" w:rsidR="00276C6B" w:rsidRPr="004C12E9" w:rsidRDefault="00276C6B" w:rsidP="004C12E9">
            <w:pPr>
              <w:jc w:val="center"/>
              <w:rPr>
                <w:sz w:val="22"/>
                <w:szCs w:val="22"/>
              </w:rPr>
            </w:pPr>
            <w:r w:rsidRPr="004C12E9">
              <w:rPr>
                <w:sz w:val="22"/>
                <w:szCs w:val="22"/>
              </w:rPr>
              <w:t>96</w:t>
            </w:r>
          </w:p>
        </w:tc>
      </w:tr>
      <w:tr w:rsidR="00276C6B" w14:paraId="02DF7569"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70B1D8" w14:textId="3E855B1A"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7563A599" w14:textId="77777777" w:rsidR="00276C6B" w:rsidRPr="004C12E9" w:rsidRDefault="00276C6B">
            <w:pPr>
              <w:rPr>
                <w:color w:val="000000"/>
                <w:sz w:val="22"/>
                <w:szCs w:val="22"/>
              </w:rPr>
            </w:pPr>
            <w:r w:rsidRPr="004C12E9">
              <w:rPr>
                <w:color w:val="000000"/>
                <w:sz w:val="22"/>
                <w:szCs w:val="22"/>
              </w:rPr>
              <w:t>Bandymai skvarbiaisiais dažalais</w:t>
            </w:r>
          </w:p>
        </w:tc>
        <w:tc>
          <w:tcPr>
            <w:tcW w:w="1276" w:type="dxa"/>
            <w:tcBorders>
              <w:top w:val="nil"/>
              <w:left w:val="nil"/>
              <w:bottom w:val="single" w:sz="4" w:space="0" w:color="auto"/>
              <w:right w:val="single" w:sz="4" w:space="0" w:color="auto"/>
            </w:tcBorders>
            <w:shd w:val="clear" w:color="auto" w:fill="auto"/>
            <w:hideMark/>
          </w:tcPr>
          <w:p w14:paraId="0AD4E1A3" w14:textId="77777777" w:rsidR="00276C6B" w:rsidRPr="00C300D5" w:rsidRDefault="00276C6B">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23E0D1DB" w14:textId="77777777" w:rsidR="00276C6B" w:rsidRPr="004C12E9" w:rsidRDefault="00276C6B" w:rsidP="004C12E9">
            <w:pPr>
              <w:jc w:val="center"/>
              <w:rPr>
                <w:sz w:val="22"/>
                <w:szCs w:val="22"/>
              </w:rPr>
            </w:pPr>
            <w:r w:rsidRPr="004C12E9">
              <w:rPr>
                <w:sz w:val="22"/>
                <w:szCs w:val="22"/>
              </w:rPr>
              <w:t>24</w:t>
            </w:r>
          </w:p>
        </w:tc>
      </w:tr>
      <w:tr w:rsidR="00276C6B" w14:paraId="2AFA5AF3"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A7EF1F" w14:textId="77E04029" w:rsidR="00276C6B" w:rsidRPr="004C12E9" w:rsidRDefault="00276C6B">
            <w:pPr>
              <w:rPr>
                <w:b/>
                <w:bCs/>
                <w:sz w:val="22"/>
                <w:szCs w:val="22"/>
              </w:rPr>
            </w:pPr>
            <w:r w:rsidRPr="004C12E9">
              <w:rPr>
                <w:b/>
                <w:bCs/>
                <w:sz w:val="22"/>
                <w:szCs w:val="22"/>
              </w:rPr>
              <w:t xml:space="preserve">Inspekcijos ir bandymai </w:t>
            </w:r>
            <w:r w:rsidRPr="0036481F">
              <w:rPr>
                <w:b/>
                <w:bCs/>
                <w:sz w:val="22"/>
                <w:szCs w:val="22"/>
              </w:rPr>
              <w:t xml:space="preserve">rengiant TPS garo </w:t>
            </w:r>
            <w:r w:rsidR="0036481F" w:rsidRPr="0036481F">
              <w:rPr>
                <w:b/>
                <w:bCs/>
                <w:sz w:val="22"/>
                <w:szCs w:val="22"/>
              </w:rPr>
              <w:t>katilinės</w:t>
            </w:r>
            <w:r w:rsidRPr="0036481F">
              <w:rPr>
                <w:b/>
                <w:bCs/>
                <w:sz w:val="22"/>
                <w:szCs w:val="22"/>
              </w:rPr>
              <w:t xml:space="preserve"> </w:t>
            </w:r>
            <w:r w:rsidRPr="004C12E9">
              <w:rPr>
                <w:b/>
                <w:bCs/>
                <w:sz w:val="22"/>
                <w:szCs w:val="22"/>
              </w:rPr>
              <w:t xml:space="preserve">įrangos </w:t>
            </w:r>
            <w:r w:rsidR="0036481F" w:rsidRPr="004C12E9">
              <w:rPr>
                <w:b/>
                <w:bCs/>
                <w:sz w:val="22"/>
                <w:szCs w:val="22"/>
              </w:rPr>
              <w:t>techninį</w:t>
            </w:r>
            <w:r w:rsidRPr="004C12E9">
              <w:rPr>
                <w:b/>
                <w:bCs/>
                <w:sz w:val="22"/>
                <w:szCs w:val="22"/>
              </w:rPr>
              <w:t xml:space="preserve"> patikrinimą</w:t>
            </w:r>
          </w:p>
        </w:tc>
        <w:tc>
          <w:tcPr>
            <w:tcW w:w="1276" w:type="dxa"/>
            <w:tcBorders>
              <w:top w:val="nil"/>
              <w:left w:val="nil"/>
              <w:bottom w:val="single" w:sz="4" w:space="0" w:color="auto"/>
              <w:right w:val="single" w:sz="4" w:space="0" w:color="auto"/>
            </w:tcBorders>
            <w:shd w:val="clear" w:color="auto" w:fill="auto"/>
            <w:noWrap/>
            <w:vAlign w:val="bottom"/>
            <w:hideMark/>
          </w:tcPr>
          <w:p w14:paraId="328D5806" w14:textId="710A682B"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7376ADE7" w14:textId="15678E61" w:rsidR="00276C6B" w:rsidRPr="004C12E9" w:rsidRDefault="00276C6B" w:rsidP="004C12E9">
            <w:pPr>
              <w:jc w:val="center"/>
              <w:rPr>
                <w:sz w:val="22"/>
                <w:szCs w:val="22"/>
              </w:rPr>
            </w:pPr>
          </w:p>
        </w:tc>
      </w:tr>
      <w:tr w:rsidR="00276C6B" w14:paraId="1F2D0579"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7FE2A2" w14:textId="77777777" w:rsidR="00276C6B" w:rsidRPr="004C12E9" w:rsidRDefault="00276C6B">
            <w:pPr>
              <w:rPr>
                <w:color w:val="000000"/>
                <w:sz w:val="22"/>
                <w:szCs w:val="22"/>
              </w:rPr>
            </w:pPr>
            <w:r w:rsidRPr="004C12E9">
              <w:rPr>
                <w:color w:val="000000"/>
                <w:sz w:val="22"/>
                <w:szCs w:val="22"/>
              </w:rPr>
              <w:t>Skysto kuro rezervuaras Nr.1 S0EBG10BB601, Nr.2 S0EBG20BB601.</w:t>
            </w:r>
          </w:p>
        </w:tc>
        <w:tc>
          <w:tcPr>
            <w:tcW w:w="1276" w:type="dxa"/>
            <w:tcBorders>
              <w:top w:val="nil"/>
              <w:left w:val="nil"/>
              <w:bottom w:val="single" w:sz="4" w:space="0" w:color="auto"/>
              <w:right w:val="single" w:sz="4" w:space="0" w:color="auto"/>
            </w:tcBorders>
            <w:shd w:val="clear" w:color="auto" w:fill="auto"/>
            <w:noWrap/>
            <w:vAlign w:val="bottom"/>
            <w:hideMark/>
          </w:tcPr>
          <w:p w14:paraId="02265033" w14:textId="2526DAC4"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12DF64DC" w14:textId="40CDEBF7" w:rsidR="00276C6B" w:rsidRPr="004C12E9" w:rsidRDefault="00276C6B" w:rsidP="004C12E9">
            <w:pPr>
              <w:jc w:val="center"/>
              <w:rPr>
                <w:sz w:val="22"/>
                <w:szCs w:val="22"/>
              </w:rPr>
            </w:pPr>
          </w:p>
        </w:tc>
      </w:tr>
      <w:tr w:rsidR="00276C6B" w14:paraId="1E24C024"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37AA42" w14:textId="1D04D21C"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7B8B5B66"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noWrap/>
            <w:vAlign w:val="bottom"/>
            <w:hideMark/>
          </w:tcPr>
          <w:p w14:paraId="2C3E4574"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6BFB2E1B" w14:textId="77777777" w:rsidR="00276C6B" w:rsidRPr="004C12E9" w:rsidRDefault="00276C6B" w:rsidP="004C12E9">
            <w:pPr>
              <w:jc w:val="center"/>
              <w:rPr>
                <w:sz w:val="22"/>
                <w:szCs w:val="22"/>
              </w:rPr>
            </w:pPr>
            <w:r w:rsidRPr="004C12E9">
              <w:rPr>
                <w:sz w:val="22"/>
                <w:szCs w:val="22"/>
              </w:rPr>
              <w:t>50</w:t>
            </w:r>
          </w:p>
        </w:tc>
      </w:tr>
      <w:tr w:rsidR="00276C6B" w14:paraId="639F6427"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EBE226" w14:textId="5CFD3198"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2E4F80B5" w14:textId="77777777" w:rsidR="00276C6B" w:rsidRPr="004C12E9" w:rsidRDefault="00276C6B">
            <w:pPr>
              <w:rPr>
                <w:color w:val="000000"/>
                <w:sz w:val="22"/>
                <w:szCs w:val="22"/>
              </w:rPr>
            </w:pPr>
            <w:r w:rsidRPr="004C12E9">
              <w:rPr>
                <w:color w:val="000000"/>
                <w:sz w:val="22"/>
                <w:szCs w:val="22"/>
              </w:rPr>
              <w:t>Bandymai skvarbiaisiais dažalais</w:t>
            </w:r>
          </w:p>
        </w:tc>
        <w:tc>
          <w:tcPr>
            <w:tcW w:w="1276" w:type="dxa"/>
            <w:tcBorders>
              <w:top w:val="nil"/>
              <w:left w:val="nil"/>
              <w:bottom w:val="single" w:sz="4" w:space="0" w:color="auto"/>
              <w:right w:val="single" w:sz="4" w:space="0" w:color="auto"/>
            </w:tcBorders>
            <w:shd w:val="clear" w:color="auto" w:fill="auto"/>
            <w:hideMark/>
          </w:tcPr>
          <w:p w14:paraId="3B095C60" w14:textId="77777777" w:rsidR="00276C6B" w:rsidRPr="00C300D5" w:rsidRDefault="00276C6B">
            <w:pPr>
              <w:jc w:val="center"/>
              <w:rPr>
                <w:color w:val="000000"/>
                <w:sz w:val="20"/>
                <w:szCs w:val="20"/>
              </w:rPr>
            </w:pPr>
            <w:r w:rsidRPr="00C300D5">
              <w:rPr>
                <w:color w:val="000000"/>
                <w:sz w:val="20"/>
                <w:szCs w:val="20"/>
              </w:rPr>
              <w:t>bandymas</w:t>
            </w:r>
          </w:p>
        </w:tc>
        <w:tc>
          <w:tcPr>
            <w:tcW w:w="2409" w:type="dxa"/>
            <w:tcBorders>
              <w:top w:val="nil"/>
              <w:left w:val="nil"/>
              <w:bottom w:val="single" w:sz="4" w:space="0" w:color="auto"/>
              <w:right w:val="single" w:sz="4" w:space="0" w:color="auto"/>
            </w:tcBorders>
            <w:shd w:val="clear" w:color="auto" w:fill="auto"/>
            <w:noWrap/>
            <w:hideMark/>
          </w:tcPr>
          <w:p w14:paraId="71299754" w14:textId="77777777" w:rsidR="00276C6B" w:rsidRPr="004C12E9" w:rsidRDefault="00276C6B" w:rsidP="004C12E9">
            <w:pPr>
              <w:jc w:val="center"/>
              <w:rPr>
                <w:sz w:val="22"/>
                <w:szCs w:val="22"/>
              </w:rPr>
            </w:pPr>
            <w:r w:rsidRPr="004C12E9">
              <w:rPr>
                <w:sz w:val="22"/>
                <w:szCs w:val="22"/>
              </w:rPr>
              <w:t>18</w:t>
            </w:r>
          </w:p>
        </w:tc>
      </w:tr>
      <w:tr w:rsidR="00276C6B" w14:paraId="46274846"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D22912" w14:textId="77777777" w:rsidR="00276C6B" w:rsidRPr="004C12E9" w:rsidRDefault="00276C6B">
            <w:pPr>
              <w:rPr>
                <w:color w:val="000000"/>
                <w:sz w:val="22"/>
                <w:szCs w:val="22"/>
              </w:rPr>
            </w:pPr>
            <w:r w:rsidRPr="004C12E9">
              <w:rPr>
                <w:color w:val="000000"/>
                <w:sz w:val="22"/>
                <w:szCs w:val="22"/>
              </w:rPr>
              <w:t>Oro rinktuvai  (</w:t>
            </w:r>
            <w:proofErr w:type="spellStart"/>
            <w:r w:rsidRPr="004C12E9">
              <w:rPr>
                <w:color w:val="000000"/>
                <w:sz w:val="22"/>
                <w:szCs w:val="22"/>
              </w:rPr>
              <w:t>resiveriai</w:t>
            </w:r>
            <w:proofErr w:type="spellEnd"/>
            <w:r w:rsidRPr="004C12E9">
              <w:rPr>
                <w:color w:val="000000"/>
                <w:sz w:val="22"/>
                <w:szCs w:val="22"/>
              </w:rPr>
              <w:t>) 0US10B01÷04</w:t>
            </w:r>
          </w:p>
        </w:tc>
        <w:tc>
          <w:tcPr>
            <w:tcW w:w="1276" w:type="dxa"/>
            <w:tcBorders>
              <w:top w:val="nil"/>
              <w:left w:val="nil"/>
              <w:bottom w:val="single" w:sz="4" w:space="0" w:color="auto"/>
              <w:right w:val="single" w:sz="4" w:space="0" w:color="auto"/>
            </w:tcBorders>
            <w:shd w:val="clear" w:color="auto" w:fill="auto"/>
            <w:noWrap/>
            <w:vAlign w:val="bottom"/>
            <w:hideMark/>
          </w:tcPr>
          <w:p w14:paraId="3D7E8FE0" w14:textId="5EA3547D"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3B62536D" w14:textId="36E23C92" w:rsidR="00276C6B" w:rsidRPr="004C12E9" w:rsidRDefault="00276C6B" w:rsidP="004C12E9">
            <w:pPr>
              <w:jc w:val="center"/>
              <w:rPr>
                <w:sz w:val="22"/>
                <w:szCs w:val="22"/>
              </w:rPr>
            </w:pPr>
          </w:p>
        </w:tc>
      </w:tr>
      <w:tr w:rsidR="00276C6B" w14:paraId="6FE1D586"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noWrap/>
            <w:vAlign w:val="bottom"/>
            <w:hideMark/>
          </w:tcPr>
          <w:p w14:paraId="6C0C90CD" w14:textId="7864819C" w:rsidR="00276C6B" w:rsidRPr="004C12E9" w:rsidRDefault="00276C6B" w:rsidP="005465B1">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noWrap/>
            <w:vAlign w:val="bottom"/>
            <w:hideMark/>
          </w:tcPr>
          <w:p w14:paraId="391BED7A"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noWrap/>
            <w:vAlign w:val="bottom"/>
            <w:hideMark/>
          </w:tcPr>
          <w:p w14:paraId="7F723576"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B79EF65" w14:textId="77777777" w:rsidR="00276C6B" w:rsidRPr="004C12E9" w:rsidRDefault="00276C6B" w:rsidP="004C12E9">
            <w:pPr>
              <w:jc w:val="center"/>
              <w:rPr>
                <w:sz w:val="22"/>
                <w:szCs w:val="22"/>
              </w:rPr>
            </w:pPr>
            <w:r w:rsidRPr="004C12E9">
              <w:rPr>
                <w:sz w:val="22"/>
                <w:szCs w:val="22"/>
              </w:rPr>
              <w:t>48</w:t>
            </w:r>
          </w:p>
        </w:tc>
      </w:tr>
      <w:tr w:rsidR="00276C6B" w14:paraId="35FE9608"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C95BBB" w14:textId="77777777" w:rsidR="00276C6B" w:rsidRPr="004C12E9" w:rsidRDefault="00276C6B">
            <w:pPr>
              <w:rPr>
                <w:color w:val="000000"/>
                <w:sz w:val="22"/>
                <w:szCs w:val="22"/>
              </w:rPr>
            </w:pPr>
            <w:r w:rsidRPr="004C12E9">
              <w:rPr>
                <w:color w:val="000000"/>
                <w:sz w:val="22"/>
                <w:szCs w:val="22"/>
              </w:rPr>
              <w:t>Dyzelino kuro vamzdynas</w:t>
            </w:r>
          </w:p>
        </w:tc>
        <w:tc>
          <w:tcPr>
            <w:tcW w:w="1276" w:type="dxa"/>
            <w:tcBorders>
              <w:top w:val="nil"/>
              <w:left w:val="nil"/>
              <w:bottom w:val="single" w:sz="4" w:space="0" w:color="auto"/>
              <w:right w:val="single" w:sz="4" w:space="0" w:color="auto"/>
            </w:tcBorders>
            <w:shd w:val="clear" w:color="auto" w:fill="auto"/>
            <w:noWrap/>
            <w:vAlign w:val="bottom"/>
            <w:hideMark/>
          </w:tcPr>
          <w:p w14:paraId="58D0FE0F" w14:textId="3AED1D98"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64AF5938" w14:textId="203A7EB7" w:rsidR="00276C6B" w:rsidRPr="004C12E9" w:rsidRDefault="00276C6B" w:rsidP="004C12E9">
            <w:pPr>
              <w:jc w:val="center"/>
              <w:rPr>
                <w:sz w:val="22"/>
                <w:szCs w:val="22"/>
              </w:rPr>
            </w:pPr>
          </w:p>
        </w:tc>
      </w:tr>
      <w:tr w:rsidR="00276C6B" w14:paraId="09B32243"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nil"/>
            </w:tcBorders>
            <w:shd w:val="clear" w:color="auto" w:fill="auto"/>
            <w:noWrap/>
            <w:vAlign w:val="bottom"/>
            <w:hideMark/>
          </w:tcPr>
          <w:p w14:paraId="02CE7ED6" w14:textId="42CD455E"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single" w:sz="4" w:space="0" w:color="auto"/>
              <w:bottom w:val="single" w:sz="4" w:space="0" w:color="auto"/>
              <w:right w:val="single" w:sz="4" w:space="0" w:color="auto"/>
            </w:tcBorders>
            <w:shd w:val="clear" w:color="auto" w:fill="auto"/>
            <w:noWrap/>
            <w:vAlign w:val="bottom"/>
            <w:hideMark/>
          </w:tcPr>
          <w:p w14:paraId="46E4879F"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noWrap/>
            <w:vAlign w:val="bottom"/>
            <w:hideMark/>
          </w:tcPr>
          <w:p w14:paraId="4833BB3A"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03A27019" w14:textId="77777777" w:rsidR="00276C6B" w:rsidRPr="004C12E9" w:rsidRDefault="00276C6B" w:rsidP="004C12E9">
            <w:pPr>
              <w:jc w:val="center"/>
              <w:rPr>
                <w:sz w:val="22"/>
                <w:szCs w:val="22"/>
              </w:rPr>
            </w:pPr>
            <w:r w:rsidRPr="004C12E9">
              <w:rPr>
                <w:sz w:val="22"/>
                <w:szCs w:val="22"/>
              </w:rPr>
              <w:t>9</w:t>
            </w:r>
          </w:p>
        </w:tc>
      </w:tr>
      <w:tr w:rsidR="00276C6B" w14:paraId="0557B0F9"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8361A24" w14:textId="77777777" w:rsidR="00276C6B" w:rsidRPr="004C12E9" w:rsidRDefault="00276C6B">
            <w:pPr>
              <w:rPr>
                <w:b/>
                <w:bCs/>
                <w:color w:val="000000"/>
                <w:sz w:val="22"/>
                <w:szCs w:val="22"/>
              </w:rPr>
            </w:pPr>
            <w:r w:rsidRPr="004C12E9">
              <w:rPr>
                <w:b/>
                <w:bCs/>
                <w:color w:val="000000"/>
                <w:sz w:val="22"/>
                <w:szCs w:val="22"/>
              </w:rPr>
              <w:lastRenderedPageBreak/>
              <w:t>Inspekcijos ir bandymai rengian</w:t>
            </w:r>
            <w:r w:rsidRPr="0050175D">
              <w:rPr>
                <w:b/>
                <w:bCs/>
                <w:sz w:val="22"/>
                <w:szCs w:val="22"/>
              </w:rPr>
              <w:t xml:space="preserve">t KRATР </w:t>
            </w:r>
            <w:r w:rsidRPr="004C12E9">
              <w:rPr>
                <w:b/>
                <w:bCs/>
                <w:color w:val="000000"/>
                <w:sz w:val="22"/>
                <w:szCs w:val="22"/>
              </w:rPr>
              <w:t xml:space="preserve">vamzdynų ir įrangos techninį patikrinimą bei valdant </w:t>
            </w:r>
            <w:proofErr w:type="spellStart"/>
            <w:r w:rsidRPr="004C12E9">
              <w:rPr>
                <w:b/>
                <w:bCs/>
                <w:color w:val="000000"/>
                <w:sz w:val="22"/>
                <w:szCs w:val="22"/>
              </w:rPr>
              <w:t>senejimą</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0E959A98" w14:textId="57EAFF30" w:rsidR="00276C6B" w:rsidRPr="00C300D5" w:rsidRDefault="00276C6B">
            <w:pPr>
              <w:jc w:val="center"/>
              <w:rPr>
                <w:color w:val="000000"/>
                <w:sz w:val="20"/>
                <w:szCs w:val="20"/>
              </w:rPr>
            </w:pPr>
          </w:p>
        </w:tc>
        <w:tc>
          <w:tcPr>
            <w:tcW w:w="2409" w:type="dxa"/>
            <w:tcBorders>
              <w:top w:val="single" w:sz="4" w:space="0" w:color="auto"/>
              <w:left w:val="nil"/>
              <w:bottom w:val="single" w:sz="4" w:space="0" w:color="auto"/>
              <w:right w:val="single" w:sz="4" w:space="0" w:color="auto"/>
            </w:tcBorders>
            <w:shd w:val="clear" w:color="auto" w:fill="auto"/>
            <w:noWrap/>
            <w:hideMark/>
          </w:tcPr>
          <w:p w14:paraId="1C585F96" w14:textId="7F1BE581" w:rsidR="00276C6B" w:rsidRPr="004C12E9" w:rsidRDefault="00276C6B" w:rsidP="004C12E9">
            <w:pPr>
              <w:jc w:val="center"/>
              <w:rPr>
                <w:sz w:val="22"/>
                <w:szCs w:val="22"/>
              </w:rPr>
            </w:pPr>
          </w:p>
        </w:tc>
      </w:tr>
      <w:tr w:rsidR="00276C6B" w14:paraId="201F912B"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2CEBC5" w14:textId="77777777" w:rsidR="00276C6B" w:rsidRPr="004C12E9" w:rsidRDefault="00276C6B">
            <w:pPr>
              <w:rPr>
                <w:sz w:val="22"/>
                <w:szCs w:val="22"/>
              </w:rPr>
            </w:pPr>
            <w:r w:rsidRPr="004C12E9">
              <w:rPr>
                <w:sz w:val="22"/>
                <w:szCs w:val="22"/>
              </w:rPr>
              <w:t>Vamzdynas DN10 (17,2x1,6)</w:t>
            </w:r>
          </w:p>
        </w:tc>
        <w:tc>
          <w:tcPr>
            <w:tcW w:w="1276" w:type="dxa"/>
            <w:tcBorders>
              <w:top w:val="nil"/>
              <w:left w:val="nil"/>
              <w:bottom w:val="single" w:sz="4" w:space="0" w:color="auto"/>
              <w:right w:val="single" w:sz="4" w:space="0" w:color="auto"/>
            </w:tcBorders>
            <w:shd w:val="clear" w:color="auto" w:fill="auto"/>
            <w:noWrap/>
            <w:vAlign w:val="bottom"/>
            <w:hideMark/>
          </w:tcPr>
          <w:p w14:paraId="265D9798" w14:textId="6D4CBEAF"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6F8D7071" w14:textId="6C407A73" w:rsidR="00276C6B" w:rsidRPr="004C12E9" w:rsidRDefault="00276C6B" w:rsidP="004C12E9">
            <w:pPr>
              <w:jc w:val="center"/>
              <w:rPr>
                <w:sz w:val="22"/>
                <w:szCs w:val="22"/>
              </w:rPr>
            </w:pPr>
          </w:p>
        </w:tc>
      </w:tr>
      <w:tr w:rsidR="00276C6B" w14:paraId="4AD8BFFF"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10EAAC" w14:textId="7B9C48FE"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0207B057"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7C04A3C9"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90C6057" w14:textId="77777777" w:rsidR="00276C6B" w:rsidRPr="004C12E9" w:rsidRDefault="00276C6B" w:rsidP="004C12E9">
            <w:pPr>
              <w:jc w:val="center"/>
              <w:rPr>
                <w:sz w:val="22"/>
                <w:szCs w:val="22"/>
              </w:rPr>
            </w:pPr>
            <w:r w:rsidRPr="004C12E9">
              <w:rPr>
                <w:sz w:val="22"/>
                <w:szCs w:val="22"/>
              </w:rPr>
              <w:t>2</w:t>
            </w:r>
          </w:p>
        </w:tc>
      </w:tr>
      <w:tr w:rsidR="00276C6B" w14:paraId="0CF301E4"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4A8408" w14:textId="43505366"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5DB82469"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7C59B392"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184AE9AB" w14:textId="77777777" w:rsidR="00276C6B" w:rsidRPr="004C12E9" w:rsidRDefault="00276C6B" w:rsidP="004C12E9">
            <w:pPr>
              <w:jc w:val="center"/>
              <w:rPr>
                <w:sz w:val="22"/>
                <w:szCs w:val="22"/>
              </w:rPr>
            </w:pPr>
            <w:r w:rsidRPr="004C12E9">
              <w:rPr>
                <w:sz w:val="22"/>
                <w:szCs w:val="22"/>
              </w:rPr>
              <w:t>2</w:t>
            </w:r>
          </w:p>
        </w:tc>
      </w:tr>
      <w:tr w:rsidR="00276C6B" w14:paraId="623F245D"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9C4737" w14:textId="77777777" w:rsidR="00276C6B" w:rsidRPr="004C12E9" w:rsidRDefault="00276C6B">
            <w:pPr>
              <w:rPr>
                <w:sz w:val="22"/>
                <w:szCs w:val="22"/>
              </w:rPr>
            </w:pPr>
            <w:r w:rsidRPr="004C12E9">
              <w:rPr>
                <w:sz w:val="22"/>
                <w:szCs w:val="22"/>
              </w:rPr>
              <w:t>Vamzdynas DN15 (21,3x2,0)</w:t>
            </w:r>
          </w:p>
        </w:tc>
        <w:tc>
          <w:tcPr>
            <w:tcW w:w="1276" w:type="dxa"/>
            <w:tcBorders>
              <w:top w:val="nil"/>
              <w:left w:val="nil"/>
              <w:bottom w:val="single" w:sz="4" w:space="0" w:color="auto"/>
              <w:right w:val="single" w:sz="4" w:space="0" w:color="auto"/>
            </w:tcBorders>
            <w:shd w:val="clear" w:color="auto" w:fill="auto"/>
            <w:noWrap/>
            <w:vAlign w:val="bottom"/>
            <w:hideMark/>
          </w:tcPr>
          <w:p w14:paraId="4364FC72" w14:textId="343C2F25"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143577BC" w14:textId="00A67FE6" w:rsidR="00276C6B" w:rsidRPr="004C12E9" w:rsidRDefault="00276C6B" w:rsidP="004C12E9">
            <w:pPr>
              <w:jc w:val="center"/>
              <w:rPr>
                <w:sz w:val="22"/>
                <w:szCs w:val="22"/>
              </w:rPr>
            </w:pPr>
          </w:p>
        </w:tc>
      </w:tr>
      <w:tr w:rsidR="00276C6B" w14:paraId="55269A55"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62DF0D" w14:textId="4F171368"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0B13B258"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0DAD8B6D"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5CA8394" w14:textId="77777777" w:rsidR="00276C6B" w:rsidRPr="004C12E9" w:rsidRDefault="00276C6B" w:rsidP="004C12E9">
            <w:pPr>
              <w:jc w:val="center"/>
              <w:rPr>
                <w:sz w:val="22"/>
                <w:szCs w:val="22"/>
              </w:rPr>
            </w:pPr>
            <w:r w:rsidRPr="004C12E9">
              <w:rPr>
                <w:sz w:val="22"/>
                <w:szCs w:val="22"/>
              </w:rPr>
              <w:t>2</w:t>
            </w:r>
          </w:p>
        </w:tc>
      </w:tr>
      <w:tr w:rsidR="00276C6B" w14:paraId="182BCFEA"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B995A" w14:textId="4DBC6261"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0336EFCF"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6D9A9111"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DBC3435" w14:textId="77777777" w:rsidR="00276C6B" w:rsidRPr="004C12E9" w:rsidRDefault="00276C6B" w:rsidP="004C12E9">
            <w:pPr>
              <w:jc w:val="center"/>
              <w:rPr>
                <w:sz w:val="22"/>
                <w:szCs w:val="22"/>
              </w:rPr>
            </w:pPr>
            <w:r w:rsidRPr="004C12E9">
              <w:rPr>
                <w:sz w:val="22"/>
                <w:szCs w:val="22"/>
              </w:rPr>
              <w:t>2</w:t>
            </w:r>
          </w:p>
        </w:tc>
      </w:tr>
      <w:tr w:rsidR="00276C6B" w14:paraId="75A164E9"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D404BE" w14:textId="77777777" w:rsidR="00276C6B" w:rsidRPr="004C12E9" w:rsidRDefault="00276C6B">
            <w:pPr>
              <w:rPr>
                <w:sz w:val="22"/>
                <w:szCs w:val="22"/>
              </w:rPr>
            </w:pPr>
            <w:r w:rsidRPr="004C12E9">
              <w:rPr>
                <w:sz w:val="22"/>
                <w:szCs w:val="22"/>
              </w:rPr>
              <w:t>Vamzdynas DN20 (26,9x2,3)</w:t>
            </w:r>
          </w:p>
        </w:tc>
        <w:tc>
          <w:tcPr>
            <w:tcW w:w="1276" w:type="dxa"/>
            <w:tcBorders>
              <w:top w:val="nil"/>
              <w:left w:val="nil"/>
              <w:bottom w:val="single" w:sz="4" w:space="0" w:color="auto"/>
              <w:right w:val="single" w:sz="4" w:space="0" w:color="auto"/>
            </w:tcBorders>
            <w:shd w:val="clear" w:color="auto" w:fill="auto"/>
            <w:noWrap/>
            <w:vAlign w:val="bottom"/>
            <w:hideMark/>
          </w:tcPr>
          <w:p w14:paraId="57C6EAD4" w14:textId="03E963C1"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052B9FE2" w14:textId="0E85403F" w:rsidR="00276C6B" w:rsidRPr="004C12E9" w:rsidRDefault="00276C6B" w:rsidP="004C12E9">
            <w:pPr>
              <w:jc w:val="center"/>
              <w:rPr>
                <w:sz w:val="22"/>
                <w:szCs w:val="22"/>
              </w:rPr>
            </w:pPr>
          </w:p>
        </w:tc>
      </w:tr>
      <w:tr w:rsidR="00276C6B" w14:paraId="7580EB9F"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A9273E" w14:textId="31D4DA03"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3353653E"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215FCEB2"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73894DF7" w14:textId="77777777" w:rsidR="00276C6B" w:rsidRPr="004C12E9" w:rsidRDefault="00276C6B" w:rsidP="004C12E9">
            <w:pPr>
              <w:jc w:val="center"/>
              <w:rPr>
                <w:sz w:val="22"/>
                <w:szCs w:val="22"/>
              </w:rPr>
            </w:pPr>
            <w:r w:rsidRPr="004C12E9">
              <w:rPr>
                <w:sz w:val="22"/>
                <w:szCs w:val="22"/>
              </w:rPr>
              <w:t>2</w:t>
            </w:r>
          </w:p>
        </w:tc>
      </w:tr>
      <w:tr w:rsidR="00276C6B" w14:paraId="1643FCFA"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DC2C5E" w14:textId="03AA2833"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329F0ADC"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1A706561"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64EDEA57" w14:textId="77777777" w:rsidR="00276C6B" w:rsidRPr="004C12E9" w:rsidRDefault="00276C6B" w:rsidP="004C12E9">
            <w:pPr>
              <w:jc w:val="center"/>
              <w:rPr>
                <w:sz w:val="22"/>
                <w:szCs w:val="22"/>
              </w:rPr>
            </w:pPr>
            <w:r w:rsidRPr="004C12E9">
              <w:rPr>
                <w:sz w:val="22"/>
                <w:szCs w:val="22"/>
              </w:rPr>
              <w:t>2</w:t>
            </w:r>
          </w:p>
        </w:tc>
      </w:tr>
      <w:tr w:rsidR="00276C6B" w14:paraId="579BA8A2"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4CAF7A" w14:textId="77777777" w:rsidR="00276C6B" w:rsidRPr="004C12E9" w:rsidRDefault="00276C6B">
            <w:pPr>
              <w:rPr>
                <w:sz w:val="22"/>
                <w:szCs w:val="22"/>
              </w:rPr>
            </w:pPr>
            <w:r w:rsidRPr="004C12E9">
              <w:rPr>
                <w:sz w:val="22"/>
                <w:szCs w:val="22"/>
              </w:rPr>
              <w:t>Vamzdynas DN25 (33,7x2,6)</w:t>
            </w:r>
          </w:p>
        </w:tc>
        <w:tc>
          <w:tcPr>
            <w:tcW w:w="1276" w:type="dxa"/>
            <w:tcBorders>
              <w:top w:val="nil"/>
              <w:left w:val="nil"/>
              <w:bottom w:val="single" w:sz="4" w:space="0" w:color="auto"/>
              <w:right w:val="single" w:sz="4" w:space="0" w:color="auto"/>
            </w:tcBorders>
            <w:shd w:val="clear" w:color="auto" w:fill="auto"/>
            <w:noWrap/>
            <w:vAlign w:val="bottom"/>
            <w:hideMark/>
          </w:tcPr>
          <w:p w14:paraId="1DF4BF0D" w14:textId="2BA49744"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5152267F" w14:textId="28FE7260" w:rsidR="00276C6B" w:rsidRPr="004C12E9" w:rsidRDefault="00276C6B" w:rsidP="004C12E9">
            <w:pPr>
              <w:jc w:val="center"/>
              <w:rPr>
                <w:sz w:val="22"/>
                <w:szCs w:val="22"/>
              </w:rPr>
            </w:pPr>
          </w:p>
        </w:tc>
      </w:tr>
      <w:tr w:rsidR="00276C6B" w14:paraId="2C7FDA9F"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A1282B" w14:textId="7F97F54B"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068EC0E2"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2D8A479D"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2CEA1DA4" w14:textId="77777777" w:rsidR="00276C6B" w:rsidRPr="004C12E9" w:rsidRDefault="00276C6B" w:rsidP="004C12E9">
            <w:pPr>
              <w:jc w:val="center"/>
              <w:rPr>
                <w:sz w:val="22"/>
                <w:szCs w:val="22"/>
              </w:rPr>
            </w:pPr>
            <w:r w:rsidRPr="004C12E9">
              <w:rPr>
                <w:sz w:val="22"/>
                <w:szCs w:val="22"/>
              </w:rPr>
              <w:t>2</w:t>
            </w:r>
          </w:p>
        </w:tc>
      </w:tr>
      <w:tr w:rsidR="00276C6B" w14:paraId="4450B3C6"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F2C886" w14:textId="0DDD587A"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60039073"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03C96878"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60B96B27" w14:textId="77777777" w:rsidR="00276C6B" w:rsidRPr="004C12E9" w:rsidRDefault="00276C6B" w:rsidP="004C12E9">
            <w:pPr>
              <w:jc w:val="center"/>
              <w:rPr>
                <w:sz w:val="22"/>
                <w:szCs w:val="22"/>
              </w:rPr>
            </w:pPr>
            <w:r w:rsidRPr="004C12E9">
              <w:rPr>
                <w:sz w:val="22"/>
                <w:szCs w:val="22"/>
              </w:rPr>
              <w:t>2</w:t>
            </w:r>
          </w:p>
        </w:tc>
      </w:tr>
      <w:tr w:rsidR="00276C6B" w14:paraId="2538DA8C"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0D8F64" w14:textId="77777777" w:rsidR="00276C6B" w:rsidRPr="004C12E9" w:rsidRDefault="00276C6B">
            <w:pPr>
              <w:rPr>
                <w:sz w:val="22"/>
                <w:szCs w:val="22"/>
              </w:rPr>
            </w:pPr>
            <w:r w:rsidRPr="004C12E9">
              <w:rPr>
                <w:sz w:val="22"/>
                <w:szCs w:val="22"/>
              </w:rPr>
              <w:t>Vamzdynas DN32 (42,4x2,6), plienas 1.4541; 1.4301</w:t>
            </w:r>
          </w:p>
        </w:tc>
        <w:tc>
          <w:tcPr>
            <w:tcW w:w="1276" w:type="dxa"/>
            <w:tcBorders>
              <w:top w:val="nil"/>
              <w:left w:val="nil"/>
              <w:bottom w:val="single" w:sz="4" w:space="0" w:color="auto"/>
              <w:right w:val="single" w:sz="4" w:space="0" w:color="auto"/>
            </w:tcBorders>
            <w:shd w:val="clear" w:color="auto" w:fill="auto"/>
            <w:noWrap/>
            <w:vAlign w:val="bottom"/>
            <w:hideMark/>
          </w:tcPr>
          <w:p w14:paraId="0E42CEB7" w14:textId="644BCF5D"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3400FEB9" w14:textId="4476A8C6" w:rsidR="00276C6B" w:rsidRPr="004C12E9" w:rsidRDefault="00276C6B" w:rsidP="004C12E9">
            <w:pPr>
              <w:jc w:val="center"/>
              <w:rPr>
                <w:sz w:val="22"/>
                <w:szCs w:val="22"/>
              </w:rPr>
            </w:pPr>
          </w:p>
        </w:tc>
      </w:tr>
      <w:tr w:rsidR="00276C6B" w14:paraId="4C86EF3E"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24F073" w14:textId="60A2587E"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5129191C"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30B51CE4"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2F2228E0" w14:textId="77777777" w:rsidR="00276C6B" w:rsidRPr="004C12E9" w:rsidRDefault="00276C6B" w:rsidP="004C12E9">
            <w:pPr>
              <w:jc w:val="center"/>
              <w:rPr>
                <w:sz w:val="22"/>
                <w:szCs w:val="22"/>
              </w:rPr>
            </w:pPr>
            <w:r w:rsidRPr="004C12E9">
              <w:rPr>
                <w:sz w:val="22"/>
                <w:szCs w:val="22"/>
              </w:rPr>
              <w:t>2</w:t>
            </w:r>
          </w:p>
        </w:tc>
      </w:tr>
      <w:tr w:rsidR="00276C6B" w14:paraId="1A1DA8E2"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94FD81" w14:textId="150AF694"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41CE31DA"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1E5B58EE"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316F690B" w14:textId="77777777" w:rsidR="00276C6B" w:rsidRPr="004C12E9" w:rsidRDefault="00276C6B" w:rsidP="004C12E9">
            <w:pPr>
              <w:jc w:val="center"/>
              <w:rPr>
                <w:sz w:val="22"/>
                <w:szCs w:val="22"/>
              </w:rPr>
            </w:pPr>
            <w:r w:rsidRPr="004C12E9">
              <w:rPr>
                <w:sz w:val="22"/>
                <w:szCs w:val="22"/>
              </w:rPr>
              <w:t>2</w:t>
            </w:r>
          </w:p>
        </w:tc>
      </w:tr>
      <w:tr w:rsidR="00276C6B" w14:paraId="5B8A4934"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E4B06D" w14:textId="77777777" w:rsidR="00276C6B" w:rsidRPr="004C12E9" w:rsidRDefault="00276C6B">
            <w:pPr>
              <w:rPr>
                <w:sz w:val="22"/>
                <w:szCs w:val="22"/>
              </w:rPr>
            </w:pPr>
            <w:r w:rsidRPr="004C12E9">
              <w:rPr>
                <w:sz w:val="22"/>
                <w:szCs w:val="22"/>
              </w:rPr>
              <w:t>Vamzdynas DN40 (48,3x2,6)</w:t>
            </w:r>
          </w:p>
        </w:tc>
        <w:tc>
          <w:tcPr>
            <w:tcW w:w="1276" w:type="dxa"/>
            <w:tcBorders>
              <w:top w:val="nil"/>
              <w:left w:val="nil"/>
              <w:bottom w:val="single" w:sz="4" w:space="0" w:color="auto"/>
              <w:right w:val="single" w:sz="4" w:space="0" w:color="auto"/>
            </w:tcBorders>
            <w:shd w:val="clear" w:color="auto" w:fill="auto"/>
            <w:noWrap/>
            <w:vAlign w:val="bottom"/>
            <w:hideMark/>
          </w:tcPr>
          <w:p w14:paraId="26514CFF" w14:textId="4B5EFD73"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18038ECF" w14:textId="17359899" w:rsidR="00276C6B" w:rsidRPr="004C12E9" w:rsidRDefault="00276C6B" w:rsidP="004C12E9">
            <w:pPr>
              <w:jc w:val="center"/>
              <w:rPr>
                <w:sz w:val="22"/>
                <w:szCs w:val="22"/>
              </w:rPr>
            </w:pPr>
          </w:p>
        </w:tc>
      </w:tr>
      <w:tr w:rsidR="00276C6B" w14:paraId="6F9DA2DD"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273DF5" w14:textId="174D8C45"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7380D9AF"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312C0E2E"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0228BB14" w14:textId="77777777" w:rsidR="00276C6B" w:rsidRPr="004C12E9" w:rsidRDefault="00276C6B" w:rsidP="004C12E9">
            <w:pPr>
              <w:jc w:val="center"/>
              <w:rPr>
                <w:sz w:val="22"/>
                <w:szCs w:val="22"/>
              </w:rPr>
            </w:pPr>
            <w:r w:rsidRPr="004C12E9">
              <w:rPr>
                <w:sz w:val="22"/>
                <w:szCs w:val="22"/>
              </w:rPr>
              <w:t>4</w:t>
            </w:r>
          </w:p>
        </w:tc>
      </w:tr>
      <w:tr w:rsidR="00276C6B" w14:paraId="54B853BF"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7DE5C3" w14:textId="4AAAD8D7"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31E41C6B"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1722FFA7"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34B667C9" w14:textId="77777777" w:rsidR="00276C6B" w:rsidRPr="004C12E9" w:rsidRDefault="00276C6B" w:rsidP="004C12E9">
            <w:pPr>
              <w:jc w:val="center"/>
              <w:rPr>
                <w:sz w:val="22"/>
                <w:szCs w:val="22"/>
              </w:rPr>
            </w:pPr>
            <w:r w:rsidRPr="004C12E9">
              <w:rPr>
                <w:sz w:val="22"/>
                <w:szCs w:val="22"/>
              </w:rPr>
              <w:t>4</w:t>
            </w:r>
          </w:p>
        </w:tc>
      </w:tr>
      <w:tr w:rsidR="00276C6B" w14:paraId="737678F8"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71BC66" w14:textId="77777777" w:rsidR="00276C6B" w:rsidRPr="004C12E9" w:rsidRDefault="00276C6B">
            <w:pPr>
              <w:rPr>
                <w:sz w:val="22"/>
                <w:szCs w:val="22"/>
              </w:rPr>
            </w:pPr>
            <w:r w:rsidRPr="004C12E9">
              <w:rPr>
                <w:sz w:val="22"/>
                <w:szCs w:val="22"/>
              </w:rPr>
              <w:t>Vamzdynas DN50 (60,3x2,9)</w:t>
            </w:r>
          </w:p>
        </w:tc>
        <w:tc>
          <w:tcPr>
            <w:tcW w:w="1276" w:type="dxa"/>
            <w:tcBorders>
              <w:top w:val="nil"/>
              <w:left w:val="nil"/>
              <w:bottom w:val="single" w:sz="4" w:space="0" w:color="auto"/>
              <w:right w:val="single" w:sz="4" w:space="0" w:color="auto"/>
            </w:tcBorders>
            <w:shd w:val="clear" w:color="auto" w:fill="auto"/>
            <w:noWrap/>
            <w:vAlign w:val="bottom"/>
            <w:hideMark/>
          </w:tcPr>
          <w:p w14:paraId="2C55721E" w14:textId="162DF661"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6507B34D" w14:textId="7E2BED82" w:rsidR="00276C6B" w:rsidRPr="004C12E9" w:rsidRDefault="00276C6B" w:rsidP="004C12E9">
            <w:pPr>
              <w:jc w:val="center"/>
              <w:rPr>
                <w:sz w:val="22"/>
                <w:szCs w:val="22"/>
              </w:rPr>
            </w:pPr>
          </w:p>
        </w:tc>
      </w:tr>
      <w:tr w:rsidR="00276C6B" w14:paraId="18994D17"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0BC6CB" w14:textId="5147CDB1"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15D62799"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53B9E7DB"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1E009D25" w14:textId="77777777" w:rsidR="00276C6B" w:rsidRPr="004C12E9" w:rsidRDefault="00276C6B" w:rsidP="004C12E9">
            <w:pPr>
              <w:jc w:val="center"/>
              <w:rPr>
                <w:sz w:val="22"/>
                <w:szCs w:val="22"/>
              </w:rPr>
            </w:pPr>
            <w:r w:rsidRPr="004C12E9">
              <w:rPr>
                <w:sz w:val="22"/>
                <w:szCs w:val="22"/>
              </w:rPr>
              <w:t>4</w:t>
            </w:r>
          </w:p>
        </w:tc>
      </w:tr>
      <w:tr w:rsidR="00276C6B" w14:paraId="445E261C"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2F2B1E" w14:textId="716881C8"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48960DD7"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3F9DD92E"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25A19F04" w14:textId="77777777" w:rsidR="00276C6B" w:rsidRPr="004C12E9" w:rsidRDefault="00276C6B" w:rsidP="004C12E9">
            <w:pPr>
              <w:jc w:val="center"/>
              <w:rPr>
                <w:sz w:val="22"/>
                <w:szCs w:val="22"/>
              </w:rPr>
            </w:pPr>
            <w:r w:rsidRPr="004C12E9">
              <w:rPr>
                <w:sz w:val="22"/>
                <w:szCs w:val="22"/>
              </w:rPr>
              <w:t>4</w:t>
            </w:r>
          </w:p>
        </w:tc>
      </w:tr>
      <w:tr w:rsidR="00276C6B" w14:paraId="3843F72C"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E8C8DA" w14:textId="77777777" w:rsidR="00276C6B" w:rsidRPr="004C12E9" w:rsidRDefault="00276C6B">
            <w:pPr>
              <w:rPr>
                <w:sz w:val="22"/>
                <w:szCs w:val="22"/>
              </w:rPr>
            </w:pPr>
            <w:r w:rsidRPr="004C12E9">
              <w:rPr>
                <w:sz w:val="22"/>
                <w:szCs w:val="22"/>
              </w:rPr>
              <w:t>Vamzdynas DN80 (88,9x2,9)</w:t>
            </w:r>
          </w:p>
        </w:tc>
        <w:tc>
          <w:tcPr>
            <w:tcW w:w="1276" w:type="dxa"/>
            <w:tcBorders>
              <w:top w:val="nil"/>
              <w:left w:val="nil"/>
              <w:bottom w:val="single" w:sz="4" w:space="0" w:color="auto"/>
              <w:right w:val="single" w:sz="4" w:space="0" w:color="auto"/>
            </w:tcBorders>
            <w:shd w:val="clear" w:color="auto" w:fill="auto"/>
            <w:noWrap/>
            <w:vAlign w:val="bottom"/>
            <w:hideMark/>
          </w:tcPr>
          <w:p w14:paraId="7F6E3460" w14:textId="7C51934B"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41DC3758" w14:textId="7643A2D0" w:rsidR="00276C6B" w:rsidRPr="004C12E9" w:rsidRDefault="00276C6B" w:rsidP="004C12E9">
            <w:pPr>
              <w:jc w:val="center"/>
              <w:rPr>
                <w:sz w:val="22"/>
                <w:szCs w:val="22"/>
              </w:rPr>
            </w:pPr>
          </w:p>
        </w:tc>
      </w:tr>
      <w:tr w:rsidR="00276C6B" w14:paraId="42E09B69"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6E2269" w14:textId="5765A49A"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762ADE4C"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659F06BD"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20D267B0" w14:textId="77777777" w:rsidR="00276C6B" w:rsidRPr="004C12E9" w:rsidRDefault="00276C6B" w:rsidP="004C12E9">
            <w:pPr>
              <w:jc w:val="center"/>
              <w:rPr>
                <w:sz w:val="22"/>
                <w:szCs w:val="22"/>
              </w:rPr>
            </w:pPr>
            <w:r w:rsidRPr="004C12E9">
              <w:rPr>
                <w:sz w:val="22"/>
                <w:szCs w:val="22"/>
              </w:rPr>
              <w:t>4</w:t>
            </w:r>
          </w:p>
        </w:tc>
      </w:tr>
      <w:tr w:rsidR="00276C6B" w14:paraId="6CA9F9ED"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B6E822" w14:textId="23F70ACA"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2CF423CA"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2D0DC224"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03DDBD0B" w14:textId="77777777" w:rsidR="00276C6B" w:rsidRPr="004C12E9" w:rsidRDefault="00276C6B" w:rsidP="004C12E9">
            <w:pPr>
              <w:jc w:val="center"/>
              <w:rPr>
                <w:sz w:val="22"/>
                <w:szCs w:val="22"/>
              </w:rPr>
            </w:pPr>
            <w:r w:rsidRPr="004C12E9">
              <w:rPr>
                <w:sz w:val="22"/>
                <w:szCs w:val="22"/>
              </w:rPr>
              <w:t>4</w:t>
            </w:r>
          </w:p>
        </w:tc>
      </w:tr>
      <w:tr w:rsidR="00276C6B" w14:paraId="2E1F1A6B"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E5FC5F" w14:textId="77777777" w:rsidR="00276C6B" w:rsidRPr="004C12E9" w:rsidRDefault="00276C6B">
            <w:pPr>
              <w:rPr>
                <w:sz w:val="22"/>
                <w:szCs w:val="22"/>
              </w:rPr>
            </w:pPr>
            <w:r w:rsidRPr="004C12E9">
              <w:rPr>
                <w:sz w:val="22"/>
                <w:szCs w:val="22"/>
              </w:rPr>
              <w:t>Vamzdynas DN100 (114,3x3,2)</w:t>
            </w:r>
          </w:p>
        </w:tc>
        <w:tc>
          <w:tcPr>
            <w:tcW w:w="1276" w:type="dxa"/>
            <w:tcBorders>
              <w:top w:val="nil"/>
              <w:left w:val="nil"/>
              <w:bottom w:val="single" w:sz="4" w:space="0" w:color="auto"/>
              <w:right w:val="single" w:sz="4" w:space="0" w:color="auto"/>
            </w:tcBorders>
            <w:shd w:val="clear" w:color="auto" w:fill="auto"/>
            <w:noWrap/>
            <w:vAlign w:val="bottom"/>
            <w:hideMark/>
          </w:tcPr>
          <w:p w14:paraId="450FAB58" w14:textId="608C9CF4"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052D18DA" w14:textId="1BC9F8E1" w:rsidR="00276C6B" w:rsidRPr="004C12E9" w:rsidRDefault="00276C6B" w:rsidP="004C12E9">
            <w:pPr>
              <w:jc w:val="center"/>
              <w:rPr>
                <w:sz w:val="22"/>
                <w:szCs w:val="22"/>
              </w:rPr>
            </w:pPr>
          </w:p>
        </w:tc>
      </w:tr>
      <w:tr w:rsidR="00276C6B" w14:paraId="0BF1BD9B"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454FB0" w14:textId="033BB0B7"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500F0474"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6B2AB72C"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60C1F570" w14:textId="77777777" w:rsidR="00276C6B" w:rsidRPr="004C12E9" w:rsidRDefault="00276C6B" w:rsidP="004C12E9">
            <w:pPr>
              <w:jc w:val="center"/>
              <w:rPr>
                <w:sz w:val="22"/>
                <w:szCs w:val="22"/>
              </w:rPr>
            </w:pPr>
            <w:r w:rsidRPr="004C12E9">
              <w:rPr>
                <w:sz w:val="22"/>
                <w:szCs w:val="22"/>
              </w:rPr>
              <w:t>4</w:t>
            </w:r>
          </w:p>
        </w:tc>
      </w:tr>
      <w:tr w:rsidR="00276C6B" w14:paraId="37EC7081"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0396B5" w14:textId="49DECBC2"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28B98ED3"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71A8EBCC"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786AE552" w14:textId="77777777" w:rsidR="00276C6B" w:rsidRPr="004C12E9" w:rsidRDefault="00276C6B" w:rsidP="004C12E9">
            <w:pPr>
              <w:jc w:val="center"/>
              <w:rPr>
                <w:sz w:val="22"/>
                <w:szCs w:val="22"/>
              </w:rPr>
            </w:pPr>
            <w:r w:rsidRPr="004C12E9">
              <w:rPr>
                <w:sz w:val="22"/>
                <w:szCs w:val="22"/>
              </w:rPr>
              <w:t>4</w:t>
            </w:r>
          </w:p>
        </w:tc>
      </w:tr>
      <w:tr w:rsidR="00276C6B" w14:paraId="7FF7729B"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3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A4C621" w14:textId="77777777" w:rsidR="00276C6B" w:rsidRPr="004C12E9" w:rsidRDefault="00276C6B">
            <w:pPr>
              <w:rPr>
                <w:sz w:val="22"/>
                <w:szCs w:val="22"/>
              </w:rPr>
            </w:pPr>
            <w:r w:rsidRPr="004C12E9">
              <w:rPr>
                <w:sz w:val="22"/>
                <w:szCs w:val="22"/>
              </w:rPr>
              <w:t>Vamzdynas DN125 (139,7x4)</w:t>
            </w:r>
          </w:p>
        </w:tc>
        <w:tc>
          <w:tcPr>
            <w:tcW w:w="1276" w:type="dxa"/>
            <w:tcBorders>
              <w:top w:val="nil"/>
              <w:left w:val="nil"/>
              <w:bottom w:val="single" w:sz="4" w:space="0" w:color="auto"/>
              <w:right w:val="single" w:sz="4" w:space="0" w:color="auto"/>
            </w:tcBorders>
            <w:shd w:val="clear" w:color="auto" w:fill="auto"/>
            <w:noWrap/>
            <w:vAlign w:val="bottom"/>
            <w:hideMark/>
          </w:tcPr>
          <w:p w14:paraId="40519B7B" w14:textId="0D6E2E76"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15C6A011" w14:textId="2E5D9832" w:rsidR="00276C6B" w:rsidRPr="004C12E9" w:rsidRDefault="00276C6B" w:rsidP="004C12E9">
            <w:pPr>
              <w:jc w:val="center"/>
              <w:rPr>
                <w:sz w:val="22"/>
                <w:szCs w:val="22"/>
              </w:rPr>
            </w:pPr>
          </w:p>
        </w:tc>
      </w:tr>
      <w:tr w:rsidR="00276C6B" w14:paraId="7A7C9624"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F49A9F" w14:textId="39F6BDDE"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0CDC9869" w14:textId="77777777" w:rsidR="00276C6B" w:rsidRPr="004C12E9" w:rsidRDefault="00276C6B">
            <w:pPr>
              <w:rPr>
                <w:color w:val="000000"/>
                <w:sz w:val="22"/>
                <w:szCs w:val="22"/>
              </w:rPr>
            </w:pPr>
            <w:r w:rsidRPr="004C12E9">
              <w:rPr>
                <w:color w:val="000000"/>
                <w:sz w:val="22"/>
                <w:szCs w:val="22"/>
              </w:rPr>
              <w:t xml:space="preserve">Storio ultragarsinė kontrolė (vamzdynas) </w:t>
            </w:r>
          </w:p>
        </w:tc>
        <w:tc>
          <w:tcPr>
            <w:tcW w:w="1276" w:type="dxa"/>
            <w:tcBorders>
              <w:top w:val="nil"/>
              <w:left w:val="nil"/>
              <w:bottom w:val="single" w:sz="4" w:space="0" w:color="auto"/>
              <w:right w:val="single" w:sz="4" w:space="0" w:color="auto"/>
            </w:tcBorders>
            <w:shd w:val="clear" w:color="auto" w:fill="auto"/>
            <w:noWrap/>
            <w:vAlign w:val="bottom"/>
            <w:hideMark/>
          </w:tcPr>
          <w:p w14:paraId="05CFB509"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0C60D94A" w14:textId="77777777" w:rsidR="00276C6B" w:rsidRPr="004C12E9" w:rsidRDefault="00276C6B" w:rsidP="004C12E9">
            <w:pPr>
              <w:jc w:val="center"/>
              <w:rPr>
                <w:sz w:val="22"/>
                <w:szCs w:val="22"/>
              </w:rPr>
            </w:pPr>
            <w:r w:rsidRPr="004C12E9">
              <w:rPr>
                <w:sz w:val="22"/>
                <w:szCs w:val="22"/>
              </w:rPr>
              <w:t>4</w:t>
            </w:r>
          </w:p>
        </w:tc>
      </w:tr>
      <w:tr w:rsidR="00276C6B" w14:paraId="2E7537E3"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98CE01" w14:textId="6A758831"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3923B7A2" w14:textId="77777777" w:rsidR="00276C6B" w:rsidRPr="004C12E9" w:rsidRDefault="00276C6B">
            <w:pPr>
              <w:rPr>
                <w:color w:val="000000"/>
                <w:sz w:val="22"/>
                <w:szCs w:val="22"/>
              </w:rPr>
            </w:pPr>
            <w:r w:rsidRPr="004C12E9">
              <w:rPr>
                <w:color w:val="000000"/>
                <w:sz w:val="22"/>
                <w:szCs w:val="22"/>
              </w:rPr>
              <w:t>Storio ultragarsinė kontrolė (atšakos)</w:t>
            </w:r>
          </w:p>
        </w:tc>
        <w:tc>
          <w:tcPr>
            <w:tcW w:w="1276" w:type="dxa"/>
            <w:tcBorders>
              <w:top w:val="nil"/>
              <w:left w:val="nil"/>
              <w:bottom w:val="single" w:sz="4" w:space="0" w:color="auto"/>
              <w:right w:val="single" w:sz="4" w:space="0" w:color="auto"/>
            </w:tcBorders>
            <w:shd w:val="clear" w:color="auto" w:fill="auto"/>
            <w:noWrap/>
            <w:vAlign w:val="bottom"/>
            <w:hideMark/>
          </w:tcPr>
          <w:p w14:paraId="2A488F54"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3CAF5C50" w14:textId="77777777" w:rsidR="00276C6B" w:rsidRPr="004C12E9" w:rsidRDefault="00276C6B" w:rsidP="004C12E9">
            <w:pPr>
              <w:jc w:val="center"/>
              <w:rPr>
                <w:sz w:val="22"/>
                <w:szCs w:val="22"/>
              </w:rPr>
            </w:pPr>
            <w:r w:rsidRPr="004C12E9">
              <w:rPr>
                <w:sz w:val="22"/>
                <w:szCs w:val="22"/>
              </w:rPr>
              <w:t>4</w:t>
            </w:r>
          </w:p>
        </w:tc>
      </w:tr>
      <w:tr w:rsidR="00276C6B" w14:paraId="65FF331E"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1EDDC99" w14:textId="77777777" w:rsidR="00276C6B" w:rsidRPr="004C12E9" w:rsidRDefault="00276C6B">
            <w:pPr>
              <w:rPr>
                <w:b/>
                <w:bCs/>
                <w:color w:val="000000"/>
                <w:sz w:val="22"/>
                <w:szCs w:val="22"/>
              </w:rPr>
            </w:pPr>
            <w:r w:rsidRPr="004C12E9">
              <w:rPr>
                <w:b/>
                <w:bCs/>
                <w:color w:val="000000"/>
                <w:sz w:val="22"/>
                <w:szCs w:val="22"/>
              </w:rPr>
              <w:t xml:space="preserve">Inspekcijos ir bandymai </w:t>
            </w:r>
            <w:r w:rsidRPr="0050175D">
              <w:rPr>
                <w:b/>
                <w:bCs/>
                <w:sz w:val="22"/>
                <w:szCs w:val="22"/>
              </w:rPr>
              <w:t>rengiant KRATP talpų</w:t>
            </w:r>
            <w:r w:rsidRPr="004C12E9">
              <w:rPr>
                <w:b/>
                <w:bCs/>
                <w:color w:val="000000"/>
                <w:sz w:val="22"/>
                <w:szCs w:val="22"/>
              </w:rPr>
              <w:t>, kurių neįmanoma apžiūrėti iš vidaus, techninį patikrinimą</w:t>
            </w:r>
          </w:p>
        </w:tc>
        <w:tc>
          <w:tcPr>
            <w:tcW w:w="1276" w:type="dxa"/>
            <w:tcBorders>
              <w:top w:val="nil"/>
              <w:left w:val="nil"/>
              <w:bottom w:val="single" w:sz="4" w:space="0" w:color="auto"/>
              <w:right w:val="single" w:sz="4" w:space="0" w:color="auto"/>
            </w:tcBorders>
            <w:shd w:val="clear" w:color="auto" w:fill="auto"/>
            <w:noWrap/>
            <w:vAlign w:val="bottom"/>
            <w:hideMark/>
          </w:tcPr>
          <w:p w14:paraId="7D34D150" w14:textId="56F914F8" w:rsidR="00276C6B" w:rsidRPr="00C300D5" w:rsidRDefault="00276C6B">
            <w:pPr>
              <w:jc w:val="center"/>
              <w:rPr>
                <w:color w:val="000000"/>
                <w:sz w:val="20"/>
                <w:szCs w:val="20"/>
              </w:rPr>
            </w:pPr>
          </w:p>
        </w:tc>
        <w:tc>
          <w:tcPr>
            <w:tcW w:w="2409" w:type="dxa"/>
            <w:tcBorders>
              <w:top w:val="nil"/>
              <w:left w:val="nil"/>
              <w:bottom w:val="single" w:sz="4" w:space="0" w:color="auto"/>
              <w:right w:val="single" w:sz="4" w:space="0" w:color="auto"/>
            </w:tcBorders>
            <w:shd w:val="clear" w:color="auto" w:fill="auto"/>
            <w:noWrap/>
            <w:hideMark/>
          </w:tcPr>
          <w:p w14:paraId="6E4EF44D" w14:textId="57A48271" w:rsidR="00276C6B" w:rsidRPr="004C12E9" w:rsidRDefault="00276C6B" w:rsidP="004C12E9">
            <w:pPr>
              <w:jc w:val="center"/>
              <w:rPr>
                <w:sz w:val="22"/>
                <w:szCs w:val="22"/>
              </w:rPr>
            </w:pPr>
          </w:p>
        </w:tc>
      </w:tr>
      <w:tr w:rsidR="00276C6B" w14:paraId="3116D7DC" w14:textId="77777777" w:rsidTr="004C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58FD90" w14:textId="75590033" w:rsidR="00276C6B" w:rsidRPr="004C12E9" w:rsidRDefault="00276C6B" w:rsidP="00647A05">
            <w:pPr>
              <w:pStyle w:val="ListParagraph"/>
              <w:numPr>
                <w:ilvl w:val="0"/>
                <w:numId w:val="29"/>
              </w:numPr>
              <w:ind w:left="29" w:firstLine="0"/>
              <w:rPr>
                <w:color w:val="000000"/>
                <w:sz w:val="22"/>
                <w:szCs w:val="22"/>
              </w:rPr>
            </w:pPr>
          </w:p>
        </w:tc>
        <w:tc>
          <w:tcPr>
            <w:tcW w:w="4427" w:type="dxa"/>
            <w:tcBorders>
              <w:top w:val="nil"/>
              <w:left w:val="nil"/>
              <w:bottom w:val="single" w:sz="4" w:space="0" w:color="auto"/>
              <w:right w:val="single" w:sz="4" w:space="0" w:color="auto"/>
            </w:tcBorders>
            <w:shd w:val="clear" w:color="auto" w:fill="auto"/>
            <w:noWrap/>
            <w:vAlign w:val="bottom"/>
            <w:hideMark/>
          </w:tcPr>
          <w:p w14:paraId="130433DD" w14:textId="77777777" w:rsidR="00276C6B" w:rsidRPr="004C12E9" w:rsidRDefault="00276C6B">
            <w:pPr>
              <w:rPr>
                <w:color w:val="000000"/>
                <w:sz w:val="22"/>
                <w:szCs w:val="22"/>
              </w:rPr>
            </w:pPr>
            <w:r w:rsidRPr="004C12E9">
              <w:rPr>
                <w:color w:val="000000"/>
                <w:sz w:val="22"/>
                <w:szCs w:val="22"/>
              </w:rPr>
              <w:t>Storio ultragarsinė kontrolė</w:t>
            </w:r>
          </w:p>
        </w:tc>
        <w:tc>
          <w:tcPr>
            <w:tcW w:w="1276" w:type="dxa"/>
            <w:tcBorders>
              <w:top w:val="nil"/>
              <w:left w:val="nil"/>
              <w:bottom w:val="single" w:sz="4" w:space="0" w:color="auto"/>
              <w:right w:val="single" w:sz="4" w:space="0" w:color="auto"/>
            </w:tcBorders>
            <w:shd w:val="clear" w:color="auto" w:fill="auto"/>
            <w:noWrap/>
            <w:vAlign w:val="bottom"/>
            <w:hideMark/>
          </w:tcPr>
          <w:p w14:paraId="234661C1" w14:textId="77777777" w:rsidR="00276C6B" w:rsidRPr="00C300D5" w:rsidRDefault="00276C6B">
            <w:pPr>
              <w:jc w:val="center"/>
              <w:rPr>
                <w:color w:val="000000"/>
                <w:sz w:val="20"/>
                <w:szCs w:val="20"/>
              </w:rPr>
            </w:pPr>
            <w:r w:rsidRPr="00C300D5">
              <w:rPr>
                <w:color w:val="000000"/>
                <w:sz w:val="20"/>
                <w:szCs w:val="20"/>
              </w:rPr>
              <w:t>taškas</w:t>
            </w:r>
          </w:p>
        </w:tc>
        <w:tc>
          <w:tcPr>
            <w:tcW w:w="2409" w:type="dxa"/>
            <w:tcBorders>
              <w:top w:val="nil"/>
              <w:left w:val="nil"/>
              <w:bottom w:val="single" w:sz="4" w:space="0" w:color="auto"/>
              <w:right w:val="single" w:sz="4" w:space="0" w:color="auto"/>
            </w:tcBorders>
            <w:shd w:val="clear" w:color="auto" w:fill="auto"/>
            <w:noWrap/>
            <w:hideMark/>
          </w:tcPr>
          <w:p w14:paraId="5E20F2FE" w14:textId="77777777" w:rsidR="00276C6B" w:rsidRPr="004C12E9" w:rsidRDefault="00276C6B" w:rsidP="004C12E9">
            <w:pPr>
              <w:jc w:val="center"/>
              <w:rPr>
                <w:sz w:val="22"/>
                <w:szCs w:val="22"/>
              </w:rPr>
            </w:pPr>
            <w:r w:rsidRPr="004C12E9">
              <w:rPr>
                <w:sz w:val="22"/>
                <w:szCs w:val="22"/>
              </w:rPr>
              <w:t>8</w:t>
            </w:r>
          </w:p>
        </w:tc>
      </w:tr>
    </w:tbl>
    <w:p w14:paraId="664769B1" w14:textId="5B9A4037" w:rsidR="00157D64" w:rsidRPr="00BD7225" w:rsidRDefault="00157D64" w:rsidP="00031EB3">
      <w:pPr>
        <w:tabs>
          <w:tab w:val="right" w:pos="9072"/>
        </w:tabs>
        <w:spacing w:before="120"/>
        <w:rPr>
          <w:bCs/>
          <w:caps/>
          <w:sz w:val="22"/>
          <w:szCs w:val="22"/>
        </w:rPr>
      </w:pPr>
      <w:r w:rsidRPr="00BD7225">
        <w:rPr>
          <w:bCs/>
          <w:sz w:val="22"/>
          <w:szCs w:val="22"/>
        </w:rPr>
        <w:t>K</w:t>
      </w:r>
      <w:r>
        <w:rPr>
          <w:bCs/>
          <w:sz w:val="22"/>
          <w:szCs w:val="22"/>
        </w:rPr>
        <w:t>RATP</w:t>
      </w:r>
      <w:r w:rsidRPr="00BD7225">
        <w:rPr>
          <w:bCs/>
          <w:sz w:val="22"/>
          <w:szCs w:val="22"/>
        </w:rPr>
        <w:t xml:space="preserve"> - Kietųjų </w:t>
      </w:r>
      <w:r>
        <w:rPr>
          <w:bCs/>
          <w:sz w:val="22"/>
          <w:szCs w:val="22"/>
        </w:rPr>
        <w:t>r</w:t>
      </w:r>
      <w:r w:rsidRPr="00BD7225">
        <w:rPr>
          <w:bCs/>
          <w:sz w:val="22"/>
          <w:szCs w:val="22"/>
        </w:rPr>
        <w:t xml:space="preserve">adioaktyviųjų </w:t>
      </w:r>
      <w:r>
        <w:rPr>
          <w:bCs/>
          <w:sz w:val="22"/>
          <w:szCs w:val="22"/>
        </w:rPr>
        <w:t>a</w:t>
      </w:r>
      <w:r w:rsidRPr="00BD7225">
        <w:rPr>
          <w:bCs/>
          <w:sz w:val="22"/>
          <w:szCs w:val="22"/>
        </w:rPr>
        <w:t xml:space="preserve">tliekų </w:t>
      </w:r>
      <w:r>
        <w:rPr>
          <w:bCs/>
          <w:sz w:val="22"/>
          <w:szCs w:val="22"/>
        </w:rPr>
        <w:t>t</w:t>
      </w:r>
      <w:r w:rsidRPr="00BD7225">
        <w:rPr>
          <w:bCs/>
          <w:sz w:val="22"/>
          <w:szCs w:val="22"/>
        </w:rPr>
        <w:t xml:space="preserve">varkymo </w:t>
      </w:r>
      <w:r>
        <w:rPr>
          <w:bCs/>
          <w:sz w:val="22"/>
          <w:szCs w:val="22"/>
        </w:rPr>
        <w:t>p</w:t>
      </w:r>
      <w:r w:rsidRPr="00BD7225">
        <w:rPr>
          <w:bCs/>
          <w:sz w:val="22"/>
          <w:szCs w:val="22"/>
        </w:rPr>
        <w:t>oskyris</w:t>
      </w:r>
    </w:p>
    <w:p w14:paraId="14DDD6A5" w14:textId="7D579A24" w:rsidR="007F0DEA" w:rsidRPr="00031EB3" w:rsidRDefault="00031EB3" w:rsidP="00031EB3">
      <w:pPr>
        <w:tabs>
          <w:tab w:val="right" w:pos="9072"/>
        </w:tabs>
        <w:rPr>
          <w:bCs/>
          <w:sz w:val="22"/>
          <w:szCs w:val="22"/>
        </w:rPr>
      </w:pPr>
      <w:r w:rsidRPr="00031EB3">
        <w:rPr>
          <w:bCs/>
          <w:caps/>
          <w:sz w:val="22"/>
          <w:szCs w:val="22"/>
        </w:rPr>
        <w:t xml:space="preserve">SKRATP - </w:t>
      </w:r>
      <w:r w:rsidRPr="00031EB3">
        <w:rPr>
          <w:bCs/>
          <w:sz w:val="22"/>
          <w:szCs w:val="22"/>
        </w:rPr>
        <w:t xml:space="preserve">skystųjų radioaktyviųjų </w:t>
      </w:r>
      <w:proofErr w:type="spellStart"/>
      <w:r w:rsidRPr="00031EB3">
        <w:rPr>
          <w:bCs/>
          <w:sz w:val="22"/>
          <w:szCs w:val="22"/>
        </w:rPr>
        <w:t>atlekų</w:t>
      </w:r>
      <w:proofErr w:type="spellEnd"/>
      <w:r w:rsidRPr="00031EB3">
        <w:rPr>
          <w:bCs/>
          <w:sz w:val="22"/>
          <w:szCs w:val="22"/>
        </w:rPr>
        <w:t xml:space="preserve"> tvarkymo poskyris</w:t>
      </w:r>
    </w:p>
    <w:p w14:paraId="4C553D9C" w14:textId="015871A4" w:rsidR="00157D64" w:rsidRPr="00031EB3" w:rsidRDefault="00031EB3" w:rsidP="00031EB3">
      <w:pPr>
        <w:tabs>
          <w:tab w:val="right" w:pos="9072"/>
        </w:tabs>
        <w:rPr>
          <w:bCs/>
          <w:caps/>
          <w:sz w:val="22"/>
          <w:szCs w:val="22"/>
        </w:rPr>
      </w:pPr>
      <w:r w:rsidRPr="00031EB3">
        <w:rPr>
          <w:bCs/>
          <w:caps/>
          <w:sz w:val="22"/>
          <w:szCs w:val="22"/>
        </w:rPr>
        <w:t xml:space="preserve">IS - </w:t>
      </w:r>
      <w:r w:rsidRPr="00031EB3">
        <w:rPr>
          <w:bCs/>
          <w:sz w:val="22"/>
          <w:szCs w:val="22"/>
        </w:rPr>
        <w:t>Išmontavimo skyrius</w:t>
      </w:r>
    </w:p>
    <w:p w14:paraId="20D811A9" w14:textId="2AD63D0C" w:rsidR="00157D64" w:rsidRPr="00031EB3" w:rsidRDefault="00031EB3" w:rsidP="00157D64">
      <w:pPr>
        <w:tabs>
          <w:tab w:val="right" w:pos="9072"/>
        </w:tabs>
        <w:rPr>
          <w:bCs/>
          <w:sz w:val="22"/>
          <w:szCs w:val="22"/>
        </w:rPr>
      </w:pPr>
      <w:r w:rsidRPr="00031EB3">
        <w:rPr>
          <w:bCs/>
          <w:caps/>
          <w:sz w:val="22"/>
          <w:szCs w:val="22"/>
        </w:rPr>
        <w:t xml:space="preserve">TPS - </w:t>
      </w:r>
      <w:r w:rsidRPr="00031EB3">
        <w:rPr>
          <w:bCs/>
          <w:sz w:val="22"/>
          <w:szCs w:val="22"/>
        </w:rPr>
        <w:t>Techninės priežiūros skyrius</w:t>
      </w:r>
    </w:p>
    <w:p w14:paraId="58734086" w14:textId="77777777" w:rsidR="00B3692E" w:rsidRDefault="00B3692E" w:rsidP="0069156D">
      <w:pPr>
        <w:tabs>
          <w:tab w:val="right" w:pos="9072"/>
        </w:tabs>
        <w:spacing w:before="240" w:after="120"/>
        <w:jc w:val="center"/>
        <w:rPr>
          <w:b/>
          <w:caps/>
        </w:rPr>
      </w:pPr>
    </w:p>
    <w:p w14:paraId="7F2C6186" w14:textId="77777777" w:rsidR="00B3692E" w:rsidRDefault="00B3692E" w:rsidP="0069156D">
      <w:pPr>
        <w:tabs>
          <w:tab w:val="right" w:pos="9072"/>
        </w:tabs>
        <w:spacing w:before="240" w:after="120"/>
        <w:jc w:val="center"/>
        <w:rPr>
          <w:b/>
          <w:caps/>
        </w:rPr>
        <w:sectPr w:rsidR="00B3692E" w:rsidSect="001722B2">
          <w:headerReference w:type="default" r:id="rId11"/>
          <w:headerReference w:type="first" r:id="rId12"/>
          <w:pgSz w:w="11906" w:h="16838"/>
          <w:pgMar w:top="1134" w:right="850" w:bottom="709" w:left="1701" w:header="708" w:footer="708" w:gutter="0"/>
          <w:cols w:space="708"/>
          <w:titlePg/>
          <w:docGrid w:linePitch="360"/>
        </w:sectPr>
      </w:pPr>
    </w:p>
    <w:p w14:paraId="080B75D4" w14:textId="26C4BD21" w:rsidR="00961AD4" w:rsidRPr="00961AD4" w:rsidRDefault="00961AD4" w:rsidP="00961AD4">
      <w:pPr>
        <w:tabs>
          <w:tab w:val="right" w:pos="9072"/>
        </w:tabs>
        <w:spacing w:before="240"/>
        <w:jc w:val="center"/>
        <w:rPr>
          <w:b/>
          <w:caps/>
        </w:rPr>
      </w:pPr>
      <w:r w:rsidRPr="00961AD4">
        <w:rPr>
          <w:b/>
          <w:caps/>
        </w:rPr>
        <w:lastRenderedPageBreak/>
        <w:t>Operacinė kontrolė ir metalo tyrimai atestuojant suvirintojus</w:t>
      </w:r>
    </w:p>
    <w:p w14:paraId="3AB3F42C" w14:textId="77777777" w:rsidR="00961AD4" w:rsidRPr="00961AD4" w:rsidRDefault="00961AD4" w:rsidP="00961AD4">
      <w:pPr>
        <w:tabs>
          <w:tab w:val="right" w:pos="9072"/>
        </w:tabs>
        <w:spacing w:after="120"/>
        <w:jc w:val="center"/>
        <w:rPr>
          <w:b/>
          <w:caps/>
        </w:rPr>
      </w:pPr>
      <w:r w:rsidRPr="00961AD4">
        <w:rPr>
          <w:b/>
          <w:caps/>
        </w:rPr>
        <w:t>pagal standartą LST EN ISO 9606-1</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880"/>
        <w:gridCol w:w="4394"/>
        <w:gridCol w:w="1276"/>
        <w:gridCol w:w="2409"/>
      </w:tblGrid>
      <w:tr w:rsidR="00961AD4" w:rsidRPr="00A71E0D" w14:paraId="5E79E84B" w14:textId="77777777" w:rsidTr="00D9059B">
        <w:trPr>
          <w:gridBefore w:val="1"/>
          <w:wBefore w:w="15" w:type="dxa"/>
          <w:tblHeader/>
        </w:trPr>
        <w:tc>
          <w:tcPr>
            <w:tcW w:w="880" w:type="dxa"/>
            <w:shd w:val="clear" w:color="auto" w:fill="F2F2F2"/>
          </w:tcPr>
          <w:p w14:paraId="24AB11A1" w14:textId="77777777" w:rsidR="00961AD4" w:rsidRPr="00A71E0D" w:rsidRDefault="00961AD4" w:rsidP="00592D04">
            <w:pPr>
              <w:jc w:val="center"/>
              <w:rPr>
                <w:b/>
                <w:sz w:val="20"/>
                <w:szCs w:val="20"/>
              </w:rPr>
            </w:pPr>
            <w:r w:rsidRPr="00A71E0D">
              <w:rPr>
                <w:b/>
                <w:sz w:val="20"/>
                <w:szCs w:val="20"/>
              </w:rPr>
              <w:t>Eil. Nr.</w:t>
            </w:r>
          </w:p>
        </w:tc>
        <w:tc>
          <w:tcPr>
            <w:tcW w:w="4394" w:type="dxa"/>
            <w:shd w:val="clear" w:color="auto" w:fill="F2F2F2"/>
          </w:tcPr>
          <w:p w14:paraId="51D01891" w14:textId="77777777" w:rsidR="00961AD4" w:rsidRPr="00A71E0D" w:rsidRDefault="00961AD4" w:rsidP="00592D04">
            <w:pPr>
              <w:jc w:val="center"/>
              <w:rPr>
                <w:b/>
                <w:sz w:val="20"/>
                <w:szCs w:val="20"/>
              </w:rPr>
            </w:pPr>
            <w:r w:rsidRPr="00A71E0D">
              <w:rPr>
                <w:b/>
                <w:sz w:val="20"/>
                <w:szCs w:val="20"/>
              </w:rPr>
              <w:t>Paslaugos pavadinimas</w:t>
            </w:r>
          </w:p>
        </w:tc>
        <w:tc>
          <w:tcPr>
            <w:tcW w:w="1276" w:type="dxa"/>
            <w:shd w:val="clear" w:color="auto" w:fill="F2F2F2"/>
          </w:tcPr>
          <w:p w14:paraId="374B4CAA" w14:textId="77777777" w:rsidR="00961AD4" w:rsidRPr="00A71E0D" w:rsidRDefault="00961AD4" w:rsidP="00592D04">
            <w:pPr>
              <w:jc w:val="center"/>
              <w:rPr>
                <w:b/>
                <w:sz w:val="20"/>
                <w:szCs w:val="20"/>
              </w:rPr>
            </w:pPr>
            <w:r w:rsidRPr="00A71E0D">
              <w:rPr>
                <w:b/>
                <w:sz w:val="20"/>
                <w:szCs w:val="20"/>
              </w:rPr>
              <w:t>Mato vnt.</w:t>
            </w:r>
          </w:p>
        </w:tc>
        <w:tc>
          <w:tcPr>
            <w:tcW w:w="2409" w:type="dxa"/>
            <w:shd w:val="clear" w:color="auto" w:fill="F2F2F2"/>
          </w:tcPr>
          <w:p w14:paraId="5EC8F55D" w14:textId="77777777" w:rsidR="00961AD4" w:rsidRPr="00A70015" w:rsidRDefault="00961AD4" w:rsidP="00592D04">
            <w:pPr>
              <w:jc w:val="center"/>
              <w:rPr>
                <w:b/>
                <w:sz w:val="22"/>
                <w:szCs w:val="22"/>
              </w:rPr>
            </w:pPr>
            <w:r w:rsidRPr="00A70015">
              <w:rPr>
                <w:b/>
                <w:sz w:val="22"/>
                <w:szCs w:val="22"/>
              </w:rPr>
              <w:t>Maksimalus paslaugų kiekis</w:t>
            </w:r>
          </w:p>
        </w:tc>
      </w:tr>
      <w:tr w:rsidR="00961AD4" w14:paraId="1BD98A28" w14:textId="77777777" w:rsidTr="00D90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5" w:type="dxa"/>
            <w:gridSpan w:val="2"/>
            <w:tcBorders>
              <w:top w:val="nil"/>
              <w:left w:val="single" w:sz="4" w:space="0" w:color="auto"/>
              <w:bottom w:val="nil"/>
              <w:right w:val="single" w:sz="4" w:space="0" w:color="auto"/>
            </w:tcBorders>
            <w:shd w:val="clear" w:color="auto" w:fill="auto"/>
            <w:vAlign w:val="center"/>
            <w:hideMark/>
          </w:tcPr>
          <w:p w14:paraId="05D17A96" w14:textId="77777777" w:rsidR="00961AD4" w:rsidRPr="00A70015" w:rsidRDefault="00961AD4" w:rsidP="00D9059B">
            <w:pPr>
              <w:numPr>
                <w:ilvl w:val="0"/>
                <w:numId w:val="27"/>
              </w:numPr>
              <w:ind w:left="0" w:firstLine="0"/>
              <w:jc w:val="right"/>
              <w:rPr>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14:paraId="50589133" w14:textId="77777777" w:rsidR="00961AD4" w:rsidRPr="00A70015" w:rsidRDefault="00B56F1B" w:rsidP="00592D04">
            <w:pPr>
              <w:jc w:val="both"/>
              <w:rPr>
                <w:sz w:val="22"/>
                <w:szCs w:val="22"/>
              </w:rPr>
            </w:pPr>
            <w:proofErr w:type="spellStart"/>
            <w:r w:rsidRPr="00A70015">
              <w:rPr>
                <w:sz w:val="22"/>
                <w:szCs w:val="22"/>
              </w:rPr>
              <w:t>Radiografiniai</w:t>
            </w:r>
            <w:proofErr w:type="spellEnd"/>
            <w:r w:rsidRPr="00A70015">
              <w:rPr>
                <w:sz w:val="22"/>
                <w:szCs w:val="22"/>
              </w:rPr>
              <w:t xml:space="preserve"> bandymai (vamzdis Ø159×9)</w:t>
            </w:r>
          </w:p>
        </w:tc>
        <w:tc>
          <w:tcPr>
            <w:tcW w:w="1276" w:type="dxa"/>
            <w:tcBorders>
              <w:top w:val="nil"/>
              <w:left w:val="nil"/>
              <w:bottom w:val="nil"/>
              <w:right w:val="nil"/>
            </w:tcBorders>
            <w:shd w:val="clear" w:color="auto" w:fill="auto"/>
            <w:vAlign w:val="center"/>
            <w:hideMark/>
          </w:tcPr>
          <w:p w14:paraId="70C74105" w14:textId="77777777" w:rsidR="00961AD4" w:rsidRDefault="00961AD4" w:rsidP="00592D04">
            <w:pPr>
              <w:rPr>
                <w:sz w:val="20"/>
                <w:szCs w:val="20"/>
              </w:rPr>
            </w:pPr>
            <w:r>
              <w:rPr>
                <w:sz w:val="20"/>
                <w:szCs w:val="20"/>
              </w:rPr>
              <w:t>bandymas</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27164172" w14:textId="0B1432E4" w:rsidR="00961AD4" w:rsidRPr="00A70015" w:rsidRDefault="00C300D5" w:rsidP="00592D04">
            <w:pPr>
              <w:jc w:val="center"/>
              <w:rPr>
                <w:color w:val="000000"/>
                <w:sz w:val="22"/>
                <w:szCs w:val="22"/>
              </w:rPr>
            </w:pPr>
            <w:r w:rsidRPr="00A70015">
              <w:rPr>
                <w:color w:val="000000"/>
                <w:sz w:val="22"/>
                <w:szCs w:val="22"/>
              </w:rPr>
              <w:t>1</w:t>
            </w:r>
            <w:r w:rsidR="00B56F1B" w:rsidRPr="00A70015">
              <w:rPr>
                <w:color w:val="000000"/>
                <w:sz w:val="22"/>
                <w:szCs w:val="22"/>
              </w:rPr>
              <w:t>0</w:t>
            </w:r>
          </w:p>
        </w:tc>
      </w:tr>
      <w:tr w:rsidR="00961AD4" w14:paraId="52C137CD" w14:textId="77777777" w:rsidTr="00D90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5" w:type="dxa"/>
            <w:gridSpan w:val="2"/>
            <w:tcBorders>
              <w:top w:val="single" w:sz="4" w:space="0" w:color="auto"/>
              <w:left w:val="single" w:sz="4" w:space="0" w:color="auto"/>
              <w:bottom w:val="nil"/>
              <w:right w:val="single" w:sz="4" w:space="0" w:color="auto"/>
            </w:tcBorders>
            <w:shd w:val="clear" w:color="auto" w:fill="auto"/>
            <w:vAlign w:val="center"/>
          </w:tcPr>
          <w:p w14:paraId="0395EEE9" w14:textId="77777777" w:rsidR="00961AD4" w:rsidRPr="00A70015" w:rsidRDefault="00961AD4" w:rsidP="00D9059B">
            <w:pPr>
              <w:numPr>
                <w:ilvl w:val="0"/>
                <w:numId w:val="27"/>
              </w:numPr>
              <w:ind w:left="0" w:firstLine="0"/>
              <w:jc w:val="right"/>
              <w:rPr>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14:paraId="29FB13F9" w14:textId="77777777" w:rsidR="00961AD4" w:rsidRPr="00A70015" w:rsidRDefault="00B56F1B" w:rsidP="00592D04">
            <w:pPr>
              <w:jc w:val="both"/>
              <w:rPr>
                <w:sz w:val="22"/>
                <w:szCs w:val="22"/>
              </w:rPr>
            </w:pPr>
            <w:proofErr w:type="spellStart"/>
            <w:r w:rsidRPr="00A70015">
              <w:rPr>
                <w:sz w:val="22"/>
                <w:szCs w:val="22"/>
              </w:rPr>
              <w:t>Radiografiniai</w:t>
            </w:r>
            <w:proofErr w:type="spellEnd"/>
            <w:r w:rsidRPr="00A70015">
              <w:rPr>
                <w:sz w:val="22"/>
                <w:szCs w:val="22"/>
              </w:rPr>
              <w:t xml:space="preserve"> bandymai (vamzdis Ø159×7)</w:t>
            </w:r>
          </w:p>
        </w:tc>
        <w:tc>
          <w:tcPr>
            <w:tcW w:w="1276" w:type="dxa"/>
            <w:tcBorders>
              <w:top w:val="single" w:sz="4" w:space="0" w:color="auto"/>
              <w:left w:val="nil"/>
              <w:bottom w:val="nil"/>
              <w:right w:val="nil"/>
            </w:tcBorders>
            <w:shd w:val="clear" w:color="auto" w:fill="auto"/>
            <w:vAlign w:val="center"/>
            <w:hideMark/>
          </w:tcPr>
          <w:p w14:paraId="2039FB32" w14:textId="77777777" w:rsidR="00961AD4" w:rsidRDefault="00961AD4" w:rsidP="00592D04">
            <w:pPr>
              <w:rPr>
                <w:sz w:val="20"/>
                <w:szCs w:val="20"/>
              </w:rPr>
            </w:pPr>
            <w:r>
              <w:rPr>
                <w:sz w:val="20"/>
                <w:szCs w:val="20"/>
              </w:rPr>
              <w:t>bandymas</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6B66686E" w14:textId="77777777" w:rsidR="00961AD4" w:rsidRPr="00A70015" w:rsidRDefault="00961AD4" w:rsidP="00592D04">
            <w:pPr>
              <w:jc w:val="center"/>
              <w:rPr>
                <w:color w:val="000000"/>
                <w:sz w:val="22"/>
                <w:szCs w:val="22"/>
              </w:rPr>
            </w:pPr>
            <w:r w:rsidRPr="00A70015">
              <w:rPr>
                <w:color w:val="000000"/>
                <w:sz w:val="22"/>
                <w:szCs w:val="22"/>
              </w:rPr>
              <w:t>10</w:t>
            </w:r>
          </w:p>
        </w:tc>
      </w:tr>
      <w:tr w:rsidR="00961AD4" w14:paraId="4A3B7710" w14:textId="77777777" w:rsidTr="00D90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5" w:type="dxa"/>
            <w:gridSpan w:val="2"/>
            <w:tcBorders>
              <w:top w:val="single" w:sz="4" w:space="0" w:color="auto"/>
              <w:left w:val="single" w:sz="4" w:space="0" w:color="auto"/>
              <w:bottom w:val="nil"/>
              <w:right w:val="single" w:sz="4" w:space="0" w:color="auto"/>
            </w:tcBorders>
            <w:shd w:val="clear" w:color="auto" w:fill="auto"/>
            <w:vAlign w:val="center"/>
          </w:tcPr>
          <w:p w14:paraId="5986866B" w14:textId="77777777" w:rsidR="00961AD4" w:rsidRPr="00A70015" w:rsidRDefault="00961AD4" w:rsidP="00D9059B">
            <w:pPr>
              <w:numPr>
                <w:ilvl w:val="0"/>
                <w:numId w:val="27"/>
              </w:numPr>
              <w:ind w:left="0" w:firstLine="0"/>
              <w:jc w:val="right"/>
              <w:rPr>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14:paraId="18DF93A3" w14:textId="77777777" w:rsidR="00961AD4" w:rsidRPr="00A70015" w:rsidRDefault="00B56F1B" w:rsidP="00592D04">
            <w:pPr>
              <w:jc w:val="both"/>
              <w:rPr>
                <w:sz w:val="22"/>
                <w:szCs w:val="22"/>
              </w:rPr>
            </w:pPr>
            <w:proofErr w:type="spellStart"/>
            <w:r w:rsidRPr="00A70015">
              <w:rPr>
                <w:sz w:val="22"/>
                <w:szCs w:val="22"/>
              </w:rPr>
              <w:t>Radiografiniai</w:t>
            </w:r>
            <w:proofErr w:type="spellEnd"/>
            <w:r w:rsidRPr="00A70015">
              <w:rPr>
                <w:sz w:val="22"/>
                <w:szCs w:val="22"/>
              </w:rPr>
              <w:t xml:space="preserve"> bandymai (vamzdis Ø57×4)</w:t>
            </w:r>
          </w:p>
        </w:tc>
        <w:tc>
          <w:tcPr>
            <w:tcW w:w="1276" w:type="dxa"/>
            <w:tcBorders>
              <w:top w:val="single" w:sz="4" w:space="0" w:color="auto"/>
              <w:left w:val="nil"/>
              <w:bottom w:val="nil"/>
              <w:right w:val="nil"/>
            </w:tcBorders>
            <w:shd w:val="clear" w:color="auto" w:fill="auto"/>
            <w:vAlign w:val="center"/>
            <w:hideMark/>
          </w:tcPr>
          <w:p w14:paraId="542F82BF" w14:textId="77777777" w:rsidR="00961AD4" w:rsidRDefault="00961AD4" w:rsidP="00592D04">
            <w:pPr>
              <w:rPr>
                <w:sz w:val="20"/>
                <w:szCs w:val="20"/>
              </w:rPr>
            </w:pPr>
            <w:r>
              <w:rPr>
                <w:sz w:val="20"/>
                <w:szCs w:val="20"/>
              </w:rPr>
              <w:t>bandymas</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3DB7AB82" w14:textId="598DAD5E" w:rsidR="00961AD4" w:rsidRPr="00A70015" w:rsidRDefault="00C300D5" w:rsidP="00592D04">
            <w:pPr>
              <w:jc w:val="center"/>
              <w:rPr>
                <w:color w:val="000000"/>
                <w:sz w:val="22"/>
                <w:szCs w:val="22"/>
              </w:rPr>
            </w:pPr>
            <w:r w:rsidRPr="00A70015">
              <w:rPr>
                <w:color w:val="000000"/>
                <w:sz w:val="22"/>
                <w:szCs w:val="22"/>
              </w:rPr>
              <w:t>3</w:t>
            </w:r>
            <w:r w:rsidR="00961AD4" w:rsidRPr="00A70015">
              <w:rPr>
                <w:color w:val="000000"/>
                <w:sz w:val="22"/>
                <w:szCs w:val="22"/>
              </w:rPr>
              <w:t>0</w:t>
            </w:r>
          </w:p>
        </w:tc>
      </w:tr>
      <w:tr w:rsidR="00961AD4" w14:paraId="442B5900" w14:textId="77777777" w:rsidTr="00D90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95" w:type="dxa"/>
            <w:gridSpan w:val="2"/>
            <w:tcBorders>
              <w:top w:val="single" w:sz="4" w:space="0" w:color="auto"/>
              <w:left w:val="single" w:sz="4" w:space="0" w:color="auto"/>
              <w:bottom w:val="nil"/>
              <w:right w:val="single" w:sz="4" w:space="0" w:color="auto"/>
            </w:tcBorders>
            <w:shd w:val="clear" w:color="auto" w:fill="auto"/>
            <w:vAlign w:val="center"/>
          </w:tcPr>
          <w:p w14:paraId="66537CAC" w14:textId="77777777" w:rsidR="00961AD4" w:rsidRPr="00A70015" w:rsidRDefault="00961AD4" w:rsidP="00D9059B">
            <w:pPr>
              <w:numPr>
                <w:ilvl w:val="0"/>
                <w:numId w:val="27"/>
              </w:numPr>
              <w:ind w:left="0" w:firstLine="0"/>
              <w:jc w:val="right"/>
              <w:rPr>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14:paraId="2BE2C6D9" w14:textId="77777777" w:rsidR="00961AD4" w:rsidRPr="00A70015" w:rsidRDefault="00F22183" w:rsidP="00592D04">
            <w:pPr>
              <w:jc w:val="both"/>
              <w:rPr>
                <w:sz w:val="22"/>
                <w:szCs w:val="22"/>
              </w:rPr>
            </w:pPr>
            <w:proofErr w:type="spellStart"/>
            <w:r w:rsidRPr="00A70015">
              <w:rPr>
                <w:sz w:val="22"/>
                <w:szCs w:val="22"/>
              </w:rPr>
              <w:t>Radiografiniai</w:t>
            </w:r>
            <w:proofErr w:type="spellEnd"/>
            <w:r w:rsidRPr="00A70015">
              <w:rPr>
                <w:sz w:val="22"/>
                <w:szCs w:val="22"/>
              </w:rPr>
              <w:t xml:space="preserve"> bandymai (vamzdis Ø14×2)</w:t>
            </w:r>
          </w:p>
        </w:tc>
        <w:tc>
          <w:tcPr>
            <w:tcW w:w="1276" w:type="dxa"/>
            <w:tcBorders>
              <w:top w:val="single" w:sz="4" w:space="0" w:color="auto"/>
              <w:left w:val="nil"/>
              <w:bottom w:val="nil"/>
              <w:right w:val="nil"/>
            </w:tcBorders>
            <w:shd w:val="clear" w:color="auto" w:fill="auto"/>
            <w:vAlign w:val="center"/>
            <w:hideMark/>
          </w:tcPr>
          <w:p w14:paraId="35F3500B" w14:textId="77777777" w:rsidR="00961AD4" w:rsidRDefault="00961AD4" w:rsidP="00592D04">
            <w:pPr>
              <w:rPr>
                <w:sz w:val="20"/>
                <w:szCs w:val="20"/>
              </w:rPr>
            </w:pPr>
            <w:r>
              <w:rPr>
                <w:sz w:val="20"/>
                <w:szCs w:val="20"/>
              </w:rPr>
              <w:t>bandymas</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52528E56" w14:textId="73E92FD9" w:rsidR="00961AD4" w:rsidRPr="00A70015" w:rsidRDefault="00EC565F" w:rsidP="00592D04">
            <w:pPr>
              <w:jc w:val="center"/>
              <w:rPr>
                <w:color w:val="000000"/>
                <w:sz w:val="22"/>
                <w:szCs w:val="22"/>
              </w:rPr>
            </w:pPr>
            <w:r w:rsidRPr="00A70015">
              <w:rPr>
                <w:color w:val="000000"/>
                <w:sz w:val="22"/>
                <w:szCs w:val="22"/>
              </w:rPr>
              <w:t>1</w:t>
            </w:r>
            <w:r w:rsidR="00C300D5" w:rsidRPr="00A70015">
              <w:rPr>
                <w:color w:val="000000"/>
                <w:sz w:val="22"/>
                <w:szCs w:val="22"/>
              </w:rPr>
              <w:t>2</w:t>
            </w:r>
          </w:p>
        </w:tc>
      </w:tr>
      <w:tr w:rsidR="00961AD4" w14:paraId="6F4FF134" w14:textId="77777777" w:rsidTr="00D90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23415" w14:textId="77777777" w:rsidR="00961AD4" w:rsidRPr="00A70015" w:rsidRDefault="00961AD4" w:rsidP="00D9059B">
            <w:pPr>
              <w:numPr>
                <w:ilvl w:val="0"/>
                <w:numId w:val="27"/>
              </w:numPr>
              <w:ind w:left="0" w:firstLine="0"/>
              <w:jc w:val="right"/>
              <w:rPr>
                <w:sz w:val="22"/>
                <w:szCs w:val="22"/>
              </w:rPr>
            </w:pPr>
          </w:p>
        </w:tc>
        <w:tc>
          <w:tcPr>
            <w:tcW w:w="4394" w:type="dxa"/>
            <w:tcBorders>
              <w:top w:val="nil"/>
              <w:left w:val="nil"/>
              <w:bottom w:val="single" w:sz="4" w:space="0" w:color="auto"/>
              <w:right w:val="single" w:sz="4" w:space="0" w:color="auto"/>
            </w:tcBorders>
            <w:shd w:val="clear" w:color="auto" w:fill="auto"/>
            <w:vAlign w:val="center"/>
            <w:hideMark/>
          </w:tcPr>
          <w:p w14:paraId="4594F6B9" w14:textId="045886D4" w:rsidR="00961AD4" w:rsidRPr="00A70015" w:rsidRDefault="00EC565F" w:rsidP="00592D04">
            <w:pPr>
              <w:rPr>
                <w:sz w:val="22"/>
                <w:szCs w:val="22"/>
              </w:rPr>
            </w:pPr>
            <w:r w:rsidRPr="00A70015">
              <w:rPr>
                <w:sz w:val="22"/>
                <w:szCs w:val="22"/>
              </w:rPr>
              <w:t xml:space="preserve">Mechaniniai lenkimo bandymai, laužimas (lakštai </w:t>
            </w:r>
            <w:r w:rsidR="00B22B27" w:rsidRPr="00A70015">
              <w:rPr>
                <w:sz w:val="22"/>
                <w:szCs w:val="22"/>
              </w:rPr>
              <w:t>2</w:t>
            </w:r>
            <w:r w:rsidRPr="00A70015">
              <w:rPr>
                <w:sz w:val="22"/>
                <w:szCs w:val="22"/>
              </w:rPr>
              <w:t>00×12</w:t>
            </w:r>
            <w:r w:rsidR="00B22B27" w:rsidRPr="00A70015">
              <w:rPr>
                <w:sz w:val="22"/>
                <w:szCs w:val="22"/>
              </w:rPr>
              <w:t>5</w:t>
            </w:r>
            <w:r w:rsidRPr="00A70015">
              <w:rPr>
                <w:sz w:val="22"/>
                <w:szCs w:val="22"/>
              </w:rPr>
              <w:t>×8)</w:t>
            </w:r>
          </w:p>
        </w:tc>
        <w:tc>
          <w:tcPr>
            <w:tcW w:w="1276" w:type="dxa"/>
            <w:tcBorders>
              <w:top w:val="single" w:sz="4" w:space="0" w:color="auto"/>
              <w:left w:val="nil"/>
              <w:bottom w:val="single" w:sz="4" w:space="0" w:color="auto"/>
              <w:right w:val="nil"/>
            </w:tcBorders>
            <w:shd w:val="clear" w:color="auto" w:fill="auto"/>
            <w:vAlign w:val="center"/>
            <w:hideMark/>
          </w:tcPr>
          <w:p w14:paraId="7ECA0306" w14:textId="77777777" w:rsidR="00961AD4" w:rsidRDefault="00961AD4" w:rsidP="00592D04">
            <w:pPr>
              <w:rPr>
                <w:sz w:val="20"/>
                <w:szCs w:val="20"/>
              </w:rPr>
            </w:pPr>
            <w:r>
              <w:rPr>
                <w:sz w:val="20"/>
                <w:szCs w:val="20"/>
              </w:rPr>
              <w:t>bandymas</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26E30BFF" w14:textId="773B21B8" w:rsidR="00961AD4" w:rsidRPr="00A70015" w:rsidRDefault="00C300D5" w:rsidP="00592D04">
            <w:pPr>
              <w:jc w:val="center"/>
              <w:rPr>
                <w:color w:val="000000"/>
                <w:sz w:val="22"/>
                <w:szCs w:val="22"/>
              </w:rPr>
            </w:pPr>
            <w:r w:rsidRPr="00A70015">
              <w:rPr>
                <w:color w:val="000000"/>
                <w:sz w:val="22"/>
                <w:szCs w:val="22"/>
              </w:rPr>
              <w:t>4</w:t>
            </w:r>
            <w:r w:rsidR="00961AD4" w:rsidRPr="00A70015">
              <w:rPr>
                <w:color w:val="000000"/>
                <w:sz w:val="22"/>
                <w:szCs w:val="22"/>
              </w:rPr>
              <w:t>0</w:t>
            </w:r>
          </w:p>
        </w:tc>
      </w:tr>
      <w:tr w:rsidR="00961AD4" w14:paraId="79FAEB26" w14:textId="77777777" w:rsidTr="00D90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5413D" w14:textId="77777777" w:rsidR="00961AD4" w:rsidRPr="00A70015" w:rsidRDefault="00961AD4" w:rsidP="00D9059B">
            <w:pPr>
              <w:numPr>
                <w:ilvl w:val="0"/>
                <w:numId w:val="27"/>
              </w:numPr>
              <w:ind w:left="0" w:firstLine="0"/>
              <w:jc w:val="right"/>
              <w:rPr>
                <w:sz w:val="22"/>
                <w:szCs w:val="22"/>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3E04A9FC" w14:textId="7A4A93E4" w:rsidR="00961AD4" w:rsidRPr="00A70015" w:rsidRDefault="00EC565F" w:rsidP="00592D04">
            <w:pPr>
              <w:rPr>
                <w:sz w:val="22"/>
                <w:szCs w:val="22"/>
              </w:rPr>
            </w:pPr>
            <w:r w:rsidRPr="00A70015">
              <w:rPr>
                <w:sz w:val="22"/>
                <w:szCs w:val="22"/>
              </w:rPr>
              <w:t xml:space="preserve">Mechaniniai lenkimo bandymai, laužimas (lakštai </w:t>
            </w:r>
            <w:r w:rsidR="00C300D5" w:rsidRPr="00A70015">
              <w:rPr>
                <w:sz w:val="22"/>
                <w:szCs w:val="22"/>
              </w:rPr>
              <w:t>200</w:t>
            </w:r>
            <w:r w:rsidRPr="00A70015">
              <w:rPr>
                <w:sz w:val="22"/>
                <w:szCs w:val="22"/>
              </w:rPr>
              <w:t>×1</w:t>
            </w:r>
            <w:r w:rsidR="00C300D5" w:rsidRPr="00A70015">
              <w:rPr>
                <w:sz w:val="22"/>
                <w:szCs w:val="22"/>
              </w:rPr>
              <w:t>25</w:t>
            </w:r>
            <w:r w:rsidRPr="00A70015">
              <w:rPr>
                <w:sz w:val="22"/>
                <w:szCs w:val="22"/>
              </w:rPr>
              <w:t>×10)</w:t>
            </w:r>
          </w:p>
        </w:tc>
        <w:tc>
          <w:tcPr>
            <w:tcW w:w="1276" w:type="dxa"/>
            <w:tcBorders>
              <w:top w:val="single" w:sz="4" w:space="0" w:color="auto"/>
              <w:left w:val="nil"/>
              <w:bottom w:val="single" w:sz="4" w:space="0" w:color="auto"/>
              <w:right w:val="nil"/>
            </w:tcBorders>
            <w:shd w:val="clear" w:color="auto" w:fill="auto"/>
            <w:vAlign w:val="center"/>
            <w:hideMark/>
          </w:tcPr>
          <w:p w14:paraId="53FA06CE" w14:textId="77777777" w:rsidR="00961AD4" w:rsidRDefault="00961AD4" w:rsidP="00592D04">
            <w:pPr>
              <w:rPr>
                <w:sz w:val="20"/>
                <w:szCs w:val="20"/>
              </w:rPr>
            </w:pPr>
            <w:r>
              <w:rPr>
                <w:sz w:val="20"/>
                <w:szCs w:val="20"/>
              </w:rPr>
              <w:t>bandymas</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3FA02" w14:textId="27E0F594" w:rsidR="00961AD4" w:rsidRPr="00A70015" w:rsidRDefault="00C300D5" w:rsidP="00592D04">
            <w:pPr>
              <w:jc w:val="center"/>
              <w:rPr>
                <w:color w:val="000000"/>
                <w:sz w:val="22"/>
                <w:szCs w:val="22"/>
              </w:rPr>
            </w:pPr>
            <w:r w:rsidRPr="00A70015">
              <w:rPr>
                <w:color w:val="000000"/>
                <w:sz w:val="22"/>
                <w:szCs w:val="22"/>
              </w:rPr>
              <w:t>100</w:t>
            </w:r>
          </w:p>
        </w:tc>
      </w:tr>
    </w:tbl>
    <w:p w14:paraId="2A1C1B80" w14:textId="77777777" w:rsidR="00741550" w:rsidRPr="00F04FF9" w:rsidRDefault="00741550" w:rsidP="00147952">
      <w:pPr>
        <w:pStyle w:val="NormalWeb"/>
        <w:spacing w:before="240" w:beforeAutospacing="0" w:after="120" w:afterAutospacing="0"/>
        <w:jc w:val="center"/>
        <w:rPr>
          <w:b/>
          <w:lang w:val="lt-LT"/>
        </w:rPr>
      </w:pPr>
    </w:p>
    <w:sectPr w:rsidR="00741550" w:rsidRPr="00F04FF9" w:rsidSect="001722B2">
      <w:headerReference w:type="default" r:id="rId13"/>
      <w:headerReference w:type="first" r:id="rId14"/>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64A83" w14:textId="77777777" w:rsidR="00DE7565" w:rsidRDefault="00DE7565" w:rsidP="00EE612B">
      <w:r>
        <w:separator/>
      </w:r>
    </w:p>
  </w:endnote>
  <w:endnote w:type="continuationSeparator" w:id="0">
    <w:p w14:paraId="140AD117" w14:textId="77777777" w:rsidR="00DE7565" w:rsidRDefault="00DE7565" w:rsidP="00EE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Optima">
    <w:altName w:val="Lucida Sans Unicode"/>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6C7F8" w14:textId="77777777" w:rsidR="00DE7565" w:rsidRDefault="00DE7565" w:rsidP="00EE612B">
      <w:r>
        <w:separator/>
      </w:r>
    </w:p>
  </w:footnote>
  <w:footnote w:type="continuationSeparator" w:id="0">
    <w:p w14:paraId="0BC3C7DF" w14:textId="77777777" w:rsidR="00DE7565" w:rsidRDefault="00DE7565" w:rsidP="00EE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BA3FE" w14:textId="77777777" w:rsidR="00236409" w:rsidRDefault="00236409" w:rsidP="00E60A2F">
    <w:pPr>
      <w:pStyle w:val="Header"/>
      <w:jc w:val="center"/>
      <w:rPr>
        <w:noProof/>
      </w:rPr>
    </w:pPr>
    <w:r>
      <w:fldChar w:fldCharType="begin"/>
    </w:r>
    <w:r>
      <w:instrText xml:space="preserve"> PAGE   \* MERGEFORMAT </w:instrText>
    </w:r>
    <w:r>
      <w:fldChar w:fldCharType="separate"/>
    </w:r>
    <w:r w:rsidR="00132EE0">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DE905" w14:textId="77777777" w:rsidR="00BA7632" w:rsidRDefault="00BA7632" w:rsidP="00E60A2F">
    <w:pPr>
      <w:pStyle w:val="Header"/>
      <w:jc w:val="center"/>
    </w:pPr>
    <w:r>
      <w:fldChar w:fldCharType="begin"/>
    </w:r>
    <w:r>
      <w:instrText xml:space="preserve"> PAGE   \* MERGEFORMAT </w:instrText>
    </w:r>
    <w:r>
      <w:fldChar w:fldCharType="separate"/>
    </w:r>
    <w:r w:rsidR="00132EE0">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2655" w14:textId="77777777" w:rsidR="00236409" w:rsidRDefault="00236409" w:rsidP="00E60A2F">
    <w:pPr>
      <w:pStyle w:val="Header"/>
      <w:jc w:val="center"/>
      <w:rPr>
        <w:noProof/>
      </w:rPr>
    </w:pPr>
    <w:r>
      <w:fldChar w:fldCharType="begin"/>
    </w:r>
    <w:r>
      <w:instrText xml:space="preserve"> PAGE   \* MERGEFORMAT </w:instrText>
    </w:r>
    <w:r>
      <w:fldChar w:fldCharType="separate"/>
    </w:r>
    <w:r w:rsidR="00132EE0">
      <w:rPr>
        <w:noProof/>
      </w:rPr>
      <w:t>6</w:t>
    </w:r>
    <w:r>
      <w:rPr>
        <w:noProof/>
      </w:rPr>
      <w:fldChar w:fldCharType="end"/>
    </w:r>
  </w:p>
  <w:p w14:paraId="04C53B36" w14:textId="77777777" w:rsidR="00236409" w:rsidRDefault="00236409" w:rsidP="00E60A2F">
    <w:pPr>
      <w:ind w:left="6804"/>
      <w:rPr>
        <w:snapToGrid w:val="0"/>
        <w:sz w:val="20"/>
        <w:lang w:val="sv-SE"/>
      </w:rPr>
    </w:pPr>
    <w:r>
      <w:rPr>
        <w:snapToGrid w:val="0"/>
        <w:sz w:val="20"/>
        <w:lang w:val="sv-SE"/>
      </w:rPr>
      <w:t>Techninės specifikacijos</w:t>
    </w:r>
  </w:p>
  <w:p w14:paraId="1D7D402A" w14:textId="77777777" w:rsidR="00236409" w:rsidRDefault="00236409" w:rsidP="00E60A2F">
    <w:pPr>
      <w:pStyle w:val="Header"/>
      <w:ind w:left="6804"/>
    </w:pPr>
    <w:r>
      <w:rPr>
        <w:snapToGrid w:val="0"/>
        <w:sz w:val="20"/>
        <w:lang w:val="sv-SE"/>
      </w:rPr>
      <w:t>1 priedas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1C00D" w14:textId="77777777" w:rsidR="00236409" w:rsidRDefault="00236409" w:rsidP="00E60A2F">
    <w:pPr>
      <w:pStyle w:val="Header"/>
      <w:jc w:val="center"/>
      <w:rPr>
        <w:noProof/>
      </w:rPr>
    </w:pPr>
    <w:r>
      <w:fldChar w:fldCharType="begin"/>
    </w:r>
    <w:r>
      <w:instrText xml:space="preserve"> PAGE   \* MERGEFORMAT </w:instrText>
    </w:r>
    <w:r>
      <w:fldChar w:fldCharType="separate"/>
    </w:r>
    <w:r w:rsidR="00132EE0">
      <w:rPr>
        <w:noProof/>
      </w:rPr>
      <w:t>8</w:t>
    </w:r>
    <w:r>
      <w:rPr>
        <w:noProof/>
      </w:rPr>
      <w:fldChar w:fldCharType="end"/>
    </w:r>
  </w:p>
  <w:p w14:paraId="6C1187B0" w14:textId="77777777" w:rsidR="00031599" w:rsidRDefault="00031599" w:rsidP="00031599">
    <w:pPr>
      <w:ind w:left="6804"/>
      <w:rPr>
        <w:snapToGrid w:val="0"/>
        <w:sz w:val="20"/>
        <w:lang w:val="sv-SE"/>
      </w:rPr>
    </w:pPr>
    <w:r>
      <w:rPr>
        <w:snapToGrid w:val="0"/>
        <w:sz w:val="20"/>
        <w:lang w:val="sv-SE"/>
      </w:rPr>
      <w:t>Techninės specifikacijos</w:t>
    </w:r>
  </w:p>
  <w:p w14:paraId="778F6A63" w14:textId="77777777" w:rsidR="00236409" w:rsidRDefault="00031599" w:rsidP="00794E8D">
    <w:pPr>
      <w:pStyle w:val="Header"/>
      <w:ind w:left="6804"/>
      <w:rPr>
        <w:noProof/>
      </w:rPr>
    </w:pPr>
    <w:r>
      <w:rPr>
        <w:snapToGrid w:val="0"/>
        <w:sz w:val="20"/>
        <w:lang w:val="sv-SE"/>
      </w:rPr>
      <w:t xml:space="preserve">2 priedo </w:t>
    </w:r>
    <w:r w:rsidRPr="00DF6207">
      <w:rPr>
        <w:snapToGrid w:val="0"/>
        <w:sz w:val="20"/>
        <w:lang w:val="sv-SE"/>
      </w:rPr>
      <w:t>tęsinys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7FD2D" w14:textId="77777777" w:rsidR="00236409" w:rsidRDefault="00236409" w:rsidP="00E60A2F">
    <w:pPr>
      <w:pStyle w:val="Header"/>
      <w:jc w:val="center"/>
      <w:rPr>
        <w:noProof/>
      </w:rPr>
    </w:pPr>
    <w:r>
      <w:fldChar w:fldCharType="begin"/>
    </w:r>
    <w:r>
      <w:instrText xml:space="preserve"> PAGE   \* MERGEFORMAT </w:instrText>
    </w:r>
    <w:r>
      <w:fldChar w:fldCharType="separate"/>
    </w:r>
    <w:r w:rsidR="00132EE0">
      <w:rPr>
        <w:noProof/>
      </w:rPr>
      <w:t>7</w:t>
    </w:r>
    <w:r>
      <w:rPr>
        <w:noProof/>
      </w:rPr>
      <w:fldChar w:fldCharType="end"/>
    </w:r>
  </w:p>
  <w:p w14:paraId="03A89B0A" w14:textId="77777777" w:rsidR="00236409" w:rsidRDefault="00236409" w:rsidP="0069156D">
    <w:pPr>
      <w:ind w:left="6804"/>
      <w:rPr>
        <w:snapToGrid w:val="0"/>
        <w:sz w:val="20"/>
        <w:lang w:val="sv-SE"/>
      </w:rPr>
    </w:pPr>
    <w:r>
      <w:rPr>
        <w:snapToGrid w:val="0"/>
        <w:sz w:val="20"/>
        <w:lang w:val="sv-SE"/>
      </w:rPr>
      <w:t>Techninės specifikacijos</w:t>
    </w:r>
  </w:p>
  <w:p w14:paraId="7650937D" w14:textId="77777777" w:rsidR="00236409" w:rsidRDefault="00170FF6" w:rsidP="00E60A2F">
    <w:pPr>
      <w:pStyle w:val="Header"/>
      <w:ind w:left="6804"/>
    </w:pPr>
    <w:r>
      <w:rPr>
        <w:snapToGrid w:val="0"/>
        <w:sz w:val="20"/>
        <w:lang w:val="sv-SE"/>
      </w:rPr>
      <w:t xml:space="preserve">2 </w:t>
    </w:r>
    <w:r w:rsidR="00236409">
      <w:rPr>
        <w:snapToGrid w:val="0"/>
        <w:sz w:val="20"/>
        <w:lang w:val="sv-SE"/>
      </w:rPr>
      <w:t>pried</w:t>
    </w:r>
    <w:r w:rsidR="00031599">
      <w:rPr>
        <w:snapToGrid w:val="0"/>
        <w:sz w:val="20"/>
        <w:lang w:val="sv-SE"/>
      </w:rPr>
      <w:t>as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D57A5" w14:textId="77777777" w:rsidR="00961AD4" w:rsidRDefault="00961AD4" w:rsidP="00961AD4">
    <w:pPr>
      <w:ind w:left="6804"/>
      <w:rPr>
        <w:snapToGrid w:val="0"/>
        <w:sz w:val="20"/>
        <w:lang w:val="sv-SE"/>
      </w:rPr>
    </w:pPr>
    <w:r>
      <w:rPr>
        <w:snapToGrid w:val="0"/>
        <w:sz w:val="20"/>
        <w:lang w:val="sv-SE"/>
      </w:rPr>
      <w:t>Techninės specifikacijos</w:t>
    </w:r>
  </w:p>
  <w:p w14:paraId="15A814EF" w14:textId="77777777" w:rsidR="00961AD4" w:rsidRDefault="00961AD4" w:rsidP="00961AD4">
    <w:pPr>
      <w:pStyle w:val="Header"/>
      <w:ind w:left="6804"/>
      <w:rPr>
        <w:noProof/>
      </w:rPr>
    </w:pPr>
    <w:r>
      <w:rPr>
        <w:snapToGrid w:val="0"/>
        <w:sz w:val="20"/>
        <w:lang w:val="sv-SE"/>
      </w:rPr>
      <w:t>4 priedas</w:t>
    </w:r>
  </w:p>
  <w:p w14:paraId="6C37CCF1" w14:textId="77777777" w:rsidR="00236409" w:rsidRPr="00BA7632" w:rsidRDefault="00236409" w:rsidP="00BA76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2EDB" w14:textId="41DFE9A2" w:rsidR="00715573" w:rsidRPr="00715573" w:rsidRDefault="00715573" w:rsidP="00715573">
    <w:pPr>
      <w:ind w:left="4395"/>
      <w:rPr>
        <w:snapToGrid w:val="0"/>
        <w:lang w:val="sv-SE"/>
      </w:rPr>
    </w:pPr>
    <w:r w:rsidRPr="00715573">
      <w:rPr>
        <w:snapToGrid w:val="0"/>
        <w:lang w:val="sv-SE"/>
      </w:rPr>
      <w:t>9</w:t>
    </w:r>
  </w:p>
  <w:p w14:paraId="24024F8E" w14:textId="677BE06A" w:rsidR="006F5D18" w:rsidRDefault="006F5D18" w:rsidP="006F5D18">
    <w:pPr>
      <w:ind w:left="6804"/>
      <w:rPr>
        <w:snapToGrid w:val="0"/>
        <w:sz w:val="20"/>
        <w:lang w:val="sv-SE"/>
      </w:rPr>
    </w:pPr>
    <w:r>
      <w:rPr>
        <w:snapToGrid w:val="0"/>
        <w:sz w:val="20"/>
        <w:lang w:val="sv-SE"/>
      </w:rPr>
      <w:t>Techninės specifikacijos</w:t>
    </w:r>
  </w:p>
  <w:p w14:paraId="07B2B9AE" w14:textId="77777777" w:rsidR="006F5D18" w:rsidRDefault="006F5D18" w:rsidP="006F5D18">
    <w:pPr>
      <w:pStyle w:val="Header"/>
      <w:ind w:left="6804"/>
    </w:pPr>
    <w:r>
      <w:rPr>
        <w:snapToGrid w:val="0"/>
        <w:sz w:val="20"/>
        <w:lang w:val="sv-SE"/>
      </w:rPr>
      <w:t>3 priedas</w:t>
    </w:r>
  </w:p>
  <w:p w14:paraId="6E89F970" w14:textId="77777777" w:rsidR="00236409" w:rsidRDefault="00236409" w:rsidP="00A169B7">
    <w:pPr>
      <w:pStyle w:val="Header"/>
      <w:ind w:left="68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32DC"/>
    <w:multiLevelType w:val="multilevel"/>
    <w:tmpl w:val="AF38952A"/>
    <w:lvl w:ilvl="0">
      <w:start w:val="1"/>
      <w:numFmt w:val="bullet"/>
      <w:lvlText w:val=""/>
      <w:lvlJc w:val="left"/>
      <w:pPr>
        <w:ind w:left="360" w:hanging="360"/>
      </w:pPr>
      <w:rPr>
        <w:rFonts w:ascii="Symbol" w:hAnsi="Symbol" w:hint="default"/>
      </w:rPr>
    </w:lvl>
    <w:lvl w:ilvl="1">
      <w:start w:val="1"/>
      <w:numFmt w:val="decimal"/>
      <w:lvlText w:val="3.%2."/>
      <w:lvlJc w:val="left"/>
      <w:pPr>
        <w:ind w:left="792" w:hanging="432"/>
      </w:pPr>
      <w:rPr>
        <w:rFonts w:hint="default"/>
      </w:rPr>
    </w:lvl>
    <w:lvl w:ilvl="2">
      <w:start w:val="1"/>
      <w:numFmt w:val="decimal"/>
      <w:lvlText w:val="3.%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C87686"/>
    <w:multiLevelType w:val="multilevel"/>
    <w:tmpl w:val="B10C99C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8472C5"/>
    <w:multiLevelType w:val="hybridMultilevel"/>
    <w:tmpl w:val="77D80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B49B8"/>
    <w:multiLevelType w:val="multilevel"/>
    <w:tmpl w:val="0419001F"/>
    <w:lvl w:ilvl="0">
      <w:start w:val="1"/>
      <w:numFmt w:val="decimal"/>
      <w:lvlText w:val="%1."/>
      <w:lvlJc w:val="left"/>
      <w:pPr>
        <w:ind w:left="1637"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952178"/>
    <w:multiLevelType w:val="hybridMultilevel"/>
    <w:tmpl w:val="6FF0B730"/>
    <w:lvl w:ilvl="0" w:tplc="53DCA700">
      <w:start w:val="1"/>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33C23"/>
    <w:multiLevelType w:val="hybridMultilevel"/>
    <w:tmpl w:val="7AF8F00A"/>
    <w:lvl w:ilvl="0" w:tplc="53DCA700">
      <w:start w:val="1"/>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74D4F"/>
    <w:multiLevelType w:val="multilevel"/>
    <w:tmpl w:val="0419001F"/>
    <w:lvl w:ilvl="0">
      <w:start w:val="1"/>
      <w:numFmt w:val="decimal"/>
      <w:lvlText w:val="%1."/>
      <w:lvlJc w:val="left"/>
      <w:pPr>
        <w:ind w:left="16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CD1670"/>
    <w:multiLevelType w:val="multilevel"/>
    <w:tmpl w:val="E908569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6"/>
      <w:numFmt w:val="none"/>
      <w:lvlText w:val="4.1.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0A465E"/>
    <w:multiLevelType w:val="multilevel"/>
    <w:tmpl w:val="E580F550"/>
    <w:lvl w:ilvl="0">
      <w:start w:val="2"/>
      <w:numFmt w:val="decimal"/>
      <w:lvlText w:val="%1."/>
      <w:lvlJc w:val="left"/>
      <w:pPr>
        <w:tabs>
          <w:tab w:val="num" w:pos="901"/>
        </w:tabs>
        <w:ind w:left="901" w:hanging="360"/>
      </w:pPr>
      <w:rPr>
        <w:rFonts w:hint="default"/>
      </w:rPr>
    </w:lvl>
    <w:lvl w:ilvl="1">
      <w:start w:val="1"/>
      <w:numFmt w:val="decimal"/>
      <w:isLgl/>
      <w:lvlText w:val="3.%2."/>
      <w:lvlJc w:val="left"/>
      <w:pPr>
        <w:tabs>
          <w:tab w:val="num" w:pos="901"/>
        </w:tabs>
        <w:ind w:left="901" w:hanging="360"/>
      </w:pPr>
      <w:rPr>
        <w:rFonts w:hint="default"/>
      </w:rPr>
    </w:lvl>
    <w:lvl w:ilvl="2">
      <w:start w:val="1"/>
      <w:numFmt w:val="decimal"/>
      <w:isLgl/>
      <w:lvlText w:val="%1.%2.%3."/>
      <w:lvlJc w:val="left"/>
      <w:pPr>
        <w:tabs>
          <w:tab w:val="num" w:pos="1261"/>
        </w:tabs>
        <w:ind w:left="1261" w:hanging="720"/>
      </w:pPr>
      <w:rPr>
        <w:rFonts w:hint="default"/>
      </w:rPr>
    </w:lvl>
    <w:lvl w:ilvl="3">
      <w:start w:val="1"/>
      <w:numFmt w:val="decimal"/>
      <w:isLgl/>
      <w:lvlText w:val="%1.%2.%3.%4."/>
      <w:lvlJc w:val="left"/>
      <w:pPr>
        <w:tabs>
          <w:tab w:val="num" w:pos="1261"/>
        </w:tabs>
        <w:ind w:left="1261" w:hanging="720"/>
      </w:pPr>
      <w:rPr>
        <w:rFonts w:hint="default"/>
      </w:rPr>
    </w:lvl>
    <w:lvl w:ilvl="4">
      <w:start w:val="1"/>
      <w:numFmt w:val="decimal"/>
      <w:isLgl/>
      <w:lvlText w:val="%1.%2.%3.%4.%5."/>
      <w:lvlJc w:val="left"/>
      <w:pPr>
        <w:tabs>
          <w:tab w:val="num" w:pos="1621"/>
        </w:tabs>
        <w:ind w:left="1621" w:hanging="1080"/>
      </w:pPr>
      <w:rPr>
        <w:rFonts w:hint="default"/>
      </w:rPr>
    </w:lvl>
    <w:lvl w:ilvl="5">
      <w:start w:val="1"/>
      <w:numFmt w:val="decimal"/>
      <w:isLgl/>
      <w:lvlText w:val="%1.%2.%3.%4.%5.%6."/>
      <w:lvlJc w:val="left"/>
      <w:pPr>
        <w:tabs>
          <w:tab w:val="num" w:pos="1621"/>
        </w:tabs>
        <w:ind w:left="1621" w:hanging="1080"/>
      </w:pPr>
      <w:rPr>
        <w:rFonts w:hint="default"/>
      </w:rPr>
    </w:lvl>
    <w:lvl w:ilvl="6">
      <w:start w:val="1"/>
      <w:numFmt w:val="decimal"/>
      <w:isLgl/>
      <w:lvlText w:val="%1.%2.%3.%4.%5.%6.%7."/>
      <w:lvlJc w:val="left"/>
      <w:pPr>
        <w:tabs>
          <w:tab w:val="num" w:pos="1981"/>
        </w:tabs>
        <w:ind w:left="1981" w:hanging="1440"/>
      </w:pPr>
      <w:rPr>
        <w:rFonts w:hint="default"/>
      </w:rPr>
    </w:lvl>
    <w:lvl w:ilvl="7">
      <w:start w:val="1"/>
      <w:numFmt w:val="decimal"/>
      <w:isLgl/>
      <w:lvlText w:val="%1.%2.%3.%4.%5.%6.%7.%8."/>
      <w:lvlJc w:val="left"/>
      <w:pPr>
        <w:tabs>
          <w:tab w:val="num" w:pos="1981"/>
        </w:tabs>
        <w:ind w:left="1981" w:hanging="1440"/>
      </w:pPr>
      <w:rPr>
        <w:rFonts w:hint="default"/>
      </w:rPr>
    </w:lvl>
    <w:lvl w:ilvl="8">
      <w:start w:val="1"/>
      <w:numFmt w:val="decimal"/>
      <w:isLgl/>
      <w:lvlText w:val="%1.%2.%3.%4.%5.%6.%7.%8.%9."/>
      <w:lvlJc w:val="left"/>
      <w:pPr>
        <w:tabs>
          <w:tab w:val="num" w:pos="2341"/>
        </w:tabs>
        <w:ind w:left="2341" w:hanging="1800"/>
      </w:pPr>
      <w:rPr>
        <w:rFonts w:hint="default"/>
      </w:rPr>
    </w:lvl>
  </w:abstractNum>
  <w:abstractNum w:abstractNumId="9" w15:restartNumberingAfterBreak="0">
    <w:nsid w:val="271503E8"/>
    <w:multiLevelType w:val="multilevel"/>
    <w:tmpl w:val="164EF21A"/>
    <w:lvl w:ilvl="0">
      <w:start w:val="1"/>
      <w:numFmt w:val="decimal"/>
      <w:lvlText w:val="%1."/>
      <w:lvlJc w:val="left"/>
      <w:pPr>
        <w:ind w:left="1740" w:hanging="1740"/>
      </w:pPr>
      <w:rPr>
        <w:rFonts w:hint="default"/>
      </w:rPr>
    </w:lvl>
    <w:lvl w:ilvl="1">
      <w:start w:val="1"/>
      <w:numFmt w:val="decimal"/>
      <w:lvlText w:val="%1.%2."/>
      <w:lvlJc w:val="left"/>
      <w:pPr>
        <w:ind w:left="2874" w:hanging="1740"/>
      </w:pPr>
      <w:rPr>
        <w:rFonts w:hint="default"/>
      </w:rPr>
    </w:lvl>
    <w:lvl w:ilvl="2">
      <w:start w:val="1"/>
      <w:numFmt w:val="decimal"/>
      <w:lvlText w:val="%1.%2.%3."/>
      <w:lvlJc w:val="left"/>
      <w:pPr>
        <w:ind w:left="4008" w:hanging="1740"/>
      </w:pPr>
      <w:rPr>
        <w:rFonts w:hint="default"/>
      </w:rPr>
    </w:lvl>
    <w:lvl w:ilvl="3">
      <w:start w:val="1"/>
      <w:numFmt w:val="decimal"/>
      <w:lvlText w:val="%1.%2.%3.%4."/>
      <w:lvlJc w:val="left"/>
      <w:pPr>
        <w:ind w:left="5142" w:hanging="1740"/>
      </w:pPr>
      <w:rPr>
        <w:rFonts w:hint="default"/>
      </w:rPr>
    </w:lvl>
    <w:lvl w:ilvl="4">
      <w:start w:val="1"/>
      <w:numFmt w:val="decimal"/>
      <w:lvlText w:val="%1.%2.%3.%4.%5."/>
      <w:lvlJc w:val="left"/>
      <w:pPr>
        <w:ind w:left="6276" w:hanging="1740"/>
      </w:pPr>
      <w:rPr>
        <w:rFonts w:hint="default"/>
      </w:rPr>
    </w:lvl>
    <w:lvl w:ilvl="5">
      <w:start w:val="1"/>
      <w:numFmt w:val="decimal"/>
      <w:lvlText w:val="%1.%2.%3.%4.%5.%6."/>
      <w:lvlJc w:val="left"/>
      <w:pPr>
        <w:ind w:left="7410" w:hanging="1740"/>
      </w:pPr>
      <w:rPr>
        <w:rFonts w:hint="default"/>
      </w:rPr>
    </w:lvl>
    <w:lvl w:ilvl="6">
      <w:start w:val="1"/>
      <w:numFmt w:val="decimal"/>
      <w:lvlText w:val="%1.%2.%3.%4.%5.%6.%7."/>
      <w:lvlJc w:val="left"/>
      <w:pPr>
        <w:ind w:left="8544" w:hanging="1740"/>
      </w:pPr>
      <w:rPr>
        <w:rFonts w:hint="default"/>
      </w:rPr>
    </w:lvl>
    <w:lvl w:ilvl="7">
      <w:start w:val="1"/>
      <w:numFmt w:val="decimal"/>
      <w:lvlText w:val="%1.%2.%3.%4.%5.%6.%7.%8."/>
      <w:lvlJc w:val="left"/>
      <w:pPr>
        <w:ind w:left="9678" w:hanging="17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2BF20CF4"/>
    <w:multiLevelType w:val="hybridMultilevel"/>
    <w:tmpl w:val="4C9ED336"/>
    <w:lvl w:ilvl="0" w:tplc="04190001">
      <w:start w:val="1"/>
      <w:numFmt w:val="bullet"/>
      <w:lvlText w:val=""/>
      <w:lvlJc w:val="left"/>
      <w:pPr>
        <w:ind w:left="1967" w:hanging="360"/>
      </w:pPr>
      <w:rPr>
        <w:rFonts w:ascii="Symbol" w:hAnsi="Symbol" w:hint="default"/>
      </w:rPr>
    </w:lvl>
    <w:lvl w:ilvl="1" w:tplc="04190003">
      <w:start w:val="1"/>
      <w:numFmt w:val="bullet"/>
      <w:lvlText w:val="o"/>
      <w:lvlJc w:val="left"/>
      <w:pPr>
        <w:ind w:left="2687" w:hanging="360"/>
      </w:pPr>
      <w:rPr>
        <w:rFonts w:ascii="Courier New" w:hAnsi="Courier New" w:cs="Courier New" w:hint="default"/>
      </w:rPr>
    </w:lvl>
    <w:lvl w:ilvl="2" w:tplc="04190005">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11" w15:restartNumberingAfterBreak="0">
    <w:nsid w:val="2E0B10BD"/>
    <w:multiLevelType w:val="multilevel"/>
    <w:tmpl w:val="B6D0F514"/>
    <w:lvl w:ilvl="0">
      <w:start w:val="7"/>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641259C"/>
    <w:multiLevelType w:val="hybridMultilevel"/>
    <w:tmpl w:val="29BEAABC"/>
    <w:lvl w:ilvl="0" w:tplc="EF927B58">
      <w:start w:val="1"/>
      <w:numFmt w:val="bullet"/>
      <w:lvlText w:val=""/>
      <w:lvlJc w:val="left"/>
      <w:pPr>
        <w:tabs>
          <w:tab w:val="num" w:pos="1211"/>
        </w:tabs>
        <w:ind w:left="851" w:firstLine="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85316A0"/>
    <w:multiLevelType w:val="hybridMultilevel"/>
    <w:tmpl w:val="41F6E9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3D0957"/>
    <w:multiLevelType w:val="multilevel"/>
    <w:tmpl w:val="0419001F"/>
    <w:numStyleLink w:val="Style1"/>
  </w:abstractNum>
  <w:abstractNum w:abstractNumId="15" w15:restartNumberingAfterBreak="0">
    <w:nsid w:val="3B8355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165A02"/>
    <w:multiLevelType w:val="multilevel"/>
    <w:tmpl w:val="60700E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6"/>
      <w:numFmt w:val="none"/>
      <w:lvlText w:val="4.1.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F075D0"/>
    <w:multiLevelType w:val="hybridMultilevel"/>
    <w:tmpl w:val="EA30F642"/>
    <w:lvl w:ilvl="0" w:tplc="04190013">
      <w:start w:val="1"/>
      <w:numFmt w:val="upperRoman"/>
      <w:lvlText w:val="%1."/>
      <w:lvlJc w:val="right"/>
      <w:pPr>
        <w:tabs>
          <w:tab w:val="num" w:pos="180"/>
        </w:tabs>
        <w:ind w:left="180" w:hanging="180"/>
      </w:pPr>
    </w:lvl>
    <w:lvl w:ilvl="1" w:tplc="FC74AB12">
      <w:start w:val="1"/>
      <w:numFmt w:val="decimal"/>
      <w:lvlText w:val="%2."/>
      <w:lvlJc w:val="left"/>
      <w:pPr>
        <w:ind w:left="2519" w:hanging="1425"/>
      </w:pPr>
      <w:rPr>
        <w:rFonts w:hint="default"/>
      </w:r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8" w15:restartNumberingAfterBreak="0">
    <w:nsid w:val="5483757E"/>
    <w:multiLevelType w:val="multilevel"/>
    <w:tmpl w:val="80223B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1D17DF"/>
    <w:multiLevelType w:val="multilevel"/>
    <w:tmpl w:val="0419001F"/>
    <w:styleLink w:val="Style1"/>
    <w:lvl w:ilvl="0">
      <w:start w:val="4"/>
      <w:numFmt w:val="decimal"/>
      <w:lvlText w:val="%1."/>
      <w:lvlJc w:val="left"/>
      <w:pPr>
        <w:ind w:left="360" w:hanging="360"/>
      </w:pPr>
    </w:lvl>
    <w:lvl w:ilvl="1">
      <w:start w:val="1"/>
      <w:numFmt w:val="decimal"/>
      <w:lvlText w:val="%1.%2."/>
      <w:lvlJc w:val="left"/>
      <w:pPr>
        <w:ind w:left="51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F956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095C8A"/>
    <w:multiLevelType w:val="multilevel"/>
    <w:tmpl w:val="F8AA52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04F74"/>
    <w:multiLevelType w:val="hybridMultilevel"/>
    <w:tmpl w:val="A3847566"/>
    <w:lvl w:ilvl="0" w:tplc="2A904678">
      <w:start w:val="1"/>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505DAF"/>
    <w:multiLevelType w:val="multilevel"/>
    <w:tmpl w:val="8AE4ED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523D1F"/>
    <w:multiLevelType w:val="multilevel"/>
    <w:tmpl w:val="FB86D4E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C6736C"/>
    <w:multiLevelType w:val="multilevel"/>
    <w:tmpl w:val="1A58F6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6"/>
      <w:numFmt w:val="none"/>
      <w:lvlText w:val="4.1.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7E59A2"/>
    <w:multiLevelType w:val="hybridMultilevel"/>
    <w:tmpl w:val="EDD8279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15:restartNumberingAfterBreak="0">
    <w:nsid w:val="79A6238F"/>
    <w:multiLevelType w:val="hybridMultilevel"/>
    <w:tmpl w:val="BA5837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16cid:durableId="407844127">
    <w:abstractNumId w:val="17"/>
  </w:num>
  <w:num w:numId="2" w16cid:durableId="719717463">
    <w:abstractNumId w:val="10"/>
  </w:num>
  <w:num w:numId="3" w16cid:durableId="7477278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7005884">
    <w:abstractNumId w:val="6"/>
  </w:num>
  <w:num w:numId="5" w16cid:durableId="1516728819">
    <w:abstractNumId w:val="23"/>
  </w:num>
  <w:num w:numId="6" w16cid:durableId="1163668906">
    <w:abstractNumId w:val="1"/>
  </w:num>
  <w:num w:numId="7" w16cid:durableId="374935512">
    <w:abstractNumId w:val="9"/>
  </w:num>
  <w:num w:numId="8" w16cid:durableId="251084795">
    <w:abstractNumId w:val="25"/>
  </w:num>
  <w:num w:numId="9" w16cid:durableId="1201629017">
    <w:abstractNumId w:val="16"/>
  </w:num>
  <w:num w:numId="10" w16cid:durableId="499272059">
    <w:abstractNumId w:val="7"/>
  </w:num>
  <w:num w:numId="11" w16cid:durableId="811872357">
    <w:abstractNumId w:val="24"/>
  </w:num>
  <w:num w:numId="12" w16cid:durableId="1228758553">
    <w:abstractNumId w:val="27"/>
  </w:num>
  <w:num w:numId="13" w16cid:durableId="672876426">
    <w:abstractNumId w:val="21"/>
  </w:num>
  <w:num w:numId="14" w16cid:durableId="993335498">
    <w:abstractNumId w:val="11"/>
  </w:num>
  <w:num w:numId="15" w16cid:durableId="1032918752">
    <w:abstractNumId w:val="26"/>
  </w:num>
  <w:num w:numId="16" w16cid:durableId="930509291">
    <w:abstractNumId w:val="8"/>
  </w:num>
  <w:num w:numId="17" w16cid:durableId="622617860">
    <w:abstractNumId w:val="0"/>
  </w:num>
  <w:num w:numId="18" w16cid:durableId="673000392">
    <w:abstractNumId w:val="22"/>
  </w:num>
  <w:num w:numId="19" w16cid:durableId="1428188524">
    <w:abstractNumId w:val="5"/>
  </w:num>
  <w:num w:numId="20" w16cid:durableId="190651818">
    <w:abstractNumId w:val="4"/>
  </w:num>
  <w:num w:numId="21" w16cid:durableId="908345175">
    <w:abstractNumId w:val="20"/>
  </w:num>
  <w:num w:numId="22" w16cid:durableId="784078825">
    <w:abstractNumId w:val="8"/>
    <w:lvlOverride w:ilvl="0">
      <w:lvl w:ilvl="0">
        <w:start w:val="2"/>
        <w:numFmt w:val="decimal"/>
        <w:lvlText w:val="%1."/>
        <w:lvlJc w:val="left"/>
        <w:pPr>
          <w:tabs>
            <w:tab w:val="num" w:pos="901"/>
          </w:tabs>
          <w:ind w:left="901" w:hanging="360"/>
        </w:pPr>
        <w:rPr>
          <w:rFonts w:hint="default"/>
        </w:rPr>
      </w:lvl>
    </w:lvlOverride>
    <w:lvlOverride w:ilvl="1">
      <w:lvl w:ilvl="1">
        <w:start w:val="1"/>
        <w:numFmt w:val="decimal"/>
        <w:isLgl/>
        <w:lvlText w:val="3.%2."/>
        <w:lvlJc w:val="left"/>
        <w:pPr>
          <w:tabs>
            <w:tab w:val="num" w:pos="901"/>
          </w:tabs>
          <w:ind w:left="901" w:hanging="360"/>
        </w:pPr>
        <w:rPr>
          <w:rFonts w:hint="default"/>
        </w:rPr>
      </w:lvl>
    </w:lvlOverride>
    <w:lvlOverride w:ilvl="2">
      <w:lvl w:ilvl="2">
        <w:start w:val="1"/>
        <w:numFmt w:val="decimal"/>
        <w:isLgl/>
        <w:lvlText w:val="%1.%2.%3."/>
        <w:lvlJc w:val="left"/>
        <w:pPr>
          <w:tabs>
            <w:tab w:val="num" w:pos="1261"/>
          </w:tabs>
          <w:ind w:left="1261" w:hanging="720"/>
        </w:pPr>
        <w:rPr>
          <w:rFonts w:hint="default"/>
        </w:rPr>
      </w:lvl>
    </w:lvlOverride>
    <w:lvlOverride w:ilvl="3">
      <w:lvl w:ilvl="3">
        <w:start w:val="1"/>
        <w:numFmt w:val="decimal"/>
        <w:isLgl/>
        <w:lvlText w:val="%1.%2.%3.%4."/>
        <w:lvlJc w:val="left"/>
        <w:pPr>
          <w:tabs>
            <w:tab w:val="num" w:pos="1261"/>
          </w:tabs>
          <w:ind w:left="1261" w:hanging="720"/>
        </w:pPr>
        <w:rPr>
          <w:rFonts w:hint="default"/>
        </w:rPr>
      </w:lvl>
    </w:lvlOverride>
    <w:lvlOverride w:ilvl="4">
      <w:lvl w:ilvl="4">
        <w:start w:val="1"/>
        <w:numFmt w:val="decimal"/>
        <w:isLgl/>
        <w:lvlText w:val="%1.%2.%3.%4.%5."/>
        <w:lvlJc w:val="left"/>
        <w:pPr>
          <w:tabs>
            <w:tab w:val="num" w:pos="1621"/>
          </w:tabs>
          <w:ind w:left="1621" w:hanging="1080"/>
        </w:pPr>
        <w:rPr>
          <w:rFonts w:hint="default"/>
        </w:rPr>
      </w:lvl>
    </w:lvlOverride>
    <w:lvlOverride w:ilvl="5">
      <w:lvl w:ilvl="5">
        <w:start w:val="1"/>
        <w:numFmt w:val="decimal"/>
        <w:isLgl/>
        <w:lvlText w:val="%1.%2.%3.%4.%5.%6."/>
        <w:lvlJc w:val="left"/>
        <w:pPr>
          <w:tabs>
            <w:tab w:val="num" w:pos="1621"/>
          </w:tabs>
          <w:ind w:left="1621" w:hanging="1080"/>
        </w:pPr>
        <w:rPr>
          <w:rFonts w:hint="default"/>
        </w:rPr>
      </w:lvl>
    </w:lvlOverride>
    <w:lvlOverride w:ilvl="6">
      <w:lvl w:ilvl="6">
        <w:start w:val="1"/>
        <w:numFmt w:val="decimal"/>
        <w:isLgl/>
        <w:lvlText w:val="%1.%2.%3.%4.%5.%6.%7."/>
        <w:lvlJc w:val="left"/>
        <w:pPr>
          <w:tabs>
            <w:tab w:val="num" w:pos="1981"/>
          </w:tabs>
          <w:ind w:left="1981" w:hanging="1440"/>
        </w:pPr>
        <w:rPr>
          <w:rFonts w:hint="default"/>
        </w:rPr>
      </w:lvl>
    </w:lvlOverride>
    <w:lvlOverride w:ilvl="7">
      <w:lvl w:ilvl="7">
        <w:start w:val="1"/>
        <w:numFmt w:val="decimal"/>
        <w:isLgl/>
        <w:lvlText w:val="%1.%2.%3.%4.%5.%6.%7.%8."/>
        <w:lvlJc w:val="left"/>
        <w:pPr>
          <w:tabs>
            <w:tab w:val="num" w:pos="1981"/>
          </w:tabs>
          <w:ind w:left="1981" w:hanging="1440"/>
        </w:pPr>
        <w:rPr>
          <w:rFonts w:hint="default"/>
        </w:rPr>
      </w:lvl>
    </w:lvlOverride>
    <w:lvlOverride w:ilvl="8">
      <w:lvl w:ilvl="8">
        <w:start w:val="1"/>
        <w:numFmt w:val="decimal"/>
        <w:isLgl/>
        <w:lvlText w:val="%1.%2.%3.%4.%5.%6.%7.%8.%9."/>
        <w:lvlJc w:val="left"/>
        <w:pPr>
          <w:tabs>
            <w:tab w:val="num" w:pos="2341"/>
          </w:tabs>
          <w:ind w:left="2341" w:hanging="1800"/>
        </w:pPr>
        <w:rPr>
          <w:rFonts w:hint="default"/>
        </w:rPr>
      </w:lvl>
    </w:lvlOverride>
  </w:num>
  <w:num w:numId="23" w16cid:durableId="1902592356">
    <w:abstractNumId w:val="14"/>
  </w:num>
  <w:num w:numId="24" w16cid:durableId="1695879165">
    <w:abstractNumId w:val="19"/>
  </w:num>
  <w:num w:numId="25" w16cid:durableId="373241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606988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0162871">
    <w:abstractNumId w:val="13"/>
  </w:num>
  <w:num w:numId="28" w16cid:durableId="506674832">
    <w:abstractNumId w:val="15"/>
  </w:num>
  <w:num w:numId="29" w16cid:durableId="389035048">
    <w:abstractNumId w:val="2"/>
  </w:num>
  <w:num w:numId="30" w16cid:durableId="166632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50"/>
    <w:rsid w:val="00000261"/>
    <w:rsid w:val="0000093C"/>
    <w:rsid w:val="000025F9"/>
    <w:rsid w:val="00004ADE"/>
    <w:rsid w:val="00007FB1"/>
    <w:rsid w:val="00010872"/>
    <w:rsid w:val="00010A78"/>
    <w:rsid w:val="00011C0B"/>
    <w:rsid w:val="000130D0"/>
    <w:rsid w:val="00016591"/>
    <w:rsid w:val="0002019E"/>
    <w:rsid w:val="000234EC"/>
    <w:rsid w:val="0003110E"/>
    <w:rsid w:val="00031599"/>
    <w:rsid w:val="00031EB3"/>
    <w:rsid w:val="00035C43"/>
    <w:rsid w:val="00035CDB"/>
    <w:rsid w:val="00040910"/>
    <w:rsid w:val="00040F12"/>
    <w:rsid w:val="0004231D"/>
    <w:rsid w:val="00045A5C"/>
    <w:rsid w:val="00045AA9"/>
    <w:rsid w:val="0004704B"/>
    <w:rsid w:val="000475D2"/>
    <w:rsid w:val="00052341"/>
    <w:rsid w:val="00060D72"/>
    <w:rsid w:val="00061439"/>
    <w:rsid w:val="00062C60"/>
    <w:rsid w:val="00062E72"/>
    <w:rsid w:val="000631C7"/>
    <w:rsid w:val="00063C17"/>
    <w:rsid w:val="00065A92"/>
    <w:rsid w:val="00070311"/>
    <w:rsid w:val="000705DF"/>
    <w:rsid w:val="00082807"/>
    <w:rsid w:val="00083F6A"/>
    <w:rsid w:val="00086C33"/>
    <w:rsid w:val="00091194"/>
    <w:rsid w:val="000937D2"/>
    <w:rsid w:val="00094D33"/>
    <w:rsid w:val="000A0098"/>
    <w:rsid w:val="000A03DB"/>
    <w:rsid w:val="000A200D"/>
    <w:rsid w:val="000A237A"/>
    <w:rsid w:val="000A499C"/>
    <w:rsid w:val="000A5009"/>
    <w:rsid w:val="000A55AF"/>
    <w:rsid w:val="000B244C"/>
    <w:rsid w:val="000B2B18"/>
    <w:rsid w:val="000C3420"/>
    <w:rsid w:val="000C3BFC"/>
    <w:rsid w:val="000C5D33"/>
    <w:rsid w:val="000D5F84"/>
    <w:rsid w:val="000D7B4F"/>
    <w:rsid w:val="000E540D"/>
    <w:rsid w:val="000E54BF"/>
    <w:rsid w:val="000F0888"/>
    <w:rsid w:val="000F1F6F"/>
    <w:rsid w:val="000F3B7A"/>
    <w:rsid w:val="000F3D0B"/>
    <w:rsid w:val="000F4B68"/>
    <w:rsid w:val="000F4BA1"/>
    <w:rsid w:val="000F696D"/>
    <w:rsid w:val="00100D47"/>
    <w:rsid w:val="001015BF"/>
    <w:rsid w:val="00101D18"/>
    <w:rsid w:val="0010271A"/>
    <w:rsid w:val="00103F72"/>
    <w:rsid w:val="0010511B"/>
    <w:rsid w:val="001054D9"/>
    <w:rsid w:val="0010622F"/>
    <w:rsid w:val="00107672"/>
    <w:rsid w:val="00111DBC"/>
    <w:rsid w:val="001122B9"/>
    <w:rsid w:val="00114E13"/>
    <w:rsid w:val="00115AD9"/>
    <w:rsid w:val="00116348"/>
    <w:rsid w:val="0011731B"/>
    <w:rsid w:val="00117C2C"/>
    <w:rsid w:val="001200F3"/>
    <w:rsid w:val="00122F49"/>
    <w:rsid w:val="00124071"/>
    <w:rsid w:val="00124202"/>
    <w:rsid w:val="0012575F"/>
    <w:rsid w:val="001269C6"/>
    <w:rsid w:val="001272A5"/>
    <w:rsid w:val="00132EE0"/>
    <w:rsid w:val="001335E8"/>
    <w:rsid w:val="0013577D"/>
    <w:rsid w:val="00135E3B"/>
    <w:rsid w:val="00143483"/>
    <w:rsid w:val="00146A7C"/>
    <w:rsid w:val="00147952"/>
    <w:rsid w:val="00147A86"/>
    <w:rsid w:val="001503CA"/>
    <w:rsid w:val="00153EF8"/>
    <w:rsid w:val="001547E5"/>
    <w:rsid w:val="001569D4"/>
    <w:rsid w:val="001572C1"/>
    <w:rsid w:val="00157D64"/>
    <w:rsid w:val="00160E3C"/>
    <w:rsid w:val="00161801"/>
    <w:rsid w:val="00161ED5"/>
    <w:rsid w:val="00162A95"/>
    <w:rsid w:val="00167CF0"/>
    <w:rsid w:val="00170FF6"/>
    <w:rsid w:val="00171171"/>
    <w:rsid w:val="001722B2"/>
    <w:rsid w:val="00173100"/>
    <w:rsid w:val="00175562"/>
    <w:rsid w:val="00176792"/>
    <w:rsid w:val="00177AF2"/>
    <w:rsid w:val="001805D2"/>
    <w:rsid w:val="00181992"/>
    <w:rsid w:val="00184605"/>
    <w:rsid w:val="0019502E"/>
    <w:rsid w:val="00197D52"/>
    <w:rsid w:val="00197F5D"/>
    <w:rsid w:val="001A0EDD"/>
    <w:rsid w:val="001A1563"/>
    <w:rsid w:val="001A51C2"/>
    <w:rsid w:val="001A6E19"/>
    <w:rsid w:val="001B0207"/>
    <w:rsid w:val="001B0A09"/>
    <w:rsid w:val="001B20D1"/>
    <w:rsid w:val="001B4E27"/>
    <w:rsid w:val="001B69D7"/>
    <w:rsid w:val="001C02BB"/>
    <w:rsid w:val="001C1738"/>
    <w:rsid w:val="001C237B"/>
    <w:rsid w:val="001C25D9"/>
    <w:rsid w:val="001C3471"/>
    <w:rsid w:val="001C4C19"/>
    <w:rsid w:val="001C5384"/>
    <w:rsid w:val="001C5612"/>
    <w:rsid w:val="001D1756"/>
    <w:rsid w:val="001D1DB6"/>
    <w:rsid w:val="001D7010"/>
    <w:rsid w:val="001D71F7"/>
    <w:rsid w:val="001E0591"/>
    <w:rsid w:val="001E0D70"/>
    <w:rsid w:val="001E0FA7"/>
    <w:rsid w:val="001E1137"/>
    <w:rsid w:val="001E5B39"/>
    <w:rsid w:val="001E60FC"/>
    <w:rsid w:val="001F0EBC"/>
    <w:rsid w:val="001F2774"/>
    <w:rsid w:val="001F7E22"/>
    <w:rsid w:val="00200383"/>
    <w:rsid w:val="002003E3"/>
    <w:rsid w:val="00203202"/>
    <w:rsid w:val="0020704B"/>
    <w:rsid w:val="002120FD"/>
    <w:rsid w:val="00212F5C"/>
    <w:rsid w:val="00214450"/>
    <w:rsid w:val="00214FB2"/>
    <w:rsid w:val="00215826"/>
    <w:rsid w:val="00217C7E"/>
    <w:rsid w:val="00227FA0"/>
    <w:rsid w:val="002301D7"/>
    <w:rsid w:val="00230C0D"/>
    <w:rsid w:val="00231BBE"/>
    <w:rsid w:val="002321FC"/>
    <w:rsid w:val="00235B74"/>
    <w:rsid w:val="00236409"/>
    <w:rsid w:val="002406E7"/>
    <w:rsid w:val="00242DEB"/>
    <w:rsid w:val="00242DEE"/>
    <w:rsid w:val="002470AE"/>
    <w:rsid w:val="00247139"/>
    <w:rsid w:val="002476D9"/>
    <w:rsid w:val="00250037"/>
    <w:rsid w:val="00250904"/>
    <w:rsid w:val="002550DA"/>
    <w:rsid w:val="00255F56"/>
    <w:rsid w:val="002565AC"/>
    <w:rsid w:val="00260641"/>
    <w:rsid w:val="00262072"/>
    <w:rsid w:val="00262197"/>
    <w:rsid w:val="0026247D"/>
    <w:rsid w:val="002630DD"/>
    <w:rsid w:val="00266212"/>
    <w:rsid w:val="002703D8"/>
    <w:rsid w:val="00270C22"/>
    <w:rsid w:val="00270E6F"/>
    <w:rsid w:val="00273E21"/>
    <w:rsid w:val="00276C6B"/>
    <w:rsid w:val="00277A71"/>
    <w:rsid w:val="002814DE"/>
    <w:rsid w:val="0028153C"/>
    <w:rsid w:val="00281A8C"/>
    <w:rsid w:val="00283063"/>
    <w:rsid w:val="00285179"/>
    <w:rsid w:val="00285810"/>
    <w:rsid w:val="00286661"/>
    <w:rsid w:val="00290278"/>
    <w:rsid w:val="00295B54"/>
    <w:rsid w:val="00296860"/>
    <w:rsid w:val="002A3342"/>
    <w:rsid w:val="002A3416"/>
    <w:rsid w:val="002A38B5"/>
    <w:rsid w:val="002A4107"/>
    <w:rsid w:val="002A7A6F"/>
    <w:rsid w:val="002B162F"/>
    <w:rsid w:val="002B23FF"/>
    <w:rsid w:val="002B3A71"/>
    <w:rsid w:val="002B3F03"/>
    <w:rsid w:val="002B5FD9"/>
    <w:rsid w:val="002B60CA"/>
    <w:rsid w:val="002B75F5"/>
    <w:rsid w:val="002C7BEF"/>
    <w:rsid w:val="002D12DC"/>
    <w:rsid w:val="002D17B2"/>
    <w:rsid w:val="002D2CF1"/>
    <w:rsid w:val="002D79BA"/>
    <w:rsid w:val="002D7F78"/>
    <w:rsid w:val="002E0418"/>
    <w:rsid w:val="002E140F"/>
    <w:rsid w:val="002F076A"/>
    <w:rsid w:val="002F2C56"/>
    <w:rsid w:val="002F574A"/>
    <w:rsid w:val="002F7937"/>
    <w:rsid w:val="00301C47"/>
    <w:rsid w:val="00303349"/>
    <w:rsid w:val="003079FE"/>
    <w:rsid w:val="00307E00"/>
    <w:rsid w:val="00316D20"/>
    <w:rsid w:val="00323211"/>
    <w:rsid w:val="003277F3"/>
    <w:rsid w:val="003307CD"/>
    <w:rsid w:val="00330D68"/>
    <w:rsid w:val="00337028"/>
    <w:rsid w:val="00340120"/>
    <w:rsid w:val="00342B26"/>
    <w:rsid w:val="00342CE2"/>
    <w:rsid w:val="00344745"/>
    <w:rsid w:val="00347330"/>
    <w:rsid w:val="00347DEF"/>
    <w:rsid w:val="0036036F"/>
    <w:rsid w:val="00360521"/>
    <w:rsid w:val="00362FEE"/>
    <w:rsid w:val="00364335"/>
    <w:rsid w:val="0036481F"/>
    <w:rsid w:val="0037017C"/>
    <w:rsid w:val="0037182D"/>
    <w:rsid w:val="003719F3"/>
    <w:rsid w:val="00373E50"/>
    <w:rsid w:val="003751A7"/>
    <w:rsid w:val="003847A3"/>
    <w:rsid w:val="0038508A"/>
    <w:rsid w:val="003863DC"/>
    <w:rsid w:val="00387020"/>
    <w:rsid w:val="003905AD"/>
    <w:rsid w:val="003919EB"/>
    <w:rsid w:val="0039280A"/>
    <w:rsid w:val="003932E4"/>
    <w:rsid w:val="0039380F"/>
    <w:rsid w:val="00393DB6"/>
    <w:rsid w:val="00395A58"/>
    <w:rsid w:val="003A13F1"/>
    <w:rsid w:val="003A397D"/>
    <w:rsid w:val="003A72CC"/>
    <w:rsid w:val="003A7E98"/>
    <w:rsid w:val="003B27A7"/>
    <w:rsid w:val="003B4DD9"/>
    <w:rsid w:val="003B6EA0"/>
    <w:rsid w:val="003B75C0"/>
    <w:rsid w:val="003C0CFA"/>
    <w:rsid w:val="003C6BF7"/>
    <w:rsid w:val="003D125C"/>
    <w:rsid w:val="003D693A"/>
    <w:rsid w:val="003E0054"/>
    <w:rsid w:val="003E0C44"/>
    <w:rsid w:val="003E12B1"/>
    <w:rsid w:val="003E30AC"/>
    <w:rsid w:val="003E354D"/>
    <w:rsid w:val="003E3C46"/>
    <w:rsid w:val="003E588E"/>
    <w:rsid w:val="003E5E4C"/>
    <w:rsid w:val="003F1323"/>
    <w:rsid w:val="003F303F"/>
    <w:rsid w:val="0040074D"/>
    <w:rsid w:val="00404036"/>
    <w:rsid w:val="004051E5"/>
    <w:rsid w:val="00405708"/>
    <w:rsid w:val="004058C5"/>
    <w:rsid w:val="00407FB6"/>
    <w:rsid w:val="0041143B"/>
    <w:rsid w:val="0041305A"/>
    <w:rsid w:val="004134C1"/>
    <w:rsid w:val="00414DDB"/>
    <w:rsid w:val="00417D25"/>
    <w:rsid w:val="00420A28"/>
    <w:rsid w:val="004231CC"/>
    <w:rsid w:val="00424229"/>
    <w:rsid w:val="00426656"/>
    <w:rsid w:val="004310E0"/>
    <w:rsid w:val="0043659D"/>
    <w:rsid w:val="00440321"/>
    <w:rsid w:val="0044078E"/>
    <w:rsid w:val="004407DC"/>
    <w:rsid w:val="0044130F"/>
    <w:rsid w:val="004422FD"/>
    <w:rsid w:val="004431DC"/>
    <w:rsid w:val="00450E0C"/>
    <w:rsid w:val="00456328"/>
    <w:rsid w:val="00456655"/>
    <w:rsid w:val="00460F2D"/>
    <w:rsid w:val="00463594"/>
    <w:rsid w:val="004647A4"/>
    <w:rsid w:val="004664B8"/>
    <w:rsid w:val="004708D0"/>
    <w:rsid w:val="00473022"/>
    <w:rsid w:val="00473E19"/>
    <w:rsid w:val="00474F04"/>
    <w:rsid w:val="0048247D"/>
    <w:rsid w:val="00487BB2"/>
    <w:rsid w:val="00492DD1"/>
    <w:rsid w:val="00492FB0"/>
    <w:rsid w:val="00494927"/>
    <w:rsid w:val="00494E2C"/>
    <w:rsid w:val="00495B3A"/>
    <w:rsid w:val="004A018A"/>
    <w:rsid w:val="004A12B9"/>
    <w:rsid w:val="004A1CEC"/>
    <w:rsid w:val="004A218E"/>
    <w:rsid w:val="004A24FC"/>
    <w:rsid w:val="004A3C02"/>
    <w:rsid w:val="004A4932"/>
    <w:rsid w:val="004A51CC"/>
    <w:rsid w:val="004B2428"/>
    <w:rsid w:val="004B3A4F"/>
    <w:rsid w:val="004B63B6"/>
    <w:rsid w:val="004B701C"/>
    <w:rsid w:val="004C02DE"/>
    <w:rsid w:val="004C0352"/>
    <w:rsid w:val="004C0C61"/>
    <w:rsid w:val="004C0EB6"/>
    <w:rsid w:val="004C12E9"/>
    <w:rsid w:val="004C16CB"/>
    <w:rsid w:val="004C32D2"/>
    <w:rsid w:val="004C3427"/>
    <w:rsid w:val="004C4E5C"/>
    <w:rsid w:val="004C5E59"/>
    <w:rsid w:val="004C7A67"/>
    <w:rsid w:val="004D4D5B"/>
    <w:rsid w:val="004D611A"/>
    <w:rsid w:val="004E01EE"/>
    <w:rsid w:val="004E0908"/>
    <w:rsid w:val="004E12CC"/>
    <w:rsid w:val="004E1D95"/>
    <w:rsid w:val="004E247A"/>
    <w:rsid w:val="004E3751"/>
    <w:rsid w:val="004E4EEB"/>
    <w:rsid w:val="004E516D"/>
    <w:rsid w:val="004E59E1"/>
    <w:rsid w:val="004E72D0"/>
    <w:rsid w:val="004F3970"/>
    <w:rsid w:val="004F42E8"/>
    <w:rsid w:val="00500CF0"/>
    <w:rsid w:val="0050175D"/>
    <w:rsid w:val="005019EB"/>
    <w:rsid w:val="005148A8"/>
    <w:rsid w:val="0051633F"/>
    <w:rsid w:val="005202E6"/>
    <w:rsid w:val="0052100F"/>
    <w:rsid w:val="00522A96"/>
    <w:rsid w:val="00525B6B"/>
    <w:rsid w:val="00526702"/>
    <w:rsid w:val="00527106"/>
    <w:rsid w:val="00532236"/>
    <w:rsid w:val="00532FB0"/>
    <w:rsid w:val="00533F51"/>
    <w:rsid w:val="00533FF4"/>
    <w:rsid w:val="005342EB"/>
    <w:rsid w:val="0053460B"/>
    <w:rsid w:val="00541132"/>
    <w:rsid w:val="005417EC"/>
    <w:rsid w:val="0054242E"/>
    <w:rsid w:val="00543FA5"/>
    <w:rsid w:val="00544DF5"/>
    <w:rsid w:val="00545333"/>
    <w:rsid w:val="005463C7"/>
    <w:rsid w:val="005465B1"/>
    <w:rsid w:val="00551EA1"/>
    <w:rsid w:val="00552146"/>
    <w:rsid w:val="00554840"/>
    <w:rsid w:val="00555411"/>
    <w:rsid w:val="00555884"/>
    <w:rsid w:val="0055660A"/>
    <w:rsid w:val="00563423"/>
    <w:rsid w:val="005640FF"/>
    <w:rsid w:val="00564930"/>
    <w:rsid w:val="00566524"/>
    <w:rsid w:val="00570C1F"/>
    <w:rsid w:val="00572123"/>
    <w:rsid w:val="00572177"/>
    <w:rsid w:val="005727D8"/>
    <w:rsid w:val="00582DB4"/>
    <w:rsid w:val="00584186"/>
    <w:rsid w:val="00587A66"/>
    <w:rsid w:val="0059244B"/>
    <w:rsid w:val="00592D04"/>
    <w:rsid w:val="00596785"/>
    <w:rsid w:val="005A3798"/>
    <w:rsid w:val="005A3802"/>
    <w:rsid w:val="005A3B54"/>
    <w:rsid w:val="005A5F66"/>
    <w:rsid w:val="005A6F23"/>
    <w:rsid w:val="005B279D"/>
    <w:rsid w:val="005B379A"/>
    <w:rsid w:val="005B636F"/>
    <w:rsid w:val="005B731B"/>
    <w:rsid w:val="005B7561"/>
    <w:rsid w:val="005C31ED"/>
    <w:rsid w:val="005C3CBF"/>
    <w:rsid w:val="005C4947"/>
    <w:rsid w:val="005C54C2"/>
    <w:rsid w:val="005C7D76"/>
    <w:rsid w:val="005D1C33"/>
    <w:rsid w:val="005D2428"/>
    <w:rsid w:val="005D52D1"/>
    <w:rsid w:val="005E1CB1"/>
    <w:rsid w:val="005E36EE"/>
    <w:rsid w:val="005E4178"/>
    <w:rsid w:val="005E4461"/>
    <w:rsid w:val="005F1D67"/>
    <w:rsid w:val="005F3BD4"/>
    <w:rsid w:val="005F6938"/>
    <w:rsid w:val="00601993"/>
    <w:rsid w:val="00602BC4"/>
    <w:rsid w:val="006036DC"/>
    <w:rsid w:val="0060745D"/>
    <w:rsid w:val="00610370"/>
    <w:rsid w:val="0061188F"/>
    <w:rsid w:val="00611A71"/>
    <w:rsid w:val="006127A7"/>
    <w:rsid w:val="0061360A"/>
    <w:rsid w:val="006136F9"/>
    <w:rsid w:val="00614877"/>
    <w:rsid w:val="0061582A"/>
    <w:rsid w:val="00624A79"/>
    <w:rsid w:val="00625550"/>
    <w:rsid w:val="0063030D"/>
    <w:rsid w:val="00630465"/>
    <w:rsid w:val="00631392"/>
    <w:rsid w:val="00634D79"/>
    <w:rsid w:val="00635842"/>
    <w:rsid w:val="00636DC2"/>
    <w:rsid w:val="00637FC6"/>
    <w:rsid w:val="006404FC"/>
    <w:rsid w:val="00641B8E"/>
    <w:rsid w:val="0064416A"/>
    <w:rsid w:val="006460B6"/>
    <w:rsid w:val="00646D7E"/>
    <w:rsid w:val="00646EBB"/>
    <w:rsid w:val="0064764C"/>
    <w:rsid w:val="00647A05"/>
    <w:rsid w:val="006503F3"/>
    <w:rsid w:val="006551E1"/>
    <w:rsid w:val="00657333"/>
    <w:rsid w:val="0066229D"/>
    <w:rsid w:val="006645F2"/>
    <w:rsid w:val="00664EAF"/>
    <w:rsid w:val="006676FA"/>
    <w:rsid w:val="00667737"/>
    <w:rsid w:val="00675220"/>
    <w:rsid w:val="0068477D"/>
    <w:rsid w:val="00685AA5"/>
    <w:rsid w:val="00686F07"/>
    <w:rsid w:val="006901AD"/>
    <w:rsid w:val="0069156D"/>
    <w:rsid w:val="0069229D"/>
    <w:rsid w:val="0069239C"/>
    <w:rsid w:val="006933C5"/>
    <w:rsid w:val="00693A73"/>
    <w:rsid w:val="00695C2F"/>
    <w:rsid w:val="006A1DCB"/>
    <w:rsid w:val="006A3069"/>
    <w:rsid w:val="006A4340"/>
    <w:rsid w:val="006A4511"/>
    <w:rsid w:val="006A6CAA"/>
    <w:rsid w:val="006A7BDB"/>
    <w:rsid w:val="006B1053"/>
    <w:rsid w:val="006B1C73"/>
    <w:rsid w:val="006C0029"/>
    <w:rsid w:val="006C306F"/>
    <w:rsid w:val="006C3A3D"/>
    <w:rsid w:val="006C67AC"/>
    <w:rsid w:val="006D1809"/>
    <w:rsid w:val="006D40D8"/>
    <w:rsid w:val="006D5BC6"/>
    <w:rsid w:val="006D7E90"/>
    <w:rsid w:val="006E23A3"/>
    <w:rsid w:val="006E2585"/>
    <w:rsid w:val="006E689E"/>
    <w:rsid w:val="006E6EEE"/>
    <w:rsid w:val="006F1344"/>
    <w:rsid w:val="006F199A"/>
    <w:rsid w:val="006F1B72"/>
    <w:rsid w:val="006F3349"/>
    <w:rsid w:val="006F340C"/>
    <w:rsid w:val="006F46C8"/>
    <w:rsid w:val="006F59EC"/>
    <w:rsid w:val="006F5D18"/>
    <w:rsid w:val="007008EA"/>
    <w:rsid w:val="00704D0E"/>
    <w:rsid w:val="00704E4B"/>
    <w:rsid w:val="00705B76"/>
    <w:rsid w:val="00705B7B"/>
    <w:rsid w:val="00705C99"/>
    <w:rsid w:val="007062C2"/>
    <w:rsid w:val="0070695E"/>
    <w:rsid w:val="00707DBC"/>
    <w:rsid w:val="00711A0E"/>
    <w:rsid w:val="00715573"/>
    <w:rsid w:val="00716FAD"/>
    <w:rsid w:val="007179A8"/>
    <w:rsid w:val="00717ACB"/>
    <w:rsid w:val="00717D41"/>
    <w:rsid w:val="00722B85"/>
    <w:rsid w:val="00735482"/>
    <w:rsid w:val="00741550"/>
    <w:rsid w:val="007427F0"/>
    <w:rsid w:val="0074282B"/>
    <w:rsid w:val="00742CEB"/>
    <w:rsid w:val="00746278"/>
    <w:rsid w:val="00746AEF"/>
    <w:rsid w:val="00747972"/>
    <w:rsid w:val="0075216D"/>
    <w:rsid w:val="00752B77"/>
    <w:rsid w:val="00752EC5"/>
    <w:rsid w:val="007531FA"/>
    <w:rsid w:val="00753AA2"/>
    <w:rsid w:val="00754965"/>
    <w:rsid w:val="007549A1"/>
    <w:rsid w:val="00754A63"/>
    <w:rsid w:val="007550B5"/>
    <w:rsid w:val="007564FF"/>
    <w:rsid w:val="00756AB5"/>
    <w:rsid w:val="00757B0A"/>
    <w:rsid w:val="00760502"/>
    <w:rsid w:val="00760A7A"/>
    <w:rsid w:val="00762E94"/>
    <w:rsid w:val="007634CA"/>
    <w:rsid w:val="00763D3E"/>
    <w:rsid w:val="00766F97"/>
    <w:rsid w:val="0077157D"/>
    <w:rsid w:val="00771CD6"/>
    <w:rsid w:val="00773B34"/>
    <w:rsid w:val="00774315"/>
    <w:rsid w:val="00775B3D"/>
    <w:rsid w:val="00775D38"/>
    <w:rsid w:val="00776882"/>
    <w:rsid w:val="00776F13"/>
    <w:rsid w:val="007809E5"/>
    <w:rsid w:val="00782A04"/>
    <w:rsid w:val="00783C0D"/>
    <w:rsid w:val="00783F66"/>
    <w:rsid w:val="00784090"/>
    <w:rsid w:val="00784CB3"/>
    <w:rsid w:val="00786EB1"/>
    <w:rsid w:val="0078734F"/>
    <w:rsid w:val="007907ED"/>
    <w:rsid w:val="00790B51"/>
    <w:rsid w:val="00792AC6"/>
    <w:rsid w:val="007949AC"/>
    <w:rsid w:val="00794E8D"/>
    <w:rsid w:val="007A55F1"/>
    <w:rsid w:val="007A6064"/>
    <w:rsid w:val="007A7689"/>
    <w:rsid w:val="007B0103"/>
    <w:rsid w:val="007B56EF"/>
    <w:rsid w:val="007B6384"/>
    <w:rsid w:val="007B73C9"/>
    <w:rsid w:val="007C119C"/>
    <w:rsid w:val="007C1355"/>
    <w:rsid w:val="007C3B18"/>
    <w:rsid w:val="007C44C1"/>
    <w:rsid w:val="007C4F48"/>
    <w:rsid w:val="007C7517"/>
    <w:rsid w:val="007C7874"/>
    <w:rsid w:val="007C7C4F"/>
    <w:rsid w:val="007D0B15"/>
    <w:rsid w:val="007D13E5"/>
    <w:rsid w:val="007D3C03"/>
    <w:rsid w:val="007E0EC3"/>
    <w:rsid w:val="007E28A1"/>
    <w:rsid w:val="007E4068"/>
    <w:rsid w:val="007E7C76"/>
    <w:rsid w:val="007F0C51"/>
    <w:rsid w:val="007F0DEA"/>
    <w:rsid w:val="007F1AD9"/>
    <w:rsid w:val="007F217B"/>
    <w:rsid w:val="007F5401"/>
    <w:rsid w:val="007F651A"/>
    <w:rsid w:val="00800F63"/>
    <w:rsid w:val="00801EC4"/>
    <w:rsid w:val="0080212A"/>
    <w:rsid w:val="00802C0A"/>
    <w:rsid w:val="00803C63"/>
    <w:rsid w:val="008065FC"/>
    <w:rsid w:val="00807535"/>
    <w:rsid w:val="0080762C"/>
    <w:rsid w:val="00812AA5"/>
    <w:rsid w:val="00813674"/>
    <w:rsid w:val="00816704"/>
    <w:rsid w:val="00822CBD"/>
    <w:rsid w:val="00823FC9"/>
    <w:rsid w:val="0082488D"/>
    <w:rsid w:val="008316D4"/>
    <w:rsid w:val="0083380B"/>
    <w:rsid w:val="008355EA"/>
    <w:rsid w:val="00835AE6"/>
    <w:rsid w:val="00836A62"/>
    <w:rsid w:val="00837480"/>
    <w:rsid w:val="0084007D"/>
    <w:rsid w:val="00840151"/>
    <w:rsid w:val="0084617C"/>
    <w:rsid w:val="0084677B"/>
    <w:rsid w:val="00846A1F"/>
    <w:rsid w:val="0084717C"/>
    <w:rsid w:val="008471DC"/>
    <w:rsid w:val="00850925"/>
    <w:rsid w:val="00852145"/>
    <w:rsid w:val="008529E3"/>
    <w:rsid w:val="00852E40"/>
    <w:rsid w:val="00857B79"/>
    <w:rsid w:val="00860A50"/>
    <w:rsid w:val="00860C22"/>
    <w:rsid w:val="008633CD"/>
    <w:rsid w:val="008653C3"/>
    <w:rsid w:val="00870314"/>
    <w:rsid w:val="0087195E"/>
    <w:rsid w:val="0087200E"/>
    <w:rsid w:val="00881F1E"/>
    <w:rsid w:val="008827E3"/>
    <w:rsid w:val="00885534"/>
    <w:rsid w:val="00887F41"/>
    <w:rsid w:val="00890B87"/>
    <w:rsid w:val="008917C8"/>
    <w:rsid w:val="00891DF9"/>
    <w:rsid w:val="008947DD"/>
    <w:rsid w:val="008951A2"/>
    <w:rsid w:val="00896429"/>
    <w:rsid w:val="008968BB"/>
    <w:rsid w:val="00897F0C"/>
    <w:rsid w:val="008A259D"/>
    <w:rsid w:val="008A2B5D"/>
    <w:rsid w:val="008A5AFF"/>
    <w:rsid w:val="008A5E1D"/>
    <w:rsid w:val="008A6856"/>
    <w:rsid w:val="008A7B26"/>
    <w:rsid w:val="008B1578"/>
    <w:rsid w:val="008B169A"/>
    <w:rsid w:val="008B43C6"/>
    <w:rsid w:val="008B4DCB"/>
    <w:rsid w:val="008B531D"/>
    <w:rsid w:val="008B63CE"/>
    <w:rsid w:val="008B68D9"/>
    <w:rsid w:val="008C0754"/>
    <w:rsid w:val="008C268A"/>
    <w:rsid w:val="008C5BA3"/>
    <w:rsid w:val="008D1FCD"/>
    <w:rsid w:val="008D2D05"/>
    <w:rsid w:val="008D625C"/>
    <w:rsid w:val="008D69D0"/>
    <w:rsid w:val="008E1034"/>
    <w:rsid w:val="008E1F56"/>
    <w:rsid w:val="008E6D62"/>
    <w:rsid w:val="008E733C"/>
    <w:rsid w:val="008F3B30"/>
    <w:rsid w:val="008F73FE"/>
    <w:rsid w:val="009007BD"/>
    <w:rsid w:val="00900D6C"/>
    <w:rsid w:val="00901647"/>
    <w:rsid w:val="00902A30"/>
    <w:rsid w:val="00903827"/>
    <w:rsid w:val="00904907"/>
    <w:rsid w:val="00904E00"/>
    <w:rsid w:val="0090579A"/>
    <w:rsid w:val="00907B7A"/>
    <w:rsid w:val="00907DA8"/>
    <w:rsid w:val="00910E68"/>
    <w:rsid w:val="009115C9"/>
    <w:rsid w:val="009122E9"/>
    <w:rsid w:val="009127CE"/>
    <w:rsid w:val="00912A30"/>
    <w:rsid w:val="00917A61"/>
    <w:rsid w:val="00920736"/>
    <w:rsid w:val="009209AC"/>
    <w:rsid w:val="00923D30"/>
    <w:rsid w:val="00924C86"/>
    <w:rsid w:val="00930DA0"/>
    <w:rsid w:val="00934A71"/>
    <w:rsid w:val="00941855"/>
    <w:rsid w:val="00941898"/>
    <w:rsid w:val="009421B2"/>
    <w:rsid w:val="00943685"/>
    <w:rsid w:val="0094383C"/>
    <w:rsid w:val="009450CA"/>
    <w:rsid w:val="00947ED3"/>
    <w:rsid w:val="00950CB8"/>
    <w:rsid w:val="00951AA0"/>
    <w:rsid w:val="0095315F"/>
    <w:rsid w:val="009536B4"/>
    <w:rsid w:val="00954156"/>
    <w:rsid w:val="0095632E"/>
    <w:rsid w:val="00956C53"/>
    <w:rsid w:val="00961AD4"/>
    <w:rsid w:val="00963C9C"/>
    <w:rsid w:val="00965B76"/>
    <w:rsid w:val="00966359"/>
    <w:rsid w:val="00973999"/>
    <w:rsid w:val="00973B18"/>
    <w:rsid w:val="009755C7"/>
    <w:rsid w:val="00980BD4"/>
    <w:rsid w:val="00981B16"/>
    <w:rsid w:val="00985BD2"/>
    <w:rsid w:val="009860F1"/>
    <w:rsid w:val="00986342"/>
    <w:rsid w:val="009902C8"/>
    <w:rsid w:val="009976A9"/>
    <w:rsid w:val="009A2488"/>
    <w:rsid w:val="009A73D2"/>
    <w:rsid w:val="009A7FFC"/>
    <w:rsid w:val="009B1A94"/>
    <w:rsid w:val="009B1FDC"/>
    <w:rsid w:val="009B28C0"/>
    <w:rsid w:val="009B3438"/>
    <w:rsid w:val="009C014D"/>
    <w:rsid w:val="009C01CF"/>
    <w:rsid w:val="009C1ED1"/>
    <w:rsid w:val="009C20F4"/>
    <w:rsid w:val="009C26F7"/>
    <w:rsid w:val="009C5229"/>
    <w:rsid w:val="009C7171"/>
    <w:rsid w:val="009D1CB4"/>
    <w:rsid w:val="009D2567"/>
    <w:rsid w:val="009D2620"/>
    <w:rsid w:val="009D36F6"/>
    <w:rsid w:val="009D3D40"/>
    <w:rsid w:val="009D60A9"/>
    <w:rsid w:val="009E2A44"/>
    <w:rsid w:val="009E78B9"/>
    <w:rsid w:val="009F2869"/>
    <w:rsid w:val="009F42FE"/>
    <w:rsid w:val="009F4A98"/>
    <w:rsid w:val="009F68D7"/>
    <w:rsid w:val="00A02D5D"/>
    <w:rsid w:val="00A02D9E"/>
    <w:rsid w:val="00A02E2E"/>
    <w:rsid w:val="00A02E47"/>
    <w:rsid w:val="00A046AF"/>
    <w:rsid w:val="00A06B5E"/>
    <w:rsid w:val="00A10DC2"/>
    <w:rsid w:val="00A13D6A"/>
    <w:rsid w:val="00A13EB2"/>
    <w:rsid w:val="00A163CB"/>
    <w:rsid w:val="00A1659C"/>
    <w:rsid w:val="00A169B7"/>
    <w:rsid w:val="00A20556"/>
    <w:rsid w:val="00A21060"/>
    <w:rsid w:val="00A22EFB"/>
    <w:rsid w:val="00A25064"/>
    <w:rsid w:val="00A25861"/>
    <w:rsid w:val="00A31393"/>
    <w:rsid w:val="00A337E6"/>
    <w:rsid w:val="00A34A3B"/>
    <w:rsid w:val="00A37B3A"/>
    <w:rsid w:val="00A43D29"/>
    <w:rsid w:val="00A4446B"/>
    <w:rsid w:val="00A47AFD"/>
    <w:rsid w:val="00A52B5E"/>
    <w:rsid w:val="00A54581"/>
    <w:rsid w:val="00A54BDE"/>
    <w:rsid w:val="00A55437"/>
    <w:rsid w:val="00A5674F"/>
    <w:rsid w:val="00A57BE8"/>
    <w:rsid w:val="00A65070"/>
    <w:rsid w:val="00A6615D"/>
    <w:rsid w:val="00A6659E"/>
    <w:rsid w:val="00A66AA1"/>
    <w:rsid w:val="00A678F7"/>
    <w:rsid w:val="00A70015"/>
    <w:rsid w:val="00A709AE"/>
    <w:rsid w:val="00A71E0D"/>
    <w:rsid w:val="00A7234C"/>
    <w:rsid w:val="00A72534"/>
    <w:rsid w:val="00A758D9"/>
    <w:rsid w:val="00A801EA"/>
    <w:rsid w:val="00A8765D"/>
    <w:rsid w:val="00A91810"/>
    <w:rsid w:val="00A96F5C"/>
    <w:rsid w:val="00A970F1"/>
    <w:rsid w:val="00AA1D52"/>
    <w:rsid w:val="00AA3357"/>
    <w:rsid w:val="00AA483B"/>
    <w:rsid w:val="00AA4944"/>
    <w:rsid w:val="00AA5205"/>
    <w:rsid w:val="00AA5E48"/>
    <w:rsid w:val="00AA635D"/>
    <w:rsid w:val="00AB2216"/>
    <w:rsid w:val="00AB221A"/>
    <w:rsid w:val="00AB3B80"/>
    <w:rsid w:val="00AC1CF5"/>
    <w:rsid w:val="00AD15F8"/>
    <w:rsid w:val="00AD1C60"/>
    <w:rsid w:val="00AD4ADA"/>
    <w:rsid w:val="00AD4F6E"/>
    <w:rsid w:val="00AD5150"/>
    <w:rsid w:val="00AD5F0B"/>
    <w:rsid w:val="00AE104A"/>
    <w:rsid w:val="00AE2369"/>
    <w:rsid w:val="00AE49F3"/>
    <w:rsid w:val="00AE707D"/>
    <w:rsid w:val="00AF3672"/>
    <w:rsid w:val="00AF48D1"/>
    <w:rsid w:val="00AF5C55"/>
    <w:rsid w:val="00B02AEF"/>
    <w:rsid w:val="00B05986"/>
    <w:rsid w:val="00B05AFF"/>
    <w:rsid w:val="00B07361"/>
    <w:rsid w:val="00B10144"/>
    <w:rsid w:val="00B13C77"/>
    <w:rsid w:val="00B153C7"/>
    <w:rsid w:val="00B160D7"/>
    <w:rsid w:val="00B16B7A"/>
    <w:rsid w:val="00B1784B"/>
    <w:rsid w:val="00B22023"/>
    <w:rsid w:val="00B224F2"/>
    <w:rsid w:val="00B22B27"/>
    <w:rsid w:val="00B22CA9"/>
    <w:rsid w:val="00B26255"/>
    <w:rsid w:val="00B32FA4"/>
    <w:rsid w:val="00B33654"/>
    <w:rsid w:val="00B3692E"/>
    <w:rsid w:val="00B40151"/>
    <w:rsid w:val="00B403C9"/>
    <w:rsid w:val="00B43EEE"/>
    <w:rsid w:val="00B45407"/>
    <w:rsid w:val="00B46144"/>
    <w:rsid w:val="00B46D6D"/>
    <w:rsid w:val="00B52528"/>
    <w:rsid w:val="00B5447B"/>
    <w:rsid w:val="00B56E7E"/>
    <w:rsid w:val="00B56F1B"/>
    <w:rsid w:val="00B57B1E"/>
    <w:rsid w:val="00B6418F"/>
    <w:rsid w:val="00B6449C"/>
    <w:rsid w:val="00B65FE5"/>
    <w:rsid w:val="00B707F0"/>
    <w:rsid w:val="00B70CF3"/>
    <w:rsid w:val="00B769D0"/>
    <w:rsid w:val="00B77350"/>
    <w:rsid w:val="00B77F83"/>
    <w:rsid w:val="00B83CD8"/>
    <w:rsid w:val="00B83F91"/>
    <w:rsid w:val="00B847C3"/>
    <w:rsid w:val="00B851CE"/>
    <w:rsid w:val="00B9103A"/>
    <w:rsid w:val="00B942A4"/>
    <w:rsid w:val="00B943C9"/>
    <w:rsid w:val="00B94C38"/>
    <w:rsid w:val="00BA1375"/>
    <w:rsid w:val="00BA44CC"/>
    <w:rsid w:val="00BA6DD4"/>
    <w:rsid w:val="00BA7632"/>
    <w:rsid w:val="00BA7999"/>
    <w:rsid w:val="00BA7A02"/>
    <w:rsid w:val="00BB335B"/>
    <w:rsid w:val="00BB3941"/>
    <w:rsid w:val="00BC130F"/>
    <w:rsid w:val="00BC1B72"/>
    <w:rsid w:val="00BC1D0C"/>
    <w:rsid w:val="00BC1E48"/>
    <w:rsid w:val="00BC5712"/>
    <w:rsid w:val="00BD09AE"/>
    <w:rsid w:val="00BD2FA0"/>
    <w:rsid w:val="00BD5B37"/>
    <w:rsid w:val="00BD6ED6"/>
    <w:rsid w:val="00BD7225"/>
    <w:rsid w:val="00BD782F"/>
    <w:rsid w:val="00BE4BC4"/>
    <w:rsid w:val="00BE5888"/>
    <w:rsid w:val="00BE5E6E"/>
    <w:rsid w:val="00BE7791"/>
    <w:rsid w:val="00BF18B6"/>
    <w:rsid w:val="00BF4061"/>
    <w:rsid w:val="00C0021E"/>
    <w:rsid w:val="00C03001"/>
    <w:rsid w:val="00C045D2"/>
    <w:rsid w:val="00C05258"/>
    <w:rsid w:val="00C10196"/>
    <w:rsid w:val="00C10A70"/>
    <w:rsid w:val="00C11D35"/>
    <w:rsid w:val="00C1223C"/>
    <w:rsid w:val="00C125B6"/>
    <w:rsid w:val="00C12DF6"/>
    <w:rsid w:val="00C1446E"/>
    <w:rsid w:val="00C24C8B"/>
    <w:rsid w:val="00C25230"/>
    <w:rsid w:val="00C252CA"/>
    <w:rsid w:val="00C275AD"/>
    <w:rsid w:val="00C300D5"/>
    <w:rsid w:val="00C302C1"/>
    <w:rsid w:val="00C3107F"/>
    <w:rsid w:val="00C32F7C"/>
    <w:rsid w:val="00C338AB"/>
    <w:rsid w:val="00C34424"/>
    <w:rsid w:val="00C40792"/>
    <w:rsid w:val="00C41F43"/>
    <w:rsid w:val="00C43F65"/>
    <w:rsid w:val="00C44861"/>
    <w:rsid w:val="00C45600"/>
    <w:rsid w:val="00C46A5F"/>
    <w:rsid w:val="00C46C1F"/>
    <w:rsid w:val="00C5117E"/>
    <w:rsid w:val="00C54CC3"/>
    <w:rsid w:val="00C61971"/>
    <w:rsid w:val="00C63230"/>
    <w:rsid w:val="00C6637D"/>
    <w:rsid w:val="00C718CB"/>
    <w:rsid w:val="00C73B46"/>
    <w:rsid w:val="00C744B8"/>
    <w:rsid w:val="00C74581"/>
    <w:rsid w:val="00C756F3"/>
    <w:rsid w:val="00C83328"/>
    <w:rsid w:val="00C84D82"/>
    <w:rsid w:val="00C84F0B"/>
    <w:rsid w:val="00C92358"/>
    <w:rsid w:val="00C9299E"/>
    <w:rsid w:val="00C92AB8"/>
    <w:rsid w:val="00C972E5"/>
    <w:rsid w:val="00CA02EB"/>
    <w:rsid w:val="00CA04E8"/>
    <w:rsid w:val="00CA11FE"/>
    <w:rsid w:val="00CA66BE"/>
    <w:rsid w:val="00CA7B0E"/>
    <w:rsid w:val="00CA7B77"/>
    <w:rsid w:val="00CB31FF"/>
    <w:rsid w:val="00CB5159"/>
    <w:rsid w:val="00CB64A0"/>
    <w:rsid w:val="00CB6FE1"/>
    <w:rsid w:val="00CC4159"/>
    <w:rsid w:val="00CC616A"/>
    <w:rsid w:val="00CC6817"/>
    <w:rsid w:val="00CC7BA2"/>
    <w:rsid w:val="00CD062C"/>
    <w:rsid w:val="00CD1601"/>
    <w:rsid w:val="00CD1E38"/>
    <w:rsid w:val="00CD215F"/>
    <w:rsid w:val="00CD3344"/>
    <w:rsid w:val="00CD7566"/>
    <w:rsid w:val="00CE10FA"/>
    <w:rsid w:val="00CE285E"/>
    <w:rsid w:val="00CE2AD4"/>
    <w:rsid w:val="00CE2C7B"/>
    <w:rsid w:val="00CE3698"/>
    <w:rsid w:val="00CE5797"/>
    <w:rsid w:val="00CE6F54"/>
    <w:rsid w:val="00CE7FC8"/>
    <w:rsid w:val="00CF4EC9"/>
    <w:rsid w:val="00CF56EB"/>
    <w:rsid w:val="00CF72A5"/>
    <w:rsid w:val="00D03DF3"/>
    <w:rsid w:val="00D0535D"/>
    <w:rsid w:val="00D073EB"/>
    <w:rsid w:val="00D10569"/>
    <w:rsid w:val="00D10DAD"/>
    <w:rsid w:val="00D125CD"/>
    <w:rsid w:val="00D14739"/>
    <w:rsid w:val="00D15781"/>
    <w:rsid w:val="00D17FE1"/>
    <w:rsid w:val="00D2022B"/>
    <w:rsid w:val="00D2091B"/>
    <w:rsid w:val="00D23468"/>
    <w:rsid w:val="00D23C80"/>
    <w:rsid w:val="00D24ED5"/>
    <w:rsid w:val="00D26F67"/>
    <w:rsid w:val="00D2736C"/>
    <w:rsid w:val="00D31BFC"/>
    <w:rsid w:val="00D36A59"/>
    <w:rsid w:val="00D41644"/>
    <w:rsid w:val="00D4448A"/>
    <w:rsid w:val="00D4478D"/>
    <w:rsid w:val="00D46843"/>
    <w:rsid w:val="00D520C8"/>
    <w:rsid w:val="00D57E72"/>
    <w:rsid w:val="00D61F06"/>
    <w:rsid w:val="00D633CD"/>
    <w:rsid w:val="00D64401"/>
    <w:rsid w:val="00D758F8"/>
    <w:rsid w:val="00D7721F"/>
    <w:rsid w:val="00D83893"/>
    <w:rsid w:val="00D83FB0"/>
    <w:rsid w:val="00D9031A"/>
    <w:rsid w:val="00D9059B"/>
    <w:rsid w:val="00D91085"/>
    <w:rsid w:val="00D93926"/>
    <w:rsid w:val="00D950EC"/>
    <w:rsid w:val="00DA55C8"/>
    <w:rsid w:val="00DA6011"/>
    <w:rsid w:val="00DA6D5C"/>
    <w:rsid w:val="00DB09C9"/>
    <w:rsid w:val="00DB3282"/>
    <w:rsid w:val="00DB54BC"/>
    <w:rsid w:val="00DC1B78"/>
    <w:rsid w:val="00DC3879"/>
    <w:rsid w:val="00DC4164"/>
    <w:rsid w:val="00DC7A8C"/>
    <w:rsid w:val="00DD2A58"/>
    <w:rsid w:val="00DD55A9"/>
    <w:rsid w:val="00DE56A9"/>
    <w:rsid w:val="00DE7565"/>
    <w:rsid w:val="00DF0F9F"/>
    <w:rsid w:val="00DF1013"/>
    <w:rsid w:val="00DF312B"/>
    <w:rsid w:val="00DF3503"/>
    <w:rsid w:val="00DF4963"/>
    <w:rsid w:val="00DF4FB7"/>
    <w:rsid w:val="00DF6207"/>
    <w:rsid w:val="00DF68D1"/>
    <w:rsid w:val="00DF7FAD"/>
    <w:rsid w:val="00E01B5A"/>
    <w:rsid w:val="00E03ED9"/>
    <w:rsid w:val="00E060E0"/>
    <w:rsid w:val="00E100E9"/>
    <w:rsid w:val="00E11DA4"/>
    <w:rsid w:val="00E17863"/>
    <w:rsid w:val="00E22FB9"/>
    <w:rsid w:val="00E261C3"/>
    <w:rsid w:val="00E3346C"/>
    <w:rsid w:val="00E34411"/>
    <w:rsid w:val="00E3454B"/>
    <w:rsid w:val="00E35247"/>
    <w:rsid w:val="00E378D0"/>
    <w:rsid w:val="00E4248D"/>
    <w:rsid w:val="00E470F4"/>
    <w:rsid w:val="00E50F10"/>
    <w:rsid w:val="00E52560"/>
    <w:rsid w:val="00E53315"/>
    <w:rsid w:val="00E5381F"/>
    <w:rsid w:val="00E55737"/>
    <w:rsid w:val="00E5650A"/>
    <w:rsid w:val="00E56FE9"/>
    <w:rsid w:val="00E60550"/>
    <w:rsid w:val="00E60A2F"/>
    <w:rsid w:val="00E6194C"/>
    <w:rsid w:val="00E61F77"/>
    <w:rsid w:val="00E620FF"/>
    <w:rsid w:val="00E6335A"/>
    <w:rsid w:val="00E70AA9"/>
    <w:rsid w:val="00E81C47"/>
    <w:rsid w:val="00E82CFD"/>
    <w:rsid w:val="00E857FB"/>
    <w:rsid w:val="00E90CE9"/>
    <w:rsid w:val="00E913D7"/>
    <w:rsid w:val="00E91715"/>
    <w:rsid w:val="00E92122"/>
    <w:rsid w:val="00E95EBA"/>
    <w:rsid w:val="00E95FB3"/>
    <w:rsid w:val="00EA1EAC"/>
    <w:rsid w:val="00EA2CCF"/>
    <w:rsid w:val="00EA7EBC"/>
    <w:rsid w:val="00EB129C"/>
    <w:rsid w:val="00EB36C9"/>
    <w:rsid w:val="00EB7069"/>
    <w:rsid w:val="00EC09D8"/>
    <w:rsid w:val="00EC1083"/>
    <w:rsid w:val="00EC2144"/>
    <w:rsid w:val="00EC279C"/>
    <w:rsid w:val="00EC351B"/>
    <w:rsid w:val="00EC38ED"/>
    <w:rsid w:val="00EC565F"/>
    <w:rsid w:val="00EC65C2"/>
    <w:rsid w:val="00EC6A40"/>
    <w:rsid w:val="00EC75F6"/>
    <w:rsid w:val="00ED2FD5"/>
    <w:rsid w:val="00ED5F04"/>
    <w:rsid w:val="00ED6A2C"/>
    <w:rsid w:val="00EE3319"/>
    <w:rsid w:val="00EE34FB"/>
    <w:rsid w:val="00EE3A30"/>
    <w:rsid w:val="00EE612B"/>
    <w:rsid w:val="00EE6CF0"/>
    <w:rsid w:val="00EF2C1C"/>
    <w:rsid w:val="00EF4486"/>
    <w:rsid w:val="00EF6885"/>
    <w:rsid w:val="00F0155F"/>
    <w:rsid w:val="00F02D15"/>
    <w:rsid w:val="00F02D3B"/>
    <w:rsid w:val="00F04FF9"/>
    <w:rsid w:val="00F13456"/>
    <w:rsid w:val="00F13F66"/>
    <w:rsid w:val="00F1444F"/>
    <w:rsid w:val="00F14CD6"/>
    <w:rsid w:val="00F15A33"/>
    <w:rsid w:val="00F21095"/>
    <w:rsid w:val="00F22183"/>
    <w:rsid w:val="00F24F0A"/>
    <w:rsid w:val="00F25A34"/>
    <w:rsid w:val="00F260E8"/>
    <w:rsid w:val="00F2750A"/>
    <w:rsid w:val="00F300B6"/>
    <w:rsid w:val="00F322EA"/>
    <w:rsid w:val="00F34C21"/>
    <w:rsid w:val="00F3631C"/>
    <w:rsid w:val="00F40189"/>
    <w:rsid w:val="00F402EB"/>
    <w:rsid w:val="00F42F1D"/>
    <w:rsid w:val="00F4395F"/>
    <w:rsid w:val="00F44C5E"/>
    <w:rsid w:val="00F47EE4"/>
    <w:rsid w:val="00F508B5"/>
    <w:rsid w:val="00F50B01"/>
    <w:rsid w:val="00F50CBA"/>
    <w:rsid w:val="00F50FDD"/>
    <w:rsid w:val="00F531B2"/>
    <w:rsid w:val="00F55A38"/>
    <w:rsid w:val="00F55EEA"/>
    <w:rsid w:val="00F56802"/>
    <w:rsid w:val="00F57FA5"/>
    <w:rsid w:val="00F63E69"/>
    <w:rsid w:val="00F6546F"/>
    <w:rsid w:val="00F654F9"/>
    <w:rsid w:val="00F70683"/>
    <w:rsid w:val="00F709E8"/>
    <w:rsid w:val="00F71092"/>
    <w:rsid w:val="00F74EC8"/>
    <w:rsid w:val="00F7756F"/>
    <w:rsid w:val="00F77628"/>
    <w:rsid w:val="00F831FC"/>
    <w:rsid w:val="00F8351F"/>
    <w:rsid w:val="00F838A6"/>
    <w:rsid w:val="00F85FCA"/>
    <w:rsid w:val="00F92F08"/>
    <w:rsid w:val="00F93039"/>
    <w:rsid w:val="00F94E8A"/>
    <w:rsid w:val="00F9573C"/>
    <w:rsid w:val="00FA13FA"/>
    <w:rsid w:val="00FA2620"/>
    <w:rsid w:val="00FA3FF7"/>
    <w:rsid w:val="00FA470A"/>
    <w:rsid w:val="00FA4715"/>
    <w:rsid w:val="00FA6AA3"/>
    <w:rsid w:val="00FA7A6E"/>
    <w:rsid w:val="00FB0C8C"/>
    <w:rsid w:val="00FB1126"/>
    <w:rsid w:val="00FB248C"/>
    <w:rsid w:val="00FB2D04"/>
    <w:rsid w:val="00FB3DD4"/>
    <w:rsid w:val="00FB3E1A"/>
    <w:rsid w:val="00FB4156"/>
    <w:rsid w:val="00FB5201"/>
    <w:rsid w:val="00FB5C20"/>
    <w:rsid w:val="00FC22A1"/>
    <w:rsid w:val="00FC23A2"/>
    <w:rsid w:val="00FC345C"/>
    <w:rsid w:val="00FC4067"/>
    <w:rsid w:val="00FC4EF3"/>
    <w:rsid w:val="00FD1ED5"/>
    <w:rsid w:val="00FD4DF9"/>
    <w:rsid w:val="00FE2DC8"/>
    <w:rsid w:val="00FE3B87"/>
    <w:rsid w:val="00FE492C"/>
    <w:rsid w:val="00FE65C5"/>
    <w:rsid w:val="00FF13A0"/>
    <w:rsid w:val="00FF13CD"/>
    <w:rsid w:val="00FF16FE"/>
    <w:rsid w:val="00FF6B11"/>
    <w:rsid w:val="00FF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55C50"/>
  <w15:chartTrackingRefBased/>
  <w15:docId w15:val="{45F40315-5784-4DA3-9285-07E58518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550"/>
    <w:rPr>
      <w:sz w:val="24"/>
      <w:szCs w:val="24"/>
      <w:lang w:val="lt-LT"/>
    </w:rPr>
  </w:style>
  <w:style w:type="paragraph" w:styleId="Heading1">
    <w:name w:val="heading 1"/>
    <w:basedOn w:val="Normal"/>
    <w:next w:val="Normal"/>
    <w:qFormat/>
    <w:rsid w:val="00741550"/>
    <w:pPr>
      <w:keepNext/>
      <w:outlineLvl w:val="0"/>
    </w:pPr>
    <w:rPr>
      <w:b/>
      <w:bCs/>
      <w:color w:val="000000"/>
      <w:szCs w:val="20"/>
    </w:rPr>
  </w:style>
  <w:style w:type="paragraph" w:styleId="Heading2">
    <w:name w:val="heading 2"/>
    <w:basedOn w:val="Normal"/>
    <w:next w:val="Normal"/>
    <w:qFormat/>
    <w:rsid w:val="00741550"/>
    <w:pPr>
      <w:keepNext/>
      <w:overflowPunct w:val="0"/>
      <w:autoSpaceDE w:val="0"/>
      <w:autoSpaceDN w:val="0"/>
      <w:adjustRightInd w:val="0"/>
      <w:spacing w:line="360" w:lineRule="auto"/>
      <w:jc w:val="center"/>
      <w:outlineLvl w:val="1"/>
    </w:pPr>
    <w:rPr>
      <w:rFonts w:eastAsia="Arial Unicode MS"/>
      <w:b/>
      <w:bCs/>
      <w:color w:val="000000"/>
      <w:szCs w:val="20"/>
    </w:rPr>
  </w:style>
  <w:style w:type="paragraph" w:styleId="Heading3">
    <w:name w:val="heading 3"/>
    <w:basedOn w:val="Normal"/>
    <w:next w:val="Normal"/>
    <w:qFormat/>
    <w:rsid w:val="00741550"/>
    <w:pPr>
      <w:keepNext/>
      <w:overflowPunct w:val="0"/>
      <w:autoSpaceDE w:val="0"/>
      <w:autoSpaceDN w:val="0"/>
      <w:adjustRightInd w:val="0"/>
      <w:spacing w:line="360" w:lineRule="auto"/>
      <w:jc w:val="both"/>
      <w:outlineLvl w:val="2"/>
    </w:pPr>
    <w:rPr>
      <w:rFonts w:eastAsia="Arial Unicode MS"/>
      <w:i/>
      <w:iCs/>
      <w:color w:val="000000"/>
      <w:szCs w:val="20"/>
    </w:rPr>
  </w:style>
  <w:style w:type="paragraph" w:styleId="Heading4">
    <w:name w:val="heading 4"/>
    <w:basedOn w:val="Normal"/>
    <w:next w:val="Normal"/>
    <w:qFormat/>
    <w:rsid w:val="00741550"/>
    <w:pPr>
      <w:keepNext/>
      <w:overflowPunct w:val="0"/>
      <w:autoSpaceDE w:val="0"/>
      <w:autoSpaceDN w:val="0"/>
      <w:adjustRightInd w:val="0"/>
      <w:ind w:firstLine="720"/>
      <w:jc w:val="center"/>
      <w:outlineLvl w:val="3"/>
    </w:pPr>
    <w:rPr>
      <w:rFonts w:eastAsia="Arial Unicode MS"/>
      <w:b/>
      <w:bCs/>
      <w:color w:val="000000"/>
      <w:szCs w:val="20"/>
    </w:rPr>
  </w:style>
  <w:style w:type="paragraph" w:styleId="Heading6">
    <w:name w:val="heading 6"/>
    <w:basedOn w:val="Normal"/>
    <w:next w:val="Normal"/>
    <w:qFormat/>
    <w:rsid w:val="00741550"/>
    <w:pPr>
      <w:keepNext/>
      <w:overflowPunct w:val="0"/>
      <w:autoSpaceDE w:val="0"/>
      <w:autoSpaceDN w:val="0"/>
      <w:adjustRightInd w:val="0"/>
      <w:spacing w:line="360" w:lineRule="auto"/>
      <w:ind w:firstLine="720"/>
      <w:jc w:val="both"/>
      <w:outlineLvl w:val="5"/>
    </w:pPr>
    <w:rPr>
      <w:b/>
    </w:rPr>
  </w:style>
  <w:style w:type="paragraph" w:styleId="Heading7">
    <w:name w:val="heading 7"/>
    <w:basedOn w:val="Normal"/>
    <w:next w:val="Normal"/>
    <w:qFormat/>
    <w:rsid w:val="00741550"/>
    <w:pPr>
      <w:keepNext/>
      <w:overflowPunct w:val="0"/>
      <w:autoSpaceDE w:val="0"/>
      <w:autoSpaceDN w:val="0"/>
      <w:adjustRightInd w:val="0"/>
      <w:spacing w:before="120" w:after="120" w:line="360" w:lineRule="auto"/>
      <w:ind w:firstLine="1247"/>
      <w:jc w:val="center"/>
      <w:outlineLvl w:val="6"/>
    </w:pPr>
    <w:rPr>
      <w:b/>
    </w:rPr>
  </w:style>
  <w:style w:type="paragraph" w:styleId="Heading8">
    <w:name w:val="heading 8"/>
    <w:basedOn w:val="Normal"/>
    <w:next w:val="Normal"/>
    <w:qFormat/>
    <w:rsid w:val="00741550"/>
    <w:pPr>
      <w:keepNext/>
      <w:ind w:firstLine="1260"/>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1550"/>
    <w:pPr>
      <w:tabs>
        <w:tab w:val="center" w:pos="4153"/>
        <w:tab w:val="right" w:pos="8306"/>
      </w:tabs>
      <w:overflowPunct w:val="0"/>
      <w:autoSpaceDE w:val="0"/>
      <w:autoSpaceDN w:val="0"/>
      <w:adjustRightInd w:val="0"/>
    </w:pPr>
    <w:rPr>
      <w:szCs w:val="20"/>
    </w:rPr>
  </w:style>
  <w:style w:type="paragraph" w:styleId="BodyTextIndent2">
    <w:name w:val="Body Text Indent 2"/>
    <w:basedOn w:val="Normal"/>
    <w:link w:val="BodyTextIndent2Char"/>
    <w:rsid w:val="00741550"/>
    <w:pPr>
      <w:overflowPunct w:val="0"/>
      <w:autoSpaceDE w:val="0"/>
      <w:autoSpaceDN w:val="0"/>
      <w:adjustRightInd w:val="0"/>
      <w:spacing w:line="360" w:lineRule="auto"/>
      <w:ind w:firstLine="720"/>
      <w:jc w:val="both"/>
    </w:pPr>
    <w:rPr>
      <w:szCs w:val="20"/>
    </w:rPr>
  </w:style>
  <w:style w:type="paragraph" w:styleId="Title">
    <w:name w:val="Title"/>
    <w:basedOn w:val="Normal"/>
    <w:qFormat/>
    <w:rsid w:val="00741550"/>
    <w:pPr>
      <w:overflowPunct w:val="0"/>
      <w:autoSpaceDE w:val="0"/>
      <w:autoSpaceDN w:val="0"/>
      <w:adjustRightInd w:val="0"/>
      <w:jc w:val="center"/>
    </w:pPr>
    <w:rPr>
      <w:b/>
      <w:bCs/>
      <w:szCs w:val="20"/>
    </w:rPr>
  </w:style>
  <w:style w:type="paragraph" w:styleId="BodyTextIndent3">
    <w:name w:val="Body Text Indent 3"/>
    <w:basedOn w:val="Normal"/>
    <w:rsid w:val="00741550"/>
    <w:pPr>
      <w:overflowPunct w:val="0"/>
      <w:autoSpaceDE w:val="0"/>
      <w:autoSpaceDN w:val="0"/>
      <w:adjustRightInd w:val="0"/>
      <w:ind w:firstLine="1440"/>
      <w:jc w:val="both"/>
    </w:pPr>
    <w:rPr>
      <w:color w:val="000000"/>
    </w:rPr>
  </w:style>
  <w:style w:type="paragraph" w:styleId="BodyText2">
    <w:name w:val="Body Text 2"/>
    <w:basedOn w:val="Normal"/>
    <w:link w:val="BodyText2Char"/>
    <w:rsid w:val="00741550"/>
    <w:pPr>
      <w:jc w:val="center"/>
    </w:pPr>
    <w:rPr>
      <w:b/>
      <w:bCs/>
      <w:color w:val="000000"/>
      <w:sz w:val="22"/>
    </w:rPr>
  </w:style>
  <w:style w:type="paragraph" w:styleId="CommentText">
    <w:name w:val="annotation text"/>
    <w:basedOn w:val="Normal"/>
    <w:semiHidden/>
    <w:rsid w:val="00741550"/>
    <w:pPr>
      <w:spacing w:before="120" w:after="120"/>
    </w:pPr>
    <w:rPr>
      <w:rFonts w:ascii="Arial" w:hAnsi="Arial"/>
      <w:snapToGrid w:val="0"/>
      <w:sz w:val="20"/>
      <w:szCs w:val="20"/>
      <w:lang w:val="sv-SE"/>
    </w:rPr>
  </w:style>
  <w:style w:type="paragraph" w:styleId="NormalWeb">
    <w:name w:val="Normal (Web)"/>
    <w:basedOn w:val="Normal"/>
    <w:rsid w:val="00741550"/>
    <w:pPr>
      <w:spacing w:before="100" w:beforeAutospacing="1" w:after="100" w:afterAutospacing="1"/>
    </w:pPr>
    <w:rPr>
      <w:lang w:val="en-US"/>
    </w:rPr>
  </w:style>
  <w:style w:type="paragraph" w:customStyle="1" w:styleId="normaltableau">
    <w:name w:val="normal_tableau"/>
    <w:basedOn w:val="Normal"/>
    <w:rsid w:val="00741550"/>
    <w:pPr>
      <w:spacing w:before="120" w:after="120"/>
      <w:jc w:val="both"/>
    </w:pPr>
    <w:rPr>
      <w:rFonts w:ascii="Optima" w:hAnsi="Optima"/>
      <w:sz w:val="22"/>
      <w:szCs w:val="20"/>
      <w:lang w:val="en-GB"/>
    </w:rPr>
  </w:style>
  <w:style w:type="paragraph" w:styleId="BodyTextIndent">
    <w:name w:val="Body Text Indent"/>
    <w:basedOn w:val="Normal"/>
    <w:link w:val="BodyTextIndentChar"/>
    <w:rsid w:val="00F40189"/>
    <w:pPr>
      <w:spacing w:after="120"/>
      <w:ind w:left="283"/>
    </w:pPr>
  </w:style>
  <w:style w:type="character" w:customStyle="1" w:styleId="BodyTextIndentChar">
    <w:name w:val="Body Text Indent Char"/>
    <w:link w:val="BodyTextIndent"/>
    <w:rsid w:val="00F40189"/>
    <w:rPr>
      <w:sz w:val="24"/>
      <w:szCs w:val="24"/>
      <w:lang w:val="lt-LT" w:eastAsia="en-US"/>
    </w:rPr>
  </w:style>
  <w:style w:type="paragraph" w:styleId="BalloonText">
    <w:name w:val="Balloon Text"/>
    <w:basedOn w:val="Normal"/>
    <w:link w:val="BalloonTextChar"/>
    <w:rsid w:val="00B10144"/>
    <w:rPr>
      <w:rFonts w:ascii="Tahoma" w:hAnsi="Tahoma" w:cs="Tahoma"/>
      <w:sz w:val="16"/>
      <w:szCs w:val="16"/>
    </w:rPr>
  </w:style>
  <w:style w:type="character" w:customStyle="1" w:styleId="BalloonTextChar">
    <w:name w:val="Balloon Text Char"/>
    <w:link w:val="BalloonText"/>
    <w:rsid w:val="00B10144"/>
    <w:rPr>
      <w:rFonts w:ascii="Tahoma" w:hAnsi="Tahoma" w:cs="Tahoma"/>
      <w:sz w:val="16"/>
      <w:szCs w:val="16"/>
      <w:lang w:val="lt-LT" w:eastAsia="en-US"/>
    </w:rPr>
  </w:style>
  <w:style w:type="paragraph" w:styleId="Footer">
    <w:name w:val="footer"/>
    <w:basedOn w:val="Normal"/>
    <w:link w:val="FooterChar"/>
    <w:rsid w:val="00EE612B"/>
    <w:pPr>
      <w:tabs>
        <w:tab w:val="center" w:pos="4677"/>
        <w:tab w:val="right" w:pos="9355"/>
      </w:tabs>
    </w:pPr>
  </w:style>
  <w:style w:type="character" w:customStyle="1" w:styleId="FooterChar">
    <w:name w:val="Footer Char"/>
    <w:link w:val="Footer"/>
    <w:rsid w:val="00EE612B"/>
    <w:rPr>
      <w:sz w:val="24"/>
      <w:szCs w:val="24"/>
      <w:lang w:val="lt-LT" w:eastAsia="en-US"/>
    </w:rPr>
  </w:style>
  <w:style w:type="character" w:customStyle="1" w:styleId="HeaderChar">
    <w:name w:val="Header Char"/>
    <w:link w:val="Header"/>
    <w:uiPriority w:val="99"/>
    <w:rsid w:val="00EE612B"/>
    <w:rPr>
      <w:sz w:val="24"/>
      <w:lang w:val="lt-LT" w:eastAsia="en-US"/>
    </w:rPr>
  </w:style>
  <w:style w:type="character" w:customStyle="1" w:styleId="st1">
    <w:name w:val="st1"/>
    <w:basedOn w:val="DefaultParagraphFont"/>
    <w:rsid w:val="009450CA"/>
  </w:style>
  <w:style w:type="character" w:styleId="CommentReference">
    <w:name w:val="annotation reference"/>
    <w:semiHidden/>
    <w:rsid w:val="002301D7"/>
    <w:rPr>
      <w:sz w:val="16"/>
      <w:szCs w:val="16"/>
    </w:rPr>
  </w:style>
  <w:style w:type="paragraph" w:styleId="CommentSubject">
    <w:name w:val="annotation subject"/>
    <w:basedOn w:val="CommentText"/>
    <w:next w:val="CommentText"/>
    <w:semiHidden/>
    <w:rsid w:val="002301D7"/>
    <w:pPr>
      <w:spacing w:before="0" w:after="0"/>
    </w:pPr>
    <w:rPr>
      <w:rFonts w:ascii="Times New Roman" w:hAnsi="Times New Roman"/>
      <w:b/>
      <w:bCs/>
      <w:snapToGrid/>
      <w:lang w:val="lt-LT"/>
    </w:rPr>
  </w:style>
  <w:style w:type="paragraph" w:styleId="Revision">
    <w:name w:val="Revision"/>
    <w:hidden/>
    <w:uiPriority w:val="99"/>
    <w:semiHidden/>
    <w:rsid w:val="004E12CC"/>
    <w:rPr>
      <w:sz w:val="24"/>
      <w:szCs w:val="24"/>
      <w:lang w:val="lt-LT"/>
    </w:rPr>
  </w:style>
  <w:style w:type="paragraph" w:customStyle="1" w:styleId="4">
    <w:name w:val="заголовок 4"/>
    <w:basedOn w:val="Normal"/>
    <w:next w:val="Normal"/>
    <w:rsid w:val="00091194"/>
    <w:pPr>
      <w:keepNext/>
      <w:widowControl w:val="0"/>
      <w:tabs>
        <w:tab w:val="left" w:pos="1800"/>
      </w:tabs>
      <w:spacing w:before="120"/>
      <w:ind w:left="709" w:hanging="709"/>
      <w:jc w:val="both"/>
    </w:pPr>
    <w:rPr>
      <w:snapToGrid w:val="0"/>
      <w:szCs w:val="20"/>
      <w:lang w:val="ru-RU" w:eastAsia="ru-RU"/>
    </w:rPr>
  </w:style>
  <w:style w:type="table" w:styleId="TableGrid">
    <w:name w:val="Table Grid"/>
    <w:basedOn w:val="TableNormal"/>
    <w:rsid w:val="00ED2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784CB3"/>
    <w:rPr>
      <w:rFonts w:ascii="Times New Roman" w:hAnsi="Times New Roman" w:cs="Times New Roman"/>
      <w:sz w:val="22"/>
      <w:szCs w:val="22"/>
    </w:rPr>
  </w:style>
  <w:style w:type="paragraph" w:styleId="TOC1">
    <w:name w:val="toc 1"/>
    <w:basedOn w:val="Normal"/>
    <w:next w:val="Normal"/>
    <w:autoRedefine/>
    <w:rsid w:val="00784CB3"/>
    <w:pPr>
      <w:tabs>
        <w:tab w:val="left" w:pos="187"/>
        <w:tab w:val="left" w:pos="1122"/>
        <w:tab w:val="right" w:leader="dot" w:pos="9537"/>
      </w:tabs>
      <w:ind w:right="279"/>
    </w:pPr>
    <w:rPr>
      <w:rFonts w:ascii="Arial Narrow" w:hAnsi="Arial Narrow"/>
      <w:b/>
      <w:bCs/>
      <w:noProof/>
      <w:sz w:val="28"/>
      <w:szCs w:val="28"/>
    </w:rPr>
  </w:style>
  <w:style w:type="character" w:customStyle="1" w:styleId="BodyTextIndent2Char">
    <w:name w:val="Body Text Indent 2 Char"/>
    <w:link w:val="BodyTextIndent2"/>
    <w:rsid w:val="007550B5"/>
    <w:rPr>
      <w:sz w:val="24"/>
      <w:lang w:val="lt-LT" w:eastAsia="en-US"/>
    </w:rPr>
  </w:style>
  <w:style w:type="character" w:styleId="Hyperlink">
    <w:name w:val="Hyperlink"/>
    <w:rsid w:val="00255F56"/>
    <w:rPr>
      <w:color w:val="0000FF"/>
      <w:u w:val="single"/>
    </w:rPr>
  </w:style>
  <w:style w:type="character" w:customStyle="1" w:styleId="BodyText2Char">
    <w:name w:val="Body Text 2 Char"/>
    <w:link w:val="BodyText2"/>
    <w:rsid w:val="007A55F1"/>
    <w:rPr>
      <w:b/>
      <w:bCs/>
      <w:color w:val="000000"/>
      <w:sz w:val="22"/>
      <w:szCs w:val="24"/>
      <w:lang w:val="lt-LT"/>
    </w:rPr>
  </w:style>
  <w:style w:type="numbering" w:customStyle="1" w:styleId="Style1">
    <w:name w:val="Style1"/>
    <w:rsid w:val="003B4DD9"/>
    <w:pPr>
      <w:numPr>
        <w:numId w:val="24"/>
      </w:numPr>
    </w:pPr>
  </w:style>
  <w:style w:type="character" w:styleId="UnresolvedMention">
    <w:name w:val="Unresolved Mention"/>
    <w:uiPriority w:val="99"/>
    <w:semiHidden/>
    <w:unhideWhenUsed/>
    <w:rsid w:val="00930DA0"/>
    <w:rPr>
      <w:color w:val="605E5C"/>
      <w:shd w:val="clear" w:color="auto" w:fill="E1DFDD"/>
    </w:rPr>
  </w:style>
  <w:style w:type="paragraph" w:styleId="ListParagraph">
    <w:name w:val="List Paragraph"/>
    <w:basedOn w:val="Normal"/>
    <w:uiPriority w:val="34"/>
    <w:qFormat/>
    <w:rsid w:val="00BD7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46134">
      <w:bodyDiv w:val="1"/>
      <w:marLeft w:val="0"/>
      <w:marRight w:val="0"/>
      <w:marTop w:val="0"/>
      <w:marBottom w:val="0"/>
      <w:divBdr>
        <w:top w:val="none" w:sz="0" w:space="0" w:color="auto"/>
        <w:left w:val="none" w:sz="0" w:space="0" w:color="auto"/>
        <w:bottom w:val="none" w:sz="0" w:space="0" w:color="auto"/>
        <w:right w:val="none" w:sz="0" w:space="0" w:color="auto"/>
      </w:divBdr>
    </w:div>
    <w:div w:id="166025229">
      <w:bodyDiv w:val="1"/>
      <w:marLeft w:val="0"/>
      <w:marRight w:val="0"/>
      <w:marTop w:val="0"/>
      <w:marBottom w:val="0"/>
      <w:divBdr>
        <w:top w:val="none" w:sz="0" w:space="0" w:color="auto"/>
        <w:left w:val="none" w:sz="0" w:space="0" w:color="auto"/>
        <w:bottom w:val="none" w:sz="0" w:space="0" w:color="auto"/>
        <w:right w:val="none" w:sz="0" w:space="0" w:color="auto"/>
      </w:divBdr>
    </w:div>
    <w:div w:id="187838152">
      <w:bodyDiv w:val="1"/>
      <w:marLeft w:val="0"/>
      <w:marRight w:val="0"/>
      <w:marTop w:val="0"/>
      <w:marBottom w:val="0"/>
      <w:divBdr>
        <w:top w:val="none" w:sz="0" w:space="0" w:color="auto"/>
        <w:left w:val="none" w:sz="0" w:space="0" w:color="auto"/>
        <w:bottom w:val="none" w:sz="0" w:space="0" w:color="auto"/>
        <w:right w:val="none" w:sz="0" w:space="0" w:color="auto"/>
      </w:divBdr>
    </w:div>
    <w:div w:id="242877096">
      <w:bodyDiv w:val="1"/>
      <w:marLeft w:val="0"/>
      <w:marRight w:val="0"/>
      <w:marTop w:val="0"/>
      <w:marBottom w:val="0"/>
      <w:divBdr>
        <w:top w:val="none" w:sz="0" w:space="0" w:color="auto"/>
        <w:left w:val="none" w:sz="0" w:space="0" w:color="auto"/>
        <w:bottom w:val="none" w:sz="0" w:space="0" w:color="auto"/>
        <w:right w:val="none" w:sz="0" w:space="0" w:color="auto"/>
      </w:divBdr>
    </w:div>
    <w:div w:id="248660789">
      <w:bodyDiv w:val="1"/>
      <w:marLeft w:val="0"/>
      <w:marRight w:val="0"/>
      <w:marTop w:val="0"/>
      <w:marBottom w:val="0"/>
      <w:divBdr>
        <w:top w:val="none" w:sz="0" w:space="0" w:color="auto"/>
        <w:left w:val="none" w:sz="0" w:space="0" w:color="auto"/>
        <w:bottom w:val="none" w:sz="0" w:space="0" w:color="auto"/>
        <w:right w:val="none" w:sz="0" w:space="0" w:color="auto"/>
      </w:divBdr>
    </w:div>
    <w:div w:id="594169534">
      <w:bodyDiv w:val="1"/>
      <w:marLeft w:val="0"/>
      <w:marRight w:val="0"/>
      <w:marTop w:val="0"/>
      <w:marBottom w:val="0"/>
      <w:divBdr>
        <w:top w:val="none" w:sz="0" w:space="0" w:color="auto"/>
        <w:left w:val="none" w:sz="0" w:space="0" w:color="auto"/>
        <w:bottom w:val="none" w:sz="0" w:space="0" w:color="auto"/>
        <w:right w:val="none" w:sz="0" w:space="0" w:color="auto"/>
      </w:divBdr>
    </w:div>
    <w:div w:id="626744021">
      <w:bodyDiv w:val="1"/>
      <w:marLeft w:val="0"/>
      <w:marRight w:val="0"/>
      <w:marTop w:val="0"/>
      <w:marBottom w:val="0"/>
      <w:divBdr>
        <w:top w:val="none" w:sz="0" w:space="0" w:color="auto"/>
        <w:left w:val="none" w:sz="0" w:space="0" w:color="auto"/>
        <w:bottom w:val="none" w:sz="0" w:space="0" w:color="auto"/>
        <w:right w:val="none" w:sz="0" w:space="0" w:color="auto"/>
      </w:divBdr>
    </w:div>
    <w:div w:id="914972318">
      <w:bodyDiv w:val="1"/>
      <w:marLeft w:val="0"/>
      <w:marRight w:val="0"/>
      <w:marTop w:val="0"/>
      <w:marBottom w:val="0"/>
      <w:divBdr>
        <w:top w:val="none" w:sz="0" w:space="0" w:color="auto"/>
        <w:left w:val="none" w:sz="0" w:space="0" w:color="auto"/>
        <w:bottom w:val="none" w:sz="0" w:space="0" w:color="auto"/>
        <w:right w:val="none" w:sz="0" w:space="0" w:color="auto"/>
      </w:divBdr>
    </w:div>
    <w:div w:id="942805115">
      <w:bodyDiv w:val="1"/>
      <w:marLeft w:val="0"/>
      <w:marRight w:val="0"/>
      <w:marTop w:val="0"/>
      <w:marBottom w:val="0"/>
      <w:divBdr>
        <w:top w:val="none" w:sz="0" w:space="0" w:color="auto"/>
        <w:left w:val="none" w:sz="0" w:space="0" w:color="auto"/>
        <w:bottom w:val="none" w:sz="0" w:space="0" w:color="auto"/>
        <w:right w:val="none" w:sz="0" w:space="0" w:color="auto"/>
      </w:divBdr>
    </w:div>
    <w:div w:id="982347464">
      <w:bodyDiv w:val="1"/>
      <w:marLeft w:val="0"/>
      <w:marRight w:val="0"/>
      <w:marTop w:val="0"/>
      <w:marBottom w:val="0"/>
      <w:divBdr>
        <w:top w:val="none" w:sz="0" w:space="0" w:color="auto"/>
        <w:left w:val="none" w:sz="0" w:space="0" w:color="auto"/>
        <w:bottom w:val="none" w:sz="0" w:space="0" w:color="auto"/>
        <w:right w:val="none" w:sz="0" w:space="0" w:color="auto"/>
      </w:divBdr>
    </w:div>
    <w:div w:id="1011839034">
      <w:bodyDiv w:val="1"/>
      <w:marLeft w:val="0"/>
      <w:marRight w:val="0"/>
      <w:marTop w:val="0"/>
      <w:marBottom w:val="0"/>
      <w:divBdr>
        <w:top w:val="none" w:sz="0" w:space="0" w:color="auto"/>
        <w:left w:val="none" w:sz="0" w:space="0" w:color="auto"/>
        <w:bottom w:val="none" w:sz="0" w:space="0" w:color="auto"/>
        <w:right w:val="none" w:sz="0" w:space="0" w:color="auto"/>
      </w:divBdr>
    </w:div>
    <w:div w:id="1039548763">
      <w:bodyDiv w:val="1"/>
      <w:marLeft w:val="0"/>
      <w:marRight w:val="0"/>
      <w:marTop w:val="0"/>
      <w:marBottom w:val="0"/>
      <w:divBdr>
        <w:top w:val="none" w:sz="0" w:space="0" w:color="auto"/>
        <w:left w:val="none" w:sz="0" w:space="0" w:color="auto"/>
        <w:bottom w:val="none" w:sz="0" w:space="0" w:color="auto"/>
        <w:right w:val="none" w:sz="0" w:space="0" w:color="auto"/>
      </w:divBdr>
    </w:div>
    <w:div w:id="1646156700">
      <w:bodyDiv w:val="1"/>
      <w:marLeft w:val="0"/>
      <w:marRight w:val="0"/>
      <w:marTop w:val="0"/>
      <w:marBottom w:val="0"/>
      <w:divBdr>
        <w:top w:val="none" w:sz="0" w:space="0" w:color="auto"/>
        <w:left w:val="none" w:sz="0" w:space="0" w:color="auto"/>
        <w:bottom w:val="none" w:sz="0" w:space="0" w:color="auto"/>
        <w:right w:val="none" w:sz="0" w:space="0" w:color="auto"/>
      </w:divBdr>
    </w:div>
    <w:div w:id="17825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EC966-55F2-49B6-BC50-C0B91E6E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2404</Words>
  <Characters>13709</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VALSTYBĖS ĮMONĖS</vt:lpstr>
      <vt:lpstr>VALSTYBĖS ĮMONĖS</vt:lpstr>
    </vt:vector>
  </TitlesOfParts>
  <Company>INPP</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dc:title>
  <dc:creator>Jevgenij Levickij</dc:creator>
  <cp:lastModifiedBy>Diana Gorbačevskaja</cp:lastModifiedBy>
  <cp:revision>3</cp:revision>
  <cp:lastPrinted>2024-03-21T06:16:00Z</cp:lastPrinted>
  <dcterms:created xsi:type="dcterms:W3CDTF">2024-10-11T11:02:00Z</dcterms:created>
  <dcterms:modified xsi:type="dcterms:W3CDTF">2024-12-27T12:18:00Z</dcterms:modified>
</cp:coreProperties>
</file>