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40F64B" w14:textId="77777777" w:rsidR="008F4BAA" w:rsidRDefault="008F4BAA">
      <w:pPr>
        <w:spacing w:after="0" w:line="240" w:lineRule="auto"/>
        <w:jc w:val="center"/>
      </w:pPr>
      <w:r>
        <w:rPr>
          <w:b/>
          <w:szCs w:val="24"/>
        </w:rPr>
        <w:t xml:space="preserve">PASLAUGŲ VIEŠOJO </w:t>
      </w:r>
      <w:r>
        <w:rPr>
          <w:b/>
          <w:caps/>
          <w:szCs w:val="24"/>
        </w:rPr>
        <w:t>pirkimo</w:t>
      </w:r>
      <w:r>
        <w:rPr>
          <w:b/>
          <w:szCs w:val="24"/>
        </w:rPr>
        <w:t xml:space="preserve">–PARDAVIMO SUTARTIS </w:t>
      </w:r>
    </w:p>
    <w:p w14:paraId="7135748F" w14:textId="77777777" w:rsidR="008F4BAA" w:rsidRDefault="008F4BAA">
      <w:pPr>
        <w:spacing w:after="0" w:line="240" w:lineRule="auto"/>
        <w:jc w:val="center"/>
        <w:rPr>
          <w:b/>
          <w:szCs w:val="24"/>
        </w:rPr>
      </w:pPr>
    </w:p>
    <w:p w14:paraId="41C0637B" w14:textId="150F720A" w:rsidR="008F4BAA" w:rsidRDefault="008F4BAA">
      <w:pPr>
        <w:spacing w:after="0" w:line="240" w:lineRule="auto"/>
        <w:ind w:firstLine="720"/>
        <w:jc w:val="both"/>
      </w:pPr>
      <w:r>
        <w:rPr>
          <w:b/>
          <w:bCs/>
          <w:iCs/>
          <w:szCs w:val="24"/>
        </w:rPr>
        <w:t>Šilutės rajono savivaldybės administracija</w:t>
      </w:r>
      <w:r>
        <w:rPr>
          <w:szCs w:val="24"/>
        </w:rPr>
        <w:t xml:space="preserve">, juridinio asmens kodas 188723322, </w:t>
      </w:r>
      <w:r>
        <w:rPr>
          <w:color w:val="000000"/>
          <w:szCs w:val="24"/>
        </w:rPr>
        <w:t xml:space="preserve">kurios registruota buveinė yra </w:t>
      </w:r>
      <w:r>
        <w:rPr>
          <w:szCs w:val="24"/>
        </w:rPr>
        <w:t xml:space="preserve">Dariaus ir Girėno g. 1, Šilutėje, duomenys apie įstaigą kaupiami ir saugomi Lietuvos Respublikos juridinių asmenų registre, </w:t>
      </w:r>
      <w:r>
        <w:rPr>
          <w:b/>
          <w:bCs/>
          <w:szCs w:val="24"/>
        </w:rPr>
        <w:t xml:space="preserve">atstovaujama Administracijos direktoriaus </w:t>
      </w:r>
      <w:r w:rsidR="007045BA">
        <w:rPr>
          <w:b/>
          <w:bCs/>
          <w:szCs w:val="24"/>
        </w:rPr>
        <w:t>Andriaus Jurkaus</w:t>
      </w:r>
      <w:r>
        <w:rPr>
          <w:szCs w:val="24"/>
        </w:rPr>
        <w:t xml:space="preserve">, veikiančio pagal Administracijos nuostatus (toliau – </w:t>
      </w:r>
      <w:r w:rsidR="002A66C8">
        <w:rPr>
          <w:szCs w:val="24"/>
        </w:rPr>
        <w:t>Užsakovas</w:t>
      </w:r>
      <w:r>
        <w:rPr>
          <w:szCs w:val="24"/>
        </w:rPr>
        <w:t>), ir</w:t>
      </w:r>
    </w:p>
    <w:p w14:paraId="0CB5461F" w14:textId="42210422" w:rsidR="008F4BAA" w:rsidRDefault="00CA5EFE">
      <w:pPr>
        <w:spacing w:after="0" w:line="240" w:lineRule="auto"/>
        <w:ind w:firstLine="720"/>
        <w:jc w:val="both"/>
      </w:pPr>
      <w:r w:rsidRPr="00CA5EFE">
        <w:rPr>
          <w:rFonts w:eastAsia="Times New Roman"/>
          <w:b/>
          <w:szCs w:val="24"/>
          <w:lang w:eastAsia="lt-LT"/>
        </w:rPr>
        <w:t>.................</w:t>
      </w:r>
      <w:r w:rsidRPr="00CA5EFE">
        <w:rPr>
          <w:rFonts w:eastAsia="Times New Roman"/>
          <w:szCs w:val="24"/>
          <w:lang w:eastAsia="lt-LT"/>
        </w:rPr>
        <w:t xml:space="preserve">, juridinio asmens kodas .................., kurios registruota buveinė yra ................., duomenys apie įmonę kaupiami ir saugomi Lietuvos Respublikos juridinių asmenų registre, </w:t>
      </w:r>
      <w:r w:rsidRPr="00CA5EFE">
        <w:rPr>
          <w:rFonts w:eastAsia="Times New Roman"/>
          <w:b/>
          <w:szCs w:val="24"/>
          <w:lang w:eastAsia="lt-LT"/>
        </w:rPr>
        <w:t>........................</w:t>
      </w:r>
      <w:r w:rsidRPr="00CA5EFE">
        <w:rPr>
          <w:rFonts w:eastAsia="Times New Roman"/>
          <w:szCs w:val="24"/>
          <w:lang w:eastAsia="lt-LT"/>
        </w:rPr>
        <w:t xml:space="preserve">, veikiančio pagal ............... </w:t>
      </w:r>
      <w:r w:rsidR="008F4BAA">
        <w:rPr>
          <w:szCs w:val="24"/>
        </w:rPr>
        <w:t xml:space="preserve"> (toliau – Tiekėjas),</w:t>
      </w:r>
    </w:p>
    <w:p w14:paraId="214FBDF9" w14:textId="50267655" w:rsidR="008F4BAA" w:rsidRDefault="008F4BAA">
      <w:pPr>
        <w:spacing w:after="0" w:line="240" w:lineRule="auto"/>
        <w:ind w:firstLine="720"/>
        <w:jc w:val="both"/>
      </w:pPr>
      <w:r>
        <w:rPr>
          <w:spacing w:val="-8"/>
          <w:szCs w:val="24"/>
        </w:rPr>
        <w:t xml:space="preserve">toliau kartu šioje paslaugų viešojo pirkimo–pardavimo sutartyje vadinami „Šalimis“, o kiekvienas atskirai – „Šalimi“, </w:t>
      </w:r>
      <w:r>
        <w:rPr>
          <w:szCs w:val="24"/>
        </w:rPr>
        <w:t xml:space="preserve">atsižvelgdami į </w:t>
      </w:r>
      <w:r w:rsidR="002A66C8" w:rsidRPr="002A66C8">
        <w:rPr>
          <w:rFonts w:eastAsia="Times New Roman"/>
          <w:szCs w:val="24"/>
          <w:lang w:eastAsia="lt-LT"/>
        </w:rPr>
        <w:t>mažos vertės pirkimo skelbiamos apklausos būdu</w:t>
      </w:r>
      <w:r w:rsidR="002A66C8" w:rsidRPr="002A66C8">
        <w:rPr>
          <w:rFonts w:eastAsia="Times New Roman"/>
          <w:color w:val="00000A"/>
          <w:szCs w:val="24"/>
          <w:lang w:eastAsia="en-US"/>
        </w:rPr>
        <w:t xml:space="preserve">, pirkimo numeris </w:t>
      </w:r>
      <w:r w:rsidR="002A66C8" w:rsidRPr="002A66C8">
        <w:rPr>
          <w:rFonts w:eastAsia="Times New Roman"/>
          <w:b/>
          <w:bCs/>
          <w:szCs w:val="24"/>
          <w:shd w:val="clear" w:color="auto" w:fill="FFFFFF"/>
          <w:lang w:eastAsia="lt-LT"/>
        </w:rPr>
        <w:t>................</w:t>
      </w:r>
      <w:r w:rsidR="002A66C8" w:rsidRPr="002A66C8">
        <w:rPr>
          <w:rFonts w:eastAsia="Times New Roman"/>
          <w:szCs w:val="24"/>
          <w:lang w:eastAsia="lt-LT"/>
        </w:rPr>
        <w:t xml:space="preserve">, rezultatus, sudarė šią </w:t>
      </w:r>
      <w:r w:rsidR="002A66C8">
        <w:rPr>
          <w:rFonts w:eastAsia="Times New Roman"/>
          <w:szCs w:val="24"/>
          <w:lang w:eastAsia="lt-LT"/>
        </w:rPr>
        <w:t>Paslaugų</w:t>
      </w:r>
      <w:r w:rsidR="002A66C8" w:rsidRPr="002A66C8">
        <w:rPr>
          <w:rFonts w:eastAsia="Times New Roman"/>
          <w:szCs w:val="24"/>
          <w:lang w:eastAsia="lt-LT"/>
        </w:rPr>
        <w:t xml:space="preserve"> sutartį (toliau – Sutartis)</w:t>
      </w:r>
      <w:r w:rsidR="002A66C8">
        <w:rPr>
          <w:rFonts w:eastAsia="Times New Roman"/>
          <w:szCs w:val="24"/>
          <w:lang w:eastAsia="lt-LT"/>
        </w:rPr>
        <w:t>:</w:t>
      </w:r>
    </w:p>
    <w:p w14:paraId="0B37C177" w14:textId="77777777" w:rsidR="008F4BAA" w:rsidRDefault="008F4BAA">
      <w:pPr>
        <w:spacing w:after="0" w:line="240" w:lineRule="auto"/>
        <w:ind w:firstLine="720"/>
        <w:jc w:val="both"/>
        <w:rPr>
          <w:szCs w:val="24"/>
        </w:rPr>
      </w:pPr>
    </w:p>
    <w:p w14:paraId="7505BB0F" w14:textId="77777777" w:rsidR="008F4BAA" w:rsidRDefault="008F4BAA">
      <w:pPr>
        <w:spacing w:after="0" w:line="240" w:lineRule="auto"/>
        <w:jc w:val="center"/>
      </w:pPr>
      <w:r>
        <w:rPr>
          <w:b/>
          <w:szCs w:val="24"/>
        </w:rPr>
        <w:t>1. Sutarties dalykas</w:t>
      </w:r>
    </w:p>
    <w:p w14:paraId="77E61D91" w14:textId="77777777" w:rsidR="008F4BAA" w:rsidRDefault="008F4BAA">
      <w:pPr>
        <w:spacing w:after="0" w:line="240" w:lineRule="auto"/>
        <w:rPr>
          <w:b/>
          <w:sz w:val="16"/>
          <w:szCs w:val="16"/>
        </w:rPr>
      </w:pPr>
    </w:p>
    <w:p w14:paraId="52092BE6" w14:textId="77777777" w:rsidR="008F4BAA" w:rsidRDefault="008F4BAA">
      <w:pPr>
        <w:spacing w:after="0" w:line="240" w:lineRule="auto"/>
        <w:ind w:firstLine="720"/>
        <w:jc w:val="both"/>
      </w:pPr>
      <w:r>
        <w:rPr>
          <w:szCs w:val="24"/>
        </w:rPr>
        <w:t xml:space="preserve">1.1. Sutarties dalykas – </w:t>
      </w:r>
      <w:r>
        <w:rPr>
          <w:b/>
          <w:szCs w:val="24"/>
        </w:rPr>
        <w:t>būsto šildymo ir karšto vandens kompensacijų skaičiavimo paslauga</w:t>
      </w:r>
      <w:r>
        <w:rPr>
          <w:szCs w:val="24"/>
        </w:rPr>
        <w:t xml:space="preserve"> (toliau – Paslaugos). </w:t>
      </w:r>
    </w:p>
    <w:p w14:paraId="44E609DF" w14:textId="77777777" w:rsidR="008F4BAA" w:rsidRDefault="008F4BAA">
      <w:pPr>
        <w:spacing w:after="0" w:line="240" w:lineRule="auto"/>
        <w:ind w:firstLine="720"/>
        <w:jc w:val="both"/>
      </w:pPr>
      <w:r>
        <w:rPr>
          <w:szCs w:val="24"/>
        </w:rPr>
        <w:t xml:space="preserve">1.2. Reikalavimai perkamoms paslaugoms nurodyti Sutarties 1 priede „Techninė specifikacija“. </w:t>
      </w:r>
    </w:p>
    <w:p w14:paraId="48157864" w14:textId="79B02397" w:rsidR="008F4BAA" w:rsidRDefault="008F4BAA">
      <w:pPr>
        <w:spacing w:after="0" w:line="240" w:lineRule="auto"/>
        <w:ind w:firstLine="720"/>
        <w:jc w:val="both"/>
      </w:pPr>
      <w:r>
        <w:rPr>
          <w:szCs w:val="24"/>
        </w:rPr>
        <w:t xml:space="preserve">1.3. Planuojama būsto šildymo ir karšto vandens kompensacijų gavėjų skaičius iki </w:t>
      </w:r>
      <w:r w:rsidR="007045BA">
        <w:rPr>
          <w:szCs w:val="24"/>
        </w:rPr>
        <w:t>2000</w:t>
      </w:r>
      <w:r>
        <w:rPr>
          <w:szCs w:val="24"/>
        </w:rPr>
        <w:t xml:space="preserve"> per mėnesį, tikslus jų skaičius gali kisti keičiantis Piniginės socialinės paramos nepasiturintiems gyventojams įstatymo nuostatomis.</w:t>
      </w:r>
    </w:p>
    <w:p w14:paraId="7AB87FFF" w14:textId="77777777" w:rsidR="008F4BAA" w:rsidRDefault="008F4BAA">
      <w:pPr>
        <w:spacing w:after="0" w:line="240" w:lineRule="auto"/>
        <w:rPr>
          <w:b/>
          <w:szCs w:val="24"/>
        </w:rPr>
      </w:pPr>
    </w:p>
    <w:p w14:paraId="13135A84" w14:textId="77777777" w:rsidR="008F4BAA" w:rsidRDefault="008F4BAA">
      <w:pPr>
        <w:spacing w:after="0" w:line="240" w:lineRule="auto"/>
        <w:jc w:val="center"/>
      </w:pPr>
      <w:r>
        <w:rPr>
          <w:b/>
          <w:szCs w:val="24"/>
        </w:rPr>
        <w:t>2. Sutarties galiojimas, vykdymo pradžia, trukmė ir terminai</w:t>
      </w:r>
    </w:p>
    <w:p w14:paraId="68843D9C" w14:textId="77777777" w:rsidR="008F4BAA" w:rsidRDefault="008F4BAA">
      <w:pPr>
        <w:spacing w:after="0" w:line="240" w:lineRule="auto"/>
        <w:jc w:val="center"/>
        <w:rPr>
          <w:b/>
          <w:sz w:val="16"/>
          <w:szCs w:val="16"/>
        </w:rPr>
      </w:pPr>
    </w:p>
    <w:p w14:paraId="343C8AB3" w14:textId="5A46EA17" w:rsidR="008F4BAA" w:rsidRDefault="008F4BAA">
      <w:pPr>
        <w:pStyle w:val="Sraopastraipa1"/>
        <w:spacing w:after="0" w:line="240" w:lineRule="auto"/>
        <w:ind w:left="0" w:firstLine="709"/>
        <w:jc w:val="both"/>
      </w:pPr>
      <w:r>
        <w:rPr>
          <w:rFonts w:ascii="Times New Roman" w:hAnsi="Times New Roman" w:cs="Times New Roman"/>
          <w:sz w:val="24"/>
          <w:szCs w:val="24"/>
        </w:rPr>
        <w:t xml:space="preserve">2.1. </w:t>
      </w:r>
      <w:r w:rsidR="007045BA" w:rsidRPr="007045BA">
        <w:rPr>
          <w:rFonts w:ascii="Times New Roman" w:hAnsi="Times New Roman" w:cs="Times New Roman"/>
          <w:sz w:val="24"/>
          <w:szCs w:val="24"/>
        </w:rPr>
        <w:t xml:space="preserve">Pirkimo sutartis įsigalioja nuo jos pasirašymo dienos iki tol, kol pirkimo sutarties galiojimas pasibaigia (visiškai įvykdomi įsipareigojimai), </w:t>
      </w:r>
      <w:r w:rsidR="007045BA">
        <w:rPr>
          <w:rFonts w:ascii="Times New Roman" w:hAnsi="Times New Roman" w:cs="Times New Roman"/>
          <w:sz w:val="24"/>
          <w:szCs w:val="24"/>
        </w:rPr>
        <w:t>Š</w:t>
      </w:r>
      <w:r w:rsidR="007045BA" w:rsidRPr="007045BA">
        <w:rPr>
          <w:rFonts w:ascii="Times New Roman" w:hAnsi="Times New Roman" w:cs="Times New Roman"/>
          <w:sz w:val="24"/>
          <w:szCs w:val="24"/>
        </w:rPr>
        <w:t>alys sutaria ją nutraukti arba ji nutraukiama pirkimo sutartyje nustatytais atvejais</w:t>
      </w:r>
      <w:r>
        <w:rPr>
          <w:rFonts w:ascii="Times New Roman" w:hAnsi="Times New Roman" w:cs="Times New Roman"/>
          <w:sz w:val="24"/>
          <w:szCs w:val="24"/>
        </w:rPr>
        <w:t xml:space="preserve">. </w:t>
      </w:r>
    </w:p>
    <w:p w14:paraId="11A1C6A1" w14:textId="6B48FC1B" w:rsidR="008F4BAA" w:rsidRDefault="008F4BAA">
      <w:pPr>
        <w:pStyle w:val="Sraopastraipa1"/>
        <w:spacing w:after="0" w:line="240" w:lineRule="auto"/>
        <w:ind w:left="0" w:firstLine="709"/>
        <w:jc w:val="both"/>
      </w:pPr>
      <w:r>
        <w:rPr>
          <w:rFonts w:ascii="Times New Roman" w:hAnsi="Times New Roman" w:cs="Times New Roman"/>
          <w:sz w:val="24"/>
          <w:szCs w:val="24"/>
        </w:rPr>
        <w:t>2.</w:t>
      </w:r>
      <w:r w:rsidR="007045BA">
        <w:rPr>
          <w:rFonts w:ascii="Times New Roman" w:hAnsi="Times New Roman" w:cs="Times New Roman"/>
          <w:sz w:val="24"/>
          <w:szCs w:val="24"/>
        </w:rPr>
        <w:t>1</w:t>
      </w:r>
      <w:r>
        <w:rPr>
          <w:rFonts w:ascii="Times New Roman" w:hAnsi="Times New Roman" w:cs="Times New Roman"/>
          <w:sz w:val="24"/>
          <w:szCs w:val="24"/>
        </w:rPr>
        <w:t>.</w:t>
      </w:r>
      <w:r w:rsidR="007045BA">
        <w:rPr>
          <w:rFonts w:ascii="Times New Roman" w:hAnsi="Times New Roman" w:cs="Times New Roman"/>
          <w:sz w:val="24"/>
          <w:szCs w:val="24"/>
        </w:rPr>
        <w:t xml:space="preserve">1. </w:t>
      </w:r>
      <w:r>
        <w:rPr>
          <w:rFonts w:ascii="Times New Roman" w:hAnsi="Times New Roman" w:cs="Times New Roman"/>
          <w:sz w:val="24"/>
          <w:szCs w:val="24"/>
        </w:rPr>
        <w:t xml:space="preserve"> </w:t>
      </w:r>
      <w:r w:rsidR="007045BA">
        <w:rPr>
          <w:rFonts w:ascii="Times New Roman" w:hAnsi="Times New Roman" w:cs="Times New Roman"/>
          <w:sz w:val="24"/>
          <w:szCs w:val="24"/>
        </w:rPr>
        <w:t>Paslaugų teikimo terminas – 12 (dvylika) mėnesių nuo Sutarties pasirašymo dienos</w:t>
      </w:r>
      <w:r w:rsidR="00CA5EFE">
        <w:rPr>
          <w:rFonts w:ascii="Times New Roman" w:hAnsi="Times New Roman" w:cs="Times New Roman"/>
          <w:sz w:val="24"/>
          <w:szCs w:val="24"/>
        </w:rPr>
        <w:t xml:space="preserve"> su </w:t>
      </w:r>
      <w:r w:rsidR="00CA5EFE" w:rsidRPr="00CA5EFE">
        <w:rPr>
          <w:rFonts w:ascii="Times New Roman" w:hAnsi="Times New Roman" w:cs="Times New Roman"/>
          <w:sz w:val="24"/>
          <w:szCs w:val="24"/>
          <w:lang w:eastAsia="lt-LT"/>
        </w:rPr>
        <w:t>galimybe pratęsti du kartus po dvylika mėnesių</w:t>
      </w:r>
      <w:r w:rsidR="007045BA">
        <w:rPr>
          <w:rFonts w:ascii="Times New Roman" w:hAnsi="Times New Roman" w:cs="Times New Roman"/>
          <w:sz w:val="24"/>
          <w:szCs w:val="24"/>
        </w:rPr>
        <w:t xml:space="preserve">. </w:t>
      </w:r>
    </w:p>
    <w:p w14:paraId="6EFA5F34" w14:textId="77777777" w:rsidR="008F4BAA" w:rsidRDefault="008F4BAA">
      <w:pPr>
        <w:pStyle w:val="Pagrindinistekstas"/>
        <w:spacing w:after="0" w:line="240" w:lineRule="auto"/>
        <w:ind w:firstLine="720"/>
        <w:jc w:val="both"/>
        <w:rPr>
          <w:b/>
          <w:szCs w:val="24"/>
        </w:rPr>
      </w:pPr>
    </w:p>
    <w:p w14:paraId="16233FA2" w14:textId="77777777" w:rsidR="008F4BAA" w:rsidRDefault="008F4BAA">
      <w:pPr>
        <w:widowControl w:val="0"/>
        <w:spacing w:after="0" w:line="240" w:lineRule="auto"/>
        <w:jc w:val="center"/>
      </w:pPr>
      <w:r>
        <w:rPr>
          <w:b/>
          <w:szCs w:val="24"/>
        </w:rPr>
        <w:t>3. Sutarties kaina (kainodaros taisyklės) ir mokėjimo sąlygos</w:t>
      </w:r>
    </w:p>
    <w:p w14:paraId="614CF980" w14:textId="77777777" w:rsidR="008F4BAA" w:rsidRDefault="008F4BAA">
      <w:pPr>
        <w:widowControl w:val="0"/>
        <w:spacing w:after="0" w:line="240" w:lineRule="auto"/>
        <w:jc w:val="center"/>
        <w:rPr>
          <w:b/>
          <w:sz w:val="16"/>
          <w:szCs w:val="16"/>
        </w:rPr>
      </w:pPr>
    </w:p>
    <w:p w14:paraId="3A9EB9C2" w14:textId="77777777" w:rsidR="007045BA" w:rsidRDefault="008F4BAA">
      <w:pPr>
        <w:pStyle w:val="Antrat2"/>
        <w:numPr>
          <w:ilvl w:val="0"/>
          <w:numId w:val="0"/>
        </w:numPr>
        <w:ind w:firstLine="720"/>
      </w:pPr>
      <w:r>
        <w:t xml:space="preserve">3.1 Sutarties </w:t>
      </w:r>
      <w:r w:rsidR="007045BA">
        <w:t xml:space="preserve">numatomi 1 mėn. (1vnt. buto) fiksuoti paslaugų įkainiai. </w:t>
      </w:r>
    </w:p>
    <w:p w14:paraId="610C808F" w14:textId="3B22A19C" w:rsidR="008F4BAA" w:rsidRDefault="008F4BAA">
      <w:pPr>
        <w:pStyle w:val="Antrat2"/>
        <w:numPr>
          <w:ilvl w:val="0"/>
          <w:numId w:val="0"/>
        </w:numPr>
        <w:ind w:firstLine="720"/>
      </w:pPr>
      <w:r>
        <w:t xml:space="preserve"> </w:t>
      </w:r>
    </w:p>
    <w:tbl>
      <w:tblPr>
        <w:tblW w:w="0" w:type="auto"/>
        <w:tblInd w:w="108" w:type="dxa"/>
        <w:tblLayout w:type="fixed"/>
        <w:tblLook w:val="0000" w:firstRow="0" w:lastRow="0" w:firstColumn="0" w:lastColumn="0" w:noHBand="0" w:noVBand="0"/>
      </w:tblPr>
      <w:tblGrid>
        <w:gridCol w:w="4111"/>
        <w:gridCol w:w="5417"/>
      </w:tblGrid>
      <w:tr w:rsidR="008F4BAA" w14:paraId="6DDE1F04" w14:textId="77777777">
        <w:tc>
          <w:tcPr>
            <w:tcW w:w="4111" w:type="dxa"/>
            <w:tcBorders>
              <w:top w:val="single" w:sz="4" w:space="0" w:color="000000"/>
              <w:left w:val="single" w:sz="4" w:space="0" w:color="000000"/>
              <w:bottom w:val="single" w:sz="4" w:space="0" w:color="000000"/>
            </w:tcBorders>
          </w:tcPr>
          <w:p w14:paraId="37ACDEB8" w14:textId="77777777" w:rsidR="008F4BAA" w:rsidRDefault="008F4BAA">
            <w:pPr>
              <w:spacing w:after="0" w:line="240" w:lineRule="auto"/>
            </w:pPr>
            <w:r>
              <w:rPr>
                <w:b/>
                <w:szCs w:val="24"/>
              </w:rPr>
              <w:t>1 vnt. įkainis be PVM/ 1 mėn.</w:t>
            </w:r>
          </w:p>
        </w:tc>
        <w:tc>
          <w:tcPr>
            <w:tcW w:w="5417" w:type="dxa"/>
            <w:tcBorders>
              <w:top w:val="single" w:sz="4" w:space="0" w:color="000000"/>
              <w:left w:val="single" w:sz="4" w:space="0" w:color="000000"/>
              <w:bottom w:val="single" w:sz="4" w:space="0" w:color="000000"/>
              <w:right w:val="single" w:sz="4" w:space="0" w:color="000000"/>
            </w:tcBorders>
          </w:tcPr>
          <w:p w14:paraId="7DE8FA7A" w14:textId="24E5D511" w:rsidR="008F4BAA" w:rsidRDefault="008F4BAA">
            <w:pPr>
              <w:spacing w:after="0" w:line="240" w:lineRule="auto"/>
            </w:pPr>
          </w:p>
        </w:tc>
      </w:tr>
      <w:tr w:rsidR="008F4BAA" w14:paraId="58DA8638" w14:textId="77777777">
        <w:trPr>
          <w:cantSplit/>
        </w:trPr>
        <w:tc>
          <w:tcPr>
            <w:tcW w:w="4111" w:type="dxa"/>
            <w:tcBorders>
              <w:top w:val="single" w:sz="4" w:space="0" w:color="000000"/>
              <w:left w:val="single" w:sz="4" w:space="0" w:color="000000"/>
              <w:bottom w:val="single" w:sz="4" w:space="0" w:color="000000"/>
            </w:tcBorders>
          </w:tcPr>
          <w:p w14:paraId="7D58D0AA" w14:textId="77777777" w:rsidR="008F4BAA" w:rsidRDefault="008F4BAA">
            <w:pPr>
              <w:spacing w:after="0" w:line="240" w:lineRule="auto"/>
            </w:pPr>
            <w:r>
              <w:rPr>
                <w:b/>
                <w:szCs w:val="24"/>
              </w:rPr>
              <w:t>PVM (21 proc.)</w:t>
            </w:r>
          </w:p>
        </w:tc>
        <w:tc>
          <w:tcPr>
            <w:tcW w:w="5417" w:type="dxa"/>
            <w:tcBorders>
              <w:top w:val="single" w:sz="4" w:space="0" w:color="000000"/>
              <w:left w:val="single" w:sz="4" w:space="0" w:color="000000"/>
              <w:bottom w:val="single" w:sz="4" w:space="0" w:color="000000"/>
              <w:right w:val="single" w:sz="4" w:space="0" w:color="000000"/>
            </w:tcBorders>
          </w:tcPr>
          <w:p w14:paraId="5349FF78" w14:textId="202BB170" w:rsidR="008F4BAA" w:rsidRDefault="008F4BAA">
            <w:pPr>
              <w:spacing w:after="0" w:line="240" w:lineRule="auto"/>
            </w:pPr>
          </w:p>
        </w:tc>
      </w:tr>
      <w:tr w:rsidR="008F4BAA" w14:paraId="16DEF314" w14:textId="77777777">
        <w:trPr>
          <w:cantSplit/>
        </w:trPr>
        <w:tc>
          <w:tcPr>
            <w:tcW w:w="4111" w:type="dxa"/>
            <w:tcBorders>
              <w:top w:val="single" w:sz="4" w:space="0" w:color="000000"/>
              <w:left w:val="single" w:sz="4" w:space="0" w:color="000000"/>
              <w:bottom w:val="single" w:sz="4" w:space="0" w:color="000000"/>
            </w:tcBorders>
          </w:tcPr>
          <w:p w14:paraId="525BF433" w14:textId="77777777" w:rsidR="008F4BAA" w:rsidRDefault="008F4BAA">
            <w:pPr>
              <w:spacing w:after="0" w:line="240" w:lineRule="auto"/>
            </w:pPr>
            <w:r>
              <w:rPr>
                <w:b/>
                <w:szCs w:val="24"/>
              </w:rPr>
              <w:t>1 vnt. įkainis su PVM/ 1 mėn.</w:t>
            </w:r>
          </w:p>
        </w:tc>
        <w:tc>
          <w:tcPr>
            <w:tcW w:w="5417" w:type="dxa"/>
            <w:tcBorders>
              <w:top w:val="single" w:sz="4" w:space="0" w:color="000000"/>
              <w:left w:val="single" w:sz="4" w:space="0" w:color="000000"/>
              <w:bottom w:val="single" w:sz="4" w:space="0" w:color="000000"/>
              <w:right w:val="single" w:sz="4" w:space="0" w:color="000000"/>
            </w:tcBorders>
          </w:tcPr>
          <w:p w14:paraId="2CB42AE9" w14:textId="4742DB5F" w:rsidR="008F4BAA" w:rsidRDefault="008F4BAA">
            <w:pPr>
              <w:spacing w:after="0" w:line="240" w:lineRule="auto"/>
            </w:pPr>
          </w:p>
        </w:tc>
      </w:tr>
    </w:tbl>
    <w:p w14:paraId="02201638" w14:textId="77777777" w:rsidR="008F4BAA" w:rsidRDefault="008F4BAA">
      <w:pPr>
        <w:widowControl w:val="0"/>
        <w:spacing w:after="0" w:line="240" w:lineRule="auto"/>
        <w:jc w:val="both"/>
      </w:pPr>
      <w:r>
        <w:rPr>
          <w:rFonts w:eastAsia="Times New Roman"/>
          <w:szCs w:val="24"/>
        </w:rPr>
        <w:t xml:space="preserve">             </w:t>
      </w:r>
    </w:p>
    <w:p w14:paraId="57981782" w14:textId="2BF44F0B" w:rsidR="008F4BAA" w:rsidRDefault="008F4BAA" w:rsidP="00CA5EFE">
      <w:pPr>
        <w:spacing w:after="0" w:line="240" w:lineRule="auto"/>
        <w:ind w:firstLine="720"/>
        <w:jc w:val="both"/>
      </w:pPr>
      <w:r>
        <w:rPr>
          <w:b/>
          <w:szCs w:val="24"/>
        </w:rPr>
        <w:t>Bendra Sutarties kaina, įskaitant galimus pratęsimus, su PVM</w:t>
      </w:r>
      <w:r w:rsidR="00CA5EFE">
        <w:rPr>
          <w:b/>
          <w:szCs w:val="24"/>
        </w:rPr>
        <w:t>............................Eur (suma žodžiais).</w:t>
      </w:r>
    </w:p>
    <w:p w14:paraId="681131AE" w14:textId="77777777" w:rsidR="00CA5EFE" w:rsidRPr="00CA5EFE" w:rsidRDefault="00CA5EFE" w:rsidP="00CA5EFE">
      <w:pPr>
        <w:spacing w:after="0" w:line="240" w:lineRule="auto"/>
        <w:ind w:firstLine="720"/>
        <w:jc w:val="both"/>
      </w:pPr>
    </w:p>
    <w:p w14:paraId="00CAB05F" w14:textId="77777777" w:rsidR="008F4BAA" w:rsidRDefault="008F4BAA">
      <w:pPr>
        <w:spacing w:after="0" w:line="240" w:lineRule="auto"/>
        <w:ind w:firstLine="720"/>
        <w:jc w:val="both"/>
      </w:pPr>
      <w:r>
        <w:rPr>
          <w:szCs w:val="24"/>
        </w:rPr>
        <w:t xml:space="preserve">3.2. Jeigu sutarties galiojimo metu, pasikeitus Lietuvos Respublikos teisės aktams, pasikeistų PVM tarifo dydis, paslaugų įkainiui bus taikomas naujai nustatytas PVM tarifas. Paslaugų įkainis be PVM nekeičiamas. Įkainio perskaičiavimas įforminamas papildomu susitarimu. </w:t>
      </w:r>
    </w:p>
    <w:p w14:paraId="7ADCCD54" w14:textId="77777777" w:rsidR="008F4BAA" w:rsidRDefault="008F4BAA">
      <w:pPr>
        <w:widowControl w:val="0"/>
        <w:spacing w:after="0" w:line="240" w:lineRule="auto"/>
        <w:ind w:firstLine="720"/>
        <w:jc w:val="both"/>
      </w:pPr>
      <w:r>
        <w:rPr>
          <w:szCs w:val="24"/>
        </w:rPr>
        <w:t xml:space="preserve">3.3. </w:t>
      </w:r>
      <w:r>
        <w:rPr>
          <w:bCs/>
          <w:szCs w:val="24"/>
        </w:rPr>
        <w:t>Mokėjimas</w:t>
      </w:r>
      <w:r>
        <w:rPr>
          <w:szCs w:val="24"/>
        </w:rPr>
        <w:t xml:space="preserve"> už suteiktas paslaugas bus atliekamas eurais.</w:t>
      </w:r>
    </w:p>
    <w:p w14:paraId="03BDFECA" w14:textId="1DBA487A" w:rsidR="008F4BAA" w:rsidRDefault="008F4BAA">
      <w:pPr>
        <w:tabs>
          <w:tab w:val="left" w:pos="1080"/>
        </w:tabs>
        <w:spacing w:after="0" w:line="240" w:lineRule="auto"/>
        <w:ind w:firstLine="720"/>
        <w:jc w:val="both"/>
      </w:pPr>
      <w:r>
        <w:rPr>
          <w:szCs w:val="24"/>
        </w:rPr>
        <w:t xml:space="preserve">3.4. Atsiskaitymo su Tiekėju tvarka. </w:t>
      </w:r>
      <w:r w:rsidR="007045BA">
        <w:rPr>
          <w:szCs w:val="24"/>
        </w:rPr>
        <w:t xml:space="preserve">Tiekėjui už suteiktas paslaugas per praėjusį mėnesį apmokama pagal pateiktas sąskaitas faktūras iki einamo mėnesio 25 dienos. Avansinis mokėjimas nenumatomas.  </w:t>
      </w:r>
    </w:p>
    <w:p w14:paraId="2AE4405C" w14:textId="4D88B740" w:rsidR="008F4BAA" w:rsidRDefault="008F4BAA">
      <w:pPr>
        <w:tabs>
          <w:tab w:val="left" w:pos="1080"/>
        </w:tabs>
        <w:spacing w:after="0" w:line="240" w:lineRule="auto"/>
        <w:ind w:firstLine="720"/>
        <w:jc w:val="both"/>
      </w:pPr>
      <w:r>
        <w:t xml:space="preserve">3.4.1. </w:t>
      </w:r>
      <w:r>
        <w:rPr>
          <w:szCs w:val="24"/>
        </w:rPr>
        <w:t xml:space="preserve">Visos tiekėjo sąskaitos apmokėjimui turi būti pateikiamos </w:t>
      </w:r>
      <w:r w:rsidR="005E5629">
        <w:rPr>
          <w:szCs w:val="24"/>
        </w:rPr>
        <w:t>Užsakovui</w:t>
      </w:r>
      <w:r>
        <w:rPr>
          <w:szCs w:val="24"/>
        </w:rPr>
        <w:t xml:space="preserve"> </w:t>
      </w:r>
      <w:r w:rsidR="00CA5EFE" w:rsidRPr="00CA5EFE">
        <w:rPr>
          <w:rFonts w:eastAsia="Times New Roman"/>
          <w:szCs w:val="24"/>
          <w:lang w:eastAsia="lt-LT"/>
        </w:rPr>
        <w:t>per „SABIS“ informacinę sistemą.</w:t>
      </w:r>
    </w:p>
    <w:p w14:paraId="1185CD03" w14:textId="77777777" w:rsidR="008F4BAA" w:rsidRDefault="008F4BAA">
      <w:pPr>
        <w:tabs>
          <w:tab w:val="left" w:pos="1080"/>
        </w:tabs>
        <w:spacing w:after="0" w:line="240" w:lineRule="auto"/>
        <w:ind w:firstLine="720"/>
        <w:jc w:val="both"/>
      </w:pPr>
      <w:r>
        <w:rPr>
          <w:szCs w:val="24"/>
        </w:rPr>
        <w:t>3.5. Finansavimo šaltinis – Šilutės rajono savivaldybės biudžeto lėšos.</w:t>
      </w:r>
    </w:p>
    <w:p w14:paraId="5516996C" w14:textId="77777777" w:rsidR="008F4BAA" w:rsidRDefault="008F4BAA">
      <w:pPr>
        <w:spacing w:after="0" w:line="240" w:lineRule="auto"/>
        <w:ind w:firstLine="720"/>
        <w:jc w:val="both"/>
        <w:rPr>
          <w:szCs w:val="24"/>
        </w:rPr>
      </w:pPr>
    </w:p>
    <w:p w14:paraId="5F0899F3" w14:textId="77777777" w:rsidR="008F4BAA" w:rsidRDefault="008F4BAA">
      <w:pPr>
        <w:keepNext/>
        <w:spacing w:after="0" w:line="240" w:lineRule="auto"/>
        <w:ind w:left="720" w:hanging="360"/>
        <w:jc w:val="center"/>
      </w:pPr>
      <w:r>
        <w:rPr>
          <w:b/>
          <w:szCs w:val="24"/>
        </w:rPr>
        <w:lastRenderedPageBreak/>
        <w:t>4. Šalių atsakomybė</w:t>
      </w:r>
    </w:p>
    <w:p w14:paraId="6806F7AF" w14:textId="77777777" w:rsidR="008F4BAA" w:rsidRDefault="008F4BAA">
      <w:pPr>
        <w:keepNext/>
        <w:spacing w:after="0" w:line="240" w:lineRule="auto"/>
        <w:ind w:left="720" w:hanging="360"/>
        <w:jc w:val="center"/>
        <w:rPr>
          <w:b/>
          <w:sz w:val="16"/>
          <w:szCs w:val="16"/>
        </w:rPr>
      </w:pPr>
    </w:p>
    <w:p w14:paraId="67EF6361" w14:textId="1E4C31E2" w:rsidR="00862022" w:rsidRDefault="008F4BAA">
      <w:pPr>
        <w:spacing w:after="0" w:line="240" w:lineRule="auto"/>
        <w:ind w:firstLine="720"/>
        <w:jc w:val="both"/>
        <w:rPr>
          <w:szCs w:val="24"/>
        </w:rPr>
      </w:pPr>
      <w:r>
        <w:rPr>
          <w:szCs w:val="24"/>
        </w:rPr>
        <w:t xml:space="preserve">4.1. </w:t>
      </w:r>
      <w:r w:rsidR="00862022">
        <w:rPr>
          <w:szCs w:val="24"/>
        </w:rPr>
        <w:t>Tiekėjas Paslaugas turi suteikti laiku, kokybiškai, laikydamasis pirkimo objektui nustatytų reikalavimų, esamų normų ir taisyklių.</w:t>
      </w:r>
    </w:p>
    <w:p w14:paraId="01F09B2F" w14:textId="23C7EFEF" w:rsidR="00862022" w:rsidRDefault="00862022">
      <w:pPr>
        <w:spacing w:after="0" w:line="240" w:lineRule="auto"/>
        <w:ind w:firstLine="720"/>
        <w:jc w:val="both"/>
        <w:rPr>
          <w:szCs w:val="24"/>
        </w:rPr>
      </w:pPr>
      <w:r>
        <w:rPr>
          <w:szCs w:val="24"/>
        </w:rPr>
        <w:t xml:space="preserve">4.2. </w:t>
      </w:r>
      <w:r w:rsidR="002A66C8">
        <w:rPr>
          <w:szCs w:val="24"/>
        </w:rPr>
        <w:t>Užsakovas</w:t>
      </w:r>
      <w:r>
        <w:rPr>
          <w:szCs w:val="24"/>
        </w:rPr>
        <w:t xml:space="preserve"> privalo laiku atsiskaityti už suteiktas Paslaugas. </w:t>
      </w:r>
    </w:p>
    <w:p w14:paraId="6E58F0CE" w14:textId="4D00EEA4" w:rsidR="008F4BAA" w:rsidRDefault="00862022">
      <w:pPr>
        <w:spacing w:after="0" w:line="240" w:lineRule="auto"/>
        <w:ind w:firstLine="720"/>
        <w:jc w:val="both"/>
      </w:pPr>
      <w:r>
        <w:rPr>
          <w:szCs w:val="24"/>
        </w:rPr>
        <w:t xml:space="preserve">4.3. </w:t>
      </w:r>
      <w:r w:rsidR="008F4BAA">
        <w:rPr>
          <w:szCs w:val="24"/>
        </w:rPr>
        <w:t xml:space="preserve">Neatlikus apmokėjimo nustatytais terminais, Tiekėjo pareikalavimu, </w:t>
      </w:r>
      <w:r w:rsidR="002A66C8">
        <w:rPr>
          <w:szCs w:val="24"/>
        </w:rPr>
        <w:t>Užsakovas</w:t>
      </w:r>
      <w:r w:rsidR="008F4BAA">
        <w:rPr>
          <w:szCs w:val="24"/>
        </w:rPr>
        <w:t xml:space="preserve"> privalo sumokėti Tiekėjui už kiekvieną uždelstą dieną </w:t>
      </w:r>
      <w:r w:rsidR="008F4BAA">
        <w:rPr>
          <w:iCs/>
          <w:szCs w:val="24"/>
        </w:rPr>
        <w:t>0,02 %</w:t>
      </w:r>
      <w:r w:rsidR="008F4BAA">
        <w:rPr>
          <w:szCs w:val="24"/>
        </w:rPr>
        <w:t xml:space="preserve"> delspinigių nuo neapmokėtos sumos.</w:t>
      </w:r>
    </w:p>
    <w:p w14:paraId="651AEED1" w14:textId="14265E3D" w:rsidR="008F4BAA" w:rsidRDefault="008F4BAA">
      <w:pPr>
        <w:spacing w:after="0" w:line="240" w:lineRule="auto"/>
        <w:ind w:firstLine="720"/>
        <w:jc w:val="both"/>
      </w:pPr>
      <w:r>
        <w:rPr>
          <w:szCs w:val="24"/>
        </w:rPr>
        <w:t xml:space="preserve">4.2. Jei Tiekėjas dėl savo kaltės neatlieka Paslaugų nustatytu terminu, </w:t>
      </w:r>
      <w:r w:rsidR="002A66C8">
        <w:rPr>
          <w:szCs w:val="24"/>
        </w:rPr>
        <w:t>Užsakovas</w:t>
      </w:r>
      <w:r>
        <w:rPr>
          <w:szCs w:val="24"/>
        </w:rPr>
        <w:t xml:space="preserve"> turi teisę be oficialaus įspėjimo ir nesumažindamas kitų savo teisių gynimo būdų pradėti skaičiuoti </w:t>
      </w:r>
      <w:r>
        <w:rPr>
          <w:iCs/>
          <w:szCs w:val="24"/>
        </w:rPr>
        <w:t>0,02 %</w:t>
      </w:r>
      <w:r>
        <w:rPr>
          <w:i/>
          <w:szCs w:val="24"/>
        </w:rPr>
        <w:t xml:space="preserve"> </w:t>
      </w:r>
      <w:r>
        <w:rPr>
          <w:szCs w:val="24"/>
        </w:rPr>
        <w:t xml:space="preserve"> dydžio delspinigius nuo nesuteiktų Paslaugų kainos už kiekvieną termino praleidimo dieną.</w:t>
      </w:r>
    </w:p>
    <w:p w14:paraId="5548BBFD" w14:textId="77777777" w:rsidR="008F4BAA" w:rsidRDefault="008F4BAA">
      <w:pPr>
        <w:keepNext/>
        <w:spacing w:after="0" w:line="240" w:lineRule="auto"/>
        <w:ind w:left="187"/>
        <w:jc w:val="center"/>
        <w:rPr>
          <w:b/>
          <w:szCs w:val="24"/>
        </w:rPr>
      </w:pPr>
    </w:p>
    <w:p w14:paraId="6260C09C" w14:textId="77777777" w:rsidR="008F4BAA" w:rsidRDefault="008F4BAA">
      <w:pPr>
        <w:keepNext/>
        <w:spacing w:after="0" w:line="240" w:lineRule="auto"/>
        <w:ind w:left="187"/>
        <w:jc w:val="center"/>
      </w:pPr>
      <w:r>
        <w:rPr>
          <w:b/>
          <w:szCs w:val="24"/>
        </w:rPr>
        <w:t>5. Susirašinėjimas</w:t>
      </w:r>
    </w:p>
    <w:p w14:paraId="34CA097F" w14:textId="77777777" w:rsidR="008F4BAA" w:rsidRDefault="008F4BAA">
      <w:pPr>
        <w:keepNext/>
        <w:spacing w:after="0" w:line="240" w:lineRule="auto"/>
        <w:ind w:left="187"/>
        <w:jc w:val="center"/>
        <w:rPr>
          <w:b/>
          <w:sz w:val="16"/>
          <w:szCs w:val="16"/>
        </w:rPr>
      </w:pPr>
    </w:p>
    <w:p w14:paraId="45DB2B65" w14:textId="77777777" w:rsidR="008F4BAA" w:rsidRDefault="008F4BAA">
      <w:pPr>
        <w:pStyle w:val="Pagrindinistekstas"/>
        <w:spacing w:after="0" w:line="240" w:lineRule="auto"/>
        <w:ind w:firstLine="720"/>
        <w:jc w:val="both"/>
      </w:pPr>
      <w:r>
        <w:rPr>
          <w:szCs w:val="24"/>
        </w:rPr>
        <w:t>5.1. Sutarties Šalys susirašinėja lietuvių kalba. Visi pranešimai, sutikimai ir kitas susižinojimas, kuriuos Šalys gali pateikti viena kitai pagal šią Sutartį, bus laikomi galiojančiais ir įteiktais tinkamai, jeigu yra pateikti kitai Šaliai registruotu paštu, faksu ar elektroniniu paštu (patvirtinant gavimą) toliau nurodytais adresais, fakso numeriais ar el. pašto adresais:</w:t>
      </w:r>
    </w:p>
    <w:p w14:paraId="041CAEDE" w14:textId="77777777" w:rsidR="008F4BAA" w:rsidRDefault="008F4BAA">
      <w:pPr>
        <w:pStyle w:val="Pagrindinistekstas"/>
        <w:spacing w:after="0" w:line="240" w:lineRule="auto"/>
        <w:ind w:firstLine="720"/>
        <w:jc w:val="both"/>
        <w:rPr>
          <w:szCs w:val="24"/>
        </w:rPr>
      </w:pPr>
    </w:p>
    <w:tbl>
      <w:tblPr>
        <w:tblW w:w="9528" w:type="dxa"/>
        <w:tblInd w:w="108" w:type="dxa"/>
        <w:tblLayout w:type="fixed"/>
        <w:tblLook w:val="0000" w:firstRow="0" w:lastRow="0" w:firstColumn="0" w:lastColumn="0" w:noHBand="0" w:noVBand="0"/>
      </w:tblPr>
      <w:tblGrid>
        <w:gridCol w:w="2127"/>
        <w:gridCol w:w="3969"/>
        <w:gridCol w:w="3432"/>
      </w:tblGrid>
      <w:tr w:rsidR="008F4BAA" w14:paraId="215C0DEF" w14:textId="77777777" w:rsidTr="00A33501">
        <w:tc>
          <w:tcPr>
            <w:tcW w:w="2127" w:type="dxa"/>
            <w:tcBorders>
              <w:top w:val="single" w:sz="4" w:space="0" w:color="000000"/>
              <w:left w:val="single" w:sz="4" w:space="0" w:color="000000"/>
              <w:bottom w:val="single" w:sz="4" w:space="0" w:color="000000"/>
            </w:tcBorders>
          </w:tcPr>
          <w:p w14:paraId="5B6D20B6" w14:textId="77777777" w:rsidR="008F4BAA" w:rsidRDefault="008F4BAA">
            <w:pPr>
              <w:snapToGrid w:val="0"/>
              <w:spacing w:after="0" w:line="240" w:lineRule="auto"/>
              <w:jc w:val="both"/>
              <w:rPr>
                <w:b/>
                <w:szCs w:val="24"/>
              </w:rPr>
            </w:pPr>
          </w:p>
        </w:tc>
        <w:tc>
          <w:tcPr>
            <w:tcW w:w="3969" w:type="dxa"/>
            <w:tcBorders>
              <w:top w:val="single" w:sz="4" w:space="0" w:color="000000"/>
              <w:left w:val="single" w:sz="4" w:space="0" w:color="000000"/>
              <w:bottom w:val="single" w:sz="4" w:space="0" w:color="000000"/>
            </w:tcBorders>
          </w:tcPr>
          <w:p w14:paraId="048CCA73" w14:textId="2F317370" w:rsidR="008F4BAA" w:rsidRDefault="002A66C8">
            <w:pPr>
              <w:spacing w:after="0" w:line="240" w:lineRule="auto"/>
              <w:jc w:val="both"/>
            </w:pPr>
            <w:r>
              <w:rPr>
                <w:b/>
                <w:szCs w:val="24"/>
              </w:rPr>
              <w:t>Užsakovas</w:t>
            </w:r>
            <w:r w:rsidR="008F4BAA">
              <w:rPr>
                <w:b/>
                <w:szCs w:val="24"/>
              </w:rPr>
              <w:t>:</w:t>
            </w:r>
          </w:p>
        </w:tc>
        <w:tc>
          <w:tcPr>
            <w:tcW w:w="3432" w:type="dxa"/>
            <w:tcBorders>
              <w:top w:val="single" w:sz="4" w:space="0" w:color="000000"/>
              <w:left w:val="single" w:sz="4" w:space="0" w:color="000000"/>
              <w:bottom w:val="single" w:sz="4" w:space="0" w:color="000000"/>
              <w:right w:val="single" w:sz="4" w:space="0" w:color="000000"/>
            </w:tcBorders>
          </w:tcPr>
          <w:p w14:paraId="283F5992" w14:textId="77777777" w:rsidR="008F4BAA" w:rsidRDefault="008F4BAA">
            <w:pPr>
              <w:spacing w:after="0" w:line="240" w:lineRule="auto"/>
              <w:jc w:val="both"/>
            </w:pPr>
            <w:r>
              <w:rPr>
                <w:b/>
                <w:szCs w:val="24"/>
              </w:rPr>
              <w:t>Tiekėjas:</w:t>
            </w:r>
          </w:p>
        </w:tc>
      </w:tr>
      <w:tr w:rsidR="008F4BAA" w14:paraId="3F2AECCC" w14:textId="77777777" w:rsidTr="00A33501">
        <w:tc>
          <w:tcPr>
            <w:tcW w:w="2127" w:type="dxa"/>
            <w:tcBorders>
              <w:top w:val="single" w:sz="4" w:space="0" w:color="000000"/>
              <w:left w:val="single" w:sz="4" w:space="0" w:color="000000"/>
              <w:bottom w:val="single" w:sz="4" w:space="0" w:color="000000"/>
            </w:tcBorders>
          </w:tcPr>
          <w:p w14:paraId="638F3FC5" w14:textId="77777777" w:rsidR="008F4BAA" w:rsidRDefault="008F4BAA">
            <w:pPr>
              <w:spacing w:after="0" w:line="240" w:lineRule="auto"/>
              <w:jc w:val="both"/>
            </w:pPr>
            <w:r>
              <w:rPr>
                <w:sz w:val="22"/>
              </w:rPr>
              <w:t>Šalies pavadinimas</w:t>
            </w:r>
          </w:p>
        </w:tc>
        <w:tc>
          <w:tcPr>
            <w:tcW w:w="3969" w:type="dxa"/>
            <w:tcBorders>
              <w:top w:val="single" w:sz="4" w:space="0" w:color="000000"/>
              <w:left w:val="single" w:sz="4" w:space="0" w:color="000000"/>
              <w:bottom w:val="single" w:sz="4" w:space="0" w:color="000000"/>
            </w:tcBorders>
          </w:tcPr>
          <w:p w14:paraId="098E6061" w14:textId="77777777" w:rsidR="008F4BAA" w:rsidRDefault="008F4BAA">
            <w:pPr>
              <w:spacing w:after="0" w:line="240" w:lineRule="auto"/>
            </w:pPr>
            <w:r>
              <w:rPr>
                <w:sz w:val="22"/>
              </w:rPr>
              <w:t>Šilutės rajono savivaldybės administracija</w:t>
            </w:r>
          </w:p>
        </w:tc>
        <w:tc>
          <w:tcPr>
            <w:tcW w:w="3432" w:type="dxa"/>
            <w:tcBorders>
              <w:top w:val="single" w:sz="4" w:space="0" w:color="000000"/>
              <w:left w:val="single" w:sz="4" w:space="0" w:color="000000"/>
              <w:bottom w:val="single" w:sz="4" w:space="0" w:color="000000"/>
              <w:right w:val="single" w:sz="4" w:space="0" w:color="000000"/>
            </w:tcBorders>
          </w:tcPr>
          <w:p w14:paraId="36142DB9" w14:textId="7121BEE2" w:rsidR="008F4BAA" w:rsidRDefault="008F4BAA">
            <w:pPr>
              <w:spacing w:after="0" w:line="240" w:lineRule="auto"/>
              <w:jc w:val="both"/>
            </w:pPr>
          </w:p>
        </w:tc>
      </w:tr>
      <w:tr w:rsidR="008F4BAA" w14:paraId="6123220E" w14:textId="77777777" w:rsidTr="00A33501">
        <w:tc>
          <w:tcPr>
            <w:tcW w:w="2127" w:type="dxa"/>
            <w:tcBorders>
              <w:top w:val="single" w:sz="4" w:space="0" w:color="000000"/>
              <w:left w:val="single" w:sz="4" w:space="0" w:color="000000"/>
              <w:bottom w:val="single" w:sz="4" w:space="0" w:color="000000"/>
            </w:tcBorders>
          </w:tcPr>
          <w:p w14:paraId="6CCB18BC" w14:textId="77777777" w:rsidR="008F4BAA" w:rsidRDefault="008F4BAA">
            <w:pPr>
              <w:spacing w:after="0" w:line="240" w:lineRule="auto"/>
              <w:jc w:val="both"/>
            </w:pPr>
            <w:r>
              <w:rPr>
                <w:sz w:val="22"/>
              </w:rPr>
              <w:t>Adresas</w:t>
            </w:r>
          </w:p>
        </w:tc>
        <w:tc>
          <w:tcPr>
            <w:tcW w:w="3969" w:type="dxa"/>
            <w:tcBorders>
              <w:top w:val="single" w:sz="4" w:space="0" w:color="000000"/>
              <w:left w:val="single" w:sz="4" w:space="0" w:color="000000"/>
              <w:bottom w:val="single" w:sz="4" w:space="0" w:color="000000"/>
            </w:tcBorders>
          </w:tcPr>
          <w:p w14:paraId="4680E134" w14:textId="77777777" w:rsidR="008F4BAA" w:rsidRDefault="008F4BAA">
            <w:pPr>
              <w:spacing w:after="0" w:line="240" w:lineRule="auto"/>
              <w:jc w:val="both"/>
            </w:pPr>
            <w:r>
              <w:rPr>
                <w:sz w:val="22"/>
              </w:rPr>
              <w:t>Dariaus ir Girėno g. 1, 99133 Šilutė</w:t>
            </w:r>
          </w:p>
        </w:tc>
        <w:tc>
          <w:tcPr>
            <w:tcW w:w="3432" w:type="dxa"/>
            <w:tcBorders>
              <w:top w:val="single" w:sz="4" w:space="0" w:color="000000"/>
              <w:left w:val="single" w:sz="4" w:space="0" w:color="000000"/>
              <w:bottom w:val="single" w:sz="4" w:space="0" w:color="000000"/>
              <w:right w:val="single" w:sz="4" w:space="0" w:color="000000"/>
            </w:tcBorders>
          </w:tcPr>
          <w:p w14:paraId="594C59F0" w14:textId="36A4C609" w:rsidR="008F4BAA" w:rsidRDefault="008F4BAA">
            <w:pPr>
              <w:spacing w:after="0" w:line="240" w:lineRule="auto"/>
              <w:jc w:val="both"/>
            </w:pPr>
          </w:p>
        </w:tc>
      </w:tr>
      <w:tr w:rsidR="008F4BAA" w14:paraId="1F6694DC" w14:textId="77777777" w:rsidTr="00A33501">
        <w:tc>
          <w:tcPr>
            <w:tcW w:w="2127" w:type="dxa"/>
            <w:tcBorders>
              <w:top w:val="single" w:sz="4" w:space="0" w:color="000000"/>
              <w:left w:val="single" w:sz="4" w:space="0" w:color="000000"/>
              <w:bottom w:val="single" w:sz="4" w:space="0" w:color="000000"/>
            </w:tcBorders>
          </w:tcPr>
          <w:p w14:paraId="1BDE5312" w14:textId="77777777" w:rsidR="008F4BAA" w:rsidRDefault="008F4BAA">
            <w:pPr>
              <w:spacing w:after="0" w:line="240" w:lineRule="auto"/>
              <w:jc w:val="both"/>
            </w:pPr>
            <w:r>
              <w:rPr>
                <w:sz w:val="22"/>
              </w:rPr>
              <w:t>Telefonas</w:t>
            </w:r>
          </w:p>
        </w:tc>
        <w:tc>
          <w:tcPr>
            <w:tcW w:w="3969" w:type="dxa"/>
            <w:tcBorders>
              <w:top w:val="single" w:sz="4" w:space="0" w:color="000000"/>
              <w:left w:val="single" w:sz="4" w:space="0" w:color="000000"/>
              <w:bottom w:val="single" w:sz="4" w:space="0" w:color="000000"/>
            </w:tcBorders>
          </w:tcPr>
          <w:p w14:paraId="3B25A72A" w14:textId="77777777" w:rsidR="008F4BAA" w:rsidRDefault="008F4BAA">
            <w:pPr>
              <w:spacing w:after="0" w:line="240" w:lineRule="auto"/>
              <w:jc w:val="both"/>
            </w:pPr>
            <w:r>
              <w:rPr>
                <w:sz w:val="22"/>
              </w:rPr>
              <w:t>(8 441)  79 266</w:t>
            </w:r>
          </w:p>
        </w:tc>
        <w:tc>
          <w:tcPr>
            <w:tcW w:w="3432" w:type="dxa"/>
            <w:tcBorders>
              <w:top w:val="single" w:sz="4" w:space="0" w:color="000000"/>
              <w:left w:val="single" w:sz="4" w:space="0" w:color="000000"/>
              <w:bottom w:val="single" w:sz="4" w:space="0" w:color="000000"/>
              <w:right w:val="single" w:sz="4" w:space="0" w:color="000000"/>
            </w:tcBorders>
          </w:tcPr>
          <w:p w14:paraId="2E8AD6FE" w14:textId="6A4E0A54" w:rsidR="008F4BAA" w:rsidRDefault="008F4BAA">
            <w:pPr>
              <w:spacing w:after="0" w:line="240" w:lineRule="auto"/>
              <w:jc w:val="both"/>
            </w:pPr>
          </w:p>
        </w:tc>
      </w:tr>
      <w:tr w:rsidR="008F4BAA" w14:paraId="4B45449F" w14:textId="77777777" w:rsidTr="00A33501">
        <w:tc>
          <w:tcPr>
            <w:tcW w:w="2127" w:type="dxa"/>
            <w:tcBorders>
              <w:top w:val="single" w:sz="4" w:space="0" w:color="000000"/>
              <w:left w:val="single" w:sz="4" w:space="0" w:color="000000"/>
              <w:bottom w:val="single" w:sz="4" w:space="0" w:color="000000"/>
            </w:tcBorders>
          </w:tcPr>
          <w:p w14:paraId="44E7B8E6" w14:textId="77777777" w:rsidR="008F4BAA" w:rsidRDefault="008F4BAA">
            <w:pPr>
              <w:spacing w:after="0" w:line="240" w:lineRule="auto"/>
              <w:jc w:val="both"/>
            </w:pPr>
            <w:r>
              <w:rPr>
                <w:sz w:val="22"/>
              </w:rPr>
              <w:t>El. paštas</w:t>
            </w:r>
          </w:p>
        </w:tc>
        <w:tc>
          <w:tcPr>
            <w:tcW w:w="3969" w:type="dxa"/>
            <w:tcBorders>
              <w:top w:val="single" w:sz="4" w:space="0" w:color="000000"/>
              <w:left w:val="single" w:sz="4" w:space="0" w:color="000000"/>
              <w:bottom w:val="single" w:sz="4" w:space="0" w:color="000000"/>
            </w:tcBorders>
          </w:tcPr>
          <w:p w14:paraId="08AD1B63" w14:textId="77777777" w:rsidR="008F4BAA" w:rsidRDefault="008F4BAA">
            <w:pPr>
              <w:spacing w:after="0" w:line="240" w:lineRule="auto"/>
              <w:jc w:val="both"/>
            </w:pPr>
            <w:hyperlink r:id="rId5" w:history="1">
              <w:r>
                <w:rPr>
                  <w:rStyle w:val="Hipersaitas"/>
                  <w:sz w:val="22"/>
                </w:rPr>
                <w:t>administracija@silute.lt</w:t>
              </w:r>
            </w:hyperlink>
            <w:r>
              <w:rPr>
                <w:sz w:val="22"/>
              </w:rPr>
              <w:t xml:space="preserve"> </w:t>
            </w:r>
          </w:p>
        </w:tc>
        <w:tc>
          <w:tcPr>
            <w:tcW w:w="3432" w:type="dxa"/>
            <w:tcBorders>
              <w:top w:val="single" w:sz="4" w:space="0" w:color="000000"/>
              <w:left w:val="single" w:sz="4" w:space="0" w:color="000000"/>
              <w:bottom w:val="single" w:sz="4" w:space="0" w:color="000000"/>
              <w:right w:val="single" w:sz="4" w:space="0" w:color="000000"/>
            </w:tcBorders>
          </w:tcPr>
          <w:p w14:paraId="7400518B" w14:textId="4EEF2828" w:rsidR="008F4BAA" w:rsidRDefault="008F4BAA">
            <w:pPr>
              <w:spacing w:after="0" w:line="240" w:lineRule="auto"/>
              <w:jc w:val="both"/>
              <w:rPr>
                <w:sz w:val="22"/>
              </w:rPr>
            </w:pPr>
          </w:p>
        </w:tc>
      </w:tr>
      <w:tr w:rsidR="008F4BAA" w14:paraId="048979F7" w14:textId="77777777" w:rsidTr="00A33501">
        <w:tc>
          <w:tcPr>
            <w:tcW w:w="2127" w:type="dxa"/>
            <w:tcBorders>
              <w:top w:val="single" w:sz="4" w:space="0" w:color="000000"/>
              <w:left w:val="single" w:sz="4" w:space="0" w:color="000000"/>
              <w:bottom w:val="single" w:sz="4" w:space="0" w:color="000000"/>
            </w:tcBorders>
          </w:tcPr>
          <w:p w14:paraId="3B665CCE" w14:textId="77777777" w:rsidR="008F4BAA" w:rsidRDefault="008F4BAA">
            <w:pPr>
              <w:spacing w:after="0" w:line="240" w:lineRule="auto"/>
              <w:jc w:val="both"/>
            </w:pPr>
            <w:r>
              <w:rPr>
                <w:sz w:val="22"/>
              </w:rPr>
              <w:t>Atsakingo asmens vardas, pavardė,</w:t>
            </w:r>
          </w:p>
          <w:p w14:paraId="61032AE4" w14:textId="77777777" w:rsidR="008F4BAA" w:rsidRDefault="008F4BAA">
            <w:pPr>
              <w:spacing w:after="0" w:line="240" w:lineRule="auto"/>
              <w:jc w:val="both"/>
            </w:pPr>
            <w:r>
              <w:rPr>
                <w:sz w:val="22"/>
              </w:rPr>
              <w:t>kontaktai</w:t>
            </w:r>
          </w:p>
        </w:tc>
        <w:tc>
          <w:tcPr>
            <w:tcW w:w="3969" w:type="dxa"/>
            <w:tcBorders>
              <w:top w:val="single" w:sz="4" w:space="0" w:color="000000"/>
              <w:left w:val="single" w:sz="4" w:space="0" w:color="000000"/>
              <w:bottom w:val="single" w:sz="4" w:space="0" w:color="000000"/>
            </w:tcBorders>
          </w:tcPr>
          <w:p w14:paraId="519167C9" w14:textId="77777777" w:rsidR="008F4BAA" w:rsidRDefault="008F4BAA">
            <w:pPr>
              <w:spacing w:after="0" w:line="240" w:lineRule="auto"/>
              <w:jc w:val="both"/>
            </w:pPr>
            <w:r>
              <w:rPr>
                <w:sz w:val="22"/>
              </w:rPr>
              <w:t>Asta Lileikienė,</w:t>
            </w:r>
          </w:p>
          <w:p w14:paraId="524766A1" w14:textId="77777777" w:rsidR="008F4BAA" w:rsidRDefault="008F4BAA">
            <w:pPr>
              <w:spacing w:after="0" w:line="240" w:lineRule="auto"/>
              <w:jc w:val="both"/>
            </w:pPr>
            <w:r>
              <w:rPr>
                <w:sz w:val="22"/>
              </w:rPr>
              <w:t>tel. (8 441) 79 236,</w:t>
            </w:r>
          </w:p>
          <w:p w14:paraId="18391BD0" w14:textId="77777777" w:rsidR="008F4BAA" w:rsidRDefault="008F4BAA">
            <w:pPr>
              <w:spacing w:after="0" w:line="240" w:lineRule="auto"/>
              <w:jc w:val="both"/>
              <w:rPr>
                <w:sz w:val="22"/>
                <w:highlight w:val="yellow"/>
              </w:rPr>
            </w:pPr>
            <w:r>
              <w:rPr>
                <w:sz w:val="22"/>
              </w:rPr>
              <w:t xml:space="preserve">el. p. </w:t>
            </w:r>
            <w:hyperlink r:id="rId6" w:history="1">
              <w:r>
                <w:rPr>
                  <w:rStyle w:val="Hipersaitas"/>
                  <w:sz w:val="22"/>
                </w:rPr>
                <w:t>asta.lileikiene@silute.lt</w:t>
              </w:r>
            </w:hyperlink>
          </w:p>
        </w:tc>
        <w:tc>
          <w:tcPr>
            <w:tcW w:w="3432" w:type="dxa"/>
            <w:tcBorders>
              <w:top w:val="single" w:sz="4" w:space="0" w:color="000000"/>
              <w:left w:val="single" w:sz="4" w:space="0" w:color="000000"/>
              <w:bottom w:val="single" w:sz="4" w:space="0" w:color="000000"/>
              <w:right w:val="single" w:sz="4" w:space="0" w:color="000000"/>
            </w:tcBorders>
          </w:tcPr>
          <w:p w14:paraId="4FF1A666" w14:textId="47E47919" w:rsidR="00862022" w:rsidRDefault="00862022" w:rsidP="00862022">
            <w:pPr>
              <w:spacing w:after="0" w:line="240" w:lineRule="auto"/>
              <w:ind w:right="286"/>
              <w:jc w:val="both"/>
              <w:rPr>
                <w:sz w:val="22"/>
              </w:rPr>
            </w:pPr>
          </w:p>
        </w:tc>
      </w:tr>
    </w:tbl>
    <w:p w14:paraId="2918A337" w14:textId="77777777" w:rsidR="008F4BAA" w:rsidRDefault="008F4BAA">
      <w:pPr>
        <w:pStyle w:val="Pagrindinistekstas"/>
        <w:spacing w:after="0" w:line="240" w:lineRule="auto"/>
        <w:ind w:firstLine="720"/>
        <w:jc w:val="both"/>
        <w:rPr>
          <w:szCs w:val="24"/>
        </w:rPr>
      </w:pPr>
    </w:p>
    <w:p w14:paraId="313A4E72" w14:textId="77777777" w:rsidR="008F4BAA" w:rsidRDefault="008F4BAA">
      <w:pPr>
        <w:pStyle w:val="Pagrindinistekstas"/>
        <w:spacing w:after="0" w:line="240" w:lineRule="auto"/>
        <w:ind w:firstLine="720"/>
        <w:jc w:val="both"/>
      </w:pPr>
      <w:r>
        <w:rPr>
          <w:szCs w:val="24"/>
        </w:rPr>
        <w:t>5.2.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E0409C" w14:textId="77777777" w:rsidR="008F4BAA" w:rsidRDefault="008F4BAA">
      <w:pPr>
        <w:pStyle w:val="Pagrindinistekstas"/>
        <w:tabs>
          <w:tab w:val="left" w:pos="720"/>
        </w:tabs>
        <w:spacing w:after="0" w:line="240" w:lineRule="auto"/>
        <w:ind w:firstLine="720"/>
        <w:jc w:val="both"/>
      </w:pPr>
      <w:r>
        <w:rPr>
          <w:szCs w:val="24"/>
        </w:rPr>
        <w:t>5.3. Pasikeitus už Sutarties vykdymą paskirtam atsakingam asmeniui arba laikinai jam nesant, Sutarties vykdymo funkcijos Šalies vadovo sprendimu gali būti pavestos vykdyti kitam specialistui.</w:t>
      </w:r>
    </w:p>
    <w:p w14:paraId="4A1B684E" w14:textId="77777777" w:rsidR="008F4BAA" w:rsidRDefault="008F4BAA">
      <w:pPr>
        <w:pStyle w:val="Pagrindinistekstas"/>
        <w:tabs>
          <w:tab w:val="left" w:pos="720"/>
        </w:tabs>
        <w:spacing w:after="0" w:line="240" w:lineRule="auto"/>
        <w:ind w:firstLine="720"/>
        <w:jc w:val="both"/>
        <w:rPr>
          <w:szCs w:val="24"/>
        </w:rPr>
      </w:pPr>
    </w:p>
    <w:p w14:paraId="187D44B1" w14:textId="77777777" w:rsidR="008F4BAA" w:rsidRDefault="008F4BAA">
      <w:pPr>
        <w:keepNext/>
        <w:spacing w:after="0" w:line="240" w:lineRule="auto"/>
        <w:jc w:val="center"/>
      </w:pPr>
      <w:r>
        <w:rPr>
          <w:rFonts w:eastAsia="Batang"/>
          <w:b/>
          <w:szCs w:val="24"/>
        </w:rPr>
        <w:t>6. Subtiekėjai ir subtiekėjų keitimo tvarka</w:t>
      </w:r>
    </w:p>
    <w:p w14:paraId="18C0F14D" w14:textId="77777777" w:rsidR="008F4BAA" w:rsidRDefault="008F4BAA">
      <w:pPr>
        <w:keepNext/>
        <w:spacing w:after="0" w:line="240" w:lineRule="auto"/>
        <w:ind w:left="357" w:hanging="357"/>
        <w:jc w:val="center"/>
        <w:rPr>
          <w:rFonts w:eastAsia="Batang"/>
          <w:b/>
          <w:sz w:val="16"/>
          <w:szCs w:val="16"/>
        </w:rPr>
      </w:pPr>
    </w:p>
    <w:p w14:paraId="3CF5D6E3" w14:textId="77777777" w:rsidR="008F4BAA" w:rsidRDefault="008F4BAA">
      <w:pPr>
        <w:spacing w:after="0" w:line="240" w:lineRule="auto"/>
        <w:ind w:firstLine="720"/>
        <w:jc w:val="both"/>
      </w:pPr>
      <w:r>
        <w:rPr>
          <w:szCs w:val="24"/>
        </w:rPr>
        <w:t>6.1. Sutartyje numatytų paslaugų vykdymui paslaugų tiekėjas subtiekėjų nepasitelks.</w:t>
      </w:r>
    </w:p>
    <w:p w14:paraId="3E4199FB" w14:textId="77777777" w:rsidR="008F4BAA" w:rsidRDefault="008F4BAA">
      <w:pPr>
        <w:keepNext/>
        <w:spacing w:after="0" w:line="240" w:lineRule="auto"/>
        <w:jc w:val="center"/>
        <w:rPr>
          <w:b/>
          <w:szCs w:val="24"/>
        </w:rPr>
      </w:pPr>
    </w:p>
    <w:p w14:paraId="75BD1204" w14:textId="77777777" w:rsidR="008F4BAA" w:rsidRDefault="008F4BAA">
      <w:pPr>
        <w:keepNext/>
        <w:spacing w:after="0" w:line="240" w:lineRule="auto"/>
        <w:jc w:val="center"/>
      </w:pPr>
      <w:r>
        <w:rPr>
          <w:b/>
          <w:szCs w:val="24"/>
        </w:rPr>
        <w:t>7. Sutarties nutraukimas</w:t>
      </w:r>
    </w:p>
    <w:p w14:paraId="71690981" w14:textId="77777777" w:rsidR="008F4BAA" w:rsidRDefault="008F4BAA">
      <w:pPr>
        <w:pStyle w:val="Pagrindinistekstas1"/>
        <w:tabs>
          <w:tab w:val="left" w:pos="720"/>
        </w:tabs>
        <w:rPr>
          <w:rFonts w:ascii="Times New Roman" w:eastAsia="Calibri" w:hAnsi="Times New Roman" w:cs="Times New Roman"/>
          <w:b/>
          <w:sz w:val="16"/>
          <w:szCs w:val="16"/>
          <w:lang w:val="lt-LT"/>
        </w:rPr>
      </w:pPr>
    </w:p>
    <w:p w14:paraId="659E82FC" w14:textId="77777777" w:rsidR="008F4BAA" w:rsidRDefault="008F4BAA">
      <w:pPr>
        <w:spacing w:after="0" w:line="240" w:lineRule="auto"/>
        <w:ind w:firstLine="720"/>
        <w:jc w:val="both"/>
      </w:pPr>
      <w:r>
        <w:rPr>
          <w:szCs w:val="24"/>
        </w:rPr>
        <w:t>7.1. Sutarties šalys gali nutraukti pirkimo sutartį anksčiau sutartyje numatyto termino, jeigu kita šalis sutarties nevykdo arba netinkamai vykdo.</w:t>
      </w:r>
    </w:p>
    <w:p w14:paraId="0D13F7C2" w14:textId="4C1F6509" w:rsidR="008F4BAA" w:rsidRPr="007045BA" w:rsidRDefault="008F4BAA">
      <w:pPr>
        <w:pStyle w:val="Pagrindinistekstas1"/>
        <w:tabs>
          <w:tab w:val="left" w:pos="720"/>
        </w:tabs>
        <w:ind w:firstLine="720"/>
        <w:rPr>
          <w:lang w:val="lt-LT"/>
        </w:rPr>
      </w:pPr>
      <w:r>
        <w:rPr>
          <w:rFonts w:ascii="Times New Roman" w:hAnsi="Times New Roman" w:cs="Times New Roman"/>
          <w:sz w:val="24"/>
          <w:szCs w:val="24"/>
          <w:lang w:val="lt-LT"/>
        </w:rPr>
        <w:t xml:space="preserve">7.2. Tiekėjas turi teisę vienašališkai nutraukti Sutartį tik dėl svarbių priežasčių. Tokiu atveju Tiekėjas privalo visiškai atlyginti </w:t>
      </w:r>
      <w:r w:rsidR="002A66C8">
        <w:rPr>
          <w:rFonts w:ascii="Times New Roman" w:hAnsi="Times New Roman" w:cs="Times New Roman"/>
          <w:sz w:val="24"/>
          <w:szCs w:val="24"/>
          <w:lang w:val="lt-LT"/>
        </w:rPr>
        <w:t>Užsakovo</w:t>
      </w:r>
      <w:r>
        <w:rPr>
          <w:rFonts w:ascii="Times New Roman" w:hAnsi="Times New Roman" w:cs="Times New Roman"/>
          <w:sz w:val="24"/>
          <w:szCs w:val="24"/>
          <w:lang w:val="lt-LT"/>
        </w:rPr>
        <w:t xml:space="preserve"> patirtus nuostolius. Apie tokį Sutarties nutraukimą Tiekėjas raštu praneša </w:t>
      </w:r>
      <w:r w:rsidR="005E5629">
        <w:rPr>
          <w:rFonts w:ascii="Times New Roman" w:hAnsi="Times New Roman" w:cs="Times New Roman"/>
          <w:sz w:val="24"/>
          <w:szCs w:val="24"/>
          <w:lang w:val="lt-LT"/>
        </w:rPr>
        <w:t>Užsakovui</w:t>
      </w:r>
      <w:r>
        <w:rPr>
          <w:rFonts w:ascii="Times New Roman" w:hAnsi="Times New Roman" w:cs="Times New Roman"/>
          <w:sz w:val="24"/>
          <w:szCs w:val="24"/>
          <w:lang w:val="lt-LT"/>
        </w:rPr>
        <w:t xml:space="preserve"> prieš 60 (šešiasdešimt) dienų.</w:t>
      </w:r>
    </w:p>
    <w:p w14:paraId="52148AC4" w14:textId="2A98C067" w:rsidR="008F4BAA" w:rsidRPr="007045BA" w:rsidRDefault="008F4BAA">
      <w:pPr>
        <w:pStyle w:val="Pagrindinistekstas1"/>
        <w:tabs>
          <w:tab w:val="left" w:pos="720"/>
        </w:tabs>
        <w:ind w:firstLine="720"/>
        <w:rPr>
          <w:lang w:val="lt-LT"/>
        </w:rPr>
      </w:pPr>
      <w:r>
        <w:rPr>
          <w:rFonts w:ascii="Times New Roman" w:hAnsi="Times New Roman" w:cs="Times New Roman"/>
          <w:sz w:val="24"/>
          <w:szCs w:val="24"/>
          <w:lang w:val="lt-LT"/>
        </w:rPr>
        <w:t xml:space="preserve">7.3. </w:t>
      </w:r>
      <w:r w:rsidR="002A66C8">
        <w:rPr>
          <w:rFonts w:ascii="Times New Roman" w:hAnsi="Times New Roman" w:cs="Times New Roman"/>
          <w:sz w:val="24"/>
          <w:szCs w:val="24"/>
          <w:lang w:val="lt-LT"/>
        </w:rPr>
        <w:t>Užsakovas</w:t>
      </w:r>
      <w:r>
        <w:rPr>
          <w:rFonts w:ascii="Times New Roman" w:hAnsi="Times New Roman" w:cs="Times New Roman"/>
          <w:sz w:val="24"/>
          <w:szCs w:val="24"/>
          <w:lang w:val="lt-LT"/>
        </w:rPr>
        <w:t xml:space="preserve"> bet kada turi teisę vienašališkai nutraukti Sutartį, apie tokį Sutarties nutraukimą pranešdamas Tiekėjui prieš 30 (trisdešimt) dienų.</w:t>
      </w:r>
    </w:p>
    <w:p w14:paraId="791C715E" w14:textId="0CCBCD82" w:rsidR="008F4BAA" w:rsidRPr="007045BA" w:rsidRDefault="008F4BAA">
      <w:pPr>
        <w:pStyle w:val="Pagrindinistekstas1"/>
        <w:tabs>
          <w:tab w:val="left" w:pos="720"/>
        </w:tabs>
        <w:ind w:firstLine="720"/>
        <w:rPr>
          <w:lang w:val="lt-LT"/>
        </w:rPr>
      </w:pPr>
      <w:r>
        <w:rPr>
          <w:rFonts w:ascii="Times New Roman" w:hAnsi="Times New Roman" w:cs="Times New Roman"/>
          <w:sz w:val="24"/>
          <w:szCs w:val="24"/>
          <w:lang w:val="lt-LT"/>
        </w:rPr>
        <w:t xml:space="preserve">7.4. Jei Sutartis nutraukiama </w:t>
      </w:r>
      <w:r w:rsidR="002A66C8">
        <w:rPr>
          <w:rFonts w:ascii="Times New Roman" w:hAnsi="Times New Roman" w:cs="Times New Roman"/>
          <w:sz w:val="24"/>
          <w:szCs w:val="24"/>
          <w:lang w:val="lt-LT"/>
        </w:rPr>
        <w:t>Užsakovo</w:t>
      </w:r>
      <w:r>
        <w:rPr>
          <w:rFonts w:ascii="Times New Roman" w:hAnsi="Times New Roman" w:cs="Times New Roman"/>
          <w:sz w:val="24"/>
          <w:szCs w:val="24"/>
          <w:lang w:val="lt-LT"/>
        </w:rPr>
        <w:t xml:space="preserve"> iniciatyva dėl Tiekėjo kaltės, </w:t>
      </w:r>
      <w:r w:rsidR="002A66C8">
        <w:rPr>
          <w:rFonts w:ascii="Times New Roman" w:hAnsi="Times New Roman" w:cs="Times New Roman"/>
          <w:sz w:val="24"/>
          <w:szCs w:val="24"/>
          <w:lang w:val="lt-LT"/>
        </w:rPr>
        <w:t>Užsakovo</w:t>
      </w:r>
      <w:r>
        <w:rPr>
          <w:rFonts w:ascii="Times New Roman" w:hAnsi="Times New Roman" w:cs="Times New Roman"/>
          <w:sz w:val="24"/>
          <w:szCs w:val="24"/>
          <w:lang w:val="lt-LT"/>
        </w:rPr>
        <w:t xml:space="preserve"> patirti nuostoliai ar išlaidos išieškomi išskaičiuojant juos iš Tiekėjui mokėtinų sumų.</w:t>
      </w:r>
    </w:p>
    <w:p w14:paraId="53362021" w14:textId="77777777" w:rsidR="008F4BAA" w:rsidRDefault="008F4BAA">
      <w:pPr>
        <w:spacing w:after="0" w:line="240" w:lineRule="auto"/>
        <w:ind w:firstLine="720"/>
        <w:jc w:val="both"/>
      </w:pPr>
      <w:r>
        <w:rPr>
          <w:szCs w:val="24"/>
        </w:rPr>
        <w:t xml:space="preserve">7.5. </w:t>
      </w:r>
      <w:r>
        <w:rPr>
          <w:color w:val="000000"/>
          <w:szCs w:val="24"/>
        </w:rPr>
        <w:t>Šalių susitarimas dėl sutarties vykdymo sustabdymo arba sutarties nutraukimo įforminamas pasirašant dvišalį dokumentą. Šalys vadovaujasi Civilinio kodekso nuostatomis.</w:t>
      </w:r>
    </w:p>
    <w:p w14:paraId="5E7B6AED" w14:textId="77777777" w:rsidR="008F4BAA" w:rsidRDefault="008F4BAA">
      <w:pPr>
        <w:pStyle w:val="Pagrindinistekstas1"/>
        <w:tabs>
          <w:tab w:val="left" w:pos="720"/>
        </w:tabs>
        <w:ind w:firstLine="0"/>
        <w:rPr>
          <w:rFonts w:ascii="Times New Roman" w:hAnsi="Times New Roman" w:cs="Times New Roman"/>
          <w:color w:val="000000"/>
          <w:sz w:val="24"/>
          <w:szCs w:val="24"/>
          <w:lang w:val="lt-LT"/>
        </w:rPr>
      </w:pPr>
    </w:p>
    <w:p w14:paraId="3FC1F73D" w14:textId="77777777" w:rsidR="008F4BAA" w:rsidRDefault="008F4BAA">
      <w:pPr>
        <w:keepNext/>
        <w:spacing w:after="0" w:line="240" w:lineRule="auto"/>
        <w:jc w:val="center"/>
      </w:pPr>
      <w:r>
        <w:rPr>
          <w:b/>
          <w:szCs w:val="24"/>
        </w:rPr>
        <w:lastRenderedPageBreak/>
        <w:t>8. Kitos nuostatos</w:t>
      </w:r>
    </w:p>
    <w:p w14:paraId="0F36C3A4" w14:textId="77777777" w:rsidR="008F4BAA" w:rsidRDefault="008F4BAA">
      <w:pPr>
        <w:keepNext/>
        <w:spacing w:after="0" w:line="240" w:lineRule="auto"/>
        <w:jc w:val="center"/>
        <w:rPr>
          <w:b/>
          <w:sz w:val="16"/>
          <w:szCs w:val="16"/>
        </w:rPr>
      </w:pPr>
    </w:p>
    <w:p w14:paraId="42FC344F" w14:textId="77777777" w:rsidR="008F4BAA" w:rsidRDefault="008F4BAA">
      <w:pPr>
        <w:pStyle w:val="Pagrindinistekstas"/>
        <w:spacing w:after="0" w:line="240" w:lineRule="auto"/>
        <w:ind w:firstLine="720"/>
        <w:jc w:val="both"/>
      </w:pPr>
      <w:r>
        <w:rPr>
          <w:szCs w:val="24"/>
        </w:rPr>
        <w:t>8.1. Nė viena Šalis neturi teisės perleisti visų arba dalies teisių ir pareigų pagal šią sutartį jokiai trečiajai šaliai be išankstinio raštiško kitos Šalies sutikimo.</w:t>
      </w:r>
    </w:p>
    <w:p w14:paraId="606F8A59" w14:textId="77777777" w:rsidR="008F4BAA" w:rsidRDefault="008F4BAA">
      <w:pPr>
        <w:spacing w:after="0" w:line="240" w:lineRule="auto"/>
        <w:ind w:firstLine="720"/>
        <w:jc w:val="both"/>
      </w:pPr>
      <w:r>
        <w:rPr>
          <w:szCs w:val="24"/>
        </w:rPr>
        <w:t>8.2. Jeigu viena iš Šalių negali įvykdyti Sutartyje numatytų esminių įsipareigojimų, apie tai nedelsdama informuoja kitą Šalį dėl Sutarties papildymo ar pakeitimo.</w:t>
      </w:r>
    </w:p>
    <w:p w14:paraId="321B5565" w14:textId="77777777" w:rsidR="008F4BAA" w:rsidRDefault="008F4BAA">
      <w:pPr>
        <w:tabs>
          <w:tab w:val="left" w:pos="1134"/>
          <w:tab w:val="left" w:pos="1276"/>
        </w:tabs>
        <w:spacing w:after="0" w:line="240" w:lineRule="auto"/>
        <w:ind w:firstLine="720"/>
        <w:jc w:val="both"/>
      </w:pPr>
      <w:r>
        <w:rPr>
          <w:szCs w:val="24"/>
        </w:rPr>
        <w:t xml:space="preserve">8.3. Pirkimo sutarties sąlygos pirkimo sutarties galiojimo laikotarpiu negali būti keičiamos, </w:t>
      </w:r>
      <w:r>
        <w:t>išskyrus tokias Sutarties sąlygas, kurias pakeitus nebūtų pažeisti Viešųjų pirkimų įstatymo 17 straipsnyje nustatyti principai ir tikslai bei tokius Sutarties sąlygų pakeitimus, kurie atitinka Viešųjų pirkimų įstatymo 89 straipsnio nuostatas.</w:t>
      </w:r>
      <w:r>
        <w:rPr>
          <w:szCs w:val="24"/>
        </w:rPr>
        <w:t>. Pirkimo sutarties sąlygų keitimu nebus laikomas pirkimo sutarties sąlygų koregavimas joje numatytomis aplinkybėmis, jeigu šios aplinkybės nustatytos aiškiai bei nedviprasmiškai ir buvo pateiktos pirkimo sąlygose. Tais atvejais, kai pirkimo sutarties sąlygų keitimo būtinybės nebuvo įmanoma numatyti rengiant pirkimo sąlygas ir pirkimo sutarties sudarymo metu, pirkimo sutarties šalys gali keisti tik neesmines pirkimo sutarties sąlygas.</w:t>
      </w:r>
    </w:p>
    <w:p w14:paraId="5DA7CE18" w14:textId="77777777" w:rsidR="008F4BAA" w:rsidRDefault="008F4BAA">
      <w:pPr>
        <w:tabs>
          <w:tab w:val="left" w:pos="1210"/>
        </w:tabs>
        <w:spacing w:after="0" w:line="240" w:lineRule="auto"/>
        <w:ind w:firstLine="720"/>
        <w:jc w:val="both"/>
      </w:pPr>
      <w:r>
        <w:rPr>
          <w:szCs w:val="24"/>
        </w:rPr>
        <w:t>8.4. Ginčai sprendžiami derybų būdu, o nepavykus taip išspręsti ginčo, jis bus nagrinėjamas Lietuvos Respublikos civilinio proceso kodekso nustatyta tvarka teisme ar arbitraže.</w:t>
      </w:r>
    </w:p>
    <w:p w14:paraId="099A56B9" w14:textId="67785D9E" w:rsidR="008F4BAA" w:rsidRDefault="008F4BAA">
      <w:pPr>
        <w:pStyle w:val="Pagrindinistekstas"/>
        <w:spacing w:after="0" w:line="240" w:lineRule="auto"/>
        <w:ind w:firstLine="720"/>
        <w:jc w:val="both"/>
      </w:pPr>
      <w:r>
        <w:rPr>
          <w:szCs w:val="24"/>
        </w:rPr>
        <w:t xml:space="preserve">8.5. Ši Sutartis sudaryta lietuvių kalba, </w:t>
      </w:r>
      <w:r w:rsidR="00862022">
        <w:rPr>
          <w:szCs w:val="24"/>
        </w:rPr>
        <w:t>ir pasirašyta saugiai Šalių kvalifikuotais elektroniniais parašais. Pasirašius Sutartį elektroninėmis priemonėmis, apsikeitimas Sutarties dokumentais vykdomas taip pat elektroninėmis priemonėmis.</w:t>
      </w:r>
    </w:p>
    <w:p w14:paraId="00FDAF2F" w14:textId="77777777" w:rsidR="008F4BAA" w:rsidRDefault="008F4BAA">
      <w:pPr>
        <w:pStyle w:val="Pagrindinistekstas"/>
        <w:spacing w:after="0" w:line="240" w:lineRule="auto"/>
        <w:ind w:firstLine="720"/>
        <w:jc w:val="both"/>
      </w:pPr>
      <w:r>
        <w:rPr>
          <w:szCs w:val="24"/>
        </w:rPr>
        <w:t>8.6. Šiuo Šalys patvirtina, kad Sutartį perskaitė, suprato jos turinį ir pasekmes, priėmė ją kaip atitinkančią jų tikslus ir pasirašė aukščiau nurodyta data.</w:t>
      </w:r>
    </w:p>
    <w:p w14:paraId="1F36457D" w14:textId="77777777" w:rsidR="008F4BAA" w:rsidRDefault="008F4BAA">
      <w:pPr>
        <w:tabs>
          <w:tab w:val="left" w:pos="0"/>
        </w:tabs>
        <w:spacing w:after="0" w:line="240" w:lineRule="auto"/>
        <w:ind w:firstLine="720"/>
        <w:jc w:val="both"/>
      </w:pPr>
      <w:r>
        <w:rPr>
          <w:szCs w:val="24"/>
        </w:rPr>
        <w:t>8.7. Sutarties priedai:</w:t>
      </w:r>
    </w:p>
    <w:p w14:paraId="001494B9" w14:textId="77777777" w:rsidR="008F4BAA" w:rsidRDefault="008F4BAA">
      <w:pPr>
        <w:tabs>
          <w:tab w:val="left" w:pos="0"/>
        </w:tabs>
        <w:spacing w:after="0" w:line="240" w:lineRule="auto"/>
        <w:ind w:firstLine="720"/>
        <w:jc w:val="both"/>
      </w:pPr>
      <w:r>
        <w:rPr>
          <w:szCs w:val="24"/>
        </w:rPr>
        <w:t>8.7.1. 1 priedas - Techninė specifikacija, 1 lapas.</w:t>
      </w:r>
    </w:p>
    <w:p w14:paraId="309A20B0" w14:textId="77777777" w:rsidR="008F4BAA" w:rsidRDefault="008F4BAA">
      <w:pPr>
        <w:spacing w:after="0" w:line="240" w:lineRule="auto"/>
        <w:rPr>
          <w:szCs w:val="24"/>
        </w:rPr>
      </w:pPr>
    </w:p>
    <w:p w14:paraId="0996B679" w14:textId="204CE18E" w:rsidR="00CA5EFE" w:rsidRPr="00CA5EFE" w:rsidRDefault="002A66C8" w:rsidP="002A66C8">
      <w:pPr>
        <w:widowControl w:val="0"/>
        <w:tabs>
          <w:tab w:val="left" w:pos="720"/>
        </w:tabs>
        <w:suppressAutoHyphens w:val="0"/>
        <w:autoSpaceDE w:val="0"/>
        <w:autoSpaceDN w:val="0"/>
        <w:adjustRightInd w:val="0"/>
        <w:spacing w:after="0" w:line="240" w:lineRule="auto"/>
        <w:jc w:val="center"/>
        <w:rPr>
          <w:rFonts w:eastAsia="Times New Roman"/>
          <w:b/>
          <w:bCs/>
          <w:caps/>
          <w:szCs w:val="24"/>
          <w:lang w:eastAsia="lt-LT"/>
        </w:rPr>
      </w:pPr>
      <w:r w:rsidRPr="002A66C8">
        <w:rPr>
          <w:b/>
          <w:bCs/>
          <w:szCs w:val="24"/>
        </w:rPr>
        <w:t>9. Šalių rekvizitai ir parašai</w:t>
      </w:r>
    </w:p>
    <w:p w14:paraId="75E2E305" w14:textId="77777777" w:rsidR="00CA5EFE" w:rsidRPr="00CA5EFE" w:rsidRDefault="00CA5EFE" w:rsidP="002A66C8">
      <w:pPr>
        <w:suppressAutoHyphens w:val="0"/>
        <w:spacing w:after="0" w:line="240" w:lineRule="auto"/>
        <w:jc w:val="center"/>
        <w:rPr>
          <w:rFonts w:eastAsia="Times New Roman"/>
          <w:b/>
          <w:bCs/>
          <w:szCs w:val="24"/>
          <w:lang w:eastAsia="lt-LT"/>
        </w:rPr>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CA5EFE" w:rsidRPr="00CA5EFE" w14:paraId="7801F83B" w14:textId="77777777" w:rsidTr="00B92076">
        <w:tc>
          <w:tcPr>
            <w:tcW w:w="4361" w:type="dxa"/>
            <w:tcBorders>
              <w:top w:val="single" w:sz="4" w:space="0" w:color="000000"/>
              <w:left w:val="single" w:sz="4" w:space="0" w:color="000000"/>
              <w:bottom w:val="single" w:sz="4" w:space="0" w:color="000000"/>
              <w:right w:val="single" w:sz="4" w:space="0" w:color="000000"/>
            </w:tcBorders>
            <w:hideMark/>
          </w:tcPr>
          <w:p w14:paraId="1C2C3752" w14:textId="77777777" w:rsidR="00CA5EFE" w:rsidRPr="00CA5EFE" w:rsidRDefault="00CA5EFE" w:rsidP="00CA5EFE">
            <w:pPr>
              <w:widowControl w:val="0"/>
              <w:tabs>
                <w:tab w:val="left" w:pos="720"/>
              </w:tabs>
              <w:suppressAutoHyphens w:val="0"/>
              <w:autoSpaceDE w:val="0"/>
              <w:autoSpaceDN w:val="0"/>
              <w:adjustRightInd w:val="0"/>
              <w:spacing w:after="0" w:line="256" w:lineRule="auto"/>
              <w:rPr>
                <w:rFonts w:eastAsia="Times New Roman"/>
                <w:b/>
                <w:bCs/>
                <w:caps/>
                <w:szCs w:val="24"/>
                <w:lang w:eastAsia="en-US"/>
              </w:rPr>
            </w:pPr>
            <w:r w:rsidRPr="00CA5EFE">
              <w:rPr>
                <w:rFonts w:eastAsia="Times New Roman"/>
                <w:b/>
                <w:bCs/>
                <w:szCs w:val="24"/>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67530C0B" w14:textId="45A29BFF" w:rsidR="00CA5EFE" w:rsidRPr="00CA5EFE" w:rsidRDefault="0005198F" w:rsidP="00CA5EFE">
            <w:pPr>
              <w:widowControl w:val="0"/>
              <w:tabs>
                <w:tab w:val="left" w:pos="720"/>
              </w:tabs>
              <w:suppressAutoHyphens w:val="0"/>
              <w:autoSpaceDE w:val="0"/>
              <w:autoSpaceDN w:val="0"/>
              <w:adjustRightInd w:val="0"/>
              <w:spacing w:after="0" w:line="256" w:lineRule="auto"/>
              <w:rPr>
                <w:rFonts w:eastAsia="Times New Roman"/>
                <w:b/>
                <w:bCs/>
                <w:caps/>
                <w:szCs w:val="24"/>
                <w:lang w:eastAsia="en-US"/>
              </w:rPr>
            </w:pPr>
            <w:r>
              <w:rPr>
                <w:rFonts w:eastAsia="Times New Roman"/>
                <w:b/>
                <w:bCs/>
                <w:szCs w:val="24"/>
                <w:lang w:eastAsia="en-US"/>
              </w:rPr>
              <w:t>TIEKĖJAS</w:t>
            </w:r>
            <w:r w:rsidR="00CA5EFE" w:rsidRPr="00CA5EFE">
              <w:rPr>
                <w:rFonts w:eastAsia="Times New Roman"/>
                <w:b/>
                <w:bCs/>
                <w:szCs w:val="24"/>
                <w:lang w:eastAsia="en-US"/>
              </w:rPr>
              <w:t>:</w:t>
            </w:r>
          </w:p>
        </w:tc>
      </w:tr>
      <w:tr w:rsidR="00CA5EFE" w:rsidRPr="00CA5EFE" w14:paraId="36CBE16D" w14:textId="77777777" w:rsidTr="00B9207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7E9CE165"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r w:rsidRPr="00CA5EFE">
              <w:rPr>
                <w:rFonts w:eastAsia="Times New Roman"/>
                <w:szCs w:val="24"/>
                <w:lang w:eastAsia="en-US"/>
              </w:rPr>
              <w:t>Šilutės rajono savivaldybės administracija</w:t>
            </w:r>
          </w:p>
          <w:p w14:paraId="637FEA88"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r w:rsidRPr="00CA5EFE">
              <w:rPr>
                <w:rFonts w:eastAsia="Times New Roman"/>
                <w:szCs w:val="24"/>
                <w:lang w:eastAsia="en-US"/>
              </w:rPr>
              <w:t>Dariaus ir Girėno g. 1, LT-99133 Šilutė</w:t>
            </w:r>
          </w:p>
          <w:p w14:paraId="3D555393"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r w:rsidRPr="00CA5EFE">
              <w:rPr>
                <w:rFonts w:eastAsia="Times New Roman"/>
                <w:szCs w:val="24"/>
                <w:lang w:eastAsia="en-US"/>
              </w:rPr>
              <w:t>Įmonės kodas 188723322</w:t>
            </w:r>
            <w:r w:rsidRPr="00CA5EFE">
              <w:rPr>
                <w:rFonts w:eastAsia="Times New Roman"/>
                <w:szCs w:val="24"/>
                <w:lang w:eastAsia="en-US"/>
              </w:rPr>
              <w:tab/>
            </w:r>
            <w:r w:rsidRPr="00CA5EFE">
              <w:rPr>
                <w:rFonts w:eastAsia="Times New Roman"/>
                <w:szCs w:val="24"/>
                <w:lang w:eastAsia="en-US"/>
              </w:rPr>
              <w:tab/>
            </w:r>
          </w:p>
          <w:p w14:paraId="0D740506"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r w:rsidRPr="00CA5EFE">
              <w:rPr>
                <w:rFonts w:eastAsia="Times New Roman"/>
                <w:szCs w:val="24"/>
                <w:lang w:eastAsia="en-US"/>
              </w:rPr>
              <w:t>A. s. LT137300010113194651</w:t>
            </w:r>
          </w:p>
          <w:p w14:paraId="36F169C2"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r w:rsidRPr="00CA5EFE">
              <w:rPr>
                <w:rFonts w:eastAsia="Times New Roman"/>
                <w:szCs w:val="24"/>
                <w:lang w:eastAsia="en-US"/>
              </w:rPr>
              <w:t>AB „Swedbank“</w:t>
            </w:r>
          </w:p>
          <w:p w14:paraId="66730241"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r w:rsidRPr="00CA5EFE">
              <w:rPr>
                <w:rFonts w:eastAsia="Times New Roman"/>
                <w:szCs w:val="24"/>
                <w:lang w:eastAsia="en-US"/>
              </w:rPr>
              <w:t xml:space="preserve">Tel. +370 441  79 266 </w:t>
            </w:r>
          </w:p>
          <w:p w14:paraId="652A5C17" w14:textId="77777777" w:rsidR="00CA5EFE" w:rsidRPr="00CA5EFE" w:rsidRDefault="00CA5EFE" w:rsidP="00CA5EFE">
            <w:pPr>
              <w:widowControl w:val="0"/>
              <w:tabs>
                <w:tab w:val="left" w:pos="720"/>
              </w:tabs>
              <w:suppressAutoHyphens w:val="0"/>
              <w:autoSpaceDE w:val="0"/>
              <w:autoSpaceDN w:val="0"/>
              <w:adjustRightInd w:val="0"/>
              <w:spacing w:after="0" w:line="256" w:lineRule="auto"/>
              <w:rPr>
                <w:rFonts w:eastAsia="Times New Roman"/>
                <w:b/>
                <w:caps/>
                <w:szCs w:val="24"/>
                <w:lang w:eastAsia="en-US"/>
              </w:rPr>
            </w:pPr>
            <w:r w:rsidRPr="00CA5EFE">
              <w:rPr>
                <w:rFonts w:eastAsia="Times New Roman"/>
                <w:szCs w:val="24"/>
                <w:lang w:eastAsia="en-US"/>
              </w:rPr>
              <w:t xml:space="preserve">el. p. </w:t>
            </w:r>
            <w:hyperlink r:id="rId7" w:history="1">
              <w:r w:rsidRPr="00CA5EFE">
                <w:rPr>
                  <w:rFonts w:eastAsia="Times New Roman"/>
                  <w:color w:val="0000FF"/>
                  <w:szCs w:val="24"/>
                  <w:u w:val="single"/>
                  <w:lang w:eastAsia="en-US"/>
                </w:rPr>
                <w:t>administracija@silute.lt</w:t>
              </w:r>
            </w:hyperlink>
            <w:r w:rsidRPr="00CA5EFE">
              <w:rPr>
                <w:rFonts w:eastAsia="Times New Roman"/>
                <w:szCs w:val="24"/>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251BCE73"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r w:rsidRPr="00CA5EFE">
              <w:rPr>
                <w:rFonts w:eastAsia="Times New Roman"/>
                <w:szCs w:val="24"/>
                <w:lang w:eastAsia="en-US"/>
              </w:rPr>
              <w:t xml:space="preserve"> </w:t>
            </w:r>
          </w:p>
        </w:tc>
      </w:tr>
      <w:tr w:rsidR="00CA5EFE" w:rsidRPr="00CA5EFE" w14:paraId="233D55D2" w14:textId="77777777" w:rsidTr="00B92076">
        <w:tc>
          <w:tcPr>
            <w:tcW w:w="4361" w:type="dxa"/>
            <w:tcBorders>
              <w:top w:val="single" w:sz="4" w:space="0" w:color="000000"/>
              <w:left w:val="single" w:sz="4" w:space="0" w:color="000000"/>
              <w:bottom w:val="single" w:sz="4" w:space="0" w:color="000000"/>
              <w:right w:val="single" w:sz="4" w:space="0" w:color="000000"/>
            </w:tcBorders>
          </w:tcPr>
          <w:p w14:paraId="4693EFA9"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r w:rsidRPr="00CA5EFE">
              <w:rPr>
                <w:rFonts w:eastAsia="Times New Roman"/>
                <w:szCs w:val="24"/>
                <w:lang w:eastAsia="en-US"/>
              </w:rPr>
              <w:t xml:space="preserve">Administracijos direktorius </w:t>
            </w:r>
          </w:p>
          <w:p w14:paraId="345DF0CD"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p>
          <w:p w14:paraId="12EBAA1D"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r w:rsidRPr="00CA5EFE">
              <w:rPr>
                <w:rFonts w:eastAsia="Times New Roman"/>
                <w:szCs w:val="24"/>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75E9D281"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p>
          <w:p w14:paraId="263D9301" w14:textId="77777777" w:rsidR="00CA5EFE" w:rsidRPr="00CA5EFE" w:rsidRDefault="00CA5EFE" w:rsidP="00CA5EFE">
            <w:pPr>
              <w:widowControl w:val="0"/>
              <w:tabs>
                <w:tab w:val="left" w:pos="720"/>
              </w:tabs>
              <w:suppressAutoHyphens w:val="0"/>
              <w:autoSpaceDE w:val="0"/>
              <w:autoSpaceDN w:val="0"/>
              <w:adjustRightInd w:val="0"/>
              <w:spacing w:after="0" w:line="256" w:lineRule="auto"/>
              <w:jc w:val="both"/>
              <w:rPr>
                <w:rFonts w:eastAsia="Times New Roman"/>
                <w:szCs w:val="24"/>
                <w:lang w:eastAsia="en-US"/>
              </w:rPr>
            </w:pPr>
          </w:p>
        </w:tc>
      </w:tr>
    </w:tbl>
    <w:p w14:paraId="634E47A6" w14:textId="77777777" w:rsidR="008F4BAA" w:rsidRDefault="008F4BAA">
      <w:pPr>
        <w:rPr>
          <w:szCs w:val="24"/>
        </w:rPr>
      </w:pPr>
    </w:p>
    <w:p w14:paraId="71698E0A" w14:textId="77777777" w:rsidR="00862022" w:rsidRDefault="00862022">
      <w:pPr>
        <w:rPr>
          <w:szCs w:val="24"/>
        </w:rPr>
      </w:pPr>
    </w:p>
    <w:p w14:paraId="025D805B" w14:textId="77777777" w:rsidR="00862022" w:rsidRDefault="00862022">
      <w:pPr>
        <w:rPr>
          <w:szCs w:val="24"/>
        </w:rPr>
      </w:pPr>
    </w:p>
    <w:p w14:paraId="3DD92908" w14:textId="77777777" w:rsidR="00862022" w:rsidRDefault="00862022">
      <w:pPr>
        <w:rPr>
          <w:szCs w:val="24"/>
        </w:rPr>
      </w:pPr>
    </w:p>
    <w:p w14:paraId="7FF450FE" w14:textId="77777777" w:rsidR="00862022" w:rsidRDefault="00862022">
      <w:pPr>
        <w:rPr>
          <w:szCs w:val="24"/>
        </w:rPr>
      </w:pPr>
    </w:p>
    <w:p w14:paraId="0F38A870" w14:textId="77777777" w:rsidR="002A66C8" w:rsidRDefault="002A66C8">
      <w:pPr>
        <w:rPr>
          <w:szCs w:val="24"/>
        </w:rPr>
      </w:pPr>
    </w:p>
    <w:p w14:paraId="7824A95A" w14:textId="77777777" w:rsidR="002A66C8" w:rsidRDefault="002A66C8">
      <w:pPr>
        <w:rPr>
          <w:szCs w:val="24"/>
        </w:rPr>
      </w:pPr>
    </w:p>
    <w:p w14:paraId="5F707E8A" w14:textId="77777777" w:rsidR="002A66C8" w:rsidRDefault="002A66C8">
      <w:pPr>
        <w:rPr>
          <w:szCs w:val="24"/>
        </w:rPr>
      </w:pPr>
    </w:p>
    <w:p w14:paraId="167422E6" w14:textId="77777777" w:rsidR="008F4BAA" w:rsidRDefault="008F4BAA">
      <w:pPr>
        <w:spacing w:after="0" w:line="240" w:lineRule="auto"/>
        <w:rPr>
          <w:szCs w:val="24"/>
        </w:rPr>
      </w:pPr>
    </w:p>
    <w:tbl>
      <w:tblPr>
        <w:tblW w:w="0" w:type="auto"/>
        <w:tblInd w:w="6048" w:type="dxa"/>
        <w:tblLayout w:type="fixed"/>
        <w:tblLook w:val="0000" w:firstRow="0" w:lastRow="0" w:firstColumn="0" w:lastColumn="0" w:noHBand="0" w:noVBand="0"/>
      </w:tblPr>
      <w:tblGrid>
        <w:gridCol w:w="3540"/>
      </w:tblGrid>
      <w:tr w:rsidR="008F4BAA" w14:paraId="4F14D7E0" w14:textId="77777777">
        <w:tc>
          <w:tcPr>
            <w:tcW w:w="3540" w:type="dxa"/>
          </w:tcPr>
          <w:p w14:paraId="006B827D" w14:textId="77777777" w:rsidR="008F4BAA" w:rsidRDefault="008F4BAA">
            <w:pPr>
              <w:snapToGrid w:val="0"/>
              <w:spacing w:after="0" w:line="240" w:lineRule="auto"/>
              <w:rPr>
                <w:sz w:val="22"/>
              </w:rPr>
            </w:pPr>
          </w:p>
          <w:p w14:paraId="377999FA" w14:textId="5180B7F0" w:rsidR="008F4BAA" w:rsidRDefault="008F4BAA">
            <w:pPr>
              <w:spacing w:after="0" w:line="240" w:lineRule="auto"/>
            </w:pPr>
            <w:r>
              <w:rPr>
                <w:sz w:val="22"/>
              </w:rPr>
              <w:lastRenderedPageBreak/>
              <w:t xml:space="preserve">Paslaugų viešojo pirkimo sutarties </w:t>
            </w:r>
          </w:p>
        </w:tc>
      </w:tr>
      <w:tr w:rsidR="008F4BAA" w14:paraId="3FFD53E6" w14:textId="77777777">
        <w:tc>
          <w:tcPr>
            <w:tcW w:w="3540" w:type="dxa"/>
          </w:tcPr>
          <w:p w14:paraId="6DAA7953" w14:textId="77777777" w:rsidR="008F4BAA" w:rsidRDefault="008F4BAA">
            <w:pPr>
              <w:spacing w:after="0" w:line="240" w:lineRule="auto"/>
            </w:pPr>
            <w:r>
              <w:rPr>
                <w:sz w:val="22"/>
              </w:rPr>
              <w:lastRenderedPageBreak/>
              <w:t>1 priedas</w:t>
            </w:r>
          </w:p>
        </w:tc>
      </w:tr>
    </w:tbl>
    <w:p w14:paraId="74886403" w14:textId="77777777" w:rsidR="008F4BAA" w:rsidRDefault="008F4BAA">
      <w:pPr>
        <w:spacing w:after="0"/>
        <w:jc w:val="center"/>
        <w:rPr>
          <w:b/>
          <w:szCs w:val="24"/>
        </w:rPr>
      </w:pPr>
    </w:p>
    <w:p w14:paraId="2F71AF8B" w14:textId="77777777" w:rsidR="008F4BAA" w:rsidRDefault="008F4BAA">
      <w:pPr>
        <w:spacing w:after="0" w:line="240" w:lineRule="auto"/>
        <w:jc w:val="center"/>
        <w:rPr>
          <w:b/>
          <w:color w:val="000000"/>
          <w:szCs w:val="24"/>
        </w:rPr>
      </w:pPr>
    </w:p>
    <w:p w14:paraId="37682311" w14:textId="79B369C4" w:rsidR="008F4BAA" w:rsidRPr="002A66C8" w:rsidRDefault="002A66C8" w:rsidP="002A66C8">
      <w:pPr>
        <w:spacing w:after="0" w:line="240" w:lineRule="auto"/>
        <w:jc w:val="right"/>
        <w:rPr>
          <w:bCs/>
          <w:color w:val="000000"/>
          <w:szCs w:val="24"/>
        </w:rPr>
      </w:pPr>
      <w:r>
        <w:rPr>
          <w:b/>
          <w:color w:val="000000"/>
          <w:szCs w:val="24"/>
        </w:rPr>
        <w:tab/>
      </w:r>
      <w:r>
        <w:rPr>
          <w:b/>
          <w:color w:val="000000"/>
          <w:szCs w:val="24"/>
        </w:rPr>
        <w:tab/>
      </w:r>
      <w:r>
        <w:rPr>
          <w:b/>
          <w:color w:val="000000"/>
          <w:szCs w:val="24"/>
        </w:rPr>
        <w:tab/>
      </w:r>
      <w:r>
        <w:rPr>
          <w:b/>
          <w:color w:val="000000"/>
          <w:szCs w:val="24"/>
        </w:rPr>
        <w:tab/>
      </w:r>
    </w:p>
    <w:p w14:paraId="2BC83EC5" w14:textId="77777777" w:rsidR="0005198F" w:rsidRPr="0005198F" w:rsidRDefault="0005198F" w:rsidP="0005198F">
      <w:pPr>
        <w:spacing w:after="0" w:line="240" w:lineRule="auto"/>
        <w:jc w:val="center"/>
        <w:textAlignment w:val="center"/>
        <w:rPr>
          <w:rFonts w:eastAsia="Times New Roman"/>
          <w:sz w:val="20"/>
          <w:szCs w:val="20"/>
        </w:rPr>
      </w:pPr>
      <w:r w:rsidRPr="0005198F">
        <w:rPr>
          <w:rFonts w:eastAsia="Times New Roman"/>
          <w:b/>
          <w:bCs/>
          <w:szCs w:val="24"/>
        </w:rPr>
        <w:t>BŪSTO ŠILDYMO IR KARŠTO VANDENS  KOMPENSACIJŲ APSKAIČIAVIMAS</w:t>
      </w:r>
    </w:p>
    <w:p w14:paraId="3C1CE16F" w14:textId="77777777" w:rsidR="0005198F" w:rsidRPr="0005198F" w:rsidRDefault="0005198F" w:rsidP="0005198F">
      <w:pPr>
        <w:spacing w:after="0" w:line="240" w:lineRule="auto"/>
        <w:jc w:val="center"/>
        <w:textAlignment w:val="center"/>
        <w:rPr>
          <w:rFonts w:eastAsia="Times New Roman"/>
          <w:b/>
          <w:bCs/>
          <w:szCs w:val="24"/>
        </w:rPr>
      </w:pPr>
    </w:p>
    <w:p w14:paraId="3B013F4F" w14:textId="77777777" w:rsidR="0005198F" w:rsidRPr="0005198F" w:rsidRDefault="0005198F" w:rsidP="0005198F">
      <w:pPr>
        <w:spacing w:after="0" w:line="240" w:lineRule="auto"/>
        <w:jc w:val="center"/>
        <w:textAlignment w:val="center"/>
        <w:rPr>
          <w:rFonts w:eastAsia="Times New Roman"/>
          <w:b/>
          <w:bCs/>
          <w:szCs w:val="24"/>
        </w:rPr>
      </w:pPr>
    </w:p>
    <w:p w14:paraId="39E68753" w14:textId="77777777" w:rsidR="0005198F" w:rsidRPr="0005198F" w:rsidRDefault="0005198F" w:rsidP="0005198F">
      <w:pPr>
        <w:spacing w:after="0" w:line="240" w:lineRule="auto"/>
        <w:jc w:val="center"/>
        <w:textAlignment w:val="center"/>
        <w:rPr>
          <w:rFonts w:eastAsia="Times New Roman"/>
          <w:b/>
          <w:bCs/>
          <w:sz w:val="20"/>
          <w:szCs w:val="20"/>
        </w:rPr>
      </w:pPr>
      <w:r w:rsidRPr="0005198F">
        <w:rPr>
          <w:rFonts w:eastAsia="Times New Roman"/>
          <w:b/>
          <w:bCs/>
          <w:szCs w:val="24"/>
        </w:rPr>
        <w:t>TECHNINĖ SPECIFIKACIJA</w:t>
      </w:r>
    </w:p>
    <w:p w14:paraId="5BE25BE2" w14:textId="77777777" w:rsidR="0005198F" w:rsidRPr="0005198F" w:rsidRDefault="0005198F" w:rsidP="0005198F">
      <w:pPr>
        <w:spacing w:after="0" w:line="240" w:lineRule="auto"/>
        <w:jc w:val="center"/>
        <w:textAlignment w:val="center"/>
        <w:rPr>
          <w:rFonts w:eastAsia="Times New Roman"/>
          <w:szCs w:val="24"/>
        </w:rPr>
      </w:pPr>
    </w:p>
    <w:p w14:paraId="15EBDA0D"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b/>
          <w:bCs/>
          <w:szCs w:val="24"/>
        </w:rPr>
        <w:t>1. Paslaugos teikimo terminai</w:t>
      </w:r>
      <w:r w:rsidRPr="0005198F">
        <w:rPr>
          <w:rFonts w:eastAsia="Times New Roman"/>
          <w:szCs w:val="24"/>
        </w:rPr>
        <w:t xml:space="preserve"> –  12 mėnesių su galimybe pratęsti sutartį 2x12 mėnesių. </w:t>
      </w:r>
    </w:p>
    <w:p w14:paraId="1418DC3F"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b/>
          <w:bCs/>
          <w:szCs w:val="24"/>
        </w:rPr>
        <w:t>2. Paslaugų teikimo teritorija</w:t>
      </w:r>
      <w:r w:rsidRPr="0005198F">
        <w:rPr>
          <w:rFonts w:eastAsia="Times New Roman"/>
          <w:szCs w:val="24"/>
        </w:rPr>
        <w:t xml:space="preserve"> – Šilutės rajono savivaldybė;</w:t>
      </w:r>
    </w:p>
    <w:p w14:paraId="18C62738" w14:textId="77777777" w:rsidR="0005198F" w:rsidRPr="0005198F" w:rsidRDefault="0005198F" w:rsidP="0005198F">
      <w:pPr>
        <w:spacing w:after="0" w:line="240" w:lineRule="auto"/>
        <w:contextualSpacing/>
        <w:jc w:val="both"/>
        <w:textAlignment w:val="center"/>
        <w:rPr>
          <w:rFonts w:eastAsia="Times New Roman"/>
          <w:sz w:val="20"/>
          <w:szCs w:val="20"/>
        </w:rPr>
      </w:pPr>
      <w:r w:rsidRPr="0005198F">
        <w:rPr>
          <w:rFonts w:eastAsia="Times New Roman"/>
          <w:b/>
          <w:bCs/>
          <w:szCs w:val="24"/>
        </w:rPr>
        <w:t>3</w:t>
      </w:r>
      <w:r w:rsidRPr="0005198F">
        <w:rPr>
          <w:rFonts w:eastAsia="Times New Roman"/>
          <w:szCs w:val="24"/>
        </w:rPr>
        <w:t xml:space="preserve">. Planuojama būsto šildymo ir karšto vandens kompensacijų gavėjų skaičius iki 2000 asmenų per mėnesį, tikslus jų skaičius gali kisti keičiantis Piniginės socialinės paramos nepasiturintiems gyventojams įstatymo nuostatoms. </w:t>
      </w:r>
    </w:p>
    <w:p w14:paraId="04DB4A04"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b/>
          <w:bCs/>
          <w:szCs w:val="24"/>
        </w:rPr>
        <w:t>4. Paslaugos turinys:</w:t>
      </w:r>
    </w:p>
    <w:p w14:paraId="6BB3378B"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b/>
          <w:bCs/>
          <w:szCs w:val="24"/>
        </w:rPr>
        <w:t>4.1. Šilutės rajono administracija:</w:t>
      </w:r>
    </w:p>
    <w:p w14:paraId="5566C342"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szCs w:val="24"/>
        </w:rPr>
        <w:t>4.1.1 iki einamojo mėnesio 27 dienos perduoda UAB ,,Šilutės šilumos tinklai“ eksporto duomenų bylas už einamąjį mėnesį ir spausdintas pažymas;</w:t>
      </w:r>
    </w:p>
    <w:p w14:paraId="625DAD3E"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szCs w:val="24"/>
        </w:rPr>
        <w:t>4.1.2 pagal UAB ,,Šilutės šilumos tinklai“ pateiktas sąskaitas apie suteiktas paslaugas per praėjusį mėnesį perveda lėšas  UAB ,,Šilutės šilumos tinklai“ iki einamojo mėnesio 25 dienos;</w:t>
      </w:r>
    </w:p>
    <w:p w14:paraId="3ECBFD70"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b/>
          <w:bCs/>
          <w:szCs w:val="24"/>
        </w:rPr>
        <w:t>4.2. UAB ,, Šilutės šilumos tinklai“</w:t>
      </w:r>
    </w:p>
    <w:p w14:paraId="32C68A54"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szCs w:val="24"/>
        </w:rPr>
        <w:t>4.2.1 pagal Šilutės rajono savivaldybės perduotas eksporto bylas ir pažymas, apie bendrai gyvenančių asmenų ar vieno gyvenančio asmens pajamas, apskaičiuoja būsto šildymo ir karšto vandens kompensacijas;</w:t>
      </w:r>
    </w:p>
    <w:p w14:paraId="05B58DCA"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szCs w:val="24"/>
        </w:rPr>
        <w:t xml:space="preserve">4.2.2 iki einamojo mėnesio 7 dienos Šilutės rajono savivaldybės administracijai pateikia importo duomenų bylas apie praėjusį mėnesį bendrai gyvenantiems asmenims ar vieniems gyvenantiems asmenims apskaičiuotas kompensacijas bei vardinius sąrašus.  </w:t>
      </w:r>
    </w:p>
    <w:p w14:paraId="210D269F"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szCs w:val="24"/>
        </w:rPr>
        <w:t>4.2.3 iki einamojo mėnesio 10 dienos pateikia Šilutės rajono savivaldybės administracijai  sąskaitą apie suteiktas paslaugas per praėjusį mėnesį;</w:t>
      </w:r>
    </w:p>
    <w:p w14:paraId="108F69FF"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szCs w:val="24"/>
        </w:rPr>
        <w:t>4.2.4 iki einamojo mėnesio 10 dienos pateikti bendrą pažymą apie bendrai gyvenančių asmenų ar vieno gyvenančio asmens apskaičiuotas kompensacija kiekvienai kompensacijos rūšiai atskirai;</w:t>
      </w:r>
    </w:p>
    <w:p w14:paraId="68E21302"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szCs w:val="24"/>
        </w:rPr>
        <w:t>4.3.5 kiekvieną mėnesį informuoti kompensacijos gavėjus apie apskaičiuotus kompensacijų dydžius mokėjimo pranešimuose ir kitais būdais;</w:t>
      </w:r>
    </w:p>
    <w:p w14:paraId="4400167B"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szCs w:val="24"/>
        </w:rPr>
        <w:t>4.3.6 kompensacijas apskaičiuoja pagal įstatymų ir poįstatyminių aktų sustatytus normatyvus ir kainas.</w:t>
      </w:r>
    </w:p>
    <w:p w14:paraId="526B55F5" w14:textId="77777777" w:rsidR="0005198F" w:rsidRPr="0005198F" w:rsidRDefault="0005198F" w:rsidP="0005198F">
      <w:pPr>
        <w:spacing w:after="0" w:line="240" w:lineRule="auto"/>
        <w:jc w:val="both"/>
        <w:textAlignment w:val="center"/>
        <w:rPr>
          <w:rFonts w:eastAsia="Times New Roman"/>
          <w:sz w:val="20"/>
          <w:szCs w:val="20"/>
        </w:rPr>
      </w:pPr>
      <w:r w:rsidRPr="0005198F">
        <w:rPr>
          <w:rFonts w:eastAsia="Times New Roman"/>
          <w:b/>
          <w:bCs/>
          <w:szCs w:val="24"/>
        </w:rPr>
        <w:t xml:space="preserve">5.  </w:t>
      </w:r>
      <w:r w:rsidRPr="0005198F">
        <w:rPr>
          <w:rFonts w:eastAsia="Times New Roman"/>
          <w:szCs w:val="24"/>
        </w:rPr>
        <w:t xml:space="preserve">sutarties vykdymo laikotarpiu gali keistis kompensacijų gavėjų skaičius. </w:t>
      </w:r>
    </w:p>
    <w:p w14:paraId="7ACD79B5" w14:textId="77777777" w:rsidR="0005198F" w:rsidRPr="0005198F" w:rsidRDefault="0005198F" w:rsidP="0005198F">
      <w:pPr>
        <w:spacing w:after="0" w:line="240" w:lineRule="auto"/>
        <w:rPr>
          <w:rFonts w:eastAsia="Times New Roman"/>
          <w:sz w:val="20"/>
          <w:szCs w:val="20"/>
        </w:rPr>
      </w:pPr>
    </w:p>
    <w:p w14:paraId="3116062A" w14:textId="77777777" w:rsidR="008F4BAA" w:rsidRDefault="008F4BAA">
      <w:pPr>
        <w:spacing w:after="0" w:line="240" w:lineRule="auto"/>
        <w:jc w:val="center"/>
        <w:rPr>
          <w:b/>
          <w:color w:val="000000"/>
          <w:szCs w:val="24"/>
        </w:rPr>
      </w:pPr>
    </w:p>
    <w:sectPr w:rsidR="008F4BAA">
      <w:pgSz w:w="11906" w:h="16838"/>
      <w:pgMar w:top="851" w:right="707" w:bottom="851"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Antrat1"/>
      <w:suff w:val="space"/>
      <w:lvlText w:val="%1."/>
      <w:lvlJc w:val="left"/>
      <w:pPr>
        <w:tabs>
          <w:tab w:val="num" w:pos="0"/>
        </w:tabs>
        <w:ind w:left="2701" w:hanging="432"/>
      </w:pPr>
      <w:rPr>
        <w:rFonts w:ascii="Times New Roman" w:eastAsia="Times New Roman" w:hAnsi="Times New Roman" w:cs="Times New Roman"/>
        <w:b/>
      </w:rPr>
    </w:lvl>
    <w:lvl w:ilvl="1">
      <w:start w:val="1"/>
      <w:numFmt w:val="decimal"/>
      <w:pStyle w:val="Antrat2"/>
      <w:suff w:val="space"/>
      <w:lvlText w:val="%1.%2."/>
      <w:lvlJc w:val="left"/>
      <w:pPr>
        <w:tabs>
          <w:tab w:val="num" w:pos="0"/>
        </w:tabs>
        <w:ind w:left="180" w:firstLine="720"/>
      </w:pPr>
      <w:rPr>
        <w:rFonts w:hint="default"/>
        <w:b w:val="0"/>
        <w:bCs w:val="0"/>
        <w:i w:val="0"/>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42044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DD"/>
    <w:rsid w:val="00021FDD"/>
    <w:rsid w:val="0005198F"/>
    <w:rsid w:val="002A66C8"/>
    <w:rsid w:val="004C5516"/>
    <w:rsid w:val="005E5629"/>
    <w:rsid w:val="007045BA"/>
    <w:rsid w:val="00862022"/>
    <w:rsid w:val="008F4BAA"/>
    <w:rsid w:val="009A2B0D"/>
    <w:rsid w:val="00A33501"/>
    <w:rsid w:val="00B4758C"/>
    <w:rsid w:val="00CA5EFE"/>
    <w:rsid w:val="00CF365C"/>
    <w:rsid w:val="00D318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EE036C"/>
  <w15:chartTrackingRefBased/>
  <w15:docId w15:val="{1FEF75C4-D7BD-46A5-B190-AE788B15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tabs>
        <w:tab w:val="left" w:pos="1584"/>
      </w:tabs>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tabs>
        <w:tab w:val="left" w:pos="1728"/>
      </w:tabs>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tabs>
        <w:tab w:val="left" w:pos="1872"/>
      </w:tabs>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tabs>
        <w:tab w:val="left" w:pos="2016"/>
      </w:tabs>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tabs>
        <w:tab w:val="left" w:pos="2160"/>
      </w:tabs>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tabs>
        <w:tab w:val="left" w:pos="2304"/>
      </w:tabs>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b/>
    </w:rPr>
  </w:style>
  <w:style w:type="character" w:customStyle="1" w:styleId="WW8Num1z1">
    <w:name w:val="WW8Num1z1"/>
    <w:rPr>
      <w:rFonts w:hint="default"/>
      <w:b w:val="0"/>
      <w:bCs w:val="0"/>
      <w:i w:val="0"/>
    </w:rPr>
  </w:style>
  <w:style w:type="character" w:customStyle="1" w:styleId="WW8Num1z2">
    <w:name w:val="WW8Num1z2"/>
    <w:rPr>
      <w:rFonts w:hint="default"/>
    </w:rPr>
  </w:style>
  <w:style w:type="character" w:customStyle="1" w:styleId="WW8Num2z0">
    <w:name w:val="WW8Num2z0"/>
    <w:rPr>
      <w:rFonts w:hint="default"/>
      <w:b w:val="0"/>
      <w:i w:val="0"/>
      <w:strike w:val="0"/>
      <w:dstrike w:val="0"/>
      <w:color w:val="auto"/>
      <w:sz w:val="24"/>
      <w:szCs w:val="24"/>
      <w:u w:val="none"/>
    </w:rPr>
  </w:style>
  <w:style w:type="character" w:customStyle="1" w:styleId="WW8Num2z1">
    <w:name w:val="WW8Num2z1"/>
    <w:rPr>
      <w:rFonts w:hint="default"/>
      <w:b w:val="0"/>
      <w:i w:val="0"/>
      <w:color w:val="auto"/>
      <w:sz w:val="24"/>
      <w:szCs w:val="24"/>
    </w:rPr>
  </w:style>
  <w:style w:type="character" w:customStyle="1" w:styleId="WW8Num2z2">
    <w:name w:val="WW8Num2z2"/>
    <w:rPr>
      <w:rFonts w:hint="default"/>
      <w:b w:val="0"/>
    </w:rPr>
  </w:style>
  <w:style w:type="character" w:customStyle="1" w:styleId="WW8Num2z3">
    <w:name w:val="WW8Num2z3"/>
    <w:rPr>
      <w:rFonts w:hint="default"/>
    </w:rPr>
  </w:style>
  <w:style w:type="character" w:customStyle="1" w:styleId="WW8Num3z0">
    <w:name w:val="WW8Num3z0"/>
    <w:rPr>
      <w:rFonts w:hint="default"/>
      <w:sz w:val="24"/>
    </w:rPr>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DebesliotekstasDiagrama">
    <w:name w:val="Debesėlio tekstas Diagrama"/>
    <w:rPr>
      <w:rFonts w:ascii="Tahoma" w:eastAsia="Calibri" w:hAnsi="Tahoma" w:cs="Tahoma"/>
      <w:sz w:val="16"/>
      <w:szCs w:val="16"/>
    </w:rPr>
  </w:style>
  <w:style w:type="character" w:customStyle="1" w:styleId="PagrindinistekstasDiagrama">
    <w:name w:val="Pagrindinis tekstas Diagrama"/>
    <w:rPr>
      <w:rFonts w:eastAsia="Calibri"/>
      <w:sz w:val="24"/>
      <w:szCs w:val="22"/>
      <w:lang w:val="lt-LT" w:bidi="ar-SA"/>
    </w:rPr>
  </w:style>
  <w:style w:type="character" w:customStyle="1" w:styleId="SraopastraipaDiagrama">
    <w:name w:val="Sąrašo pastraipa Diagrama"/>
  </w:style>
  <w:style w:type="character" w:styleId="Grietas">
    <w:name w:val="Strong"/>
    <w:qFormat/>
    <w:rPr>
      <w:b/>
      <w:bCs/>
    </w:rPr>
  </w:style>
  <w:style w:type="paragraph" w:customStyle="1" w:styleId="Antrat20">
    <w:name w:val="Antraštė2"/>
    <w:basedOn w:val="prastasis"/>
    <w:next w:val="Pagrindinistekstas"/>
    <w:pPr>
      <w:suppressLineNumbers/>
      <w:spacing w:before="120" w:after="120"/>
    </w:pPr>
    <w:rPr>
      <w:rFonts w:cs="Arial"/>
      <w:i/>
      <w:iCs/>
      <w:szCs w:val="24"/>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Lucida Sans"/>
      <w:i/>
      <w:iCs/>
      <w:szCs w:val="24"/>
    </w:rPr>
  </w:style>
  <w:style w:type="paragraph" w:customStyle="1" w:styleId="Rodykl">
    <w:name w:val="Rodyklė"/>
    <w:basedOn w:val="prastasis"/>
    <w:pPr>
      <w:suppressLineNumbers/>
    </w:pPr>
    <w:rPr>
      <w:rFonts w:cs="Arial"/>
    </w:rPr>
  </w:style>
  <w:style w:type="paragraph" w:customStyle="1" w:styleId="Antrat10">
    <w:name w:val="Antraštė1"/>
    <w:basedOn w:val="prastasis"/>
    <w:next w:val="Pagrindinistekstas"/>
    <w:pPr>
      <w:keepNext/>
      <w:spacing w:before="240" w:after="120"/>
    </w:pPr>
    <w:rPr>
      <w:rFonts w:ascii="Liberation Sans" w:eastAsia="Microsoft YaHei" w:hAnsi="Liberation Sans" w:cs="Arial"/>
      <w:sz w:val="28"/>
      <w:szCs w:val="28"/>
    </w:rPr>
  </w:style>
  <w:style w:type="paragraph" w:styleId="Debesliotekstas">
    <w:name w:val="Balloon Text"/>
    <w:basedOn w:val="prastasis"/>
    <w:pPr>
      <w:spacing w:after="0" w:line="240" w:lineRule="auto"/>
    </w:pPr>
    <w:rPr>
      <w:rFonts w:ascii="Tahoma" w:hAnsi="Tahoma" w:cs="Tahoma"/>
      <w:sz w:val="16"/>
      <w:szCs w:val="16"/>
      <w:lang w:val="x-none"/>
    </w:rPr>
  </w:style>
  <w:style w:type="paragraph" w:customStyle="1" w:styleId="Sraopastraipa1">
    <w:name w:val="Sąrašo pastraipa1"/>
    <w:basedOn w:val="prastasis"/>
    <w:pPr>
      <w:ind w:left="720"/>
      <w:contextualSpacing/>
    </w:pPr>
    <w:rPr>
      <w:rFonts w:ascii="Calibri" w:hAnsi="Calibri" w:cs="Calibri"/>
      <w:sz w:val="22"/>
    </w:rPr>
  </w:style>
  <w:style w:type="paragraph" w:customStyle="1" w:styleId="Linija">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Style1">
    <w:name w:val="Style1"/>
    <w:basedOn w:val="prastasis"/>
    <w:pPr>
      <w:spacing w:after="0" w:line="240" w:lineRule="auto"/>
    </w:pPr>
    <w:rPr>
      <w:rFonts w:eastAsia="Times New Roman"/>
      <w:szCs w:val="20"/>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TableContents">
    <w:name w:val="Table Contents"/>
    <w:basedOn w:val="prastasis"/>
    <w:pPr>
      <w:suppressLineNumbers/>
      <w:spacing w:after="0" w:line="240" w:lineRule="auto"/>
    </w:pPr>
    <w:rPr>
      <w:rFonts w:eastAsia="Times New Roman"/>
      <w:szCs w:val="24"/>
      <w:lang w:val="en-GB"/>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CentrBoldm">
    <w:name w:val="CentrBoldm"/>
    <w:basedOn w:val="prastasis"/>
    <w:pPr>
      <w:autoSpaceDE w:val="0"/>
      <w:spacing w:after="0" w:line="240" w:lineRule="auto"/>
      <w:jc w:val="center"/>
    </w:pPr>
    <w:rPr>
      <w:rFonts w:ascii="TimesLT" w:eastAsia="Times New Roman" w:hAnsi="TimesLT" w:cs="TimesLT"/>
      <w:b/>
      <w:bCs/>
      <w:sz w:val="20"/>
      <w:szCs w:val="24"/>
      <w:lang w:val="en-US"/>
    </w:rPr>
  </w:style>
  <w:style w:type="paragraph" w:customStyle="1" w:styleId="istatymas">
    <w:name w:val="istatymas"/>
    <w:basedOn w:val="prastasis"/>
    <w:pPr>
      <w:spacing w:before="280" w:after="280" w:line="240" w:lineRule="auto"/>
    </w:pPr>
    <w:rPr>
      <w:color w:val="000000"/>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qFormat/>
    <w:pPr>
      <w:suppressAutoHyphens w:val="0"/>
      <w:spacing w:after="0" w:line="240" w:lineRule="auto"/>
      <w:ind w:left="720"/>
      <w:contextualSpacing/>
    </w:pPr>
    <w:rPr>
      <w:rFonts w:eastAsia="Times New Roman"/>
      <w:sz w:val="20"/>
      <w:szCs w:val="20"/>
    </w:rPr>
  </w:style>
  <w:style w:type="character" w:styleId="Neapdorotaspaminjimas">
    <w:name w:val="Unresolved Mention"/>
    <w:basedOn w:val="Numatytasispastraiposriftas"/>
    <w:uiPriority w:val="99"/>
    <w:semiHidden/>
    <w:unhideWhenUsed/>
    <w:rsid w:val="009A2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cija@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a.lileikiene@silute.lt" TargetMode="External"/><Relationship Id="rId5" Type="http://schemas.openxmlformats.org/officeDocument/2006/relationships/hyperlink" Target="mailto:administracija@silut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6529</Words>
  <Characters>3723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
  <LinksUpToDate>false</LinksUpToDate>
  <CharactersWithSpaces>10232</CharactersWithSpaces>
  <SharedDoc>false</SharedDoc>
  <HLinks>
    <vt:vector size="30" baseType="variant">
      <vt:variant>
        <vt:i4>6094966</vt:i4>
      </vt:variant>
      <vt:variant>
        <vt:i4>12</vt:i4>
      </vt:variant>
      <vt:variant>
        <vt:i4>0</vt:i4>
      </vt:variant>
      <vt:variant>
        <vt:i4>5</vt:i4>
      </vt:variant>
      <vt:variant>
        <vt:lpwstr>mailto:administracija@silute.lt</vt:lpwstr>
      </vt:variant>
      <vt:variant>
        <vt:lpwstr/>
      </vt:variant>
      <vt:variant>
        <vt:i4>8192075</vt:i4>
      </vt:variant>
      <vt:variant>
        <vt:i4>9</vt:i4>
      </vt:variant>
      <vt:variant>
        <vt:i4>0</vt:i4>
      </vt:variant>
      <vt:variant>
        <vt:i4>5</vt:i4>
      </vt:variant>
      <vt:variant>
        <vt:lpwstr>mailto:info@silutesst.lt</vt:lpwstr>
      </vt:variant>
      <vt:variant>
        <vt:lpwstr/>
      </vt:variant>
      <vt:variant>
        <vt:i4>983139</vt:i4>
      </vt:variant>
      <vt:variant>
        <vt:i4>6</vt:i4>
      </vt:variant>
      <vt:variant>
        <vt:i4>0</vt:i4>
      </vt:variant>
      <vt:variant>
        <vt:i4>5</vt:i4>
      </vt:variant>
      <vt:variant>
        <vt:lpwstr>mailto:asta.lileikiene@silute.lt</vt:lpwstr>
      </vt:variant>
      <vt:variant>
        <vt:lpwstr/>
      </vt:variant>
      <vt:variant>
        <vt:i4>8192075</vt:i4>
      </vt:variant>
      <vt:variant>
        <vt:i4>3</vt:i4>
      </vt:variant>
      <vt:variant>
        <vt:i4>0</vt:i4>
      </vt:variant>
      <vt:variant>
        <vt:i4>5</vt:i4>
      </vt:variant>
      <vt:variant>
        <vt:lpwstr>mailto:info@silutesst.lt</vt:lpwstr>
      </vt:variant>
      <vt:variant>
        <vt:lpwstr/>
      </vt:variant>
      <vt:variant>
        <vt:i4>6094966</vt:i4>
      </vt:variant>
      <vt:variant>
        <vt:i4>0</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Saviv</dc:creator>
  <cp:keywords/>
  <cp:lastModifiedBy>VPS_DB</cp:lastModifiedBy>
  <cp:revision>14</cp:revision>
  <cp:lastPrinted>2014-05-21T13:28:00Z</cp:lastPrinted>
  <dcterms:created xsi:type="dcterms:W3CDTF">2026-01-19T09:26:00Z</dcterms:created>
  <dcterms:modified xsi:type="dcterms:W3CDTF">2026-01-19T09:29:00Z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