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3FA2CF40"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w:t>
            </w:r>
            <w:r w:rsidRPr="00BF2C6A">
              <w:rPr>
                <w:rFonts w:ascii="Times New Roman" w:eastAsia="Times New Roman" w:hAnsi="Times New Roman" w:cs="Times New Roman"/>
                <w:kern w:val="0"/>
                <w:szCs w:val="20"/>
                <w:lang w:eastAsia="lt-LT"/>
                <w14:ligatures w14:val="none"/>
              </w:rPr>
              <w:t>202</w:t>
            </w:r>
            <w:r w:rsidR="005B61D6">
              <w:rPr>
                <w:rFonts w:ascii="Times New Roman" w:eastAsia="Times New Roman" w:hAnsi="Times New Roman" w:cs="Times New Roman"/>
                <w:kern w:val="0"/>
                <w:szCs w:val="20"/>
                <w:lang w:eastAsia="lt-LT"/>
                <w14:ligatures w14:val="none"/>
              </w:rPr>
              <w:t>6</w:t>
            </w:r>
            <w:r w:rsidRPr="00BF2C6A">
              <w:rPr>
                <w:rFonts w:ascii="Times New Roman" w:eastAsia="Times New Roman" w:hAnsi="Times New Roman" w:cs="Times New Roman"/>
                <w:kern w:val="0"/>
                <w:szCs w:val="20"/>
                <w:lang w:eastAsia="lt-LT"/>
                <w14:ligatures w14:val="none"/>
              </w:rPr>
              <w:t>-</w:t>
            </w:r>
            <w:r w:rsidR="005B61D6">
              <w:rPr>
                <w:rFonts w:ascii="Times New Roman" w:eastAsia="Times New Roman" w:hAnsi="Times New Roman" w:cs="Times New Roman"/>
                <w:kern w:val="0"/>
                <w:szCs w:val="20"/>
                <w:lang w:eastAsia="lt-LT"/>
                <w14:ligatures w14:val="none"/>
              </w:rPr>
              <w:t>01</w:t>
            </w:r>
            <w:r w:rsidRPr="00BF2C6A">
              <w:rPr>
                <w:rFonts w:ascii="Times New Roman" w:eastAsia="Times New Roman" w:hAnsi="Times New Roman" w:cs="Times New Roman"/>
                <w:kern w:val="0"/>
                <w:szCs w:val="20"/>
                <w:lang w:eastAsia="lt-LT"/>
                <w14:ligatures w14:val="none"/>
              </w:rPr>
              <w:t>-</w:t>
            </w:r>
            <w:r w:rsidR="00927A7C">
              <w:rPr>
                <w:rFonts w:ascii="Times New Roman" w:eastAsia="Times New Roman" w:hAnsi="Times New Roman" w:cs="Times New Roman"/>
                <w:kern w:val="0"/>
                <w:szCs w:val="20"/>
                <w:lang w:eastAsia="lt-LT"/>
                <w14:ligatures w14:val="none"/>
              </w:rPr>
              <w:t>20</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2E8603DB"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ATSAKYMŲ Į TIEKĖJŲ KLAUSIMUS</w:t>
            </w:r>
            <w:r w:rsidR="00692A23">
              <w:rPr>
                <w:rFonts w:ascii="Times New Roman" w:eastAsia="Times New Roman" w:hAnsi="Times New Roman" w:cs="Times New Roman"/>
                <w:b/>
                <w:kern w:val="0"/>
                <w:szCs w:val="20"/>
                <w:lang w:eastAsia="lt-LT"/>
                <w14:ligatures w14:val="none"/>
              </w:rPr>
              <w:t>, PIRKIMO SĄLYGŲ PATIKSLINIMO IR PASIŪLYMŲ PATEIKIMO TERMINO NUKĖLIMO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43B6F005" w:rsidR="00132511" w:rsidRDefault="00F704BE" w:rsidP="00950644">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sidR="005B61D6">
        <w:rPr>
          <w:rFonts w:ascii="Times New Roman" w:eastAsia="Calibri" w:hAnsi="Times New Roman" w:cs="Times New Roman"/>
          <w:kern w:val="0"/>
          <w:szCs w:val="22"/>
          <w14:ligatures w14:val="none"/>
        </w:rPr>
        <w:t>i</w:t>
      </w:r>
      <w:r w:rsidRPr="00F704BE">
        <w:rPr>
          <w:rFonts w:ascii="Times New Roman" w:eastAsia="Calibri" w:hAnsi="Times New Roman" w:cs="Times New Roman"/>
          <w:kern w:val="0"/>
          <w:szCs w:val="22"/>
          <w14:ligatures w14:val="none"/>
        </w:rPr>
        <w:t xml:space="preserve"> tiekėj</w:t>
      </w:r>
      <w:r w:rsidR="005B61D6">
        <w:rPr>
          <w:rFonts w:ascii="Times New Roman" w:eastAsia="Calibri" w:hAnsi="Times New Roman" w:cs="Times New Roman"/>
          <w:kern w:val="0"/>
          <w:szCs w:val="22"/>
          <w14:ligatures w14:val="none"/>
        </w:rPr>
        <w:t>ų</w:t>
      </w:r>
      <w:r w:rsidRPr="00F704BE">
        <w:rPr>
          <w:rFonts w:ascii="Times New Roman" w:eastAsia="Calibri" w:hAnsi="Times New Roman" w:cs="Times New Roman"/>
          <w:kern w:val="0"/>
          <w:szCs w:val="22"/>
          <w14:ligatures w14:val="none"/>
        </w:rPr>
        <w:t xml:space="preserve"> paklausima</w:t>
      </w:r>
      <w:r w:rsidR="005B61D6">
        <w:rPr>
          <w:rFonts w:ascii="Times New Roman" w:eastAsia="Calibri" w:hAnsi="Times New Roman" w:cs="Times New Roman"/>
          <w:kern w:val="0"/>
          <w:szCs w:val="22"/>
          <w14:ligatures w14:val="none"/>
        </w:rPr>
        <w:t>i</w:t>
      </w:r>
      <w:bookmarkStart w:id="1" w:name="_Hlk160607784"/>
      <w:r w:rsidR="005B61D6">
        <w:rPr>
          <w:rFonts w:ascii="Times New Roman" w:eastAsia="Calibri" w:hAnsi="Times New Roman" w:cs="Times New Roman"/>
          <w:kern w:val="0"/>
          <w:szCs w:val="22"/>
          <w14:ligatures w14:val="none"/>
        </w:rPr>
        <w:t>:</w:t>
      </w:r>
    </w:p>
    <w:p w14:paraId="0128D8C3" w14:textId="413EC451" w:rsidR="00F704BE" w:rsidRPr="004727D8" w:rsidRDefault="00132511" w:rsidP="00950644">
      <w:pPr>
        <w:spacing w:after="0" w:line="240" w:lineRule="auto"/>
        <w:ind w:firstLine="993"/>
        <w:jc w:val="both"/>
        <w:rPr>
          <w:rFonts w:ascii="Times New Roman" w:eastAsia="Calibri" w:hAnsi="Times New Roman" w:cs="Times New Roman"/>
          <w:kern w:val="0"/>
          <w:szCs w:val="22"/>
          <w14:ligatures w14:val="none"/>
        </w:rPr>
      </w:pPr>
      <w:r w:rsidRPr="004727D8">
        <w:rPr>
          <w:rFonts w:ascii="Times New Roman" w:eastAsia="Calibri" w:hAnsi="Times New Roman" w:cs="Times New Roman"/>
          <w:b/>
          <w:kern w:val="0"/>
          <w:szCs w:val="22"/>
          <w:lang w:eastAsia="lt-LT"/>
          <w14:ligatures w14:val="none"/>
        </w:rPr>
        <w:t>1.</w:t>
      </w:r>
      <w:r w:rsidRPr="004727D8">
        <w:rPr>
          <w:rFonts w:ascii="Times New Roman" w:eastAsia="Times New Roman" w:hAnsi="Times New Roman" w:cs="Times New Roman"/>
          <w:b/>
          <w:kern w:val="0"/>
          <w:lang w:eastAsia="lt-LT"/>
          <w14:ligatures w14:val="none"/>
        </w:rPr>
        <w:t xml:space="preserve"> </w:t>
      </w:r>
      <w:r w:rsidR="00F704BE" w:rsidRPr="004727D8">
        <w:rPr>
          <w:rFonts w:ascii="Times New Roman" w:eastAsia="Times New Roman" w:hAnsi="Times New Roman" w:cs="Times New Roman"/>
          <w:b/>
          <w:kern w:val="0"/>
          <w:lang w:eastAsia="lt-LT"/>
          <w14:ligatures w14:val="none"/>
        </w:rPr>
        <w:t>Klausima</w:t>
      </w:r>
      <w:r w:rsidR="003716FE" w:rsidRPr="004727D8">
        <w:rPr>
          <w:rFonts w:ascii="Times New Roman" w:eastAsia="Times New Roman" w:hAnsi="Times New Roman" w:cs="Times New Roman"/>
          <w:b/>
          <w:kern w:val="0"/>
          <w:lang w:eastAsia="lt-LT"/>
          <w14:ligatures w14:val="none"/>
        </w:rPr>
        <w:t>s</w:t>
      </w:r>
      <w:r w:rsidR="00F704BE" w:rsidRPr="004727D8">
        <w:rPr>
          <w:rFonts w:ascii="Times New Roman" w:eastAsia="Times New Roman" w:hAnsi="Times New Roman" w:cs="Times New Roman"/>
          <w:b/>
          <w:kern w:val="0"/>
          <w:lang w:eastAsia="lt-LT"/>
          <w14:ligatures w14:val="none"/>
        </w:rPr>
        <w:t xml:space="preserve"> (202</w:t>
      </w:r>
      <w:r w:rsidR="005B61D6" w:rsidRPr="004727D8">
        <w:rPr>
          <w:rFonts w:ascii="Times New Roman" w:eastAsia="Times New Roman" w:hAnsi="Times New Roman" w:cs="Times New Roman"/>
          <w:b/>
          <w:kern w:val="0"/>
          <w:lang w:eastAsia="lt-LT"/>
          <w14:ligatures w14:val="none"/>
        </w:rPr>
        <w:t>6</w:t>
      </w:r>
      <w:r w:rsidR="00F704BE" w:rsidRPr="004727D8">
        <w:rPr>
          <w:rFonts w:ascii="Times New Roman" w:eastAsia="Times New Roman" w:hAnsi="Times New Roman" w:cs="Times New Roman"/>
          <w:b/>
          <w:kern w:val="0"/>
          <w:lang w:eastAsia="lt-LT"/>
          <w14:ligatures w14:val="none"/>
        </w:rPr>
        <w:t>-</w:t>
      </w:r>
      <w:r w:rsidR="005B61D6" w:rsidRPr="004727D8">
        <w:rPr>
          <w:rFonts w:ascii="Times New Roman" w:eastAsia="Times New Roman" w:hAnsi="Times New Roman" w:cs="Times New Roman"/>
          <w:b/>
          <w:kern w:val="0"/>
          <w:lang w:eastAsia="lt-LT"/>
          <w14:ligatures w14:val="none"/>
        </w:rPr>
        <w:t>01</w:t>
      </w:r>
      <w:r w:rsidR="00F704BE" w:rsidRPr="004727D8">
        <w:rPr>
          <w:rFonts w:ascii="Times New Roman" w:eastAsia="Times New Roman" w:hAnsi="Times New Roman" w:cs="Times New Roman"/>
          <w:b/>
          <w:kern w:val="0"/>
          <w:lang w:eastAsia="lt-LT"/>
          <w14:ligatures w14:val="none"/>
        </w:rPr>
        <w:t>-</w:t>
      </w:r>
      <w:r w:rsidR="004727D8" w:rsidRPr="004727D8">
        <w:rPr>
          <w:rFonts w:ascii="Times New Roman" w:eastAsia="Times New Roman" w:hAnsi="Times New Roman" w:cs="Times New Roman"/>
          <w:b/>
          <w:kern w:val="0"/>
          <w:lang w:eastAsia="lt-LT"/>
          <w14:ligatures w14:val="none"/>
        </w:rPr>
        <w:t>19</w:t>
      </w:r>
      <w:r w:rsidR="00F704BE" w:rsidRPr="004727D8">
        <w:rPr>
          <w:rFonts w:ascii="Times New Roman" w:eastAsia="Times New Roman" w:hAnsi="Times New Roman" w:cs="Times New Roman"/>
          <w:b/>
          <w:kern w:val="0"/>
          <w:lang w:eastAsia="lt-LT"/>
          <w14:ligatures w14:val="none"/>
        </w:rPr>
        <w:t xml:space="preserve"> pranešimas </w:t>
      </w:r>
      <w:r w:rsidR="005B61D6" w:rsidRPr="004727D8">
        <w:rPr>
          <w:rFonts w:ascii="Times New Roman" w:eastAsia="Times New Roman" w:hAnsi="Times New Roman" w:cs="Times New Roman"/>
          <w:b/>
          <w:kern w:val="0"/>
          <w:lang w:eastAsia="lt-LT"/>
          <w14:ligatures w14:val="none"/>
        </w:rPr>
        <w:t xml:space="preserve">ID </w:t>
      </w:r>
      <w:r w:rsidR="004727D8" w:rsidRPr="004727D8">
        <w:rPr>
          <w:rFonts w:ascii="Times New Roman" w:eastAsia="Times New Roman" w:hAnsi="Times New Roman" w:cs="Times New Roman"/>
          <w:b/>
          <w:kern w:val="0"/>
          <w:lang w:eastAsia="lt-LT"/>
          <w14:ligatures w14:val="none"/>
        </w:rPr>
        <w:t>506484</w:t>
      </w:r>
      <w:r w:rsidR="00F704BE" w:rsidRPr="004727D8">
        <w:rPr>
          <w:rFonts w:ascii="Times New Roman" w:eastAsia="Times New Roman" w:hAnsi="Times New Roman" w:cs="Times New Roman"/>
          <w:b/>
          <w:kern w:val="0"/>
          <w:lang w:eastAsia="lt-LT"/>
          <w14:ligatures w14:val="none"/>
        </w:rPr>
        <w:t>)</w:t>
      </w:r>
      <w:r w:rsidR="00F704BE" w:rsidRPr="004727D8">
        <w:rPr>
          <w:rFonts w:ascii="Times New Roman" w:eastAsia="Times New Roman" w:hAnsi="Times New Roman" w:cs="Times New Roman"/>
          <w:bCs/>
          <w:kern w:val="0"/>
          <w:lang w:eastAsia="lt-LT"/>
          <w14:ligatures w14:val="none"/>
        </w:rPr>
        <w:t>:</w:t>
      </w:r>
      <w:bookmarkEnd w:id="1"/>
    </w:p>
    <w:p w14:paraId="5FB83C22" w14:textId="77777777" w:rsidR="004727D8" w:rsidRPr="004727D8" w:rsidRDefault="003716FE" w:rsidP="004727D8">
      <w:pPr>
        <w:spacing w:line="259" w:lineRule="auto"/>
        <w:ind w:firstLine="993"/>
        <w:contextualSpacing/>
        <w:jc w:val="both"/>
        <w:rPr>
          <w:rFonts w:ascii="Times New Roman" w:eastAsia="Times New Roman" w:hAnsi="Times New Roman" w:cs="Times New Roman"/>
          <w:kern w:val="0"/>
          <w:lang w:eastAsia="lt-LT"/>
          <w14:ligatures w14:val="none"/>
        </w:rPr>
      </w:pPr>
      <w:r w:rsidRPr="004727D8">
        <w:rPr>
          <w:rFonts w:ascii="Times New Roman" w:eastAsia="Times New Roman" w:hAnsi="Times New Roman" w:cs="Times New Roman"/>
          <w:kern w:val="0"/>
          <w:lang w:eastAsia="lt-LT"/>
          <w14:ligatures w14:val="none"/>
        </w:rPr>
        <w:t>„</w:t>
      </w:r>
      <w:bookmarkEnd w:id="0"/>
      <w:r w:rsidR="004727D8" w:rsidRPr="004727D8">
        <w:rPr>
          <w:rFonts w:ascii="Times New Roman" w:eastAsia="Times New Roman" w:hAnsi="Times New Roman" w:cs="Times New Roman"/>
          <w:kern w:val="0"/>
          <w:lang w:eastAsia="lt-LT"/>
          <w14:ligatures w14:val="none"/>
        </w:rPr>
        <w:t>1) Sutarties 6.7. punkte numatyta: Už kiekvieną uždelstą kalendorinę dieną skaičiuojama 0,05 proc. kompensacija nuo neatliktų darbų kainos su PVM. Delspinigiai išskaičiuojami iš rangovui mokamos sumos.</w:t>
      </w:r>
    </w:p>
    <w:p w14:paraId="39E7D352" w14:textId="77777777" w:rsidR="004727D8" w:rsidRPr="004727D8" w:rsidRDefault="004727D8" w:rsidP="004727D8">
      <w:pPr>
        <w:spacing w:line="259" w:lineRule="auto"/>
        <w:ind w:firstLine="993"/>
        <w:contextualSpacing/>
        <w:jc w:val="both"/>
        <w:rPr>
          <w:rFonts w:ascii="Times New Roman" w:eastAsia="Times New Roman" w:hAnsi="Times New Roman" w:cs="Times New Roman"/>
          <w:kern w:val="0"/>
          <w:lang w:eastAsia="lt-LT"/>
          <w14:ligatures w14:val="none"/>
        </w:rPr>
      </w:pPr>
      <w:r w:rsidRPr="004727D8">
        <w:rPr>
          <w:rFonts w:ascii="Times New Roman" w:eastAsia="Times New Roman" w:hAnsi="Times New Roman" w:cs="Times New Roman"/>
          <w:kern w:val="0"/>
          <w:lang w:eastAsia="lt-LT"/>
          <w14:ligatures w14:val="none"/>
        </w:rPr>
        <w:t>Pažymėtina, jog netesybos remiantis Lietuvos Respublikos pridėtinės vertės mokesčio įstatymo 3 straipsniu yra ne PVM objektas, todėl šį punktą prašome koreguoti sekančiai: už kiekvieną uždelstą kalendorinę dieną skaičiuojama 0,05 proc. kompensacija nuo neatliktų darbų kainos BE PVM. Delspinigiai išskaičiuojami iš rangovui mokamos sumos.</w:t>
      </w:r>
    </w:p>
    <w:p w14:paraId="0DA2CB02" w14:textId="77777777" w:rsidR="004727D8" w:rsidRPr="004727D8" w:rsidRDefault="004727D8" w:rsidP="004727D8">
      <w:pPr>
        <w:spacing w:line="259" w:lineRule="auto"/>
        <w:ind w:firstLine="993"/>
        <w:contextualSpacing/>
        <w:jc w:val="both"/>
        <w:rPr>
          <w:rFonts w:ascii="Times New Roman" w:eastAsia="Times New Roman" w:hAnsi="Times New Roman" w:cs="Times New Roman"/>
          <w:kern w:val="0"/>
          <w:lang w:eastAsia="lt-LT"/>
          <w14:ligatures w14:val="none"/>
        </w:rPr>
      </w:pPr>
      <w:r w:rsidRPr="004727D8">
        <w:rPr>
          <w:rFonts w:ascii="Times New Roman" w:eastAsia="Times New Roman" w:hAnsi="Times New Roman" w:cs="Times New Roman"/>
          <w:kern w:val="0"/>
          <w:lang w:eastAsia="lt-LT"/>
          <w14:ligatures w14:val="none"/>
        </w:rPr>
        <w:t>Lietuvos Aukščiausiasis Teismas išaiškino, jog sutarties vertė, kai sprendžiamas netesybų dydžio klausimas, vertintina be PVM. Tiek PVM įstatymo komentare, tiek ir VMI konsultacinės medžiagos kataloge rašoma, kad PVM nuo netesybų sumos neskaičiuojamas. Netesybos nėra atlygis už prekių ar paslaugų tiekimą, todėl jos nėra laikomos PVM objektu.</w:t>
      </w:r>
    </w:p>
    <w:p w14:paraId="34BD93BD" w14:textId="77777777" w:rsidR="004727D8" w:rsidRPr="004727D8" w:rsidRDefault="004727D8" w:rsidP="004727D8">
      <w:pPr>
        <w:spacing w:line="259" w:lineRule="auto"/>
        <w:ind w:firstLine="993"/>
        <w:contextualSpacing/>
        <w:jc w:val="both"/>
        <w:rPr>
          <w:rFonts w:ascii="Times New Roman" w:eastAsia="Times New Roman" w:hAnsi="Times New Roman" w:cs="Times New Roman"/>
          <w:kern w:val="0"/>
          <w:lang w:eastAsia="lt-LT"/>
          <w14:ligatures w14:val="none"/>
        </w:rPr>
      </w:pPr>
      <w:r w:rsidRPr="004727D8">
        <w:rPr>
          <w:rFonts w:ascii="Times New Roman" w:eastAsia="Times New Roman" w:hAnsi="Times New Roman" w:cs="Times New Roman"/>
          <w:kern w:val="0"/>
          <w:lang w:eastAsia="lt-LT"/>
          <w14:ligatures w14:val="none"/>
        </w:rPr>
        <w:t>2) Sutartyje numatytas darbų atlikimo terminas yra 11 mėn. Pažymėtina, kai darbų atlikimo laikotarpis yra 6 mėnesiai ar ilgesnis, pirkimo vykdytojas privalo numatyti nurodytos fiksuotos kainos peržiūros sąlygas. Bent viena peržiūros sąlyga turi numatyti kainos ar įkainių perskaičiavimą dėl aplinkybių nesusijusių su mokesčių pasikeitimu. Atsižvelgiant į tai prašome koreguoti sutarties projektą ir numatyti kainos perskaičiavimo sąlygas dėl bendrojo kainų lygio pokyčio.</w:t>
      </w:r>
    </w:p>
    <w:p w14:paraId="5BD4E64C" w14:textId="45A0DC3A" w:rsidR="003C13F4" w:rsidRPr="004727D8" w:rsidRDefault="004727D8" w:rsidP="004727D8">
      <w:pPr>
        <w:spacing w:line="259" w:lineRule="auto"/>
        <w:ind w:firstLine="993"/>
        <w:contextualSpacing/>
        <w:jc w:val="both"/>
        <w:rPr>
          <w:rFonts w:ascii="Times New Roman" w:eastAsia="Calibri" w:hAnsi="Times New Roman" w:cs="Times New Roman"/>
          <w:i/>
          <w:iCs/>
        </w:rPr>
      </w:pPr>
      <w:r w:rsidRPr="004727D8">
        <w:rPr>
          <w:rFonts w:ascii="Times New Roman" w:eastAsia="Times New Roman" w:hAnsi="Times New Roman" w:cs="Times New Roman"/>
          <w:kern w:val="0"/>
          <w:lang w:eastAsia="lt-LT"/>
          <w14:ligatures w14:val="none"/>
        </w:rPr>
        <w:t xml:space="preserve">3) Sutarties 7.1. punkte numatyta sutarties įvykdymo užtikrinimo suma - 10 proc. (dešimt procentų) Pradinės sutarties vertės. Prašome perkančiosios organizacijos šį punktą koreguoti ir dydį sumažinti iki 5 proc., kas sutarčių praktikoje yra dažniausiai taikomas dydis </w:t>
      </w:r>
      <w:r w:rsidR="003716FE" w:rsidRPr="004727D8">
        <w:rPr>
          <w:rFonts w:ascii="Times New Roman" w:eastAsia="Calibri" w:hAnsi="Times New Roman" w:cs="Times New Roman"/>
          <w:i/>
          <w:iCs/>
        </w:rPr>
        <w:t>(kalba netaisyta).</w:t>
      </w:r>
      <w:r w:rsidR="005B61D6" w:rsidRPr="004727D8">
        <w:rPr>
          <w:rFonts w:ascii="Times New Roman" w:eastAsia="Calibri" w:hAnsi="Times New Roman" w:cs="Times New Roman"/>
          <w:i/>
          <w:iCs/>
        </w:rPr>
        <w:t>“</w:t>
      </w:r>
    </w:p>
    <w:p w14:paraId="6E031B6E" w14:textId="77777777" w:rsidR="003716FE" w:rsidRPr="00927A7C" w:rsidRDefault="003716FE" w:rsidP="00950644">
      <w:pPr>
        <w:spacing w:line="259" w:lineRule="auto"/>
        <w:ind w:firstLine="993"/>
        <w:contextualSpacing/>
        <w:jc w:val="both"/>
        <w:rPr>
          <w:rFonts w:ascii="Times New Roman" w:eastAsia="Calibri" w:hAnsi="Times New Roman" w:cs="Times New Roman"/>
          <w:i/>
          <w:iCs/>
          <w:highlight w:val="yellow"/>
        </w:rPr>
      </w:pPr>
    </w:p>
    <w:p w14:paraId="38E0DBAB" w14:textId="77777777" w:rsidR="004727D8" w:rsidRPr="00525A88" w:rsidRDefault="003716FE" w:rsidP="005B61D6">
      <w:pPr>
        <w:spacing w:line="259" w:lineRule="auto"/>
        <w:ind w:firstLine="993"/>
        <w:contextualSpacing/>
        <w:jc w:val="both"/>
        <w:rPr>
          <w:rFonts w:ascii="Times New Roman" w:eastAsia="Calibri" w:hAnsi="Times New Roman" w:cs="Times New Roman"/>
          <w:b/>
          <w:bCs/>
        </w:rPr>
      </w:pPr>
      <w:r w:rsidRPr="00525A88">
        <w:rPr>
          <w:rFonts w:ascii="Times New Roman" w:eastAsia="Calibri" w:hAnsi="Times New Roman" w:cs="Times New Roman"/>
          <w:b/>
          <w:bCs/>
        </w:rPr>
        <w:t>Atsakymas.</w:t>
      </w:r>
    </w:p>
    <w:p w14:paraId="50F6FDD7" w14:textId="1998258F" w:rsidR="00950644" w:rsidRPr="00525A88" w:rsidRDefault="004727D8" w:rsidP="005B61D6">
      <w:pPr>
        <w:spacing w:line="259" w:lineRule="auto"/>
        <w:ind w:firstLine="993"/>
        <w:contextualSpacing/>
        <w:jc w:val="both"/>
        <w:rPr>
          <w:rFonts w:ascii="Times New Roman" w:eastAsia="Calibri" w:hAnsi="Times New Roman" w:cs="Times New Roman"/>
        </w:rPr>
      </w:pPr>
      <w:r w:rsidRPr="00525A88">
        <w:rPr>
          <w:rFonts w:ascii="Times New Roman" w:eastAsia="Calibri" w:hAnsi="Times New Roman" w:cs="Times New Roman"/>
          <w:b/>
          <w:bCs/>
        </w:rPr>
        <w:t>1</w:t>
      </w:r>
      <w:r w:rsidR="00F6645C">
        <w:rPr>
          <w:rFonts w:ascii="Times New Roman" w:eastAsia="Calibri" w:hAnsi="Times New Roman" w:cs="Times New Roman"/>
          <w:b/>
          <w:bCs/>
        </w:rPr>
        <w:t>)</w:t>
      </w:r>
      <w:r w:rsidRPr="00525A88">
        <w:rPr>
          <w:rFonts w:ascii="Times New Roman" w:eastAsia="Calibri" w:hAnsi="Times New Roman" w:cs="Times New Roman"/>
          <w:b/>
          <w:bCs/>
        </w:rPr>
        <w:t xml:space="preserve"> </w:t>
      </w:r>
      <w:r w:rsidR="005B61D6" w:rsidRPr="00525A88">
        <w:rPr>
          <w:rFonts w:ascii="Times New Roman" w:eastAsia="Calibri" w:hAnsi="Times New Roman" w:cs="Times New Roman"/>
          <w:b/>
          <w:bCs/>
        </w:rPr>
        <w:t xml:space="preserve"> </w:t>
      </w:r>
      <w:r w:rsidRPr="00525A88">
        <w:rPr>
          <w:rFonts w:ascii="Times New Roman" w:eastAsia="Calibri" w:hAnsi="Times New Roman" w:cs="Times New Roman"/>
        </w:rPr>
        <w:t>Patiksliname sutarties projekto 3.4 punkto eilut</w:t>
      </w:r>
      <w:r w:rsidR="00786482" w:rsidRPr="00525A88">
        <w:rPr>
          <w:rFonts w:ascii="Times New Roman" w:eastAsia="Calibri" w:hAnsi="Times New Roman" w:cs="Times New Roman"/>
        </w:rPr>
        <w:t>es</w:t>
      </w:r>
      <w:r w:rsidRPr="00525A88">
        <w:rPr>
          <w:rFonts w:ascii="Times New Roman" w:eastAsia="Calibri" w:hAnsi="Times New Roman" w:cs="Times New Roman"/>
        </w:rPr>
        <w:t xml:space="preserve"> ir j</w:t>
      </w:r>
      <w:r w:rsidR="00786482" w:rsidRPr="00525A88">
        <w:rPr>
          <w:rFonts w:ascii="Times New Roman" w:eastAsia="Calibri" w:hAnsi="Times New Roman" w:cs="Times New Roman"/>
        </w:rPr>
        <w:t>as</w:t>
      </w:r>
      <w:r w:rsidRPr="00525A88">
        <w:rPr>
          <w:rFonts w:ascii="Times New Roman" w:eastAsia="Calibri" w:hAnsi="Times New Roman" w:cs="Times New Roman"/>
        </w:rPr>
        <w:t xml:space="preserve"> išdėstome taip:</w:t>
      </w:r>
    </w:p>
    <w:p w14:paraId="0EC97E9A" w14:textId="77777777" w:rsidR="005B61D6" w:rsidRPr="00927A7C" w:rsidRDefault="005B61D6" w:rsidP="005B61D6">
      <w:pPr>
        <w:spacing w:line="259" w:lineRule="auto"/>
        <w:ind w:firstLine="993"/>
        <w:contextualSpacing/>
        <w:jc w:val="both"/>
        <w:rPr>
          <w:rFonts w:ascii="Times New Roman" w:eastAsia="Calibri" w:hAnsi="Times New Roman" w:cs="Times New Roman"/>
          <w:b/>
          <w:bCs/>
          <w:highlight w:val="yellow"/>
        </w:rPr>
      </w:pPr>
    </w:p>
    <w:tbl>
      <w:tblPr>
        <w:tblW w:w="8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4727D8" w:rsidRPr="004727D8" w14:paraId="617AEF1A" w14:textId="77777777" w:rsidTr="00832136">
        <w:trPr>
          <w:jc w:val="center"/>
        </w:trPr>
        <w:tc>
          <w:tcPr>
            <w:tcW w:w="3261" w:type="dxa"/>
            <w:tcBorders>
              <w:top w:val="dashed" w:sz="4" w:space="0" w:color="auto"/>
              <w:left w:val="nil"/>
              <w:bottom w:val="dashed" w:sz="4" w:space="0" w:color="auto"/>
              <w:right w:val="dashed" w:sz="4" w:space="0" w:color="auto"/>
            </w:tcBorders>
          </w:tcPr>
          <w:p w14:paraId="2C156D14" w14:textId="77777777" w:rsidR="004727D8" w:rsidRPr="004727D8" w:rsidRDefault="004727D8" w:rsidP="004727D8">
            <w:pPr>
              <w:spacing w:before="200" w:after="0" w:line="240" w:lineRule="auto"/>
              <w:rPr>
                <w:rFonts w:ascii="Times New Roman" w:eastAsia="Times New Roman" w:hAnsi="Times New Roman" w:cs="Times New Roman"/>
                <w:kern w:val="0"/>
                <w14:ligatures w14:val="none"/>
              </w:rPr>
            </w:pPr>
            <w:r w:rsidRPr="004727D8">
              <w:rPr>
                <w:rFonts w:ascii="Times New Roman" w:eastAsia="Times New Roman" w:hAnsi="Times New Roman" w:cs="Times New Roman"/>
                <w:kern w:val="0"/>
                <w14:ligatures w14:val="none"/>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4D06528F" w14:textId="77777777" w:rsidR="004727D8" w:rsidRPr="004727D8" w:rsidRDefault="004727D8" w:rsidP="004727D8">
            <w:pPr>
              <w:spacing w:before="200" w:after="0" w:line="240" w:lineRule="auto"/>
              <w:jc w:val="center"/>
              <w:rPr>
                <w:rFonts w:ascii="Times New Roman" w:eastAsia="Times New Roman" w:hAnsi="Times New Roman" w:cs="Times New Roman"/>
                <w:kern w:val="0"/>
                <w14:ligatures w14:val="none"/>
              </w:rPr>
            </w:pPr>
            <w:r w:rsidRPr="004727D8">
              <w:rPr>
                <w:rFonts w:ascii="Times New Roman" w:eastAsia="Times New Roman" w:hAnsi="Times New Roman" w:cs="Times New Roman"/>
                <w:kern w:val="0"/>
                <w14:ligatures w14:val="none"/>
              </w:rPr>
              <w:t>6.7</w:t>
            </w:r>
          </w:p>
        </w:tc>
        <w:tc>
          <w:tcPr>
            <w:tcW w:w="4261" w:type="dxa"/>
            <w:tcBorders>
              <w:top w:val="dashed" w:sz="4" w:space="0" w:color="auto"/>
              <w:left w:val="dashed" w:sz="4" w:space="0" w:color="auto"/>
              <w:bottom w:val="dashed" w:sz="4" w:space="0" w:color="auto"/>
              <w:right w:val="nil"/>
            </w:tcBorders>
          </w:tcPr>
          <w:p w14:paraId="069A1DEE" w14:textId="77777777" w:rsidR="004727D8" w:rsidRPr="004727D8" w:rsidRDefault="004727D8" w:rsidP="004727D8">
            <w:pPr>
              <w:spacing w:before="200" w:after="0" w:line="240" w:lineRule="auto"/>
              <w:ind w:right="42"/>
              <w:jc w:val="both"/>
              <w:rPr>
                <w:rFonts w:ascii="Times New Roman" w:eastAsia="Times New Roman" w:hAnsi="Times New Roman" w:cs="Times New Roman"/>
                <w:kern w:val="0"/>
                <w14:ligatures w14:val="none"/>
              </w:rPr>
            </w:pPr>
            <w:bookmarkStart w:id="2" w:name="_Hlk219797068"/>
            <w:r w:rsidRPr="004727D8">
              <w:rPr>
                <w:rFonts w:ascii="Times New Roman" w:eastAsia="Times New Roman" w:hAnsi="Times New Roman" w:cs="Times New Roman"/>
                <w:kern w:val="0"/>
                <w:highlight w:val="yellow"/>
                <w14:ligatures w14:val="none"/>
              </w:rPr>
              <w:t>Už kiekvieną uždelstą kalendorinę dieną skaičiuojama 0,05 % kompensacija nuo neatliktų darbų kainos be PVM. Delspinigiai išskaičiuojami iš rangovui mokamos sumos.</w:t>
            </w:r>
            <w:bookmarkEnd w:id="2"/>
          </w:p>
        </w:tc>
      </w:tr>
    </w:tbl>
    <w:p w14:paraId="638B4699" w14:textId="5C87DAAB" w:rsidR="006D6DB1" w:rsidRDefault="006D6DB1" w:rsidP="006D6DB1">
      <w:pPr>
        <w:spacing w:after="0" w:line="240" w:lineRule="auto"/>
        <w:ind w:firstLine="993"/>
        <w:jc w:val="both"/>
        <w:rPr>
          <w:rFonts w:ascii="Times New Roman" w:hAnsi="Times New Roman" w:cs="Times New Roman"/>
        </w:rPr>
      </w:pPr>
    </w:p>
    <w:p w14:paraId="3F153431" w14:textId="77777777" w:rsidR="006D6DB1" w:rsidRDefault="006D6DB1" w:rsidP="006D6DB1">
      <w:pPr>
        <w:spacing w:after="0" w:line="240" w:lineRule="auto"/>
        <w:ind w:firstLine="993"/>
        <w:jc w:val="both"/>
        <w:rPr>
          <w:rFonts w:ascii="Times New Roman" w:hAnsi="Times New Roman" w:cs="Times New Roman"/>
        </w:rPr>
      </w:pPr>
    </w:p>
    <w:tbl>
      <w:tblPr>
        <w:tblW w:w="8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786482" w:rsidRPr="00786482" w14:paraId="405093B0" w14:textId="77777777" w:rsidTr="00832136">
        <w:trPr>
          <w:trHeight w:val="839"/>
          <w:jc w:val="center"/>
        </w:trPr>
        <w:tc>
          <w:tcPr>
            <w:tcW w:w="3261" w:type="dxa"/>
            <w:tcBorders>
              <w:top w:val="dashed" w:sz="4" w:space="0" w:color="auto"/>
              <w:left w:val="nil"/>
              <w:bottom w:val="dashed" w:sz="4" w:space="0" w:color="auto"/>
              <w:right w:val="dashed" w:sz="4" w:space="0" w:color="auto"/>
            </w:tcBorders>
          </w:tcPr>
          <w:p w14:paraId="25772BE8" w14:textId="77777777" w:rsidR="00786482" w:rsidRPr="00786482" w:rsidRDefault="00786482" w:rsidP="00786482">
            <w:pPr>
              <w:spacing w:before="200" w:after="0" w:line="240" w:lineRule="auto"/>
              <w:rPr>
                <w:rFonts w:ascii="Times New Roman" w:eastAsia="Times New Roman" w:hAnsi="Times New Roman" w:cs="Times New Roman"/>
                <w:kern w:val="0"/>
                <w14:ligatures w14:val="none"/>
              </w:rPr>
            </w:pPr>
            <w:r w:rsidRPr="00786482">
              <w:rPr>
                <w:rFonts w:ascii="Times New Roman" w:eastAsia="Times New Roman" w:hAnsi="Times New Roman" w:cs="Times New Roman"/>
                <w:kern w:val="0"/>
                <w14:ligatures w14:val="none"/>
              </w:rPr>
              <w:lastRenderedPageBreak/>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67DC26DD" w14:textId="77777777" w:rsidR="00786482" w:rsidRPr="00786482" w:rsidRDefault="00786482" w:rsidP="00786482">
            <w:pPr>
              <w:spacing w:before="200" w:after="0" w:line="240" w:lineRule="auto"/>
              <w:jc w:val="center"/>
              <w:rPr>
                <w:rFonts w:ascii="Times New Roman" w:eastAsia="Times New Roman" w:hAnsi="Times New Roman" w:cs="Times New Roman"/>
                <w:kern w:val="0"/>
                <w14:ligatures w14:val="none"/>
              </w:rPr>
            </w:pPr>
            <w:r w:rsidRPr="00786482">
              <w:rPr>
                <w:rFonts w:ascii="Times New Roman" w:eastAsia="Times New Roman" w:hAnsi="Times New Roman" w:cs="Times New Roman"/>
                <w:kern w:val="0"/>
                <w14:ligatures w14:val="none"/>
              </w:rPr>
              <w:t>9.6</w:t>
            </w:r>
          </w:p>
        </w:tc>
        <w:tc>
          <w:tcPr>
            <w:tcW w:w="4261" w:type="dxa"/>
            <w:tcBorders>
              <w:top w:val="dashed" w:sz="4" w:space="0" w:color="auto"/>
              <w:left w:val="dashed" w:sz="4" w:space="0" w:color="auto"/>
              <w:bottom w:val="dashed" w:sz="4" w:space="0" w:color="auto"/>
              <w:right w:val="nil"/>
            </w:tcBorders>
          </w:tcPr>
          <w:p w14:paraId="03CBE659" w14:textId="77777777" w:rsidR="00786482" w:rsidRPr="00786482" w:rsidRDefault="00786482" w:rsidP="00786482">
            <w:pPr>
              <w:spacing w:before="200" w:after="0" w:line="240" w:lineRule="auto"/>
              <w:jc w:val="both"/>
              <w:rPr>
                <w:rFonts w:ascii="Times New Roman" w:eastAsia="Times New Roman" w:hAnsi="Times New Roman" w:cs="Times New Roman"/>
                <w:kern w:val="0"/>
                <w14:ligatures w14:val="none"/>
              </w:rPr>
            </w:pPr>
            <w:r w:rsidRPr="00786482">
              <w:rPr>
                <w:rFonts w:ascii="Times New Roman" w:eastAsia="Times New Roman" w:hAnsi="Times New Roman" w:cs="Times New Roman"/>
                <w:iCs/>
                <w:kern w:val="0"/>
                <w:highlight w:val="yellow"/>
                <w14:ligatures w14:val="none"/>
              </w:rPr>
              <w:t>0,05 proc. nuo laiku neapmokėtos sumos be PVM per dieną už kiekvieną pradelstą kalendorinę dieną.</w:t>
            </w:r>
          </w:p>
        </w:tc>
      </w:tr>
    </w:tbl>
    <w:p w14:paraId="09727D5C" w14:textId="12B87D06" w:rsidR="00252CA4" w:rsidRPr="00252CA4" w:rsidRDefault="00252CA4" w:rsidP="00252CA4">
      <w:pPr>
        <w:spacing w:line="259" w:lineRule="auto"/>
        <w:ind w:firstLine="993"/>
        <w:contextualSpacing/>
        <w:jc w:val="both"/>
        <w:rPr>
          <w:rFonts w:ascii="Times New Roman" w:eastAsia="Calibri" w:hAnsi="Times New Roman" w:cs="Times New Roman"/>
        </w:rPr>
      </w:pPr>
      <w:r>
        <w:rPr>
          <w:rFonts w:ascii="Times New Roman" w:eastAsia="Calibri" w:hAnsi="Times New Roman" w:cs="Times New Roman"/>
          <w:b/>
          <w:bCs/>
        </w:rPr>
        <w:t>2</w:t>
      </w:r>
      <w:r w:rsidR="00F6645C">
        <w:rPr>
          <w:rFonts w:ascii="Times New Roman" w:eastAsia="Calibri" w:hAnsi="Times New Roman" w:cs="Times New Roman"/>
          <w:b/>
          <w:bCs/>
        </w:rPr>
        <w:t>)</w:t>
      </w:r>
      <w:r w:rsidRPr="00525A88">
        <w:rPr>
          <w:rFonts w:ascii="Times New Roman" w:eastAsia="Calibri" w:hAnsi="Times New Roman" w:cs="Times New Roman"/>
          <w:b/>
          <w:bCs/>
        </w:rPr>
        <w:t xml:space="preserve">  </w:t>
      </w:r>
      <w:r w:rsidR="00715AB9">
        <w:rPr>
          <w:rFonts w:ascii="Times New Roman" w:eastAsia="Calibri" w:hAnsi="Times New Roman" w:cs="Times New Roman"/>
        </w:rPr>
        <w:t>Pažymime</w:t>
      </w:r>
      <w:r w:rsidRPr="00252CA4">
        <w:rPr>
          <w:rFonts w:ascii="Times New Roman" w:eastAsia="Calibri" w:hAnsi="Times New Roman" w:cs="Times New Roman"/>
        </w:rPr>
        <w:t xml:space="preserve">, kad vykdomas </w:t>
      </w:r>
      <w:r w:rsidRPr="007A7528">
        <w:rPr>
          <w:rFonts w:ascii="Times New Roman" w:eastAsia="Calibri" w:hAnsi="Times New Roman" w:cs="Times New Roman"/>
          <w:u w:val="single"/>
        </w:rPr>
        <w:t>mažos vertės pirkimas</w:t>
      </w:r>
      <w:r w:rsidRPr="00252CA4">
        <w:rPr>
          <w:rFonts w:ascii="Times New Roman" w:eastAsia="Calibri" w:hAnsi="Times New Roman" w:cs="Times New Roman"/>
        </w:rPr>
        <w:t xml:space="preserve">, todėl teisės aktai nenustato pareigos sutartyje </w:t>
      </w:r>
      <w:r w:rsidR="007A7528">
        <w:rPr>
          <w:rFonts w:ascii="Times New Roman" w:eastAsia="Calibri" w:hAnsi="Times New Roman" w:cs="Times New Roman"/>
        </w:rPr>
        <w:t>numatyti</w:t>
      </w:r>
      <w:r w:rsidRPr="00252CA4">
        <w:rPr>
          <w:rFonts w:ascii="Times New Roman" w:eastAsia="Calibri" w:hAnsi="Times New Roman" w:cs="Times New Roman"/>
        </w:rPr>
        <w:t xml:space="preserve"> kainos </w:t>
      </w:r>
      <w:r w:rsidR="007A7528" w:rsidRPr="007A7528">
        <w:rPr>
          <w:rFonts w:ascii="Times New Roman" w:eastAsia="Calibri" w:hAnsi="Times New Roman" w:cs="Times New Roman"/>
        </w:rPr>
        <w:t>peržiūros sąlyg</w:t>
      </w:r>
      <w:r w:rsidR="007A7528">
        <w:rPr>
          <w:rFonts w:ascii="Times New Roman" w:eastAsia="Calibri" w:hAnsi="Times New Roman" w:cs="Times New Roman"/>
        </w:rPr>
        <w:t>ų</w:t>
      </w:r>
      <w:r w:rsidRPr="00252CA4">
        <w:rPr>
          <w:rFonts w:ascii="Times New Roman" w:eastAsia="Calibri" w:hAnsi="Times New Roman" w:cs="Times New Roman"/>
        </w:rPr>
        <w:t>, net jei sutarties trukmė ilgesnė nei 6 mėnesiai.</w:t>
      </w:r>
      <w:r>
        <w:rPr>
          <w:rFonts w:ascii="Times New Roman" w:eastAsia="Calibri" w:hAnsi="Times New Roman" w:cs="Times New Roman"/>
        </w:rPr>
        <w:t xml:space="preserve"> </w:t>
      </w:r>
    </w:p>
    <w:p w14:paraId="1F618248" w14:textId="77777777" w:rsidR="007A7528" w:rsidRDefault="00252CA4" w:rsidP="00252CA4">
      <w:pPr>
        <w:spacing w:line="259" w:lineRule="auto"/>
        <w:ind w:firstLine="993"/>
        <w:contextualSpacing/>
        <w:jc w:val="both"/>
        <w:rPr>
          <w:rFonts w:ascii="Times New Roman" w:eastAsia="Calibri" w:hAnsi="Times New Roman" w:cs="Times New Roman"/>
        </w:rPr>
      </w:pPr>
      <w:r w:rsidRPr="00252CA4">
        <w:rPr>
          <w:rFonts w:ascii="Times New Roman" w:eastAsia="Calibri" w:hAnsi="Times New Roman" w:cs="Times New Roman"/>
        </w:rPr>
        <w:t xml:space="preserve">Atsižvelgiant į tai, sutarties kaina laikoma fiksuota, o kainos perskaičiavimas </w:t>
      </w:r>
      <w:r w:rsidR="007A7528">
        <w:rPr>
          <w:rFonts w:ascii="Times New Roman" w:eastAsia="Calibri" w:hAnsi="Times New Roman" w:cs="Times New Roman"/>
        </w:rPr>
        <w:t>ne</w:t>
      </w:r>
      <w:r w:rsidRPr="00252CA4">
        <w:rPr>
          <w:rFonts w:ascii="Times New Roman" w:eastAsia="Calibri" w:hAnsi="Times New Roman" w:cs="Times New Roman"/>
        </w:rPr>
        <w:t>taikomas</w:t>
      </w:r>
      <w:r w:rsidR="007A7528">
        <w:rPr>
          <w:rFonts w:ascii="Times New Roman" w:eastAsia="Calibri" w:hAnsi="Times New Roman" w:cs="Times New Roman"/>
        </w:rPr>
        <w:t>.</w:t>
      </w:r>
    </w:p>
    <w:p w14:paraId="7BFFF95B" w14:textId="53FBE567" w:rsidR="00252CA4" w:rsidRDefault="007A7528" w:rsidP="00252CA4">
      <w:pPr>
        <w:spacing w:line="259" w:lineRule="auto"/>
        <w:ind w:firstLine="993"/>
        <w:contextualSpacing/>
        <w:jc w:val="both"/>
        <w:rPr>
          <w:rFonts w:ascii="Times New Roman" w:eastAsia="Calibri" w:hAnsi="Times New Roman" w:cs="Times New Roman"/>
        </w:rPr>
      </w:pPr>
      <w:hyperlink r:id="rId7" w:history="1">
        <w:r w:rsidRPr="004679A9">
          <w:rPr>
            <w:rStyle w:val="Hipersaitas"/>
            <w:rFonts w:ascii="Times New Roman" w:eastAsia="Calibri" w:hAnsi="Times New Roman" w:cs="Times New Roman"/>
          </w:rPr>
          <w:t>https://klausk.vpt.lt/hc/lt/articles/360010018160-Vykdome-tik-ma%C5%BEos-vert%C4%97s-pirkimus-Ar-vykdant-ma%C5%BEos-vert%C4%97s-pirkimus-privalome-taikyti-Kainodaros-metodik%C4%85</w:t>
        </w:r>
      </w:hyperlink>
    </w:p>
    <w:p w14:paraId="30F8AD61" w14:textId="77777777" w:rsidR="007A7528" w:rsidRPr="00525A88" w:rsidRDefault="007A7528" w:rsidP="00252CA4">
      <w:pPr>
        <w:spacing w:line="259" w:lineRule="auto"/>
        <w:ind w:firstLine="993"/>
        <w:contextualSpacing/>
        <w:jc w:val="both"/>
        <w:rPr>
          <w:rFonts w:ascii="Times New Roman" w:eastAsia="Calibri" w:hAnsi="Times New Roman" w:cs="Times New Roman"/>
        </w:rPr>
      </w:pPr>
    </w:p>
    <w:p w14:paraId="7DFD767D" w14:textId="21599164" w:rsidR="0030277F" w:rsidRPr="0030277F" w:rsidRDefault="00715AB9" w:rsidP="0030277F">
      <w:pPr>
        <w:spacing w:line="259" w:lineRule="auto"/>
        <w:ind w:firstLine="993"/>
        <w:contextualSpacing/>
        <w:jc w:val="both"/>
        <w:rPr>
          <w:rFonts w:ascii="Times New Roman" w:eastAsia="Calibri" w:hAnsi="Times New Roman" w:cs="Times New Roman"/>
        </w:rPr>
      </w:pPr>
      <w:r>
        <w:rPr>
          <w:rFonts w:ascii="Times New Roman" w:eastAsia="Calibri" w:hAnsi="Times New Roman" w:cs="Times New Roman"/>
          <w:b/>
          <w:bCs/>
        </w:rPr>
        <w:t>3</w:t>
      </w:r>
      <w:r w:rsidR="00F6645C">
        <w:rPr>
          <w:rFonts w:ascii="Times New Roman" w:eastAsia="Calibri" w:hAnsi="Times New Roman" w:cs="Times New Roman"/>
          <w:b/>
          <w:bCs/>
        </w:rPr>
        <w:t>)</w:t>
      </w:r>
      <w:r w:rsidRPr="00525A88">
        <w:rPr>
          <w:rFonts w:ascii="Times New Roman" w:eastAsia="Calibri" w:hAnsi="Times New Roman" w:cs="Times New Roman"/>
          <w:b/>
          <w:bCs/>
        </w:rPr>
        <w:t xml:space="preserve">  </w:t>
      </w:r>
      <w:r w:rsidR="0030277F" w:rsidRPr="0030277F">
        <w:rPr>
          <w:rFonts w:ascii="Times New Roman" w:eastAsia="Calibri" w:hAnsi="Times New Roman" w:cs="Times New Roman"/>
        </w:rPr>
        <w:t xml:space="preserve">Nurodytas dydis buvo nustatytas perkančiosios organizacijos sprendimu, įvertinus pirkimo objekto pobūdį, sutarties rizikas ir siekiant užtikrinti tinkamą sutartinių įsipareigojimų </w:t>
      </w:r>
      <w:r w:rsidR="0030277F">
        <w:rPr>
          <w:rFonts w:ascii="Times New Roman" w:eastAsia="Calibri" w:hAnsi="Times New Roman" w:cs="Times New Roman"/>
        </w:rPr>
        <w:t>į</w:t>
      </w:r>
      <w:r w:rsidR="0030277F" w:rsidRPr="0030277F">
        <w:rPr>
          <w:rFonts w:ascii="Times New Roman" w:eastAsia="Calibri" w:hAnsi="Times New Roman" w:cs="Times New Roman"/>
        </w:rPr>
        <w:t>vykdymą.</w:t>
      </w:r>
      <w:r w:rsidR="0030277F" w:rsidRPr="0030277F">
        <w:t xml:space="preserve"> </w:t>
      </w:r>
      <w:r w:rsidR="0030277F" w:rsidRPr="0030277F">
        <w:rPr>
          <w:rFonts w:ascii="Times New Roman" w:eastAsia="Calibri" w:hAnsi="Times New Roman" w:cs="Times New Roman"/>
        </w:rPr>
        <w:t>Pažymime, kad teisės aktai nedraudžia nustatyti didesnio nei 5 proc. sutarties įvykdymo užtikrinimo dydžio, todėl pasirinktas dydis laikomas pagrįstu ir proporcingu.</w:t>
      </w:r>
      <w:r w:rsidR="0030277F" w:rsidRPr="0030277F">
        <w:t xml:space="preserve"> </w:t>
      </w:r>
      <w:r w:rsidR="0030277F" w:rsidRPr="0030277F">
        <w:rPr>
          <w:rFonts w:ascii="Times New Roman" w:eastAsia="Calibri" w:hAnsi="Times New Roman" w:cs="Times New Roman"/>
        </w:rPr>
        <w:t xml:space="preserve">Pirkimo dokumentuose numatyta sutarties įvykdymo užtikrinimo </w:t>
      </w:r>
      <w:r w:rsidR="0030277F">
        <w:rPr>
          <w:rFonts w:ascii="Times New Roman" w:eastAsia="Calibri" w:hAnsi="Times New Roman" w:cs="Times New Roman"/>
        </w:rPr>
        <w:t>dydis</w:t>
      </w:r>
      <w:r w:rsidR="0030277F" w:rsidRPr="0030277F">
        <w:rPr>
          <w:rFonts w:ascii="Times New Roman" w:eastAsia="Calibri" w:hAnsi="Times New Roman" w:cs="Times New Roman"/>
        </w:rPr>
        <w:t xml:space="preserve"> nebus koreguojama</w:t>
      </w:r>
      <w:r w:rsidR="0030277F">
        <w:rPr>
          <w:rFonts w:ascii="Times New Roman" w:eastAsia="Calibri" w:hAnsi="Times New Roman" w:cs="Times New Roman"/>
        </w:rPr>
        <w:t>s</w:t>
      </w:r>
      <w:r w:rsidR="0030277F" w:rsidRPr="0030277F">
        <w:rPr>
          <w:rFonts w:ascii="Times New Roman" w:eastAsia="Calibri" w:hAnsi="Times New Roman" w:cs="Times New Roman"/>
        </w:rPr>
        <w:t>.</w:t>
      </w:r>
    </w:p>
    <w:p w14:paraId="7FB7951D" w14:textId="77777777" w:rsidR="0030277F" w:rsidRPr="0030277F" w:rsidRDefault="0030277F" w:rsidP="0030277F">
      <w:pPr>
        <w:spacing w:line="259" w:lineRule="auto"/>
        <w:ind w:firstLine="993"/>
        <w:contextualSpacing/>
        <w:jc w:val="both"/>
        <w:rPr>
          <w:rFonts w:ascii="Times New Roman" w:eastAsia="Calibri" w:hAnsi="Times New Roman" w:cs="Times New Roman"/>
        </w:rPr>
      </w:pPr>
    </w:p>
    <w:p w14:paraId="070AFC75" w14:textId="77777777" w:rsidR="009432F8" w:rsidRDefault="009432F8" w:rsidP="00F6645C">
      <w:pPr>
        <w:spacing w:after="0" w:line="240" w:lineRule="auto"/>
        <w:ind w:firstLine="993"/>
        <w:jc w:val="both"/>
        <w:rPr>
          <w:rFonts w:ascii="Times New Roman" w:eastAsia="Calibri" w:hAnsi="Times New Roman" w:cs="Times New Roman"/>
          <w:b/>
          <w:kern w:val="0"/>
          <w:szCs w:val="22"/>
          <w:lang w:eastAsia="lt-LT"/>
          <w14:ligatures w14:val="none"/>
        </w:rPr>
      </w:pPr>
    </w:p>
    <w:p w14:paraId="037A826D" w14:textId="6C334C82" w:rsidR="00F6645C" w:rsidRPr="004727D8" w:rsidRDefault="00F6645C" w:rsidP="00F6645C">
      <w:pPr>
        <w:spacing w:after="0" w:line="240" w:lineRule="auto"/>
        <w:ind w:firstLine="993"/>
        <w:jc w:val="both"/>
        <w:rPr>
          <w:rFonts w:ascii="Times New Roman" w:eastAsia="Calibri" w:hAnsi="Times New Roman" w:cs="Times New Roman"/>
          <w:kern w:val="0"/>
          <w:szCs w:val="22"/>
          <w14:ligatures w14:val="none"/>
        </w:rPr>
      </w:pPr>
      <w:r>
        <w:rPr>
          <w:rFonts w:ascii="Times New Roman" w:eastAsia="Calibri" w:hAnsi="Times New Roman" w:cs="Times New Roman"/>
          <w:b/>
          <w:kern w:val="0"/>
          <w:szCs w:val="22"/>
          <w:lang w:eastAsia="lt-LT"/>
          <w14:ligatures w14:val="none"/>
        </w:rPr>
        <w:t>2</w:t>
      </w:r>
      <w:r w:rsidRPr="004727D8">
        <w:rPr>
          <w:rFonts w:ascii="Times New Roman" w:eastAsia="Calibri" w:hAnsi="Times New Roman" w:cs="Times New Roman"/>
          <w:b/>
          <w:kern w:val="0"/>
          <w:szCs w:val="22"/>
          <w:lang w:eastAsia="lt-LT"/>
          <w14:ligatures w14:val="none"/>
        </w:rPr>
        <w:t>.</w:t>
      </w:r>
      <w:r w:rsidRPr="004727D8">
        <w:rPr>
          <w:rFonts w:ascii="Times New Roman" w:eastAsia="Times New Roman" w:hAnsi="Times New Roman" w:cs="Times New Roman"/>
          <w:b/>
          <w:kern w:val="0"/>
          <w:lang w:eastAsia="lt-LT"/>
          <w14:ligatures w14:val="none"/>
        </w:rPr>
        <w:t xml:space="preserve"> Klausimas (2026-01-19 pranešimas ID </w:t>
      </w:r>
      <w:r w:rsidRPr="00F6645C">
        <w:rPr>
          <w:rFonts w:ascii="Times New Roman" w:eastAsia="Times New Roman" w:hAnsi="Times New Roman" w:cs="Times New Roman"/>
          <w:b/>
          <w:kern w:val="0"/>
          <w:lang w:eastAsia="lt-LT"/>
          <w14:ligatures w14:val="none"/>
        </w:rPr>
        <w:t>506490</w:t>
      </w:r>
      <w:r w:rsidRPr="004727D8">
        <w:rPr>
          <w:rFonts w:ascii="Times New Roman" w:eastAsia="Times New Roman" w:hAnsi="Times New Roman" w:cs="Times New Roman"/>
          <w:b/>
          <w:kern w:val="0"/>
          <w:lang w:eastAsia="lt-LT"/>
          <w14:ligatures w14:val="none"/>
        </w:rPr>
        <w:t>)</w:t>
      </w:r>
      <w:r w:rsidRPr="004727D8">
        <w:rPr>
          <w:rFonts w:ascii="Times New Roman" w:eastAsia="Times New Roman" w:hAnsi="Times New Roman" w:cs="Times New Roman"/>
          <w:bCs/>
          <w:kern w:val="0"/>
          <w:lang w:eastAsia="lt-LT"/>
          <w14:ligatures w14:val="none"/>
        </w:rPr>
        <w:t>:</w:t>
      </w:r>
    </w:p>
    <w:p w14:paraId="051E956B" w14:textId="48554923" w:rsidR="00F6645C" w:rsidRDefault="00F6645C" w:rsidP="00D448C0">
      <w:pPr>
        <w:spacing w:after="0" w:line="240" w:lineRule="auto"/>
        <w:ind w:firstLine="993"/>
        <w:jc w:val="both"/>
        <w:rPr>
          <w:rFonts w:ascii="Times New Roman" w:eastAsia="Calibri" w:hAnsi="Times New Roman" w:cs="Times New Roman"/>
          <w:i/>
          <w:iCs/>
          <w:kern w:val="0"/>
          <w:szCs w:val="22"/>
          <w14:ligatures w14:val="none"/>
        </w:rPr>
      </w:pPr>
      <w:r w:rsidRPr="00F6645C">
        <w:rPr>
          <w:rFonts w:ascii="Times New Roman" w:eastAsia="Calibri" w:hAnsi="Times New Roman" w:cs="Times New Roman"/>
          <w:kern w:val="0"/>
          <w:szCs w:val="22"/>
          <w14:ligatures w14:val="none"/>
        </w:rPr>
        <w:t>„</w:t>
      </w:r>
      <w:r w:rsidRPr="00F6645C">
        <w:rPr>
          <w:rFonts w:ascii="Times New Roman" w:eastAsia="Calibri" w:hAnsi="Times New Roman" w:cs="Times New Roman"/>
          <w:kern w:val="0"/>
          <w:szCs w:val="22"/>
          <w14:ligatures w14:val="none"/>
        </w:rPr>
        <w:t xml:space="preserve">Ar tikrai perkami archeologiniai žvalgymai? Iki šiol teritorijoje, kurioje numatoma vykdyti grunto judinimo darbus, nėra atlikti žvalgomieji archeologiniai tyrimai ir nėra parengtos </w:t>
      </w:r>
      <w:proofErr w:type="spellStart"/>
      <w:r w:rsidRPr="00F6645C">
        <w:rPr>
          <w:rFonts w:ascii="Times New Roman" w:eastAsia="Calibri" w:hAnsi="Times New Roman" w:cs="Times New Roman"/>
          <w:kern w:val="0"/>
          <w:szCs w:val="22"/>
          <w14:ligatures w14:val="none"/>
        </w:rPr>
        <w:t>paveldosauginės</w:t>
      </w:r>
      <w:proofErr w:type="spellEnd"/>
      <w:r w:rsidRPr="00F6645C">
        <w:rPr>
          <w:rFonts w:ascii="Times New Roman" w:eastAsia="Calibri" w:hAnsi="Times New Roman" w:cs="Times New Roman"/>
          <w:kern w:val="0"/>
          <w:szCs w:val="22"/>
          <w14:ligatures w14:val="none"/>
        </w:rPr>
        <w:t xml:space="preserve"> rekomendacijos. Kultūros paveldo departamentas leidimo vykdyti archeologinius žvalgymus, kol nėra atlikti žvalgomieji archeologiniai tyrimai, neišduos. Prašome patikslinti perkamų archeologinių tyrimų pobūdį. Taip pat prašome patikslinti, ar atlikus žvalgomuosius archeologinius tyrimus ir paaiškėjus papildomų archeologinių tyrimų poreikiui (archeologinių žvalgymų ar detaliųjų archeologinių tyrimų), jie būtų perkami kaip papildomi darbai? Šiuo metu nei archeologinių žvalgymų, nei detaliųjų archeologinių tyrimų poreikio ir apimčių nėra įmanoma nustatyti</w:t>
      </w:r>
      <w:r w:rsidRPr="00F6645C">
        <w:rPr>
          <w:rFonts w:ascii="Times New Roman" w:eastAsia="Calibri" w:hAnsi="Times New Roman" w:cs="Times New Roman"/>
          <w:kern w:val="0"/>
          <w:szCs w:val="22"/>
          <w14:ligatures w14:val="none"/>
        </w:rPr>
        <w:t>“</w:t>
      </w:r>
      <w:r w:rsidRPr="00F6645C">
        <w:t xml:space="preserve"> </w:t>
      </w:r>
      <w:r w:rsidRPr="00F6645C">
        <w:rPr>
          <w:rFonts w:ascii="Times New Roman" w:eastAsia="Calibri" w:hAnsi="Times New Roman" w:cs="Times New Roman"/>
          <w:i/>
          <w:iCs/>
          <w:kern w:val="0"/>
          <w:szCs w:val="22"/>
          <w14:ligatures w14:val="none"/>
        </w:rPr>
        <w:t>(kalba netaisyta)</w:t>
      </w:r>
      <w:r>
        <w:rPr>
          <w:rFonts w:ascii="Times New Roman" w:eastAsia="Calibri" w:hAnsi="Times New Roman" w:cs="Times New Roman"/>
          <w:i/>
          <w:iCs/>
          <w:kern w:val="0"/>
          <w:szCs w:val="22"/>
          <w14:ligatures w14:val="none"/>
        </w:rPr>
        <w:t>.</w:t>
      </w:r>
    </w:p>
    <w:p w14:paraId="5731B880" w14:textId="77777777" w:rsidR="00F6645C" w:rsidRDefault="00F6645C" w:rsidP="00D448C0">
      <w:pPr>
        <w:spacing w:after="0" w:line="240" w:lineRule="auto"/>
        <w:ind w:firstLine="993"/>
        <w:jc w:val="both"/>
        <w:rPr>
          <w:rFonts w:ascii="Times New Roman" w:eastAsia="Calibri" w:hAnsi="Times New Roman" w:cs="Times New Roman"/>
          <w:i/>
          <w:iCs/>
          <w:kern w:val="0"/>
          <w:szCs w:val="22"/>
          <w14:ligatures w14:val="none"/>
        </w:rPr>
      </w:pPr>
    </w:p>
    <w:p w14:paraId="4B83D744" w14:textId="32A04ED8" w:rsidR="009432F8" w:rsidRPr="00525A88" w:rsidRDefault="009432F8" w:rsidP="009432F8">
      <w:pPr>
        <w:spacing w:line="259" w:lineRule="auto"/>
        <w:ind w:firstLine="993"/>
        <w:contextualSpacing/>
        <w:jc w:val="both"/>
        <w:rPr>
          <w:rFonts w:ascii="Times New Roman" w:eastAsia="Calibri" w:hAnsi="Times New Roman" w:cs="Times New Roman"/>
          <w:b/>
          <w:bCs/>
        </w:rPr>
      </w:pPr>
      <w:r w:rsidRPr="00525A88">
        <w:rPr>
          <w:rFonts w:ascii="Times New Roman" w:eastAsia="Calibri" w:hAnsi="Times New Roman" w:cs="Times New Roman"/>
          <w:b/>
          <w:bCs/>
        </w:rPr>
        <w:t>Atsakymas.</w:t>
      </w:r>
      <w:r w:rsidRPr="009432F8">
        <w:t xml:space="preserve"> </w:t>
      </w:r>
      <w:r w:rsidRPr="009432F8">
        <w:rPr>
          <w:rFonts w:ascii="Times New Roman" w:eastAsia="Calibri" w:hAnsi="Times New Roman" w:cs="Times New Roman"/>
        </w:rPr>
        <w:t>Projekte nurodomos tik preliminarios archeologinių tyrimų vietos ir kiekiai. Tyrimų pobūdį, metodiką, vietas ir kiekius patikslina tyrimų atlikėjas, rengdamas archeologinių tyrimų projektą, kurį suderina su Moksline archeologijos komisija bei gauna leidimą.</w:t>
      </w:r>
      <w:r w:rsidRPr="009432F8">
        <w:rPr>
          <w:rFonts w:ascii="Times New Roman" w:eastAsia="Calibri" w:hAnsi="Times New Roman" w:cs="Times New Roman"/>
          <w:b/>
          <w:bCs/>
        </w:rPr>
        <w:t> </w:t>
      </w:r>
    </w:p>
    <w:p w14:paraId="2C7A5C80" w14:textId="77777777" w:rsidR="00F6645C" w:rsidRPr="00F6645C" w:rsidRDefault="00F6645C" w:rsidP="00D448C0">
      <w:pPr>
        <w:spacing w:after="0" w:line="240" w:lineRule="auto"/>
        <w:ind w:firstLine="993"/>
        <w:jc w:val="both"/>
        <w:rPr>
          <w:rFonts w:ascii="Times New Roman" w:eastAsia="Calibri" w:hAnsi="Times New Roman" w:cs="Times New Roman"/>
          <w:kern w:val="0"/>
          <w:szCs w:val="22"/>
          <w14:ligatures w14:val="none"/>
        </w:rPr>
      </w:pPr>
    </w:p>
    <w:p w14:paraId="1FBB6A4F" w14:textId="77777777" w:rsidR="00F6645C" w:rsidRDefault="00F6645C" w:rsidP="00D448C0">
      <w:pPr>
        <w:spacing w:after="0" w:line="240" w:lineRule="auto"/>
        <w:ind w:firstLine="993"/>
        <w:jc w:val="both"/>
        <w:rPr>
          <w:rFonts w:ascii="Times New Roman" w:eastAsia="Calibri" w:hAnsi="Times New Roman" w:cs="Times New Roman"/>
          <w:b/>
          <w:bCs/>
          <w:kern w:val="0"/>
          <w:szCs w:val="22"/>
          <w14:ligatures w14:val="none"/>
        </w:rPr>
      </w:pPr>
    </w:p>
    <w:p w14:paraId="5A255EC8" w14:textId="5EB5BC94" w:rsidR="00D448C0" w:rsidRPr="00D448C0" w:rsidRDefault="00D448C0" w:rsidP="00D448C0">
      <w:pPr>
        <w:spacing w:after="0" w:line="240" w:lineRule="auto"/>
        <w:ind w:firstLine="993"/>
        <w:jc w:val="both"/>
        <w:rPr>
          <w:rFonts w:ascii="Times New Roman" w:eastAsia="Calibri" w:hAnsi="Times New Roman" w:cs="Times New Roman"/>
          <w:b/>
          <w:bCs/>
          <w:kern w:val="0"/>
          <w:szCs w:val="22"/>
          <w14:ligatures w14:val="none"/>
        </w:rPr>
      </w:pPr>
      <w:r w:rsidRPr="00CB4E13">
        <w:rPr>
          <w:rFonts w:ascii="Times New Roman" w:eastAsia="Calibri" w:hAnsi="Times New Roman" w:cs="Times New Roman"/>
          <w:b/>
          <w:bCs/>
          <w:kern w:val="0"/>
          <w:szCs w:val="22"/>
          <w14:ligatures w14:val="none"/>
        </w:rPr>
        <w:t>Taip pat informuojame, kad nukeliamas pasiūlymų pateikimo terminas iki 2026-01-26 1</w:t>
      </w:r>
      <w:r w:rsidR="00CB4E13" w:rsidRPr="00CB4E13">
        <w:rPr>
          <w:rFonts w:ascii="Times New Roman" w:eastAsia="Calibri" w:hAnsi="Times New Roman" w:cs="Times New Roman"/>
          <w:b/>
          <w:bCs/>
          <w:kern w:val="0"/>
          <w:szCs w:val="22"/>
          <w14:ligatures w14:val="none"/>
        </w:rPr>
        <w:t>1</w:t>
      </w:r>
      <w:r w:rsidRPr="00CB4E13">
        <w:rPr>
          <w:rFonts w:ascii="Times New Roman" w:eastAsia="Calibri" w:hAnsi="Times New Roman" w:cs="Times New Roman"/>
          <w:b/>
          <w:bCs/>
          <w:kern w:val="0"/>
          <w:szCs w:val="22"/>
          <w14:ligatures w14:val="none"/>
        </w:rPr>
        <w:t>.00 val.</w:t>
      </w:r>
    </w:p>
    <w:p w14:paraId="3AB89944" w14:textId="77777777" w:rsidR="00252CA4" w:rsidRDefault="00252CA4" w:rsidP="00DD25FA">
      <w:pPr>
        <w:autoSpaceDE w:val="0"/>
        <w:autoSpaceDN w:val="0"/>
        <w:adjustRightInd w:val="0"/>
        <w:spacing w:line="276" w:lineRule="auto"/>
        <w:jc w:val="both"/>
        <w:rPr>
          <w:rFonts w:ascii="Times New Roman" w:eastAsia="Calibri" w:hAnsi="Times New Roman" w:cs="Times New Roman"/>
          <w:b/>
          <w:bCs/>
          <w:color w:val="000000"/>
          <w:kern w:val="0"/>
          <w:lang w:eastAsia="lt-LT"/>
          <w14:ligatures w14:val="none"/>
        </w:rPr>
      </w:pPr>
    </w:p>
    <w:p w14:paraId="2F51743F" w14:textId="63E451C9" w:rsidR="00DD25FA" w:rsidRPr="00F20B63" w:rsidRDefault="00F20B63" w:rsidP="00DD25FA">
      <w:pPr>
        <w:autoSpaceDE w:val="0"/>
        <w:autoSpaceDN w:val="0"/>
        <w:adjustRightInd w:val="0"/>
        <w:spacing w:line="276" w:lineRule="auto"/>
        <w:jc w:val="both"/>
        <w:rPr>
          <w:rFonts w:ascii="Times New Roman" w:eastAsia="Calibri" w:hAnsi="Times New Roman" w:cs="Times New Roman"/>
          <w:color w:val="000000"/>
          <w:kern w:val="0"/>
          <w:lang w:eastAsia="lt-LT"/>
          <w14:ligatures w14:val="none"/>
        </w:rPr>
      </w:pPr>
      <w:r w:rsidRPr="00F20B63">
        <w:rPr>
          <w:rFonts w:ascii="Times New Roman" w:eastAsia="Calibri" w:hAnsi="Times New Roman" w:cs="Times New Roman"/>
          <w:b/>
          <w:bCs/>
          <w:color w:val="000000"/>
          <w:kern w:val="0"/>
          <w:lang w:eastAsia="lt-LT"/>
          <w14:ligatures w14:val="none"/>
        </w:rPr>
        <w:t>PRIDEDAMA</w:t>
      </w:r>
      <w:r>
        <w:rPr>
          <w:rFonts w:ascii="Times New Roman" w:eastAsia="Calibri" w:hAnsi="Times New Roman" w:cs="Times New Roman"/>
          <w:b/>
          <w:bCs/>
          <w:color w:val="000000"/>
          <w:kern w:val="0"/>
          <w:lang w:eastAsia="lt-LT"/>
          <w14:ligatures w14:val="none"/>
        </w:rPr>
        <w:t xml:space="preserve">. </w:t>
      </w:r>
      <w:r>
        <w:rPr>
          <w:rFonts w:ascii="Times New Roman" w:eastAsia="Calibri" w:hAnsi="Times New Roman" w:cs="Times New Roman"/>
          <w:color w:val="000000"/>
          <w:kern w:val="0"/>
          <w:lang w:eastAsia="lt-LT"/>
          <w14:ligatures w14:val="none"/>
        </w:rPr>
        <w:t xml:space="preserve">Patikslintas pirkimo specialiųjų sąlygų 5 priedas „Sutarties projektas“, </w:t>
      </w:r>
      <w:r w:rsidR="007805DC">
        <w:rPr>
          <w:rFonts w:ascii="Times New Roman" w:eastAsia="Calibri" w:hAnsi="Times New Roman" w:cs="Times New Roman"/>
          <w:color w:val="000000"/>
          <w:kern w:val="0"/>
          <w:lang w:eastAsia="lt-LT"/>
          <w14:ligatures w14:val="none"/>
        </w:rPr>
        <w:t>20 psl.</w:t>
      </w:r>
    </w:p>
    <w:sectPr w:rsidR="00DD25FA" w:rsidRPr="00F20B63" w:rsidSect="00F704BE">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780F" w14:textId="77777777" w:rsidR="008A2177" w:rsidRDefault="008A2177">
      <w:pPr>
        <w:spacing w:after="0" w:line="240" w:lineRule="auto"/>
      </w:pPr>
      <w:r>
        <w:separator/>
      </w:r>
    </w:p>
  </w:endnote>
  <w:endnote w:type="continuationSeparator" w:id="0">
    <w:p w14:paraId="070F3784" w14:textId="77777777" w:rsidR="008A2177" w:rsidRDefault="008A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6B93" w14:textId="77777777" w:rsidR="008A2177" w:rsidRDefault="008A2177">
      <w:pPr>
        <w:spacing w:after="0" w:line="240" w:lineRule="auto"/>
      </w:pPr>
      <w:r>
        <w:separator/>
      </w:r>
    </w:p>
  </w:footnote>
  <w:footnote w:type="continuationSeparator" w:id="0">
    <w:p w14:paraId="16835242" w14:textId="77777777" w:rsidR="008A2177" w:rsidRDefault="008A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B81"/>
    <w:multiLevelType w:val="hybridMultilevel"/>
    <w:tmpl w:val="3BE66394"/>
    <w:lvl w:ilvl="0" w:tplc="B5DE9F6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628928077">
    <w:abstractNumId w:val="2"/>
  </w:num>
  <w:num w:numId="2" w16cid:durableId="507523756">
    <w:abstractNumId w:val="1"/>
  </w:num>
  <w:num w:numId="3" w16cid:durableId="69103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10328"/>
    <w:rsid w:val="000502F2"/>
    <w:rsid w:val="000E61FF"/>
    <w:rsid w:val="00132511"/>
    <w:rsid w:val="0018402B"/>
    <w:rsid w:val="00252CA4"/>
    <w:rsid w:val="002C707C"/>
    <w:rsid w:val="002E312E"/>
    <w:rsid w:val="0030277F"/>
    <w:rsid w:val="00331944"/>
    <w:rsid w:val="00336D19"/>
    <w:rsid w:val="0034642A"/>
    <w:rsid w:val="003716FE"/>
    <w:rsid w:val="003A1F72"/>
    <w:rsid w:val="003C13F4"/>
    <w:rsid w:val="004727D8"/>
    <w:rsid w:val="004A47D4"/>
    <w:rsid w:val="004F53F3"/>
    <w:rsid w:val="00524321"/>
    <w:rsid w:val="00525A88"/>
    <w:rsid w:val="00536B48"/>
    <w:rsid w:val="005B61D6"/>
    <w:rsid w:val="00692A23"/>
    <w:rsid w:val="00693C41"/>
    <w:rsid w:val="006D6DB1"/>
    <w:rsid w:val="00715AB9"/>
    <w:rsid w:val="007805DC"/>
    <w:rsid w:val="00786482"/>
    <w:rsid w:val="007A7528"/>
    <w:rsid w:val="00812DDD"/>
    <w:rsid w:val="00846EE4"/>
    <w:rsid w:val="008972C6"/>
    <w:rsid w:val="008A2177"/>
    <w:rsid w:val="008D2ADE"/>
    <w:rsid w:val="008E4037"/>
    <w:rsid w:val="00927A7C"/>
    <w:rsid w:val="009432F8"/>
    <w:rsid w:val="00950644"/>
    <w:rsid w:val="009F6E0A"/>
    <w:rsid w:val="00A5054C"/>
    <w:rsid w:val="00A9200D"/>
    <w:rsid w:val="00AC02E4"/>
    <w:rsid w:val="00AD4704"/>
    <w:rsid w:val="00B05403"/>
    <w:rsid w:val="00B200DD"/>
    <w:rsid w:val="00B85AA3"/>
    <w:rsid w:val="00BB214F"/>
    <w:rsid w:val="00BF2C6A"/>
    <w:rsid w:val="00C726DD"/>
    <w:rsid w:val="00C823B7"/>
    <w:rsid w:val="00CA6230"/>
    <w:rsid w:val="00CB4E13"/>
    <w:rsid w:val="00D448C0"/>
    <w:rsid w:val="00D50533"/>
    <w:rsid w:val="00D50710"/>
    <w:rsid w:val="00D60117"/>
    <w:rsid w:val="00DD25FA"/>
    <w:rsid w:val="00DE66B8"/>
    <w:rsid w:val="00F05D88"/>
    <w:rsid w:val="00F20B63"/>
    <w:rsid w:val="00F6645C"/>
    <w:rsid w:val="00F7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 w:type="character" w:styleId="Hipersaitas">
    <w:name w:val="Hyperlink"/>
    <w:basedOn w:val="Numatytasispastraiposriftas"/>
    <w:uiPriority w:val="99"/>
    <w:unhideWhenUsed/>
    <w:rsid w:val="007A7528"/>
    <w:rPr>
      <w:color w:val="467886" w:themeColor="hyperlink"/>
      <w:u w:val="single"/>
    </w:rPr>
  </w:style>
  <w:style w:type="character" w:styleId="Neapdorotaspaminjimas">
    <w:name w:val="Unresolved Mention"/>
    <w:basedOn w:val="Numatytasispastraiposriftas"/>
    <w:uiPriority w:val="99"/>
    <w:semiHidden/>
    <w:unhideWhenUsed/>
    <w:rsid w:val="007A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lausk.vpt.lt/hc/lt/articles/360010018160-Vykdome-tik-ma%C5%BEos-vert%C4%97s-pirkimus-Ar-vykdant-ma%C5%BEos-vert%C4%97s-pirkimus-privalome-taikyti-Kainodaros-metodik%C4%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3112</Words>
  <Characters>1775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92</cp:revision>
  <dcterms:created xsi:type="dcterms:W3CDTF">2025-10-09T08:38:00Z</dcterms:created>
  <dcterms:modified xsi:type="dcterms:W3CDTF">2026-01-20T11:59:00Z</dcterms:modified>
</cp:coreProperties>
</file>