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A78B7" w14:textId="77777777" w:rsidR="00CF6005" w:rsidRDefault="00CF6005" w:rsidP="0031699C">
      <w:pPr>
        <w:pStyle w:val="Antrat2"/>
        <w:spacing w:before="0" w:after="0" w:line="275" w:lineRule="auto"/>
        <w:jc w:val="right"/>
        <w:rPr>
          <w:rFonts w:eastAsia="Google Sans"/>
          <w:color w:val="1B1C1D"/>
          <w:sz w:val="24"/>
          <w:szCs w:val="24"/>
        </w:rPr>
      </w:pPr>
    </w:p>
    <w:p w14:paraId="2705C7D8" w14:textId="39494B9D" w:rsidR="00CF6005" w:rsidRPr="00CF6005" w:rsidRDefault="00CF6005" w:rsidP="00CF6005">
      <w:pPr>
        <w:pStyle w:val="Antrat2"/>
        <w:ind w:left="5103"/>
        <w:rPr>
          <w:rFonts w:ascii="Times New Roman" w:eastAsia="Calibri" w:hAnsi="Times New Roman" w:cs="Times New Roman"/>
          <w:b w:val="0"/>
          <w:bCs/>
          <w:sz w:val="24"/>
          <w:szCs w:val="24"/>
        </w:rPr>
      </w:pPr>
      <w:bookmarkStart w:id="0" w:name="_Ref38291223"/>
      <w:bookmarkStart w:id="1" w:name="_Ref38291334"/>
      <w:bookmarkStart w:id="2" w:name="_Ref38533412"/>
      <w:bookmarkStart w:id="3" w:name="_Toc126333942"/>
      <w:r>
        <w:rPr>
          <w:rFonts w:ascii="Times New Roman" w:eastAsia="Calibri" w:hAnsi="Times New Roman" w:cs="Times New Roman"/>
          <w:b w:val="0"/>
          <w:bCs/>
          <w:sz w:val="24"/>
          <w:szCs w:val="24"/>
        </w:rPr>
        <w:t xml:space="preserve">       </w:t>
      </w:r>
      <w:r w:rsidRPr="00CF6005">
        <w:rPr>
          <w:rFonts w:ascii="Times New Roman" w:eastAsia="Calibri" w:hAnsi="Times New Roman" w:cs="Times New Roman"/>
          <w:b w:val="0"/>
          <w:bCs/>
          <w:sz w:val="24"/>
          <w:szCs w:val="24"/>
        </w:rPr>
        <w:t>Pirkimo sąlygų 8 priedas „</w:t>
      </w:r>
      <w:r w:rsidRPr="00CF6005">
        <w:rPr>
          <w:rFonts w:ascii="Times New Roman" w:eastAsia="Google Sans" w:hAnsi="Times New Roman" w:cs="Times New Roman"/>
          <w:b w:val="0"/>
          <w:bCs/>
          <w:color w:val="1B1C1D"/>
          <w:sz w:val="24"/>
          <w:szCs w:val="24"/>
        </w:rPr>
        <w:t>Sutarties projektas</w:t>
      </w:r>
      <w:r w:rsidRPr="00CF6005">
        <w:rPr>
          <w:rFonts w:ascii="Times New Roman" w:eastAsia="Calibri" w:hAnsi="Times New Roman" w:cs="Times New Roman"/>
          <w:b w:val="0"/>
          <w:bCs/>
          <w:sz w:val="24"/>
          <w:szCs w:val="24"/>
        </w:rPr>
        <w:t>“</w:t>
      </w:r>
      <w:bookmarkEnd w:id="0"/>
      <w:bookmarkEnd w:id="1"/>
      <w:bookmarkEnd w:id="2"/>
      <w:bookmarkEnd w:id="3"/>
    </w:p>
    <w:p w14:paraId="14BBCAF4"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w:hAnsi="Times New Roman" w:cs="Times New Roman"/>
          <w:color w:val="1B1C1D"/>
          <w:sz w:val="24"/>
          <w:szCs w:val="24"/>
        </w:rPr>
      </w:pPr>
    </w:p>
    <w:p w14:paraId="0365ADD7" w14:textId="4B28285C" w:rsidR="00966D2C" w:rsidRPr="00CF6005" w:rsidRDefault="00AC78C2" w:rsidP="0031699C">
      <w:pPr>
        <w:pBdr>
          <w:top w:val="nil"/>
          <w:left w:val="nil"/>
          <w:bottom w:val="nil"/>
          <w:right w:val="nil"/>
          <w:between w:val="nil"/>
        </w:pBdr>
        <w:spacing w:line="275" w:lineRule="auto"/>
        <w:jc w:val="center"/>
        <w:rPr>
          <w:rFonts w:ascii="Times New Roman" w:eastAsia="Google Sans Text" w:hAnsi="Times New Roman" w:cs="Times New Roman"/>
          <w:b/>
          <w:color w:val="1B1C1D"/>
          <w:sz w:val="24"/>
          <w:szCs w:val="24"/>
        </w:rPr>
      </w:pPr>
      <w:r w:rsidRPr="00CF6005">
        <w:rPr>
          <w:rFonts w:ascii="Times New Roman" w:eastAsia="Google Sans Text" w:hAnsi="Times New Roman" w:cs="Times New Roman"/>
          <w:b/>
          <w:color w:val="1B1C1D"/>
          <w:sz w:val="24"/>
          <w:szCs w:val="24"/>
        </w:rPr>
        <w:t xml:space="preserve">KIBERNETINIO SAUGUMO PASLAUGŲ TEIKIMO SUTARTIS NR. </w:t>
      </w:r>
    </w:p>
    <w:p w14:paraId="6ECAB13F" w14:textId="77777777" w:rsidR="00966D2C" w:rsidRPr="00CF6005" w:rsidRDefault="00AC78C2" w:rsidP="0031699C">
      <w:pPr>
        <w:pBdr>
          <w:top w:val="nil"/>
          <w:left w:val="nil"/>
          <w:bottom w:val="nil"/>
          <w:right w:val="nil"/>
          <w:between w:val="nil"/>
        </w:pBdr>
        <w:spacing w:line="275" w:lineRule="auto"/>
        <w:jc w:val="center"/>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[Vieta],</w:t>
      </w:r>
    </w:p>
    <w:p w14:paraId="1B4CB099" w14:textId="77777777" w:rsidR="0031699C" w:rsidRPr="00CF6005" w:rsidRDefault="0031699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70FEBB2A" w14:textId="3D807ED2" w:rsidR="00966D2C" w:rsidRPr="00CF6005" w:rsidRDefault="00FB2FFF"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Švenčionių rajono savivaldybės administracija</w:t>
      </w:r>
      <w:r w:rsidR="00AC78C2" w:rsidRPr="00CF6005">
        <w:rPr>
          <w:rFonts w:ascii="Times New Roman" w:eastAsia="Google Sans Text" w:hAnsi="Times New Roman" w:cs="Times New Roman"/>
          <w:color w:val="1B1C1D"/>
          <w:sz w:val="24"/>
          <w:szCs w:val="24"/>
        </w:rPr>
        <w:t>, atstovaujama [pareigos, vardas, pavardė], veikiančio (-</w:t>
      </w:r>
      <w:proofErr w:type="spellStart"/>
      <w:r w:rsidR="00AC78C2" w:rsidRPr="00CF6005">
        <w:rPr>
          <w:rFonts w:ascii="Times New Roman" w:eastAsia="Google Sans Text" w:hAnsi="Times New Roman" w:cs="Times New Roman"/>
          <w:color w:val="1B1C1D"/>
          <w:sz w:val="24"/>
          <w:szCs w:val="24"/>
        </w:rPr>
        <w:t>ios</w:t>
      </w:r>
      <w:proofErr w:type="spellEnd"/>
      <w:r w:rsidR="00AC78C2" w:rsidRPr="00CF6005">
        <w:rPr>
          <w:rFonts w:ascii="Times New Roman" w:eastAsia="Google Sans Text" w:hAnsi="Times New Roman" w:cs="Times New Roman"/>
          <w:color w:val="1B1C1D"/>
          <w:sz w:val="24"/>
          <w:szCs w:val="24"/>
        </w:rPr>
        <w:t xml:space="preserve">) pagal </w:t>
      </w:r>
      <w:r w:rsidRPr="00CF6005">
        <w:rPr>
          <w:rFonts w:ascii="Times New Roman" w:eastAsia="Google Sans Text" w:hAnsi="Times New Roman" w:cs="Times New Roman"/>
          <w:color w:val="1B1C1D"/>
          <w:sz w:val="24"/>
          <w:szCs w:val="24"/>
        </w:rPr>
        <w:t>nuostatus</w:t>
      </w:r>
      <w:r w:rsidR="00AC78C2" w:rsidRPr="00CF6005">
        <w:rPr>
          <w:rFonts w:ascii="Times New Roman" w:eastAsia="Google Sans Text" w:hAnsi="Times New Roman" w:cs="Times New Roman"/>
          <w:color w:val="1B1C1D"/>
          <w:sz w:val="24"/>
          <w:szCs w:val="24"/>
        </w:rPr>
        <w:t xml:space="preserve">, toliau vadinama </w:t>
      </w:r>
      <w:r w:rsidR="00AC78C2" w:rsidRPr="00CF6005">
        <w:rPr>
          <w:rFonts w:ascii="Times New Roman" w:eastAsia="Google Sans Text" w:hAnsi="Times New Roman" w:cs="Times New Roman"/>
          <w:b/>
          <w:color w:val="1B1C1D"/>
          <w:sz w:val="24"/>
          <w:szCs w:val="24"/>
        </w:rPr>
        <w:t>Užsakovu</w:t>
      </w:r>
      <w:r w:rsidR="00AC78C2" w:rsidRPr="00CF6005">
        <w:rPr>
          <w:rFonts w:ascii="Times New Roman" w:eastAsia="Google Sans Text" w:hAnsi="Times New Roman" w:cs="Times New Roman"/>
          <w:color w:val="1B1C1D"/>
          <w:sz w:val="24"/>
          <w:szCs w:val="24"/>
        </w:rPr>
        <w:t>, ir</w:t>
      </w:r>
    </w:p>
    <w:p w14:paraId="775F2F11"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[Įrašyti tiekėjo pavadinimą], atstovaujama [pareigos, vardas, pavardė], veikiančio (-</w:t>
      </w:r>
      <w:proofErr w:type="spellStart"/>
      <w:r w:rsidRPr="00CF6005">
        <w:rPr>
          <w:rFonts w:ascii="Times New Roman" w:eastAsia="Google Sans Text" w:hAnsi="Times New Roman" w:cs="Times New Roman"/>
          <w:color w:val="1B1C1D"/>
          <w:sz w:val="24"/>
          <w:szCs w:val="24"/>
        </w:rPr>
        <w:t>ios</w:t>
      </w:r>
      <w:proofErr w:type="spellEnd"/>
      <w:r w:rsidRPr="00CF6005">
        <w:rPr>
          <w:rFonts w:ascii="Times New Roman" w:eastAsia="Google Sans Text" w:hAnsi="Times New Roman" w:cs="Times New Roman"/>
          <w:color w:val="1B1C1D"/>
          <w:sz w:val="24"/>
          <w:szCs w:val="24"/>
        </w:rPr>
        <w:t xml:space="preserve">) pagal [dokumentas, kurio pagrindu veikia], toliau vadinama </w:t>
      </w:r>
      <w:r w:rsidRPr="00CF6005">
        <w:rPr>
          <w:rFonts w:ascii="Times New Roman" w:eastAsia="Google Sans Text" w:hAnsi="Times New Roman" w:cs="Times New Roman"/>
          <w:b/>
          <w:color w:val="1B1C1D"/>
          <w:sz w:val="24"/>
          <w:szCs w:val="24"/>
        </w:rPr>
        <w:t>Paslaugų teikėju</w:t>
      </w:r>
      <w:r w:rsidRPr="00CF6005">
        <w:rPr>
          <w:rFonts w:ascii="Times New Roman" w:eastAsia="Google Sans Text" w:hAnsi="Times New Roman" w:cs="Times New Roman"/>
          <w:color w:val="1B1C1D"/>
          <w:sz w:val="24"/>
          <w:szCs w:val="24"/>
        </w:rPr>
        <w:t>,</w:t>
      </w:r>
    </w:p>
    <w:p w14:paraId="199DA64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toliau kartu vadinamos Šalimis, o kiekviena atskirai – Šalimi, sudarė šią Kibernetinio saugumo paslaugų teikimo sutartį (toliau – Sutartis):</w:t>
      </w:r>
    </w:p>
    <w:p w14:paraId="50009216"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40F13AD9"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1 skyrius. Sutarties objektas</w:t>
      </w:r>
    </w:p>
    <w:p w14:paraId="016B5D0B"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w:hAnsi="Times New Roman" w:cs="Times New Roman"/>
          <w:color w:val="1B1C1D"/>
          <w:sz w:val="24"/>
          <w:szCs w:val="24"/>
        </w:rPr>
      </w:pPr>
    </w:p>
    <w:p w14:paraId="0EDD2A0B"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1.1. Paslaugų teikėjas įsipareigoja teikti Kibernetinio saugumo vadovo ir Saugos įgaliotinio paslaugas (toliau – Paslaugos), o Užsakovas įsipareigoja priimti kokybiškai ir laiku suteiktas Paslaugas bei atsiskaityti už jas šioje Sutartyje nustatyta tvarka.</w:t>
      </w:r>
    </w:p>
    <w:p w14:paraId="55A2A091" w14:textId="368BB54D"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1.2. Paslaugų apimtis, turinys, specifinės užduotys ir paslaugų teikimo lygio reikalavimai (SLA) yra detalizuoti Techninėje specifikacijoje</w:t>
      </w:r>
      <w:r w:rsidR="00661377" w:rsidRPr="00CF6005">
        <w:rPr>
          <w:rFonts w:ascii="Times New Roman" w:eastAsia="Google Sans Text" w:hAnsi="Times New Roman" w:cs="Times New Roman"/>
          <w:color w:val="1B1C1D"/>
          <w:sz w:val="24"/>
          <w:szCs w:val="24"/>
        </w:rPr>
        <w:t xml:space="preserve">. </w:t>
      </w:r>
    </w:p>
    <w:p w14:paraId="5AF6C556"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47FD508E"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2 skyrius. Sutarties kaina ir atsiskaitymo tvarka</w:t>
      </w:r>
    </w:p>
    <w:p w14:paraId="5C082908"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w:hAnsi="Times New Roman" w:cs="Times New Roman"/>
          <w:color w:val="1B1C1D"/>
          <w:sz w:val="24"/>
          <w:szCs w:val="24"/>
        </w:rPr>
      </w:pPr>
    </w:p>
    <w:p w14:paraId="401B02C1" w14:textId="62BC426D"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2.1. </w:t>
      </w:r>
      <w:r w:rsidRPr="00357EB2">
        <w:rPr>
          <w:rFonts w:ascii="Times New Roman" w:eastAsia="Google Sans Text" w:hAnsi="Times New Roman" w:cs="Times New Roman"/>
          <w:color w:val="1B1C1D"/>
          <w:sz w:val="24"/>
          <w:szCs w:val="24"/>
        </w:rPr>
        <w:t>Bendra Sutarties kaina  yra [su</w:t>
      </w:r>
      <w:r w:rsidRPr="00CF6005">
        <w:rPr>
          <w:rFonts w:ascii="Times New Roman" w:eastAsia="Google Sans Text" w:hAnsi="Times New Roman" w:cs="Times New Roman"/>
          <w:color w:val="1B1C1D"/>
          <w:sz w:val="24"/>
          <w:szCs w:val="24"/>
        </w:rPr>
        <w:t xml:space="preserve">ma skaičiais] EUR ([suma žodžiais] eurai), </w:t>
      </w:r>
      <w:r w:rsidR="00FB2FFF" w:rsidRPr="00CF6005">
        <w:rPr>
          <w:rFonts w:ascii="Times New Roman" w:eastAsia="Google Sans Text" w:hAnsi="Times New Roman" w:cs="Times New Roman"/>
          <w:color w:val="1B1C1D"/>
          <w:sz w:val="24"/>
          <w:szCs w:val="24"/>
        </w:rPr>
        <w:t>su</w:t>
      </w:r>
      <w:r w:rsidRPr="00CF6005">
        <w:rPr>
          <w:rFonts w:ascii="Times New Roman" w:eastAsia="Google Sans Text" w:hAnsi="Times New Roman" w:cs="Times New Roman"/>
          <w:color w:val="1B1C1D"/>
          <w:sz w:val="24"/>
          <w:szCs w:val="24"/>
        </w:rPr>
        <w:t xml:space="preserve"> PVM.</w:t>
      </w:r>
    </w:p>
    <w:p w14:paraId="674580B3" w14:textId="0EF58F1F"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2.2. Mėnesinis mokestis už Paslaugas yra fiksuotas ir sudaro [suma skaičiais] EUR ([suma žodžiais] eurai), </w:t>
      </w:r>
      <w:r w:rsidR="00FB2FFF" w:rsidRPr="00CF6005">
        <w:rPr>
          <w:rFonts w:ascii="Times New Roman" w:eastAsia="Google Sans Text" w:hAnsi="Times New Roman" w:cs="Times New Roman"/>
          <w:color w:val="1B1C1D"/>
          <w:sz w:val="24"/>
          <w:szCs w:val="24"/>
        </w:rPr>
        <w:t>su</w:t>
      </w:r>
      <w:r w:rsidRPr="00CF6005">
        <w:rPr>
          <w:rFonts w:ascii="Times New Roman" w:eastAsia="Google Sans Text" w:hAnsi="Times New Roman" w:cs="Times New Roman"/>
          <w:color w:val="1B1C1D"/>
          <w:sz w:val="24"/>
          <w:szCs w:val="24"/>
        </w:rPr>
        <w:t xml:space="preserve"> PVM.</w:t>
      </w:r>
    </w:p>
    <w:p w14:paraId="70674404"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2.3. Paslaugų teikėjas kiekvieną mėnesį, iki 5 (penktos) darbo dienos, pateikia Užsakovui PVM sąskaitą-faktūrą už praėjusį mėnesį suteiktas Paslaugas kartu su Paslaugų priėmimo-perdavimo aktu.</w:t>
      </w:r>
    </w:p>
    <w:p w14:paraId="44A94A5C"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2.4. Užsakovas apmoka PVM sąskaitą-faktūrą per 30 (trisdešimt) kalendorinių dienų nuo jos gavimo ir Paslaugų priėmimo-perdavimo akto pasirašymo dienos.</w:t>
      </w:r>
    </w:p>
    <w:p w14:paraId="2D967D78"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01583A77"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3 skyrius. Šalių teisės ir pareigos</w:t>
      </w:r>
    </w:p>
    <w:p w14:paraId="757298D2"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 Paslaugų teikėjo pareigos:</w:t>
      </w:r>
    </w:p>
    <w:p w14:paraId="485D9C8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3.1.1. Teikti Paslaugas profesionaliai, kokybiškai ir laiku, vadovaujantis Technine specifikacija, galiojančiais Lietuvos Respublikos teisės aktais ir geriausia praktika.</w:t>
      </w:r>
    </w:p>
    <w:p w14:paraId="4A4A960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 xml:space="preserve">3.1.2. Paskirti Paslaugoms teikti kvalifikuotus specialistus, nurodytus pasiūlyme, ir užtikrinti, kad jie turėtų galiojančias reikalaujamas </w:t>
      </w:r>
      <w:proofErr w:type="spellStart"/>
      <w:r w:rsidRPr="00CF6005">
        <w:rPr>
          <w:rFonts w:ascii="Times New Roman" w:eastAsia="Google Sans Text" w:hAnsi="Times New Roman" w:cs="Times New Roman"/>
          <w:sz w:val="24"/>
          <w:szCs w:val="24"/>
        </w:rPr>
        <w:t>sertifikacijas</w:t>
      </w:r>
      <w:proofErr w:type="spellEnd"/>
      <w:r w:rsidRPr="00CF6005">
        <w:rPr>
          <w:rFonts w:ascii="Times New Roman" w:eastAsia="Google Sans Text" w:hAnsi="Times New Roman" w:cs="Times New Roman"/>
          <w:sz w:val="24"/>
          <w:szCs w:val="24"/>
        </w:rPr>
        <w:t xml:space="preserve"> visą Sutarties galiojimo laikotarpį.</w:t>
      </w:r>
    </w:p>
    <w:p w14:paraId="2A6A39C0"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3.1.3. Griežtai laikytis konfidencialumo ir duomenų apsaugos įsipareigojimų, nustatytų šioje Sutartyje.</w:t>
      </w:r>
    </w:p>
    <w:p w14:paraId="48363EDC"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3.1.4. Nedelsiant, bet ne vėliau kaip per 1 (vieną) darbo dieną, raštu informuoti Užsakovą apie bet kokias aplinkybes, kurios gali neigiamai paveikti Paslaugų teikimo kokybę ar terminus.</w:t>
      </w:r>
    </w:p>
    <w:p w14:paraId="64165C08"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3.2. Užsakovo pareigos:</w:t>
      </w:r>
    </w:p>
    <w:p w14:paraId="48D57E24"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lastRenderedPageBreak/>
        <w:t>3.2.1. Suteikti Paslaugų teikėjui visą informaciją, dokumentaciją ir prieigą prie informacinių sistemų, kiek tai yra būtina tinkamam Paslaugų teikimui.</w:t>
      </w:r>
    </w:p>
    <w:p w14:paraId="4154FFBF"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3.2.2. Laiku atsiskaityti už tinkamai suteiktas Paslaugas Sutartyje nustatyta tvarka.</w:t>
      </w:r>
    </w:p>
    <w:p w14:paraId="74E425F7"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3.2.3. Paskirti atsakingą asmenį, kuris koordinuos bendradarbiavimą su Paslaugų teikėju.</w:t>
      </w:r>
    </w:p>
    <w:p w14:paraId="6F915DE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3.2.4. Bendradarbiauti su Paslaugų teikėju, teikiant paaiškinimus ir priimant sprendimus, būtinus Paslaugoms teikti.</w:t>
      </w:r>
    </w:p>
    <w:p w14:paraId="36CD4E33"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7D3DD32A"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4 skyrius. Konfidencialumas ir duomenų apsauga</w:t>
      </w:r>
    </w:p>
    <w:p w14:paraId="34E51294"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4.1. Paslaugų teikėjas įsipareigoja laikyti paslaptyje ir neatskleisti trečiosioms šalims jokios komercinės, techninės, finansinės ar kitokios konfidencialios informacijos, kurią gavo vykdydamas šią Sutartį. Šis įsipareigojimas galioja visą Sutarties galiojimo laikotarpį ir 5 (penkerius) metus po jos pabaigos.</w:t>
      </w:r>
    </w:p>
    <w:p w14:paraId="53068DEF"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4.2. Šalys pripažįsta, kad teikdamas Paslaugas, ypač atlikdamas kibernetinių incidentų tyrimą, Paslaugų teikėjas gali tvarkyti asmens duomenis, kurių valdytojas yra Užsakovas. Tokiu atveju Paslaugų teikėjas veikia kaip duomenų tvarkytojas pagal 2016 m. balandžio 27 d. Europos Parlamento ir Tarybos reglamento (ES) 2016/679 (Bendrasis duomenų apsaugos reglamentas, BDAR) 4 straipsnio 8 dalį.</w:t>
      </w:r>
    </w:p>
    <w:p w14:paraId="3D7FDF51" w14:textId="1496368A"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4.3. Atsižvelgiant į tai, kad kibernetinių incidentų tyrimas neišvengiamai apima asmens duomenų tvarkymą, o KSĮ numato tiesioginį bendradarbiavimą tarp NKSC ir Valstybinės duomenų apsaugos inspekcijos (VDAI) asmens duomenų saugumo pažeidimų atveju, standartinis konfidencialumo užtikrinimas yra nepakankamas. Dėl šios priežasties Šalys pasirašo atskirą Duomenų tvarkymo susitarimą (Sutarties Priedas Nr. </w:t>
      </w:r>
      <w:r w:rsidR="00661377" w:rsidRPr="00CF6005">
        <w:rPr>
          <w:rFonts w:ascii="Times New Roman" w:eastAsia="Google Sans Text" w:hAnsi="Times New Roman" w:cs="Times New Roman"/>
          <w:color w:val="1B1C1D"/>
          <w:sz w:val="24"/>
          <w:szCs w:val="24"/>
        </w:rPr>
        <w:t>1</w:t>
      </w:r>
      <w:r w:rsidRPr="00CF6005">
        <w:rPr>
          <w:rFonts w:ascii="Times New Roman" w:eastAsia="Google Sans Text" w:hAnsi="Times New Roman" w:cs="Times New Roman"/>
          <w:color w:val="1B1C1D"/>
          <w:sz w:val="24"/>
          <w:szCs w:val="24"/>
        </w:rPr>
        <w:t>), kuris yra neatskiriama šios Sutarties dalis. Šiame susitarime detalizuojamos tvarkomų asmens duomenų kategorijos, tvarkymo tikslai, trukmė, techninės ir organizacinės saugumo priemonės, kurias Paslaugų teikėjas įsipareigoja taikyti.</w:t>
      </w:r>
    </w:p>
    <w:p w14:paraId="6DA709EE"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3C34D1B1"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5 skyrius. Šalių atsakomybė ir sankcijos</w:t>
      </w:r>
    </w:p>
    <w:p w14:paraId="0428A6F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5.1. Už pavėluotą atsiskaitymą Užsakovas moka Paslaugų teikėjui 0,02 % dydžio delspinigius nuo laiku nesumokėtos sumos už kiekvieną pavėluotą dieną.</w:t>
      </w:r>
    </w:p>
    <w:p w14:paraId="2699D2B5" w14:textId="744831AA" w:rsidR="00966D2C" w:rsidRPr="00CF6005" w:rsidRDefault="00AC78C2" w:rsidP="007C2A8E">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5.2. Paslaugų teikėjui pažeidus Techninėje specifikacijoje nustatytus </w:t>
      </w:r>
      <w:r w:rsidR="007C2A8E" w:rsidRPr="00CF6005">
        <w:rPr>
          <w:rFonts w:ascii="Times New Roman" w:eastAsia="Google Sans Text" w:hAnsi="Times New Roman" w:cs="Times New Roman"/>
          <w:color w:val="1B1C1D"/>
          <w:sz w:val="24"/>
          <w:szCs w:val="24"/>
        </w:rPr>
        <w:t>Paslaugų teikimo lygio susitarimą (angl. „</w:t>
      </w:r>
      <w:proofErr w:type="spellStart"/>
      <w:r w:rsidR="007C2A8E" w:rsidRPr="00CF6005">
        <w:rPr>
          <w:rFonts w:ascii="Times New Roman" w:eastAsia="Google Sans Text" w:hAnsi="Times New Roman" w:cs="Times New Roman"/>
          <w:color w:val="1B1C1D"/>
          <w:sz w:val="24"/>
          <w:szCs w:val="24"/>
        </w:rPr>
        <w:t>Service</w:t>
      </w:r>
      <w:proofErr w:type="spellEnd"/>
      <w:r w:rsidR="007C2A8E" w:rsidRPr="00CF6005">
        <w:rPr>
          <w:rFonts w:ascii="Times New Roman" w:eastAsia="Google Sans Text" w:hAnsi="Times New Roman" w:cs="Times New Roman"/>
          <w:color w:val="1B1C1D"/>
          <w:sz w:val="24"/>
          <w:szCs w:val="24"/>
        </w:rPr>
        <w:t xml:space="preserve"> </w:t>
      </w:r>
      <w:proofErr w:type="spellStart"/>
      <w:r w:rsidR="007C2A8E" w:rsidRPr="00CF6005">
        <w:rPr>
          <w:rFonts w:ascii="Times New Roman" w:eastAsia="Google Sans Text" w:hAnsi="Times New Roman" w:cs="Times New Roman"/>
          <w:color w:val="1B1C1D"/>
          <w:sz w:val="24"/>
          <w:szCs w:val="24"/>
        </w:rPr>
        <w:t>Level</w:t>
      </w:r>
      <w:proofErr w:type="spellEnd"/>
      <w:r w:rsidR="007C2A8E" w:rsidRPr="00CF6005">
        <w:rPr>
          <w:rFonts w:ascii="Times New Roman" w:eastAsia="Google Sans Text" w:hAnsi="Times New Roman" w:cs="Times New Roman"/>
          <w:color w:val="1B1C1D"/>
          <w:sz w:val="24"/>
          <w:szCs w:val="24"/>
        </w:rPr>
        <w:t xml:space="preserve"> </w:t>
      </w:r>
      <w:proofErr w:type="spellStart"/>
      <w:r w:rsidR="007C2A8E" w:rsidRPr="00CF6005">
        <w:rPr>
          <w:rFonts w:ascii="Times New Roman" w:eastAsia="Google Sans Text" w:hAnsi="Times New Roman" w:cs="Times New Roman"/>
          <w:color w:val="1B1C1D"/>
          <w:sz w:val="24"/>
          <w:szCs w:val="24"/>
        </w:rPr>
        <w:t>Agreement</w:t>
      </w:r>
      <w:proofErr w:type="spellEnd"/>
      <w:r w:rsidR="007C2A8E" w:rsidRPr="00CF6005">
        <w:rPr>
          <w:rFonts w:ascii="Times New Roman" w:eastAsia="Google Sans Text" w:hAnsi="Times New Roman" w:cs="Times New Roman"/>
          <w:color w:val="1B1C1D"/>
          <w:sz w:val="24"/>
          <w:szCs w:val="24"/>
        </w:rPr>
        <w:t xml:space="preserve">“ toliau -  SLA), </w:t>
      </w:r>
      <w:r w:rsidRPr="00CF6005">
        <w:rPr>
          <w:rFonts w:ascii="Times New Roman" w:eastAsia="Google Sans Text" w:hAnsi="Times New Roman" w:cs="Times New Roman"/>
          <w:color w:val="1B1C1D"/>
          <w:sz w:val="24"/>
          <w:szCs w:val="24"/>
        </w:rPr>
        <w:t>SLA terminus, susijusius su reagavimu į kritinius incidentus, Užsakovo reikalavimu taikoma 100 EUR (vieno šimto eurų) bauda už kiekvieną pavėluotą valandą.</w:t>
      </w:r>
      <w:r w:rsidR="009B7E9E" w:rsidRPr="00CF6005">
        <w:rPr>
          <w:rFonts w:ascii="Times New Roman" w:eastAsia="Google Sans Text" w:hAnsi="Times New Roman" w:cs="Times New Roman"/>
          <w:color w:val="1B1C1D"/>
          <w:sz w:val="24"/>
          <w:szCs w:val="24"/>
        </w:rPr>
        <w:t xml:space="preserve"> Užsakovas turi teisę išskaičiuoti baud</w:t>
      </w:r>
      <w:r w:rsidR="00B33F4F" w:rsidRPr="00CF6005">
        <w:rPr>
          <w:rFonts w:ascii="Times New Roman" w:eastAsia="Google Sans Text" w:hAnsi="Times New Roman" w:cs="Times New Roman"/>
          <w:color w:val="1B1C1D"/>
          <w:sz w:val="24"/>
          <w:szCs w:val="24"/>
        </w:rPr>
        <w:t>os</w:t>
      </w:r>
      <w:r w:rsidR="009B7E9E" w:rsidRPr="00CF6005">
        <w:rPr>
          <w:rFonts w:ascii="Times New Roman" w:eastAsia="Google Sans Text" w:hAnsi="Times New Roman" w:cs="Times New Roman"/>
          <w:color w:val="1B1C1D"/>
          <w:sz w:val="24"/>
          <w:szCs w:val="24"/>
        </w:rPr>
        <w:t xml:space="preserve"> sumas iš Paslaugų teikėjui mokėtinų sumų.</w:t>
      </w:r>
    </w:p>
    <w:p w14:paraId="20942CF3" w14:textId="131C130C" w:rsidR="009B7E9E" w:rsidRPr="00CF6005" w:rsidRDefault="00AC78C2" w:rsidP="009B7E9E">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5.3. Paslaugų teikėjui laiku nepateikus periodinės (mėnesio ar ketvirčio) ataskaitos, Užsakovo reikalavimu taikoma 200 EUR (dviejų šimtų eurų) bauda už kiekvieną vėluojamą pateikti ataskaitą.</w:t>
      </w:r>
      <w:r w:rsidR="009B7E9E" w:rsidRPr="00CF6005">
        <w:rPr>
          <w:rFonts w:ascii="Times New Roman" w:eastAsia="Google Sans Text" w:hAnsi="Times New Roman" w:cs="Times New Roman"/>
          <w:color w:val="1B1C1D"/>
          <w:sz w:val="24"/>
          <w:szCs w:val="24"/>
        </w:rPr>
        <w:t xml:space="preserve"> Užsakovas turi teisę išskaičiuoti baudos sumas iš Paslaugų teikėjui mokėtinų sumų.</w:t>
      </w:r>
    </w:p>
    <w:p w14:paraId="70C2FA2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5.4. Jeigu dėl Paslaugų teikėjo kaltės (tyčinių veiksmų ar didelio neatsargumo), pasireiškiančios netinkamu Sutartinių įsipareigojimų vykdymu, Užsakovui priežiūros institucijos (pvz., NKSC, VDAI) pritaiko finansines sankcijas (baudas), Paslaugų teikėjas įsipareigoja kompensuoti Užsakovui visas dėl to patirtas tiesiogines išlaidas (sumokėtų baudų dydį). Ši nuostata yra esminė, nes ji perkelia dalį finansinės rizikos, kylančios dėl KSĮ reikalavimų pažeidimo, Paslaugų teikėjui.</w:t>
      </w:r>
    </w:p>
    <w:p w14:paraId="0304950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5.5. Bendras pagal šią Sutartį taikomų netesybų (baudų, delspinigių) dydis negali viršyti 10 % (dešimties procentų) bendros Sutarties kainos. Netesybų sumokėjimas neatleidžia Šalių nuo pareigos vykdyti savo sutartinius įsipareigojimus.</w:t>
      </w:r>
    </w:p>
    <w:p w14:paraId="61D6BB35"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05D8D5E6"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lastRenderedPageBreak/>
        <w:t>6 skyrius. Paslaugų priėmimas-perdavimas</w:t>
      </w:r>
    </w:p>
    <w:p w14:paraId="11C84F74"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6.1. Kiekvieną mėnesį, kartu su PVM sąskaita-faktūra, Paslaugų teikėjas pateikia Užsakovui praėjusio mėnesio atliktų darbų ataskaitą ir dviejų egzempliorių Paslaugų priėmimo-perdavimo aktą.</w:t>
      </w:r>
    </w:p>
    <w:p w14:paraId="4C9CD5BA"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6.2. Užsakovas per 5 (penkias) darbo dienas nuo akto gavimo dienos jį pasirašo arba pateikia Paslaugų teikėjui motyvuotas rašytines pastabas. Jei per nurodytą terminą Užsakovas nepateikia pastabų, laikoma, kad Paslaugos yra priimtos be išlygų.</w:t>
      </w:r>
    </w:p>
    <w:p w14:paraId="37C03070"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630F19CB"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7 skyrius. Sutarties galiojimas, keitimas ir nutraukimas</w:t>
      </w:r>
    </w:p>
    <w:p w14:paraId="7BBEE343" w14:textId="0DC54CE1"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7.1</w:t>
      </w:r>
      <w:r w:rsidRPr="007D2E09">
        <w:rPr>
          <w:rFonts w:ascii="Times New Roman" w:eastAsia="Google Sans Text" w:hAnsi="Times New Roman" w:cs="Times New Roman"/>
          <w:color w:val="1B1C1D"/>
          <w:sz w:val="24"/>
          <w:szCs w:val="24"/>
        </w:rPr>
        <w:t xml:space="preserve">. Sutartis įsigalioja nuo jos pasirašymo dienos ir galioja </w:t>
      </w:r>
      <w:r w:rsidR="007F1105" w:rsidRPr="007D2E09">
        <w:rPr>
          <w:rFonts w:ascii="Times New Roman" w:eastAsia="Google Sans Text" w:hAnsi="Times New Roman" w:cs="Times New Roman"/>
          <w:color w:val="1B1C1D"/>
          <w:sz w:val="24"/>
          <w:szCs w:val="24"/>
        </w:rPr>
        <w:t>1</w:t>
      </w:r>
      <w:r w:rsidR="0029264C" w:rsidRPr="007D2E09">
        <w:rPr>
          <w:rFonts w:ascii="Times New Roman" w:eastAsia="Google Sans Text" w:hAnsi="Times New Roman" w:cs="Times New Roman"/>
          <w:color w:val="1B1C1D"/>
          <w:sz w:val="24"/>
          <w:szCs w:val="24"/>
        </w:rPr>
        <w:t>3</w:t>
      </w:r>
      <w:r w:rsidR="007F1105" w:rsidRPr="007D2E09">
        <w:rPr>
          <w:rFonts w:ascii="Times New Roman" w:eastAsia="Google Sans Text" w:hAnsi="Times New Roman" w:cs="Times New Roman"/>
          <w:color w:val="1B1C1D"/>
          <w:sz w:val="24"/>
          <w:szCs w:val="24"/>
        </w:rPr>
        <w:t xml:space="preserve"> (</w:t>
      </w:r>
      <w:r w:rsidR="0029264C" w:rsidRPr="007D2E09">
        <w:rPr>
          <w:rFonts w:ascii="Times New Roman" w:eastAsia="Google Sans Text" w:hAnsi="Times New Roman" w:cs="Times New Roman"/>
          <w:color w:val="1B1C1D"/>
          <w:sz w:val="24"/>
          <w:szCs w:val="24"/>
        </w:rPr>
        <w:t>tryli</w:t>
      </w:r>
      <w:r w:rsidR="007F1105" w:rsidRPr="007D2E09">
        <w:rPr>
          <w:rFonts w:ascii="Times New Roman" w:eastAsia="Google Sans Text" w:hAnsi="Times New Roman" w:cs="Times New Roman"/>
          <w:color w:val="1B1C1D"/>
          <w:sz w:val="24"/>
          <w:szCs w:val="24"/>
        </w:rPr>
        <w:t xml:space="preserve">ka) </w:t>
      </w:r>
      <w:r w:rsidRPr="007D2E09">
        <w:rPr>
          <w:rFonts w:ascii="Times New Roman" w:eastAsia="Google Sans Text" w:hAnsi="Times New Roman" w:cs="Times New Roman"/>
          <w:color w:val="1B1C1D"/>
          <w:sz w:val="24"/>
          <w:szCs w:val="24"/>
        </w:rPr>
        <w:t>mėnesi</w:t>
      </w:r>
      <w:r w:rsidR="007F1105" w:rsidRPr="007D2E09">
        <w:rPr>
          <w:rFonts w:ascii="Times New Roman" w:eastAsia="Google Sans Text" w:hAnsi="Times New Roman" w:cs="Times New Roman"/>
          <w:color w:val="1B1C1D"/>
          <w:sz w:val="24"/>
          <w:szCs w:val="24"/>
        </w:rPr>
        <w:t>ų su galimybe pratęsti 12 (dvylikai)</w:t>
      </w:r>
      <w:r w:rsidRPr="007D2E09">
        <w:rPr>
          <w:rFonts w:ascii="Times New Roman" w:eastAsia="Google Sans Text" w:hAnsi="Times New Roman" w:cs="Times New Roman"/>
          <w:color w:val="1B1C1D"/>
          <w:sz w:val="24"/>
          <w:szCs w:val="24"/>
        </w:rPr>
        <w:t xml:space="preserve"> arba iki visiško Šalių įsipareigojimų įvykdymo.</w:t>
      </w:r>
    </w:p>
    <w:p w14:paraId="652173E7"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7.2. Sutartis gali būti keičiama tik rašytiniu abiejų Šalių sutarimu.</w:t>
      </w:r>
    </w:p>
    <w:p w14:paraId="4F685AC8"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7.3. Užsakovas turi teisę vienašališkai, nesikreipdamas į teismą, nutraukti šią Sutartį, įspėjęs Paslaugų teikėją raštu prieš 30 (trisdešimt) kalendorinių dienų, jeigu Paslaugų teikėjas iš esmės pažeidžia Sutarties sąlygas. Esminiu pažeidimu laikoma:</w:t>
      </w:r>
    </w:p>
    <w:p w14:paraId="716F79C7"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7.3.1. Paslaugų teikėjas sistemingai (daugiau nei 3 kartus per 6 mėnesių laikotarpį) nesilaiko Techninėje specifikacijoje nustatytų SLA terminų.</w:t>
      </w:r>
    </w:p>
    <w:p w14:paraId="5C9FC04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7.3.2. Paslaugų teikėjo specialistas, nurodytas pasiūlyme, praranda kvalifikacinį sertifikatą, ir Paslaugų teikėjas per 30 dienų nepasiūlo lygiavertės kvalifikacijos specialisto.</w:t>
      </w:r>
    </w:p>
    <w:p w14:paraId="77A1314C"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7.3.3. Paslaugų teikėjui iškeliama bankroto byla arba pradedamas likvidavimo procesas.</w:t>
      </w:r>
    </w:p>
    <w:p w14:paraId="7DED1CF4"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0C7CAFA9"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8 skyrius. Baigiamosios nuostatos</w:t>
      </w:r>
    </w:p>
    <w:p w14:paraId="07F25D9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8.1. Visi ginčai, kylantys iš šios Sutarties, sprendžiami derybų keliu. Šalims nepavykus susitarti, ginčai sprendžiami Lietuvos Respublikos teismuose pagal Užsakovo buveinės vietą.</w:t>
      </w:r>
    </w:p>
    <w:p w14:paraId="77FCF205"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8.2. Šiai Sutarčiai taikoma ir ji aiškinama vadovaujantis Lietuvos Respublikos teise.</w:t>
      </w:r>
    </w:p>
    <w:p w14:paraId="3DDDA24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8.3. Visi šios Sutarties priedai yra neatskiriama jos dalis. Sutartis sudaryta dviem vienodą teisinę galią turinčiais egzemplioriais, po vieną kiekvienai Šaliai.</w:t>
      </w:r>
    </w:p>
    <w:p w14:paraId="5B6B5E97" w14:textId="6B12969B" w:rsidR="00661377" w:rsidRPr="00CF6005" w:rsidRDefault="002D239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 xml:space="preserve">8.4. </w:t>
      </w:r>
      <w:r w:rsidR="00A74078" w:rsidRPr="00CF6005">
        <w:rPr>
          <w:rFonts w:ascii="Times New Roman" w:eastAsia="Google Sans Text" w:hAnsi="Times New Roman" w:cs="Times New Roman"/>
          <w:sz w:val="24"/>
          <w:szCs w:val="24"/>
        </w:rPr>
        <w:t>Šia Sutartimi  teikiamos paslaugos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4.4.4.1 punkte nustatytą (-</w:t>
      </w:r>
      <w:proofErr w:type="spellStart"/>
      <w:r w:rsidR="00A74078" w:rsidRPr="00CF6005">
        <w:rPr>
          <w:rFonts w:ascii="Times New Roman" w:eastAsia="Google Sans Text" w:hAnsi="Times New Roman" w:cs="Times New Roman"/>
          <w:sz w:val="24"/>
          <w:szCs w:val="24"/>
        </w:rPr>
        <w:t>us</w:t>
      </w:r>
      <w:proofErr w:type="spellEnd"/>
      <w:r w:rsidR="00A74078" w:rsidRPr="00CF6005">
        <w:rPr>
          <w:rFonts w:ascii="Times New Roman" w:eastAsia="Google Sans Text" w:hAnsi="Times New Roman" w:cs="Times New Roman"/>
          <w:sz w:val="24"/>
          <w:szCs w:val="24"/>
        </w:rPr>
        <w:t>) reikalavimą (-</w:t>
      </w:r>
      <w:proofErr w:type="spellStart"/>
      <w:r w:rsidR="00A74078" w:rsidRPr="00CF6005">
        <w:rPr>
          <w:rFonts w:ascii="Times New Roman" w:eastAsia="Google Sans Text" w:hAnsi="Times New Roman" w:cs="Times New Roman"/>
          <w:sz w:val="24"/>
          <w:szCs w:val="24"/>
        </w:rPr>
        <w:t>us</w:t>
      </w:r>
      <w:proofErr w:type="spellEnd"/>
      <w:r w:rsidR="00A74078" w:rsidRPr="00CF6005">
        <w:rPr>
          <w:rFonts w:ascii="Times New Roman" w:eastAsia="Google Sans Text" w:hAnsi="Times New Roman" w:cs="Times New Roman"/>
          <w:sz w:val="24"/>
          <w:szCs w:val="24"/>
        </w:rPr>
        <w:t>).“</w:t>
      </w:r>
    </w:p>
    <w:p w14:paraId="09B48883" w14:textId="77777777" w:rsidR="00A74078" w:rsidRPr="00CF6005" w:rsidRDefault="00A74078"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7AA840CE"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b/>
          <w:color w:val="1B1C1D"/>
          <w:sz w:val="24"/>
          <w:szCs w:val="24"/>
        </w:rPr>
      </w:pPr>
      <w:r w:rsidRPr="00CF6005">
        <w:rPr>
          <w:rFonts w:ascii="Times New Roman" w:eastAsia="Google Sans Text" w:hAnsi="Times New Roman" w:cs="Times New Roman"/>
          <w:b/>
          <w:color w:val="1B1C1D"/>
          <w:sz w:val="24"/>
          <w:szCs w:val="24"/>
        </w:rPr>
        <w:t>Priedai:</w:t>
      </w:r>
    </w:p>
    <w:p w14:paraId="42C030F6" w14:textId="46BA9B59" w:rsidR="00966D2C" w:rsidRPr="00CF6005" w:rsidRDefault="00AC78C2" w:rsidP="00007873">
      <w:pPr>
        <w:numPr>
          <w:ilvl w:val="0"/>
          <w:numId w:val="19"/>
        </w:numPr>
        <w:pBdr>
          <w:top w:val="nil"/>
          <w:left w:val="nil"/>
          <w:bottom w:val="nil"/>
          <w:right w:val="nil"/>
          <w:between w:val="nil"/>
        </w:pBdr>
        <w:spacing w:line="275" w:lineRule="auto"/>
        <w:jc w:val="both"/>
        <w:rPr>
          <w:rFonts w:ascii="Times New Roman" w:hAnsi="Times New Roman" w:cs="Times New Roman"/>
          <w:sz w:val="24"/>
          <w:szCs w:val="24"/>
        </w:rPr>
      </w:pPr>
      <w:r w:rsidRPr="00CF6005">
        <w:rPr>
          <w:rFonts w:ascii="Times New Roman" w:eastAsia="Google Sans Text" w:hAnsi="Times New Roman" w:cs="Times New Roman"/>
          <w:color w:val="1B1C1D"/>
          <w:sz w:val="24"/>
          <w:szCs w:val="24"/>
        </w:rPr>
        <w:t xml:space="preserve">Priedas Nr. </w:t>
      </w:r>
      <w:r w:rsidR="00661377" w:rsidRPr="00CF6005">
        <w:rPr>
          <w:rFonts w:ascii="Times New Roman" w:eastAsia="Google Sans Text" w:hAnsi="Times New Roman" w:cs="Times New Roman"/>
          <w:color w:val="1B1C1D"/>
          <w:sz w:val="24"/>
          <w:szCs w:val="24"/>
        </w:rPr>
        <w:t>1</w:t>
      </w:r>
      <w:r w:rsidRPr="00CF6005">
        <w:rPr>
          <w:rFonts w:ascii="Times New Roman" w:eastAsia="Google Sans Text" w:hAnsi="Times New Roman" w:cs="Times New Roman"/>
          <w:color w:val="1B1C1D"/>
          <w:sz w:val="24"/>
          <w:szCs w:val="24"/>
        </w:rPr>
        <w:t xml:space="preserve"> – Duomenų tvarkymo susitarimas.</w:t>
      </w:r>
    </w:p>
    <w:p w14:paraId="62233883" w14:textId="4AF11267" w:rsidR="00966D2C" w:rsidRPr="00CF6005" w:rsidRDefault="00AC78C2" w:rsidP="00007873">
      <w:pPr>
        <w:numPr>
          <w:ilvl w:val="0"/>
          <w:numId w:val="19"/>
        </w:numPr>
        <w:pBdr>
          <w:top w:val="nil"/>
          <w:left w:val="nil"/>
          <w:bottom w:val="nil"/>
          <w:right w:val="nil"/>
          <w:between w:val="nil"/>
        </w:pBdr>
        <w:spacing w:line="275" w:lineRule="auto"/>
        <w:jc w:val="both"/>
        <w:rPr>
          <w:rFonts w:ascii="Times New Roman" w:hAnsi="Times New Roman" w:cs="Times New Roman"/>
          <w:sz w:val="24"/>
          <w:szCs w:val="24"/>
        </w:rPr>
      </w:pPr>
      <w:r w:rsidRPr="00CF6005">
        <w:rPr>
          <w:rFonts w:ascii="Times New Roman" w:eastAsia="Google Sans Text" w:hAnsi="Times New Roman" w:cs="Times New Roman"/>
          <w:color w:val="1B1C1D"/>
          <w:sz w:val="24"/>
          <w:szCs w:val="24"/>
        </w:rPr>
        <w:t xml:space="preserve">Priedas Nr. </w:t>
      </w:r>
      <w:r w:rsidR="00661377" w:rsidRPr="00CF6005">
        <w:rPr>
          <w:rFonts w:ascii="Times New Roman" w:eastAsia="Google Sans Text" w:hAnsi="Times New Roman" w:cs="Times New Roman"/>
          <w:color w:val="1B1C1D"/>
          <w:sz w:val="24"/>
          <w:szCs w:val="24"/>
        </w:rPr>
        <w:t>2</w:t>
      </w:r>
      <w:r w:rsidRPr="00CF6005">
        <w:rPr>
          <w:rFonts w:ascii="Times New Roman" w:eastAsia="Google Sans Text" w:hAnsi="Times New Roman" w:cs="Times New Roman"/>
          <w:color w:val="1B1C1D"/>
          <w:sz w:val="24"/>
          <w:szCs w:val="24"/>
        </w:rPr>
        <w:t xml:space="preserve"> – Konfidencialumo pasižadėjimas (pasirašomas konkrečių specialistų).</w:t>
      </w:r>
    </w:p>
    <w:p w14:paraId="32411ED8" w14:textId="77777777" w:rsidR="00167002" w:rsidRPr="00CF6005" w:rsidRDefault="0016700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2275033C" w14:textId="55C99AB6"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b/>
          <w:color w:val="1B1C1D"/>
          <w:sz w:val="24"/>
          <w:szCs w:val="24"/>
        </w:rPr>
      </w:pPr>
      <w:r w:rsidRPr="00CF6005">
        <w:rPr>
          <w:rFonts w:ascii="Times New Roman" w:eastAsia="Google Sans Text" w:hAnsi="Times New Roman" w:cs="Times New Roman"/>
          <w:b/>
          <w:color w:val="1B1C1D"/>
          <w:sz w:val="24"/>
          <w:szCs w:val="24"/>
        </w:rPr>
        <w:t>Šalių rekvizitai ir parašai: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5087"/>
      </w:tblGrid>
      <w:tr w:rsidR="007C2A8E" w:rsidRPr="00CF6005" w14:paraId="1D75C723" w14:textId="77777777" w:rsidTr="007C2A8E">
        <w:tc>
          <w:tcPr>
            <w:tcW w:w="5087" w:type="dxa"/>
          </w:tcPr>
          <w:p w14:paraId="66A9F069"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Užsakovas</w:t>
            </w:r>
          </w:p>
          <w:p w14:paraId="0F6D3011" w14:textId="77777777"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Švenčionių rajono savivaldybės administracija</w:t>
            </w:r>
          </w:p>
          <w:p w14:paraId="03E9F890" w14:textId="0592AF84"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Vilniaus g. 19, kodas 188766722</w:t>
            </w:r>
          </w:p>
          <w:p w14:paraId="41F167A8" w14:textId="77777777"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LT-18117 Švenčionys</w:t>
            </w:r>
          </w:p>
          <w:p w14:paraId="65226C79" w14:textId="77777777"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Tel. (0 387) 66 372</w:t>
            </w:r>
          </w:p>
          <w:p w14:paraId="7884CFD5" w14:textId="77777777"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El. paštas savivaldybe@svencionys.lt</w:t>
            </w:r>
          </w:p>
          <w:p w14:paraId="7677A4B6" w14:textId="77777777" w:rsidR="0066752C" w:rsidRPr="00CF6005" w:rsidRDefault="0066752C" w:rsidP="0066752C">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lastRenderedPageBreak/>
              <w:t>LT794010043200030027</w:t>
            </w:r>
          </w:p>
          <w:p w14:paraId="0457C480"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[Parašas]</w:t>
            </w:r>
          </w:p>
          <w:p w14:paraId="361A086A"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[Vardas, Pavardė, Pareigos]</w:t>
            </w:r>
          </w:p>
          <w:p w14:paraId="1247953F" w14:textId="77777777" w:rsidR="007C2A8E" w:rsidRPr="00CF6005" w:rsidRDefault="007C2A8E" w:rsidP="00007873">
            <w:pPr>
              <w:spacing w:line="275" w:lineRule="auto"/>
              <w:jc w:val="both"/>
              <w:rPr>
                <w:rFonts w:ascii="Times New Roman" w:eastAsia="Google Sans Text" w:hAnsi="Times New Roman" w:cs="Times New Roman"/>
                <w:sz w:val="24"/>
                <w:szCs w:val="24"/>
              </w:rPr>
            </w:pPr>
          </w:p>
        </w:tc>
        <w:tc>
          <w:tcPr>
            <w:tcW w:w="5087" w:type="dxa"/>
          </w:tcPr>
          <w:p w14:paraId="3DE1F4E8"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lastRenderedPageBreak/>
              <w:t>Paslaugų teikėjas</w:t>
            </w:r>
          </w:p>
          <w:p w14:paraId="207D457F"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[Pavadinimas]</w:t>
            </w:r>
          </w:p>
          <w:p w14:paraId="00DFCB1E"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[Kodas]</w:t>
            </w:r>
          </w:p>
          <w:p w14:paraId="247FF74C"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[Adresas]</w:t>
            </w:r>
          </w:p>
          <w:p w14:paraId="5C3ED754"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w:t>
            </w:r>
            <w:proofErr w:type="spellStart"/>
            <w:r w:rsidRPr="00CF6005">
              <w:rPr>
                <w:rFonts w:ascii="Times New Roman" w:eastAsia="Google Sans Text" w:hAnsi="Times New Roman" w:cs="Times New Roman"/>
                <w:sz w:val="24"/>
                <w:szCs w:val="24"/>
              </w:rPr>
              <w:t>A.s</w:t>
            </w:r>
            <w:proofErr w:type="spellEnd"/>
            <w:r w:rsidRPr="00CF6005">
              <w:rPr>
                <w:rFonts w:ascii="Times New Roman" w:eastAsia="Google Sans Text" w:hAnsi="Times New Roman" w:cs="Times New Roman"/>
                <w:sz w:val="24"/>
                <w:szCs w:val="24"/>
              </w:rPr>
              <w:t>.]</w:t>
            </w:r>
          </w:p>
          <w:p w14:paraId="71D7AA1C"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[Parašas]</w:t>
            </w:r>
          </w:p>
          <w:p w14:paraId="79A5EE9A"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lastRenderedPageBreak/>
              <w:t>[Vardas, Pavardė, Pareigos]</w:t>
            </w:r>
          </w:p>
          <w:p w14:paraId="5F355E76" w14:textId="77777777" w:rsidR="007C2A8E" w:rsidRPr="00CF6005" w:rsidRDefault="007C2A8E" w:rsidP="00007873">
            <w:pPr>
              <w:spacing w:line="275" w:lineRule="auto"/>
              <w:jc w:val="both"/>
              <w:rPr>
                <w:rFonts w:ascii="Times New Roman" w:eastAsia="Google Sans Text" w:hAnsi="Times New Roman" w:cs="Times New Roman"/>
                <w:sz w:val="24"/>
                <w:szCs w:val="24"/>
              </w:rPr>
            </w:pPr>
          </w:p>
        </w:tc>
      </w:tr>
    </w:tbl>
    <w:p w14:paraId="6205B782" w14:textId="77777777" w:rsidR="007C2A8E" w:rsidRPr="00CF6005" w:rsidRDefault="007C2A8E"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1B47AC6F" w14:textId="77777777" w:rsidR="00167002" w:rsidRPr="00CF6005" w:rsidRDefault="0016700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7ADE3E2E" w14:textId="77777777" w:rsidR="00167002" w:rsidRPr="00CF6005" w:rsidRDefault="0016700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4BC58F79" w14:textId="77777777" w:rsidR="0031699C" w:rsidRPr="00CF6005" w:rsidRDefault="0031699C" w:rsidP="0031699C">
      <w:pPr>
        <w:pStyle w:val="Antrat2"/>
        <w:spacing w:before="0" w:after="0" w:line="275" w:lineRule="auto"/>
        <w:jc w:val="both"/>
        <w:rPr>
          <w:rFonts w:ascii="Times New Roman" w:eastAsia="Google Sans" w:hAnsi="Times New Roman" w:cs="Times New Roman"/>
          <w:color w:val="1B1C1D"/>
          <w:sz w:val="24"/>
          <w:szCs w:val="24"/>
        </w:rPr>
      </w:pPr>
    </w:p>
    <w:p w14:paraId="22D826E7" w14:textId="178CB878" w:rsidR="0031699C" w:rsidRPr="00CF6005" w:rsidRDefault="0031699C">
      <w:pPr>
        <w:rPr>
          <w:rFonts w:ascii="Times New Roman" w:hAnsi="Times New Roman" w:cs="Times New Roman"/>
          <w:sz w:val="24"/>
          <w:szCs w:val="24"/>
        </w:rPr>
      </w:pPr>
      <w:r w:rsidRPr="00CF6005">
        <w:rPr>
          <w:rFonts w:ascii="Times New Roman" w:hAnsi="Times New Roman" w:cs="Times New Roman"/>
          <w:sz w:val="24"/>
          <w:szCs w:val="24"/>
        </w:rPr>
        <w:br w:type="page"/>
      </w:r>
    </w:p>
    <w:p w14:paraId="0C8DA126" w14:textId="77777777" w:rsidR="0031699C" w:rsidRPr="00CF6005" w:rsidRDefault="0031699C">
      <w:pPr>
        <w:rPr>
          <w:rFonts w:ascii="Times New Roman" w:hAnsi="Times New Roman" w:cs="Times New Roman"/>
          <w:sz w:val="24"/>
          <w:szCs w:val="24"/>
        </w:rPr>
      </w:pPr>
    </w:p>
    <w:p w14:paraId="309F151E" w14:textId="136F5EF4" w:rsidR="0031699C" w:rsidRPr="00CF6005" w:rsidRDefault="0031699C" w:rsidP="0031699C">
      <w:pPr>
        <w:pBdr>
          <w:top w:val="nil"/>
          <w:left w:val="nil"/>
          <w:bottom w:val="nil"/>
          <w:right w:val="nil"/>
          <w:between w:val="nil"/>
        </w:pBdr>
        <w:ind w:left="600"/>
        <w:jc w:val="right"/>
        <w:rPr>
          <w:rFonts w:ascii="Times New Roman" w:hAnsi="Times New Roman" w:cs="Times New Roman"/>
          <w:b/>
          <w:bCs/>
          <w:sz w:val="24"/>
          <w:szCs w:val="24"/>
        </w:rPr>
      </w:pPr>
      <w:r w:rsidRPr="00CF6005">
        <w:rPr>
          <w:rFonts w:ascii="Times New Roman" w:hAnsi="Times New Roman" w:cs="Times New Roman"/>
          <w:b/>
          <w:bCs/>
          <w:sz w:val="24"/>
          <w:szCs w:val="24"/>
        </w:rPr>
        <w:t xml:space="preserve">PRIEDAS NR. </w:t>
      </w:r>
      <w:r w:rsidR="00661377" w:rsidRPr="00CF6005">
        <w:rPr>
          <w:rFonts w:ascii="Times New Roman" w:hAnsi="Times New Roman" w:cs="Times New Roman"/>
          <w:b/>
          <w:bCs/>
          <w:sz w:val="24"/>
          <w:szCs w:val="24"/>
        </w:rPr>
        <w:t>1</w:t>
      </w:r>
    </w:p>
    <w:p w14:paraId="44EA86F8" w14:textId="77777777" w:rsidR="00E32DC3" w:rsidRPr="00CF6005" w:rsidRDefault="00E32DC3" w:rsidP="0031699C">
      <w:pPr>
        <w:pBdr>
          <w:top w:val="nil"/>
          <w:left w:val="nil"/>
          <w:bottom w:val="nil"/>
          <w:right w:val="nil"/>
          <w:between w:val="nil"/>
        </w:pBdr>
        <w:ind w:left="600"/>
        <w:jc w:val="center"/>
        <w:rPr>
          <w:rFonts w:ascii="Times New Roman" w:hAnsi="Times New Roman" w:cs="Times New Roman"/>
          <w:b/>
          <w:bCs/>
          <w:sz w:val="24"/>
          <w:szCs w:val="24"/>
        </w:rPr>
      </w:pPr>
    </w:p>
    <w:p w14:paraId="07940434" w14:textId="0FDDA408" w:rsidR="0031699C" w:rsidRPr="00CF6005" w:rsidRDefault="0031699C" w:rsidP="0031699C">
      <w:pPr>
        <w:pBdr>
          <w:top w:val="nil"/>
          <w:left w:val="nil"/>
          <w:bottom w:val="nil"/>
          <w:right w:val="nil"/>
          <w:between w:val="nil"/>
        </w:pBdr>
        <w:ind w:left="600"/>
        <w:jc w:val="center"/>
        <w:rPr>
          <w:rFonts w:ascii="Times New Roman" w:hAnsi="Times New Roman" w:cs="Times New Roman"/>
          <w:b/>
          <w:bCs/>
          <w:sz w:val="24"/>
          <w:szCs w:val="24"/>
        </w:rPr>
      </w:pPr>
      <w:r w:rsidRPr="00CF6005">
        <w:rPr>
          <w:rFonts w:ascii="Times New Roman" w:hAnsi="Times New Roman" w:cs="Times New Roman"/>
          <w:b/>
          <w:bCs/>
          <w:sz w:val="24"/>
          <w:szCs w:val="24"/>
        </w:rPr>
        <w:t>DUOMENŲ TVARKYMO SUSITARIMAS</w:t>
      </w:r>
    </w:p>
    <w:p w14:paraId="5471F823" w14:textId="77777777" w:rsidR="0031699C" w:rsidRPr="00CF6005" w:rsidRDefault="0031699C" w:rsidP="0031699C">
      <w:pPr>
        <w:pBdr>
          <w:top w:val="nil"/>
          <w:left w:val="nil"/>
          <w:bottom w:val="nil"/>
          <w:right w:val="nil"/>
          <w:between w:val="nil"/>
        </w:pBdr>
        <w:ind w:left="600"/>
        <w:jc w:val="center"/>
        <w:rPr>
          <w:rFonts w:ascii="Times New Roman" w:hAnsi="Times New Roman" w:cs="Times New Roman"/>
          <w:b/>
          <w:bCs/>
          <w:sz w:val="24"/>
          <w:szCs w:val="24"/>
        </w:rPr>
      </w:pPr>
      <w:r w:rsidRPr="00CF6005">
        <w:rPr>
          <w:rFonts w:ascii="Times New Roman" w:hAnsi="Times New Roman" w:cs="Times New Roman"/>
          <w:b/>
          <w:bCs/>
          <w:sz w:val="24"/>
          <w:szCs w:val="24"/>
        </w:rPr>
        <w:t>prie Kibernetinio saugumo paslaugų teikimo sutarties Nr. [numeris]</w:t>
      </w:r>
    </w:p>
    <w:p w14:paraId="334927DD"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188B1843"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Šis Duomenų tvarkymo susitarimas (toliau – Susitarimas) yra neatskiriama Kibernetinio saugumo paslaugų teikimo sutarties (toliau – Pagrindinė sutartis), sudarytos tarp:</w:t>
      </w:r>
    </w:p>
    <w:p w14:paraId="2B2E870D"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32FFC6D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Duomenų valdytojo: [Įrašyti Perkančiosios organizacijos pavadinimą], juridinio asmens kodas [kodas], adresas [adresas] (toliau – Užsakovas),</w:t>
      </w:r>
    </w:p>
    <w:p w14:paraId="57F3DF5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ir</w:t>
      </w:r>
    </w:p>
    <w:p w14:paraId="26D29FFA"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Duomenų tvarkytojo: [Įrašyti tiekėjo pavadinimą], juridinio asmens kodas [kodas], adresas [adresas] (toliau – Paslaugų teikėjas),</w:t>
      </w:r>
    </w:p>
    <w:p w14:paraId="794FFD2D"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CB0B2DE"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dalis.</w:t>
      </w:r>
    </w:p>
    <w:p w14:paraId="71CAAA83"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6FC68D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b/>
          <w:bCs/>
          <w:sz w:val="24"/>
          <w:szCs w:val="24"/>
        </w:rPr>
      </w:pPr>
      <w:r w:rsidRPr="00CF6005">
        <w:rPr>
          <w:rFonts w:ascii="Times New Roman" w:hAnsi="Times New Roman" w:cs="Times New Roman"/>
          <w:b/>
          <w:bCs/>
          <w:sz w:val="24"/>
          <w:szCs w:val="24"/>
        </w:rPr>
        <w:t>1. SĄVOKOS</w:t>
      </w:r>
    </w:p>
    <w:p w14:paraId="1C4DCBE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6F943CAC"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1.1. Šiame Susitarime vartojamos sąvokos atitinka 2016 m. balandžio 27 d. Europos Parlamento ir Tarybos reglamente (ES) 2016/679 dėl fizinių asmenų apsaugos tvarkant asmens duomenis ir dėl laisvo tokių duomenų judėjimo (toliau – BDAR) vartojamas sąvokas. 1.2. Šis Susitarimas nustato Šalių teises ir pareigas tvarkant asmens duomenis Paslaugų teikėjui vykdant Pagrindinę sutartį.   </w:t>
      </w:r>
    </w:p>
    <w:p w14:paraId="24E897E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A1972A3"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b/>
          <w:bCs/>
          <w:sz w:val="24"/>
          <w:szCs w:val="24"/>
        </w:rPr>
      </w:pPr>
      <w:r w:rsidRPr="00CF6005">
        <w:rPr>
          <w:rFonts w:ascii="Times New Roman" w:hAnsi="Times New Roman" w:cs="Times New Roman"/>
          <w:b/>
          <w:bCs/>
          <w:sz w:val="24"/>
          <w:szCs w:val="24"/>
        </w:rPr>
        <w:t>2. DUOMENŲ TVARKYMO DALYKAS, TRUKMĖ, POBŪDIS IR TIKSLAS</w:t>
      </w:r>
    </w:p>
    <w:p w14:paraId="0D4F7D4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B21428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2.1. Dalykas: Asmens duomenų tvarkymas, Paslaugų teikėjui teikiant Kibernetinio saugumo vadovo ir Saugos įgaliotinio paslaugas pagal Pagrindinę sutartį. </w:t>
      </w:r>
    </w:p>
    <w:p w14:paraId="108C8602"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2.2. Trukmė: Duomenys tvarkomi visą Pagrindinės sutarties galiojimo laikotarpį.</w:t>
      </w:r>
    </w:p>
    <w:p w14:paraId="0BE9E66A"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2.3. Pobūdis ir tikslas: Duomenų tvarkymo tikslas – tinkamas Pagrindinėje sutartyje ir jos prieduose nustatytų įsipareigojimų vykdymas, įskaitant, bet neapsiribojant: kibernetinių incidentų aptikimu, analize, valdymu ir tyrimu; pranešimų apie incidentus teikimu priežiūros institucijoms; saugumo pažeidžiamumų analize; tinklų ir informacinių sistemų stebėsena; konsultacijų teikimu. </w:t>
      </w:r>
    </w:p>
    <w:p w14:paraId="588BF0C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2.4. Asmens duomenų rūšys: Vykdant Pagrindinę sutartį gali būti tvarkomi šie asmens duomenys: * Užsakovo darbuotojų identifikaciniai duomenys (vardas, pavardė, pareigos); * Kontaktiniai duomenys (el. pašto adresas, telefono numeris); * Elektroniniai duomenys (IP adresai, prisijungimo prie sistemų įrašai (</w:t>
      </w:r>
      <w:proofErr w:type="spellStart"/>
      <w:r w:rsidRPr="00CF6005">
        <w:rPr>
          <w:rFonts w:ascii="Times New Roman" w:hAnsi="Times New Roman" w:cs="Times New Roman"/>
          <w:sz w:val="24"/>
          <w:szCs w:val="24"/>
        </w:rPr>
        <w:t>logai</w:t>
      </w:r>
      <w:proofErr w:type="spellEnd"/>
      <w:r w:rsidRPr="00CF6005">
        <w:rPr>
          <w:rFonts w:ascii="Times New Roman" w:hAnsi="Times New Roman" w:cs="Times New Roman"/>
          <w:sz w:val="24"/>
          <w:szCs w:val="24"/>
        </w:rPr>
        <w:t xml:space="preserve">), naršymo duomenys, vartotojų identifikatoriai, slapukai); * Bet kokie kiti asmens duomenys, esantys Užsakovo informacinėse sistemose, kurie tampa prieinami kibernetinio incidento tyrimo metu. </w:t>
      </w:r>
    </w:p>
    <w:p w14:paraId="3D85F11F" w14:textId="431D5D2A"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2.5. Duomenų subjektų kategorijos: * Užsakovo darbuotojai; * Užsakovo klientai, partneriai ar kiti tretieji asmenys, kurių duomenys tvarkomi Užsakovo informacinėse sistemose.   </w:t>
      </w:r>
    </w:p>
    <w:p w14:paraId="5680146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A9C24C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b/>
          <w:bCs/>
          <w:sz w:val="24"/>
          <w:szCs w:val="24"/>
        </w:rPr>
      </w:pPr>
      <w:r w:rsidRPr="00CF6005">
        <w:rPr>
          <w:rFonts w:ascii="Times New Roman" w:hAnsi="Times New Roman" w:cs="Times New Roman"/>
          <w:b/>
          <w:bCs/>
          <w:sz w:val="24"/>
          <w:szCs w:val="24"/>
        </w:rPr>
        <w:t>3. DUOMENŲ TVARKYTOJO PAREIGOS</w:t>
      </w:r>
    </w:p>
    <w:p w14:paraId="233B2927"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4E08D79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3.1. Paslaugų teikėjas įsipareigoja tvarkyti asmens duomenis tik pagal dokumentuotus Užsakovo nurodymus, įskaitant nurodymus dėl duomenų perdavimo į trečiąją valstybę, nebent to reikalautų Europos Sąjungos ar Lietuvos Respublikos teisės aktai. </w:t>
      </w:r>
    </w:p>
    <w:p w14:paraId="4D9C096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3.2. Paslaugų teikėjas užtikrina, kad jo darbuotojai, įgalioti tvarkyti asmens duomenis, būtų pasirašytinai įsipareigoję laikytis konfidencialumo arba jiems būtų taikoma teisinė konfidencialumo </w:t>
      </w:r>
      <w:r w:rsidRPr="00CF6005">
        <w:rPr>
          <w:rFonts w:ascii="Times New Roman" w:hAnsi="Times New Roman" w:cs="Times New Roman"/>
          <w:sz w:val="24"/>
          <w:szCs w:val="24"/>
        </w:rPr>
        <w:lastRenderedPageBreak/>
        <w:t xml:space="preserve">prievolė. </w:t>
      </w:r>
    </w:p>
    <w:p w14:paraId="70D99E3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3.3. Paslaugų teikėjas, atsižvelgdamas į technologijų lygį, įgyvendinimo sąnaudas ir tvarkymo pobūdį, įgyvendina tinkamas technines ir organizacines priemones, kad užtikrintų BDAR 32 straipsnyje reikalaujamą saugumo lygį, įskaitant: * Gebėjimą užtikrinti nuolatinį duomenų tvarkymo sistemų konfidencialumą, vientisumą, prieinamumą ir atsparumą ; * Gebėjimą laiku atkurti prieigą prie asmens duomenų įvykus fiziniam ar techniniam incidentui. </w:t>
      </w:r>
    </w:p>
    <w:p w14:paraId="69B4CAD0"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3.4. Paslaugų teikėjas, gavęs išankstinį rašytinį Užsakovo sutikimą, gali pasitelkti </w:t>
      </w:r>
      <w:proofErr w:type="spellStart"/>
      <w:r w:rsidRPr="00CF6005">
        <w:rPr>
          <w:rFonts w:ascii="Times New Roman" w:hAnsi="Times New Roman" w:cs="Times New Roman"/>
          <w:sz w:val="24"/>
          <w:szCs w:val="24"/>
        </w:rPr>
        <w:t>subtvarkytojus</w:t>
      </w:r>
      <w:proofErr w:type="spellEnd"/>
      <w:r w:rsidRPr="00CF6005">
        <w:rPr>
          <w:rFonts w:ascii="Times New Roman" w:hAnsi="Times New Roman" w:cs="Times New Roman"/>
          <w:sz w:val="24"/>
          <w:szCs w:val="24"/>
        </w:rPr>
        <w:t xml:space="preserve">. Paslaugų teikėjas lieka visiškai atsakingas Užsakovui už </w:t>
      </w:r>
      <w:proofErr w:type="spellStart"/>
      <w:r w:rsidRPr="00CF6005">
        <w:rPr>
          <w:rFonts w:ascii="Times New Roman" w:hAnsi="Times New Roman" w:cs="Times New Roman"/>
          <w:sz w:val="24"/>
          <w:szCs w:val="24"/>
        </w:rPr>
        <w:t>subtvarkytojo</w:t>
      </w:r>
      <w:proofErr w:type="spellEnd"/>
      <w:r w:rsidRPr="00CF6005">
        <w:rPr>
          <w:rFonts w:ascii="Times New Roman" w:hAnsi="Times New Roman" w:cs="Times New Roman"/>
          <w:sz w:val="24"/>
          <w:szCs w:val="24"/>
        </w:rPr>
        <w:t xml:space="preserve"> įsipareigojimų vykdymą. </w:t>
      </w:r>
    </w:p>
    <w:p w14:paraId="33ACEC6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3.5. Paslaugų teikėjas, atsižvelgdamas į tvarkymo pobūdį, padeda Užsakovui vykdyti prievolę atsakyti į duomenų subjektų prašymus dėl jų teisių įgyvendinimo.</w:t>
      </w:r>
    </w:p>
    <w:p w14:paraId="5276483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3.6. Paslaugų teikėjas padeda Užsakovui užtikrinti BDAR 32–36 straipsniuose nustatytų prievolių vykdymą. </w:t>
      </w:r>
    </w:p>
    <w:p w14:paraId="3B0CB72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3.7. Sužinojęs apie asmens duomenų saugumo pažeidimą, Paslaugų teikėjas nedelsdamas, bet ne vėliau kaip per 24 valandas, apie tai praneša Užsakovui, pateikdamas visą susijusią informaciją. </w:t>
      </w:r>
    </w:p>
    <w:p w14:paraId="7736A0A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3.8. Pasibaigus Pagrindinei sutarčiai, Paslaugų teikėjas, priklausomai nuo Užsakovo pasirinkimo, ištrina arba grąžina Užsakovui visus asmens duomenis ir sunaikina esamas jų kopijas. </w:t>
      </w:r>
    </w:p>
    <w:p w14:paraId="2FA68E9E" w14:textId="71DAF003"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3.9. Paslaugų teikėjas pateikia Užsakovui visą informaciją, būtiną įrodyti, kad vykdomos šiame Susitarime nustatytos prievolės, ir sudaro sąlygas Užsakovui ar jo įgaliotam auditoriui atlikti auditą.   </w:t>
      </w:r>
    </w:p>
    <w:p w14:paraId="23BA07E3"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32CD43B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b/>
          <w:bCs/>
          <w:sz w:val="24"/>
          <w:szCs w:val="24"/>
        </w:rPr>
      </w:pPr>
      <w:r w:rsidRPr="00CF6005">
        <w:rPr>
          <w:rFonts w:ascii="Times New Roman" w:hAnsi="Times New Roman" w:cs="Times New Roman"/>
          <w:b/>
          <w:bCs/>
          <w:sz w:val="24"/>
          <w:szCs w:val="24"/>
        </w:rPr>
        <w:t>4. DUOMENŲ VALDYTOJO PAREIGOS</w:t>
      </w:r>
    </w:p>
    <w:p w14:paraId="07AAA7E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7E9DA7A9"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4.1. Užsakovas yra atsakingas už asmens duomenų tvarkymo teisėtumą ir užtikrina, kad Paslaugų teikėjui perduodami asmens duomenys būtų renkami ir tvarkomi laikantis BDAR ir kitų taikomų teisės aktų. </w:t>
      </w:r>
    </w:p>
    <w:p w14:paraId="38F92C01" w14:textId="05BEAA73"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4.2. Užsakovas įsipareigoja teikti Paslaugų teikėjui aiškius ir dokumentuotus nurodymus dėl asmens duomenų tvarkymo.   </w:t>
      </w:r>
    </w:p>
    <w:p w14:paraId="4A19F45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60BF562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Šalių rekvizitai ir parašai:</w:t>
      </w:r>
    </w:p>
    <w:p w14:paraId="2758872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A46E35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Užsakovas (Duomenų valdytojas) [Parašas] [Vardas, Pavardė, Pareigos]</w:t>
      </w:r>
    </w:p>
    <w:p w14:paraId="5C8BCB6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7A072FF7"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Paslaugų teikėjas (Duomenų tvarkytojas) [Parašas] [Vardas, Pavardė, Pareigos]</w:t>
      </w:r>
    </w:p>
    <w:p w14:paraId="00C8191C" w14:textId="0135ECD8" w:rsidR="0031699C" w:rsidRPr="00CF6005" w:rsidRDefault="0031699C">
      <w:pPr>
        <w:rPr>
          <w:rFonts w:ascii="Times New Roman" w:hAnsi="Times New Roman" w:cs="Times New Roman"/>
          <w:sz w:val="24"/>
          <w:szCs w:val="24"/>
        </w:rPr>
      </w:pPr>
      <w:r w:rsidRPr="00CF6005">
        <w:rPr>
          <w:rFonts w:ascii="Times New Roman" w:hAnsi="Times New Roman" w:cs="Times New Roman"/>
          <w:sz w:val="24"/>
          <w:szCs w:val="24"/>
        </w:rPr>
        <w:br w:type="page"/>
      </w:r>
    </w:p>
    <w:p w14:paraId="0CCBC40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33E332B6" w14:textId="68EB924F" w:rsidR="0031699C" w:rsidRPr="00CF6005" w:rsidRDefault="0031699C" w:rsidP="0031699C">
      <w:pPr>
        <w:pBdr>
          <w:top w:val="nil"/>
          <w:left w:val="nil"/>
          <w:bottom w:val="nil"/>
          <w:right w:val="nil"/>
          <w:between w:val="nil"/>
        </w:pBdr>
        <w:ind w:left="600"/>
        <w:jc w:val="right"/>
        <w:rPr>
          <w:rFonts w:ascii="Times New Roman" w:hAnsi="Times New Roman" w:cs="Times New Roman"/>
          <w:b/>
          <w:bCs/>
          <w:sz w:val="24"/>
          <w:szCs w:val="24"/>
        </w:rPr>
      </w:pPr>
      <w:r w:rsidRPr="00CF6005">
        <w:rPr>
          <w:rFonts w:ascii="Times New Roman" w:hAnsi="Times New Roman" w:cs="Times New Roman"/>
          <w:b/>
          <w:bCs/>
          <w:sz w:val="24"/>
          <w:szCs w:val="24"/>
        </w:rPr>
        <w:t xml:space="preserve">PRIEDAS NR. </w:t>
      </w:r>
      <w:r w:rsidR="00661377" w:rsidRPr="00CF6005">
        <w:rPr>
          <w:rFonts w:ascii="Times New Roman" w:hAnsi="Times New Roman" w:cs="Times New Roman"/>
          <w:b/>
          <w:bCs/>
          <w:sz w:val="24"/>
          <w:szCs w:val="24"/>
        </w:rPr>
        <w:t>2</w:t>
      </w:r>
    </w:p>
    <w:p w14:paraId="09794F2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1777FCC0" w14:textId="7307B360" w:rsidR="0031699C" w:rsidRPr="00CF6005" w:rsidRDefault="0031699C" w:rsidP="00AF42AC">
      <w:pPr>
        <w:pBdr>
          <w:top w:val="nil"/>
          <w:left w:val="nil"/>
          <w:bottom w:val="nil"/>
          <w:right w:val="nil"/>
          <w:between w:val="nil"/>
        </w:pBdr>
        <w:ind w:left="600"/>
        <w:jc w:val="center"/>
        <w:rPr>
          <w:rFonts w:ascii="Times New Roman" w:hAnsi="Times New Roman" w:cs="Times New Roman"/>
          <w:b/>
          <w:bCs/>
          <w:sz w:val="24"/>
          <w:szCs w:val="24"/>
        </w:rPr>
      </w:pPr>
      <w:r w:rsidRPr="00CF6005">
        <w:rPr>
          <w:rFonts w:ascii="Times New Roman" w:hAnsi="Times New Roman" w:cs="Times New Roman"/>
          <w:b/>
          <w:bCs/>
          <w:sz w:val="24"/>
          <w:szCs w:val="24"/>
        </w:rPr>
        <w:t>KONFIDENCIALUMO PASIŽADĖJIMAS</w:t>
      </w:r>
    </w:p>
    <w:p w14:paraId="4DA71BD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7128005B" w14:textId="6096848B"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Aš,                                        , asmens kodas [asmens kodas], atstovaudamas [Paslaugų teikėjo pavadinimas] (toliau – Paslaugų teikėjas) ir vykdydamas Kibernetinio saugumo paslaugų teikimo sutarties Nr. [numeris] (toliau – Sutartis), sudarytos tarp Paslaugų teikėjo ir [Užsakovo pavadinimas] (toliau – Užsakovas), įsipareigojimus,</w:t>
      </w:r>
    </w:p>
    <w:p w14:paraId="26A287A7"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443AD2C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pasižadu:</w:t>
      </w:r>
    </w:p>
    <w:p w14:paraId="1FB5169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12FF00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Saugoti konfidencialumą. Griežtai saugoti ir neatskleisti jokioms trečiosioms šalims bet kokios informacijos, kuri man tapo žinoma vykdant Sutartį. Konfidencialia informacija laikoma bet kokia techninė, komercinė, finansinė, teisinė, organizacinė informacija, informacija apie Užsakovo informacines sistemas, tinklo architektūrą, saugumo priemones, konfigūracijas, pažeidžiamumus, kibernetinius incidentus, darbuotojų ar klientų asmens duomenis ir bet kokia kita informacija, kuri nėra viešai prieinama (toliau – Konfidenciali informacija).</w:t>
      </w:r>
    </w:p>
    <w:p w14:paraId="2718023A"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5F1A4210"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Naudoti tik pagal paskirtį. Naudoti Konfidencialią informaciją išimtinai tik Sutartyje numatytų paslaugų teikimo tikslais.</w:t>
      </w:r>
    </w:p>
    <w:p w14:paraId="0D6540BC"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071311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Užtikrinti saugumą. Imtis visų protingų priemonių, kad apsaugočiau Konfidencialią informaciją nuo neteisėto atskleidimo, kopijavimo, naudojimo ar praradimo.</w:t>
      </w:r>
    </w:p>
    <w:p w14:paraId="1174C2B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475F3A1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Grąžinti informaciją. Pasibaigus mano dalyvavimui vykdant Sutartį arba Užsakovui pareikalavus, nedelsiant grąžinti Užsakovui arba sunaikinti visas Konfidencialios informacijos laikmenas (tiek materialias, tiek skaitmenines) ir visas jų kopijas.</w:t>
      </w:r>
    </w:p>
    <w:p w14:paraId="2B43F4C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69137BC5"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Atsakomybė. Suprantu, kad šio pasižadėjimo pažeidimas gali padaryti didelę žalą Užsakovui ir užtraukti man bei Paslaugų teikėjui teisinę atsakomybę pagal Lietuvos Respublikos įstatymus ir Sutartį.</w:t>
      </w:r>
    </w:p>
    <w:p w14:paraId="2B8014DA"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6BACB25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Galiojimas. Šis pasižadėjimas galioja visą Sutarties vykdymo laikotarpį ir 5 (penkerius) metus po jo pabaigos.</w:t>
      </w:r>
    </w:p>
    <w:p w14:paraId="5B423720"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1649B52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Specialistas:</w:t>
      </w:r>
    </w:p>
    <w:p w14:paraId="24B7233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20CE8F22"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(Parašas)</w:t>
      </w:r>
    </w:p>
    <w:p w14:paraId="2F55CDE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9C862B2"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(Vardas, Pavardė)</w:t>
      </w:r>
    </w:p>
    <w:p w14:paraId="677F0959"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F968E80"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Data: _________________</w:t>
      </w:r>
    </w:p>
    <w:p w14:paraId="1DE57EF2"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sectPr w:rsidR="0031699C" w:rsidRPr="00CF6005" w:rsidSect="007C2A8E">
      <w:pgSz w:w="12240" w:h="15840"/>
      <w:pgMar w:top="851" w:right="616" w:bottom="1440" w:left="1440" w:header="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1" w:fontKey="{871697E0-BC9F-43E1-B9B9-B90AF88D25B6}"/>
    <w:embedItalic r:id="rId2" w:fontKey="{1128749E-99D4-4945-85BF-055D207F7AC2}"/>
  </w:font>
  <w:font w:name="Google Sans">
    <w:charset w:val="00"/>
    <w:family w:val="auto"/>
    <w:pitch w:val="default"/>
    <w:embedRegular r:id="rId3" w:fontKey="{CF11A8C7-B7B4-4137-8115-741D9EEE262D}"/>
    <w:embedBold r:id="rId4" w:fontKey="{55C60B72-976F-4EA7-8FFE-A75BF6386179}"/>
  </w:font>
  <w:font w:name="Calibri">
    <w:panose1 w:val="020F0502020204030204"/>
    <w:charset w:val="BA"/>
    <w:family w:val="swiss"/>
    <w:pitch w:val="variable"/>
    <w:sig w:usb0="E4002EFF" w:usb1="C200247B" w:usb2="00000009" w:usb3="00000000" w:csb0="000001FF" w:csb1="00000000"/>
    <w:embedRegular r:id="rId5" w:fontKey="{7A45D5C5-B25F-4862-AFB2-89630A0DBC94}"/>
  </w:font>
  <w:font w:name="Google Sans Text">
    <w:charset w:val="00"/>
    <w:family w:val="auto"/>
    <w:pitch w:val="default"/>
    <w:embedRegular r:id="rId6" w:fontKey="{8DA6B755-FA9F-4A03-A3D6-CA80968F563C}"/>
    <w:embedBold r:id="rId7" w:fontKey="{26C5F7B9-44A8-4BE3-9BD9-366D250F5631}"/>
  </w:font>
  <w:font w:name="Cambria">
    <w:panose1 w:val="02040503050406030204"/>
    <w:charset w:val="BA"/>
    <w:family w:val="roman"/>
    <w:pitch w:val="variable"/>
    <w:sig w:usb0="E00006FF" w:usb1="420024FF" w:usb2="02000000" w:usb3="00000000" w:csb0="0000019F" w:csb1="00000000"/>
    <w:embedRegular r:id="rId8" w:fontKey="{38C7E3B6-EC00-44AE-96DD-F23AD9EDB6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0BC"/>
    <w:multiLevelType w:val="multilevel"/>
    <w:tmpl w:val="5CB2B3C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2F80FFC"/>
    <w:multiLevelType w:val="multilevel"/>
    <w:tmpl w:val="F2C2C6C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745117C"/>
    <w:multiLevelType w:val="multilevel"/>
    <w:tmpl w:val="E2E8994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BD93216"/>
    <w:multiLevelType w:val="multilevel"/>
    <w:tmpl w:val="8A4E7D7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0E7557EE"/>
    <w:multiLevelType w:val="multilevel"/>
    <w:tmpl w:val="021080E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10BA6E5C"/>
    <w:multiLevelType w:val="multilevel"/>
    <w:tmpl w:val="F85A3B3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4913A91"/>
    <w:multiLevelType w:val="multilevel"/>
    <w:tmpl w:val="17243DB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5C15153"/>
    <w:multiLevelType w:val="multilevel"/>
    <w:tmpl w:val="6CB258A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17BC35AB"/>
    <w:multiLevelType w:val="multilevel"/>
    <w:tmpl w:val="5F50DE5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18036048"/>
    <w:multiLevelType w:val="multilevel"/>
    <w:tmpl w:val="D8D4C882"/>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1F3B603A"/>
    <w:multiLevelType w:val="multilevel"/>
    <w:tmpl w:val="95F681D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229C02BA"/>
    <w:multiLevelType w:val="multilevel"/>
    <w:tmpl w:val="7C8C9BD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2327514E"/>
    <w:multiLevelType w:val="multilevel"/>
    <w:tmpl w:val="C548FCD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23F64758"/>
    <w:multiLevelType w:val="multilevel"/>
    <w:tmpl w:val="761C745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2B384001"/>
    <w:multiLevelType w:val="multilevel"/>
    <w:tmpl w:val="3D94AF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2B5D4765"/>
    <w:multiLevelType w:val="multilevel"/>
    <w:tmpl w:val="7D60718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2DEC740E"/>
    <w:multiLevelType w:val="multilevel"/>
    <w:tmpl w:val="2CA874D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2ECB5470"/>
    <w:multiLevelType w:val="multilevel"/>
    <w:tmpl w:val="0A2E053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2F4A6E12"/>
    <w:multiLevelType w:val="multilevel"/>
    <w:tmpl w:val="CE1E0C4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31C17F10"/>
    <w:multiLevelType w:val="multilevel"/>
    <w:tmpl w:val="DB1E9D7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329D6F18"/>
    <w:multiLevelType w:val="multilevel"/>
    <w:tmpl w:val="513A8B6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44856B16"/>
    <w:multiLevelType w:val="multilevel"/>
    <w:tmpl w:val="03B6DFB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4F8C6697"/>
    <w:multiLevelType w:val="multilevel"/>
    <w:tmpl w:val="39C0C52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53104BB1"/>
    <w:multiLevelType w:val="multilevel"/>
    <w:tmpl w:val="239675B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573F5204"/>
    <w:multiLevelType w:val="multilevel"/>
    <w:tmpl w:val="2F3EAD0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5FEF281C"/>
    <w:multiLevelType w:val="multilevel"/>
    <w:tmpl w:val="CE4E3AD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623F568A"/>
    <w:multiLevelType w:val="multilevel"/>
    <w:tmpl w:val="85BE5D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64AB4933"/>
    <w:multiLevelType w:val="multilevel"/>
    <w:tmpl w:val="DE4A728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6B6F4FC7"/>
    <w:multiLevelType w:val="multilevel"/>
    <w:tmpl w:val="AF0CF5F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6EF3266A"/>
    <w:multiLevelType w:val="multilevel"/>
    <w:tmpl w:val="AE300FE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0" w15:restartNumberingAfterBreak="0">
    <w:nsid w:val="79DD6A9D"/>
    <w:multiLevelType w:val="multilevel"/>
    <w:tmpl w:val="B0729FE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7B234A76"/>
    <w:multiLevelType w:val="multilevel"/>
    <w:tmpl w:val="C246880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2" w15:restartNumberingAfterBreak="0">
    <w:nsid w:val="7BAB1A52"/>
    <w:multiLevelType w:val="multilevel"/>
    <w:tmpl w:val="068EDB5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82939556">
    <w:abstractNumId w:val="22"/>
  </w:num>
  <w:num w:numId="2" w16cid:durableId="1835683069">
    <w:abstractNumId w:val="13"/>
  </w:num>
  <w:num w:numId="3" w16cid:durableId="528107081">
    <w:abstractNumId w:val="27"/>
  </w:num>
  <w:num w:numId="4" w16cid:durableId="568343370">
    <w:abstractNumId w:val="19"/>
  </w:num>
  <w:num w:numId="5" w16cid:durableId="885606176">
    <w:abstractNumId w:val="3"/>
  </w:num>
  <w:num w:numId="6" w16cid:durableId="1781291976">
    <w:abstractNumId w:val="28"/>
  </w:num>
  <w:num w:numId="7" w16cid:durableId="700666486">
    <w:abstractNumId w:val="17"/>
  </w:num>
  <w:num w:numId="8" w16cid:durableId="2116511920">
    <w:abstractNumId w:val="21"/>
  </w:num>
  <w:num w:numId="9" w16cid:durableId="1394352353">
    <w:abstractNumId w:val="7"/>
  </w:num>
  <w:num w:numId="10" w16cid:durableId="1632244557">
    <w:abstractNumId w:val="12"/>
  </w:num>
  <w:num w:numId="11" w16cid:durableId="1223558657">
    <w:abstractNumId w:val="10"/>
  </w:num>
  <w:num w:numId="12" w16cid:durableId="508912921">
    <w:abstractNumId w:val="1"/>
  </w:num>
  <w:num w:numId="13" w16cid:durableId="514610522">
    <w:abstractNumId w:val="25"/>
  </w:num>
  <w:num w:numId="14" w16cid:durableId="1859656994">
    <w:abstractNumId w:val="20"/>
  </w:num>
  <w:num w:numId="15" w16cid:durableId="1167746818">
    <w:abstractNumId w:val="6"/>
  </w:num>
  <w:num w:numId="16" w16cid:durableId="1516307102">
    <w:abstractNumId w:val="32"/>
  </w:num>
  <w:num w:numId="17" w16cid:durableId="1325082617">
    <w:abstractNumId w:val="11"/>
  </w:num>
  <w:num w:numId="18" w16cid:durableId="843931819">
    <w:abstractNumId w:val="5"/>
  </w:num>
  <w:num w:numId="19" w16cid:durableId="1733846107">
    <w:abstractNumId w:val="4"/>
  </w:num>
  <w:num w:numId="20" w16cid:durableId="1488746597">
    <w:abstractNumId w:val="9"/>
  </w:num>
  <w:num w:numId="21" w16cid:durableId="707678981">
    <w:abstractNumId w:val="23"/>
  </w:num>
  <w:num w:numId="22" w16cid:durableId="1754089206">
    <w:abstractNumId w:val="30"/>
  </w:num>
  <w:num w:numId="23" w16cid:durableId="393821817">
    <w:abstractNumId w:val="29"/>
  </w:num>
  <w:num w:numId="24" w16cid:durableId="900215188">
    <w:abstractNumId w:val="18"/>
  </w:num>
  <w:num w:numId="25" w16cid:durableId="1492058166">
    <w:abstractNumId w:val="14"/>
  </w:num>
  <w:num w:numId="26" w16cid:durableId="98451910">
    <w:abstractNumId w:val="15"/>
  </w:num>
  <w:num w:numId="27" w16cid:durableId="2128502943">
    <w:abstractNumId w:val="26"/>
  </w:num>
  <w:num w:numId="28" w16cid:durableId="1429545140">
    <w:abstractNumId w:val="0"/>
  </w:num>
  <w:num w:numId="29" w16cid:durableId="2091803054">
    <w:abstractNumId w:val="8"/>
  </w:num>
  <w:num w:numId="30" w16cid:durableId="1168518863">
    <w:abstractNumId w:val="16"/>
  </w:num>
  <w:num w:numId="31" w16cid:durableId="652871854">
    <w:abstractNumId w:val="31"/>
  </w:num>
  <w:num w:numId="32" w16cid:durableId="772702029">
    <w:abstractNumId w:val="2"/>
  </w:num>
  <w:num w:numId="33" w16cid:durableId="126091478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D2C"/>
    <w:rsid w:val="00007873"/>
    <w:rsid w:val="0002539A"/>
    <w:rsid w:val="00167002"/>
    <w:rsid w:val="001B28F5"/>
    <w:rsid w:val="001C0CB4"/>
    <w:rsid w:val="001E7A57"/>
    <w:rsid w:val="00211A8B"/>
    <w:rsid w:val="0026700D"/>
    <w:rsid w:val="0029264C"/>
    <w:rsid w:val="002C372B"/>
    <w:rsid w:val="002D2392"/>
    <w:rsid w:val="0031699C"/>
    <w:rsid w:val="00326A29"/>
    <w:rsid w:val="00357EB2"/>
    <w:rsid w:val="003752A7"/>
    <w:rsid w:val="0042052D"/>
    <w:rsid w:val="00494C3A"/>
    <w:rsid w:val="004B21EB"/>
    <w:rsid w:val="005618B8"/>
    <w:rsid w:val="005E3CDE"/>
    <w:rsid w:val="005F4E0D"/>
    <w:rsid w:val="00616C65"/>
    <w:rsid w:val="0062361D"/>
    <w:rsid w:val="00661377"/>
    <w:rsid w:val="00664A76"/>
    <w:rsid w:val="0066752C"/>
    <w:rsid w:val="00677F6E"/>
    <w:rsid w:val="006A68D6"/>
    <w:rsid w:val="006B331D"/>
    <w:rsid w:val="00732F15"/>
    <w:rsid w:val="007B4E5E"/>
    <w:rsid w:val="007C2A8E"/>
    <w:rsid w:val="007D2E09"/>
    <w:rsid w:val="007D5D43"/>
    <w:rsid w:val="007F1105"/>
    <w:rsid w:val="00921D5F"/>
    <w:rsid w:val="00966D2C"/>
    <w:rsid w:val="009B7E9E"/>
    <w:rsid w:val="00A74078"/>
    <w:rsid w:val="00A81C2D"/>
    <w:rsid w:val="00AC78C2"/>
    <w:rsid w:val="00AF42AC"/>
    <w:rsid w:val="00B33F4F"/>
    <w:rsid w:val="00BC608D"/>
    <w:rsid w:val="00C00D36"/>
    <w:rsid w:val="00CF6005"/>
    <w:rsid w:val="00D936CA"/>
    <w:rsid w:val="00E32DC3"/>
    <w:rsid w:val="00F53DD8"/>
    <w:rsid w:val="00FB2FF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90AA1"/>
  <w15:docId w15:val="{D8B0E61A-EA8E-4657-8048-DEC2AFC42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t-LT" w:eastAsia="lt-L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pBdr>
        <w:top w:val="nil"/>
        <w:left w:val="nil"/>
        <w:bottom w:val="nil"/>
        <w:right w:val="nil"/>
        <w:between w:val="nil"/>
      </w:pBdr>
      <w:spacing w:before="240" w:after="240"/>
      <w:outlineLvl w:val="0"/>
    </w:pPr>
    <w:rPr>
      <w:b/>
      <w:sz w:val="48"/>
      <w:szCs w:val="48"/>
    </w:rPr>
  </w:style>
  <w:style w:type="paragraph" w:styleId="Antrat2">
    <w:name w:val="heading 2"/>
    <w:basedOn w:val="prastasis"/>
    <w:next w:val="prastasis"/>
    <w:uiPriority w:val="9"/>
    <w:unhideWhenUsed/>
    <w:qFormat/>
    <w:pPr>
      <w:pBdr>
        <w:top w:val="nil"/>
        <w:left w:val="nil"/>
        <w:bottom w:val="nil"/>
        <w:right w:val="nil"/>
        <w:between w:val="nil"/>
      </w:pBdr>
      <w:spacing w:before="225" w:after="225"/>
      <w:outlineLvl w:val="1"/>
    </w:pPr>
    <w:rPr>
      <w:b/>
      <w:sz w:val="36"/>
      <w:szCs w:val="36"/>
    </w:rPr>
  </w:style>
  <w:style w:type="paragraph" w:styleId="Antrat3">
    <w:name w:val="heading 3"/>
    <w:basedOn w:val="prastasis"/>
    <w:next w:val="prastasis"/>
    <w:uiPriority w:val="9"/>
    <w:unhideWhenUsed/>
    <w:qFormat/>
    <w:pPr>
      <w:pBdr>
        <w:top w:val="nil"/>
        <w:left w:val="nil"/>
        <w:bottom w:val="nil"/>
        <w:right w:val="nil"/>
        <w:between w:val="nil"/>
      </w:pBdr>
      <w:spacing w:before="240" w:after="240"/>
      <w:outlineLvl w:val="2"/>
    </w:pPr>
    <w:rPr>
      <w:b/>
      <w:sz w:val="28"/>
      <w:szCs w:val="28"/>
    </w:rPr>
  </w:style>
  <w:style w:type="paragraph" w:styleId="Antrat4">
    <w:name w:val="heading 4"/>
    <w:basedOn w:val="prastasis"/>
    <w:next w:val="prastasis"/>
    <w:uiPriority w:val="9"/>
    <w:unhideWhenUsed/>
    <w:qFormat/>
    <w:pPr>
      <w:pBdr>
        <w:top w:val="nil"/>
        <w:left w:val="nil"/>
        <w:bottom w:val="nil"/>
        <w:right w:val="nil"/>
        <w:between w:val="nil"/>
      </w:pBdr>
      <w:spacing w:before="255" w:after="255"/>
      <w:outlineLvl w:val="3"/>
    </w:pPr>
    <w:rPr>
      <w:b/>
      <w:sz w:val="24"/>
      <w:szCs w:val="24"/>
    </w:rPr>
  </w:style>
  <w:style w:type="paragraph" w:styleId="Antrat5">
    <w:name w:val="heading 5"/>
    <w:basedOn w:val="prastasis"/>
    <w:next w:val="prastasis"/>
    <w:uiPriority w:val="9"/>
    <w:semiHidden/>
    <w:unhideWhenUsed/>
    <w:qFormat/>
    <w:pPr>
      <w:pBdr>
        <w:top w:val="nil"/>
        <w:left w:val="nil"/>
        <w:bottom w:val="nil"/>
        <w:right w:val="nil"/>
        <w:between w:val="nil"/>
      </w:pBdr>
      <w:spacing w:before="255" w:after="255"/>
      <w:outlineLvl w:val="4"/>
    </w:pPr>
    <w:rPr>
      <w:b/>
      <w:sz w:val="18"/>
      <w:szCs w:val="18"/>
    </w:rPr>
  </w:style>
  <w:style w:type="paragraph" w:styleId="Antrat6">
    <w:name w:val="heading 6"/>
    <w:basedOn w:val="prastasis"/>
    <w:next w:val="prastasis"/>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styleId="Lentelstinklelis">
    <w:name w:val="Table Grid"/>
    <w:basedOn w:val="prastojilentel"/>
    <w:uiPriority w:val="39"/>
    <w:rsid w:val="007C2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E32D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9684</Words>
  <Characters>5521</Characters>
  <Application>Microsoft Office Word</Application>
  <DocSecurity>0</DocSecurity>
  <Lines>46</Lines>
  <Paragraphs>30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Jadvyga Samuilevičienė</dc:creator>
  <cp:lastModifiedBy>Jelena Baroniūnienė</cp:lastModifiedBy>
  <cp:revision>2</cp:revision>
  <dcterms:created xsi:type="dcterms:W3CDTF">2026-01-20T12:35:00Z</dcterms:created>
  <dcterms:modified xsi:type="dcterms:W3CDTF">2026-01-20T12:35:00Z</dcterms:modified>
</cp:coreProperties>
</file>