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FD0F">
      <w:pPr>
        <w:pStyle w:val="74"/>
        <w:ind w:left="3600" w:firstLine="720"/>
        <w:rPr>
          <w:rFonts w:eastAsiaTheme="minorHAnsi"/>
          <w:b/>
          <w:sz w:val="24"/>
          <w:szCs w:val="24"/>
          <w:lang w:val="lt-LT" w:eastAsia="zh-CN"/>
        </w:rPr>
      </w:pPr>
      <w:r>
        <w:rPr>
          <w:rFonts w:eastAsiaTheme="minorHAnsi"/>
          <w:b/>
          <w:sz w:val="24"/>
          <w:szCs w:val="24"/>
          <w:lang w:val="lt-LT" w:eastAsia="zh-CN"/>
        </w:rPr>
        <w:t xml:space="preserve"> </w:t>
      </w:r>
    </w:p>
    <w:p w14:paraId="28282D48">
      <w:pPr>
        <w:tabs>
          <w:tab w:val="left" w:pos="3975"/>
        </w:tabs>
        <w:jc w:val="center"/>
        <w:rPr>
          <w:rFonts w:eastAsiaTheme="minorHAnsi"/>
          <w:b/>
          <w:sz w:val="24"/>
          <w:szCs w:val="24"/>
          <w:lang w:val="lt-LT" w:eastAsia="zh-CN"/>
        </w:rPr>
      </w:pPr>
      <w:r>
        <w:rPr>
          <w:rFonts w:eastAsiaTheme="minorHAnsi"/>
          <w:b/>
          <w:sz w:val="24"/>
          <w:szCs w:val="24"/>
          <w:lang w:val="lt-LT" w:eastAsia="zh-CN"/>
        </w:rPr>
        <w:t xml:space="preserve">KVIETIMAS PATEIKTI PASIŪLYMĄ </w:t>
      </w:r>
    </w:p>
    <w:p w14:paraId="2E3CE66C">
      <w:pPr>
        <w:pStyle w:val="13"/>
        <w:rPr>
          <w:szCs w:val="24"/>
        </w:rPr>
      </w:pPr>
    </w:p>
    <w:p w14:paraId="7A052B07">
      <w:pPr>
        <w:pStyle w:val="13"/>
        <w:rPr>
          <w:szCs w:val="24"/>
        </w:rPr>
      </w:pPr>
    </w:p>
    <w:p w14:paraId="72F87F07">
      <w:pPr>
        <w:pStyle w:val="13"/>
        <w:ind w:firstLine="567"/>
        <w:rPr>
          <w:szCs w:val="24"/>
        </w:rPr>
      </w:pPr>
      <w:r>
        <w:rPr>
          <w:szCs w:val="24"/>
        </w:rPr>
        <w:t xml:space="preserve">Perkančioji organizacija – </w:t>
      </w:r>
      <w:r>
        <w:rPr>
          <w:color w:val="000000" w:themeColor="text1"/>
          <w:szCs w:val="24"/>
          <w14:textFill>
            <w14:solidFill>
              <w14:schemeClr w14:val="tx1"/>
            </w14:solidFill>
          </w14:textFill>
        </w:rPr>
        <w:t>Kauno Aleksoto lopšelis – darželis (kodas 191633714), Antanavos g. 17, Kaunas</w:t>
      </w:r>
      <w:r>
        <w:rPr>
          <w:szCs w:val="24"/>
        </w:rPr>
        <w:t>.</w:t>
      </w:r>
    </w:p>
    <w:p w14:paraId="37B0B946">
      <w:pPr>
        <w:pStyle w:val="13"/>
        <w:ind w:firstLine="567"/>
        <w:rPr>
          <w:szCs w:val="24"/>
        </w:rPr>
      </w:pPr>
      <w:r>
        <w:rPr>
          <w:szCs w:val="24"/>
        </w:rPr>
        <w:t xml:space="preserve">Perkamų prekių pavadinimas – </w:t>
      </w:r>
      <w:r>
        <w:rPr>
          <w:rFonts w:hint="default"/>
          <w:b/>
          <w:szCs w:val="24"/>
          <w:lang w:val="lt-LT"/>
        </w:rPr>
        <w:t>Mėsos produktai - triušienos mėsa be kaulo</w:t>
      </w:r>
      <w:r>
        <w:rPr>
          <w:szCs w:val="24"/>
        </w:rPr>
        <w:t xml:space="preserve"> (toliau – prekės).</w:t>
      </w:r>
    </w:p>
    <w:p w14:paraId="34601B6B">
      <w:pPr>
        <w:pStyle w:val="66"/>
        <w:ind w:left="567"/>
        <w:jc w:val="both"/>
        <w:rPr>
          <w:sz w:val="24"/>
          <w:szCs w:val="24"/>
          <w:lang w:eastAsia="en-US"/>
        </w:rPr>
      </w:pPr>
      <w:r>
        <w:rPr>
          <w:sz w:val="24"/>
          <w:szCs w:val="24"/>
          <w:lang w:eastAsia="en-US"/>
        </w:rPr>
        <w:t xml:space="preserve">Prekių kiekis (apimtis) –  nurodytas </w:t>
      </w:r>
      <w:r>
        <w:rPr>
          <w:rFonts w:hint="default"/>
          <w:sz w:val="24"/>
          <w:szCs w:val="24"/>
          <w:lang w:val="lt-LT" w:eastAsia="en-US"/>
        </w:rPr>
        <w:t>Pasiūlymo formoje</w:t>
      </w:r>
      <w:r>
        <w:rPr>
          <w:sz w:val="24"/>
          <w:szCs w:val="24"/>
          <w:lang w:eastAsia="en-US"/>
        </w:rPr>
        <w:t xml:space="preserve"> (</w:t>
      </w:r>
      <w:r>
        <w:rPr>
          <w:rFonts w:hint="default"/>
          <w:sz w:val="24"/>
          <w:szCs w:val="24"/>
          <w:lang w:val="lt-LT" w:eastAsia="en-US"/>
        </w:rPr>
        <w:t>2</w:t>
      </w:r>
      <w:r>
        <w:rPr>
          <w:sz w:val="24"/>
          <w:szCs w:val="24"/>
          <w:lang w:eastAsia="en-US"/>
        </w:rPr>
        <w:t xml:space="preserve"> priedas).</w:t>
      </w:r>
    </w:p>
    <w:p w14:paraId="65E1E8EB">
      <w:pPr>
        <w:pStyle w:val="13"/>
        <w:ind w:firstLine="567"/>
        <w:rPr>
          <w:szCs w:val="24"/>
        </w:rPr>
      </w:pPr>
      <w:r>
        <w:rPr>
          <w:szCs w:val="24"/>
        </w:rPr>
        <w:t>Perkamų prekių savybės apibūdintos techninėje specifikacijoje (1 priedas).</w:t>
      </w:r>
    </w:p>
    <w:p w14:paraId="0E31A71A">
      <w:pPr>
        <w:pStyle w:val="13"/>
        <w:ind w:firstLine="567"/>
        <w:rPr>
          <w:rFonts w:eastAsia="Calibri"/>
          <w:szCs w:val="24"/>
        </w:rPr>
      </w:pPr>
      <w:r>
        <w:rPr>
          <w:rFonts w:eastAsia="Calibri"/>
          <w:szCs w:val="24"/>
        </w:rPr>
        <w:t>Pirkimo objektas neskaidomas į dalis. Tiekėjai privalo siūlyti visą prekių kiekį.</w:t>
      </w:r>
    </w:p>
    <w:p w14:paraId="2E474732">
      <w:pPr>
        <w:pStyle w:val="66"/>
        <w:suppressAutoHyphens/>
        <w:ind w:left="0" w:firstLine="567"/>
        <w:jc w:val="both"/>
        <w:rPr>
          <w:rFonts w:hint="default" w:eastAsia="Calibri"/>
          <w:sz w:val="24"/>
          <w:szCs w:val="24"/>
          <w:lang w:val="lt-LT"/>
        </w:rPr>
      </w:pPr>
      <w:r>
        <w:rPr>
          <w:sz w:val="24"/>
          <w:szCs w:val="24"/>
        </w:rPr>
        <w:t xml:space="preserve">Prekių tiekimo terminai: </w:t>
      </w:r>
      <w:r>
        <w:rPr>
          <w:rFonts w:hint="default"/>
          <w:sz w:val="24"/>
          <w:szCs w:val="24"/>
          <w:lang w:val="lt-LT"/>
        </w:rPr>
        <w:t>12</w:t>
      </w:r>
      <w:r>
        <w:rPr>
          <w:sz w:val="24"/>
          <w:szCs w:val="24"/>
        </w:rPr>
        <w:t xml:space="preserve"> mėn.</w:t>
      </w:r>
      <w:r>
        <w:rPr>
          <w:rFonts w:hint="default"/>
          <w:sz w:val="24"/>
          <w:szCs w:val="24"/>
          <w:lang w:val="lt-LT"/>
        </w:rPr>
        <w:t xml:space="preserve"> su galimybe pratęsti dar du kartus po 12 mėn.</w:t>
      </w:r>
    </w:p>
    <w:p w14:paraId="01674409">
      <w:pPr>
        <w:pStyle w:val="13"/>
        <w:ind w:firstLine="567"/>
        <w:rPr>
          <w:b/>
          <w:szCs w:val="24"/>
        </w:rPr>
      </w:pPr>
      <w:r>
        <w:t>Perkančioji organizacija neleidžia pateikti alternatyvių pasiūlymų. Tiekėjui pateikus alternatyvų pasiūlymą (alternatyvius pasiūlymus), jo pasiūlymas ir alternatyvus pasiūlymas (alternatyvūs pasiūlymai) bus atmesti.</w:t>
      </w:r>
    </w:p>
    <w:p w14:paraId="0C888554">
      <w:pPr>
        <w:pStyle w:val="13"/>
        <w:ind w:firstLine="567"/>
        <w:rPr>
          <w:szCs w:val="24"/>
        </w:rPr>
      </w:pPr>
      <w:r>
        <w:rPr>
          <w:szCs w:val="24"/>
        </w:rPr>
        <w:t>Perkančioji organizacija šiame pirkime netikrina tiekėjo, subtiekėjų ar kitų ūkio subjektų pašalinimo pagrindų, netaiko kvalifikacijos, kokybės vadybos ir aplinkos apsaugos vadybos standartų reikalavimų.</w:t>
      </w:r>
    </w:p>
    <w:p w14:paraId="3B1F27B6">
      <w:pPr>
        <w:pStyle w:val="66"/>
        <w:ind w:left="0" w:leftChars="0" w:firstLine="565" w:firstLineChars="0"/>
        <w:jc w:val="both"/>
        <w:rPr>
          <w:rFonts w:hint="default" w:ascii="Times New Roman" w:hAnsi="Times New Roman" w:eastAsia="SimSun" w:cs="Times New Roman"/>
          <w:sz w:val="24"/>
          <w:szCs w:val="24"/>
        </w:rPr>
      </w:pPr>
      <w:r>
        <w:rPr>
          <w:rFonts w:eastAsia="Calibri"/>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Pr>
          <w:rFonts w:hint="default" w:ascii="Times New Roman" w:hAnsi="Times New Roman" w:eastAsia="SimSun" w:cs="Times New Roman"/>
          <w:sz w:val="24"/>
          <w:szCs w:val="24"/>
        </w:rPr>
        <w:t xml:space="preserve"> </w:t>
      </w:r>
    </w:p>
    <w:p w14:paraId="55FB691C">
      <w:pPr>
        <w:pStyle w:val="66"/>
        <w:ind w:left="0" w:leftChars="0" w:firstLine="480" w:firstLineChars="200"/>
        <w:jc w:val="both"/>
        <w:rPr>
          <w:sz w:val="24"/>
          <w:szCs w:val="24"/>
        </w:rPr>
      </w:pPr>
      <w:r>
        <w:rPr>
          <w:sz w:val="24"/>
          <w:szCs w:val="24"/>
        </w:rPr>
        <w:t>Dalyvis pasiūlyme privalo išviešinti žinomus subtiekėjus ir nurodyti juos pasiūlymo formoje.</w:t>
      </w:r>
    </w:p>
    <w:p w14:paraId="4CF1A7C3">
      <w:pPr>
        <w:pStyle w:val="66"/>
        <w:ind w:left="0" w:leftChars="0" w:firstLine="480" w:firstLineChars="200"/>
        <w:jc w:val="both"/>
        <w:rPr>
          <w:sz w:val="24"/>
          <w:szCs w:val="24"/>
        </w:rPr>
      </w:pPr>
      <w:r>
        <w:rPr>
          <w:sz w:val="24"/>
          <w:szCs w:val="24"/>
        </w:rPr>
        <w:t>Pateikdamas pasiūlymą tiekėjas sutinka su šiais pirkimo dokumentais ir patvirtina, kad jo pasiūlyme pateikta informacija yra teisinga ir apima viską, ko reikia tinkamam pirkimo sutarties įvykdymui.</w:t>
      </w:r>
    </w:p>
    <w:p w14:paraId="0E423683">
      <w:pPr>
        <w:pStyle w:val="74"/>
        <w:ind w:left="0" w:leftChars="0" w:firstLine="516" w:firstLineChars="215"/>
        <w:contextualSpacing/>
        <w:rPr>
          <w:sz w:val="24"/>
          <w:szCs w:val="24"/>
        </w:rPr>
      </w:pPr>
      <w:r>
        <w:rPr>
          <w:b w:val="0"/>
          <w:bCs/>
          <w:sz w:val="24"/>
          <w:szCs w:val="24"/>
          <w:highlight w:val="yellow"/>
          <w:u w:val="single"/>
          <w:lang w:val="lt-LT"/>
        </w:rPr>
        <w:t xml:space="preserve">Tiekėjas privalo pateikti gamintojo kokybės pažymėjimą (Vidaus prekybos sertifikatas; </w:t>
      </w:r>
      <w:r>
        <w:rPr>
          <w:b w:val="0"/>
          <w:bCs/>
          <w:color w:val="333333"/>
          <w:sz w:val="24"/>
          <w:szCs w:val="24"/>
          <w:highlight w:val="yellow"/>
          <w:u w:val="single"/>
          <w:shd w:val="clear" w:color="auto" w:fill="FFFFFF"/>
        </w:rPr>
        <w:t>(ES) 2020/2235</w:t>
      </w:r>
      <w:r>
        <w:rPr>
          <w:b w:val="0"/>
          <w:bCs/>
          <w:sz w:val="24"/>
          <w:szCs w:val="24"/>
          <w:highlight w:val="yellow"/>
          <w:u w:val="single"/>
          <w:lang w:val="lt-LT"/>
        </w:rPr>
        <w:t>) arba lygiavertį pažymėjimui dokumentą originalia kalba (jei importuojama) kartu su lietuvišku vertimu - teikiant pasiūlymą,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w:t>
      </w:r>
    </w:p>
    <w:p w14:paraId="2EE7DE3D">
      <w:pPr>
        <w:pStyle w:val="66"/>
        <w:ind w:left="0" w:firstLine="567"/>
        <w:jc w:val="both"/>
        <w:rPr>
          <w:sz w:val="24"/>
          <w:szCs w:val="24"/>
        </w:rPr>
      </w:pPr>
      <w:r>
        <w:rPr>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3F419900">
      <w:pPr>
        <w:pStyle w:val="13"/>
        <w:suppressAutoHyphens/>
        <w:ind w:firstLine="567"/>
        <w:rPr>
          <w:szCs w:val="24"/>
        </w:rPr>
      </w:pPr>
      <w:r>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74DBF76">
      <w:pPr>
        <w:pStyle w:val="13"/>
        <w:ind w:firstLine="567"/>
        <w:rPr>
          <w:szCs w:val="24"/>
        </w:rPr>
      </w:pPr>
      <w:r>
        <w:rPr>
          <w:szCs w:val="24"/>
        </w:rPr>
        <w:t xml:space="preserve">Užpildytas pasiūlymas (2 priedas) turi būti pateiktas iki </w:t>
      </w:r>
      <w:r>
        <w:rPr>
          <w:color w:val="000000" w:themeColor="text1"/>
          <w:szCs w:val="24"/>
          <w:highlight w:val="lightGray"/>
          <w14:textFill>
            <w14:solidFill>
              <w14:schemeClr w14:val="tx1"/>
            </w14:solidFill>
          </w14:textFill>
        </w:rPr>
        <w:t>202</w:t>
      </w:r>
      <w:r>
        <w:rPr>
          <w:rFonts w:hint="default"/>
          <w:color w:val="000000" w:themeColor="text1"/>
          <w:szCs w:val="24"/>
          <w:highlight w:val="lightGray"/>
          <w:lang w:val="lt-LT"/>
          <w14:textFill>
            <w14:solidFill>
              <w14:schemeClr w14:val="tx1"/>
            </w14:solidFill>
          </w14:textFill>
        </w:rPr>
        <w:t>6</w:t>
      </w:r>
      <w:r>
        <w:rPr>
          <w:color w:val="000000" w:themeColor="text1"/>
          <w:szCs w:val="24"/>
          <w:highlight w:val="lightGray"/>
          <w14:textFill>
            <w14:solidFill>
              <w14:schemeClr w14:val="tx1"/>
            </w14:solidFill>
          </w14:textFill>
        </w:rPr>
        <w:t xml:space="preserve"> m. </w:t>
      </w:r>
      <w:r>
        <w:rPr>
          <w:rFonts w:hint="default"/>
          <w:color w:val="000000" w:themeColor="text1"/>
          <w:szCs w:val="24"/>
          <w:highlight w:val="lightGray"/>
          <w:lang w:val="lt-LT"/>
          <w14:textFill>
            <w14:solidFill>
              <w14:schemeClr w14:val="tx1"/>
            </w14:solidFill>
          </w14:textFill>
        </w:rPr>
        <w:t>sausio</w:t>
      </w:r>
      <w:r>
        <w:rPr>
          <w:color w:val="000000" w:themeColor="text1"/>
          <w:szCs w:val="24"/>
          <w:highlight w:val="lightGray"/>
          <w14:textFill>
            <w14:solidFill>
              <w14:schemeClr w14:val="tx1"/>
            </w14:solidFill>
          </w14:textFill>
        </w:rPr>
        <w:t xml:space="preserve"> </w:t>
      </w:r>
      <w:r>
        <w:rPr>
          <w:rFonts w:hint="default"/>
          <w:color w:val="000000" w:themeColor="text1"/>
          <w:szCs w:val="24"/>
          <w:highlight w:val="lightGray"/>
          <w:lang w:val="lt-LT"/>
          <w14:textFill>
            <w14:solidFill>
              <w14:schemeClr w14:val="tx1"/>
            </w14:solidFill>
          </w14:textFill>
        </w:rPr>
        <w:t>28</w:t>
      </w:r>
      <w:r>
        <w:rPr>
          <w:color w:val="000000" w:themeColor="text1"/>
          <w:szCs w:val="24"/>
          <w:highlight w:val="lightGray"/>
          <w14:textFill>
            <w14:solidFill>
              <w14:schemeClr w14:val="tx1"/>
            </w14:solidFill>
          </w14:textFill>
        </w:rPr>
        <w:t xml:space="preserve"> d.</w:t>
      </w:r>
      <w:r>
        <w:rPr>
          <w:rFonts w:hint="default"/>
          <w:color w:val="000000" w:themeColor="text1"/>
          <w:szCs w:val="24"/>
          <w:highlight w:val="lightGray"/>
          <w:lang w:val="lt-LT"/>
          <w14:textFill>
            <w14:solidFill>
              <w14:schemeClr w14:val="tx1"/>
            </w14:solidFill>
          </w14:textFill>
        </w:rPr>
        <w:t xml:space="preserve"> 11</w:t>
      </w:r>
      <w:bookmarkStart w:id="0" w:name="_GoBack"/>
      <w:bookmarkEnd w:id="0"/>
      <w:r>
        <w:rPr>
          <w:rFonts w:hint="default"/>
          <w:color w:val="000000" w:themeColor="text1"/>
          <w:szCs w:val="24"/>
          <w:highlight w:val="lightGray"/>
          <w:lang w:val="lt-LT"/>
          <w14:textFill>
            <w14:solidFill>
              <w14:schemeClr w14:val="tx1"/>
            </w14:solidFill>
          </w14:textFill>
        </w:rPr>
        <w:t>.00</w:t>
      </w:r>
      <w:r>
        <w:rPr>
          <w:color w:val="000000" w:themeColor="text1"/>
          <w:szCs w:val="24"/>
          <w:highlight w:val="lightGray"/>
          <w14:textFill>
            <w14:solidFill>
              <w14:schemeClr w14:val="tx1"/>
            </w14:solidFill>
          </w14:textFill>
        </w:rPr>
        <w:t xml:space="preserve"> val. </w:t>
      </w:r>
      <w:r>
        <w:rPr>
          <w:szCs w:val="24"/>
        </w:rPr>
        <w:t>CVP IS priemonėmis. Vėliau gauti pasiūlymai nebus nagrinėjami.</w:t>
      </w:r>
    </w:p>
    <w:p w14:paraId="7CC94DC6">
      <w:pPr>
        <w:pStyle w:val="13"/>
        <w:ind w:firstLine="567"/>
        <w:rPr>
          <w:szCs w:val="24"/>
        </w:rPr>
      </w:pPr>
      <w:r>
        <w:rPr>
          <w:szCs w:val="24"/>
        </w:rPr>
        <w:t>Pasiūlyme nurodoma pirkimo kaina turi būti apskaičiuota ir išreikšta taip, kaip nurodyta 2 priede. Apskaičiuojant kainą turi būti atsižvelgta į visus perkamų prekių kiekius, į pasiūlymo kainos sudėtines dalis, į techninės specifikacijos (1 priedas) reikalavimus, į pirkimo sutarties projekte numatytą atsiskaitymo už patiektas prekes terminą bei į visus kitus šių pirkimo dokumentų reikalavimus. Į kainą turi būti įskaityti visi tiekėjo mokami mokesčiai ir visos tiekėjo patiriamos su pasiūlymo rengimu ir su pirkimo sutarties vykdymu susijusios, tame tarpe atsiskaitymo dokumentų pateikimo per informacinę sistemą „</w:t>
      </w:r>
      <w:r>
        <w:rPr>
          <w:rFonts w:hint="default"/>
          <w:szCs w:val="24"/>
          <w:lang w:val="lt-LT"/>
        </w:rPr>
        <w:t>SABIS</w:t>
      </w:r>
      <w:r>
        <w:rPr>
          <w:szCs w:val="24"/>
        </w:rPr>
        <w:t>“, išlaidos. Kainos visuose pasiūlymo dokumentuose turi būti įrašomos apvalinant dviem skaitmenimis po kablelio.</w:t>
      </w:r>
    </w:p>
    <w:p w14:paraId="38926F50">
      <w:pPr>
        <w:pStyle w:val="66"/>
        <w:ind w:left="0" w:firstLine="567"/>
        <w:jc w:val="both"/>
        <w:rPr>
          <w:sz w:val="24"/>
          <w:szCs w:val="24"/>
        </w:rPr>
      </w:pPr>
      <w:r>
        <w:rPr>
          <w:sz w:val="24"/>
          <w:szCs w:val="24"/>
        </w:rPr>
        <w:t>Tiekėjas pasiūlymo formoje (2 priedas) privalo nurodyti, ar jo pasiūlyme yra konfidencialios informacijos, ir kuri informacija, vadovaujantis Viešųjų pirkimų įstatymo 20 straipsnio 2 dalimi, yra konfidenciali.</w:t>
      </w:r>
    </w:p>
    <w:p w14:paraId="0BDBB366">
      <w:pPr>
        <w:pStyle w:val="13"/>
        <w:ind w:left="567"/>
        <w:rPr>
          <w:szCs w:val="24"/>
        </w:rPr>
      </w:pPr>
      <w:r>
        <w:rPr>
          <w:szCs w:val="24"/>
        </w:rPr>
        <w:t>Pasiūlymas atmetamas, jeigu:</w:t>
      </w:r>
    </w:p>
    <w:p w14:paraId="385D4A1C">
      <w:pPr>
        <w:pStyle w:val="13"/>
        <w:numPr>
          <w:ilvl w:val="1"/>
          <w:numId w:val="2"/>
        </w:numPr>
        <w:ind w:left="0" w:firstLine="567"/>
        <w:rPr>
          <w:szCs w:val="24"/>
        </w:rPr>
      </w:pPr>
      <w:r>
        <w:rPr>
          <w:szCs w:val="24"/>
        </w:rPr>
        <w:t>pasiūlymas neatitinka pirkimo dokumentuose nustatytų reikalavimų, sąlygų ir kriterijų;</w:t>
      </w:r>
    </w:p>
    <w:p w14:paraId="33325FEA">
      <w:pPr>
        <w:pStyle w:val="13"/>
        <w:numPr>
          <w:ilvl w:val="1"/>
          <w:numId w:val="2"/>
        </w:numPr>
        <w:ind w:left="0" w:firstLine="567"/>
        <w:rPr>
          <w:szCs w:val="24"/>
        </w:rPr>
      </w:pPr>
      <w:r>
        <w:rPr>
          <w:szCs w:val="24"/>
        </w:rPr>
        <w:t>dalyvis per perkančiosios organizacijos nustatytą terminą nepatikslino, nepapildė, nepaaiškino informacijos;</w:t>
      </w:r>
    </w:p>
    <w:p w14:paraId="1A192ACD">
      <w:pPr>
        <w:pStyle w:val="13"/>
        <w:numPr>
          <w:ilvl w:val="1"/>
          <w:numId w:val="2"/>
        </w:numPr>
        <w:ind w:left="0" w:firstLine="567"/>
        <w:rPr>
          <w:szCs w:val="24"/>
        </w:rPr>
      </w:pPr>
      <w:r>
        <w:rPr>
          <w:szCs w:val="24"/>
        </w:rPr>
        <w:t>pasiūlyta kaina yra per didelė ir perkančiajai organizacijai nepriimtina;</w:t>
      </w:r>
    </w:p>
    <w:p w14:paraId="23AE7E80">
      <w:pPr>
        <w:pStyle w:val="13"/>
        <w:numPr>
          <w:ilvl w:val="1"/>
          <w:numId w:val="2"/>
        </w:numPr>
        <w:ind w:left="0" w:firstLine="567"/>
        <w:rPr>
          <w:szCs w:val="24"/>
        </w:rPr>
      </w:pPr>
      <w:r>
        <w:rPr>
          <w:szCs w:val="24"/>
        </w:rPr>
        <w:t>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14:paraId="0394575C">
      <w:pPr>
        <w:pStyle w:val="13"/>
        <w:ind w:firstLine="567"/>
        <w:rPr>
          <w:szCs w:val="24"/>
        </w:rPr>
      </w:pPr>
      <w:r>
        <w:rPr>
          <w:color w:val="000000" w:themeColor="text1"/>
          <w:szCs w:val="24"/>
          <w14:textFill>
            <w14:solidFill>
              <w14:schemeClr w14:val="tx1"/>
            </w14:solidFill>
          </w14:textFill>
        </w:rPr>
        <w:t>Perkančioji organizacija gali nevertinti viso pasiūlymo, jei patikrinusi jo dalį nustato, kad pasiūlymas turi būti atmestas.</w:t>
      </w:r>
    </w:p>
    <w:p w14:paraId="0A1BEBBA">
      <w:pPr>
        <w:pStyle w:val="13"/>
        <w:ind w:firstLine="567"/>
        <w:rPr>
          <w:i/>
          <w:color w:val="C00000"/>
          <w:szCs w:val="24"/>
        </w:rPr>
      </w:pPr>
      <w:r>
        <w:rPr>
          <w:szCs w:val="24"/>
        </w:rPr>
        <w:t xml:space="preserve">Ekonomiškai naudingiausias pasiūlymas bus išrenkamas pagal kainą. </w:t>
      </w:r>
    </w:p>
    <w:p w14:paraId="73537150">
      <w:pPr>
        <w:pStyle w:val="13"/>
        <w:ind w:firstLine="567"/>
        <w:rPr>
          <w:szCs w:val="24"/>
        </w:rPr>
      </w:pPr>
      <w:r>
        <w:rPr>
          <w:szCs w:val="24"/>
        </w:rPr>
        <w:t>Tais atvejais, kai kelių dalyvių pasiūlymų ekonominis naudingumas yra vienodas, sudarant pasiūlymų eilę, pirmesnis į šią eilę įrašomas dalyvis, kurio pasiūlymas pateiktas anksčiausiai.</w:t>
      </w:r>
    </w:p>
    <w:p w14:paraId="0F26DCE6">
      <w:pPr>
        <w:pStyle w:val="13"/>
        <w:ind w:firstLine="567"/>
        <w:rPr>
          <w:i/>
          <w:szCs w:val="24"/>
        </w:rPr>
      </w:pPr>
      <w:r>
        <w:rPr>
          <w:szCs w:val="24"/>
        </w:rPr>
        <w:t>Jei visų dalyvių pasiūlytos kainos bus per didelės ir perkančiajai organizacijai nepriimtinos, perkančioji organizacija pasilieka galimybę derėtis su dalyviais, kurių pasiūlymai atitinka pirkimo dokumentuose nustatytus reikalavimus.</w:t>
      </w:r>
    </w:p>
    <w:p w14:paraId="18175CD9">
      <w:pPr>
        <w:pStyle w:val="66"/>
        <w:ind w:left="0" w:firstLine="567"/>
        <w:jc w:val="both"/>
        <w:rPr>
          <w:sz w:val="24"/>
          <w:szCs w:val="24"/>
        </w:rPr>
      </w:pPr>
      <w:r>
        <w:rPr>
          <w:sz w:val="24"/>
          <w:szCs w:val="24"/>
        </w:rPr>
        <w:t>Pirkimo sutarties projektas pateikiamas 3 priede. Pirkimo sutarties projekto sąlygos yra privalomos pirkimo dalyviams ir sudarant pirkimo sutartį su laimėtoju nebus keičiamos. Pirkimo sutarties valiuta – eurai.</w:t>
      </w:r>
    </w:p>
    <w:p w14:paraId="7C796336">
      <w:pPr>
        <w:pStyle w:val="13"/>
        <w:ind w:firstLine="567"/>
        <w:rPr>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562F6514">
      <w:pPr>
        <w:pStyle w:val="13"/>
        <w:ind w:firstLine="567"/>
        <w:rPr>
          <w:rFonts w:hint="default"/>
          <w:b/>
          <w:bCs/>
          <w:szCs w:val="24"/>
          <w:lang w:val="lt-LT"/>
        </w:rPr>
      </w:pPr>
      <w:r>
        <w:rPr>
          <w:rFonts w:hint="default"/>
          <w:b/>
          <w:bCs/>
          <w:szCs w:val="24"/>
          <w:lang w:val="lt-LT"/>
        </w:rPr>
        <w:t>Prekių pristatymo vieta: Antanavos g. 17, Kaunas LT46274</w:t>
      </w:r>
    </w:p>
    <w:p w14:paraId="70703873">
      <w:pPr>
        <w:pStyle w:val="13"/>
        <w:ind w:firstLine="567"/>
        <w:rPr>
          <w:rFonts w:hint="default"/>
          <w:b/>
          <w:bCs/>
          <w:szCs w:val="24"/>
          <w:lang w:val="lt-LT"/>
        </w:rPr>
      </w:pPr>
      <w:r>
        <w:rPr>
          <w:rFonts w:hint="default"/>
          <w:b/>
          <w:bCs/>
          <w:szCs w:val="24"/>
          <w:lang w:val="lt-LT"/>
        </w:rPr>
        <w:t xml:space="preserve">Prekių pristatymo laikas: 6.00 iki 10.00 val. </w:t>
      </w:r>
    </w:p>
    <w:p w14:paraId="32FB9CA5">
      <w:pPr>
        <w:pStyle w:val="13"/>
        <w:ind w:firstLine="567"/>
        <w:rPr>
          <w:szCs w:val="24"/>
        </w:rPr>
      </w:pPr>
      <w:r>
        <w:rPr>
          <w:szCs w:val="24"/>
        </w:rPr>
        <w:t>PRIDEDAMA:</w:t>
      </w:r>
    </w:p>
    <w:p w14:paraId="2F01DBAC">
      <w:pPr>
        <w:pStyle w:val="13"/>
        <w:ind w:firstLine="567"/>
        <w:rPr>
          <w:rFonts w:hint="default"/>
          <w:szCs w:val="24"/>
          <w:lang w:val="lt-LT"/>
        </w:rPr>
      </w:pPr>
      <w:r>
        <w:rPr>
          <w:szCs w:val="24"/>
        </w:rPr>
        <w:t>1. Techninė specifikacija</w:t>
      </w:r>
      <w:r>
        <w:rPr>
          <w:rFonts w:hint="default"/>
          <w:szCs w:val="24"/>
          <w:lang w:val="lt-LT"/>
        </w:rPr>
        <w:t xml:space="preserve"> 1 priedas</w:t>
      </w:r>
    </w:p>
    <w:p w14:paraId="65D15F6F">
      <w:pPr>
        <w:pStyle w:val="13"/>
        <w:ind w:firstLine="567"/>
        <w:rPr>
          <w:rFonts w:hint="default"/>
          <w:szCs w:val="24"/>
          <w:lang w:val="lt-LT"/>
        </w:rPr>
      </w:pPr>
      <w:r>
        <w:rPr>
          <w:szCs w:val="24"/>
        </w:rPr>
        <w:t>2. Pasiūlymo forma</w:t>
      </w:r>
      <w:r>
        <w:rPr>
          <w:rFonts w:hint="default"/>
          <w:szCs w:val="24"/>
          <w:lang w:val="lt-LT"/>
        </w:rPr>
        <w:t xml:space="preserve"> 2 priedas</w:t>
      </w:r>
    </w:p>
    <w:p w14:paraId="14858464">
      <w:pPr>
        <w:pStyle w:val="13"/>
        <w:ind w:firstLine="567"/>
        <w:rPr>
          <w:rFonts w:hint="default"/>
          <w:szCs w:val="24"/>
          <w:lang w:val="lt-LT"/>
        </w:rPr>
      </w:pPr>
      <w:r>
        <w:rPr>
          <w:szCs w:val="24"/>
        </w:rPr>
        <w:t>3. Pirkimo sutarties projektas</w:t>
      </w:r>
      <w:r>
        <w:rPr>
          <w:rFonts w:hint="default"/>
          <w:szCs w:val="24"/>
          <w:lang w:val="lt-LT"/>
        </w:rPr>
        <w:t xml:space="preserve"> 3 priedas</w:t>
      </w:r>
    </w:p>
    <w:p w14:paraId="00D7B867">
      <w:pPr>
        <w:jc w:val="both"/>
        <w:rPr>
          <w:sz w:val="24"/>
          <w:szCs w:val="24"/>
          <w:lang w:val="lt-LT"/>
        </w:rPr>
      </w:pPr>
    </w:p>
    <w:p w14:paraId="75D145D2">
      <w:pPr>
        <w:spacing w:after="200" w:line="276" w:lineRule="auto"/>
        <w:jc w:val="center"/>
        <w:rPr>
          <w:rFonts w:hint="default"/>
          <w:szCs w:val="24"/>
          <w:lang w:val="lt-LT"/>
        </w:rPr>
      </w:pPr>
      <w:r>
        <w:rPr>
          <w:rFonts w:hint="default"/>
          <w:szCs w:val="24"/>
          <w:lang w:val="lt-LT"/>
        </w:rPr>
        <w:t>___________________________________________</w:t>
      </w:r>
    </w:p>
    <w:sectPr>
      <w:headerReference r:id="rId5" w:type="default"/>
      <w:pgSz w:w="11906" w:h="16838"/>
      <w:pgMar w:top="1134" w:right="567" w:bottom="1134" w:left="1701" w:header="567" w:footer="567" w:gutter="0"/>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TimesL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elvetica">
    <w:panose1 w:val="020B0504020202030204"/>
    <w:charset w:val="00"/>
    <w:family w:val="swiss"/>
    <w:pitch w:val="default"/>
    <w:sig w:usb0="00000007" w:usb1="00000000" w:usb2="00000000" w:usb3="00000000" w:csb0="00000093"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ucida Sans Unicode">
    <w:panose1 w:val="020B0602030504020204"/>
    <w:charset w:val="00"/>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EC Square Sans Pro">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427587"/>
      <w:docPartObj>
        <w:docPartGallery w:val="autotext"/>
      </w:docPartObj>
    </w:sdtPr>
    <w:sdtEndPr>
      <w:rPr>
        <w:sz w:val="24"/>
        <w:szCs w:val="24"/>
      </w:rPr>
    </w:sdtEndPr>
    <w:sdtContent>
      <w:p w14:paraId="0C00A03B">
        <w:pPr>
          <w:pStyle w:val="29"/>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lt-LT"/>
          </w:rPr>
          <w:t>17</w:t>
        </w:r>
        <w:r>
          <w:rPr>
            <w:sz w:val="24"/>
            <w:szCs w:val="24"/>
          </w:rPr>
          <w:fldChar w:fldCharType="end"/>
        </w:r>
      </w:p>
    </w:sdtContent>
  </w:sdt>
  <w:p w14:paraId="58726C2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B65BB"/>
    <w:multiLevelType w:val="multilevel"/>
    <w:tmpl w:val="408B65BB"/>
    <w:lvl w:ilvl="0" w:tentative="0">
      <w:start w:val="1"/>
      <w:numFmt w:val="decimal"/>
      <w:pStyle w:val="83"/>
      <w:lvlText w:val="%1."/>
      <w:lvlJc w:val="left"/>
      <w:pPr>
        <w:tabs>
          <w:tab w:val="left" w:pos="2088"/>
        </w:tabs>
        <w:ind w:left="2088" w:hanging="1095"/>
      </w:pPr>
      <w:rPr>
        <w:b w:val="0"/>
        <w:i w:val="0"/>
        <w:color w:val="auto"/>
      </w:rPr>
    </w:lvl>
    <w:lvl w:ilvl="1" w:tentative="0">
      <w:start w:val="1"/>
      <w:numFmt w:val="decimal"/>
      <w:isLgl/>
      <w:lvlText w:val="%1.%2."/>
      <w:lvlJc w:val="left"/>
      <w:pPr>
        <w:tabs>
          <w:tab w:val="left" w:pos="1048"/>
        </w:tabs>
        <w:ind w:left="1048" w:hanging="480"/>
      </w:pPr>
      <w:rPr>
        <w:b w:val="0"/>
        <w:i w:val="0"/>
        <w:color w:val="auto"/>
      </w:rPr>
    </w:lvl>
    <w:lvl w:ilvl="2" w:tentative="0">
      <w:start w:val="1"/>
      <w:numFmt w:val="decimal"/>
      <w:isLgl/>
      <w:lvlText w:val="%1.%2.%3."/>
      <w:lvlJc w:val="left"/>
      <w:pPr>
        <w:tabs>
          <w:tab w:val="left" w:pos="1571"/>
        </w:tabs>
        <w:ind w:left="1571" w:hanging="720"/>
      </w:pPr>
      <w:rPr>
        <w:color w:val="auto"/>
      </w:rPr>
    </w:lvl>
    <w:lvl w:ilvl="3" w:tentative="0">
      <w:start w:val="1"/>
      <w:numFmt w:val="decimal"/>
      <w:isLgl/>
      <w:lvlText w:val="%1.%2.%3.%4."/>
      <w:lvlJc w:val="left"/>
      <w:pPr>
        <w:tabs>
          <w:tab w:val="left" w:pos="1571"/>
        </w:tabs>
        <w:ind w:left="1571" w:hanging="720"/>
      </w:pPr>
      <w:rPr>
        <w:color w:val="auto"/>
      </w:rPr>
    </w:lvl>
    <w:lvl w:ilvl="4" w:tentative="0">
      <w:start w:val="1"/>
      <w:numFmt w:val="decimal"/>
      <w:isLgl/>
      <w:lvlText w:val="%1.%2.%3.%4.%5."/>
      <w:lvlJc w:val="left"/>
      <w:pPr>
        <w:tabs>
          <w:tab w:val="left" w:pos="1931"/>
        </w:tabs>
        <w:ind w:left="1931" w:hanging="1080"/>
      </w:pPr>
      <w:rPr>
        <w:color w:val="auto"/>
      </w:rPr>
    </w:lvl>
    <w:lvl w:ilvl="5" w:tentative="0">
      <w:start w:val="1"/>
      <w:numFmt w:val="decimal"/>
      <w:isLgl/>
      <w:lvlText w:val="%1.%2.%3.%4.%5.%6."/>
      <w:lvlJc w:val="left"/>
      <w:pPr>
        <w:tabs>
          <w:tab w:val="left" w:pos="1931"/>
        </w:tabs>
        <w:ind w:left="1931" w:hanging="1080"/>
      </w:pPr>
      <w:rPr>
        <w:color w:val="auto"/>
      </w:rPr>
    </w:lvl>
    <w:lvl w:ilvl="6" w:tentative="0">
      <w:start w:val="1"/>
      <w:numFmt w:val="decimal"/>
      <w:isLgl/>
      <w:lvlText w:val="%1.%2.%3.%4.%5.%6.%7."/>
      <w:lvlJc w:val="left"/>
      <w:pPr>
        <w:tabs>
          <w:tab w:val="left" w:pos="2291"/>
        </w:tabs>
        <w:ind w:left="2291" w:hanging="1440"/>
      </w:pPr>
      <w:rPr>
        <w:color w:val="auto"/>
      </w:rPr>
    </w:lvl>
    <w:lvl w:ilvl="7" w:tentative="0">
      <w:start w:val="1"/>
      <w:numFmt w:val="decimal"/>
      <w:isLgl/>
      <w:lvlText w:val="%1.%2.%3.%4.%5.%6.%7.%8."/>
      <w:lvlJc w:val="left"/>
      <w:pPr>
        <w:tabs>
          <w:tab w:val="left" w:pos="2291"/>
        </w:tabs>
        <w:ind w:left="2291" w:hanging="1440"/>
      </w:pPr>
      <w:rPr>
        <w:color w:val="auto"/>
      </w:rPr>
    </w:lvl>
    <w:lvl w:ilvl="8" w:tentative="0">
      <w:start w:val="1"/>
      <w:numFmt w:val="decimal"/>
      <w:isLgl/>
      <w:lvlText w:val="%1.%2.%3.%4.%5.%6.%7.%8.%9."/>
      <w:lvlJc w:val="left"/>
      <w:pPr>
        <w:tabs>
          <w:tab w:val="left" w:pos="2651"/>
        </w:tabs>
        <w:ind w:left="2651" w:hanging="1800"/>
      </w:pPr>
      <w:rPr>
        <w:color w:val="auto"/>
      </w:rPr>
    </w:lvl>
  </w:abstractNum>
  <w:abstractNum w:abstractNumId="1">
    <w:nsid w:val="64CB1093"/>
    <w:multiLevelType w:val="multilevel"/>
    <w:tmpl w:val="64CB1093"/>
    <w:lvl w:ilvl="0" w:tentative="0">
      <w:start w:val="1"/>
      <w:numFmt w:val="decimal"/>
      <w:lvlText w:val="%1."/>
      <w:lvlJc w:val="left"/>
      <w:pPr>
        <w:ind w:left="1860" w:hanging="1140"/>
      </w:pPr>
      <w:rPr>
        <w:rFonts w:hint="default"/>
        <w:b w:val="0"/>
        <w:i w:val="0"/>
        <w:color w:val="000000" w:themeColor="text1"/>
        <w:sz w:val="24"/>
        <w:szCs w:val="24"/>
        <w14:textFill>
          <w14:solidFill>
            <w14:schemeClr w14:val="tx1"/>
          </w14:solidFill>
        </w14:textFill>
      </w:rPr>
    </w:lvl>
    <w:lvl w:ilvl="1" w:tentative="0">
      <w:start w:val="1"/>
      <w:numFmt w:val="lowerLetter"/>
      <w:isLgl/>
      <w:lvlText w:val="%2)"/>
      <w:lvlJc w:val="left"/>
      <w:pPr>
        <w:ind w:left="1260" w:hanging="540"/>
      </w:pPr>
      <w:rPr>
        <w:rFonts w:ascii="Times New Roman" w:hAnsi="Times New Roman" w:eastAsia="Times New Roman" w:cs="Times New Roman"/>
        <w:b w:val="0"/>
      </w:rPr>
    </w:lvl>
    <w:lvl w:ilvl="2" w:tentative="0">
      <w:start w:val="1"/>
      <w:numFmt w:val="decimal"/>
      <w:isLgl/>
      <w:lvlText w:val="%1.%2.%3."/>
      <w:lvlJc w:val="left"/>
      <w:pPr>
        <w:ind w:left="1440" w:hanging="720"/>
      </w:pPr>
      <w:rPr>
        <w:rFonts w:hint="default"/>
        <w:b w:val="0"/>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5786"/>
    <w:rsid w:val="000067F7"/>
    <w:rsid w:val="00007AC4"/>
    <w:rsid w:val="00011D5D"/>
    <w:rsid w:val="00012752"/>
    <w:rsid w:val="000138D0"/>
    <w:rsid w:val="00014EDE"/>
    <w:rsid w:val="000160F3"/>
    <w:rsid w:val="000207E3"/>
    <w:rsid w:val="000213C8"/>
    <w:rsid w:val="00021698"/>
    <w:rsid w:val="00031C81"/>
    <w:rsid w:val="00032960"/>
    <w:rsid w:val="00034450"/>
    <w:rsid w:val="00034D89"/>
    <w:rsid w:val="00035B4E"/>
    <w:rsid w:val="00036B9F"/>
    <w:rsid w:val="000370FC"/>
    <w:rsid w:val="0003756F"/>
    <w:rsid w:val="00037AF5"/>
    <w:rsid w:val="00052D83"/>
    <w:rsid w:val="000538EF"/>
    <w:rsid w:val="00053ED2"/>
    <w:rsid w:val="00055A97"/>
    <w:rsid w:val="00056039"/>
    <w:rsid w:val="00056B51"/>
    <w:rsid w:val="00063F2E"/>
    <w:rsid w:val="0007678E"/>
    <w:rsid w:val="000800E0"/>
    <w:rsid w:val="00080455"/>
    <w:rsid w:val="00082A61"/>
    <w:rsid w:val="00085082"/>
    <w:rsid w:val="0009026F"/>
    <w:rsid w:val="000903B7"/>
    <w:rsid w:val="000905AD"/>
    <w:rsid w:val="00092CC1"/>
    <w:rsid w:val="000962E1"/>
    <w:rsid w:val="000962FB"/>
    <w:rsid w:val="00097492"/>
    <w:rsid w:val="0009793D"/>
    <w:rsid w:val="000A1A33"/>
    <w:rsid w:val="000A2952"/>
    <w:rsid w:val="000A2FD2"/>
    <w:rsid w:val="000A5F1D"/>
    <w:rsid w:val="000B0B0C"/>
    <w:rsid w:val="000B102F"/>
    <w:rsid w:val="000B10E0"/>
    <w:rsid w:val="000B6030"/>
    <w:rsid w:val="000C13ED"/>
    <w:rsid w:val="000C3D68"/>
    <w:rsid w:val="000C4FD8"/>
    <w:rsid w:val="000C5FFE"/>
    <w:rsid w:val="000E0AEA"/>
    <w:rsid w:val="000E3950"/>
    <w:rsid w:val="000E44F7"/>
    <w:rsid w:val="000E4F28"/>
    <w:rsid w:val="000E5463"/>
    <w:rsid w:val="000E55D7"/>
    <w:rsid w:val="000E6B85"/>
    <w:rsid w:val="000E6BCE"/>
    <w:rsid w:val="000F50B7"/>
    <w:rsid w:val="000F6C76"/>
    <w:rsid w:val="0010052F"/>
    <w:rsid w:val="00105368"/>
    <w:rsid w:val="001060D1"/>
    <w:rsid w:val="0010673D"/>
    <w:rsid w:val="00111A1A"/>
    <w:rsid w:val="0011230B"/>
    <w:rsid w:val="001175A5"/>
    <w:rsid w:val="001203CC"/>
    <w:rsid w:val="0012354C"/>
    <w:rsid w:val="00123C4A"/>
    <w:rsid w:val="00124B89"/>
    <w:rsid w:val="001260EC"/>
    <w:rsid w:val="00126223"/>
    <w:rsid w:val="001314EB"/>
    <w:rsid w:val="00131B41"/>
    <w:rsid w:val="0013495D"/>
    <w:rsid w:val="0014294F"/>
    <w:rsid w:val="00145E8D"/>
    <w:rsid w:val="001460AC"/>
    <w:rsid w:val="001464C1"/>
    <w:rsid w:val="0015482E"/>
    <w:rsid w:val="00155A02"/>
    <w:rsid w:val="001564C4"/>
    <w:rsid w:val="001577E6"/>
    <w:rsid w:val="0016243C"/>
    <w:rsid w:val="0016570A"/>
    <w:rsid w:val="00166F60"/>
    <w:rsid w:val="00170F53"/>
    <w:rsid w:val="00173314"/>
    <w:rsid w:val="00175192"/>
    <w:rsid w:val="00185BFC"/>
    <w:rsid w:val="00186499"/>
    <w:rsid w:val="001871F3"/>
    <w:rsid w:val="00196AEF"/>
    <w:rsid w:val="001A20FB"/>
    <w:rsid w:val="001A21F1"/>
    <w:rsid w:val="001A26F7"/>
    <w:rsid w:val="001A3B5B"/>
    <w:rsid w:val="001B010B"/>
    <w:rsid w:val="001B0CAB"/>
    <w:rsid w:val="001C0178"/>
    <w:rsid w:val="001C4535"/>
    <w:rsid w:val="001D1085"/>
    <w:rsid w:val="001D1BC7"/>
    <w:rsid w:val="001E0090"/>
    <w:rsid w:val="001E21DC"/>
    <w:rsid w:val="001E4ECE"/>
    <w:rsid w:val="001E63F7"/>
    <w:rsid w:val="001F0DCA"/>
    <w:rsid w:val="001F7F62"/>
    <w:rsid w:val="0020692C"/>
    <w:rsid w:val="002121D9"/>
    <w:rsid w:val="002161B8"/>
    <w:rsid w:val="002226B7"/>
    <w:rsid w:val="0022375C"/>
    <w:rsid w:val="00225888"/>
    <w:rsid w:val="0022696B"/>
    <w:rsid w:val="00227C13"/>
    <w:rsid w:val="00227FD2"/>
    <w:rsid w:val="002312CB"/>
    <w:rsid w:val="00231524"/>
    <w:rsid w:val="00233D8C"/>
    <w:rsid w:val="0023604F"/>
    <w:rsid w:val="002361CD"/>
    <w:rsid w:val="002372AC"/>
    <w:rsid w:val="00255A08"/>
    <w:rsid w:val="00255F46"/>
    <w:rsid w:val="00257CA8"/>
    <w:rsid w:val="00260935"/>
    <w:rsid w:val="0027608F"/>
    <w:rsid w:val="002777B1"/>
    <w:rsid w:val="00285996"/>
    <w:rsid w:val="00286AE5"/>
    <w:rsid w:val="0028709C"/>
    <w:rsid w:val="00287288"/>
    <w:rsid w:val="002902B6"/>
    <w:rsid w:val="002938C6"/>
    <w:rsid w:val="0029519E"/>
    <w:rsid w:val="002A22CA"/>
    <w:rsid w:val="002A3BE4"/>
    <w:rsid w:val="002B3720"/>
    <w:rsid w:val="002B39C0"/>
    <w:rsid w:val="002B4F18"/>
    <w:rsid w:val="002B6F6F"/>
    <w:rsid w:val="002C334B"/>
    <w:rsid w:val="002D1CBF"/>
    <w:rsid w:val="002D36E7"/>
    <w:rsid w:val="002D3996"/>
    <w:rsid w:val="002D478F"/>
    <w:rsid w:val="002D7726"/>
    <w:rsid w:val="002E1140"/>
    <w:rsid w:val="002E3A52"/>
    <w:rsid w:val="002E4925"/>
    <w:rsid w:val="002E7DA3"/>
    <w:rsid w:val="002F1BEC"/>
    <w:rsid w:val="002F4A25"/>
    <w:rsid w:val="002F64D8"/>
    <w:rsid w:val="00300083"/>
    <w:rsid w:val="00302C2C"/>
    <w:rsid w:val="0030333A"/>
    <w:rsid w:val="00304D6B"/>
    <w:rsid w:val="00306469"/>
    <w:rsid w:val="00307E2D"/>
    <w:rsid w:val="0031069B"/>
    <w:rsid w:val="003206F3"/>
    <w:rsid w:val="003222DD"/>
    <w:rsid w:val="00326456"/>
    <w:rsid w:val="00330014"/>
    <w:rsid w:val="003303EC"/>
    <w:rsid w:val="00330E88"/>
    <w:rsid w:val="00332816"/>
    <w:rsid w:val="00334015"/>
    <w:rsid w:val="00341AE5"/>
    <w:rsid w:val="00343D51"/>
    <w:rsid w:val="00344D76"/>
    <w:rsid w:val="0034567A"/>
    <w:rsid w:val="00356089"/>
    <w:rsid w:val="0035616F"/>
    <w:rsid w:val="00357FA6"/>
    <w:rsid w:val="0036134D"/>
    <w:rsid w:val="00362C17"/>
    <w:rsid w:val="00363D74"/>
    <w:rsid w:val="00363E5E"/>
    <w:rsid w:val="00372498"/>
    <w:rsid w:val="00374F17"/>
    <w:rsid w:val="0038254D"/>
    <w:rsid w:val="00382DBC"/>
    <w:rsid w:val="00392864"/>
    <w:rsid w:val="00393520"/>
    <w:rsid w:val="003953F1"/>
    <w:rsid w:val="0039577B"/>
    <w:rsid w:val="003977F9"/>
    <w:rsid w:val="003A1766"/>
    <w:rsid w:val="003A344A"/>
    <w:rsid w:val="003A37BD"/>
    <w:rsid w:val="003A5C30"/>
    <w:rsid w:val="003B044D"/>
    <w:rsid w:val="003B1671"/>
    <w:rsid w:val="003B290F"/>
    <w:rsid w:val="003B49B5"/>
    <w:rsid w:val="003B4B20"/>
    <w:rsid w:val="003B578F"/>
    <w:rsid w:val="003D23E7"/>
    <w:rsid w:val="003D3E75"/>
    <w:rsid w:val="003D42E7"/>
    <w:rsid w:val="003E1F5A"/>
    <w:rsid w:val="003E38CB"/>
    <w:rsid w:val="003E6391"/>
    <w:rsid w:val="003F4F31"/>
    <w:rsid w:val="003F5BE6"/>
    <w:rsid w:val="003F5C3F"/>
    <w:rsid w:val="004022B1"/>
    <w:rsid w:val="004034AE"/>
    <w:rsid w:val="00404311"/>
    <w:rsid w:val="004065F1"/>
    <w:rsid w:val="00415CBC"/>
    <w:rsid w:val="00427182"/>
    <w:rsid w:val="00430307"/>
    <w:rsid w:val="00430F66"/>
    <w:rsid w:val="0043199B"/>
    <w:rsid w:val="0043647D"/>
    <w:rsid w:val="004367D7"/>
    <w:rsid w:val="00437613"/>
    <w:rsid w:val="00437875"/>
    <w:rsid w:val="00441374"/>
    <w:rsid w:val="004417A7"/>
    <w:rsid w:val="00442612"/>
    <w:rsid w:val="004426AB"/>
    <w:rsid w:val="00443EC9"/>
    <w:rsid w:val="00445C56"/>
    <w:rsid w:val="00446B36"/>
    <w:rsid w:val="004501F8"/>
    <w:rsid w:val="0045101F"/>
    <w:rsid w:val="00453F8C"/>
    <w:rsid w:val="00460688"/>
    <w:rsid w:val="004804DC"/>
    <w:rsid w:val="0048189C"/>
    <w:rsid w:val="00483C67"/>
    <w:rsid w:val="00485611"/>
    <w:rsid w:val="00486188"/>
    <w:rsid w:val="00486950"/>
    <w:rsid w:val="00487EAB"/>
    <w:rsid w:val="00490D2E"/>
    <w:rsid w:val="00496B4E"/>
    <w:rsid w:val="004A0A13"/>
    <w:rsid w:val="004A2EF1"/>
    <w:rsid w:val="004A5DAB"/>
    <w:rsid w:val="004A5F9F"/>
    <w:rsid w:val="004C1B59"/>
    <w:rsid w:val="004C55DD"/>
    <w:rsid w:val="004D03F0"/>
    <w:rsid w:val="004D448C"/>
    <w:rsid w:val="004D6526"/>
    <w:rsid w:val="004D7649"/>
    <w:rsid w:val="004E3476"/>
    <w:rsid w:val="004E68FB"/>
    <w:rsid w:val="004F002E"/>
    <w:rsid w:val="004F1ED4"/>
    <w:rsid w:val="004F2DC7"/>
    <w:rsid w:val="004F38A7"/>
    <w:rsid w:val="004F38DD"/>
    <w:rsid w:val="004F3CF1"/>
    <w:rsid w:val="004F6D48"/>
    <w:rsid w:val="004F6D6E"/>
    <w:rsid w:val="0050516F"/>
    <w:rsid w:val="00505A5C"/>
    <w:rsid w:val="00505B1D"/>
    <w:rsid w:val="00505DD4"/>
    <w:rsid w:val="00507EDF"/>
    <w:rsid w:val="00511DB3"/>
    <w:rsid w:val="00513113"/>
    <w:rsid w:val="00515E33"/>
    <w:rsid w:val="00516B6D"/>
    <w:rsid w:val="00516D30"/>
    <w:rsid w:val="0051704A"/>
    <w:rsid w:val="0052566C"/>
    <w:rsid w:val="00530F19"/>
    <w:rsid w:val="0053185A"/>
    <w:rsid w:val="0053478D"/>
    <w:rsid w:val="00534BF7"/>
    <w:rsid w:val="005470F4"/>
    <w:rsid w:val="005503AE"/>
    <w:rsid w:val="005553FA"/>
    <w:rsid w:val="00561987"/>
    <w:rsid w:val="00563051"/>
    <w:rsid w:val="00563CB1"/>
    <w:rsid w:val="00564F30"/>
    <w:rsid w:val="00565689"/>
    <w:rsid w:val="005728F3"/>
    <w:rsid w:val="005756F9"/>
    <w:rsid w:val="0057781F"/>
    <w:rsid w:val="005779F9"/>
    <w:rsid w:val="005840FC"/>
    <w:rsid w:val="00585257"/>
    <w:rsid w:val="005870FD"/>
    <w:rsid w:val="00590265"/>
    <w:rsid w:val="005A01F6"/>
    <w:rsid w:val="005A067C"/>
    <w:rsid w:val="005A07F1"/>
    <w:rsid w:val="005A35DD"/>
    <w:rsid w:val="005A6A78"/>
    <w:rsid w:val="005B6A34"/>
    <w:rsid w:val="005C6EF5"/>
    <w:rsid w:val="005D006A"/>
    <w:rsid w:val="005D09CC"/>
    <w:rsid w:val="005D3A17"/>
    <w:rsid w:val="005E2883"/>
    <w:rsid w:val="005E48DA"/>
    <w:rsid w:val="005E6E89"/>
    <w:rsid w:val="005E7F60"/>
    <w:rsid w:val="005F17D1"/>
    <w:rsid w:val="005F1828"/>
    <w:rsid w:val="005F7B27"/>
    <w:rsid w:val="0060256C"/>
    <w:rsid w:val="0060721C"/>
    <w:rsid w:val="00610D08"/>
    <w:rsid w:val="00612DF3"/>
    <w:rsid w:val="00613E90"/>
    <w:rsid w:val="00613EA7"/>
    <w:rsid w:val="006214FF"/>
    <w:rsid w:val="006249AE"/>
    <w:rsid w:val="006279A9"/>
    <w:rsid w:val="0063074A"/>
    <w:rsid w:val="0063327A"/>
    <w:rsid w:val="006364AC"/>
    <w:rsid w:val="006370C6"/>
    <w:rsid w:val="006412CB"/>
    <w:rsid w:val="00650151"/>
    <w:rsid w:val="006541FE"/>
    <w:rsid w:val="00656F1A"/>
    <w:rsid w:val="00664737"/>
    <w:rsid w:val="00664E12"/>
    <w:rsid w:val="006674F3"/>
    <w:rsid w:val="006700EE"/>
    <w:rsid w:val="00675F91"/>
    <w:rsid w:val="00682C04"/>
    <w:rsid w:val="00682D32"/>
    <w:rsid w:val="006830D4"/>
    <w:rsid w:val="00683143"/>
    <w:rsid w:val="00686D3B"/>
    <w:rsid w:val="00686F31"/>
    <w:rsid w:val="00692399"/>
    <w:rsid w:val="0069314D"/>
    <w:rsid w:val="0069323E"/>
    <w:rsid w:val="00697315"/>
    <w:rsid w:val="006A113D"/>
    <w:rsid w:val="006A400E"/>
    <w:rsid w:val="006A5303"/>
    <w:rsid w:val="006B75B7"/>
    <w:rsid w:val="006C167B"/>
    <w:rsid w:val="006C253D"/>
    <w:rsid w:val="006C6350"/>
    <w:rsid w:val="006D0F74"/>
    <w:rsid w:val="006D2156"/>
    <w:rsid w:val="006D2769"/>
    <w:rsid w:val="006D611F"/>
    <w:rsid w:val="006D68FA"/>
    <w:rsid w:val="006E2650"/>
    <w:rsid w:val="006E4EF1"/>
    <w:rsid w:val="006E57ED"/>
    <w:rsid w:val="0070013D"/>
    <w:rsid w:val="007013CD"/>
    <w:rsid w:val="00701728"/>
    <w:rsid w:val="00702118"/>
    <w:rsid w:val="007070AC"/>
    <w:rsid w:val="00710170"/>
    <w:rsid w:val="00714CE3"/>
    <w:rsid w:val="00715383"/>
    <w:rsid w:val="00717079"/>
    <w:rsid w:val="00717096"/>
    <w:rsid w:val="00717238"/>
    <w:rsid w:val="0072023B"/>
    <w:rsid w:val="00721B71"/>
    <w:rsid w:val="007252C8"/>
    <w:rsid w:val="00727AC0"/>
    <w:rsid w:val="007306FE"/>
    <w:rsid w:val="00732600"/>
    <w:rsid w:val="00735335"/>
    <w:rsid w:val="007366D1"/>
    <w:rsid w:val="00736EE0"/>
    <w:rsid w:val="007404CF"/>
    <w:rsid w:val="00742700"/>
    <w:rsid w:val="00742722"/>
    <w:rsid w:val="00744C39"/>
    <w:rsid w:val="00747178"/>
    <w:rsid w:val="00750A21"/>
    <w:rsid w:val="0075219A"/>
    <w:rsid w:val="00752B30"/>
    <w:rsid w:val="00752F22"/>
    <w:rsid w:val="007568EC"/>
    <w:rsid w:val="00756D92"/>
    <w:rsid w:val="00762CD4"/>
    <w:rsid w:val="00766FDD"/>
    <w:rsid w:val="00772D6C"/>
    <w:rsid w:val="00776CC3"/>
    <w:rsid w:val="0078563E"/>
    <w:rsid w:val="007942DE"/>
    <w:rsid w:val="007960DF"/>
    <w:rsid w:val="00796D93"/>
    <w:rsid w:val="00797780"/>
    <w:rsid w:val="007A0349"/>
    <w:rsid w:val="007A2144"/>
    <w:rsid w:val="007A425B"/>
    <w:rsid w:val="007B03E5"/>
    <w:rsid w:val="007B188F"/>
    <w:rsid w:val="007B26BE"/>
    <w:rsid w:val="007B540F"/>
    <w:rsid w:val="007C1581"/>
    <w:rsid w:val="007C3616"/>
    <w:rsid w:val="007C7F91"/>
    <w:rsid w:val="007D0E2E"/>
    <w:rsid w:val="007D6602"/>
    <w:rsid w:val="007E487F"/>
    <w:rsid w:val="007F2078"/>
    <w:rsid w:val="007F21FD"/>
    <w:rsid w:val="007F39AC"/>
    <w:rsid w:val="007F58BE"/>
    <w:rsid w:val="00801C9B"/>
    <w:rsid w:val="00803DE8"/>
    <w:rsid w:val="00804E3E"/>
    <w:rsid w:val="00806813"/>
    <w:rsid w:val="00806BFC"/>
    <w:rsid w:val="008108ED"/>
    <w:rsid w:val="00811893"/>
    <w:rsid w:val="00830125"/>
    <w:rsid w:val="00831422"/>
    <w:rsid w:val="0083277B"/>
    <w:rsid w:val="0083557A"/>
    <w:rsid w:val="00837E49"/>
    <w:rsid w:val="0084014A"/>
    <w:rsid w:val="0084062B"/>
    <w:rsid w:val="00841732"/>
    <w:rsid w:val="008575C3"/>
    <w:rsid w:val="00857BBB"/>
    <w:rsid w:val="008652EC"/>
    <w:rsid w:val="00867D8C"/>
    <w:rsid w:val="00880B3F"/>
    <w:rsid w:val="00880D05"/>
    <w:rsid w:val="00882193"/>
    <w:rsid w:val="00883198"/>
    <w:rsid w:val="00892B71"/>
    <w:rsid w:val="008933E1"/>
    <w:rsid w:val="00896759"/>
    <w:rsid w:val="008975B1"/>
    <w:rsid w:val="008A1564"/>
    <w:rsid w:val="008A1EE1"/>
    <w:rsid w:val="008A35CE"/>
    <w:rsid w:val="008A4DCC"/>
    <w:rsid w:val="008A742E"/>
    <w:rsid w:val="008B0E92"/>
    <w:rsid w:val="008B3B7C"/>
    <w:rsid w:val="008B4041"/>
    <w:rsid w:val="008B533B"/>
    <w:rsid w:val="008C4324"/>
    <w:rsid w:val="008C4939"/>
    <w:rsid w:val="008C4F56"/>
    <w:rsid w:val="008C728E"/>
    <w:rsid w:val="008C7957"/>
    <w:rsid w:val="008E34B6"/>
    <w:rsid w:val="008E41B1"/>
    <w:rsid w:val="008E5907"/>
    <w:rsid w:val="008E7229"/>
    <w:rsid w:val="008F42B3"/>
    <w:rsid w:val="008F7006"/>
    <w:rsid w:val="00900E53"/>
    <w:rsid w:val="00911603"/>
    <w:rsid w:val="009231A3"/>
    <w:rsid w:val="009238AE"/>
    <w:rsid w:val="009345DE"/>
    <w:rsid w:val="00934B21"/>
    <w:rsid w:val="0093500D"/>
    <w:rsid w:val="009375B9"/>
    <w:rsid w:val="00937D81"/>
    <w:rsid w:val="00941047"/>
    <w:rsid w:val="009417A8"/>
    <w:rsid w:val="00943679"/>
    <w:rsid w:val="009446BE"/>
    <w:rsid w:val="00944D1C"/>
    <w:rsid w:val="00946A42"/>
    <w:rsid w:val="009527FA"/>
    <w:rsid w:val="009535BF"/>
    <w:rsid w:val="00953E10"/>
    <w:rsid w:val="00954C7A"/>
    <w:rsid w:val="0095628D"/>
    <w:rsid w:val="00962903"/>
    <w:rsid w:val="00966EB8"/>
    <w:rsid w:val="00970534"/>
    <w:rsid w:val="009737C6"/>
    <w:rsid w:val="00975F91"/>
    <w:rsid w:val="009837A1"/>
    <w:rsid w:val="009839B7"/>
    <w:rsid w:val="00984559"/>
    <w:rsid w:val="00990226"/>
    <w:rsid w:val="00993AF4"/>
    <w:rsid w:val="009972E7"/>
    <w:rsid w:val="009A0842"/>
    <w:rsid w:val="009A50DA"/>
    <w:rsid w:val="009A5B43"/>
    <w:rsid w:val="009B2D56"/>
    <w:rsid w:val="009B6339"/>
    <w:rsid w:val="009B76BE"/>
    <w:rsid w:val="009C2426"/>
    <w:rsid w:val="009C6C00"/>
    <w:rsid w:val="009C7780"/>
    <w:rsid w:val="009D1770"/>
    <w:rsid w:val="009D2BF4"/>
    <w:rsid w:val="009D3FC2"/>
    <w:rsid w:val="009D7255"/>
    <w:rsid w:val="009D7C24"/>
    <w:rsid w:val="009E3450"/>
    <w:rsid w:val="009E575F"/>
    <w:rsid w:val="009E5D51"/>
    <w:rsid w:val="009E78FF"/>
    <w:rsid w:val="009F0B27"/>
    <w:rsid w:val="009F34C3"/>
    <w:rsid w:val="009F5B8F"/>
    <w:rsid w:val="00A02C2B"/>
    <w:rsid w:val="00A03027"/>
    <w:rsid w:val="00A034D3"/>
    <w:rsid w:val="00A05407"/>
    <w:rsid w:val="00A13B30"/>
    <w:rsid w:val="00A16632"/>
    <w:rsid w:val="00A177EF"/>
    <w:rsid w:val="00A22523"/>
    <w:rsid w:val="00A2267A"/>
    <w:rsid w:val="00A22A55"/>
    <w:rsid w:val="00A22CCC"/>
    <w:rsid w:val="00A24B73"/>
    <w:rsid w:val="00A25681"/>
    <w:rsid w:val="00A40C93"/>
    <w:rsid w:val="00A42DD3"/>
    <w:rsid w:val="00A523E7"/>
    <w:rsid w:val="00A60316"/>
    <w:rsid w:val="00A724B2"/>
    <w:rsid w:val="00A76598"/>
    <w:rsid w:val="00A76B96"/>
    <w:rsid w:val="00A804C6"/>
    <w:rsid w:val="00A814F6"/>
    <w:rsid w:val="00A82F14"/>
    <w:rsid w:val="00A83D26"/>
    <w:rsid w:val="00A8685F"/>
    <w:rsid w:val="00A8697F"/>
    <w:rsid w:val="00A94FFB"/>
    <w:rsid w:val="00AA0294"/>
    <w:rsid w:val="00AA26D4"/>
    <w:rsid w:val="00AA5D2E"/>
    <w:rsid w:val="00AA675C"/>
    <w:rsid w:val="00AA70CF"/>
    <w:rsid w:val="00AB159E"/>
    <w:rsid w:val="00AB3ADE"/>
    <w:rsid w:val="00AB601B"/>
    <w:rsid w:val="00AC02DF"/>
    <w:rsid w:val="00AC02E3"/>
    <w:rsid w:val="00AC124D"/>
    <w:rsid w:val="00AC2057"/>
    <w:rsid w:val="00AC51FC"/>
    <w:rsid w:val="00AC53DC"/>
    <w:rsid w:val="00AC64B0"/>
    <w:rsid w:val="00AD4252"/>
    <w:rsid w:val="00AD44F3"/>
    <w:rsid w:val="00AD7A00"/>
    <w:rsid w:val="00AE0913"/>
    <w:rsid w:val="00AE4020"/>
    <w:rsid w:val="00B02092"/>
    <w:rsid w:val="00B07766"/>
    <w:rsid w:val="00B11D1A"/>
    <w:rsid w:val="00B12024"/>
    <w:rsid w:val="00B146A2"/>
    <w:rsid w:val="00B15F16"/>
    <w:rsid w:val="00B22077"/>
    <w:rsid w:val="00B237FD"/>
    <w:rsid w:val="00B25833"/>
    <w:rsid w:val="00B332AD"/>
    <w:rsid w:val="00B34F62"/>
    <w:rsid w:val="00B35A43"/>
    <w:rsid w:val="00B40236"/>
    <w:rsid w:val="00B40E55"/>
    <w:rsid w:val="00B411FA"/>
    <w:rsid w:val="00B4514B"/>
    <w:rsid w:val="00B46D04"/>
    <w:rsid w:val="00B5253C"/>
    <w:rsid w:val="00B6192A"/>
    <w:rsid w:val="00B64720"/>
    <w:rsid w:val="00B64813"/>
    <w:rsid w:val="00B702D5"/>
    <w:rsid w:val="00B7262F"/>
    <w:rsid w:val="00B76A68"/>
    <w:rsid w:val="00B82316"/>
    <w:rsid w:val="00B866AC"/>
    <w:rsid w:val="00B90CDE"/>
    <w:rsid w:val="00B95930"/>
    <w:rsid w:val="00BA15D3"/>
    <w:rsid w:val="00BA4266"/>
    <w:rsid w:val="00BA789B"/>
    <w:rsid w:val="00BB2715"/>
    <w:rsid w:val="00BB3476"/>
    <w:rsid w:val="00BB6F6A"/>
    <w:rsid w:val="00BB7532"/>
    <w:rsid w:val="00BC22F3"/>
    <w:rsid w:val="00BC2997"/>
    <w:rsid w:val="00BC29A5"/>
    <w:rsid w:val="00BC31D2"/>
    <w:rsid w:val="00BC6DFF"/>
    <w:rsid w:val="00BD2528"/>
    <w:rsid w:val="00BD717D"/>
    <w:rsid w:val="00BD728F"/>
    <w:rsid w:val="00BE03BA"/>
    <w:rsid w:val="00BE03D3"/>
    <w:rsid w:val="00BE34B0"/>
    <w:rsid w:val="00BE6553"/>
    <w:rsid w:val="00BE6B4D"/>
    <w:rsid w:val="00BF039C"/>
    <w:rsid w:val="00BF1214"/>
    <w:rsid w:val="00BF24A5"/>
    <w:rsid w:val="00BF3F0A"/>
    <w:rsid w:val="00BF489F"/>
    <w:rsid w:val="00BF53D6"/>
    <w:rsid w:val="00C001B9"/>
    <w:rsid w:val="00C06519"/>
    <w:rsid w:val="00C15FB9"/>
    <w:rsid w:val="00C171E5"/>
    <w:rsid w:val="00C21667"/>
    <w:rsid w:val="00C217DE"/>
    <w:rsid w:val="00C225EC"/>
    <w:rsid w:val="00C25BCF"/>
    <w:rsid w:val="00C2624B"/>
    <w:rsid w:val="00C27181"/>
    <w:rsid w:val="00C32275"/>
    <w:rsid w:val="00C4069E"/>
    <w:rsid w:val="00C40EA9"/>
    <w:rsid w:val="00C42CC6"/>
    <w:rsid w:val="00C43A83"/>
    <w:rsid w:val="00C47000"/>
    <w:rsid w:val="00C5063B"/>
    <w:rsid w:val="00C5135D"/>
    <w:rsid w:val="00C532B1"/>
    <w:rsid w:val="00C54771"/>
    <w:rsid w:val="00C62595"/>
    <w:rsid w:val="00C65B38"/>
    <w:rsid w:val="00C709C4"/>
    <w:rsid w:val="00C70D60"/>
    <w:rsid w:val="00C73106"/>
    <w:rsid w:val="00C80BC5"/>
    <w:rsid w:val="00C9255A"/>
    <w:rsid w:val="00C94F73"/>
    <w:rsid w:val="00C96BC1"/>
    <w:rsid w:val="00CA1C5A"/>
    <w:rsid w:val="00CA4C74"/>
    <w:rsid w:val="00CA56F9"/>
    <w:rsid w:val="00CA582B"/>
    <w:rsid w:val="00CA5F13"/>
    <w:rsid w:val="00CA7252"/>
    <w:rsid w:val="00CB0073"/>
    <w:rsid w:val="00CB1348"/>
    <w:rsid w:val="00CB14F4"/>
    <w:rsid w:val="00CB4C0D"/>
    <w:rsid w:val="00CB6D09"/>
    <w:rsid w:val="00CB7470"/>
    <w:rsid w:val="00CB7BA4"/>
    <w:rsid w:val="00CC534E"/>
    <w:rsid w:val="00CD08D9"/>
    <w:rsid w:val="00CD4591"/>
    <w:rsid w:val="00CD5E2C"/>
    <w:rsid w:val="00CE545B"/>
    <w:rsid w:val="00CE6CAA"/>
    <w:rsid w:val="00CF0FFD"/>
    <w:rsid w:val="00D000A3"/>
    <w:rsid w:val="00D14E41"/>
    <w:rsid w:val="00D1556D"/>
    <w:rsid w:val="00D20792"/>
    <w:rsid w:val="00D306B5"/>
    <w:rsid w:val="00D37535"/>
    <w:rsid w:val="00D4371C"/>
    <w:rsid w:val="00D51C19"/>
    <w:rsid w:val="00D54D96"/>
    <w:rsid w:val="00D55B78"/>
    <w:rsid w:val="00D63E39"/>
    <w:rsid w:val="00D7220C"/>
    <w:rsid w:val="00D72C4E"/>
    <w:rsid w:val="00D74BAA"/>
    <w:rsid w:val="00D76676"/>
    <w:rsid w:val="00D81778"/>
    <w:rsid w:val="00D82199"/>
    <w:rsid w:val="00D82C7B"/>
    <w:rsid w:val="00D915BB"/>
    <w:rsid w:val="00D933A1"/>
    <w:rsid w:val="00DA0A4C"/>
    <w:rsid w:val="00DA0BA9"/>
    <w:rsid w:val="00DA33C9"/>
    <w:rsid w:val="00DA36E6"/>
    <w:rsid w:val="00DA397B"/>
    <w:rsid w:val="00DA5F31"/>
    <w:rsid w:val="00DC0FF5"/>
    <w:rsid w:val="00DC1831"/>
    <w:rsid w:val="00DD0937"/>
    <w:rsid w:val="00DD22D8"/>
    <w:rsid w:val="00DD5E53"/>
    <w:rsid w:val="00DD6211"/>
    <w:rsid w:val="00DE11AD"/>
    <w:rsid w:val="00DE438F"/>
    <w:rsid w:val="00DE467B"/>
    <w:rsid w:val="00DE4CCB"/>
    <w:rsid w:val="00DE6295"/>
    <w:rsid w:val="00DE62CB"/>
    <w:rsid w:val="00DF196D"/>
    <w:rsid w:val="00DF1DD7"/>
    <w:rsid w:val="00DF2C20"/>
    <w:rsid w:val="00E00405"/>
    <w:rsid w:val="00E00975"/>
    <w:rsid w:val="00E00C81"/>
    <w:rsid w:val="00E01879"/>
    <w:rsid w:val="00E03257"/>
    <w:rsid w:val="00E05110"/>
    <w:rsid w:val="00E07FF8"/>
    <w:rsid w:val="00E11F03"/>
    <w:rsid w:val="00E137FF"/>
    <w:rsid w:val="00E14318"/>
    <w:rsid w:val="00E1495C"/>
    <w:rsid w:val="00E14993"/>
    <w:rsid w:val="00E210C3"/>
    <w:rsid w:val="00E21559"/>
    <w:rsid w:val="00E21D0A"/>
    <w:rsid w:val="00E2393A"/>
    <w:rsid w:val="00E25814"/>
    <w:rsid w:val="00E3040F"/>
    <w:rsid w:val="00E30A98"/>
    <w:rsid w:val="00E328D4"/>
    <w:rsid w:val="00E37959"/>
    <w:rsid w:val="00E43FBA"/>
    <w:rsid w:val="00E45640"/>
    <w:rsid w:val="00E467AB"/>
    <w:rsid w:val="00E46CDC"/>
    <w:rsid w:val="00E511FD"/>
    <w:rsid w:val="00E52251"/>
    <w:rsid w:val="00E54384"/>
    <w:rsid w:val="00E61A78"/>
    <w:rsid w:val="00E6483F"/>
    <w:rsid w:val="00E653D3"/>
    <w:rsid w:val="00E7595B"/>
    <w:rsid w:val="00E77899"/>
    <w:rsid w:val="00E80BDD"/>
    <w:rsid w:val="00E83417"/>
    <w:rsid w:val="00E834B6"/>
    <w:rsid w:val="00E84CB0"/>
    <w:rsid w:val="00E8739A"/>
    <w:rsid w:val="00E87709"/>
    <w:rsid w:val="00E910A2"/>
    <w:rsid w:val="00E9125C"/>
    <w:rsid w:val="00E92431"/>
    <w:rsid w:val="00E92B96"/>
    <w:rsid w:val="00E93C30"/>
    <w:rsid w:val="00E93E4F"/>
    <w:rsid w:val="00E96EDA"/>
    <w:rsid w:val="00EA1FCC"/>
    <w:rsid w:val="00EA3B42"/>
    <w:rsid w:val="00EA4A34"/>
    <w:rsid w:val="00EA5D24"/>
    <w:rsid w:val="00EA6B42"/>
    <w:rsid w:val="00EA6DAC"/>
    <w:rsid w:val="00EB0C41"/>
    <w:rsid w:val="00EB654F"/>
    <w:rsid w:val="00EB72E3"/>
    <w:rsid w:val="00EC3172"/>
    <w:rsid w:val="00EC4404"/>
    <w:rsid w:val="00EC77F2"/>
    <w:rsid w:val="00ED06B0"/>
    <w:rsid w:val="00ED5EE2"/>
    <w:rsid w:val="00EE26AB"/>
    <w:rsid w:val="00EE2758"/>
    <w:rsid w:val="00EF5740"/>
    <w:rsid w:val="00EF65DE"/>
    <w:rsid w:val="00F0553A"/>
    <w:rsid w:val="00F102E4"/>
    <w:rsid w:val="00F13B5B"/>
    <w:rsid w:val="00F14623"/>
    <w:rsid w:val="00F2078B"/>
    <w:rsid w:val="00F2134B"/>
    <w:rsid w:val="00F2439B"/>
    <w:rsid w:val="00F24452"/>
    <w:rsid w:val="00F261E8"/>
    <w:rsid w:val="00F3102E"/>
    <w:rsid w:val="00F378A7"/>
    <w:rsid w:val="00F45A03"/>
    <w:rsid w:val="00F54647"/>
    <w:rsid w:val="00F5730B"/>
    <w:rsid w:val="00F61416"/>
    <w:rsid w:val="00F622D6"/>
    <w:rsid w:val="00F66778"/>
    <w:rsid w:val="00F71D2B"/>
    <w:rsid w:val="00F74EA3"/>
    <w:rsid w:val="00F75466"/>
    <w:rsid w:val="00F83FCD"/>
    <w:rsid w:val="00F863D3"/>
    <w:rsid w:val="00F90DBB"/>
    <w:rsid w:val="00F93E53"/>
    <w:rsid w:val="00F95F41"/>
    <w:rsid w:val="00F977CF"/>
    <w:rsid w:val="00F979C4"/>
    <w:rsid w:val="00FA4D4C"/>
    <w:rsid w:val="00FB2311"/>
    <w:rsid w:val="00FC2147"/>
    <w:rsid w:val="00FC26F1"/>
    <w:rsid w:val="00FC56AC"/>
    <w:rsid w:val="00FC5E41"/>
    <w:rsid w:val="00FC72A1"/>
    <w:rsid w:val="00FD38FD"/>
    <w:rsid w:val="00FD3A45"/>
    <w:rsid w:val="00FD493B"/>
    <w:rsid w:val="00FF6DFC"/>
    <w:rsid w:val="00FF73F9"/>
    <w:rsid w:val="00FF7765"/>
    <w:rsid w:val="125F4CA5"/>
    <w:rsid w:val="17171012"/>
    <w:rsid w:val="26D15AA1"/>
    <w:rsid w:val="277C1DD4"/>
    <w:rsid w:val="280C6E02"/>
    <w:rsid w:val="2FD124AB"/>
    <w:rsid w:val="305424D5"/>
    <w:rsid w:val="310B4584"/>
    <w:rsid w:val="33164948"/>
    <w:rsid w:val="367D6EF4"/>
    <w:rsid w:val="37A14543"/>
    <w:rsid w:val="38824331"/>
    <w:rsid w:val="3BAB2E94"/>
    <w:rsid w:val="3F353792"/>
    <w:rsid w:val="43D60C8F"/>
    <w:rsid w:val="4A003D90"/>
    <w:rsid w:val="4E140F54"/>
    <w:rsid w:val="4FFE5F34"/>
    <w:rsid w:val="51B30516"/>
    <w:rsid w:val="54FA7062"/>
    <w:rsid w:val="54FB7079"/>
    <w:rsid w:val="56DA61FE"/>
    <w:rsid w:val="5A5020A9"/>
    <w:rsid w:val="64613B3E"/>
    <w:rsid w:val="66261296"/>
    <w:rsid w:val="67C07ECA"/>
    <w:rsid w:val="696370F4"/>
    <w:rsid w:val="6AEC1179"/>
    <w:rsid w:val="722F3768"/>
    <w:rsid w:val="7BF8436E"/>
    <w:rsid w:val="7E25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en-US" w:bidi="ar-SA"/>
    </w:rPr>
  </w:style>
  <w:style w:type="paragraph" w:styleId="2">
    <w:name w:val="heading 1"/>
    <w:basedOn w:val="1"/>
    <w:next w:val="1"/>
    <w:link w:val="38"/>
    <w:qFormat/>
    <w:uiPriority w:val="0"/>
    <w:pPr>
      <w:keepNext/>
      <w:ind w:left="720" w:firstLine="720"/>
      <w:outlineLvl w:val="0"/>
    </w:pPr>
    <w:rPr>
      <w:b/>
      <w:sz w:val="32"/>
      <w:lang w:val="lt-LT"/>
    </w:rPr>
  </w:style>
  <w:style w:type="paragraph" w:styleId="3">
    <w:name w:val="heading 2"/>
    <w:basedOn w:val="1"/>
    <w:next w:val="1"/>
    <w:link w:val="39"/>
    <w:qFormat/>
    <w:uiPriority w:val="0"/>
    <w:pPr>
      <w:keepNext/>
      <w:jc w:val="both"/>
      <w:outlineLvl w:val="1"/>
    </w:pPr>
    <w:rPr>
      <w:b/>
      <w:sz w:val="24"/>
      <w:lang w:val="lt-LT"/>
    </w:rPr>
  </w:style>
  <w:style w:type="paragraph" w:styleId="4">
    <w:name w:val="heading 3"/>
    <w:basedOn w:val="1"/>
    <w:next w:val="1"/>
    <w:link w:val="40"/>
    <w:qFormat/>
    <w:uiPriority w:val="0"/>
    <w:pPr>
      <w:keepNext/>
      <w:jc w:val="center"/>
      <w:outlineLvl w:val="2"/>
    </w:pPr>
    <w:rPr>
      <w:b/>
      <w:sz w:val="24"/>
      <w:lang w:val="lt-LT"/>
    </w:rPr>
  </w:style>
  <w:style w:type="paragraph" w:styleId="5">
    <w:name w:val="heading 4"/>
    <w:basedOn w:val="1"/>
    <w:next w:val="1"/>
    <w:link w:val="41"/>
    <w:qFormat/>
    <w:uiPriority w:val="0"/>
    <w:pPr>
      <w:keepNext/>
      <w:jc w:val="center"/>
      <w:outlineLvl w:val="3"/>
    </w:pPr>
    <w:rPr>
      <w:sz w:val="28"/>
      <w:lang w:val="lt-LT"/>
    </w:rPr>
  </w:style>
  <w:style w:type="paragraph" w:styleId="6">
    <w:name w:val="heading 5"/>
    <w:basedOn w:val="1"/>
    <w:next w:val="1"/>
    <w:link w:val="42"/>
    <w:qFormat/>
    <w:uiPriority w:val="0"/>
    <w:pPr>
      <w:keepNext/>
      <w:outlineLvl w:val="4"/>
    </w:pPr>
    <w:rPr>
      <w:sz w:val="24"/>
      <w:lang w:val="lt-LT"/>
    </w:rPr>
  </w:style>
  <w:style w:type="paragraph" w:styleId="7">
    <w:name w:val="heading 6"/>
    <w:basedOn w:val="1"/>
    <w:next w:val="1"/>
    <w:link w:val="43"/>
    <w:qFormat/>
    <w:uiPriority w:val="0"/>
    <w:pPr>
      <w:keepNext/>
      <w:spacing w:line="360" w:lineRule="auto"/>
      <w:jc w:val="both"/>
      <w:outlineLvl w:val="5"/>
    </w:pPr>
    <w:rPr>
      <w:sz w:val="24"/>
      <w:lang w:val="lt-LT"/>
    </w:rPr>
  </w:style>
  <w:style w:type="paragraph" w:styleId="8">
    <w:name w:val="heading 7"/>
    <w:basedOn w:val="1"/>
    <w:next w:val="1"/>
    <w:link w:val="44"/>
    <w:qFormat/>
    <w:uiPriority w:val="0"/>
    <w:pPr>
      <w:keepNext/>
      <w:spacing w:line="360" w:lineRule="auto"/>
      <w:jc w:val="center"/>
      <w:outlineLvl w:val="6"/>
    </w:pPr>
    <w:rPr>
      <w:b/>
      <w:sz w:val="40"/>
      <w:lang w:val="lt-LT"/>
    </w:rPr>
  </w:style>
  <w:style w:type="paragraph" w:styleId="9">
    <w:name w:val="heading 8"/>
    <w:basedOn w:val="1"/>
    <w:next w:val="1"/>
    <w:link w:val="45"/>
    <w:qFormat/>
    <w:uiPriority w:val="0"/>
    <w:pPr>
      <w:keepNext/>
      <w:spacing w:line="360" w:lineRule="auto"/>
      <w:jc w:val="right"/>
      <w:outlineLvl w:val="7"/>
    </w:pPr>
    <w:rPr>
      <w:b/>
      <w:sz w:val="24"/>
      <w:lang w:val="lt-LT"/>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67"/>
    <w:qFormat/>
    <w:uiPriority w:val="0"/>
    <w:rPr>
      <w:rFonts w:ascii="Tahoma" w:hAnsi="Tahoma" w:cs="Tahoma"/>
      <w:sz w:val="16"/>
      <w:szCs w:val="16"/>
    </w:rPr>
  </w:style>
  <w:style w:type="paragraph" w:styleId="13">
    <w:name w:val="Body Text"/>
    <w:basedOn w:val="1"/>
    <w:link w:val="50"/>
    <w:qFormat/>
    <w:uiPriority w:val="0"/>
    <w:pPr>
      <w:jc w:val="both"/>
    </w:pPr>
    <w:rPr>
      <w:sz w:val="24"/>
      <w:lang w:val="lt-LT"/>
    </w:rPr>
  </w:style>
  <w:style w:type="paragraph" w:styleId="14">
    <w:name w:val="Body Text 2"/>
    <w:basedOn w:val="1"/>
    <w:link w:val="54"/>
    <w:qFormat/>
    <w:uiPriority w:val="0"/>
    <w:pPr>
      <w:jc w:val="center"/>
    </w:pPr>
    <w:rPr>
      <w:b/>
      <w:sz w:val="40"/>
      <w:lang w:val="lt-LT"/>
    </w:rPr>
  </w:style>
  <w:style w:type="paragraph" w:styleId="15">
    <w:name w:val="Body Text Indent"/>
    <w:basedOn w:val="1"/>
    <w:link w:val="51"/>
    <w:qFormat/>
    <w:uiPriority w:val="99"/>
    <w:pPr>
      <w:ind w:firstLine="360"/>
      <w:jc w:val="both"/>
    </w:pPr>
    <w:rPr>
      <w:sz w:val="24"/>
      <w:lang w:val="lt-LT"/>
    </w:rPr>
  </w:style>
  <w:style w:type="paragraph" w:styleId="16">
    <w:name w:val="Body Text Indent 2"/>
    <w:basedOn w:val="1"/>
    <w:link w:val="52"/>
    <w:qFormat/>
    <w:uiPriority w:val="0"/>
    <w:pPr>
      <w:ind w:firstLine="720"/>
      <w:jc w:val="both"/>
    </w:pPr>
    <w:rPr>
      <w:sz w:val="24"/>
      <w:lang w:val="lt-LT"/>
    </w:rPr>
  </w:style>
  <w:style w:type="paragraph" w:styleId="17">
    <w:name w:val="Body Text Indent 3"/>
    <w:basedOn w:val="1"/>
    <w:link w:val="53"/>
    <w:qFormat/>
    <w:uiPriority w:val="0"/>
    <w:pPr>
      <w:ind w:left="426" w:hanging="426"/>
      <w:jc w:val="both"/>
    </w:pPr>
    <w:rPr>
      <w:sz w:val="24"/>
      <w:lang w:val="lt-LT"/>
    </w:rPr>
  </w:style>
  <w:style w:type="paragraph" w:styleId="18">
    <w:name w:val="caption"/>
    <w:basedOn w:val="1"/>
    <w:qFormat/>
    <w:uiPriority w:val="0"/>
    <w:pPr>
      <w:suppressLineNumbers/>
      <w:suppressAutoHyphens/>
      <w:spacing w:before="120" w:after="120"/>
    </w:pPr>
    <w:rPr>
      <w:rFonts w:cs="Mangal"/>
      <w:i/>
      <w:iCs/>
      <w:sz w:val="24"/>
      <w:szCs w:val="24"/>
      <w:lang w:val="lt-LT" w:eastAsia="zh-CN"/>
    </w:rPr>
  </w:style>
  <w:style w:type="character" w:styleId="19">
    <w:name w:val="annotation reference"/>
    <w:qFormat/>
    <w:uiPriority w:val="99"/>
    <w:rPr>
      <w:sz w:val="16"/>
      <w:szCs w:val="16"/>
    </w:rPr>
  </w:style>
  <w:style w:type="paragraph" w:styleId="20">
    <w:name w:val="annotation text"/>
    <w:basedOn w:val="1"/>
    <w:link w:val="69"/>
    <w:qFormat/>
    <w:uiPriority w:val="99"/>
  </w:style>
  <w:style w:type="paragraph" w:styleId="21">
    <w:name w:val="annotation subject"/>
    <w:basedOn w:val="20"/>
    <w:next w:val="20"/>
    <w:link w:val="70"/>
    <w:qFormat/>
    <w:uiPriority w:val="99"/>
    <w:rPr>
      <w:b/>
      <w:bCs/>
    </w:rPr>
  </w:style>
  <w:style w:type="character" w:styleId="22">
    <w:name w:val="Emphasis"/>
    <w:qFormat/>
    <w:uiPriority w:val="0"/>
    <w:rPr>
      <w:i/>
      <w:iCs/>
    </w:rPr>
  </w:style>
  <w:style w:type="character" w:styleId="23">
    <w:name w:val="endnote reference"/>
    <w:qFormat/>
    <w:uiPriority w:val="0"/>
    <w:rPr>
      <w:vertAlign w:val="superscript"/>
    </w:rPr>
  </w:style>
  <w:style w:type="paragraph" w:styleId="24">
    <w:name w:val="endnote text"/>
    <w:basedOn w:val="1"/>
    <w:link w:val="283"/>
    <w:qFormat/>
    <w:uiPriority w:val="0"/>
    <w:rPr>
      <w:lang w:val="lt-LT"/>
    </w:rPr>
  </w:style>
  <w:style w:type="character" w:styleId="25">
    <w:name w:val="FollowedHyperlink"/>
    <w:qFormat/>
    <w:uiPriority w:val="0"/>
    <w:rPr>
      <w:color w:val="800080"/>
      <w:u w:val="single"/>
    </w:rPr>
  </w:style>
  <w:style w:type="paragraph" w:styleId="26">
    <w:name w:val="footer"/>
    <w:basedOn w:val="1"/>
    <w:link w:val="47"/>
    <w:unhideWhenUsed/>
    <w:qFormat/>
    <w:uiPriority w:val="99"/>
    <w:pPr>
      <w:tabs>
        <w:tab w:val="center" w:pos="4819"/>
        <w:tab w:val="right" w:pos="9638"/>
      </w:tabs>
    </w:pPr>
  </w:style>
  <w:style w:type="character" w:styleId="27">
    <w:name w:val="footnote reference"/>
    <w:basedOn w:val="10"/>
    <w:unhideWhenUsed/>
    <w:qFormat/>
    <w:uiPriority w:val="0"/>
    <w:rPr>
      <w:vertAlign w:val="superscript"/>
    </w:rPr>
  </w:style>
  <w:style w:type="paragraph" w:styleId="28">
    <w:name w:val="footnote text"/>
    <w:basedOn w:val="1"/>
    <w:link w:val="78"/>
    <w:unhideWhenUsed/>
    <w:qFormat/>
    <w:uiPriority w:val="0"/>
  </w:style>
  <w:style w:type="paragraph" w:styleId="29">
    <w:name w:val="header"/>
    <w:basedOn w:val="1"/>
    <w:link w:val="46"/>
    <w:unhideWhenUsed/>
    <w:qFormat/>
    <w:uiPriority w:val="99"/>
    <w:pPr>
      <w:tabs>
        <w:tab w:val="center" w:pos="4819"/>
        <w:tab w:val="right" w:pos="9638"/>
      </w:tabs>
    </w:pPr>
  </w:style>
  <w:style w:type="paragraph" w:styleId="30">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31">
    <w:name w:val="Hyperlink"/>
    <w:qFormat/>
    <w:uiPriority w:val="99"/>
    <w:rPr>
      <w:color w:val="0000FF"/>
      <w:u w:val="single"/>
    </w:rPr>
  </w:style>
  <w:style w:type="paragraph" w:styleId="32">
    <w:name w:val="List"/>
    <w:basedOn w:val="13"/>
    <w:qFormat/>
    <w:uiPriority w:val="0"/>
    <w:pPr>
      <w:suppressAutoHyphens/>
    </w:pPr>
    <w:rPr>
      <w:rFonts w:cs="Mangal"/>
      <w:lang w:eastAsia="zh-CN"/>
    </w:rPr>
  </w:style>
  <w:style w:type="paragraph" w:styleId="33">
    <w:name w:val="Normal (Web)"/>
    <w:basedOn w:val="1"/>
    <w:qFormat/>
    <w:uiPriority w:val="0"/>
    <w:pPr>
      <w:spacing w:before="100" w:beforeAutospacing="1" w:after="240"/>
    </w:pPr>
    <w:rPr>
      <w:rFonts w:ascii="Arial" w:hAnsi="Arial" w:cs="Arial"/>
      <w:sz w:val="16"/>
      <w:szCs w:val="16"/>
      <w:lang w:val="lt-LT" w:eastAsia="lt-LT"/>
    </w:rPr>
  </w:style>
  <w:style w:type="character" w:styleId="34">
    <w:name w:val="page number"/>
    <w:basedOn w:val="10"/>
    <w:qFormat/>
    <w:uiPriority w:val="0"/>
  </w:style>
  <w:style w:type="character" w:styleId="35">
    <w:name w:val="Strong"/>
    <w:qFormat/>
    <w:uiPriority w:val="0"/>
    <w:rPr>
      <w:b/>
      <w:bCs/>
    </w:rPr>
  </w:style>
  <w:style w:type="table" w:styleId="36">
    <w:name w:val="Table Grid"/>
    <w:basedOn w:val="11"/>
    <w:qFormat/>
    <w:uiPriority w:val="0"/>
    <w:pPr>
      <w:spacing w:after="0" w:line="240" w:lineRule="auto"/>
      <w:ind w:firstLine="720"/>
      <w:jc w:val="both"/>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link w:val="286"/>
    <w:qFormat/>
    <w:uiPriority w:val="0"/>
    <w:pPr>
      <w:jc w:val="center"/>
    </w:pPr>
    <w:rPr>
      <w:b/>
      <w:sz w:val="24"/>
      <w:lang w:val="lt-LT"/>
    </w:rPr>
  </w:style>
  <w:style w:type="character" w:customStyle="1" w:styleId="38">
    <w:name w:val="Antraštė 1 Diagrama"/>
    <w:basedOn w:val="10"/>
    <w:link w:val="2"/>
    <w:qFormat/>
    <w:uiPriority w:val="0"/>
    <w:rPr>
      <w:rFonts w:ascii="Times New Roman" w:hAnsi="Times New Roman" w:eastAsia="Times New Roman" w:cs="Times New Roman"/>
      <w:b/>
      <w:sz w:val="32"/>
      <w:szCs w:val="20"/>
    </w:rPr>
  </w:style>
  <w:style w:type="character" w:customStyle="1" w:styleId="39">
    <w:name w:val="Antraštė 2 Diagrama"/>
    <w:basedOn w:val="10"/>
    <w:link w:val="3"/>
    <w:qFormat/>
    <w:uiPriority w:val="0"/>
    <w:rPr>
      <w:rFonts w:ascii="Times New Roman" w:hAnsi="Times New Roman" w:eastAsia="Times New Roman" w:cs="Times New Roman"/>
      <w:b/>
      <w:sz w:val="24"/>
      <w:szCs w:val="20"/>
    </w:rPr>
  </w:style>
  <w:style w:type="character" w:customStyle="1" w:styleId="40">
    <w:name w:val="Antraštė 3 Diagrama"/>
    <w:basedOn w:val="10"/>
    <w:link w:val="4"/>
    <w:qFormat/>
    <w:uiPriority w:val="0"/>
    <w:rPr>
      <w:rFonts w:ascii="Times New Roman" w:hAnsi="Times New Roman" w:eastAsia="Times New Roman" w:cs="Times New Roman"/>
      <w:b/>
      <w:sz w:val="24"/>
      <w:szCs w:val="20"/>
    </w:rPr>
  </w:style>
  <w:style w:type="character" w:customStyle="1" w:styleId="41">
    <w:name w:val="Antraštė 4 Diagrama"/>
    <w:basedOn w:val="10"/>
    <w:link w:val="5"/>
    <w:qFormat/>
    <w:uiPriority w:val="0"/>
    <w:rPr>
      <w:rFonts w:ascii="Times New Roman" w:hAnsi="Times New Roman" w:eastAsia="Times New Roman" w:cs="Times New Roman"/>
      <w:sz w:val="28"/>
      <w:szCs w:val="20"/>
    </w:rPr>
  </w:style>
  <w:style w:type="character" w:customStyle="1" w:styleId="42">
    <w:name w:val="Antraštė 5 Diagrama"/>
    <w:basedOn w:val="10"/>
    <w:link w:val="6"/>
    <w:qFormat/>
    <w:uiPriority w:val="0"/>
    <w:rPr>
      <w:rFonts w:ascii="Times New Roman" w:hAnsi="Times New Roman" w:eastAsia="Times New Roman" w:cs="Times New Roman"/>
      <w:sz w:val="24"/>
      <w:szCs w:val="20"/>
    </w:rPr>
  </w:style>
  <w:style w:type="character" w:customStyle="1" w:styleId="43">
    <w:name w:val="Antraštė 6 Diagrama"/>
    <w:basedOn w:val="10"/>
    <w:link w:val="7"/>
    <w:qFormat/>
    <w:uiPriority w:val="0"/>
    <w:rPr>
      <w:rFonts w:ascii="Times New Roman" w:hAnsi="Times New Roman" w:eastAsia="Times New Roman" w:cs="Times New Roman"/>
      <w:sz w:val="24"/>
      <w:szCs w:val="20"/>
    </w:rPr>
  </w:style>
  <w:style w:type="character" w:customStyle="1" w:styleId="44">
    <w:name w:val="Antraštė 7 Diagrama"/>
    <w:basedOn w:val="10"/>
    <w:link w:val="8"/>
    <w:qFormat/>
    <w:uiPriority w:val="0"/>
    <w:rPr>
      <w:rFonts w:ascii="Times New Roman" w:hAnsi="Times New Roman" w:eastAsia="Times New Roman" w:cs="Times New Roman"/>
      <w:b/>
      <w:sz w:val="40"/>
      <w:szCs w:val="20"/>
    </w:rPr>
  </w:style>
  <w:style w:type="character" w:customStyle="1" w:styleId="45">
    <w:name w:val="Antraštė 8 Diagrama"/>
    <w:basedOn w:val="10"/>
    <w:link w:val="9"/>
    <w:qFormat/>
    <w:uiPriority w:val="0"/>
    <w:rPr>
      <w:rFonts w:ascii="Times New Roman" w:hAnsi="Times New Roman" w:eastAsia="Times New Roman" w:cs="Times New Roman"/>
      <w:b/>
      <w:sz w:val="24"/>
      <w:szCs w:val="20"/>
    </w:rPr>
  </w:style>
  <w:style w:type="character" w:customStyle="1" w:styleId="46">
    <w:name w:val="Antraštės Diagrama"/>
    <w:basedOn w:val="10"/>
    <w:link w:val="29"/>
    <w:qFormat/>
    <w:uiPriority w:val="99"/>
    <w:rPr>
      <w:rFonts w:ascii="Times New Roman" w:hAnsi="Times New Roman" w:eastAsia="Times New Roman" w:cs="Times New Roman"/>
      <w:sz w:val="20"/>
      <w:szCs w:val="20"/>
      <w:lang w:val="ru-RU"/>
    </w:rPr>
  </w:style>
  <w:style w:type="character" w:customStyle="1" w:styleId="47">
    <w:name w:val="Poraštė Diagrama"/>
    <w:basedOn w:val="10"/>
    <w:link w:val="26"/>
    <w:qFormat/>
    <w:uiPriority w:val="99"/>
    <w:rPr>
      <w:rFonts w:ascii="Times New Roman" w:hAnsi="Times New Roman" w:eastAsia="Times New Roman" w:cs="Times New Roman"/>
      <w:sz w:val="20"/>
      <w:szCs w:val="20"/>
      <w:lang w:val="ru-RU"/>
    </w:rPr>
  </w:style>
  <w:style w:type="paragraph" w:customStyle="1" w:styleId="48">
    <w:name w:val="Стиль1"/>
    <w:basedOn w:val="1"/>
    <w:qFormat/>
    <w:uiPriority w:val="0"/>
    <w:pPr>
      <w:jc w:val="center"/>
    </w:pPr>
    <w:rPr>
      <w:sz w:val="24"/>
    </w:rPr>
  </w:style>
  <w:style w:type="paragraph" w:customStyle="1" w:styleId="49">
    <w:name w:val="Стиль3"/>
    <w:basedOn w:val="1"/>
    <w:qFormat/>
    <w:uiPriority w:val="0"/>
    <w:pPr>
      <w:jc w:val="center"/>
    </w:pPr>
    <w:rPr>
      <w:sz w:val="24"/>
      <w:lang w:val="en-GB"/>
    </w:rPr>
  </w:style>
  <w:style w:type="character" w:customStyle="1" w:styleId="50">
    <w:name w:val="Pagrindinis tekstas Diagrama"/>
    <w:basedOn w:val="10"/>
    <w:link w:val="13"/>
    <w:qFormat/>
    <w:uiPriority w:val="0"/>
    <w:rPr>
      <w:rFonts w:ascii="Times New Roman" w:hAnsi="Times New Roman" w:eastAsia="Times New Roman" w:cs="Times New Roman"/>
      <w:sz w:val="24"/>
      <w:szCs w:val="20"/>
    </w:rPr>
  </w:style>
  <w:style w:type="character" w:customStyle="1" w:styleId="51">
    <w:name w:val="Pagrindinio teksto įtrauka Diagrama"/>
    <w:basedOn w:val="10"/>
    <w:link w:val="15"/>
    <w:qFormat/>
    <w:uiPriority w:val="99"/>
    <w:rPr>
      <w:rFonts w:ascii="Times New Roman" w:hAnsi="Times New Roman" w:eastAsia="Times New Roman" w:cs="Times New Roman"/>
      <w:sz w:val="24"/>
      <w:szCs w:val="20"/>
    </w:rPr>
  </w:style>
  <w:style w:type="character" w:customStyle="1" w:styleId="52">
    <w:name w:val="Pagrindinio teksto įtrauka 2 Diagrama"/>
    <w:basedOn w:val="10"/>
    <w:link w:val="16"/>
    <w:qFormat/>
    <w:uiPriority w:val="0"/>
    <w:rPr>
      <w:rFonts w:ascii="Times New Roman" w:hAnsi="Times New Roman" w:eastAsia="Times New Roman" w:cs="Times New Roman"/>
      <w:sz w:val="24"/>
      <w:szCs w:val="20"/>
    </w:rPr>
  </w:style>
  <w:style w:type="character" w:customStyle="1" w:styleId="53">
    <w:name w:val="Pagrindinio teksto įtrauka 3 Diagrama"/>
    <w:basedOn w:val="10"/>
    <w:link w:val="17"/>
    <w:qFormat/>
    <w:uiPriority w:val="0"/>
    <w:rPr>
      <w:rFonts w:ascii="Times New Roman" w:hAnsi="Times New Roman" w:eastAsia="Times New Roman" w:cs="Times New Roman"/>
      <w:sz w:val="24"/>
      <w:szCs w:val="20"/>
    </w:rPr>
  </w:style>
  <w:style w:type="character" w:customStyle="1" w:styleId="54">
    <w:name w:val="Pagrindinis tekstas 2 Diagrama"/>
    <w:basedOn w:val="10"/>
    <w:link w:val="14"/>
    <w:qFormat/>
    <w:uiPriority w:val="0"/>
    <w:rPr>
      <w:rFonts w:ascii="Times New Roman" w:hAnsi="Times New Roman" w:eastAsia="Times New Roman" w:cs="Times New Roman"/>
      <w:b/>
      <w:sz w:val="40"/>
      <w:szCs w:val="20"/>
    </w:rPr>
  </w:style>
  <w:style w:type="paragraph" w:customStyle="1" w:styleId="55">
    <w:name w:val="NumPar 1"/>
    <w:basedOn w:val="1"/>
    <w:next w:val="1"/>
    <w:qFormat/>
    <w:uiPriority w:val="0"/>
    <w:pPr>
      <w:tabs>
        <w:tab w:val="left" w:pos="360"/>
      </w:tabs>
      <w:spacing w:before="120" w:after="120"/>
      <w:jc w:val="both"/>
    </w:pPr>
    <w:rPr>
      <w:sz w:val="24"/>
      <w:lang w:val="lt-LT"/>
    </w:rPr>
  </w:style>
  <w:style w:type="paragraph" w:customStyle="1" w:styleId="56">
    <w:name w:val="Diagrama Diagrama Diagrama"/>
    <w:basedOn w:val="1"/>
    <w:qFormat/>
    <w:uiPriority w:val="0"/>
    <w:pPr>
      <w:spacing w:after="160" w:line="240" w:lineRule="exact"/>
    </w:pPr>
    <w:rPr>
      <w:rFonts w:ascii="Tahoma" w:hAnsi="Tahoma"/>
      <w:lang w:val="en-US"/>
    </w:rPr>
  </w:style>
  <w:style w:type="paragraph" w:customStyle="1" w:styleId="57">
    <w:name w:val="Pagrindinis tekstas1"/>
    <w:qFormat/>
    <w:uiPriority w:val="0"/>
    <w:pPr>
      <w:autoSpaceDE w:val="0"/>
      <w:autoSpaceDN w:val="0"/>
      <w:adjustRightInd w:val="0"/>
      <w:spacing w:after="0" w:line="240" w:lineRule="auto"/>
      <w:ind w:firstLine="312"/>
      <w:jc w:val="both"/>
    </w:pPr>
    <w:rPr>
      <w:rFonts w:ascii="TimesLT" w:hAnsi="TimesLT" w:eastAsia="Times New Roman" w:cs="Times New Roman"/>
      <w:sz w:val="20"/>
      <w:szCs w:val="20"/>
      <w:lang w:val="en-US" w:eastAsia="en-US" w:bidi="ar-SA"/>
    </w:rPr>
  </w:style>
  <w:style w:type="paragraph" w:customStyle="1" w:styleId="58">
    <w:name w:val="CentrBoldm"/>
    <w:basedOn w:val="1"/>
    <w:qFormat/>
    <w:uiPriority w:val="0"/>
    <w:pPr>
      <w:autoSpaceDE w:val="0"/>
      <w:autoSpaceDN w:val="0"/>
      <w:adjustRightInd w:val="0"/>
      <w:jc w:val="center"/>
    </w:pPr>
    <w:rPr>
      <w:rFonts w:ascii="TimesLT" w:hAnsi="TimesLT"/>
      <w:b/>
      <w:bCs/>
      <w:lang w:val="en-US"/>
    </w:rPr>
  </w:style>
  <w:style w:type="paragraph" w:customStyle="1" w:styleId="59">
    <w:name w:val="Patvirtinta"/>
    <w:qFormat/>
    <w:uiPriority w:val="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eastAsia="en-US" w:bidi="ar-SA"/>
    </w:rPr>
  </w:style>
  <w:style w:type="paragraph" w:customStyle="1" w:styleId="60">
    <w:name w:val="MAZAS"/>
    <w:qFormat/>
    <w:uiPriority w:val="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eastAsia="en-US" w:bidi="ar-SA"/>
    </w:rPr>
  </w:style>
  <w:style w:type="character" w:customStyle="1" w:styleId="61">
    <w:name w:val="HTML iš anksto formatuotas Diagrama"/>
    <w:basedOn w:val="10"/>
    <w:link w:val="30"/>
    <w:qFormat/>
    <w:uiPriority w:val="0"/>
    <w:rPr>
      <w:rFonts w:ascii="Courier New" w:hAnsi="Courier New" w:eastAsia="Times New Roman" w:cs="Courier New"/>
      <w:sz w:val="20"/>
      <w:szCs w:val="20"/>
      <w:lang w:eastAsia="lt-LT"/>
    </w:rPr>
  </w:style>
  <w:style w:type="character" w:customStyle="1" w:styleId="62">
    <w:name w:val="Diagrama Diagrama"/>
    <w:qFormat/>
    <w:uiPriority w:val="0"/>
    <w:rPr>
      <w:sz w:val="24"/>
      <w:lang w:val="lt-LT" w:eastAsia="en-US" w:bidi="ar-SA"/>
    </w:rPr>
  </w:style>
  <w:style w:type="character" w:customStyle="1" w:styleId="63">
    <w:name w:val="Diagrama Diagrama5"/>
    <w:qFormat/>
    <w:locked/>
    <w:uiPriority w:val="0"/>
    <w:rPr>
      <w:sz w:val="24"/>
      <w:lang w:val="lt-LT" w:eastAsia="en-US" w:bidi="ar-SA"/>
    </w:rPr>
  </w:style>
  <w:style w:type="paragraph" w:customStyle="1" w:styleId="64">
    <w:name w:val="Linija"/>
    <w:basedOn w:val="60"/>
    <w:qFormat/>
    <w:uiPriority w:val="0"/>
    <w:pPr>
      <w:ind w:firstLine="0"/>
      <w:jc w:val="center"/>
    </w:pPr>
    <w:rPr>
      <w:color w:val="auto"/>
      <w:sz w:val="12"/>
      <w:szCs w:val="12"/>
    </w:rPr>
  </w:style>
  <w:style w:type="character" w:customStyle="1" w:styleId="65">
    <w:name w:val="parahead1"/>
    <w:qFormat/>
    <w:uiPriority w:val="0"/>
    <w:rPr>
      <w:rFonts w:hint="default" w:ascii="Verdana" w:hAnsi="Verdana"/>
      <w:b/>
      <w:bCs/>
      <w:color w:val="000000"/>
      <w:sz w:val="17"/>
      <w:szCs w:val="17"/>
    </w:rPr>
  </w:style>
  <w:style w:type="paragraph" w:styleId="66">
    <w:name w:val="List Paragraph"/>
    <w:basedOn w:val="1"/>
    <w:link w:val="68"/>
    <w:qFormat/>
    <w:uiPriority w:val="34"/>
    <w:pPr>
      <w:widowControl w:val="0"/>
      <w:autoSpaceDE w:val="0"/>
      <w:autoSpaceDN w:val="0"/>
      <w:adjustRightInd w:val="0"/>
      <w:ind w:left="720"/>
      <w:contextualSpacing/>
    </w:pPr>
    <w:rPr>
      <w:lang w:val="lt-LT" w:eastAsia="lt-LT"/>
    </w:rPr>
  </w:style>
  <w:style w:type="character" w:customStyle="1" w:styleId="67">
    <w:name w:val="Debesėlio tekstas Diagrama"/>
    <w:basedOn w:val="10"/>
    <w:link w:val="12"/>
    <w:qFormat/>
    <w:uiPriority w:val="0"/>
    <w:rPr>
      <w:rFonts w:ascii="Tahoma" w:hAnsi="Tahoma" w:eastAsia="Times New Roman" w:cs="Tahoma"/>
      <w:sz w:val="16"/>
      <w:szCs w:val="16"/>
      <w:lang w:val="ru-RU"/>
    </w:rPr>
  </w:style>
  <w:style w:type="character" w:customStyle="1" w:styleId="68">
    <w:name w:val="Sąrašo pastraipa Diagrama"/>
    <w:link w:val="66"/>
    <w:qFormat/>
    <w:uiPriority w:val="34"/>
    <w:rPr>
      <w:rFonts w:ascii="Times New Roman" w:hAnsi="Times New Roman" w:eastAsia="Times New Roman" w:cs="Times New Roman"/>
      <w:sz w:val="20"/>
      <w:szCs w:val="20"/>
      <w:lang w:eastAsia="lt-LT"/>
    </w:rPr>
  </w:style>
  <w:style w:type="character" w:customStyle="1" w:styleId="69">
    <w:name w:val="Komentaro tekstas Diagrama"/>
    <w:basedOn w:val="10"/>
    <w:link w:val="20"/>
    <w:qFormat/>
    <w:uiPriority w:val="99"/>
    <w:rPr>
      <w:rFonts w:ascii="Times New Roman" w:hAnsi="Times New Roman" w:eastAsia="Times New Roman" w:cs="Times New Roman"/>
      <w:sz w:val="20"/>
      <w:szCs w:val="20"/>
      <w:lang w:val="ru-RU"/>
    </w:rPr>
  </w:style>
  <w:style w:type="character" w:customStyle="1" w:styleId="70">
    <w:name w:val="Komentaro tema Diagrama"/>
    <w:basedOn w:val="69"/>
    <w:link w:val="21"/>
    <w:qFormat/>
    <w:uiPriority w:val="99"/>
    <w:rPr>
      <w:rFonts w:ascii="Times New Roman" w:hAnsi="Times New Roman" w:eastAsia="Times New Roman" w:cs="Times New Roman"/>
      <w:b/>
      <w:bCs/>
      <w:sz w:val="20"/>
      <w:szCs w:val="20"/>
      <w:lang w:val="ru-RU"/>
    </w:rPr>
  </w:style>
  <w:style w:type="paragraph" w:customStyle="1" w:styleId="71">
    <w:name w:val="Dok1"/>
    <w:basedOn w:val="1"/>
    <w:qFormat/>
    <w:uiPriority w:val="0"/>
    <w:pPr>
      <w:tabs>
        <w:tab w:val="left" w:pos="4139"/>
      </w:tabs>
      <w:ind w:left="3686" w:firstLine="454"/>
      <w:jc w:val="center"/>
    </w:pPr>
    <w:rPr>
      <w:b/>
      <w:sz w:val="24"/>
      <w:szCs w:val="24"/>
      <w:lang w:val="lt-LT"/>
    </w:rPr>
  </w:style>
  <w:style w:type="paragraph" w:customStyle="1" w:styleId="72">
    <w:name w:val="Body"/>
    <w:qFormat/>
    <w:uiPriority w:val="0"/>
    <w:pPr>
      <w:spacing w:after="0" w:line="240" w:lineRule="auto"/>
    </w:pPr>
    <w:rPr>
      <w:rFonts w:ascii="Helvetica" w:hAnsi="Helvetica" w:eastAsia="ヒラギノ角ゴ Pro W3" w:cs="Times New Roman"/>
      <w:color w:val="000000"/>
      <w:sz w:val="24"/>
      <w:szCs w:val="20"/>
      <w:lang w:val="lt-LT" w:eastAsia="en-US" w:bidi="ar-SA"/>
    </w:rPr>
  </w:style>
  <w:style w:type="table" w:customStyle="1" w:styleId="73">
    <w:name w:val="Lentelės tinklelis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Body 2"/>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40" w:line="240" w:lineRule="auto"/>
      <w:jc w:val="both"/>
    </w:pPr>
    <w:rPr>
      <w:rFonts w:ascii="Times New Roman" w:hAnsi="Times New Roman" w:eastAsia="Arial Unicode MS" w:cs="Arial Unicode MS"/>
      <w:color w:val="000000"/>
      <w:sz w:val="22"/>
      <w:szCs w:val="22"/>
      <w:lang w:val="en-US" w:eastAsia="lt-LT" w:bidi="ar-SA"/>
    </w:rPr>
  </w:style>
  <w:style w:type="table" w:customStyle="1" w:styleId="75">
    <w:name w:val="Table Grid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2"/>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3"/>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Puslapio išnašos tekstas Diagrama"/>
    <w:basedOn w:val="10"/>
    <w:link w:val="28"/>
    <w:qFormat/>
    <w:uiPriority w:val="0"/>
    <w:rPr>
      <w:rFonts w:ascii="Times New Roman" w:hAnsi="Times New Roman" w:eastAsia="Times New Roman" w:cs="Times New Roman"/>
      <w:sz w:val="20"/>
      <w:szCs w:val="20"/>
      <w:lang w:val="ru-RU"/>
    </w:rPr>
  </w:style>
  <w:style w:type="paragraph" w:customStyle="1" w:styleId="79">
    <w:name w:val="Diagrama Diagrama Diagrama1"/>
    <w:basedOn w:val="1"/>
    <w:qFormat/>
    <w:uiPriority w:val="0"/>
    <w:pPr>
      <w:spacing w:after="160" w:line="240" w:lineRule="exact"/>
    </w:pPr>
    <w:rPr>
      <w:rFonts w:ascii="Tahoma" w:hAnsi="Tahoma"/>
      <w:lang w:val="en-US"/>
    </w:rPr>
  </w:style>
  <w:style w:type="character" w:customStyle="1" w:styleId="80">
    <w:name w:val="Diagrama Diagrama16"/>
    <w:qFormat/>
    <w:uiPriority w:val="0"/>
    <w:rPr>
      <w:b/>
      <w:sz w:val="24"/>
      <w:lang w:val="lt-LT" w:eastAsia="en-US" w:bidi="ar-SA"/>
    </w:rPr>
  </w:style>
  <w:style w:type="paragraph" w:customStyle="1" w:styleId="81">
    <w:name w:val="Pagrindinis tekstas2"/>
    <w:qFormat/>
    <w:uiPriority w:val="0"/>
    <w:pPr>
      <w:spacing w:after="0" w:line="240" w:lineRule="auto"/>
      <w:ind w:firstLine="312"/>
      <w:jc w:val="both"/>
    </w:pPr>
    <w:rPr>
      <w:rFonts w:ascii="TimesLT" w:hAnsi="TimesLT" w:eastAsia="Times New Roman" w:cs="Times New Roman"/>
      <w:snapToGrid w:val="0"/>
      <w:sz w:val="20"/>
      <w:szCs w:val="20"/>
      <w:lang w:val="en-US" w:eastAsia="en-US" w:bidi="ar-SA"/>
    </w:rPr>
  </w:style>
  <w:style w:type="character" w:customStyle="1" w:styleId="82">
    <w:name w:val="nomark"/>
    <w:basedOn w:val="10"/>
    <w:qFormat/>
    <w:uiPriority w:val="0"/>
  </w:style>
  <w:style w:type="paragraph" w:customStyle="1" w:styleId="83">
    <w:name w:val="Text body"/>
    <w:basedOn w:val="1"/>
    <w:qFormat/>
    <w:uiPriority w:val="0"/>
    <w:pPr>
      <w:widowControl w:val="0"/>
      <w:numPr>
        <w:ilvl w:val="0"/>
        <w:numId w:val="1"/>
      </w:numPr>
      <w:tabs>
        <w:tab w:val="clear" w:pos="2088"/>
      </w:tabs>
      <w:spacing w:after="120"/>
      <w:ind w:left="0" w:firstLine="0"/>
      <w:jc w:val="both"/>
    </w:pPr>
    <w:rPr>
      <w:rFonts w:ascii="TimesLT" w:hAnsi="TimesLT"/>
      <w:lang w:val="lt-LT"/>
    </w:rPr>
  </w:style>
  <w:style w:type="paragraph" w:customStyle="1" w:styleId="84">
    <w:name w:val="Table Contents"/>
    <w:basedOn w:val="1"/>
    <w:qFormat/>
    <w:uiPriority w:val="0"/>
    <w:pPr>
      <w:widowControl w:val="0"/>
      <w:suppressLineNumbers/>
      <w:suppressAutoHyphens/>
    </w:pPr>
    <w:rPr>
      <w:rFonts w:eastAsia="Lucida Sans Unicode" w:cs="Mangal"/>
      <w:kern w:val="1"/>
      <w:sz w:val="24"/>
      <w:szCs w:val="24"/>
      <w:lang w:val="lt-LT" w:eastAsia="hi-IN" w:bidi="hi-IN"/>
    </w:rPr>
  </w:style>
  <w:style w:type="paragraph" w:customStyle="1" w:styleId="85">
    <w:name w:val="Punktas 1"/>
    <w:basedOn w:val="1"/>
    <w:qFormat/>
    <w:uiPriority w:val="0"/>
    <w:pPr>
      <w:tabs>
        <w:tab w:val="left" w:pos="1276"/>
      </w:tabs>
      <w:ind w:firstLine="720"/>
      <w:jc w:val="both"/>
    </w:pPr>
    <w:rPr>
      <w:rFonts w:eastAsia="Calibri"/>
      <w:bCs/>
      <w:color w:val="000000"/>
      <w:sz w:val="24"/>
      <w:szCs w:val="24"/>
      <w:lang w:val="lt-LT" w:eastAsia="lt-LT"/>
    </w:rPr>
  </w:style>
  <w:style w:type="character" w:customStyle="1" w:styleId="86">
    <w:name w:val="Diagrama Diagrama51"/>
    <w:qFormat/>
    <w:uiPriority w:val="0"/>
    <w:rPr>
      <w:rFonts w:ascii="Times New Roman" w:hAnsi="Times New Roman" w:eastAsia="Calibri" w:cs="Times New Roman"/>
      <w:b/>
      <w:bCs/>
      <w:caps/>
      <w:sz w:val="24"/>
    </w:rPr>
  </w:style>
  <w:style w:type="paragraph" w:customStyle="1" w:styleId="8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lt-LT" w:eastAsia="lt-LT" w:bidi="ar-SA"/>
    </w:rPr>
  </w:style>
  <w:style w:type="paragraph" w:customStyle="1" w:styleId="88">
    <w:name w:val="Стиль2"/>
    <w:basedOn w:val="1"/>
    <w:qFormat/>
    <w:uiPriority w:val="0"/>
    <w:pPr>
      <w:tabs>
        <w:tab w:val="left" w:pos="1298"/>
      </w:tabs>
      <w:spacing w:line="360" w:lineRule="auto"/>
      <w:ind w:firstLine="1298"/>
    </w:pPr>
    <w:rPr>
      <w:sz w:val="24"/>
      <w:lang w:val="lt-LT"/>
    </w:rPr>
  </w:style>
  <w:style w:type="paragraph" w:customStyle="1" w:styleId="89">
    <w:name w:val="ISTATYMAS"/>
    <w:basedOn w:val="1"/>
    <w:qFormat/>
    <w:uiPriority w:val="0"/>
    <w:pPr>
      <w:keepLines/>
      <w:suppressAutoHyphens/>
      <w:autoSpaceDE w:val="0"/>
      <w:autoSpaceDN w:val="0"/>
      <w:adjustRightInd w:val="0"/>
      <w:spacing w:line="288" w:lineRule="auto"/>
      <w:jc w:val="center"/>
      <w:textAlignment w:val="center"/>
    </w:pPr>
    <w:rPr>
      <w:color w:val="000000"/>
      <w:lang w:val="lt-LT"/>
    </w:rPr>
  </w:style>
  <w:style w:type="paragraph" w:customStyle="1" w:styleId="90">
    <w:name w:val="Pataisymai1"/>
    <w:hidden/>
    <w:semiHidden/>
    <w:qFormat/>
    <w:uiPriority w:val="0"/>
    <w:pPr>
      <w:spacing w:after="0" w:line="240" w:lineRule="auto"/>
    </w:pPr>
    <w:rPr>
      <w:rFonts w:ascii="Times New Roman" w:hAnsi="Times New Roman" w:eastAsia="Times New Roman" w:cs="Times New Roman"/>
      <w:sz w:val="20"/>
      <w:szCs w:val="20"/>
      <w:lang w:val="ru-RU" w:eastAsia="en-US" w:bidi="ar-SA"/>
    </w:rPr>
  </w:style>
  <w:style w:type="paragraph" w:customStyle="1" w:styleId="91">
    <w:name w:val="patvirtinta"/>
    <w:basedOn w:val="1"/>
    <w:qFormat/>
    <w:uiPriority w:val="0"/>
    <w:pPr>
      <w:spacing w:before="100" w:beforeAutospacing="1" w:after="100" w:afterAutospacing="1"/>
    </w:pPr>
    <w:rPr>
      <w:sz w:val="24"/>
      <w:szCs w:val="24"/>
      <w:lang w:val="en-US"/>
    </w:rPr>
  </w:style>
  <w:style w:type="character" w:customStyle="1" w:styleId="92">
    <w:name w:val="WW8Num1z0"/>
    <w:qFormat/>
    <w:uiPriority w:val="0"/>
  </w:style>
  <w:style w:type="character" w:customStyle="1" w:styleId="93">
    <w:name w:val="WW8Num1z1"/>
    <w:qFormat/>
    <w:uiPriority w:val="0"/>
  </w:style>
  <w:style w:type="character" w:customStyle="1" w:styleId="94">
    <w:name w:val="WW8Num1z2"/>
    <w:qFormat/>
    <w:uiPriority w:val="0"/>
  </w:style>
  <w:style w:type="character" w:customStyle="1" w:styleId="95">
    <w:name w:val="WW8Num1z3"/>
    <w:qFormat/>
    <w:uiPriority w:val="0"/>
  </w:style>
  <w:style w:type="character" w:customStyle="1" w:styleId="96">
    <w:name w:val="WW8Num1z4"/>
    <w:qFormat/>
    <w:uiPriority w:val="0"/>
  </w:style>
  <w:style w:type="character" w:customStyle="1" w:styleId="97">
    <w:name w:val="WW8Num1z5"/>
    <w:qFormat/>
    <w:uiPriority w:val="0"/>
  </w:style>
  <w:style w:type="character" w:customStyle="1" w:styleId="98">
    <w:name w:val="WW8Num1z6"/>
    <w:qFormat/>
    <w:uiPriority w:val="0"/>
  </w:style>
  <w:style w:type="character" w:customStyle="1" w:styleId="99">
    <w:name w:val="WW8Num1z7"/>
    <w:qFormat/>
    <w:uiPriority w:val="0"/>
  </w:style>
  <w:style w:type="character" w:customStyle="1" w:styleId="100">
    <w:name w:val="WW8Num1z8"/>
    <w:qFormat/>
    <w:uiPriority w:val="0"/>
  </w:style>
  <w:style w:type="character" w:customStyle="1" w:styleId="101">
    <w:name w:val="WW8Num2z0"/>
    <w:qFormat/>
    <w:uiPriority w:val="0"/>
    <w:rPr>
      <w:b/>
    </w:rPr>
  </w:style>
  <w:style w:type="character" w:customStyle="1" w:styleId="102">
    <w:name w:val="WW8Num2z1"/>
    <w:qFormat/>
    <w:uiPriority w:val="0"/>
  </w:style>
  <w:style w:type="character" w:customStyle="1" w:styleId="103">
    <w:name w:val="WW8Num2z2"/>
    <w:qFormat/>
    <w:uiPriority w:val="0"/>
  </w:style>
  <w:style w:type="character" w:customStyle="1" w:styleId="104">
    <w:name w:val="WW8Num2z3"/>
    <w:qFormat/>
    <w:uiPriority w:val="0"/>
  </w:style>
  <w:style w:type="character" w:customStyle="1" w:styleId="105">
    <w:name w:val="WW8Num2z4"/>
    <w:qFormat/>
    <w:uiPriority w:val="0"/>
  </w:style>
  <w:style w:type="character" w:customStyle="1" w:styleId="106">
    <w:name w:val="WW8Num2z5"/>
    <w:qFormat/>
    <w:uiPriority w:val="0"/>
  </w:style>
  <w:style w:type="character" w:customStyle="1" w:styleId="107">
    <w:name w:val="WW8Num2z6"/>
    <w:qFormat/>
    <w:uiPriority w:val="0"/>
  </w:style>
  <w:style w:type="character" w:customStyle="1" w:styleId="108">
    <w:name w:val="WW8Num2z7"/>
    <w:qFormat/>
    <w:uiPriority w:val="0"/>
  </w:style>
  <w:style w:type="character" w:customStyle="1" w:styleId="109">
    <w:name w:val="WW8Num2z8"/>
    <w:qFormat/>
    <w:uiPriority w:val="0"/>
  </w:style>
  <w:style w:type="character" w:customStyle="1" w:styleId="110">
    <w:name w:val="WW8Num3z0"/>
    <w:qFormat/>
    <w:uiPriority w:val="0"/>
  </w:style>
  <w:style w:type="character" w:customStyle="1" w:styleId="111">
    <w:name w:val="WW8Num3z1"/>
    <w:qFormat/>
    <w:uiPriority w:val="0"/>
  </w:style>
  <w:style w:type="character" w:customStyle="1" w:styleId="112">
    <w:name w:val="WW8Num3z2"/>
    <w:qFormat/>
    <w:uiPriority w:val="0"/>
  </w:style>
  <w:style w:type="character" w:customStyle="1" w:styleId="113">
    <w:name w:val="WW8Num3z3"/>
    <w:qFormat/>
    <w:uiPriority w:val="0"/>
  </w:style>
  <w:style w:type="character" w:customStyle="1" w:styleId="114">
    <w:name w:val="WW8Num3z4"/>
    <w:qFormat/>
    <w:uiPriority w:val="0"/>
  </w:style>
  <w:style w:type="character" w:customStyle="1" w:styleId="115">
    <w:name w:val="WW8Num3z5"/>
    <w:qFormat/>
    <w:uiPriority w:val="0"/>
  </w:style>
  <w:style w:type="character" w:customStyle="1" w:styleId="116">
    <w:name w:val="WW8Num3z6"/>
    <w:qFormat/>
    <w:uiPriority w:val="0"/>
  </w:style>
  <w:style w:type="character" w:customStyle="1" w:styleId="117">
    <w:name w:val="WW8Num3z7"/>
    <w:qFormat/>
    <w:uiPriority w:val="0"/>
  </w:style>
  <w:style w:type="character" w:customStyle="1" w:styleId="118">
    <w:name w:val="WW8Num3z8"/>
    <w:qFormat/>
    <w:uiPriority w:val="0"/>
  </w:style>
  <w:style w:type="character" w:customStyle="1" w:styleId="119">
    <w:name w:val="WW8Num4z0"/>
    <w:qFormat/>
    <w:uiPriority w:val="0"/>
  </w:style>
  <w:style w:type="character" w:customStyle="1" w:styleId="120">
    <w:name w:val="WW8Num5z0"/>
    <w:qFormat/>
    <w:uiPriority w:val="0"/>
    <w:rPr>
      <w:rFonts w:ascii="Wingdings" w:hAnsi="Wingdings" w:cs="Wingdings"/>
    </w:rPr>
  </w:style>
  <w:style w:type="character" w:customStyle="1" w:styleId="121">
    <w:name w:val="WW8Num5z1"/>
    <w:qFormat/>
    <w:uiPriority w:val="0"/>
    <w:rPr>
      <w:rFonts w:ascii="Times New Roman" w:hAnsi="Times New Roman" w:eastAsia="Times New Roman" w:cs="Times New Roman"/>
      <w:sz w:val="24"/>
      <w:szCs w:val="24"/>
      <w:lang w:val="lt-LT"/>
    </w:rPr>
  </w:style>
  <w:style w:type="character" w:customStyle="1" w:styleId="122">
    <w:name w:val="WW8Num5z3"/>
    <w:qFormat/>
    <w:uiPriority w:val="0"/>
    <w:rPr>
      <w:rFonts w:ascii="Symbol" w:hAnsi="Symbol" w:cs="Symbol"/>
    </w:rPr>
  </w:style>
  <w:style w:type="character" w:customStyle="1" w:styleId="123">
    <w:name w:val="WW8Num6z0"/>
    <w:qFormat/>
    <w:uiPriority w:val="0"/>
  </w:style>
  <w:style w:type="character" w:customStyle="1" w:styleId="124">
    <w:name w:val="WW8Num6z1"/>
    <w:qFormat/>
    <w:uiPriority w:val="0"/>
  </w:style>
  <w:style w:type="character" w:customStyle="1" w:styleId="125">
    <w:name w:val="WW8Num6z2"/>
    <w:qFormat/>
    <w:uiPriority w:val="0"/>
  </w:style>
  <w:style w:type="character" w:customStyle="1" w:styleId="126">
    <w:name w:val="WW8Num6z3"/>
    <w:qFormat/>
    <w:uiPriority w:val="0"/>
  </w:style>
  <w:style w:type="character" w:customStyle="1" w:styleId="127">
    <w:name w:val="WW8Num6z4"/>
    <w:qFormat/>
    <w:uiPriority w:val="0"/>
  </w:style>
  <w:style w:type="character" w:customStyle="1" w:styleId="128">
    <w:name w:val="WW8Num6z5"/>
    <w:qFormat/>
    <w:uiPriority w:val="0"/>
  </w:style>
  <w:style w:type="character" w:customStyle="1" w:styleId="129">
    <w:name w:val="WW8Num6z6"/>
    <w:qFormat/>
    <w:uiPriority w:val="0"/>
  </w:style>
  <w:style w:type="character" w:customStyle="1" w:styleId="130">
    <w:name w:val="WW8Num6z7"/>
    <w:qFormat/>
    <w:uiPriority w:val="0"/>
  </w:style>
  <w:style w:type="character" w:customStyle="1" w:styleId="131">
    <w:name w:val="WW8Num6z8"/>
    <w:qFormat/>
    <w:uiPriority w:val="0"/>
  </w:style>
  <w:style w:type="character" w:customStyle="1" w:styleId="132">
    <w:name w:val="WW8Num7z0"/>
    <w:qFormat/>
    <w:uiPriority w:val="0"/>
  </w:style>
  <w:style w:type="character" w:customStyle="1" w:styleId="133">
    <w:name w:val="WW8Num8z0"/>
    <w:qFormat/>
    <w:uiPriority w:val="0"/>
  </w:style>
  <w:style w:type="character" w:customStyle="1" w:styleId="134">
    <w:name w:val="WW8Num8z1"/>
    <w:qFormat/>
    <w:uiPriority w:val="0"/>
  </w:style>
  <w:style w:type="character" w:customStyle="1" w:styleId="135">
    <w:name w:val="WW8Num8z2"/>
    <w:qFormat/>
    <w:uiPriority w:val="0"/>
  </w:style>
  <w:style w:type="character" w:customStyle="1" w:styleId="136">
    <w:name w:val="WW8Num8z3"/>
    <w:qFormat/>
    <w:uiPriority w:val="0"/>
  </w:style>
  <w:style w:type="character" w:customStyle="1" w:styleId="137">
    <w:name w:val="WW8Num8z4"/>
    <w:qFormat/>
    <w:uiPriority w:val="0"/>
  </w:style>
  <w:style w:type="character" w:customStyle="1" w:styleId="138">
    <w:name w:val="WW8Num8z5"/>
    <w:qFormat/>
    <w:uiPriority w:val="0"/>
  </w:style>
  <w:style w:type="character" w:customStyle="1" w:styleId="139">
    <w:name w:val="WW8Num8z6"/>
    <w:qFormat/>
    <w:uiPriority w:val="0"/>
  </w:style>
  <w:style w:type="character" w:customStyle="1" w:styleId="140">
    <w:name w:val="WW8Num8z7"/>
    <w:qFormat/>
    <w:uiPriority w:val="0"/>
  </w:style>
  <w:style w:type="character" w:customStyle="1" w:styleId="141">
    <w:name w:val="WW8Num8z8"/>
    <w:qFormat/>
    <w:uiPriority w:val="0"/>
  </w:style>
  <w:style w:type="character" w:customStyle="1" w:styleId="142">
    <w:name w:val="WW8Num9z0"/>
    <w:qFormat/>
    <w:uiPriority w:val="0"/>
    <w:rPr>
      <w:rFonts w:cs="Times New Roman"/>
      <w:spacing w:val="-8"/>
      <w:sz w:val="24"/>
      <w:szCs w:val="24"/>
    </w:rPr>
  </w:style>
  <w:style w:type="character" w:customStyle="1" w:styleId="143">
    <w:name w:val="WW8Num10z0"/>
    <w:qFormat/>
    <w:uiPriority w:val="0"/>
    <w:rPr>
      <w:rFonts w:eastAsia="Times New Roman"/>
    </w:rPr>
  </w:style>
  <w:style w:type="character" w:customStyle="1" w:styleId="144">
    <w:name w:val="WW8Num10z1"/>
    <w:qFormat/>
    <w:uiPriority w:val="0"/>
  </w:style>
  <w:style w:type="character" w:customStyle="1" w:styleId="145">
    <w:name w:val="WW8Num10z2"/>
    <w:qFormat/>
    <w:uiPriority w:val="0"/>
  </w:style>
  <w:style w:type="character" w:customStyle="1" w:styleId="146">
    <w:name w:val="WW8Num10z3"/>
    <w:qFormat/>
    <w:uiPriority w:val="0"/>
  </w:style>
  <w:style w:type="character" w:customStyle="1" w:styleId="147">
    <w:name w:val="WW8Num10z4"/>
    <w:qFormat/>
    <w:uiPriority w:val="0"/>
  </w:style>
  <w:style w:type="character" w:customStyle="1" w:styleId="148">
    <w:name w:val="WW8Num10z5"/>
    <w:qFormat/>
    <w:uiPriority w:val="0"/>
  </w:style>
  <w:style w:type="character" w:customStyle="1" w:styleId="149">
    <w:name w:val="WW8Num10z6"/>
    <w:qFormat/>
    <w:uiPriority w:val="0"/>
  </w:style>
  <w:style w:type="character" w:customStyle="1" w:styleId="150">
    <w:name w:val="WW8Num10z7"/>
    <w:qFormat/>
    <w:uiPriority w:val="0"/>
  </w:style>
  <w:style w:type="character" w:customStyle="1" w:styleId="151">
    <w:name w:val="WW8Num10z8"/>
    <w:qFormat/>
    <w:uiPriority w:val="0"/>
  </w:style>
  <w:style w:type="character" w:customStyle="1" w:styleId="152">
    <w:name w:val="WW8Num11z0"/>
    <w:qFormat/>
    <w:uiPriority w:val="0"/>
    <w:rPr>
      <w:b/>
      <w:sz w:val="24"/>
      <w:szCs w:val="24"/>
      <w:lang w:val="lt-LT"/>
    </w:rPr>
  </w:style>
  <w:style w:type="character" w:customStyle="1" w:styleId="153">
    <w:name w:val="WW8Num11z1"/>
    <w:qFormat/>
    <w:uiPriority w:val="0"/>
  </w:style>
  <w:style w:type="character" w:customStyle="1" w:styleId="154">
    <w:name w:val="WW8Num11z2"/>
    <w:qFormat/>
    <w:uiPriority w:val="0"/>
  </w:style>
  <w:style w:type="character" w:customStyle="1" w:styleId="155">
    <w:name w:val="WW8Num11z3"/>
    <w:qFormat/>
    <w:uiPriority w:val="0"/>
  </w:style>
  <w:style w:type="character" w:customStyle="1" w:styleId="156">
    <w:name w:val="WW8Num11z4"/>
    <w:qFormat/>
    <w:uiPriority w:val="0"/>
  </w:style>
  <w:style w:type="character" w:customStyle="1" w:styleId="157">
    <w:name w:val="WW8Num11z5"/>
    <w:qFormat/>
    <w:uiPriority w:val="0"/>
  </w:style>
  <w:style w:type="character" w:customStyle="1" w:styleId="158">
    <w:name w:val="WW8Num11z6"/>
    <w:qFormat/>
    <w:uiPriority w:val="0"/>
  </w:style>
  <w:style w:type="character" w:customStyle="1" w:styleId="159">
    <w:name w:val="WW8Num11z7"/>
    <w:qFormat/>
    <w:uiPriority w:val="0"/>
  </w:style>
  <w:style w:type="character" w:customStyle="1" w:styleId="160">
    <w:name w:val="WW8Num11z8"/>
    <w:qFormat/>
    <w:uiPriority w:val="0"/>
  </w:style>
  <w:style w:type="character" w:customStyle="1" w:styleId="161">
    <w:name w:val="WW8Num12z0"/>
    <w:qFormat/>
    <w:uiPriority w:val="0"/>
  </w:style>
  <w:style w:type="character" w:customStyle="1" w:styleId="162">
    <w:name w:val="WW8Num13z0"/>
    <w:qFormat/>
    <w:uiPriority w:val="0"/>
  </w:style>
  <w:style w:type="character" w:customStyle="1" w:styleId="163">
    <w:name w:val="WW8Num13z1"/>
    <w:qFormat/>
    <w:uiPriority w:val="0"/>
  </w:style>
  <w:style w:type="character" w:customStyle="1" w:styleId="164">
    <w:name w:val="WW8Num13z2"/>
    <w:qFormat/>
    <w:uiPriority w:val="0"/>
  </w:style>
  <w:style w:type="character" w:customStyle="1" w:styleId="165">
    <w:name w:val="WW8Num13z3"/>
    <w:qFormat/>
    <w:uiPriority w:val="0"/>
  </w:style>
  <w:style w:type="character" w:customStyle="1" w:styleId="166">
    <w:name w:val="WW8Num13z4"/>
    <w:qFormat/>
    <w:uiPriority w:val="0"/>
  </w:style>
  <w:style w:type="character" w:customStyle="1" w:styleId="167">
    <w:name w:val="WW8Num13z5"/>
    <w:qFormat/>
    <w:uiPriority w:val="0"/>
  </w:style>
  <w:style w:type="character" w:customStyle="1" w:styleId="168">
    <w:name w:val="WW8Num13z6"/>
    <w:qFormat/>
    <w:uiPriority w:val="0"/>
  </w:style>
  <w:style w:type="character" w:customStyle="1" w:styleId="169">
    <w:name w:val="WW8Num13z7"/>
    <w:qFormat/>
    <w:uiPriority w:val="0"/>
  </w:style>
  <w:style w:type="character" w:customStyle="1" w:styleId="170">
    <w:name w:val="WW8Num13z8"/>
    <w:qFormat/>
    <w:uiPriority w:val="0"/>
  </w:style>
  <w:style w:type="character" w:customStyle="1" w:styleId="171">
    <w:name w:val="WW8Num14z0"/>
    <w:qFormat/>
    <w:uiPriority w:val="0"/>
  </w:style>
  <w:style w:type="character" w:customStyle="1" w:styleId="172">
    <w:name w:val="WW8Num14z1"/>
    <w:qFormat/>
    <w:uiPriority w:val="0"/>
  </w:style>
  <w:style w:type="character" w:customStyle="1" w:styleId="173">
    <w:name w:val="WW8Num14z2"/>
    <w:qFormat/>
    <w:uiPriority w:val="0"/>
  </w:style>
  <w:style w:type="character" w:customStyle="1" w:styleId="174">
    <w:name w:val="WW8Num14z3"/>
    <w:qFormat/>
    <w:uiPriority w:val="0"/>
  </w:style>
  <w:style w:type="character" w:customStyle="1" w:styleId="175">
    <w:name w:val="WW8Num14z4"/>
    <w:qFormat/>
    <w:uiPriority w:val="0"/>
  </w:style>
  <w:style w:type="character" w:customStyle="1" w:styleId="176">
    <w:name w:val="WW8Num14z5"/>
    <w:qFormat/>
    <w:uiPriority w:val="0"/>
  </w:style>
  <w:style w:type="character" w:customStyle="1" w:styleId="177">
    <w:name w:val="WW8Num14z6"/>
    <w:qFormat/>
    <w:uiPriority w:val="0"/>
  </w:style>
  <w:style w:type="character" w:customStyle="1" w:styleId="178">
    <w:name w:val="WW8Num14z7"/>
    <w:qFormat/>
    <w:uiPriority w:val="0"/>
  </w:style>
  <w:style w:type="character" w:customStyle="1" w:styleId="179">
    <w:name w:val="WW8Num14z8"/>
    <w:qFormat/>
    <w:uiPriority w:val="0"/>
  </w:style>
  <w:style w:type="character" w:customStyle="1" w:styleId="180">
    <w:name w:val="WW8Num15z0"/>
    <w:qFormat/>
    <w:uiPriority w:val="0"/>
    <w:rPr>
      <w:rFonts w:ascii="Symbol" w:hAnsi="Symbol" w:cs="Symbol"/>
    </w:rPr>
  </w:style>
  <w:style w:type="character" w:customStyle="1" w:styleId="181">
    <w:name w:val="WW8Num15z1"/>
    <w:qFormat/>
    <w:uiPriority w:val="0"/>
    <w:rPr>
      <w:rFonts w:ascii="Courier New" w:hAnsi="Courier New" w:cs="Courier New"/>
    </w:rPr>
  </w:style>
  <w:style w:type="character" w:customStyle="1" w:styleId="182">
    <w:name w:val="WW8Num15z2"/>
    <w:qFormat/>
    <w:uiPriority w:val="0"/>
    <w:rPr>
      <w:rFonts w:ascii="Wingdings" w:hAnsi="Wingdings" w:cs="Wingdings"/>
    </w:rPr>
  </w:style>
  <w:style w:type="character" w:customStyle="1" w:styleId="183">
    <w:name w:val="WW8Num16z0"/>
    <w:qFormat/>
    <w:uiPriority w:val="0"/>
  </w:style>
  <w:style w:type="character" w:customStyle="1" w:styleId="184">
    <w:name w:val="WW8Num16z1"/>
    <w:qFormat/>
    <w:uiPriority w:val="0"/>
  </w:style>
  <w:style w:type="character" w:customStyle="1" w:styleId="185">
    <w:name w:val="WW8Num16z2"/>
    <w:qFormat/>
    <w:uiPriority w:val="0"/>
  </w:style>
  <w:style w:type="character" w:customStyle="1" w:styleId="186">
    <w:name w:val="WW8Num16z3"/>
    <w:qFormat/>
    <w:uiPriority w:val="0"/>
  </w:style>
  <w:style w:type="character" w:customStyle="1" w:styleId="187">
    <w:name w:val="WW8Num16z4"/>
    <w:qFormat/>
    <w:uiPriority w:val="0"/>
  </w:style>
  <w:style w:type="character" w:customStyle="1" w:styleId="188">
    <w:name w:val="WW8Num16z5"/>
    <w:qFormat/>
    <w:uiPriority w:val="0"/>
  </w:style>
  <w:style w:type="character" w:customStyle="1" w:styleId="189">
    <w:name w:val="WW8Num16z6"/>
    <w:qFormat/>
    <w:uiPriority w:val="0"/>
  </w:style>
  <w:style w:type="character" w:customStyle="1" w:styleId="190">
    <w:name w:val="WW8Num16z7"/>
    <w:qFormat/>
    <w:uiPriority w:val="0"/>
  </w:style>
  <w:style w:type="character" w:customStyle="1" w:styleId="191">
    <w:name w:val="WW8Num16z8"/>
    <w:qFormat/>
    <w:uiPriority w:val="0"/>
  </w:style>
  <w:style w:type="character" w:customStyle="1" w:styleId="192">
    <w:name w:val="WW8Num17z0"/>
    <w:qFormat/>
    <w:uiPriority w:val="0"/>
    <w:rPr>
      <w:rFonts w:ascii="Times New Roman" w:hAnsi="Times New Roman" w:cs="Times New Roman"/>
    </w:rPr>
  </w:style>
  <w:style w:type="character" w:customStyle="1" w:styleId="193">
    <w:name w:val="WW8Num18z0"/>
    <w:qFormat/>
    <w:uiPriority w:val="0"/>
    <w:rPr>
      <w:rFonts w:eastAsia="Times New Roman"/>
    </w:rPr>
  </w:style>
  <w:style w:type="character" w:customStyle="1" w:styleId="194">
    <w:name w:val="WW8Num18z1"/>
    <w:qFormat/>
    <w:uiPriority w:val="0"/>
  </w:style>
  <w:style w:type="character" w:customStyle="1" w:styleId="195">
    <w:name w:val="WW8Num18z2"/>
    <w:qFormat/>
    <w:uiPriority w:val="0"/>
  </w:style>
  <w:style w:type="character" w:customStyle="1" w:styleId="196">
    <w:name w:val="WW8Num18z3"/>
    <w:qFormat/>
    <w:uiPriority w:val="0"/>
  </w:style>
  <w:style w:type="character" w:customStyle="1" w:styleId="197">
    <w:name w:val="WW8Num18z4"/>
    <w:qFormat/>
    <w:uiPriority w:val="0"/>
  </w:style>
  <w:style w:type="character" w:customStyle="1" w:styleId="198">
    <w:name w:val="WW8Num18z5"/>
    <w:qFormat/>
    <w:uiPriority w:val="0"/>
  </w:style>
  <w:style w:type="character" w:customStyle="1" w:styleId="199">
    <w:name w:val="WW8Num18z6"/>
    <w:qFormat/>
    <w:uiPriority w:val="0"/>
  </w:style>
  <w:style w:type="character" w:customStyle="1" w:styleId="200">
    <w:name w:val="WW8Num18z7"/>
    <w:qFormat/>
    <w:uiPriority w:val="0"/>
  </w:style>
  <w:style w:type="character" w:customStyle="1" w:styleId="201">
    <w:name w:val="WW8Num18z8"/>
    <w:qFormat/>
    <w:uiPriority w:val="0"/>
  </w:style>
  <w:style w:type="character" w:customStyle="1" w:styleId="202">
    <w:name w:val="WW8Num19z0"/>
    <w:qFormat/>
    <w:uiPriority w:val="0"/>
  </w:style>
  <w:style w:type="character" w:customStyle="1" w:styleId="203">
    <w:name w:val="WW8Num19z1"/>
    <w:qFormat/>
    <w:uiPriority w:val="0"/>
  </w:style>
  <w:style w:type="character" w:customStyle="1" w:styleId="204">
    <w:name w:val="WW8Num19z2"/>
    <w:qFormat/>
    <w:uiPriority w:val="0"/>
  </w:style>
  <w:style w:type="character" w:customStyle="1" w:styleId="205">
    <w:name w:val="WW8Num19z3"/>
    <w:qFormat/>
    <w:uiPriority w:val="0"/>
  </w:style>
  <w:style w:type="character" w:customStyle="1" w:styleId="206">
    <w:name w:val="WW8Num19z4"/>
    <w:qFormat/>
    <w:uiPriority w:val="0"/>
  </w:style>
  <w:style w:type="character" w:customStyle="1" w:styleId="207">
    <w:name w:val="WW8Num19z5"/>
    <w:qFormat/>
    <w:uiPriority w:val="0"/>
  </w:style>
  <w:style w:type="character" w:customStyle="1" w:styleId="208">
    <w:name w:val="WW8Num19z6"/>
    <w:qFormat/>
    <w:uiPriority w:val="0"/>
  </w:style>
  <w:style w:type="character" w:customStyle="1" w:styleId="209">
    <w:name w:val="WW8Num19z7"/>
    <w:qFormat/>
    <w:uiPriority w:val="0"/>
  </w:style>
  <w:style w:type="character" w:customStyle="1" w:styleId="210">
    <w:name w:val="WW8Num19z8"/>
    <w:qFormat/>
    <w:uiPriority w:val="0"/>
  </w:style>
  <w:style w:type="character" w:customStyle="1" w:styleId="211">
    <w:name w:val="WW8Num20z0"/>
    <w:qFormat/>
    <w:uiPriority w:val="0"/>
  </w:style>
  <w:style w:type="character" w:customStyle="1" w:styleId="212">
    <w:name w:val="WW8Num20z1"/>
    <w:qFormat/>
    <w:uiPriority w:val="0"/>
  </w:style>
  <w:style w:type="character" w:customStyle="1" w:styleId="213">
    <w:name w:val="WW8Num20z2"/>
    <w:qFormat/>
    <w:uiPriority w:val="0"/>
  </w:style>
  <w:style w:type="character" w:customStyle="1" w:styleId="214">
    <w:name w:val="WW8Num20z3"/>
    <w:qFormat/>
    <w:uiPriority w:val="0"/>
  </w:style>
  <w:style w:type="character" w:customStyle="1" w:styleId="215">
    <w:name w:val="WW8Num20z4"/>
    <w:qFormat/>
    <w:uiPriority w:val="0"/>
  </w:style>
  <w:style w:type="character" w:customStyle="1" w:styleId="216">
    <w:name w:val="WW8Num20z5"/>
    <w:qFormat/>
    <w:uiPriority w:val="0"/>
  </w:style>
  <w:style w:type="character" w:customStyle="1" w:styleId="217">
    <w:name w:val="WW8Num20z6"/>
    <w:qFormat/>
    <w:uiPriority w:val="0"/>
  </w:style>
  <w:style w:type="character" w:customStyle="1" w:styleId="218">
    <w:name w:val="WW8Num20z7"/>
    <w:qFormat/>
    <w:uiPriority w:val="0"/>
  </w:style>
  <w:style w:type="character" w:customStyle="1" w:styleId="219">
    <w:name w:val="WW8Num20z8"/>
    <w:qFormat/>
    <w:uiPriority w:val="0"/>
  </w:style>
  <w:style w:type="character" w:customStyle="1" w:styleId="220">
    <w:name w:val="WW8Num21z0"/>
    <w:qFormat/>
    <w:uiPriority w:val="0"/>
    <w:rPr>
      <w:rFonts w:ascii="Times New Roman" w:hAnsi="Times New Roman" w:cs="Times New Roman"/>
    </w:rPr>
  </w:style>
  <w:style w:type="character" w:customStyle="1" w:styleId="221">
    <w:name w:val="WW8Num22z0"/>
    <w:qFormat/>
    <w:uiPriority w:val="0"/>
    <w:rPr>
      <w:b/>
    </w:rPr>
  </w:style>
  <w:style w:type="character" w:customStyle="1" w:styleId="222">
    <w:name w:val="WW8Num22z1"/>
    <w:qFormat/>
    <w:uiPriority w:val="0"/>
  </w:style>
  <w:style w:type="character" w:customStyle="1" w:styleId="223">
    <w:name w:val="WW8Num22z2"/>
    <w:qFormat/>
    <w:uiPriority w:val="0"/>
  </w:style>
  <w:style w:type="character" w:customStyle="1" w:styleId="224">
    <w:name w:val="WW8Num22z3"/>
    <w:qFormat/>
    <w:uiPriority w:val="0"/>
  </w:style>
  <w:style w:type="character" w:customStyle="1" w:styleId="225">
    <w:name w:val="WW8Num22z4"/>
    <w:qFormat/>
    <w:uiPriority w:val="0"/>
  </w:style>
  <w:style w:type="character" w:customStyle="1" w:styleId="226">
    <w:name w:val="WW8Num22z5"/>
    <w:qFormat/>
    <w:uiPriority w:val="0"/>
  </w:style>
  <w:style w:type="character" w:customStyle="1" w:styleId="227">
    <w:name w:val="WW8Num22z6"/>
    <w:qFormat/>
    <w:uiPriority w:val="0"/>
  </w:style>
  <w:style w:type="character" w:customStyle="1" w:styleId="228">
    <w:name w:val="WW8Num22z7"/>
    <w:qFormat/>
    <w:uiPriority w:val="0"/>
  </w:style>
  <w:style w:type="character" w:customStyle="1" w:styleId="229">
    <w:name w:val="WW8Num22z8"/>
    <w:qFormat/>
    <w:uiPriority w:val="0"/>
  </w:style>
  <w:style w:type="character" w:customStyle="1" w:styleId="230">
    <w:name w:val="WW8Num23z0"/>
    <w:qFormat/>
    <w:uiPriority w:val="0"/>
  </w:style>
  <w:style w:type="character" w:customStyle="1" w:styleId="231">
    <w:name w:val="WW8Num24z0"/>
    <w:qFormat/>
    <w:uiPriority w:val="0"/>
    <w:rPr>
      <w:rFonts w:ascii="Times New Roman" w:hAnsi="Times New Roman" w:eastAsia="Times New Roman" w:cs="Times New Roman"/>
      <w:sz w:val="24"/>
      <w:szCs w:val="24"/>
      <w:lang w:val="lt-LT"/>
    </w:rPr>
  </w:style>
  <w:style w:type="character" w:customStyle="1" w:styleId="232">
    <w:name w:val="WW8Num24z1"/>
    <w:qFormat/>
    <w:uiPriority w:val="0"/>
    <w:rPr>
      <w:rFonts w:ascii="Courier New" w:hAnsi="Courier New" w:cs="Courier New"/>
    </w:rPr>
  </w:style>
  <w:style w:type="character" w:customStyle="1" w:styleId="233">
    <w:name w:val="WW8Num24z2"/>
    <w:qFormat/>
    <w:uiPriority w:val="0"/>
    <w:rPr>
      <w:rFonts w:ascii="Wingdings" w:hAnsi="Wingdings" w:cs="Wingdings"/>
    </w:rPr>
  </w:style>
  <w:style w:type="character" w:customStyle="1" w:styleId="234">
    <w:name w:val="WW8Num24z3"/>
    <w:qFormat/>
    <w:uiPriority w:val="0"/>
    <w:rPr>
      <w:rFonts w:ascii="Symbol" w:hAnsi="Symbol" w:cs="Symbol"/>
    </w:rPr>
  </w:style>
  <w:style w:type="character" w:customStyle="1" w:styleId="235">
    <w:name w:val="WW8Num25z0"/>
    <w:qFormat/>
    <w:uiPriority w:val="0"/>
  </w:style>
  <w:style w:type="character" w:customStyle="1" w:styleId="236">
    <w:name w:val="WW8Num25z1"/>
    <w:qFormat/>
    <w:uiPriority w:val="0"/>
  </w:style>
  <w:style w:type="character" w:customStyle="1" w:styleId="237">
    <w:name w:val="WW8Num25z2"/>
    <w:qFormat/>
    <w:uiPriority w:val="0"/>
  </w:style>
  <w:style w:type="character" w:customStyle="1" w:styleId="238">
    <w:name w:val="WW8Num25z3"/>
    <w:qFormat/>
    <w:uiPriority w:val="0"/>
  </w:style>
  <w:style w:type="character" w:customStyle="1" w:styleId="239">
    <w:name w:val="WW8Num25z4"/>
    <w:qFormat/>
    <w:uiPriority w:val="0"/>
  </w:style>
  <w:style w:type="character" w:customStyle="1" w:styleId="240">
    <w:name w:val="WW8Num25z5"/>
    <w:qFormat/>
    <w:uiPriority w:val="0"/>
  </w:style>
  <w:style w:type="character" w:customStyle="1" w:styleId="241">
    <w:name w:val="WW8Num25z6"/>
    <w:qFormat/>
    <w:uiPriority w:val="0"/>
  </w:style>
  <w:style w:type="character" w:customStyle="1" w:styleId="242">
    <w:name w:val="WW8Num25z7"/>
    <w:qFormat/>
    <w:uiPriority w:val="0"/>
  </w:style>
  <w:style w:type="character" w:customStyle="1" w:styleId="243">
    <w:name w:val="WW8Num25z8"/>
    <w:qFormat/>
    <w:uiPriority w:val="0"/>
  </w:style>
  <w:style w:type="character" w:customStyle="1" w:styleId="244">
    <w:name w:val="WW8Num26z0"/>
    <w:qFormat/>
    <w:uiPriority w:val="0"/>
  </w:style>
  <w:style w:type="character" w:customStyle="1" w:styleId="245">
    <w:name w:val="WW8Num26z1"/>
    <w:qFormat/>
    <w:uiPriority w:val="0"/>
  </w:style>
  <w:style w:type="character" w:customStyle="1" w:styleId="246">
    <w:name w:val="WW8Num26z2"/>
    <w:qFormat/>
    <w:uiPriority w:val="0"/>
  </w:style>
  <w:style w:type="character" w:customStyle="1" w:styleId="247">
    <w:name w:val="WW8Num26z3"/>
    <w:qFormat/>
    <w:uiPriority w:val="0"/>
  </w:style>
  <w:style w:type="character" w:customStyle="1" w:styleId="248">
    <w:name w:val="WW8Num26z4"/>
    <w:qFormat/>
    <w:uiPriority w:val="0"/>
  </w:style>
  <w:style w:type="character" w:customStyle="1" w:styleId="249">
    <w:name w:val="WW8Num26z5"/>
    <w:qFormat/>
    <w:uiPriority w:val="0"/>
  </w:style>
  <w:style w:type="character" w:customStyle="1" w:styleId="250">
    <w:name w:val="WW8Num26z6"/>
    <w:qFormat/>
    <w:uiPriority w:val="0"/>
  </w:style>
  <w:style w:type="character" w:customStyle="1" w:styleId="251">
    <w:name w:val="WW8Num26z7"/>
    <w:qFormat/>
    <w:uiPriority w:val="0"/>
  </w:style>
  <w:style w:type="character" w:customStyle="1" w:styleId="252">
    <w:name w:val="WW8Num26z8"/>
    <w:qFormat/>
    <w:uiPriority w:val="0"/>
  </w:style>
  <w:style w:type="character" w:customStyle="1" w:styleId="253">
    <w:name w:val="WW8Num27z0"/>
    <w:qFormat/>
    <w:uiPriority w:val="0"/>
    <w:rPr>
      <w:color w:val="000000"/>
    </w:rPr>
  </w:style>
  <w:style w:type="character" w:customStyle="1" w:styleId="254">
    <w:name w:val="Numatytasis pastraipos šriftas1"/>
    <w:qFormat/>
    <w:uiPriority w:val="0"/>
  </w:style>
  <w:style w:type="character" w:customStyle="1" w:styleId="255">
    <w:name w:val="Diagrama Diagrama2"/>
    <w:qFormat/>
    <w:uiPriority w:val="0"/>
    <w:rPr>
      <w:sz w:val="24"/>
      <w:lang w:val="lt-LT" w:bidi="ar-SA"/>
    </w:rPr>
  </w:style>
  <w:style w:type="character" w:customStyle="1" w:styleId="256">
    <w:name w:val="Char Char Diagrama Diagrama1"/>
    <w:qFormat/>
    <w:uiPriority w:val="0"/>
    <w:rPr>
      <w:sz w:val="24"/>
    </w:rPr>
  </w:style>
  <w:style w:type="character" w:customStyle="1" w:styleId="257">
    <w:name w:val="apple-converted-space"/>
    <w:qFormat/>
    <w:uiPriority w:val="0"/>
  </w:style>
  <w:style w:type="character" w:customStyle="1" w:styleId="258">
    <w:name w:val="Footnote Characters"/>
    <w:qFormat/>
    <w:uiPriority w:val="0"/>
    <w:rPr>
      <w:vertAlign w:val="superscript"/>
    </w:rPr>
  </w:style>
  <w:style w:type="character" w:customStyle="1" w:styleId="259">
    <w:name w:val="ListLabel 1"/>
    <w:qFormat/>
    <w:uiPriority w:val="0"/>
    <w:rPr>
      <w:rFonts w:ascii="Times New Roman" w:hAnsi="Times New Roman" w:cs="Times New Roman"/>
    </w:rPr>
  </w:style>
  <w:style w:type="character" w:customStyle="1" w:styleId="260">
    <w:name w:val="Numbering Symbols"/>
    <w:qFormat/>
    <w:uiPriority w:val="0"/>
  </w:style>
  <w:style w:type="paragraph" w:customStyle="1" w:styleId="261">
    <w:name w:val="Heading"/>
    <w:basedOn w:val="1"/>
    <w:next w:val="13"/>
    <w:qFormat/>
    <w:uiPriority w:val="0"/>
    <w:pPr>
      <w:keepNext/>
      <w:suppressAutoHyphens/>
      <w:spacing w:before="240" w:after="120"/>
    </w:pPr>
    <w:rPr>
      <w:rFonts w:ascii="Arial" w:hAnsi="Arial" w:eastAsia="Microsoft YaHei" w:cs="Mangal"/>
      <w:sz w:val="28"/>
      <w:szCs w:val="28"/>
      <w:lang w:val="lt-LT" w:eastAsia="zh-CN"/>
    </w:rPr>
  </w:style>
  <w:style w:type="character" w:customStyle="1" w:styleId="262">
    <w:name w:val="Pagrindinis tekstas Diagrama1"/>
    <w:qFormat/>
    <w:uiPriority w:val="0"/>
    <w:rPr>
      <w:sz w:val="24"/>
      <w:lang w:eastAsia="zh-CN"/>
    </w:rPr>
  </w:style>
  <w:style w:type="paragraph" w:customStyle="1" w:styleId="263">
    <w:name w:val="Index"/>
    <w:basedOn w:val="1"/>
    <w:qFormat/>
    <w:uiPriority w:val="0"/>
    <w:pPr>
      <w:suppressLineNumbers/>
      <w:suppressAutoHyphens/>
    </w:pPr>
    <w:rPr>
      <w:rFonts w:cs="Mangal"/>
      <w:lang w:val="lt-LT" w:eastAsia="zh-CN"/>
    </w:rPr>
  </w:style>
  <w:style w:type="paragraph" w:customStyle="1" w:styleId="264">
    <w:name w:val="Стиль4"/>
    <w:basedOn w:val="88"/>
    <w:qFormat/>
    <w:uiPriority w:val="0"/>
    <w:pPr>
      <w:tabs>
        <w:tab w:val="clear" w:pos="1298"/>
      </w:tabs>
      <w:suppressAutoHyphens/>
      <w:jc w:val="both"/>
    </w:pPr>
    <w:rPr>
      <w:lang w:eastAsia="zh-CN"/>
    </w:rPr>
  </w:style>
  <w:style w:type="paragraph" w:customStyle="1" w:styleId="265">
    <w:name w:val="Pagrindinio teksto įtrauka 21"/>
    <w:basedOn w:val="1"/>
    <w:qFormat/>
    <w:uiPriority w:val="0"/>
    <w:pPr>
      <w:suppressAutoHyphens/>
      <w:ind w:firstLine="720"/>
      <w:jc w:val="both"/>
    </w:pPr>
    <w:rPr>
      <w:sz w:val="24"/>
      <w:lang w:val="lt-LT" w:eastAsia="zh-CN"/>
    </w:rPr>
  </w:style>
  <w:style w:type="character" w:customStyle="1" w:styleId="266">
    <w:name w:val="Antraštės Diagrama1"/>
    <w:qFormat/>
    <w:uiPriority w:val="0"/>
    <w:rPr>
      <w:lang w:val="ru-RU" w:eastAsia="zh-CN"/>
    </w:rPr>
  </w:style>
  <w:style w:type="paragraph" w:customStyle="1" w:styleId="267">
    <w:name w:val="Pagrindinio teksto įtrauka 31"/>
    <w:basedOn w:val="1"/>
    <w:qFormat/>
    <w:uiPriority w:val="0"/>
    <w:pPr>
      <w:suppressAutoHyphens/>
      <w:ind w:left="426" w:hanging="426"/>
      <w:jc w:val="both"/>
    </w:pPr>
    <w:rPr>
      <w:sz w:val="24"/>
      <w:lang w:val="lt-LT" w:eastAsia="zh-CN"/>
    </w:rPr>
  </w:style>
  <w:style w:type="paragraph" w:customStyle="1" w:styleId="268">
    <w:name w:val="Pagrindinis tekstas 21"/>
    <w:basedOn w:val="1"/>
    <w:qFormat/>
    <w:uiPriority w:val="0"/>
    <w:pPr>
      <w:suppressAutoHyphens/>
      <w:jc w:val="center"/>
    </w:pPr>
    <w:rPr>
      <w:b/>
      <w:sz w:val="40"/>
      <w:lang w:val="lt-LT" w:eastAsia="zh-CN"/>
    </w:rPr>
  </w:style>
  <w:style w:type="character" w:customStyle="1" w:styleId="269">
    <w:name w:val="Poraštė Diagrama1"/>
    <w:qFormat/>
    <w:uiPriority w:val="0"/>
    <w:rPr>
      <w:lang w:val="ru-RU" w:eastAsia="zh-CN"/>
    </w:rPr>
  </w:style>
  <w:style w:type="paragraph" w:customStyle="1" w:styleId="270">
    <w:name w:val="Point 1"/>
    <w:basedOn w:val="1"/>
    <w:qFormat/>
    <w:uiPriority w:val="0"/>
    <w:pPr>
      <w:suppressAutoHyphens/>
      <w:spacing w:before="120" w:after="120"/>
      <w:ind w:left="1418" w:hanging="567"/>
      <w:jc w:val="both"/>
    </w:pPr>
    <w:rPr>
      <w:sz w:val="24"/>
      <w:lang w:val="en-GB" w:eastAsia="zh-CN"/>
    </w:rPr>
  </w:style>
  <w:style w:type="character" w:customStyle="1" w:styleId="271">
    <w:name w:val="HTML iš anksto formatuotas Diagrama1"/>
    <w:qFormat/>
    <w:uiPriority w:val="0"/>
    <w:rPr>
      <w:rFonts w:ascii="Courier New" w:hAnsi="Courier New" w:cs="Courier New"/>
      <w:lang w:eastAsia="zh-CN"/>
    </w:rPr>
  </w:style>
  <w:style w:type="paragraph" w:customStyle="1" w:styleId="272">
    <w:name w:val="Sąrašo pastraipa1"/>
    <w:basedOn w:val="1"/>
    <w:qFormat/>
    <w:uiPriority w:val="0"/>
    <w:pPr>
      <w:widowControl w:val="0"/>
      <w:suppressAutoHyphens/>
      <w:autoSpaceDE w:val="0"/>
      <w:ind w:left="720"/>
      <w:contextualSpacing/>
    </w:pPr>
    <w:rPr>
      <w:lang w:val="lt-LT" w:eastAsia="zh-CN"/>
    </w:rPr>
  </w:style>
  <w:style w:type="character" w:customStyle="1" w:styleId="273">
    <w:name w:val="Debesėlio tekstas Diagrama1"/>
    <w:qFormat/>
    <w:uiPriority w:val="0"/>
    <w:rPr>
      <w:rFonts w:ascii="Tahoma" w:hAnsi="Tahoma" w:cs="Tahoma"/>
      <w:sz w:val="16"/>
      <w:szCs w:val="16"/>
      <w:lang w:val="ru-RU" w:eastAsia="zh-CN"/>
    </w:rPr>
  </w:style>
  <w:style w:type="paragraph" w:customStyle="1" w:styleId="274">
    <w:name w:val="Style-17"/>
    <w:qFormat/>
    <w:uiPriority w:val="0"/>
    <w:pPr>
      <w:suppressAutoHyphens/>
      <w:spacing w:after="0" w:line="240" w:lineRule="auto"/>
    </w:pPr>
    <w:rPr>
      <w:rFonts w:ascii="Times New Roman" w:hAnsi="Times New Roman" w:eastAsia="Times New Roman" w:cs="Times New Roman"/>
      <w:sz w:val="20"/>
      <w:szCs w:val="20"/>
      <w:lang w:val="en-US" w:eastAsia="zh-CN" w:bidi="ar-SA"/>
    </w:rPr>
  </w:style>
  <w:style w:type="character" w:customStyle="1" w:styleId="275">
    <w:name w:val="Puslapio išnašos tekstas Diagrama1"/>
    <w:qFormat/>
    <w:uiPriority w:val="0"/>
    <w:rPr>
      <w:rFonts w:eastAsia="Calibri"/>
      <w:lang w:eastAsia="zh-CN"/>
    </w:rPr>
  </w:style>
  <w:style w:type="paragraph" w:customStyle="1" w:styleId="276">
    <w:name w:val="Table Heading"/>
    <w:basedOn w:val="84"/>
    <w:qFormat/>
    <w:uiPriority w:val="0"/>
    <w:pPr>
      <w:widowControl/>
      <w:jc w:val="center"/>
    </w:pPr>
    <w:rPr>
      <w:rFonts w:eastAsia="Times New Roman" w:cs="Times New Roman"/>
      <w:b/>
      <w:bCs/>
      <w:kern w:val="0"/>
      <w:sz w:val="20"/>
      <w:szCs w:val="20"/>
      <w:lang w:val="ru-RU" w:eastAsia="zh-CN" w:bidi="ar-SA"/>
    </w:rPr>
  </w:style>
  <w:style w:type="paragraph" w:customStyle="1" w:styleId="277">
    <w:name w:val="Frame Contents"/>
    <w:basedOn w:val="1"/>
    <w:qFormat/>
    <w:uiPriority w:val="0"/>
    <w:pPr>
      <w:suppressAutoHyphens/>
    </w:pPr>
    <w:rPr>
      <w:lang w:val="lt-LT" w:eastAsia="zh-CN"/>
    </w:rPr>
  </w:style>
  <w:style w:type="paragraph" w:customStyle="1" w:styleId="278">
    <w:name w:val="Header Left"/>
    <w:basedOn w:val="1"/>
    <w:qFormat/>
    <w:uiPriority w:val="0"/>
    <w:pPr>
      <w:suppressLineNumbers/>
      <w:tabs>
        <w:tab w:val="center" w:pos="4819"/>
        <w:tab w:val="right" w:pos="9638"/>
      </w:tabs>
      <w:suppressAutoHyphens/>
    </w:pPr>
    <w:rPr>
      <w:lang w:val="lt-LT" w:eastAsia="zh-CN"/>
    </w:rPr>
  </w:style>
  <w:style w:type="character" w:customStyle="1" w:styleId="279">
    <w:name w:val="st1"/>
    <w:qFormat/>
    <w:uiPriority w:val="0"/>
  </w:style>
  <w:style w:type="character" w:customStyle="1" w:styleId="280">
    <w:name w:val="Diagrama Diagrama19"/>
    <w:qFormat/>
    <w:uiPriority w:val="0"/>
    <w:rPr>
      <w:b/>
      <w:sz w:val="32"/>
      <w:lang w:val="lt-LT" w:eastAsia="en-US" w:bidi="ar-SA"/>
    </w:rPr>
  </w:style>
  <w:style w:type="paragraph" w:customStyle="1" w:styleId="281">
    <w:name w:val="Diagrama Char Char"/>
    <w:basedOn w:val="1"/>
    <w:semiHidden/>
    <w:qFormat/>
    <w:uiPriority w:val="0"/>
    <w:pPr>
      <w:spacing w:after="160" w:line="240" w:lineRule="exact"/>
    </w:pPr>
    <w:rPr>
      <w:rFonts w:ascii="Verdana" w:hAnsi="Verdana" w:cs="Verdana"/>
      <w:lang w:val="lt-LT" w:eastAsia="lt-LT"/>
    </w:rPr>
  </w:style>
  <w:style w:type="character" w:customStyle="1" w:styleId="282">
    <w:name w:val="A4"/>
    <w:qFormat/>
    <w:uiPriority w:val="99"/>
    <w:rPr>
      <w:rFonts w:hint="default" w:ascii="EC Square Sans Pro" w:hAnsi="EC Square Sans Pro"/>
      <w:color w:val="000000"/>
    </w:rPr>
  </w:style>
  <w:style w:type="character" w:customStyle="1" w:styleId="283">
    <w:name w:val="Dokumento išnašos tekstas Diagrama"/>
    <w:basedOn w:val="10"/>
    <w:link w:val="24"/>
    <w:qFormat/>
    <w:uiPriority w:val="0"/>
    <w:rPr>
      <w:rFonts w:ascii="Times New Roman" w:hAnsi="Times New Roman" w:eastAsia="Times New Roman" w:cs="Times New Roman"/>
      <w:sz w:val="20"/>
      <w:szCs w:val="20"/>
    </w:rPr>
  </w:style>
  <w:style w:type="paragraph" w:customStyle="1" w:styleId="284">
    <w:name w:val="Revision"/>
    <w:hidden/>
    <w:semiHidden/>
    <w:qFormat/>
    <w:uiPriority w:val="99"/>
    <w:pPr>
      <w:spacing w:after="0" w:line="240" w:lineRule="auto"/>
    </w:pPr>
    <w:rPr>
      <w:rFonts w:ascii="Times New Roman" w:hAnsi="Times New Roman" w:eastAsia="Times New Roman" w:cs="Times New Roman"/>
      <w:sz w:val="20"/>
      <w:szCs w:val="20"/>
      <w:lang w:val="lt-LT" w:eastAsia="en-US" w:bidi="ar-SA"/>
    </w:rPr>
  </w:style>
  <w:style w:type="paragraph" w:styleId="285">
    <w:name w:val="No Spacing"/>
    <w:qFormat/>
    <w:uiPriority w:val="1"/>
    <w:pPr>
      <w:spacing w:after="0" w:line="240" w:lineRule="auto"/>
    </w:pPr>
    <w:rPr>
      <w:rFonts w:ascii="Times New Roman" w:hAnsi="Times New Roman" w:eastAsia="Calibri" w:cs="Times New Roman"/>
      <w:sz w:val="24"/>
      <w:szCs w:val="22"/>
      <w:lang w:val="lt-LT" w:eastAsia="en-US" w:bidi="ar-SA"/>
    </w:rPr>
  </w:style>
  <w:style w:type="character" w:customStyle="1" w:styleId="286">
    <w:name w:val="Pavadinimas Diagrama"/>
    <w:basedOn w:val="10"/>
    <w:link w:val="37"/>
    <w:qFormat/>
    <w:uiPriority w:val="0"/>
    <w:rPr>
      <w:rFonts w:ascii="Times New Roman" w:hAnsi="Times New Roman" w:eastAsia="Times New Roman" w:cs="Times New Roman"/>
      <w:b/>
      <w:sz w:val="24"/>
      <w:szCs w:val="20"/>
    </w:rPr>
  </w:style>
  <w:style w:type="paragraph" w:customStyle="1" w:styleId="287">
    <w:name w:val="Char Char2"/>
    <w:basedOn w:val="1"/>
    <w:qFormat/>
    <w:uiPriority w:val="0"/>
    <w:pPr>
      <w:spacing w:after="160" w:line="240" w:lineRule="exact"/>
    </w:pPr>
    <w:rPr>
      <w:rFonts w:ascii="Tahoma" w:hAnsi="Tahoma"/>
      <w:lang w:val="en-US"/>
    </w:rPr>
  </w:style>
  <w:style w:type="paragraph" w:customStyle="1" w:styleId="288">
    <w:name w:val="Char Char Char Char Char Char Char Char Char Char Char Char1 Char Char Char Char Char Char Char Char Char Char Char"/>
    <w:basedOn w:val="1"/>
    <w:qFormat/>
    <w:uiPriority w:val="0"/>
    <w:pPr>
      <w:spacing w:after="160" w:line="240" w:lineRule="exact"/>
    </w:pPr>
    <w:rPr>
      <w:rFonts w:ascii="Tahoma" w:hAnsi="Tahoma"/>
      <w:lang w:val="en-US"/>
    </w:rPr>
  </w:style>
  <w:style w:type="paragraph" w:customStyle="1" w:styleId="289">
    <w:name w:val="Char Char11 Diagrama Diagrama Char Char Char Char"/>
    <w:basedOn w:val="1"/>
    <w:qFormat/>
    <w:uiPriority w:val="0"/>
    <w:pPr>
      <w:spacing w:after="160" w:line="240" w:lineRule="exact"/>
    </w:pPr>
    <w:rPr>
      <w:rFonts w:ascii="Tahoma" w:hAnsi="Tahoma"/>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F3D7-9909-4A08-A1FD-A0F52F9B568D}">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6050</Words>
  <Characters>34490</Characters>
  <Lines>287</Lines>
  <Paragraphs>80</Paragraphs>
  <TotalTime>46</TotalTime>
  <ScaleCrop>false</ScaleCrop>
  <LinksUpToDate>false</LinksUpToDate>
  <CharactersWithSpaces>40460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2022-04-22T09:48:00Z</dcterms:created>
  <dc:creator>Janina Škoda</dc:creator>
  <cp:lastModifiedBy>Giedra Šeinauskienė</cp:lastModifiedBy>
  <cp:lastPrinted>2017-07-27T08:29:00Z</cp:lastPrinted>
  <dcterms:modified xsi:type="dcterms:W3CDTF">2026-01-21T10:03:13Z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D4DB9DB623884940BC29B4BCBAA3C1B9_13</vt:lpwstr>
  </property>
</Properties>
</file>