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B" w14:textId="77777777" w:rsidR="000F5445" w:rsidRDefault="000F5445" w:rsidP="000F5445">
      <w:pPr>
        <w:jc w:val="center"/>
        <w:rPr>
          <w:b/>
        </w:rPr>
      </w:pPr>
    </w:p>
    <w:p w14:paraId="25B1B89F" w14:textId="77777777" w:rsidR="00607507" w:rsidRDefault="00607507" w:rsidP="000F5445">
      <w:pPr>
        <w:jc w:val="center"/>
        <w:rPr>
          <w:b/>
        </w:rPr>
      </w:pPr>
    </w:p>
    <w:p w14:paraId="19BF2E9D" w14:textId="1D704EEF" w:rsidR="000F5445" w:rsidRPr="00725F3D" w:rsidRDefault="00B023E4">
      <w:pPr>
        <w:jc w:val="center"/>
        <w:rPr>
          <w:b/>
        </w:rPr>
      </w:pPr>
      <w:r>
        <w:rPr>
          <w:b/>
        </w:rPr>
        <w:t xml:space="preserve">AUTOBUSŲ SU VAIRUOTOJAIS </w:t>
      </w:r>
      <w:r w:rsidR="000F5445"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4BB79FB1" w:rsidR="00607507" w:rsidRPr="00607507" w:rsidRDefault="00607507" w:rsidP="00607507">
      <w:pPr>
        <w:jc w:val="center"/>
        <w:rPr>
          <w:lang w:eastAsia="en-US"/>
        </w:rPr>
      </w:pPr>
      <w:r w:rsidRPr="00607507">
        <w:rPr>
          <w:lang w:eastAsia="en-US"/>
        </w:rPr>
        <w:t>20</w:t>
      </w:r>
      <w:r w:rsidR="00A3140A">
        <w:rPr>
          <w:lang w:eastAsia="en-US"/>
        </w:rPr>
        <w:t>2</w:t>
      </w:r>
      <w:r w:rsidR="003545F5">
        <w:rPr>
          <w:lang w:eastAsia="en-US"/>
        </w:rPr>
        <w:t>6</w:t>
      </w:r>
      <w:r w:rsidRPr="00607507">
        <w:rPr>
          <w:lang w:eastAsia="en-US"/>
        </w:rPr>
        <w:t xml:space="preserve"> m. </w:t>
      </w:r>
      <w:r w:rsidR="003545F5">
        <w:rPr>
          <w:lang w:eastAsia="en-US"/>
        </w:rPr>
        <w:t>vasario</w:t>
      </w:r>
      <w:r w:rsidR="007B3DDE">
        <w:rPr>
          <w:lang w:eastAsia="en-US"/>
        </w:rPr>
        <w:t xml:space="preserve"> </w:t>
      </w:r>
      <w:r w:rsidR="00A3140A">
        <w:rPr>
          <w:lang w:eastAsia="en-US"/>
        </w:rPr>
        <w:t xml:space="preserve">        </w:t>
      </w:r>
      <w:r w:rsidRPr="00607507">
        <w:rPr>
          <w:lang w:eastAsia="en-US"/>
        </w:rPr>
        <w:t xml:space="preserve"> d. Nr.</w:t>
      </w:r>
      <w:r w:rsidR="00A3140A">
        <w:rPr>
          <w:lang w:eastAsia="en-US"/>
        </w:rPr>
        <w:t xml:space="preserve"> PPS –</w:t>
      </w:r>
    </w:p>
    <w:p w14:paraId="0C6BEC9A" w14:textId="3BA1BFF0" w:rsidR="00607507" w:rsidRPr="00607507" w:rsidRDefault="00A3140A" w:rsidP="00607507">
      <w:pPr>
        <w:jc w:val="center"/>
        <w:rPr>
          <w:i/>
          <w:sz w:val="22"/>
          <w:szCs w:val="22"/>
          <w:lang w:eastAsia="en-US"/>
        </w:rPr>
      </w:pPr>
      <w:r>
        <w:rPr>
          <w:lang w:eastAsia="en-US"/>
        </w:rPr>
        <w:t>Rukla</w:t>
      </w:r>
    </w:p>
    <w:p w14:paraId="19BF2EA3" w14:textId="77777777" w:rsidR="000F5445" w:rsidRPr="00725F3D" w:rsidRDefault="000F5445" w:rsidP="000F5445">
      <w:pPr>
        <w:jc w:val="both"/>
        <w:rPr>
          <w:i/>
        </w:rPr>
      </w:pPr>
    </w:p>
    <w:p w14:paraId="19BF2EA4" w14:textId="2C6EF825" w:rsidR="000F5445" w:rsidRPr="006767E5" w:rsidRDefault="00A3140A" w:rsidP="006767E5">
      <w:pPr>
        <w:ind w:firstLine="737"/>
        <w:jc w:val="both"/>
        <w:rPr>
          <w:spacing w:val="-4"/>
        </w:rPr>
      </w:pPr>
      <w:r w:rsidRPr="00036C9D">
        <w:t xml:space="preserve">Lietuvos kariuomenės </w:t>
      </w:r>
      <w:r>
        <w:t>P</w:t>
      </w:r>
      <w:r w:rsidRPr="00036C9D">
        <w:t>ėstininkų brigados „Geležinis Vilkas“ Lietuvos didžiojo kunigaikščio Algirdo pėstininkų batalionas</w:t>
      </w:r>
      <w:r>
        <w:t xml:space="preserve"> (toliau – Algirdo batalionas)</w:t>
      </w:r>
      <w:r w:rsidRPr="00036C9D">
        <w:t xml:space="preserve">, atstovaujamas </w:t>
      </w:r>
      <w:r>
        <w:t xml:space="preserve">Algirdo </w:t>
      </w:r>
      <w:r w:rsidRPr="00036C9D">
        <w:t xml:space="preserve">bataliono vado plk. ltn. </w:t>
      </w:r>
      <w:r w:rsidR="00673495">
        <w:t xml:space="preserve">Donato </w:t>
      </w:r>
      <w:proofErr w:type="spellStart"/>
      <w:r w:rsidR="00673495">
        <w:t>Zakarkos</w:t>
      </w:r>
      <w:proofErr w:type="spellEnd"/>
      <w:r w:rsidRPr="00036C9D">
        <w:t>, veikiančio pagal bataliono nuostatus, juridinio asmens kodas 188745361, Karaliaus Mindaugo g. 11, Rukla, Jonavos raj</w:t>
      </w:r>
      <w:r>
        <w:t>.</w:t>
      </w:r>
      <w:r>
        <w:rPr>
          <w:spacing w:val="-4"/>
        </w:rPr>
        <w:t xml:space="preserve">, </w:t>
      </w:r>
      <w:r w:rsidR="000F5445" w:rsidRPr="006767E5">
        <w:rPr>
          <w:spacing w:val="-4"/>
        </w:rPr>
        <w:t xml:space="preserve">(toliau – </w:t>
      </w:r>
      <w:r w:rsidR="000F5445" w:rsidRPr="006767E5">
        <w:rPr>
          <w:b/>
          <w:spacing w:val="-4"/>
        </w:rPr>
        <w:t>Nuomininkas</w:t>
      </w:r>
      <w:r w:rsidR="000F5445" w:rsidRPr="006767E5">
        <w:rPr>
          <w:spacing w:val="-4"/>
        </w:rPr>
        <w:t xml:space="preserve">), ir </w:t>
      </w:r>
      <w:r w:rsidR="000F5445" w:rsidRPr="006767E5">
        <w:rPr>
          <w:i/>
          <w:spacing w:val="-4"/>
        </w:rPr>
        <w:t xml:space="preserve">(Nuomotojas), </w:t>
      </w:r>
      <w:r w:rsidR="000F5445" w:rsidRPr="006767E5">
        <w:rPr>
          <w:spacing w:val="-4"/>
        </w:rPr>
        <w:t>atstovaujama (pareigos, vardas, pavardė), veikiančio (-</w:t>
      </w:r>
      <w:proofErr w:type="spellStart"/>
      <w:r w:rsidR="000F5445" w:rsidRPr="006767E5">
        <w:rPr>
          <w:spacing w:val="-4"/>
        </w:rPr>
        <w:t>ios</w:t>
      </w:r>
      <w:proofErr w:type="spellEnd"/>
      <w:r w:rsidR="000F5445" w:rsidRPr="006767E5">
        <w:rPr>
          <w:spacing w:val="-4"/>
        </w:rPr>
        <w:t xml:space="preserve">) pagal (dokumentas, kurio pagrindu veikia asmuo) (toliau – </w:t>
      </w:r>
      <w:r w:rsidR="000F5445" w:rsidRPr="006767E5">
        <w:rPr>
          <w:b/>
          <w:spacing w:val="-4"/>
        </w:rPr>
        <w:t>Nuomotojas</w:t>
      </w:r>
      <w:r w:rsidR="000F5445" w:rsidRPr="006767E5">
        <w:rPr>
          <w:spacing w:val="-4"/>
        </w:rPr>
        <w:t>), (jei tai ūkio subjektų grupė –atitinkami duomenys apie kiekvieną partnerį) toliau kartu šioje sutartyje vadinami „Šalimis“, o kiekvienas atskirai – „Šalimi“, vadovaudamosi Lietuvos Respublikos</w:t>
      </w:r>
      <w:r w:rsidR="00CC142E">
        <w:rPr>
          <w:spacing w:val="-4"/>
        </w:rPr>
        <w:t xml:space="preserve"> viešųjų pirkimų įstatymu arba m</w:t>
      </w:r>
      <w:r w:rsidR="000F5445" w:rsidRPr="006767E5">
        <w:rPr>
          <w:spacing w:val="-4"/>
        </w:rPr>
        <w:t xml:space="preserve">ažos vertės pirkimų tvarkos aprašu sudarė šią </w:t>
      </w:r>
      <w:r>
        <w:rPr>
          <w:spacing w:val="-4"/>
        </w:rPr>
        <w:t xml:space="preserve">Autobusų su vairuotojais </w:t>
      </w:r>
      <w:r w:rsidR="000F5445" w:rsidRPr="006767E5">
        <w:rPr>
          <w:spacing w:val="-4"/>
        </w:rPr>
        <w:t>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13990CB2" w14:textId="60F77BCA" w:rsidR="00B97BF2" w:rsidRDefault="00E645E3" w:rsidP="00B97BF2">
            <w:pPr>
              <w:pStyle w:val="CommentText"/>
              <w:jc w:val="both"/>
              <w:rPr>
                <w:sz w:val="24"/>
                <w:szCs w:val="24"/>
              </w:rPr>
            </w:pPr>
            <w:r w:rsidRPr="00E645E3">
              <w:rPr>
                <w:sz w:val="24"/>
                <w:szCs w:val="24"/>
              </w:rPr>
              <w:t>1.1.</w:t>
            </w:r>
            <w:r>
              <w:rPr>
                <w:b/>
                <w:sz w:val="24"/>
                <w:szCs w:val="24"/>
              </w:rPr>
              <w:t xml:space="preserve"> </w:t>
            </w:r>
            <w:r w:rsidR="000F5445" w:rsidRPr="006767E5">
              <w:rPr>
                <w:b/>
                <w:sz w:val="24"/>
                <w:szCs w:val="24"/>
              </w:rPr>
              <w:t>Nuomotojas</w:t>
            </w:r>
            <w:r w:rsidR="000F5445" w:rsidRPr="000C13B4">
              <w:rPr>
                <w:sz w:val="24"/>
                <w:szCs w:val="24"/>
              </w:rPr>
              <w:t xml:space="preserve"> įsipareigoja išnuomoti </w:t>
            </w:r>
            <w:r w:rsidR="00A3140A" w:rsidRPr="00EF1358">
              <w:rPr>
                <w:b/>
                <w:sz w:val="24"/>
                <w:szCs w:val="24"/>
              </w:rPr>
              <w:t xml:space="preserve">autobusus su vairuotojais </w:t>
            </w:r>
            <w:r w:rsidR="00913C53">
              <w:rPr>
                <w:b/>
                <w:sz w:val="24"/>
                <w:szCs w:val="24"/>
              </w:rPr>
              <w:t>karių</w:t>
            </w:r>
            <w:r w:rsidR="00A3140A" w:rsidRPr="00EF1358">
              <w:rPr>
                <w:b/>
                <w:sz w:val="24"/>
                <w:szCs w:val="24"/>
              </w:rPr>
              <w:t xml:space="preserve"> pervežimui </w:t>
            </w:r>
            <w:r w:rsidR="0044702B" w:rsidRPr="0044702B">
              <w:rPr>
                <w:sz w:val="24"/>
                <w:szCs w:val="24"/>
              </w:rPr>
              <w:t xml:space="preserve">(toliau – Nuomos objektai), pagal </w:t>
            </w:r>
            <w:r w:rsidR="00B97BF2">
              <w:rPr>
                <w:sz w:val="24"/>
                <w:szCs w:val="24"/>
              </w:rPr>
              <w:t>Sutarties 1 priedo</w:t>
            </w:r>
            <w:r w:rsidR="0044702B" w:rsidRPr="0044702B">
              <w:rPr>
                <w:sz w:val="24"/>
                <w:szCs w:val="24"/>
              </w:rPr>
              <w:t xml:space="preserve"> „</w:t>
            </w:r>
            <w:r w:rsidR="00B97BF2" w:rsidRPr="00B97BF2">
              <w:rPr>
                <w:sz w:val="24"/>
                <w:szCs w:val="24"/>
              </w:rPr>
              <w:t>Nuomos objekto techninė specifikacija, reikalavimai Nuomotojui,</w:t>
            </w:r>
            <w:r w:rsidR="00B97BF2">
              <w:rPr>
                <w:sz w:val="24"/>
                <w:szCs w:val="24"/>
              </w:rPr>
              <w:t xml:space="preserve"> </w:t>
            </w:r>
            <w:r w:rsidR="009A19D9">
              <w:rPr>
                <w:sz w:val="24"/>
                <w:szCs w:val="24"/>
              </w:rPr>
              <w:t xml:space="preserve">maršrutai </w:t>
            </w:r>
            <w:r w:rsidR="00B97BF2" w:rsidRPr="00B97BF2">
              <w:rPr>
                <w:sz w:val="24"/>
                <w:szCs w:val="24"/>
              </w:rPr>
              <w:t>ir kainos</w:t>
            </w:r>
            <w:r w:rsidR="0044702B" w:rsidRPr="0044702B">
              <w:rPr>
                <w:sz w:val="24"/>
                <w:szCs w:val="24"/>
              </w:rPr>
              <w:t xml:space="preserve">“ (toliau – 1 priedas) </w:t>
            </w:r>
            <w:r w:rsidR="00B97BF2">
              <w:rPr>
                <w:sz w:val="24"/>
                <w:szCs w:val="24"/>
              </w:rPr>
              <w:t>keliamus reikalavimus</w:t>
            </w:r>
          </w:p>
          <w:p w14:paraId="19BF2EA7" w14:textId="382B7363" w:rsidR="000F5445" w:rsidRPr="00525793" w:rsidRDefault="00E645E3" w:rsidP="007B3DDE">
            <w:pPr>
              <w:pStyle w:val="CommentText"/>
              <w:jc w:val="both"/>
              <w:rPr>
                <w:sz w:val="24"/>
                <w:szCs w:val="24"/>
              </w:rPr>
            </w:pPr>
            <w:r w:rsidRPr="00E645E3">
              <w:rPr>
                <w:sz w:val="24"/>
                <w:szCs w:val="24"/>
              </w:rPr>
              <w:t>1.2.</w:t>
            </w:r>
            <w:r w:rsidRPr="00EF1358">
              <w:rPr>
                <w:szCs w:val="24"/>
              </w:rPr>
              <w:t xml:space="preserve"> </w:t>
            </w:r>
            <w:r w:rsidRPr="00EF1358">
              <w:rPr>
                <w:b/>
                <w:spacing w:val="-4"/>
                <w:sz w:val="24"/>
                <w:szCs w:val="24"/>
              </w:rPr>
              <w:t>Nuomininkas</w:t>
            </w:r>
            <w:r w:rsidRPr="00EF1358">
              <w:rPr>
                <w:sz w:val="24"/>
                <w:szCs w:val="24"/>
              </w:rPr>
              <w:t xml:space="preserve"> įsipareigoja priimti Sutartį bei </w:t>
            </w:r>
            <w:r w:rsidR="0044702B" w:rsidRPr="0044702B">
              <w:rPr>
                <w:sz w:val="24"/>
                <w:szCs w:val="24"/>
              </w:rPr>
              <w:t xml:space="preserve">Sutarties 1 </w:t>
            </w:r>
            <w:r w:rsidR="007B3DDE">
              <w:rPr>
                <w:sz w:val="24"/>
                <w:szCs w:val="24"/>
              </w:rPr>
              <w:t>pried</w:t>
            </w:r>
            <w:r w:rsidR="0044702B" w:rsidRPr="0044702B">
              <w:rPr>
                <w:sz w:val="24"/>
                <w:szCs w:val="24"/>
              </w:rPr>
              <w:t>e atitinkantį nuomos objektą ir sumokėti (mokėti) Sutartyje nustatyta tvarka.</w:t>
            </w:r>
          </w:p>
        </w:tc>
      </w:tr>
      <w:tr w:rsidR="000F5445" w:rsidRPr="00525793" w14:paraId="19BF2EAD" w14:textId="77777777" w:rsidTr="006767E5">
        <w:tc>
          <w:tcPr>
            <w:tcW w:w="9634" w:type="dxa"/>
            <w:gridSpan w:val="2"/>
          </w:tcPr>
          <w:p w14:paraId="19BF2EA9" w14:textId="1957E096" w:rsidR="000F5445" w:rsidRPr="00525793" w:rsidRDefault="000F5445" w:rsidP="004C4E7C">
            <w:pPr>
              <w:jc w:val="both"/>
              <w:rPr>
                <w:b/>
              </w:rPr>
            </w:pPr>
            <w:r w:rsidRPr="00525793">
              <w:rPr>
                <w:b/>
              </w:rPr>
              <w:t>2. Sutarties kaina</w:t>
            </w:r>
            <w:r w:rsidR="00607507" w:rsidRPr="00525793">
              <w:rPr>
                <w:b/>
              </w:rPr>
              <w:t xml:space="preserve"> </w:t>
            </w:r>
            <w:r w:rsidRPr="00525793">
              <w:rPr>
                <w:b/>
              </w:rPr>
              <w:t>/</w:t>
            </w:r>
            <w:r w:rsidR="00607507" w:rsidRPr="00525793">
              <w:rPr>
                <w:b/>
              </w:rPr>
              <w:t xml:space="preserve"> </w:t>
            </w:r>
            <w:r w:rsidRPr="00525793">
              <w:rPr>
                <w:b/>
              </w:rPr>
              <w:t>nuomos įkainiai</w:t>
            </w:r>
          </w:p>
          <w:p w14:paraId="0389C836" w14:textId="2EC5E85E" w:rsidR="00B078E1" w:rsidRPr="00B078E1" w:rsidRDefault="00B078E1" w:rsidP="00B078E1">
            <w:pPr>
              <w:jc w:val="both"/>
              <w:rPr>
                <w:spacing w:val="4"/>
                <w:lang w:eastAsia="en-US"/>
              </w:rPr>
            </w:pPr>
            <w:r w:rsidRPr="00B078E1">
              <w:rPr>
                <w:spacing w:val="4"/>
                <w:lang w:eastAsia="en-US"/>
              </w:rPr>
              <w:t xml:space="preserve">2.1. Sutarties maksimali kaina yra – </w:t>
            </w:r>
            <w:r w:rsidR="00673495">
              <w:rPr>
                <w:b/>
                <w:spacing w:val="4"/>
                <w:lang w:eastAsia="en-US"/>
              </w:rPr>
              <w:t xml:space="preserve">60000,00 </w:t>
            </w:r>
            <w:r w:rsidRPr="00B078E1">
              <w:rPr>
                <w:b/>
                <w:spacing w:val="4"/>
                <w:lang w:eastAsia="en-US"/>
              </w:rPr>
              <w:t>€</w:t>
            </w:r>
            <w:r w:rsidRPr="00B078E1">
              <w:rPr>
                <w:spacing w:val="4"/>
                <w:lang w:eastAsia="en-US"/>
              </w:rPr>
              <w:t xml:space="preserve"> ( </w:t>
            </w:r>
            <w:r w:rsidR="00673495">
              <w:rPr>
                <w:spacing w:val="4"/>
                <w:lang w:eastAsia="en-US"/>
              </w:rPr>
              <w:t>šešiasdešimt tūkstančių</w:t>
            </w:r>
            <w:r w:rsidR="00D30C2B">
              <w:rPr>
                <w:spacing w:val="4"/>
                <w:lang w:eastAsia="en-US"/>
              </w:rPr>
              <w:t xml:space="preserve"> </w:t>
            </w:r>
            <w:r w:rsidR="00673495">
              <w:rPr>
                <w:spacing w:val="4"/>
                <w:lang w:eastAsia="en-US"/>
              </w:rPr>
              <w:t>eurų, 00</w:t>
            </w:r>
            <w:r w:rsidRPr="00B078E1">
              <w:rPr>
                <w:spacing w:val="4"/>
                <w:lang w:eastAsia="en-US"/>
              </w:rPr>
              <w:t xml:space="preserve"> ct) įskaitant 21 % pridėtinės vertės mokestį (toliau – PVM).</w:t>
            </w:r>
          </w:p>
          <w:p w14:paraId="189770F5" w14:textId="77777777" w:rsidR="00B078E1" w:rsidRDefault="00B078E1" w:rsidP="00B078E1">
            <w:pPr>
              <w:jc w:val="both"/>
              <w:rPr>
                <w:spacing w:val="4"/>
              </w:rPr>
            </w:pPr>
            <w:r w:rsidRPr="00B078E1">
              <w:rPr>
                <w:spacing w:val="4"/>
                <w:lang w:eastAsia="en-US"/>
              </w:rPr>
              <w:t>2.2. Nuomos objekto nuomos įkainiai nurodyti Sutarties 1 priede. Sutarties kaina/nuomos įkainiai nekeičiami visą Sutarties galiojimo laiką. Pasikeitus PVM tarifui, Sutarties kaina/nuomos įkainiai perskaičiuojami Sutarties bendrosios dalies 2.2 punkte nustatyta tvarka. Perskaičiuota Sutarties kaina/nuomos įkainiai įforminama raštišku Šalių susitarimu.</w:t>
            </w:r>
            <w:r>
              <w:rPr>
                <w:spacing w:val="4"/>
              </w:rPr>
              <w:t xml:space="preserve"> </w:t>
            </w:r>
          </w:p>
          <w:p w14:paraId="571FAB22" w14:textId="77777777" w:rsidR="000F5445" w:rsidRDefault="00B078E1" w:rsidP="003545F5">
            <w:pPr>
              <w:jc w:val="both"/>
              <w:rPr>
                <w:spacing w:val="4"/>
              </w:rPr>
            </w:pPr>
            <w:r>
              <w:rPr>
                <w:spacing w:val="4"/>
              </w:rPr>
              <w:t xml:space="preserve">2.3. </w:t>
            </w:r>
            <w:r w:rsidRPr="003729FC">
              <w:rPr>
                <w:spacing w:val="4"/>
              </w:rPr>
              <w:t xml:space="preserve">Nuomos kainos nurodytos (detalizuotos) Sutarties </w:t>
            </w:r>
            <w:r w:rsidRPr="00B97BF2">
              <w:rPr>
                <w:spacing w:val="4"/>
              </w:rPr>
              <w:t>1 priede</w:t>
            </w:r>
            <w:r w:rsidRPr="00F16DD2">
              <w:rPr>
                <w:color w:val="FF0000"/>
                <w:spacing w:val="4"/>
              </w:rPr>
              <w:t xml:space="preserve">. </w:t>
            </w:r>
            <w:r w:rsidRPr="003729FC">
              <w:rPr>
                <w:spacing w:val="4"/>
              </w:rPr>
              <w:t>Į nu</w:t>
            </w:r>
            <w:r>
              <w:rPr>
                <w:spacing w:val="4"/>
              </w:rPr>
              <w:t>omos kainą turi būti įskaičiuoti</w:t>
            </w:r>
            <w:r w:rsidRPr="003729FC">
              <w:rPr>
                <w:spacing w:val="4"/>
              </w:rPr>
              <w:t xml:space="preserve"> visi galimi mokesčiai </w:t>
            </w:r>
            <w:r>
              <w:rPr>
                <w:spacing w:val="4"/>
              </w:rPr>
              <w:t>susiję su Nuomos teikimu</w:t>
            </w:r>
            <w:r w:rsidRPr="003729FC">
              <w:rPr>
                <w:spacing w:val="4"/>
              </w:rPr>
              <w:t>.</w:t>
            </w:r>
          </w:p>
          <w:p w14:paraId="19BF2EAC" w14:textId="0631C790" w:rsidR="00CC142E" w:rsidRPr="00CC142E" w:rsidRDefault="00CC142E" w:rsidP="003545F5">
            <w:pPr>
              <w:jc w:val="both"/>
            </w:pPr>
            <w:r w:rsidRPr="00B078E1">
              <w:rPr>
                <w:spacing w:val="4"/>
                <w:lang w:eastAsia="en-US"/>
              </w:rPr>
              <w:t xml:space="preserve">2.4. </w:t>
            </w:r>
            <w:r w:rsidRPr="00B078E1">
              <w:rPr>
                <w:b/>
                <w:spacing w:val="4"/>
                <w:lang w:eastAsia="en-US"/>
              </w:rPr>
              <w:t>Nuomininkas</w:t>
            </w:r>
            <w:r w:rsidRPr="00B078E1">
              <w:rPr>
                <w:spacing w:val="4"/>
                <w:lang w:eastAsia="en-US"/>
              </w:rPr>
              <w:t xml:space="preserve"> neįsipareigoja įsigyti Nuomos objekto nuomos paslaugų už visą Sutarties kainą.</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35256078" w14:textId="60B6B680" w:rsidR="001A3C0F" w:rsidRPr="00EF1358" w:rsidRDefault="001A3C0F" w:rsidP="001A3C0F">
            <w:pPr>
              <w:pStyle w:val="NoSpacing"/>
              <w:jc w:val="both"/>
              <w:rPr>
                <w:lang w:val="lt-LT"/>
              </w:rPr>
            </w:pPr>
            <w:r>
              <w:rPr>
                <w:lang w:val="lt-LT"/>
              </w:rPr>
              <w:t xml:space="preserve">3.1. </w:t>
            </w:r>
            <w:r w:rsidRPr="005E2C46">
              <w:rPr>
                <w:lang w:val="lt-LT"/>
              </w:rPr>
              <w:t>Nuomojamas</w:t>
            </w:r>
            <w:r w:rsidRPr="00EF1358">
              <w:rPr>
                <w:lang w:val="lt-LT"/>
              </w:rPr>
              <w:t xml:space="preserve"> keleivinis transportas su </w:t>
            </w:r>
            <w:r w:rsidRPr="009F53AB">
              <w:rPr>
                <w:lang w:val="lt-LT"/>
              </w:rPr>
              <w:t>vairuotoju (-</w:t>
            </w:r>
            <w:proofErr w:type="spellStart"/>
            <w:r w:rsidRPr="009F53AB">
              <w:rPr>
                <w:lang w:val="lt-LT"/>
              </w:rPr>
              <w:t>ais</w:t>
            </w:r>
            <w:proofErr w:type="spellEnd"/>
            <w:r w:rsidRPr="009F53AB">
              <w:rPr>
                <w:lang w:val="lt-LT"/>
              </w:rPr>
              <w:t xml:space="preserve">) turi būti pristatytas į </w:t>
            </w:r>
            <w:r w:rsidRPr="009F53AB">
              <w:rPr>
                <w:b/>
                <w:lang w:val="lt-LT"/>
              </w:rPr>
              <w:t xml:space="preserve">Nuomotojo iš </w:t>
            </w:r>
            <w:r w:rsidRPr="009F53AB">
              <w:rPr>
                <w:lang w:val="lt-LT"/>
              </w:rPr>
              <w:t>anksto</w:t>
            </w:r>
            <w:r w:rsidRPr="009F53AB">
              <w:rPr>
                <w:b/>
                <w:lang w:val="lt-LT"/>
              </w:rPr>
              <w:t xml:space="preserve"> </w:t>
            </w:r>
            <w:r w:rsidRPr="009F53AB">
              <w:rPr>
                <w:lang w:val="lt-LT"/>
              </w:rPr>
              <w:t>nurodytą vietą iš anksto sutartu laiku.</w:t>
            </w:r>
            <w:r w:rsidRPr="00EF1358">
              <w:rPr>
                <w:lang w:val="lt-LT"/>
              </w:rPr>
              <w:t xml:space="preserve"> </w:t>
            </w:r>
            <w:r w:rsidRPr="00EF1358">
              <w:rPr>
                <w:b/>
                <w:lang w:val="lt-LT"/>
              </w:rPr>
              <w:t>Nuomotojas</w:t>
            </w:r>
            <w:r w:rsidRPr="00EF1358">
              <w:rPr>
                <w:lang w:val="lt-LT"/>
              </w:rPr>
              <w:t xml:space="preserve"> su </w:t>
            </w:r>
            <w:r w:rsidRPr="00EF1358">
              <w:rPr>
                <w:b/>
                <w:lang w:val="lt-LT"/>
              </w:rPr>
              <w:t>Nuomininku</w:t>
            </w:r>
            <w:r w:rsidRPr="00EF1358">
              <w:rPr>
                <w:lang w:val="lt-LT"/>
              </w:rPr>
              <w:t xml:space="preserve"> elektroniniu paštu suderina informaciją apie maršrutą, datą, laiką, keleivių skaičių ir kitus reikalingus duomenis, kurie </w:t>
            </w:r>
            <w:r w:rsidRPr="00EF1358">
              <w:rPr>
                <w:b/>
                <w:lang w:val="lt-LT"/>
              </w:rPr>
              <w:t>Nuomotojui</w:t>
            </w:r>
            <w:r w:rsidRPr="00EF1358">
              <w:rPr>
                <w:lang w:val="lt-LT"/>
              </w:rPr>
              <w:t xml:space="preserve"> bus pateikiami iš anksto, ne vėliau kaip prieš 3 (tris) darbo dienas Lietuvos Respublikos teritorijoje ir ne vėliau kaip prieš 5 (penkias) darbo dienas kitų Europos sąjungos šalių teritorijose. </w:t>
            </w:r>
            <w:r w:rsidRPr="00345D5A">
              <w:rPr>
                <w:lang w:val="lt-LT"/>
              </w:rPr>
              <w:t>Galimas maksimalus suminis keleivių skaičius pervežant vienu metu iki 650 keleivių</w:t>
            </w:r>
            <w:r w:rsidRPr="00EF1358">
              <w:rPr>
                <w:lang w:val="lt-LT"/>
              </w:rPr>
              <w:t>, informacija bus p</w:t>
            </w:r>
            <w:r>
              <w:rPr>
                <w:lang w:val="lt-LT"/>
              </w:rPr>
              <w:t>ateikiama ne vėliau kaip prieš 5</w:t>
            </w:r>
            <w:r w:rsidRPr="00EF1358">
              <w:rPr>
                <w:lang w:val="lt-LT"/>
              </w:rPr>
              <w:t xml:space="preserve"> (</w:t>
            </w:r>
            <w:r>
              <w:rPr>
                <w:lang w:val="lt-LT"/>
              </w:rPr>
              <w:t>penkias</w:t>
            </w:r>
            <w:r w:rsidRPr="00EF1358">
              <w:rPr>
                <w:lang w:val="lt-LT"/>
              </w:rPr>
              <w:t xml:space="preserve">) </w:t>
            </w:r>
            <w:r>
              <w:rPr>
                <w:lang w:val="lt-LT"/>
              </w:rPr>
              <w:t>darbo</w:t>
            </w:r>
            <w:r w:rsidRPr="00EF1358">
              <w:rPr>
                <w:lang w:val="lt-LT"/>
              </w:rPr>
              <w:t xml:space="preserve"> dienas.</w:t>
            </w:r>
          </w:p>
          <w:p w14:paraId="3881000E" w14:textId="63832D7C" w:rsidR="007067A8" w:rsidRPr="001A3C0F" w:rsidRDefault="001A3C0F" w:rsidP="001A3C0F">
            <w:pPr>
              <w:pStyle w:val="NoSpacing"/>
              <w:jc w:val="both"/>
              <w:rPr>
                <w:lang w:val="lt-LT"/>
              </w:rPr>
            </w:pPr>
            <w:r w:rsidRPr="00EF1358">
              <w:rPr>
                <w:lang w:val="lt-LT"/>
              </w:rPr>
              <w:t>3.1.2. Nuomos objekto nuomos paslaugos turi būti teikiamos darbo dienomis ir pagal poreikį savaitgaliais bei švenči</w:t>
            </w:r>
            <w:r>
              <w:rPr>
                <w:lang w:val="lt-LT"/>
              </w:rPr>
              <w:t>ų dienomis Lietuvos Respublikos ir</w:t>
            </w:r>
            <w:r>
              <w:rPr>
                <w:lang w:val="lt-LT" w:eastAsia="lt-LT"/>
              </w:rPr>
              <w:t xml:space="preserve"> </w:t>
            </w:r>
            <w:r>
              <w:rPr>
                <w:lang w:val="lt-LT"/>
              </w:rPr>
              <w:t>Europos Sąjungos šalių teritorijose</w:t>
            </w:r>
            <w:r w:rsidRPr="00EF1358">
              <w:rPr>
                <w:lang w:val="lt-LT"/>
              </w:rPr>
              <w:t>.</w:t>
            </w:r>
          </w:p>
          <w:p w14:paraId="19BF2EB1" w14:textId="6E1DE726" w:rsidR="000F5445" w:rsidRPr="000C13B4" w:rsidRDefault="007067A8" w:rsidP="004C4E7C">
            <w:pPr>
              <w:jc w:val="both"/>
            </w:pPr>
            <w:r>
              <w:t>3.2</w:t>
            </w:r>
            <w:r w:rsidR="000F5445" w:rsidRPr="00525793">
              <w:t xml:space="preserve">. </w:t>
            </w:r>
            <w:r w:rsidR="000F5445" w:rsidRPr="006767E5">
              <w:t>Nuomos sąlygos</w:t>
            </w:r>
            <w:r w:rsidR="000F5445" w:rsidRPr="000C13B4">
              <w:t>:</w:t>
            </w:r>
          </w:p>
          <w:p w14:paraId="5DF1FD12" w14:textId="77777777" w:rsidR="003234AD" w:rsidRDefault="007067A8" w:rsidP="00F45A7C">
            <w:pPr>
              <w:jc w:val="both"/>
            </w:pPr>
            <w:r>
              <w:t>3.2.1</w:t>
            </w:r>
            <w:r w:rsidRPr="00ED4281">
              <w:t xml:space="preserve">. </w:t>
            </w:r>
            <w:r w:rsidRPr="00ED4281">
              <w:rPr>
                <w:b/>
              </w:rPr>
              <w:t>Nuomotojas</w:t>
            </w:r>
            <w:r w:rsidRPr="00ED4281">
              <w:t xml:space="preserve"> įsipareigoja išnuomoti </w:t>
            </w:r>
            <w:r>
              <w:t>Nuomos objektus, atitinkančiu</w:t>
            </w:r>
            <w:r w:rsidRPr="00ED4281">
              <w:t xml:space="preserve">s </w:t>
            </w:r>
            <w:r>
              <w:t xml:space="preserve">pagal </w:t>
            </w:r>
            <w:r w:rsidRPr="00ED4281">
              <w:t>Sutarties</w:t>
            </w:r>
            <w:r>
              <w:t xml:space="preserve"> </w:t>
            </w:r>
            <w:r w:rsidRPr="009B2310">
              <w:t>1 priede</w:t>
            </w:r>
            <w:r>
              <w:t xml:space="preserve"> pateiktą techninę specifikaciją</w:t>
            </w:r>
            <w:r w:rsidR="003234AD">
              <w:t>;</w:t>
            </w:r>
          </w:p>
          <w:p w14:paraId="09952158" w14:textId="139BE021" w:rsidR="00F45A7C" w:rsidRDefault="00F45A7C" w:rsidP="00F45A7C">
            <w:pPr>
              <w:jc w:val="both"/>
            </w:pPr>
            <w:r>
              <w:t xml:space="preserve">3.2.1. </w:t>
            </w:r>
            <w:r w:rsidRPr="001A3C0F">
              <w:rPr>
                <w:b/>
              </w:rPr>
              <w:t>Nuomotojas</w:t>
            </w:r>
            <w:r>
              <w:t xml:space="preserve"> įsipareigoja teikti Nuomos objekto nuomos paslaugą </w:t>
            </w:r>
            <w:r w:rsidRPr="001A3C0F">
              <w:rPr>
                <w:b/>
              </w:rPr>
              <w:t>Nuomininkui</w:t>
            </w:r>
            <w:r>
              <w:t xml:space="preserve">, keleivinių autobusų nuoma su vairuotojo paslaugomis Lietuvos Respublikos teritorijoje, kitų Europos Sąjungos šalių teritorijose, atitinkančią Sutartį bei Sutarties 1 priede numatytą paslaugų techninę specifikaciją, pagal poreikį ir </w:t>
            </w:r>
            <w:r w:rsidRPr="001A3C0F">
              <w:rPr>
                <w:b/>
              </w:rPr>
              <w:t>Nuomininko</w:t>
            </w:r>
            <w:r>
              <w:t xml:space="preserve"> pateiktus užsakymus Sutartyje bei  Sutarties 1 priede </w:t>
            </w:r>
            <w:r>
              <w:lastRenderedPageBreak/>
              <w:t>numatytais maršrutais ir įkainiais, savo sąskaita ir rizika kaip įmanoma rūpestingai ir efektyviai, įskaitant bet neapsiribojant, Nuomos objekto teikimą pagal geriausius visuotinai pripažįstamus profesinius, techninius standartus ir praktiką, panaudojant visus reikiamus įgūdžius ir žinias.</w:t>
            </w:r>
          </w:p>
          <w:p w14:paraId="392CE5FD" w14:textId="4A53275F" w:rsidR="00F45A7C" w:rsidRDefault="00F45A7C" w:rsidP="00F45A7C">
            <w:pPr>
              <w:jc w:val="both"/>
            </w:pPr>
            <w:r>
              <w:t xml:space="preserve">3.3.2. Autobusų užsakymą derina </w:t>
            </w:r>
            <w:r w:rsidRPr="00F44574">
              <w:rPr>
                <w:b/>
              </w:rPr>
              <w:t>Nuomininko</w:t>
            </w:r>
            <w:r>
              <w:t xml:space="preserve"> atstovas, nurodytas Sutarties specialios dalies </w:t>
            </w:r>
            <w:r w:rsidRPr="00B97BF2">
              <w:t xml:space="preserve">9.8. </w:t>
            </w:r>
            <w:r>
              <w:t>punkt</w:t>
            </w:r>
            <w:r w:rsidR="00F44574">
              <w:t>e, arba jį pavaduojantis asmuo;</w:t>
            </w:r>
          </w:p>
          <w:p w14:paraId="53B8CED7" w14:textId="77777777" w:rsidR="00D30C2B" w:rsidRPr="00EF1358" w:rsidRDefault="00D30C2B" w:rsidP="00D30C2B">
            <w:pPr>
              <w:pStyle w:val="NoSpacing"/>
              <w:jc w:val="both"/>
              <w:rPr>
                <w:color w:val="000000"/>
                <w:spacing w:val="-4"/>
                <w:lang w:val="lt-LT"/>
              </w:rPr>
            </w:pPr>
            <w:r w:rsidRPr="00EF1358">
              <w:rPr>
                <w:rFonts w:eastAsia="Calibri"/>
                <w:color w:val="000000"/>
                <w:lang w:val="lt-LT"/>
              </w:rPr>
              <w:t>3.2.</w:t>
            </w:r>
            <w:r>
              <w:rPr>
                <w:rFonts w:eastAsia="Calibri"/>
                <w:color w:val="000000"/>
                <w:lang w:val="lt-LT"/>
              </w:rPr>
              <w:t>3</w:t>
            </w:r>
            <w:r w:rsidRPr="00EF1358">
              <w:rPr>
                <w:color w:val="000000"/>
                <w:spacing w:val="-4"/>
                <w:lang w:val="lt-LT"/>
              </w:rPr>
              <w:t xml:space="preserve">. </w:t>
            </w:r>
            <w:r w:rsidRPr="00EF1358">
              <w:rPr>
                <w:b/>
                <w:color w:val="000000"/>
                <w:spacing w:val="-4"/>
                <w:lang w:val="lt-LT"/>
              </w:rPr>
              <w:t>Nuomininkui</w:t>
            </w:r>
            <w:r w:rsidRPr="00EF1358">
              <w:rPr>
                <w:color w:val="000000"/>
                <w:spacing w:val="-4"/>
                <w:lang w:val="lt-LT"/>
              </w:rPr>
              <w:t xml:space="preserve"> pateikus užklausą el. paštu dėl keleivių pervežimo eigos ir pristatymo laikų, </w:t>
            </w:r>
            <w:r w:rsidRPr="00EF1358">
              <w:rPr>
                <w:b/>
                <w:color w:val="000000"/>
                <w:spacing w:val="-4"/>
                <w:lang w:val="lt-LT"/>
              </w:rPr>
              <w:t>Nuomotojas</w:t>
            </w:r>
            <w:r w:rsidRPr="00EF1358">
              <w:rPr>
                <w:color w:val="000000"/>
                <w:spacing w:val="-4"/>
                <w:lang w:val="lt-LT"/>
              </w:rPr>
              <w:t xml:space="preserve"> privalo ne ilgiau kaip per 4 </w:t>
            </w:r>
            <w:r>
              <w:rPr>
                <w:color w:val="000000"/>
                <w:spacing w:val="-4"/>
                <w:lang w:val="lt-LT"/>
              </w:rPr>
              <w:t xml:space="preserve">(keturias) </w:t>
            </w:r>
            <w:r w:rsidRPr="00EF1358">
              <w:rPr>
                <w:color w:val="000000"/>
                <w:spacing w:val="-4"/>
                <w:lang w:val="lt-LT"/>
              </w:rPr>
              <w:t>val. nuo užklausos gavimo el. paštu pateikti išsamią informaciją apie planuojamus pateikti autobusus jų kiekį bei numatomą maršrutą.</w:t>
            </w:r>
          </w:p>
          <w:p w14:paraId="73E3EB3D" w14:textId="4A5769C1" w:rsidR="00D30C2B" w:rsidRDefault="00D30C2B" w:rsidP="00D30C2B">
            <w:pPr>
              <w:pStyle w:val="NoSpacing"/>
              <w:jc w:val="both"/>
              <w:rPr>
                <w:lang w:val="lt-LT"/>
              </w:rPr>
            </w:pPr>
            <w:r w:rsidRPr="00EF1358">
              <w:rPr>
                <w:lang w:val="lt-LT" w:eastAsia="lt-LT"/>
              </w:rPr>
              <w:t>3.2.</w:t>
            </w:r>
            <w:r>
              <w:rPr>
                <w:lang w:val="lt-LT" w:eastAsia="lt-LT"/>
              </w:rPr>
              <w:t>4</w:t>
            </w:r>
            <w:r w:rsidRPr="00EF1358">
              <w:rPr>
                <w:lang w:val="lt-LT" w:eastAsia="lt-LT"/>
              </w:rPr>
              <w:t xml:space="preserve">. </w:t>
            </w:r>
            <w:r w:rsidRPr="00EF1358">
              <w:rPr>
                <w:lang w:val="lt-LT"/>
              </w:rPr>
              <w:t xml:space="preserve">Atsitikus avarijai, kelyje sugedus nuomojamai transporto priemonei ar atsiradus kitoms nenumatytoms aplinkybėms, </w:t>
            </w:r>
            <w:r w:rsidRPr="00EF1358">
              <w:rPr>
                <w:b/>
                <w:color w:val="000000"/>
                <w:spacing w:val="-4"/>
                <w:lang w:val="lt-LT"/>
              </w:rPr>
              <w:t>Nuomotojas</w:t>
            </w:r>
            <w:r w:rsidRPr="00EF1358">
              <w:rPr>
                <w:color w:val="000000"/>
                <w:spacing w:val="-4"/>
                <w:lang w:val="lt-LT"/>
              </w:rPr>
              <w:t xml:space="preserve"> įsipareigoja el. paštu nedelsiant, bet ne vėliau kaip per 2</w:t>
            </w:r>
            <w:r>
              <w:rPr>
                <w:color w:val="000000"/>
                <w:spacing w:val="-4"/>
                <w:lang w:val="lt-LT"/>
              </w:rPr>
              <w:t xml:space="preserve"> (dvi)</w:t>
            </w:r>
            <w:r w:rsidRPr="00EF1358">
              <w:rPr>
                <w:color w:val="000000"/>
                <w:spacing w:val="-4"/>
                <w:lang w:val="lt-LT"/>
              </w:rPr>
              <w:t xml:space="preserve"> val. nuo aplinkybių, trukdančių pervežti keleivius atsiradimo, informuoti </w:t>
            </w:r>
            <w:r w:rsidRPr="00EF1358">
              <w:rPr>
                <w:b/>
                <w:color w:val="000000"/>
                <w:spacing w:val="-4"/>
                <w:lang w:val="lt-LT"/>
              </w:rPr>
              <w:t>Nuomininką</w:t>
            </w:r>
            <w:r w:rsidRPr="00EF1358">
              <w:rPr>
                <w:color w:val="000000"/>
                <w:spacing w:val="-4"/>
                <w:lang w:val="lt-LT"/>
              </w:rPr>
              <w:t>.</w:t>
            </w:r>
            <w:r w:rsidRPr="00EF1358">
              <w:rPr>
                <w:b/>
                <w:color w:val="000000"/>
                <w:spacing w:val="-4"/>
                <w:lang w:val="lt-LT"/>
              </w:rPr>
              <w:t xml:space="preserve"> </w:t>
            </w:r>
            <w:r w:rsidRPr="00EF1358">
              <w:rPr>
                <w:b/>
                <w:lang w:val="lt-LT"/>
              </w:rPr>
              <w:t>Nuomotojas</w:t>
            </w:r>
            <w:r w:rsidRPr="00EF1358">
              <w:rPr>
                <w:lang w:val="lt-LT"/>
              </w:rPr>
              <w:t xml:space="preserve"> turi skubiai, bet </w:t>
            </w:r>
            <w:r w:rsidRPr="00EF1358">
              <w:rPr>
                <w:color w:val="000000"/>
                <w:spacing w:val="-4"/>
                <w:lang w:val="lt-LT"/>
              </w:rPr>
              <w:t xml:space="preserve">ne ilgiau kaip per 4 </w:t>
            </w:r>
            <w:r>
              <w:rPr>
                <w:color w:val="000000"/>
                <w:spacing w:val="-4"/>
                <w:lang w:val="lt-LT"/>
              </w:rPr>
              <w:t xml:space="preserve">(keturias) </w:t>
            </w:r>
            <w:r w:rsidRPr="00EF1358">
              <w:rPr>
                <w:color w:val="000000"/>
                <w:spacing w:val="-4"/>
                <w:lang w:val="lt-LT"/>
              </w:rPr>
              <w:t>val.,</w:t>
            </w:r>
            <w:r w:rsidRPr="00EF1358">
              <w:rPr>
                <w:lang w:val="lt-LT"/>
              </w:rPr>
              <w:t xml:space="preserve"> pašalinti gedimą, jeigu tokios galimybės nėra, </w:t>
            </w:r>
            <w:r w:rsidRPr="00EF1358">
              <w:rPr>
                <w:b/>
                <w:lang w:val="lt-LT"/>
              </w:rPr>
              <w:t>Nuomotojas</w:t>
            </w:r>
            <w:r w:rsidRPr="00EF1358">
              <w:rPr>
                <w:lang w:val="lt-LT"/>
              </w:rPr>
              <w:t xml:space="preserve"> įsipareigoja nuo įvykio pradžios Lietuvos Respublikoje per 4</w:t>
            </w:r>
            <w:r>
              <w:rPr>
                <w:lang w:val="lt-LT"/>
              </w:rPr>
              <w:t xml:space="preserve"> (keturias)</w:t>
            </w:r>
            <w:r w:rsidRPr="00EF1358">
              <w:rPr>
                <w:lang w:val="lt-LT"/>
              </w:rPr>
              <w:t xml:space="preserve"> val., Europos sąjungos šalyse</w:t>
            </w:r>
            <w:r>
              <w:rPr>
                <w:lang w:val="lt-LT"/>
              </w:rPr>
              <w:t xml:space="preserve"> </w:t>
            </w:r>
            <w:r w:rsidRPr="00EF1358">
              <w:rPr>
                <w:lang w:val="lt-LT"/>
              </w:rPr>
              <w:t>per 24</w:t>
            </w:r>
            <w:r>
              <w:rPr>
                <w:lang w:val="lt-LT"/>
              </w:rPr>
              <w:t xml:space="preserve"> (dvidešimt keturias)</w:t>
            </w:r>
            <w:r w:rsidRPr="00EF1358">
              <w:rPr>
                <w:lang w:val="lt-LT"/>
              </w:rPr>
              <w:t xml:space="preserve"> val., pakeisti transporto priemonę analogiška kita transporto priemone, atitinkančia užsakovo reikalavimus ir nedelsiant nuvežti keleivius numatytu maršrutu.</w:t>
            </w:r>
          </w:p>
          <w:p w14:paraId="1680EDA7" w14:textId="7E654724" w:rsidR="003545F5" w:rsidRPr="00EF1358" w:rsidRDefault="003545F5" w:rsidP="00D30C2B">
            <w:pPr>
              <w:pStyle w:val="NoSpacing"/>
              <w:jc w:val="both"/>
              <w:rPr>
                <w:lang w:val="lt-LT" w:eastAsia="lt-LT"/>
              </w:rPr>
            </w:pPr>
            <w:r>
              <w:rPr>
                <w:lang w:val="lt-LT"/>
              </w:rPr>
              <w:t xml:space="preserve">3.2.5. </w:t>
            </w:r>
            <w:r w:rsidRPr="003545F5">
              <w:rPr>
                <w:b/>
                <w:lang w:val="lt-LT"/>
              </w:rPr>
              <w:t>Nuomotojas</w:t>
            </w:r>
            <w:r>
              <w:rPr>
                <w:lang w:val="lt-LT"/>
              </w:rPr>
              <w:t xml:space="preserve"> </w:t>
            </w:r>
            <w:r w:rsidRPr="003545F5">
              <w:rPr>
                <w:lang w:val="lt-LT"/>
              </w:rPr>
              <w:t xml:space="preserve">prieš vieną darbo dieną </w:t>
            </w:r>
            <w:r>
              <w:rPr>
                <w:lang w:val="lt-LT"/>
              </w:rPr>
              <w:t>po užsakymo patvirtinimo</w:t>
            </w:r>
            <w:r w:rsidRPr="003545F5">
              <w:rPr>
                <w:lang w:val="lt-LT"/>
              </w:rPr>
              <w:t xml:space="preserve"> privalo </w:t>
            </w:r>
            <w:r>
              <w:rPr>
                <w:lang w:val="lt-LT"/>
              </w:rPr>
              <w:t>Nuomininkui ei. paštu</w:t>
            </w:r>
            <w:r w:rsidRPr="003545F5">
              <w:rPr>
                <w:lang w:val="lt-LT"/>
              </w:rPr>
              <w:t xml:space="preserve"> pateikti užpildytą  </w:t>
            </w:r>
            <w:r>
              <w:rPr>
                <w:lang w:val="lt-LT"/>
              </w:rPr>
              <w:t>Priedą Nr. 2</w:t>
            </w:r>
            <w:r w:rsidRPr="003545F5">
              <w:rPr>
                <w:lang w:val="lt-LT"/>
              </w:rPr>
              <w:t xml:space="preserve"> </w:t>
            </w:r>
            <w:r w:rsidR="006A34DD">
              <w:rPr>
                <w:lang w:val="lt-LT"/>
              </w:rPr>
              <w:t xml:space="preserve">prie Sutarties </w:t>
            </w:r>
            <w:r w:rsidRPr="003545F5">
              <w:rPr>
                <w:lang w:val="lt-LT"/>
              </w:rPr>
              <w:t>„Lankyt</w:t>
            </w:r>
            <w:r w:rsidR="006A34DD">
              <w:rPr>
                <w:lang w:val="lt-LT"/>
              </w:rPr>
              <w:t>ojų sąrašo forma</w:t>
            </w:r>
            <w:r>
              <w:rPr>
                <w:lang w:val="lt-LT"/>
              </w:rPr>
              <w:t>“.</w:t>
            </w:r>
          </w:p>
          <w:p w14:paraId="4D6BDCD5" w14:textId="0797A96D" w:rsidR="00F45A7C" w:rsidRDefault="008C5EF6" w:rsidP="00F45A7C">
            <w:pPr>
              <w:jc w:val="both"/>
            </w:pPr>
            <w:r>
              <w:t>3.2.6</w:t>
            </w:r>
            <w:r w:rsidR="00F45A7C">
              <w:t xml:space="preserve">. </w:t>
            </w:r>
            <w:r w:rsidR="00F45A7C" w:rsidRPr="00F45A7C">
              <w:rPr>
                <w:b/>
              </w:rPr>
              <w:t>Nuomotojas</w:t>
            </w:r>
            <w:r w:rsidR="00F45A7C">
              <w:t xml:space="preserve"> užtikrina, jog pagal iš anksto Sutartyje nustatytus terminus užsakius Nuomos objektą nuomos paslaugą, keleivinio transporto atvykimas </w:t>
            </w:r>
            <w:r w:rsidR="00D30C2B">
              <w:t>numatomas likus ne daugiau nei 3</w:t>
            </w:r>
            <w:r w:rsidR="00F45A7C">
              <w:t>0 (</w:t>
            </w:r>
            <w:r w:rsidR="00D30C2B">
              <w:t>tris</w:t>
            </w:r>
            <w:r w:rsidR="00F45A7C">
              <w:t>dešimt) min. iki sutarto išvy</w:t>
            </w:r>
            <w:r w:rsidR="00DF46BA">
              <w:t>kimo iš maršruto pradžios laiko;</w:t>
            </w:r>
          </w:p>
          <w:p w14:paraId="3E03AB39" w14:textId="3D7D3AEB" w:rsidR="00F45A7C" w:rsidRDefault="008C5EF6" w:rsidP="00F45A7C">
            <w:pPr>
              <w:jc w:val="both"/>
            </w:pPr>
            <w:r>
              <w:t>3.2.7</w:t>
            </w:r>
            <w:r w:rsidR="00F45A7C">
              <w:t xml:space="preserve">. </w:t>
            </w:r>
            <w:r w:rsidR="00F45A7C" w:rsidRPr="00F45A7C">
              <w:rPr>
                <w:b/>
              </w:rPr>
              <w:t>Nuomotojui</w:t>
            </w:r>
            <w:r w:rsidR="00F45A7C">
              <w:t xml:space="preserve"> negalint suteikti Nuomos objekto nuomos paslaugos, </w:t>
            </w:r>
            <w:r w:rsidR="00F45A7C" w:rsidRPr="00F45A7C">
              <w:rPr>
                <w:b/>
              </w:rPr>
              <w:t>Nuomotojas</w:t>
            </w:r>
            <w:r w:rsidR="00F45A7C">
              <w:t xml:space="preserve"> turi teisę pasitelkti </w:t>
            </w:r>
            <w:proofErr w:type="spellStart"/>
            <w:r w:rsidR="00F45A7C">
              <w:t>subteikėjus</w:t>
            </w:r>
            <w:proofErr w:type="spellEnd"/>
            <w:r w:rsidR="00F45A7C">
              <w:t xml:space="preserve"> šios Sutarties vykdymui. Tokiu atveju Nuomos objekto teikimo kaštus privalo atlyginti </w:t>
            </w:r>
            <w:r w:rsidR="00F45A7C" w:rsidRPr="00F45A7C">
              <w:rPr>
                <w:b/>
              </w:rPr>
              <w:t>Nuomotojas</w:t>
            </w:r>
            <w:r w:rsidR="00F45A7C">
              <w:t xml:space="preserve">. </w:t>
            </w:r>
            <w:r w:rsidR="00F45A7C" w:rsidRPr="00F45A7C">
              <w:rPr>
                <w:b/>
              </w:rPr>
              <w:t>Nuomotojas</w:t>
            </w:r>
            <w:r w:rsidR="00F45A7C">
              <w:t xml:space="preserve"> visiškai atsako už savo </w:t>
            </w:r>
            <w:proofErr w:type="spellStart"/>
            <w:r w:rsidR="00F45A7C">
              <w:t>subteikėjų</w:t>
            </w:r>
            <w:proofErr w:type="spellEnd"/>
            <w:r w:rsidR="00F45A7C">
              <w:t xml:space="preserve">, jų atstovų ir darbuotojų veiksmus, įsipareigojimų nevykdymą bei aplaidumą taip, lyg šiuos veiksmus atliktų ar įsipareigojimų nevykdytų ar aplaidus būtų jis pats ar jo atstovai, ar darbuotojai. </w:t>
            </w:r>
            <w:proofErr w:type="spellStart"/>
            <w:r w:rsidR="00F45A7C">
              <w:t>Subteikimo</w:t>
            </w:r>
            <w:proofErr w:type="spellEnd"/>
            <w:r w:rsidR="00F45A7C">
              <w:t xml:space="preserve"> sutarties sudarymas neatleidžia </w:t>
            </w:r>
            <w:r w:rsidR="00F45A7C" w:rsidRPr="00F45A7C">
              <w:rPr>
                <w:b/>
              </w:rPr>
              <w:t>Nuomotojo</w:t>
            </w:r>
            <w:r w:rsidR="00F45A7C">
              <w:t xml:space="preserve"> nuo jokių jo įsipareigojimų pagal Nuomos Sutartį vykdymo ir nesukuria sutartinių santykių tarp </w:t>
            </w:r>
            <w:proofErr w:type="spellStart"/>
            <w:r w:rsidR="00F45A7C">
              <w:t>subteikėjo</w:t>
            </w:r>
            <w:proofErr w:type="spellEnd"/>
            <w:r w:rsidR="00F45A7C">
              <w:t xml:space="preserve"> ir </w:t>
            </w:r>
            <w:r w:rsidR="00F45A7C" w:rsidRPr="00F45A7C">
              <w:rPr>
                <w:b/>
              </w:rPr>
              <w:t>Nuomininko</w:t>
            </w:r>
            <w:r w:rsidR="00DF46BA">
              <w:t>;</w:t>
            </w:r>
          </w:p>
          <w:p w14:paraId="70629D70" w14:textId="7E3F84DD" w:rsidR="00B32B8F" w:rsidRDefault="008C5EF6" w:rsidP="00F45A7C">
            <w:pPr>
              <w:jc w:val="both"/>
            </w:pPr>
            <w:r>
              <w:t>3.2.8</w:t>
            </w:r>
            <w:r w:rsidR="00B32B8F">
              <w:t xml:space="preserve">. </w:t>
            </w:r>
            <w:r w:rsidR="00B32B8F">
              <w:softHyphen/>
            </w:r>
            <w:r w:rsidR="00B32B8F">
              <w:softHyphen/>
            </w:r>
            <w:r w:rsidR="00B32B8F">
              <w:softHyphen/>
            </w:r>
            <w:r w:rsidR="00B32B8F" w:rsidRPr="00B32B8F">
              <w:rPr>
                <w:b/>
              </w:rPr>
              <w:t>Nuomotojas</w:t>
            </w:r>
            <w:r w:rsidR="00B32B8F">
              <w:t xml:space="preserve"> įsipareigoja nepasitelkti autobusų vairuotojų iš </w:t>
            </w:r>
            <w:r w:rsidR="00B32B8F" w:rsidRPr="000F780E">
              <w:t>Rusijos Federacijos, Baltarusijos Respublikos,</w:t>
            </w:r>
            <w:r w:rsidR="00B32B8F">
              <w:t xml:space="preserve"> Kinijos liaudies Respublikos,</w:t>
            </w:r>
            <w:r w:rsidR="00B32B8F" w:rsidRPr="000F780E">
              <w:t xml:space="preserve"> Ukrainos teritorijos dalių – aneksuoto Krymo ir kitos Ukrainos vyriausybės nekontroliuojamos teritorijos, Moldovos Respublikos vyriausybės nekontrol</w:t>
            </w:r>
            <w:r w:rsidR="00B32B8F">
              <w:t xml:space="preserve">iuojamos </w:t>
            </w:r>
            <w:proofErr w:type="spellStart"/>
            <w:r w:rsidR="00B32B8F">
              <w:t>Padniestrės</w:t>
            </w:r>
            <w:proofErr w:type="spellEnd"/>
            <w:r w:rsidR="00B32B8F">
              <w:t xml:space="preserve"> teritorijo</w:t>
            </w:r>
            <w:r w:rsidR="00B32B8F" w:rsidRPr="000F780E">
              <w:t xml:space="preserve">s, </w:t>
            </w:r>
            <w:proofErr w:type="spellStart"/>
            <w:r w:rsidR="00B32B8F" w:rsidRPr="000F780E">
              <w:t>Sakartvelo</w:t>
            </w:r>
            <w:proofErr w:type="spellEnd"/>
            <w:r w:rsidR="00B32B8F" w:rsidRPr="000F780E">
              <w:t xml:space="preserve"> vyriausybės nekontroliuojamos Abchazijos ir Pietų</w:t>
            </w:r>
            <w:r w:rsidR="00B32B8F">
              <w:t xml:space="preserve"> Osetijos teritorijos piliečių</w:t>
            </w:r>
            <w:r w:rsidR="00DF46BA">
              <w:t>;</w:t>
            </w:r>
          </w:p>
          <w:p w14:paraId="2DCC8D5D" w14:textId="72B7E45C" w:rsidR="00F45A7C" w:rsidRDefault="008C5EF6" w:rsidP="00F45A7C">
            <w:pPr>
              <w:jc w:val="both"/>
            </w:pPr>
            <w:r>
              <w:t>3.2.9</w:t>
            </w:r>
            <w:r w:rsidR="00F45A7C">
              <w:t xml:space="preserve">. </w:t>
            </w:r>
            <w:r w:rsidR="00F45A7C" w:rsidRPr="00F45A7C">
              <w:rPr>
                <w:b/>
              </w:rPr>
              <w:t>Nuomotojas</w:t>
            </w:r>
            <w:r w:rsidR="00F45A7C">
              <w:t xml:space="preserve"> </w:t>
            </w:r>
            <w:r w:rsidR="006A34DD">
              <w:t>užtikrina</w:t>
            </w:r>
            <w:r w:rsidR="00F45A7C">
              <w:t xml:space="preserve">, </w:t>
            </w:r>
            <w:r w:rsidR="006A34DD">
              <w:t xml:space="preserve">kad autobuso vairuotojas (-jai) žinotų ką turės užpildyti kartu su </w:t>
            </w:r>
            <w:r w:rsidR="006A34DD" w:rsidRPr="006A34DD">
              <w:rPr>
                <w:b/>
              </w:rPr>
              <w:t>Nuomininko</w:t>
            </w:r>
            <w:r w:rsidR="006A34DD">
              <w:t xml:space="preserve"> skirtu kelionės vyresniuoju prieš kelionę ir po jos užpildo Priedą Nr. 3 prie Sutarties „Maršruto lentelė“;</w:t>
            </w:r>
          </w:p>
          <w:p w14:paraId="1B57F298" w14:textId="1EFB61AF" w:rsidR="00F45A7C" w:rsidRPr="00B97BF2" w:rsidRDefault="008C5EF6" w:rsidP="00F45A7C">
            <w:pPr>
              <w:jc w:val="both"/>
            </w:pPr>
            <w:r>
              <w:t>3.2.10</w:t>
            </w:r>
            <w:r w:rsidR="00F45A7C">
              <w:t xml:space="preserve">. </w:t>
            </w:r>
            <w:r w:rsidR="00F45A7C" w:rsidRPr="00F45A7C">
              <w:rPr>
                <w:b/>
              </w:rPr>
              <w:t>Nuomotojas</w:t>
            </w:r>
            <w:r w:rsidR="00F45A7C">
              <w:t xml:space="preserve"> įsipareigoja skaičiuoti pervežimo išlaidas pagal </w:t>
            </w:r>
            <w:r w:rsidR="00F45A7C" w:rsidRPr="00B97BF2">
              <w:t>Priede Nr. 1 nurodytus maršrutus tik kai vykdo</w:t>
            </w:r>
            <w:r w:rsidR="003234AD" w:rsidRPr="00B97BF2">
              <w:t>mas fizinis keleivių pervežimas;</w:t>
            </w:r>
            <w:r w:rsidR="00F45A7C" w:rsidRPr="00B97BF2">
              <w:t xml:space="preserve"> </w:t>
            </w:r>
          </w:p>
          <w:p w14:paraId="37607B00" w14:textId="24574946" w:rsidR="007067A8" w:rsidRDefault="008C5EF6" w:rsidP="00F45A7C">
            <w:pPr>
              <w:jc w:val="both"/>
            </w:pPr>
            <w:r>
              <w:t>3.2.11</w:t>
            </w:r>
            <w:r w:rsidR="00F45A7C">
              <w:t xml:space="preserve">. </w:t>
            </w:r>
            <w:r w:rsidR="00F45A7C" w:rsidRPr="00F45A7C">
              <w:rPr>
                <w:b/>
              </w:rPr>
              <w:t>Nuomotojas</w:t>
            </w:r>
            <w:r w:rsidR="00F45A7C">
              <w:t xml:space="preserve"> privalo užtikrinti visų teisės aktų nustatytų sveikatos ir saugumo reikalavimų, susijusių su keleivių vežimu, laikymąsi autobusų su vairuotojais nuomos metu</w:t>
            </w:r>
            <w:r w:rsidR="003234AD">
              <w:t>;</w:t>
            </w:r>
          </w:p>
          <w:p w14:paraId="19BF2EB7" w14:textId="1B469F41" w:rsidR="00B9794C" w:rsidRPr="00525793" w:rsidRDefault="00B9794C" w:rsidP="00B9794C">
            <w:pPr>
              <w:rPr>
                <w:b/>
              </w:rPr>
            </w:pPr>
            <w:r w:rsidRPr="005E042E">
              <w:t>3.</w:t>
            </w:r>
            <w:r>
              <w:t>2</w:t>
            </w:r>
            <w:r w:rsidR="008C5EF6">
              <w:t>.12</w:t>
            </w:r>
            <w:r w:rsidRPr="005E042E">
              <w:t xml:space="preserve">. </w:t>
            </w:r>
            <w:r>
              <w:rPr>
                <w:b/>
              </w:rPr>
              <w:t>Nuomininkas</w:t>
            </w:r>
            <w:r w:rsidRPr="005E042E">
              <w:t xml:space="preserve"> įsipareigoja </w:t>
            </w:r>
            <w:r>
              <w:t>Nuomos</w:t>
            </w:r>
            <w:r w:rsidRPr="005E042E">
              <w:t xml:space="preserve"> vykdymo laikotarpiu vadovaut</w:t>
            </w:r>
            <w:r>
              <w:t>is Sutarties Bendroje dalyje 3.7</w:t>
            </w:r>
            <w:r w:rsidRPr="005E042E">
              <w:t>. papunkčio keliamais reikalavimais.</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lastRenderedPageBreak/>
              <w:t>4. Apmokėjimo tvarka:</w:t>
            </w:r>
          </w:p>
          <w:p w14:paraId="19BF2EBA" w14:textId="77777777" w:rsidR="000F5445" w:rsidRPr="000C13B4" w:rsidRDefault="000F5445" w:rsidP="004C4E7C">
            <w:pPr>
              <w:jc w:val="both"/>
            </w:pPr>
            <w:r w:rsidRPr="00525793">
              <w:t>4.1.</w:t>
            </w:r>
            <w:r w:rsidRPr="00525793">
              <w:rPr>
                <w:b/>
              </w:rPr>
              <w:t xml:space="preserve"> </w:t>
            </w:r>
            <w:r w:rsidRPr="00525793">
              <w:t xml:space="preserve">Su </w:t>
            </w:r>
            <w:r w:rsidRPr="006767E5">
              <w:rPr>
                <w:b/>
              </w:rPr>
              <w:t>Nuomotoju</w:t>
            </w:r>
            <w:r w:rsidRPr="000C13B4">
              <w:t xml:space="preserve"> atsiskaitoma Sutarties bendrosios dalies 4 punkte nustatyta tvarka.</w:t>
            </w:r>
          </w:p>
          <w:p w14:paraId="3473F618" w14:textId="366093D8" w:rsidR="00F832F5" w:rsidRPr="00F832F5" w:rsidRDefault="00F832F5" w:rsidP="00F832F5">
            <w:pPr>
              <w:jc w:val="both"/>
              <w:rPr>
                <w:lang w:eastAsia="en-US"/>
              </w:rPr>
            </w:pPr>
            <w:r>
              <w:rPr>
                <w:lang w:eastAsia="en-US"/>
              </w:rPr>
              <w:t>4</w:t>
            </w:r>
            <w:r w:rsidRPr="00F832F5">
              <w:rPr>
                <w:lang w:eastAsia="en-US"/>
              </w:rPr>
              <w:t>.2. Avanso mokėjimas nenumatomas.</w:t>
            </w:r>
          </w:p>
          <w:p w14:paraId="5FB4D93F" w14:textId="70423825" w:rsidR="00F832F5" w:rsidRPr="00F832F5" w:rsidRDefault="00F832F5" w:rsidP="00F832F5">
            <w:pPr>
              <w:jc w:val="both"/>
              <w:rPr>
                <w:lang w:eastAsia="en-US"/>
              </w:rPr>
            </w:pPr>
            <w:r w:rsidRPr="00F832F5">
              <w:rPr>
                <w:lang w:eastAsia="en-US"/>
              </w:rPr>
              <w:t>4.3. Vykdant Sutartį, PVM sąskaitos faktūros turi būti teikiamos naudojantis informacinės sistemos „</w:t>
            </w:r>
            <w:r>
              <w:rPr>
                <w:lang w:eastAsia="en-US"/>
              </w:rPr>
              <w:t>SABIS</w:t>
            </w:r>
            <w:r w:rsidRPr="00F832F5">
              <w:rPr>
                <w:lang w:eastAsia="en-US"/>
              </w:rPr>
              <w:t xml:space="preserve">“ priemonėmis, nurodant </w:t>
            </w:r>
            <w:r w:rsidRPr="00F832F5">
              <w:rPr>
                <w:b/>
                <w:lang w:eastAsia="en-US"/>
              </w:rPr>
              <w:t>Nuomininką</w:t>
            </w:r>
            <w:r w:rsidRPr="00F832F5">
              <w:rPr>
                <w:lang w:eastAsia="en-US"/>
              </w:rPr>
              <w:t xml:space="preserve"> ir </w:t>
            </w:r>
            <w:r w:rsidRPr="00F832F5">
              <w:rPr>
                <w:b/>
                <w:lang w:eastAsia="en-US"/>
              </w:rPr>
              <w:t>Mokėtoją</w:t>
            </w:r>
            <w:r w:rsidRPr="00F832F5">
              <w:rPr>
                <w:lang w:eastAsia="en-US"/>
              </w:rPr>
              <w:t xml:space="preserve">, Sutarties numerį ir datą. Jeigu </w:t>
            </w:r>
            <w:r w:rsidRPr="00F832F5">
              <w:rPr>
                <w:b/>
                <w:lang w:eastAsia="en-US"/>
              </w:rPr>
              <w:t>Nuomotojas</w:t>
            </w:r>
            <w:r w:rsidRPr="00F832F5">
              <w:rPr>
                <w:lang w:eastAsia="en-US"/>
              </w:rPr>
              <w:t xml:space="preserve"> nepateikia sąskaitos informacinės sistemos „</w:t>
            </w:r>
            <w:r>
              <w:rPr>
                <w:lang w:eastAsia="en-US"/>
              </w:rPr>
              <w:t>SABIS</w:t>
            </w:r>
            <w:r w:rsidRPr="00F832F5">
              <w:rPr>
                <w:lang w:eastAsia="en-US"/>
              </w:rPr>
              <w:t xml:space="preserve">“ priemonėmis, </w:t>
            </w:r>
            <w:r w:rsidRPr="00F832F5">
              <w:rPr>
                <w:b/>
                <w:lang w:eastAsia="en-US"/>
              </w:rPr>
              <w:t>Mokėtojas</w:t>
            </w:r>
            <w:r w:rsidRPr="00F832F5">
              <w:rPr>
                <w:lang w:eastAsia="en-US"/>
              </w:rPr>
              <w:t xml:space="preserve"> neatlieka mokėjimo.</w:t>
            </w:r>
          </w:p>
          <w:p w14:paraId="19BF2EBC" w14:textId="37FF409F" w:rsidR="000F5445" w:rsidRPr="00525793" w:rsidRDefault="00F832F5" w:rsidP="00F832F5">
            <w:pPr>
              <w:jc w:val="both"/>
              <w:rPr>
                <w:b/>
              </w:rPr>
            </w:pPr>
            <w:r w:rsidRPr="00F832F5">
              <w:rPr>
                <w:lang w:eastAsia="en-US"/>
              </w:rPr>
              <w:t xml:space="preserve">4.4. Sąskaitos už Nuomos objektų nuoma pateikiamos iš karto bet ne vėliau kaip per 5 (penkias) kalendorines dienas po paslaugos suteikimo. </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01147DB8" w14:textId="335400C8" w:rsidR="00D30C2B" w:rsidRPr="00D30C2B" w:rsidRDefault="00D30C2B" w:rsidP="00D30C2B">
            <w:pPr>
              <w:jc w:val="both"/>
            </w:pPr>
            <w:r w:rsidRPr="00D30C2B">
              <w:rPr>
                <w:spacing w:val="-4"/>
                <w:lang w:eastAsia="en-US"/>
              </w:rPr>
              <w:lastRenderedPageBreak/>
              <w:t>5.1.</w:t>
            </w:r>
            <w:r w:rsidRPr="00D30C2B">
              <w:rPr>
                <w:b/>
                <w:spacing w:val="-4"/>
                <w:lang w:eastAsia="en-US"/>
              </w:rPr>
              <w:t xml:space="preserve"> Nuomotoju</w:t>
            </w:r>
            <w:r w:rsidRPr="00D30C2B">
              <w:rPr>
                <w:b/>
                <w:lang w:eastAsia="en-US"/>
              </w:rPr>
              <w:t xml:space="preserve">i </w:t>
            </w:r>
            <w:r w:rsidRPr="00D30C2B">
              <w:t xml:space="preserve">vėluojant pradėti teikti Nuomos objekto nuomą daugiau kaip 4 (keturias) val., </w:t>
            </w:r>
            <w:r w:rsidRPr="00D30C2B">
              <w:rPr>
                <w:lang w:eastAsia="en-US"/>
              </w:rPr>
              <w:t>Lietuvos Respublikoje</w:t>
            </w:r>
            <w:r w:rsidRPr="00D30C2B">
              <w:t xml:space="preserve"> arba </w:t>
            </w:r>
            <w:r w:rsidRPr="00D30C2B">
              <w:rPr>
                <w:lang w:eastAsia="en-US"/>
              </w:rPr>
              <w:t xml:space="preserve">Europos sąjungos šalyse per 24 (dvidešimt keturias) val., </w:t>
            </w:r>
            <w:r w:rsidRPr="00D30C2B">
              <w:t xml:space="preserve">nuo laiku užsakytos ir sutartos nuomos paslaugos teikimo pradžios (ar visai nepradedant teikti nuomos paslaugos), </w:t>
            </w:r>
            <w:r w:rsidRPr="00D30C2B">
              <w:rPr>
                <w:b/>
              </w:rPr>
              <w:t>Nuomininkas</w:t>
            </w:r>
            <w:r w:rsidRPr="00D30C2B">
              <w:t xml:space="preserve"> turi teisę Sutarties bendrojoje dalyje nustatyta tvarka Sutartį nutraukti.</w:t>
            </w:r>
          </w:p>
          <w:p w14:paraId="54620DA7" w14:textId="4E0DD998" w:rsidR="00F832F5" w:rsidRPr="00F832F5" w:rsidRDefault="00F832F5" w:rsidP="00F832F5">
            <w:pPr>
              <w:jc w:val="both"/>
              <w:rPr>
                <w:rFonts w:eastAsia="Calibri"/>
                <w:color w:val="000000"/>
              </w:rPr>
            </w:pPr>
            <w:r w:rsidRPr="00F832F5">
              <w:t>5.2.</w:t>
            </w:r>
            <w:r w:rsidRPr="00F832F5">
              <w:rPr>
                <w:lang w:eastAsia="en-US"/>
              </w:rPr>
              <w:t xml:space="preserve"> Atsiradus aplinkybėms nurodytoms Sutarties specialiosios dalies 3.2.4</w:t>
            </w:r>
            <w:r>
              <w:rPr>
                <w:lang w:eastAsia="en-US"/>
              </w:rPr>
              <w:t>. papunktyje</w:t>
            </w:r>
            <w:r w:rsidRPr="00F832F5">
              <w:rPr>
                <w:lang w:eastAsia="en-US"/>
              </w:rPr>
              <w:t xml:space="preserve"> ir </w:t>
            </w:r>
            <w:r w:rsidRPr="00F832F5">
              <w:rPr>
                <w:rFonts w:eastAsia="Calibri"/>
                <w:color w:val="000000"/>
              </w:rPr>
              <w:t xml:space="preserve">esant situacijai, kai šių </w:t>
            </w:r>
            <w:r w:rsidRPr="00F832F5">
              <w:rPr>
                <w:color w:val="000000"/>
                <w:spacing w:val="-4"/>
                <w:lang w:eastAsia="en-US"/>
              </w:rPr>
              <w:t>aplinkybių, trukdančių pervežti keleivius</w:t>
            </w:r>
            <w:r w:rsidRPr="00F832F5">
              <w:rPr>
                <w:rFonts w:eastAsia="Calibri"/>
                <w:color w:val="000000"/>
              </w:rPr>
              <w:t xml:space="preserve">, neįmanoma pašalinti </w:t>
            </w:r>
            <w:r w:rsidRPr="00F832F5">
              <w:rPr>
                <w:lang w:eastAsia="en-US"/>
              </w:rPr>
              <w:t>Sutarties specialiosios dalies 3.2.4</w:t>
            </w:r>
            <w:r>
              <w:rPr>
                <w:lang w:eastAsia="en-US"/>
              </w:rPr>
              <w:t>. papunktyje</w:t>
            </w:r>
            <w:r w:rsidRPr="00F832F5">
              <w:rPr>
                <w:lang w:eastAsia="en-US"/>
              </w:rPr>
              <w:t xml:space="preserve"> </w:t>
            </w:r>
            <w:r w:rsidRPr="00F832F5">
              <w:rPr>
                <w:rFonts w:eastAsia="Calibri"/>
                <w:color w:val="000000"/>
              </w:rPr>
              <w:t>nustatytais terminais, taikomas Sutarties bendrosios dalies 6.3 punkto sąlygos.</w:t>
            </w:r>
          </w:p>
          <w:p w14:paraId="50B2ACC3" w14:textId="549EF6D4" w:rsidR="00F832F5" w:rsidRPr="00F832F5" w:rsidRDefault="00F832F5" w:rsidP="00F832F5">
            <w:pPr>
              <w:jc w:val="both"/>
            </w:pPr>
            <w:r w:rsidRPr="00F832F5">
              <w:rPr>
                <w:rFonts w:eastAsia="Calibri"/>
              </w:rPr>
              <w:t xml:space="preserve">5.3. </w:t>
            </w:r>
            <w:r w:rsidRPr="00F832F5">
              <w:rPr>
                <w:rFonts w:eastAsia="Calibri"/>
                <w:b/>
              </w:rPr>
              <w:t>Nuomotojui</w:t>
            </w:r>
            <w:r w:rsidRPr="00F832F5">
              <w:rPr>
                <w:rFonts w:eastAsia="Calibri"/>
              </w:rPr>
              <w:t xml:space="preserve"> </w:t>
            </w:r>
            <w:r w:rsidR="003234AD">
              <w:rPr>
                <w:rFonts w:eastAsia="Calibri"/>
              </w:rPr>
              <w:t xml:space="preserve">nevykdant 3.2.7., </w:t>
            </w:r>
            <w:r w:rsidRPr="00F832F5">
              <w:rPr>
                <w:rFonts w:eastAsia="Calibri"/>
              </w:rPr>
              <w:t xml:space="preserve">3.2.8 </w:t>
            </w:r>
            <w:r w:rsidR="003234AD">
              <w:rPr>
                <w:rFonts w:eastAsia="Calibri"/>
              </w:rPr>
              <w:t xml:space="preserve">ir 3.2.9. </w:t>
            </w:r>
            <w:r w:rsidRPr="00F832F5">
              <w:rPr>
                <w:rFonts w:eastAsia="Calibri"/>
              </w:rPr>
              <w:t xml:space="preserve">punktuose numatytų įsipareigojimų ar netinkamai juos vykdant </w:t>
            </w:r>
            <w:r w:rsidRPr="00F832F5">
              <w:rPr>
                <w:b/>
              </w:rPr>
              <w:t>Nuomininkas</w:t>
            </w:r>
            <w:r w:rsidRPr="00F832F5">
              <w:t xml:space="preserve"> turi teisę Sutarties bendrojoje dalyje nustatyta tvarka Sutartį nutraukti.</w:t>
            </w:r>
          </w:p>
          <w:p w14:paraId="719AA0A9" w14:textId="77777777" w:rsidR="00F832F5" w:rsidRPr="00F832F5" w:rsidRDefault="00F832F5" w:rsidP="00F832F5">
            <w:pPr>
              <w:jc w:val="both"/>
              <w:rPr>
                <w:color w:val="FF0000"/>
              </w:rPr>
            </w:pPr>
            <w:r w:rsidRPr="00F832F5">
              <w:rPr>
                <w:szCs w:val="22"/>
                <w:lang w:eastAsia="en-US"/>
              </w:rPr>
              <w:t xml:space="preserve">5.4. Paaiškėjus Viešųjų pirkimų įstatymo 90 straipsnio 1 dalyje ar Viešųjų pirkimų, atliekamų gynybos ir saugumo srityje, įstatymo 54 straipsnio 1 dalyje nurodytoms aplinkybės arba </w:t>
            </w:r>
            <w:r w:rsidRPr="00F832F5">
              <w:rPr>
                <w:b/>
                <w:szCs w:val="22"/>
                <w:lang w:eastAsia="en-US"/>
              </w:rPr>
              <w:t>Nuomotojui</w:t>
            </w:r>
            <w:r w:rsidRPr="00F832F5">
              <w:rPr>
                <w:szCs w:val="22"/>
                <w:lang w:eastAsia="en-US"/>
              </w:rPr>
              <w:t xml:space="preserve"> neteikiant dokumentų įsitikinti, kad šios sąlygos egzistuoja.</w:t>
            </w:r>
          </w:p>
          <w:p w14:paraId="19BF2EC1" w14:textId="54125BD8" w:rsidR="000F5445" w:rsidRPr="00525793" w:rsidRDefault="00F832F5" w:rsidP="00F832F5">
            <w:pPr>
              <w:jc w:val="both"/>
              <w:rPr>
                <w:b/>
              </w:rPr>
            </w:pPr>
            <w:r w:rsidRPr="00F832F5">
              <w:rPr>
                <w:color w:val="000000"/>
                <w:lang w:eastAsia="en-US"/>
              </w:rPr>
              <w:t>5.5</w:t>
            </w:r>
            <w:r w:rsidRPr="00F832F5">
              <w:rPr>
                <w:i/>
                <w:color w:val="000000"/>
                <w:lang w:eastAsia="en-US"/>
              </w:rPr>
              <w:t xml:space="preserve">. </w:t>
            </w:r>
            <w:r w:rsidRPr="00F832F5">
              <w:rPr>
                <w:color w:val="000000"/>
                <w:lang w:eastAsia="en-US"/>
              </w:rPr>
              <w:t>Kiti</w:t>
            </w:r>
            <w:r w:rsidRPr="00F832F5">
              <w:rPr>
                <w:i/>
                <w:color w:val="000000"/>
                <w:lang w:eastAsia="en-US"/>
              </w:rPr>
              <w:t xml:space="preserve"> </w:t>
            </w:r>
            <w:r w:rsidRPr="00F832F5">
              <w:rPr>
                <w:color w:val="000000"/>
                <w:lang w:eastAsia="en-US"/>
              </w:rPr>
              <w:t>vienašalio Sutarties nutraukimo atvejai numatyti Sutarties bendrosios dalies 8.2 punkte.</w:t>
            </w:r>
          </w:p>
        </w:tc>
      </w:tr>
      <w:tr w:rsidR="000F5445" w:rsidRPr="00525793" w14:paraId="19BF2EC5" w14:textId="77777777" w:rsidTr="006767E5">
        <w:tc>
          <w:tcPr>
            <w:tcW w:w="9634" w:type="dxa"/>
            <w:gridSpan w:val="2"/>
          </w:tcPr>
          <w:p w14:paraId="19BF2EC3" w14:textId="77777777" w:rsidR="000F5445" w:rsidRPr="00525793" w:rsidRDefault="000F5445" w:rsidP="004C4E7C">
            <w:pPr>
              <w:jc w:val="both"/>
            </w:pPr>
            <w:r w:rsidRPr="00525793">
              <w:rPr>
                <w:b/>
                <w:bCs/>
              </w:rPr>
              <w:lastRenderedPageBreak/>
              <w:t>6.</w:t>
            </w:r>
            <w:r w:rsidRPr="00525793">
              <w:t xml:space="preserve"> </w:t>
            </w:r>
            <w:r w:rsidRPr="00525793">
              <w:rPr>
                <w:b/>
                <w:bCs/>
              </w:rPr>
              <w:t xml:space="preserve">Nuomos objekto kokybė </w:t>
            </w:r>
          </w:p>
          <w:p w14:paraId="19BF2EC4" w14:textId="18B712CF" w:rsidR="000F5445" w:rsidRPr="00B97BF2" w:rsidRDefault="00645CCA" w:rsidP="00B97BF2">
            <w:pPr>
              <w:jc w:val="both"/>
              <w:rPr>
                <w:color w:val="FF0000"/>
              </w:rPr>
            </w:pPr>
            <w:r w:rsidRPr="009501FD">
              <w:t xml:space="preserve">6.1. </w:t>
            </w:r>
            <w:r w:rsidRPr="00B54655">
              <w:t>Nuomos objektas turi tiksliai atitikti Sutartyje bei Sutarties 1 priedo „</w:t>
            </w:r>
            <w:r w:rsidR="00B97BF2" w:rsidRPr="00B97BF2">
              <w:t>Nuomos objekto techninė specifikacija, reikalavimai</w:t>
            </w:r>
            <w:r w:rsidR="009A19D9">
              <w:t xml:space="preserve"> Nuomotojui, maršrutai</w:t>
            </w:r>
            <w:r w:rsidR="00B97BF2" w:rsidRPr="00B97BF2">
              <w:t xml:space="preserve"> ir kainos</w:t>
            </w:r>
            <w:r w:rsidRPr="00B54655">
              <w:t>“ nustatytus reikalavimus</w:t>
            </w:r>
            <w:r>
              <w:t>.</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61796D99" w14:textId="77777777" w:rsidR="00645CCA" w:rsidRPr="00645CCA" w:rsidRDefault="00645CCA" w:rsidP="00645CCA">
            <w:pPr>
              <w:jc w:val="both"/>
              <w:rPr>
                <w:lang w:eastAsia="en-US"/>
              </w:rPr>
            </w:pPr>
            <w:r w:rsidRPr="00645CCA">
              <w:rPr>
                <w:lang w:eastAsia="en-US"/>
              </w:rPr>
              <w:t xml:space="preserve">7.1. </w:t>
            </w:r>
            <w:r w:rsidRPr="00645CCA">
              <w:rPr>
                <w:b/>
                <w:lang w:eastAsia="en-US"/>
              </w:rPr>
              <w:t>Nuomotojas</w:t>
            </w:r>
            <w:r w:rsidRPr="00645CCA">
              <w:rPr>
                <w:lang w:eastAsia="en-US"/>
              </w:rPr>
              <w:t xml:space="preserve"> po raštiško </w:t>
            </w:r>
            <w:r w:rsidRPr="00645CCA">
              <w:rPr>
                <w:b/>
                <w:lang w:eastAsia="en-US"/>
              </w:rPr>
              <w:t>Nuomininko</w:t>
            </w:r>
            <w:r w:rsidRPr="00645CCA">
              <w:rPr>
                <w:lang w:eastAsia="en-US"/>
              </w:rPr>
              <w:t xml:space="preserve"> pranešimo, per 2 (dvi) valandas, Nuomos objektą, kuris neatitinka Sutartyje bei Sutarties 1 priede nustatytų reikalavimų, turi pakeisti atitinkančiu bei kompensuoti </w:t>
            </w:r>
            <w:r w:rsidRPr="00645CCA">
              <w:rPr>
                <w:b/>
                <w:lang w:eastAsia="en-US"/>
              </w:rPr>
              <w:t>Nuomininko</w:t>
            </w:r>
            <w:r w:rsidRPr="00645CCA">
              <w:rPr>
                <w:lang w:eastAsia="en-US"/>
              </w:rPr>
              <w:t xml:space="preserve"> patirtus nuostolius (jeigu tokie buvo).</w:t>
            </w:r>
          </w:p>
          <w:p w14:paraId="41E7AE0F" w14:textId="3868BE52" w:rsidR="00D30C2B" w:rsidRPr="00D30C2B" w:rsidRDefault="00D30C2B" w:rsidP="00D30C2B">
            <w:pPr>
              <w:jc w:val="both"/>
              <w:rPr>
                <w:lang w:eastAsia="en-US"/>
              </w:rPr>
            </w:pPr>
            <w:r>
              <w:rPr>
                <w:lang w:eastAsia="en-US"/>
              </w:rPr>
              <w:t>7</w:t>
            </w:r>
            <w:r w:rsidRPr="00D30C2B">
              <w:rPr>
                <w:lang w:eastAsia="en-US"/>
              </w:rPr>
              <w:t>.2.</w:t>
            </w:r>
            <w:r w:rsidRPr="00D30C2B">
              <w:rPr>
                <w:b/>
                <w:lang w:eastAsia="en-US"/>
              </w:rPr>
              <w:t xml:space="preserve"> Nuomotojas</w:t>
            </w:r>
            <w:r w:rsidRPr="00D30C2B">
              <w:rPr>
                <w:lang w:eastAsia="en-US"/>
              </w:rPr>
              <w:t xml:space="preserve"> moka 30 (trisdešimties) kilometrų vežimo kainos dydžio baudą, kuri išskaičiuojama iš </w:t>
            </w:r>
            <w:r w:rsidRPr="00D30C2B">
              <w:rPr>
                <w:b/>
                <w:lang w:eastAsia="en-US"/>
              </w:rPr>
              <w:t>Nuomotojui</w:t>
            </w:r>
            <w:r w:rsidRPr="00D30C2B">
              <w:rPr>
                <w:lang w:eastAsia="en-US"/>
              </w:rPr>
              <w:t xml:space="preserve"> mokėtinų sumų, už kiekvieną neatvykimą ar pavėlavimą daugiau nei 20 (dvidešimt) minučių nuo iš anksto sutarto atvykimo laiko. Skaičiuojant prastovos laiką, laikas yra apvalinamas pradedant nuo pirmos valandos – esant prastovos laikui 1 (vienai) valanda ir daugiau nei 30 (trisdešimt) min., laikas apvalinamas iki 2 (dviejų) valandų (atitinkamai apskaičiuojamas ir didesnis valandų skaičius).</w:t>
            </w:r>
          </w:p>
          <w:p w14:paraId="4AFF582B" w14:textId="77777777" w:rsidR="00645CCA" w:rsidRPr="00645CCA" w:rsidRDefault="00645CCA" w:rsidP="00645CCA">
            <w:pPr>
              <w:jc w:val="both"/>
              <w:rPr>
                <w:lang w:eastAsia="en-US"/>
              </w:rPr>
            </w:pPr>
            <w:r w:rsidRPr="00645CCA">
              <w:rPr>
                <w:lang w:eastAsia="en-US"/>
              </w:rPr>
              <w:t>7.3.</w:t>
            </w:r>
            <w:r w:rsidRPr="00645CCA">
              <w:rPr>
                <w:b/>
                <w:lang w:eastAsia="en-US"/>
              </w:rPr>
              <w:t xml:space="preserve"> Nuomotojas</w:t>
            </w:r>
            <w:r w:rsidRPr="00645CCA">
              <w:rPr>
                <w:lang w:eastAsia="en-US"/>
              </w:rPr>
              <w:t xml:space="preserve"> įsipareigoja užtikrinti Nuomos Sutarties vykdymo metu gautos su Sutarties vykdymu susijusios informacijos konfidencialumą bei apsaugą.</w:t>
            </w:r>
          </w:p>
          <w:p w14:paraId="19BF2EC9" w14:textId="40E6493B" w:rsidR="000F5445" w:rsidRPr="00525793" w:rsidRDefault="00645CCA" w:rsidP="00645CCA">
            <w:pPr>
              <w:tabs>
                <w:tab w:val="left" w:pos="1440"/>
              </w:tabs>
              <w:jc w:val="both"/>
              <w:rPr>
                <w:rFonts w:eastAsia="Calibri"/>
              </w:rPr>
            </w:pPr>
            <w:r w:rsidRPr="00645CCA">
              <w:rPr>
                <w:lang w:eastAsia="en-US"/>
              </w:rPr>
              <w:t xml:space="preserve">7.4. </w:t>
            </w:r>
            <w:r w:rsidRPr="00645CCA">
              <w:rPr>
                <w:b/>
                <w:bCs/>
                <w:lang w:eastAsia="en-US"/>
              </w:rPr>
              <w:t>Nuomotojas</w:t>
            </w:r>
            <w:r w:rsidRPr="00645CCA">
              <w:rPr>
                <w:lang w:eastAsia="en-US"/>
              </w:rPr>
              <w:t xml:space="preserve"> garantuoja Nuomos objekto kokybę visą nuomos terminą.</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379C0AD5" w:rsidR="000F5445" w:rsidRPr="00525793" w:rsidRDefault="00462706" w:rsidP="000C13B4">
            <w:pPr>
              <w:jc w:val="both"/>
              <w:rPr>
                <w:b/>
              </w:rPr>
            </w:pPr>
            <w:r>
              <w:t xml:space="preserve">8.1. </w:t>
            </w:r>
            <w:r w:rsidRPr="00D14114">
              <w:t>Sutarties įvykdymui užtikrinti draudimo bendrovės laidavimo rašto arba banko garantijos nebus reikalaujama.</w:t>
            </w:r>
          </w:p>
        </w:tc>
      </w:tr>
      <w:tr w:rsidR="00462706" w:rsidRPr="00525793" w14:paraId="19BF2ED4" w14:textId="77777777" w:rsidTr="006767E5">
        <w:tc>
          <w:tcPr>
            <w:tcW w:w="9634" w:type="dxa"/>
            <w:gridSpan w:val="2"/>
          </w:tcPr>
          <w:p w14:paraId="1E3B2772" w14:textId="77777777" w:rsidR="00462706" w:rsidRPr="00EF1358" w:rsidRDefault="00462706" w:rsidP="00462706">
            <w:pPr>
              <w:jc w:val="both"/>
              <w:rPr>
                <w:b/>
              </w:rPr>
            </w:pPr>
            <w:r w:rsidRPr="00EF1358">
              <w:rPr>
                <w:b/>
              </w:rPr>
              <w:t>9. Kitos sąlygos:</w:t>
            </w:r>
          </w:p>
          <w:p w14:paraId="5E651562" w14:textId="77777777" w:rsidR="00462706" w:rsidRDefault="00462706" w:rsidP="00462706">
            <w:pPr>
              <w:jc w:val="both"/>
            </w:pPr>
            <w:r>
              <w:t>9.1.</w:t>
            </w:r>
            <w:r w:rsidRPr="006C3A61">
              <w:t xml:space="preserve"> </w:t>
            </w:r>
            <w:r w:rsidRPr="006C3A61">
              <w:rPr>
                <w:b/>
              </w:rPr>
              <w:t>Nuomotojas</w:t>
            </w:r>
            <w:r w:rsidRPr="006C3A61">
              <w:t xml:space="preserve"> patvirtina, kad yra susipažinęs su Sutarties bendrąja dalimi, su ja sutinka ir yra gavęs jos kopiją.</w:t>
            </w:r>
          </w:p>
          <w:p w14:paraId="66F229B0" w14:textId="77777777" w:rsidR="00462706" w:rsidRPr="00EF1358" w:rsidRDefault="00462706" w:rsidP="00462706">
            <w:pPr>
              <w:jc w:val="both"/>
            </w:pPr>
            <w:r w:rsidRPr="00EF1358">
              <w:t>9.</w:t>
            </w:r>
            <w:r>
              <w:t>2</w:t>
            </w:r>
            <w:r w:rsidRPr="00EF1358">
              <w:t>. Sutarties bendrosios dalies 10.1 punkte nurodytų Šalių iš anksto sutartų minimalių nuostolių dydis yra – 0,05</w:t>
            </w:r>
            <w:r>
              <w:t xml:space="preserve"> %.</w:t>
            </w:r>
          </w:p>
          <w:p w14:paraId="73364403" w14:textId="77777777" w:rsidR="00462706" w:rsidRPr="00EF1358" w:rsidRDefault="00462706" w:rsidP="00462706">
            <w:pPr>
              <w:jc w:val="both"/>
            </w:pPr>
            <w:r w:rsidRPr="00EF1358">
              <w:t>9.</w:t>
            </w:r>
            <w:r>
              <w:t>3</w:t>
            </w:r>
            <w:r w:rsidRPr="00EF1358">
              <w:t>. Sutarties bendrosios dalies 10.2 punkte numatytų Šalių iš anksto sutartų minimalių nuostolių dydis – 0,05</w:t>
            </w:r>
            <w:r>
              <w:t xml:space="preserve"> %.</w:t>
            </w:r>
          </w:p>
          <w:p w14:paraId="03DC29B2" w14:textId="77777777" w:rsidR="00462706" w:rsidRDefault="00462706" w:rsidP="00462706">
            <w:pPr>
              <w:jc w:val="both"/>
            </w:pPr>
            <w:r w:rsidRPr="00EF1358">
              <w:t>9.</w:t>
            </w:r>
            <w:r>
              <w:t>4</w:t>
            </w:r>
            <w:r w:rsidRPr="00EF1358">
              <w:t>. Sutarties bendrosios dalies 10.4 punkte šalių iš anksto numatytų netesybų dydis – 7</w:t>
            </w:r>
            <w:r>
              <w:t xml:space="preserve"> </w:t>
            </w:r>
            <w:r w:rsidRPr="00EF1358">
              <w:t>% nuo bendros Sutarties kainos be PVM, nurodytos Sutarties specialiosios dalies 2.1 punkte.</w:t>
            </w:r>
          </w:p>
          <w:p w14:paraId="303835DB" w14:textId="77777777" w:rsidR="00462706" w:rsidRPr="00EF1358" w:rsidRDefault="00462706" w:rsidP="00462706">
            <w:pPr>
              <w:jc w:val="both"/>
            </w:pPr>
            <w:r w:rsidRPr="00EF1358">
              <w:t>9.</w:t>
            </w:r>
            <w:r>
              <w:t>5</w:t>
            </w:r>
            <w:r w:rsidRPr="00EF1358">
              <w:t xml:space="preserve">. Nenugalimos jėgos aplinkybių trukmė </w:t>
            </w:r>
            <w:r>
              <w:t>–</w:t>
            </w:r>
            <w:r w:rsidRPr="00EF1358">
              <w:t xml:space="preserve"> 30</w:t>
            </w:r>
            <w:r>
              <w:t xml:space="preserve"> (trisdešimt)</w:t>
            </w:r>
            <w:r w:rsidRPr="00EF1358">
              <w:t xml:space="preserve"> kalendorinių dienų, taikant Sutarties bendrosios dalies 8.1.2 punkto nuomos sąlygas.</w:t>
            </w:r>
          </w:p>
          <w:p w14:paraId="7776E221" w14:textId="77777777" w:rsidR="00462706" w:rsidRDefault="00462706" w:rsidP="00462706">
            <w:pPr>
              <w:jc w:val="both"/>
            </w:pPr>
            <w:r w:rsidRPr="00EF1358">
              <w:t>9.</w:t>
            </w:r>
            <w:r>
              <w:t>6</w:t>
            </w:r>
            <w:r w:rsidRPr="00EF1358">
              <w:t xml:space="preserve">.  </w:t>
            </w:r>
            <w:r w:rsidRPr="00EF1358">
              <w:rPr>
                <w:b/>
              </w:rPr>
              <w:t>Nuomotojui</w:t>
            </w:r>
            <w:r w:rsidRPr="00EF1358">
              <w:t xml:space="preserve"> nevykdant arba netinkamai vykdant Sutartį. Šalių iš anksto sutartus minimalius nuostolius </w:t>
            </w:r>
            <w:r w:rsidRPr="00EF1358">
              <w:rPr>
                <w:b/>
              </w:rPr>
              <w:t>Nuomininkas</w:t>
            </w:r>
            <w:r w:rsidRPr="00EF1358">
              <w:t xml:space="preserve"> įsipareigoja sumokėti ne vėliau kaip per sąskaitoje faktūroje ar pareikalavime nurodytą terminą.</w:t>
            </w:r>
          </w:p>
          <w:p w14:paraId="26CE0872" w14:textId="77777777" w:rsidR="00462706" w:rsidRDefault="00462706" w:rsidP="00462706">
            <w:pPr>
              <w:jc w:val="both"/>
            </w:pPr>
            <w:r>
              <w:t>9.7.</w:t>
            </w:r>
            <w:r w:rsidRPr="00854A07">
              <w:t xml:space="preserve"> </w:t>
            </w:r>
            <w:r w:rsidRPr="00854A07">
              <w:rPr>
                <w:b/>
              </w:rPr>
              <w:t>Nuomotojo</w:t>
            </w:r>
            <w:r w:rsidRPr="00854A07">
              <w:t xml:space="preserve"> atstovas (ai) –</w:t>
            </w:r>
            <w:r>
              <w:t>............................</w:t>
            </w:r>
          </w:p>
          <w:p w14:paraId="4926CC03" w14:textId="77777777" w:rsidR="00462706" w:rsidRPr="006C3A61" w:rsidRDefault="00462706" w:rsidP="00462706">
            <w:pPr>
              <w:jc w:val="both"/>
            </w:pPr>
            <w:r>
              <w:t>el. paštas –...................................</w:t>
            </w:r>
          </w:p>
          <w:p w14:paraId="706D7DAE" w14:textId="77777777" w:rsidR="00462706" w:rsidRDefault="00462706" w:rsidP="00462706">
            <w:pPr>
              <w:jc w:val="both"/>
            </w:pPr>
            <w:r>
              <w:t xml:space="preserve">9.8. </w:t>
            </w:r>
            <w:r w:rsidRPr="006C3A61">
              <w:rPr>
                <w:b/>
              </w:rPr>
              <w:t>Nuomininko</w:t>
            </w:r>
            <w:r w:rsidRPr="006C3A61">
              <w:t xml:space="preserve"> atstovas (ai) – </w:t>
            </w:r>
            <w:r>
              <w:t>.........................</w:t>
            </w:r>
          </w:p>
          <w:p w14:paraId="337B8050" w14:textId="77777777" w:rsidR="00462706" w:rsidRDefault="00462706" w:rsidP="00462706">
            <w:pPr>
              <w:jc w:val="both"/>
            </w:pPr>
            <w:r w:rsidRPr="006C3A61">
              <w:t xml:space="preserve">el. paštas </w:t>
            </w:r>
            <w:r>
              <w:t>– ................................</w:t>
            </w:r>
          </w:p>
          <w:p w14:paraId="23F63988" w14:textId="77777777" w:rsidR="00462706" w:rsidRPr="006C3A61" w:rsidRDefault="00462706" w:rsidP="00462706">
            <w:pPr>
              <w:jc w:val="both"/>
            </w:pPr>
            <w:r>
              <w:lastRenderedPageBreak/>
              <w:t xml:space="preserve">9.9. </w:t>
            </w:r>
            <w:r w:rsidRPr="00D11804">
              <w:rPr>
                <w:spacing w:val="-4"/>
              </w:rPr>
              <w:t>Asmuo, atsakingas už Sutarties ir pakeitimų paskelbimą</w:t>
            </w:r>
            <w:r>
              <w:rPr>
                <w:spacing w:val="-4"/>
              </w:rPr>
              <w:t xml:space="preserve"> – Virginijus Maščenskas, tel. +370 686 48365, </w:t>
            </w:r>
            <w:r w:rsidRPr="00D11804">
              <w:rPr>
                <w:spacing w:val="-4"/>
              </w:rPr>
              <w:t xml:space="preserve">el. paštas – </w:t>
            </w:r>
            <w:hyperlink r:id="rId8" w:history="1">
              <w:r w:rsidRPr="00D11804">
                <w:rPr>
                  <w:color w:val="0000FF"/>
                  <w:u w:val="single"/>
                </w:rPr>
                <w:t>virginijus.mascenskas</w:t>
              </w:r>
              <w:r w:rsidRPr="00D11804">
                <w:rPr>
                  <w:color w:val="0000FF"/>
                  <w:spacing w:val="-4"/>
                  <w:u w:val="single"/>
                </w:rPr>
                <w:t>@mil.lt</w:t>
              </w:r>
            </w:hyperlink>
          </w:p>
          <w:p w14:paraId="3809E049" w14:textId="77777777" w:rsidR="00462706" w:rsidRPr="00EF1358" w:rsidRDefault="00462706" w:rsidP="00462706">
            <w:pPr>
              <w:jc w:val="both"/>
            </w:pPr>
            <w:r w:rsidRPr="00EF1358">
              <w:t>9.</w:t>
            </w:r>
            <w:r>
              <w:t>10</w:t>
            </w:r>
            <w:r w:rsidRPr="00EF1358">
              <w:t xml:space="preserve">. </w:t>
            </w:r>
            <w:r>
              <w:t>Sutarties priedai</w:t>
            </w:r>
            <w:r w:rsidRPr="00EF1358">
              <w:t>:</w:t>
            </w:r>
          </w:p>
          <w:p w14:paraId="55B519C0" w14:textId="77777777" w:rsidR="00462706" w:rsidRDefault="00462706" w:rsidP="00B97BF2">
            <w:pPr>
              <w:jc w:val="both"/>
            </w:pPr>
            <w:r w:rsidRPr="00EF1358">
              <w:t>9.</w:t>
            </w:r>
            <w:r>
              <w:t>10</w:t>
            </w:r>
            <w:r w:rsidRPr="00EF1358">
              <w:t xml:space="preserve">.1. Priedas Nr. 1 prie Sutarties </w:t>
            </w:r>
            <w:r>
              <w:t>„</w:t>
            </w:r>
            <w:r w:rsidR="00B97BF2" w:rsidRPr="00B97BF2">
              <w:t>Nuomos objekto techninė specifikacija, reikalavimai Nuomotojui,</w:t>
            </w:r>
            <w:r w:rsidR="00B97BF2">
              <w:t xml:space="preserve"> </w:t>
            </w:r>
            <w:r w:rsidR="009A19D9">
              <w:t>maršrutai</w:t>
            </w:r>
            <w:r w:rsidR="00B97BF2" w:rsidRPr="00B97BF2">
              <w:t xml:space="preserve"> ir kainos</w:t>
            </w:r>
            <w:r w:rsidRPr="00B97BF2">
              <w:t>“</w:t>
            </w:r>
            <w:r w:rsidR="00CC142E">
              <w:t>;</w:t>
            </w:r>
          </w:p>
          <w:p w14:paraId="144F0FFF" w14:textId="77777777" w:rsidR="00CC142E" w:rsidRDefault="00CC142E" w:rsidP="00B97BF2">
            <w:pPr>
              <w:jc w:val="both"/>
            </w:pPr>
            <w:r>
              <w:t xml:space="preserve">9.10.2. Priedas Nr. 2 prie Sutarties </w:t>
            </w:r>
            <w:r w:rsidRPr="003545F5">
              <w:t>„Lankyt</w:t>
            </w:r>
            <w:r>
              <w:t>ojų sąrašo forma“;</w:t>
            </w:r>
          </w:p>
          <w:p w14:paraId="19BF2ED3" w14:textId="4274F22A" w:rsidR="00CC142E" w:rsidRPr="00B97BF2" w:rsidRDefault="00CC142E" w:rsidP="00B97BF2">
            <w:pPr>
              <w:jc w:val="both"/>
              <w:rPr>
                <w:color w:val="FF0000"/>
              </w:rPr>
            </w:pPr>
            <w:r>
              <w:t>9.10.3. Priedas Nr. 3 prie Sutarties „Maršruto lentelė“.</w:t>
            </w:r>
          </w:p>
        </w:tc>
      </w:tr>
      <w:tr w:rsidR="00462706" w:rsidRPr="00525793" w14:paraId="19BF2ED9" w14:textId="77777777" w:rsidTr="006767E5">
        <w:tc>
          <w:tcPr>
            <w:tcW w:w="9634" w:type="dxa"/>
            <w:gridSpan w:val="2"/>
          </w:tcPr>
          <w:p w14:paraId="19BF2ED5" w14:textId="1CB04FCC" w:rsidR="00462706" w:rsidRPr="000C13B4" w:rsidRDefault="00462706" w:rsidP="00462706">
            <w:pPr>
              <w:jc w:val="both"/>
              <w:rPr>
                <w:b/>
              </w:rPr>
            </w:pPr>
            <w:r w:rsidRPr="00525793">
              <w:rPr>
                <w:b/>
              </w:rPr>
              <w:lastRenderedPageBreak/>
              <w:t>10. Sutarties įsigaliojimas</w:t>
            </w:r>
            <w:r>
              <w:rPr>
                <w:b/>
              </w:rPr>
              <w:t xml:space="preserve"> </w:t>
            </w:r>
            <w:r w:rsidRPr="000C13B4">
              <w:rPr>
                <w:b/>
              </w:rPr>
              <w:t>/</w:t>
            </w:r>
            <w:r>
              <w:rPr>
                <w:b/>
              </w:rPr>
              <w:t xml:space="preserve"> </w:t>
            </w:r>
            <w:r w:rsidRPr="000C13B4">
              <w:rPr>
                <w:b/>
              </w:rPr>
              <w:t>galiojimo terminas</w:t>
            </w:r>
            <w:r>
              <w:rPr>
                <w:b/>
              </w:rPr>
              <w:t xml:space="preserve"> </w:t>
            </w:r>
            <w:r w:rsidRPr="000C13B4">
              <w:rPr>
                <w:b/>
              </w:rPr>
              <w:t xml:space="preserve">/ pratęsimas </w:t>
            </w:r>
          </w:p>
          <w:p w14:paraId="486CA57B" w14:textId="60D01079" w:rsidR="00462706" w:rsidRPr="00462706" w:rsidRDefault="00D30C2B" w:rsidP="00462706">
            <w:pPr>
              <w:jc w:val="both"/>
              <w:rPr>
                <w:lang w:eastAsia="en-US"/>
              </w:rPr>
            </w:pPr>
            <w:r w:rsidRPr="00D30C2B">
              <w:rPr>
                <w:lang w:eastAsia="en-US"/>
              </w:rPr>
              <w:t>10.1.</w:t>
            </w:r>
            <w:r w:rsidRPr="00D30C2B">
              <w:rPr>
                <w:b/>
                <w:lang w:eastAsia="en-US"/>
              </w:rPr>
              <w:t xml:space="preserve"> </w:t>
            </w:r>
            <w:r w:rsidRPr="00D30C2B">
              <w:rPr>
                <w:lang w:eastAsia="en-US"/>
              </w:rPr>
              <w:t>Sutartis įsigalioja Sutarties bendrosios dalies 11.1 punkte nustatyta tvarka ir galioja 12 (dvylika) mėnesių, o finansinių įsipareigojimų atžvilgiu – iki visiško tokių įsipareigojimų įvykdymo.</w:t>
            </w:r>
          </w:p>
          <w:p w14:paraId="19BF2ED8" w14:textId="0B1535EE" w:rsidR="00462706" w:rsidRPr="00525793" w:rsidRDefault="00462706" w:rsidP="00462706">
            <w:pPr>
              <w:jc w:val="both"/>
              <w:rPr>
                <w:b/>
              </w:rPr>
            </w:pPr>
            <w:r w:rsidRPr="00462706">
              <w:rPr>
                <w:lang w:eastAsia="en-US"/>
              </w:rPr>
              <w:t>10.2. Sutarties pratęsimas – nenumatytas.</w:t>
            </w:r>
          </w:p>
        </w:tc>
      </w:tr>
      <w:tr w:rsidR="00462706" w:rsidRPr="00525793" w14:paraId="19BF2EE7" w14:textId="77777777" w:rsidTr="006767E5">
        <w:tblPrEx>
          <w:tblLook w:val="01E0" w:firstRow="1" w:lastRow="1" w:firstColumn="1" w:lastColumn="1" w:noHBand="0" w:noVBand="0"/>
        </w:tblPrEx>
        <w:tc>
          <w:tcPr>
            <w:tcW w:w="4826" w:type="dxa"/>
          </w:tcPr>
          <w:p w14:paraId="19BF2EDC" w14:textId="6204E5A2" w:rsidR="00462706" w:rsidRPr="00525793" w:rsidRDefault="00462706" w:rsidP="00462706">
            <w:r w:rsidRPr="00525793">
              <w:rPr>
                <w:b/>
              </w:rPr>
              <w:t>11. Nuomininko rekvizitai</w:t>
            </w:r>
          </w:p>
          <w:p w14:paraId="126EE429" w14:textId="77777777" w:rsidR="00462706" w:rsidRDefault="00462706" w:rsidP="00462706">
            <w:pPr>
              <w:rPr>
                <w:lang w:eastAsia="en-US"/>
              </w:rPr>
            </w:pPr>
            <w:r>
              <w:rPr>
                <w:lang w:eastAsia="en-US"/>
              </w:rPr>
              <w:t>Lietuvos didžiojo kunigaikščio Algirdo pėstininkų batalionas,</w:t>
            </w:r>
          </w:p>
          <w:p w14:paraId="4333B06B" w14:textId="77777777" w:rsidR="00462706" w:rsidRDefault="00462706" w:rsidP="00462706">
            <w:pPr>
              <w:rPr>
                <w:lang w:eastAsia="en-US"/>
              </w:rPr>
            </w:pPr>
            <w:r>
              <w:rPr>
                <w:lang w:eastAsia="en-US"/>
              </w:rPr>
              <w:t>Karaliaus Mindaugo g. 11 Ruklos mstl., Jonavos raj. sav., LT 55283</w:t>
            </w:r>
          </w:p>
          <w:p w14:paraId="3103C334" w14:textId="77777777" w:rsidR="00462706" w:rsidRDefault="00462706" w:rsidP="00462706">
            <w:pPr>
              <w:rPr>
                <w:lang w:eastAsia="en-US"/>
              </w:rPr>
            </w:pPr>
            <w:r>
              <w:rPr>
                <w:lang w:eastAsia="en-US"/>
              </w:rPr>
              <w:t>Įmonės kodas 188745361; tel. +370-680- 67317</w:t>
            </w:r>
          </w:p>
          <w:p w14:paraId="78645C8E" w14:textId="77777777" w:rsidR="00462706" w:rsidRPr="001443DF" w:rsidRDefault="00462706" w:rsidP="00462706">
            <w:pPr>
              <w:rPr>
                <w:lang w:val="en-US" w:eastAsia="en-US"/>
              </w:rPr>
            </w:pPr>
            <w:r>
              <w:rPr>
                <w:lang w:eastAsia="en-US"/>
              </w:rPr>
              <w:t>Mokėtojas</w:t>
            </w:r>
          </w:p>
          <w:p w14:paraId="4156FDAB" w14:textId="77777777" w:rsidR="001443DF" w:rsidRPr="001443DF" w:rsidRDefault="001443DF" w:rsidP="001443DF">
            <w:pPr>
              <w:tabs>
                <w:tab w:val="left" w:pos="317"/>
                <w:tab w:val="left" w:pos="989"/>
              </w:tabs>
              <w:ind w:left="33" w:hanging="3"/>
              <w:contextualSpacing/>
              <w:rPr>
                <w:rFonts w:eastAsiaTheme="minorHAnsi"/>
                <w:sz w:val="22"/>
                <w:szCs w:val="22"/>
                <w:lang w:eastAsia="en-US"/>
              </w:rPr>
            </w:pPr>
            <w:r w:rsidRPr="001443DF">
              <w:rPr>
                <w:rFonts w:eastAsiaTheme="minorHAnsi"/>
                <w:sz w:val="22"/>
                <w:szCs w:val="22"/>
                <w:lang w:eastAsia="en-US"/>
              </w:rPr>
              <w:t>Lietuvos kariuomenė</w:t>
            </w:r>
          </w:p>
          <w:p w14:paraId="414E5ACB" w14:textId="77777777" w:rsidR="001443DF" w:rsidRPr="001443DF" w:rsidRDefault="001443DF" w:rsidP="001443DF">
            <w:pPr>
              <w:tabs>
                <w:tab w:val="left" w:pos="317"/>
                <w:tab w:val="left" w:pos="989"/>
              </w:tabs>
              <w:ind w:left="33" w:hanging="3"/>
              <w:contextualSpacing/>
              <w:rPr>
                <w:rFonts w:eastAsiaTheme="minorHAnsi"/>
                <w:sz w:val="22"/>
                <w:szCs w:val="22"/>
                <w:lang w:eastAsia="en-US"/>
              </w:rPr>
            </w:pPr>
            <w:r w:rsidRPr="001443DF">
              <w:rPr>
                <w:rFonts w:eastAsiaTheme="minorHAnsi"/>
                <w:sz w:val="22"/>
                <w:szCs w:val="22"/>
                <w:lang w:eastAsia="en-US"/>
              </w:rPr>
              <w:t>Kodas 188732677</w:t>
            </w:r>
          </w:p>
          <w:p w14:paraId="75FDF722" w14:textId="77777777" w:rsidR="001443DF" w:rsidRPr="001443DF" w:rsidRDefault="001443DF" w:rsidP="001443DF">
            <w:pPr>
              <w:tabs>
                <w:tab w:val="left" w:pos="317"/>
                <w:tab w:val="left" w:pos="989"/>
              </w:tabs>
              <w:ind w:left="33" w:hanging="3"/>
              <w:contextualSpacing/>
              <w:rPr>
                <w:rFonts w:eastAsiaTheme="minorHAnsi"/>
                <w:sz w:val="22"/>
                <w:szCs w:val="22"/>
                <w:lang w:eastAsia="en-US"/>
              </w:rPr>
            </w:pPr>
            <w:r w:rsidRPr="001443DF">
              <w:rPr>
                <w:rFonts w:eastAsiaTheme="minorHAnsi"/>
                <w:sz w:val="22"/>
                <w:szCs w:val="22"/>
                <w:lang w:eastAsia="en-US"/>
              </w:rPr>
              <w:t>PVM kodas  LT887326716</w:t>
            </w:r>
          </w:p>
          <w:p w14:paraId="2AFEC7F1" w14:textId="77777777" w:rsidR="001443DF" w:rsidRPr="001443DF" w:rsidRDefault="001443DF" w:rsidP="001443DF">
            <w:pPr>
              <w:tabs>
                <w:tab w:val="left" w:pos="317"/>
                <w:tab w:val="left" w:pos="989"/>
              </w:tabs>
              <w:ind w:left="33" w:hanging="3"/>
              <w:contextualSpacing/>
              <w:rPr>
                <w:rFonts w:eastAsiaTheme="minorHAnsi"/>
                <w:sz w:val="22"/>
                <w:szCs w:val="22"/>
                <w:lang w:eastAsia="en-US"/>
              </w:rPr>
            </w:pPr>
            <w:r w:rsidRPr="001443DF">
              <w:rPr>
                <w:rFonts w:eastAsiaTheme="minorHAnsi"/>
                <w:sz w:val="22"/>
                <w:szCs w:val="22"/>
                <w:lang w:eastAsia="en-US"/>
              </w:rPr>
              <w:t>Šv. Ignoto g. 8, LT-01144 Vilnius</w:t>
            </w:r>
          </w:p>
          <w:p w14:paraId="0B49344F" w14:textId="77777777" w:rsidR="001443DF" w:rsidRPr="001443DF" w:rsidRDefault="001443DF" w:rsidP="001443DF">
            <w:pPr>
              <w:tabs>
                <w:tab w:val="left" w:pos="317"/>
                <w:tab w:val="left" w:pos="989"/>
              </w:tabs>
              <w:ind w:left="33" w:hanging="3"/>
              <w:contextualSpacing/>
              <w:rPr>
                <w:rFonts w:eastAsiaTheme="minorHAnsi"/>
                <w:sz w:val="22"/>
                <w:szCs w:val="22"/>
                <w:lang w:eastAsia="en-US"/>
              </w:rPr>
            </w:pPr>
            <w:r w:rsidRPr="001443DF">
              <w:rPr>
                <w:rFonts w:eastAsiaTheme="minorHAnsi"/>
                <w:sz w:val="22"/>
                <w:szCs w:val="22"/>
                <w:lang w:eastAsia="en-US"/>
              </w:rPr>
              <w:t>A/s LT62 40400 63610 001175</w:t>
            </w:r>
          </w:p>
          <w:p w14:paraId="12686051" w14:textId="77777777" w:rsidR="001443DF" w:rsidRPr="001443DF" w:rsidRDefault="001443DF" w:rsidP="001443DF">
            <w:pPr>
              <w:tabs>
                <w:tab w:val="left" w:pos="317"/>
                <w:tab w:val="left" w:pos="989"/>
              </w:tabs>
              <w:ind w:left="33" w:hanging="3"/>
              <w:rPr>
                <w:rFonts w:eastAsiaTheme="minorHAnsi"/>
                <w:sz w:val="22"/>
                <w:szCs w:val="22"/>
                <w:lang w:eastAsia="en-US"/>
              </w:rPr>
            </w:pPr>
            <w:r w:rsidRPr="001443DF">
              <w:rPr>
                <w:rFonts w:eastAsiaTheme="minorHAnsi"/>
                <w:sz w:val="22"/>
                <w:szCs w:val="22"/>
                <w:lang w:eastAsia="en-US"/>
              </w:rPr>
              <w:t>Lietuvos Respublikos finansų ministerija</w:t>
            </w:r>
          </w:p>
          <w:p w14:paraId="4943BDF2" w14:textId="77777777" w:rsidR="001443DF" w:rsidRPr="001443DF" w:rsidRDefault="001443DF" w:rsidP="001443DF">
            <w:pPr>
              <w:tabs>
                <w:tab w:val="left" w:pos="317"/>
                <w:tab w:val="left" w:pos="989"/>
              </w:tabs>
              <w:ind w:left="33" w:hanging="3"/>
              <w:rPr>
                <w:rFonts w:eastAsiaTheme="minorHAnsi"/>
                <w:sz w:val="22"/>
                <w:szCs w:val="22"/>
                <w:lang w:eastAsia="en-US"/>
              </w:rPr>
            </w:pPr>
            <w:r w:rsidRPr="001443DF">
              <w:rPr>
                <w:rFonts w:eastAsiaTheme="minorHAnsi"/>
                <w:sz w:val="22"/>
                <w:szCs w:val="22"/>
                <w:lang w:eastAsia="en-US"/>
              </w:rPr>
              <w:t>Banko kodas 40 400</w:t>
            </w:r>
          </w:p>
          <w:p w14:paraId="19BF2EE0" w14:textId="46DAC16F" w:rsidR="00462706" w:rsidRPr="00525793" w:rsidRDefault="001443DF" w:rsidP="001443DF">
            <w:r w:rsidRPr="001443DF">
              <w:rPr>
                <w:rFonts w:eastAsiaTheme="minorHAnsi"/>
                <w:sz w:val="22"/>
                <w:szCs w:val="22"/>
                <w:lang w:eastAsia="en-US"/>
              </w:rPr>
              <w:t>SWIFT kodas MFRLLT22XXX</w:t>
            </w:r>
          </w:p>
        </w:tc>
        <w:tc>
          <w:tcPr>
            <w:tcW w:w="4808" w:type="dxa"/>
          </w:tcPr>
          <w:p w14:paraId="19BF2EE1" w14:textId="77777777" w:rsidR="00462706" w:rsidRPr="000C13B4" w:rsidRDefault="00462706" w:rsidP="00462706">
            <w:r w:rsidRPr="00525793">
              <w:rPr>
                <w:b/>
              </w:rPr>
              <w:t xml:space="preserve">12. </w:t>
            </w:r>
            <w:r w:rsidRPr="006767E5">
              <w:rPr>
                <w:b/>
              </w:rPr>
              <w:t>Nuomotojo</w:t>
            </w:r>
            <w:r w:rsidRPr="000C13B4">
              <w:t xml:space="preserve"> </w:t>
            </w:r>
            <w:r w:rsidRPr="000C13B4">
              <w:rPr>
                <w:b/>
              </w:rPr>
              <w:t>rekvizitai</w:t>
            </w:r>
          </w:p>
          <w:p w14:paraId="19BF2EE2" w14:textId="77777777" w:rsidR="00462706" w:rsidRPr="002966FF" w:rsidRDefault="00462706" w:rsidP="00462706"/>
          <w:p w14:paraId="19BF2EE3" w14:textId="77777777" w:rsidR="00462706" w:rsidRPr="00525793" w:rsidRDefault="00462706" w:rsidP="00462706"/>
          <w:p w14:paraId="19BF2EE4" w14:textId="77777777" w:rsidR="00462706" w:rsidRPr="006767E5" w:rsidRDefault="00462706" w:rsidP="00462706">
            <w:r w:rsidRPr="006767E5">
              <w:t>Atsakingi asmenys</w:t>
            </w:r>
          </w:p>
          <w:p w14:paraId="19BF2EE5" w14:textId="77777777" w:rsidR="00462706" w:rsidRPr="000C13B4" w:rsidRDefault="00462706" w:rsidP="00462706"/>
          <w:p w14:paraId="19BF2EE6" w14:textId="77777777" w:rsidR="00462706" w:rsidRPr="00525793" w:rsidRDefault="00462706" w:rsidP="00462706">
            <w:pPr>
              <w:rPr>
                <w:b/>
              </w:rPr>
            </w:pPr>
            <w:r w:rsidRPr="002966FF">
              <w:t>(pareigos, vardas, pavardė, telefonas, elektroninis paštas)</w:t>
            </w:r>
          </w:p>
        </w:tc>
      </w:tr>
    </w:tbl>
    <w:p w14:paraId="19BF2EE8" w14:textId="77777777" w:rsidR="000F5445" w:rsidRPr="00525793" w:rsidRDefault="000F5445" w:rsidP="000F5445">
      <w:pPr>
        <w:suppressAutoHyphens/>
        <w:jc w:val="both"/>
      </w:pPr>
    </w:p>
    <w:p w14:paraId="2FD05FF7" w14:textId="77777777" w:rsidR="005762FC" w:rsidRDefault="000F5445" w:rsidP="005762FC">
      <w:pPr>
        <w:rPr>
          <w:rFonts w:eastAsia="Arial"/>
          <w:b/>
          <w:lang w:eastAsia="ar-SA"/>
        </w:rPr>
      </w:pPr>
      <w:r w:rsidRPr="00525793">
        <w:rPr>
          <w:b/>
        </w:rPr>
        <w:t>NUOMININKAS</w:t>
      </w:r>
      <w:r w:rsidRPr="00525793">
        <w:rPr>
          <w:rFonts w:eastAsia="Arial"/>
          <w:b/>
          <w:lang w:eastAsia="ar-SA"/>
        </w:rPr>
        <w:t xml:space="preserve">                                                     </w:t>
      </w:r>
      <w:r w:rsidR="005762FC">
        <w:rPr>
          <w:rFonts w:eastAsia="Arial"/>
          <w:b/>
          <w:lang w:eastAsia="ar-SA"/>
        </w:rPr>
        <w:t xml:space="preserve">                                </w:t>
      </w:r>
      <w:r w:rsidRPr="00525793">
        <w:rPr>
          <w:rFonts w:eastAsia="Arial"/>
          <w:b/>
          <w:lang w:eastAsia="ar-SA"/>
        </w:rPr>
        <w:t>NUOMOTOJAS</w:t>
      </w:r>
      <w:r w:rsidRPr="00525793">
        <w:rPr>
          <w:rFonts w:eastAsia="Arial"/>
          <w:b/>
          <w:lang w:eastAsia="ar-SA"/>
        </w:rPr>
        <w:tab/>
      </w:r>
    </w:p>
    <w:p w14:paraId="12C09007" w14:textId="1A154989" w:rsidR="005762FC" w:rsidRPr="005762FC" w:rsidRDefault="005762FC" w:rsidP="005762FC">
      <w:r w:rsidRPr="005762FC">
        <w:t>Algirdo</w:t>
      </w:r>
      <w:r w:rsidR="009F7568">
        <w:t xml:space="preserve"> </w:t>
      </w:r>
      <w:r w:rsidRPr="005762FC">
        <w:t>pėstininkų bataliono vadas</w:t>
      </w:r>
    </w:p>
    <w:p w14:paraId="00621D83" w14:textId="77777777" w:rsidR="005762FC" w:rsidRPr="005762FC" w:rsidRDefault="005762FC" w:rsidP="005762FC">
      <w:bookmarkStart w:id="0" w:name="_GoBack"/>
      <w:bookmarkEnd w:id="0"/>
    </w:p>
    <w:p w14:paraId="4F12CA36" w14:textId="77777777" w:rsidR="005762FC" w:rsidRPr="005762FC" w:rsidRDefault="005762FC" w:rsidP="005762FC">
      <w:r w:rsidRPr="005762FC">
        <w:t>__________________</w:t>
      </w:r>
      <w:r w:rsidRPr="005762FC">
        <w:tab/>
      </w:r>
      <w:r w:rsidRPr="005762FC">
        <w:tab/>
      </w:r>
      <w:r w:rsidRPr="005762FC">
        <w:tab/>
      </w:r>
      <w:r w:rsidRPr="005762FC">
        <w:tab/>
      </w:r>
      <w:r w:rsidRPr="005762FC">
        <w:tab/>
        <w:t xml:space="preserve">           ____________________</w:t>
      </w:r>
    </w:p>
    <w:p w14:paraId="1EE4461F" w14:textId="77777777" w:rsidR="005762FC" w:rsidRPr="005762FC" w:rsidRDefault="005762FC" w:rsidP="005762FC">
      <w:pPr>
        <w:ind w:firstLine="720"/>
      </w:pPr>
      <w:r w:rsidRPr="005762FC">
        <w:t>(parašas)</w:t>
      </w:r>
      <w:r w:rsidRPr="005762FC">
        <w:tab/>
      </w:r>
      <w:r w:rsidRPr="005762FC">
        <w:tab/>
      </w:r>
      <w:r w:rsidRPr="005762FC">
        <w:tab/>
      </w:r>
      <w:r w:rsidRPr="005762FC">
        <w:tab/>
      </w:r>
      <w:r w:rsidRPr="005762FC">
        <w:tab/>
      </w:r>
      <w:r w:rsidRPr="005762FC">
        <w:tab/>
      </w:r>
      <w:r w:rsidRPr="005762FC">
        <w:tab/>
      </w:r>
      <w:r w:rsidRPr="005762FC">
        <w:tab/>
        <w:t>(parašas)</w:t>
      </w:r>
    </w:p>
    <w:p w14:paraId="3662E695" w14:textId="77777777" w:rsidR="005762FC" w:rsidRPr="005762FC" w:rsidRDefault="005762FC" w:rsidP="005762FC"/>
    <w:p w14:paraId="0B34BB5F" w14:textId="0EEF3086" w:rsidR="005762FC" w:rsidRPr="005762FC" w:rsidRDefault="005762FC" w:rsidP="005762FC">
      <w:r w:rsidRPr="005762FC">
        <w:t xml:space="preserve">plk. ltn. </w:t>
      </w:r>
      <w:r w:rsidR="00673495">
        <w:t xml:space="preserve">Donatas </w:t>
      </w:r>
      <w:proofErr w:type="spellStart"/>
      <w:r w:rsidR="00673495">
        <w:t>Zakarka</w:t>
      </w:r>
      <w:proofErr w:type="spellEnd"/>
      <w:r w:rsidRPr="005762FC">
        <w:t xml:space="preserve"> </w:t>
      </w:r>
    </w:p>
    <w:p w14:paraId="0104EBCE" w14:textId="77777777" w:rsidR="005762FC" w:rsidRPr="005762FC" w:rsidRDefault="005762FC" w:rsidP="005762FC"/>
    <w:p w14:paraId="34D6EB78" w14:textId="77777777" w:rsidR="005762FC" w:rsidRPr="005762FC" w:rsidRDefault="005762FC" w:rsidP="005762FC">
      <w:r w:rsidRPr="005762FC">
        <w:t>A. V.</w:t>
      </w:r>
    </w:p>
    <w:p w14:paraId="19BF2EF0" w14:textId="4A906FB7" w:rsidR="000F5445" w:rsidRPr="00725F3D" w:rsidRDefault="000F5445" w:rsidP="005762FC">
      <w:pPr>
        <w:ind w:left="1440"/>
        <w:rPr>
          <w:b/>
        </w:rPr>
      </w:pPr>
      <w:r w:rsidRPr="00525793">
        <w:br w:type="page"/>
      </w:r>
      <w:r w:rsidR="005762FC">
        <w:lastRenderedPageBreak/>
        <w:t xml:space="preserve">        </w:t>
      </w:r>
      <w:r w:rsidR="005762FC" w:rsidRPr="005762FC">
        <w:rPr>
          <w:b/>
        </w:rPr>
        <w:t>AUTOBUSŲ SU VAIRUOTOJAIS</w:t>
      </w:r>
      <w:r w:rsidR="005762FC">
        <w:t xml:space="preserve"> </w:t>
      </w:r>
      <w:r w:rsidRPr="00725F3D">
        <w:rPr>
          <w:b/>
        </w:rPr>
        <w:t>NUOMOS SUTARTIS</w:t>
      </w:r>
    </w:p>
    <w:p w14:paraId="36F7A9E2" w14:textId="77777777" w:rsidR="00680B53" w:rsidRPr="00725F3D" w:rsidRDefault="00680B53" w:rsidP="005762FC">
      <w:pPr>
        <w:jc w:val="center"/>
        <w:rPr>
          <w:b/>
        </w:rPr>
      </w:pPr>
    </w:p>
    <w:p w14:paraId="19BF2EF2" w14:textId="3F04C48F" w:rsidR="000F5445" w:rsidRDefault="00BF5336" w:rsidP="005762FC">
      <w:pPr>
        <w:jc w:val="center"/>
        <w:rPr>
          <w:b/>
        </w:rPr>
      </w:pPr>
      <w:r>
        <w:rPr>
          <w:b/>
        </w:rPr>
        <w:t xml:space="preserve">II. </w:t>
      </w:r>
      <w:r w:rsidR="000F5445" w:rsidRPr="00725F3D">
        <w:rPr>
          <w:b/>
        </w:rPr>
        <w:t>BENDROJI DALIS</w:t>
      </w:r>
    </w:p>
    <w:p w14:paraId="10865EBE" w14:textId="77777777" w:rsidR="005762FC" w:rsidRDefault="005762FC" w:rsidP="005762FC">
      <w:pPr>
        <w:ind w:left="3780"/>
      </w:pPr>
    </w:p>
    <w:p w14:paraId="2708FF5E" w14:textId="35336B53" w:rsidR="005762FC" w:rsidRPr="00276C4C" w:rsidRDefault="005762FC" w:rsidP="005762FC">
      <w:pPr>
        <w:ind w:left="2880"/>
        <w:jc w:val="both"/>
        <w:rPr>
          <w:b/>
        </w:rPr>
      </w:pPr>
      <w:r>
        <w:t>202</w:t>
      </w:r>
      <w:r w:rsidR="00673495">
        <w:t>6</w:t>
      </w:r>
      <w:r>
        <w:t xml:space="preserve"> m. </w:t>
      </w:r>
      <w:r w:rsidR="00673495">
        <w:t>vasario</w:t>
      </w:r>
      <w:r>
        <w:t xml:space="preserve">  </w:t>
      </w:r>
      <w:r w:rsidRPr="00725F3D">
        <w:t xml:space="preserve">       </w:t>
      </w:r>
      <w:r>
        <w:t xml:space="preserve"> </w:t>
      </w:r>
      <w:r w:rsidRPr="00725F3D">
        <w:t xml:space="preserve">d. Nr. </w:t>
      </w:r>
      <w:r w:rsidRPr="00276C4C">
        <w:t>PPS –</w:t>
      </w:r>
    </w:p>
    <w:p w14:paraId="43593C17" w14:textId="77777777" w:rsidR="005762FC" w:rsidRDefault="005762FC" w:rsidP="005762FC">
      <w:pPr>
        <w:ind w:left="3960" w:firstLine="360"/>
        <w:jc w:val="both"/>
      </w:pPr>
    </w:p>
    <w:p w14:paraId="1F397265" w14:textId="7BE60BA2" w:rsidR="005762FC" w:rsidRPr="00725F3D" w:rsidRDefault="005762FC" w:rsidP="005762FC">
      <w:pPr>
        <w:ind w:left="3960" w:firstLine="360"/>
        <w:jc w:val="both"/>
      </w:pPr>
      <w:r>
        <w:t>Rukla</w:t>
      </w:r>
    </w:p>
    <w:p w14:paraId="19BF2EF3" w14:textId="004AD6C4"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lastRenderedPageBreak/>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xml:space="preserve">) išnuomojamam nuomos objektui nustatytus reikalavimus, o jo techniniai duomenys negali būti prasteni už techninius duomenis nuomos objekto, dėl kurio nuomos </w:t>
      </w:r>
      <w:r w:rsidRPr="00725F3D">
        <w:lastRenderedPageBreak/>
        <w:t>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lastRenderedPageBreak/>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lastRenderedPageBreak/>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lastRenderedPageBreak/>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lastRenderedPageBreak/>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lastRenderedPageBreak/>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126FCA32"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009F7568">
        <w:rPr>
          <w:rFonts w:eastAsia="Arial"/>
          <w:b/>
          <w:lang w:eastAsia="ar-SA"/>
        </w:rPr>
        <w:t xml:space="preserve">                         </w:t>
      </w:r>
      <w:r w:rsidRPr="00725F3D">
        <w:rPr>
          <w:rFonts w:eastAsia="Arial"/>
          <w:b/>
          <w:lang w:eastAsia="ar-SA"/>
        </w:rPr>
        <w:t>NUOMOTOJAS</w:t>
      </w:r>
    </w:p>
    <w:p w14:paraId="573BEDFE" w14:textId="2E8E8F16" w:rsidR="006A7AC6" w:rsidRDefault="006A7AC6" w:rsidP="006A7AC6">
      <w:r w:rsidRPr="00E826E8">
        <w:t>Algirdo</w:t>
      </w:r>
      <w:r w:rsidR="009F7568">
        <w:t xml:space="preserve"> </w:t>
      </w:r>
      <w:r w:rsidRPr="00E826E8">
        <w:t>pėstininkų bataliono vadas</w:t>
      </w:r>
    </w:p>
    <w:p w14:paraId="31260270" w14:textId="77777777" w:rsidR="006A7AC6" w:rsidRDefault="006A7AC6" w:rsidP="006A7AC6">
      <w:r>
        <w:t xml:space="preserve">plk. ltn. Darius </w:t>
      </w:r>
      <w:proofErr w:type="spellStart"/>
      <w:r>
        <w:t>Žūkas</w:t>
      </w:r>
      <w:proofErr w:type="spellEnd"/>
      <w:r>
        <w:t xml:space="preserve"> </w:t>
      </w:r>
    </w:p>
    <w:p w14:paraId="19BF2F7B" w14:textId="55836B82" w:rsidR="000F5445" w:rsidRPr="00725F3D" w:rsidRDefault="000F5445" w:rsidP="000F5445">
      <w:pPr>
        <w:rPr>
          <w:rFonts w:eastAsia="Arial"/>
          <w:lang w:eastAsia="ar-SA"/>
        </w:rPr>
      </w:pPr>
    </w:p>
    <w:p w14:paraId="19BF2F7C" w14:textId="27288632"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009F7568">
        <w:rPr>
          <w:rFonts w:eastAsia="Arial"/>
          <w:lang w:eastAsia="ar-SA"/>
        </w:rPr>
        <w:t xml:space="preserve">                   </w:t>
      </w:r>
      <w:r w:rsidRPr="00725F3D">
        <w:rPr>
          <w:rFonts w:eastAsia="Arial"/>
          <w:lang w:eastAsia="ar-SA"/>
        </w:rPr>
        <w:t>____________________</w:t>
      </w:r>
    </w:p>
    <w:p w14:paraId="19BF2F7D" w14:textId="054E278D" w:rsidR="000F5445" w:rsidRPr="00725F3D" w:rsidRDefault="009F7568" w:rsidP="000F5445">
      <w:pPr>
        <w:rPr>
          <w:rFonts w:eastAsia="Arial"/>
          <w:lang w:eastAsia="ar-SA"/>
        </w:rPr>
      </w:pPr>
      <w:r>
        <w:rPr>
          <w:rFonts w:eastAsia="Arial"/>
          <w:lang w:eastAsia="ar-SA"/>
        </w:rPr>
        <w:t xml:space="preserve">            </w:t>
      </w:r>
      <w:r w:rsidR="000F5445" w:rsidRPr="00725F3D">
        <w:rPr>
          <w:rFonts w:eastAsia="Arial"/>
          <w:lang w:eastAsia="ar-SA"/>
        </w:rPr>
        <w:t>(parašas)</w:t>
      </w:r>
      <w:r w:rsidR="000F5445" w:rsidRPr="00725F3D">
        <w:rPr>
          <w:rFonts w:eastAsia="Arial"/>
          <w:lang w:eastAsia="ar-SA"/>
        </w:rPr>
        <w:tab/>
      </w:r>
      <w:r w:rsidR="000F5445" w:rsidRPr="00725F3D">
        <w:rPr>
          <w:rFonts w:eastAsia="Arial"/>
          <w:lang w:eastAsia="ar-SA"/>
        </w:rPr>
        <w:tab/>
      </w:r>
      <w:r w:rsidR="000F5445" w:rsidRPr="00725F3D">
        <w:rPr>
          <w:rFonts w:eastAsia="Arial"/>
          <w:lang w:eastAsia="ar-SA"/>
        </w:rPr>
        <w:tab/>
      </w:r>
      <w:r w:rsidR="000F5445" w:rsidRPr="00725F3D">
        <w:rPr>
          <w:rFonts w:eastAsia="Arial"/>
          <w:lang w:eastAsia="ar-SA"/>
        </w:rPr>
        <w:tab/>
      </w:r>
      <w:r w:rsidR="000F5445" w:rsidRPr="00725F3D">
        <w:rPr>
          <w:rFonts w:eastAsia="Arial"/>
          <w:lang w:eastAsia="ar-SA"/>
        </w:rPr>
        <w:tab/>
      </w:r>
      <w:r w:rsidR="000F5445" w:rsidRPr="00725F3D">
        <w:rPr>
          <w:rFonts w:eastAsia="Arial"/>
          <w:lang w:eastAsia="ar-SA"/>
        </w:rPr>
        <w:tab/>
      </w:r>
      <w:r>
        <w:rPr>
          <w:rFonts w:eastAsia="Arial"/>
          <w:lang w:eastAsia="ar-SA"/>
        </w:rPr>
        <w:t xml:space="preserve">                     </w:t>
      </w:r>
      <w:r w:rsidR="000F5445" w:rsidRPr="00725F3D">
        <w:rPr>
          <w:rFonts w:eastAsia="Arial"/>
          <w:lang w:eastAsia="ar-SA"/>
        </w:rPr>
        <w:t>(parašas)</w:t>
      </w:r>
    </w:p>
    <w:p w14:paraId="19BF2F7E" w14:textId="77777777" w:rsidR="000F5445" w:rsidRPr="00725F3D" w:rsidRDefault="000F5445" w:rsidP="000F5445">
      <w:pPr>
        <w:rPr>
          <w:rFonts w:eastAsia="Arial"/>
          <w:lang w:eastAsia="ar-SA"/>
        </w:rPr>
      </w:pPr>
    </w:p>
    <w:p w14:paraId="19BF2F80" w14:textId="16BFC211"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7B855F22" w14:textId="4E6E5AF4" w:rsidR="00A3140A"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6536F7F8" w14:textId="478C19FA" w:rsidR="00A3140A" w:rsidRDefault="00A3140A" w:rsidP="000F5445"/>
    <w:p w14:paraId="45337ECA" w14:textId="0D01BF9D" w:rsidR="00A3140A" w:rsidRDefault="00A3140A" w:rsidP="000F5445"/>
    <w:p w14:paraId="17209186" w14:textId="651759D4" w:rsidR="00484984" w:rsidRDefault="00484984" w:rsidP="000F5445"/>
    <w:p w14:paraId="4BDE16FF" w14:textId="3318A1F0" w:rsidR="009F7568" w:rsidRDefault="009F7568" w:rsidP="000F5445"/>
    <w:p w14:paraId="53095392" w14:textId="7CC76225" w:rsidR="009F7568" w:rsidRDefault="009F7568" w:rsidP="000F5445"/>
    <w:p w14:paraId="080D281F" w14:textId="77777777" w:rsidR="009F7568" w:rsidRDefault="009F7568" w:rsidP="000F5445"/>
    <w:p w14:paraId="31CC7E6B" w14:textId="110454E9" w:rsidR="00A3140A" w:rsidRPr="00A3140A" w:rsidRDefault="00BF4B3D" w:rsidP="00A3140A">
      <w:pPr>
        <w:ind w:left="2880"/>
        <w:rPr>
          <w:lang w:val="en-US" w:eastAsia="en-US"/>
        </w:rPr>
      </w:pPr>
      <w:r>
        <w:rPr>
          <w:lang w:eastAsia="en-US"/>
        </w:rPr>
        <w:lastRenderedPageBreak/>
        <w:t xml:space="preserve">     </w:t>
      </w:r>
      <w:r w:rsidR="00484984">
        <w:rPr>
          <w:lang w:eastAsia="en-US"/>
        </w:rPr>
        <w:tab/>
        <w:t xml:space="preserve">  </w:t>
      </w:r>
      <w:r w:rsidR="00A3140A" w:rsidRPr="00A3140A">
        <w:rPr>
          <w:lang w:eastAsia="en-US"/>
        </w:rPr>
        <w:t>Priedas Nr. 1 prie 202</w:t>
      </w:r>
      <w:r w:rsidR="00CD52F3">
        <w:rPr>
          <w:lang w:eastAsia="en-US"/>
        </w:rPr>
        <w:t>6</w:t>
      </w:r>
      <w:r w:rsidR="00A3140A" w:rsidRPr="00A3140A">
        <w:rPr>
          <w:lang w:eastAsia="en-US"/>
        </w:rPr>
        <w:t xml:space="preserve"> m.  </w:t>
      </w:r>
      <w:r w:rsidR="00CD52F3">
        <w:rPr>
          <w:lang w:eastAsia="en-US"/>
        </w:rPr>
        <w:t>vasario</w:t>
      </w:r>
      <w:r w:rsidR="0002115C">
        <w:rPr>
          <w:lang w:eastAsia="en-US"/>
        </w:rPr>
        <w:t xml:space="preserve"> </w:t>
      </w:r>
      <w:r w:rsidR="00A3140A" w:rsidRPr="00A3140A">
        <w:rPr>
          <w:lang w:eastAsia="en-US"/>
        </w:rPr>
        <w:t xml:space="preserve">       d.</w:t>
      </w:r>
    </w:p>
    <w:p w14:paraId="0D1A8F63" w14:textId="0B5C1F5A" w:rsidR="00A3140A" w:rsidRPr="00A3140A" w:rsidRDefault="00A3140A" w:rsidP="00A3140A">
      <w:pPr>
        <w:rPr>
          <w:lang w:eastAsia="en-US"/>
        </w:rPr>
      </w:pPr>
      <w:r w:rsidRPr="00A3140A">
        <w:rPr>
          <w:lang w:eastAsia="en-US"/>
        </w:rPr>
        <w:t xml:space="preserve">                                                     </w:t>
      </w:r>
      <w:r w:rsidR="00484984">
        <w:rPr>
          <w:lang w:eastAsia="en-US"/>
        </w:rPr>
        <w:t xml:space="preserve">        </w:t>
      </w:r>
      <w:r w:rsidRPr="00A3140A">
        <w:rPr>
          <w:lang w:eastAsia="en-US"/>
        </w:rPr>
        <w:t>Autobusų su vairuotojais Nuomos Sutarties Nr. PPS –</w:t>
      </w:r>
    </w:p>
    <w:p w14:paraId="4EFB8B80" w14:textId="77777777" w:rsidR="00A3140A" w:rsidRPr="00A3140A" w:rsidRDefault="00A3140A" w:rsidP="00A3140A">
      <w:pPr>
        <w:widowControl w:val="0"/>
        <w:suppressAutoHyphens/>
        <w:autoSpaceDN w:val="0"/>
        <w:spacing w:line="228" w:lineRule="auto"/>
        <w:ind w:left="8"/>
        <w:textAlignment w:val="baseline"/>
        <w:rPr>
          <w:kern w:val="3"/>
        </w:rPr>
      </w:pPr>
    </w:p>
    <w:p w14:paraId="13956EB0" w14:textId="573766CA" w:rsidR="00484984" w:rsidRDefault="00BF4B3D" w:rsidP="00484984">
      <w:pPr>
        <w:widowControl w:val="0"/>
        <w:suppressAutoHyphens/>
        <w:autoSpaceDN w:val="0"/>
        <w:spacing w:line="228" w:lineRule="auto"/>
        <w:ind w:left="8"/>
        <w:jc w:val="center"/>
        <w:textAlignment w:val="baseline"/>
        <w:rPr>
          <w:b/>
          <w:kern w:val="3"/>
        </w:rPr>
      </w:pPr>
      <w:r>
        <w:rPr>
          <w:b/>
          <w:kern w:val="3"/>
        </w:rPr>
        <w:t>Nuomos objekto t</w:t>
      </w:r>
      <w:r w:rsidR="00A3140A" w:rsidRPr="00A3140A">
        <w:rPr>
          <w:b/>
          <w:kern w:val="3"/>
        </w:rPr>
        <w:t xml:space="preserve">echninė specifikacija, </w:t>
      </w:r>
      <w:r>
        <w:rPr>
          <w:b/>
          <w:kern w:val="3"/>
        </w:rPr>
        <w:t>reikalavimai Nuomotojui</w:t>
      </w:r>
      <w:r w:rsidR="00A3140A" w:rsidRPr="00A3140A">
        <w:rPr>
          <w:b/>
          <w:kern w:val="3"/>
        </w:rPr>
        <w:t>,</w:t>
      </w:r>
    </w:p>
    <w:p w14:paraId="232392BB" w14:textId="7575ACE1" w:rsidR="00A3140A" w:rsidRPr="00A3140A" w:rsidRDefault="00810394" w:rsidP="00484984">
      <w:pPr>
        <w:widowControl w:val="0"/>
        <w:suppressAutoHyphens/>
        <w:autoSpaceDN w:val="0"/>
        <w:spacing w:line="228" w:lineRule="auto"/>
        <w:ind w:left="8"/>
        <w:jc w:val="center"/>
        <w:textAlignment w:val="baseline"/>
        <w:rPr>
          <w:b/>
          <w:kern w:val="3"/>
        </w:rPr>
      </w:pPr>
      <w:r>
        <w:rPr>
          <w:b/>
          <w:kern w:val="3"/>
        </w:rPr>
        <w:t>m</w:t>
      </w:r>
      <w:r w:rsidR="00BF4B3D">
        <w:rPr>
          <w:b/>
          <w:kern w:val="3"/>
        </w:rPr>
        <w:t>aršrutai</w:t>
      </w:r>
      <w:r>
        <w:rPr>
          <w:b/>
          <w:kern w:val="3"/>
        </w:rPr>
        <w:t xml:space="preserve"> ir</w:t>
      </w:r>
      <w:r w:rsidR="00BF4B3D">
        <w:rPr>
          <w:b/>
          <w:kern w:val="3"/>
        </w:rPr>
        <w:t xml:space="preserve"> kainos</w:t>
      </w:r>
    </w:p>
    <w:p w14:paraId="26C0D29F" w14:textId="77777777" w:rsidR="00A3140A" w:rsidRPr="00A3140A" w:rsidRDefault="00A3140A" w:rsidP="00A3140A">
      <w:pPr>
        <w:widowControl w:val="0"/>
        <w:suppressAutoHyphens/>
        <w:autoSpaceDN w:val="0"/>
        <w:spacing w:line="228" w:lineRule="auto"/>
        <w:ind w:left="8"/>
        <w:textAlignment w:val="baseline"/>
        <w:rPr>
          <w:b/>
          <w:kern w:val="3"/>
          <w:lang w:eastAsia="en-US"/>
        </w:rPr>
      </w:pPr>
    </w:p>
    <w:tbl>
      <w:tblPr>
        <w:tblW w:w="9514" w:type="dxa"/>
        <w:tblInd w:w="-15" w:type="dxa"/>
        <w:tblLayout w:type="fixed"/>
        <w:tblCellMar>
          <w:left w:w="10" w:type="dxa"/>
          <w:right w:w="10" w:type="dxa"/>
        </w:tblCellMar>
        <w:tblLook w:val="0000" w:firstRow="0" w:lastRow="0" w:firstColumn="0" w:lastColumn="0" w:noHBand="0" w:noVBand="0"/>
      </w:tblPr>
      <w:tblGrid>
        <w:gridCol w:w="9514"/>
      </w:tblGrid>
      <w:tr w:rsidR="00A3140A" w:rsidRPr="00A3140A" w14:paraId="5D9F771E" w14:textId="77777777" w:rsidTr="009F7568">
        <w:trPr>
          <w:trHeight w:val="304"/>
        </w:trPr>
        <w:tc>
          <w:tcPr>
            <w:tcW w:w="9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E5CEA90" w14:textId="21B81B98" w:rsidR="00A3140A" w:rsidRPr="00A3140A" w:rsidRDefault="00A3140A" w:rsidP="00BF4B3D">
            <w:pPr>
              <w:suppressAutoHyphens/>
              <w:autoSpaceDN w:val="0"/>
              <w:jc w:val="center"/>
              <w:textAlignment w:val="baseline"/>
              <w:rPr>
                <w:kern w:val="3"/>
                <w:lang w:eastAsia="en-US"/>
              </w:rPr>
            </w:pPr>
            <w:r w:rsidRPr="00A3140A">
              <w:rPr>
                <w:kern w:val="3"/>
              </w:rPr>
              <w:t xml:space="preserve">Techninės specifikacijos, </w:t>
            </w:r>
            <w:r w:rsidR="00BF4B3D">
              <w:rPr>
                <w:kern w:val="3"/>
              </w:rPr>
              <w:t>reikalavimai nuomotojui</w:t>
            </w:r>
          </w:p>
        </w:tc>
      </w:tr>
      <w:tr w:rsidR="00A3140A" w:rsidRPr="00A3140A" w14:paraId="71EDA584" w14:textId="77777777" w:rsidTr="009F7568">
        <w:trPr>
          <w:trHeight w:val="248"/>
        </w:trPr>
        <w:tc>
          <w:tcPr>
            <w:tcW w:w="951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C7680B" w14:textId="57588686" w:rsidR="00B32B8F" w:rsidRPr="00B32B8F" w:rsidRDefault="00B32B8F" w:rsidP="00B97BF2">
            <w:pPr>
              <w:rPr>
                <w:lang w:eastAsia="en-US"/>
              </w:rPr>
            </w:pPr>
          </w:p>
          <w:p w14:paraId="5720CE48" w14:textId="58EC3291" w:rsidR="005111ED" w:rsidRPr="005111ED" w:rsidRDefault="005111ED" w:rsidP="00887638">
            <w:pPr>
              <w:jc w:val="both"/>
              <w:rPr>
                <w:lang w:eastAsia="en-US"/>
              </w:rPr>
            </w:pPr>
            <w:r w:rsidRPr="005111ED">
              <w:rPr>
                <w:lang w:eastAsia="en-US"/>
              </w:rPr>
              <w:t>Techniškai tvarkingų, švarių, pilnai paruoštų eksploatacijai, atitinkančius taršos emisijos lygio reikalavimus (pagal Lietuvos Respublikoje ir Europos sąjungoje galiojančius teisės aktus, nustatančius transporto priemonių techninę būklę), keleivinių autobusų nuoma su vairuotojo paslaugomis Lietuvos Respublikos teritorijoje, kitų Europos Sąjungos šalių teritorijose.</w:t>
            </w:r>
          </w:p>
          <w:p w14:paraId="20968456" w14:textId="061EB5B9" w:rsidR="005111ED" w:rsidRPr="005111ED" w:rsidRDefault="00887638" w:rsidP="00887638">
            <w:pPr>
              <w:jc w:val="both"/>
              <w:rPr>
                <w:lang w:eastAsia="en-US"/>
              </w:rPr>
            </w:pPr>
            <w:r>
              <w:rPr>
                <w:lang w:eastAsia="en-US"/>
              </w:rPr>
              <w:t xml:space="preserve">   </w:t>
            </w:r>
            <w:r w:rsidRPr="00887638">
              <w:rPr>
                <w:lang w:eastAsia="en-US"/>
              </w:rPr>
              <w:t>1.</w:t>
            </w:r>
            <w:r>
              <w:rPr>
                <w:b/>
                <w:lang w:eastAsia="en-US"/>
              </w:rPr>
              <w:t xml:space="preserve"> </w:t>
            </w:r>
            <w:r w:rsidR="005111ED">
              <w:rPr>
                <w:b/>
                <w:lang w:eastAsia="en-US"/>
              </w:rPr>
              <w:t>Nuomotojas</w:t>
            </w:r>
            <w:r w:rsidR="005111ED" w:rsidRPr="005111ED">
              <w:rPr>
                <w:lang w:eastAsia="en-US"/>
              </w:rPr>
              <w:t xml:space="preserve"> turi turėti galimybę pateikti paslaugą su ne mažesniais kaip 15 vietų, ne mažesniais kaip</w:t>
            </w:r>
            <w:r w:rsidR="00673495">
              <w:rPr>
                <w:lang w:eastAsia="en-US"/>
              </w:rPr>
              <w:t xml:space="preserve"> 31 vietų, ne mažesniais kaip 40</w:t>
            </w:r>
            <w:r w:rsidR="005111ED" w:rsidRPr="005111ED">
              <w:rPr>
                <w:lang w:eastAsia="en-US"/>
              </w:rPr>
              <w:t xml:space="preserve"> vietų autobusais su </w:t>
            </w:r>
            <w:proofErr w:type="spellStart"/>
            <w:r w:rsidR="005111ED" w:rsidRPr="005111ED">
              <w:rPr>
                <w:lang w:eastAsia="en-US"/>
              </w:rPr>
              <w:t>daiktadėže</w:t>
            </w:r>
            <w:proofErr w:type="spellEnd"/>
            <w:r w:rsidR="005111ED" w:rsidRPr="005111ED">
              <w:rPr>
                <w:lang w:eastAsia="en-US"/>
              </w:rPr>
              <w:t>, įvertinant, kad kiekvienas keleivis gali turėti papildomai iki 20 kg svorio krovinį su savimi ir kurį reikia transportuoti kartu. Galimas maksimalus suminis keleivių skaičius pervežant vienu metu iki 650 keleivių. Pagal poreikį ir keleivių kiekį Užsakovui užsakymą pateikiant ne vėliau kaip prieš 3 (tris) darbo dienas Lietuvos Respublikos teritorijoje ir ne vėliau kaip prieš 5 (penkias) darbo dienas kitų Europos sąjungos šalių teritorijose.</w:t>
            </w:r>
          </w:p>
          <w:p w14:paraId="495FAB76" w14:textId="375896DC" w:rsidR="005111ED" w:rsidRPr="005111ED" w:rsidRDefault="00887638" w:rsidP="00887638">
            <w:pPr>
              <w:jc w:val="both"/>
              <w:rPr>
                <w:lang w:eastAsia="en-US"/>
              </w:rPr>
            </w:pPr>
            <w:r>
              <w:rPr>
                <w:lang w:eastAsia="en-US"/>
              </w:rPr>
              <w:t xml:space="preserve">   2. </w:t>
            </w:r>
            <w:r w:rsidR="005111ED" w:rsidRPr="005111ED">
              <w:rPr>
                <w:lang w:eastAsia="en-US"/>
              </w:rPr>
              <w:t xml:space="preserve">Paslaugą </w:t>
            </w:r>
            <w:r w:rsidR="005111ED" w:rsidRPr="005111ED">
              <w:rPr>
                <w:b/>
                <w:lang w:eastAsia="en-US"/>
              </w:rPr>
              <w:t>Nuomotojas</w:t>
            </w:r>
            <w:r w:rsidR="005111ED" w:rsidRPr="005111ED">
              <w:rPr>
                <w:lang w:eastAsia="en-US"/>
              </w:rPr>
              <w:t xml:space="preserve"> turi teikti, bet kurią savaitės dieną, bet kuriuo paros metu, su prastova ir pagal Užsakovo poreikį.</w:t>
            </w:r>
          </w:p>
          <w:p w14:paraId="7641ADFF" w14:textId="2FFE4C2C" w:rsidR="005111ED" w:rsidRPr="005111ED" w:rsidRDefault="00887638" w:rsidP="00887638">
            <w:pPr>
              <w:jc w:val="both"/>
              <w:rPr>
                <w:lang w:eastAsia="en-US"/>
              </w:rPr>
            </w:pPr>
            <w:r>
              <w:rPr>
                <w:lang w:eastAsia="en-US"/>
              </w:rPr>
              <w:t xml:space="preserve">   3. </w:t>
            </w:r>
            <w:r w:rsidR="005111ED" w:rsidRPr="005111ED">
              <w:rPr>
                <w:lang w:eastAsia="en-US"/>
              </w:rPr>
              <w:t xml:space="preserve">Atvykimo pagal užsakymą tvarką ir keleivių išvežiojimo tvarką </w:t>
            </w:r>
            <w:r w:rsidR="005111ED" w:rsidRPr="005111ED">
              <w:rPr>
                <w:b/>
                <w:lang w:eastAsia="en-US"/>
              </w:rPr>
              <w:t>Nuomotojas</w:t>
            </w:r>
            <w:r w:rsidR="005111ED" w:rsidRPr="005111ED">
              <w:rPr>
                <w:lang w:eastAsia="en-US"/>
              </w:rPr>
              <w:t xml:space="preserve"> ir </w:t>
            </w:r>
            <w:r w:rsidR="005111ED" w:rsidRPr="005111ED">
              <w:rPr>
                <w:b/>
                <w:lang w:eastAsia="en-US"/>
              </w:rPr>
              <w:t>Nuomininkas</w:t>
            </w:r>
            <w:r w:rsidR="005111ED" w:rsidRPr="005111ED">
              <w:rPr>
                <w:lang w:eastAsia="en-US"/>
              </w:rPr>
              <w:t xml:space="preserve"> suderina atskirai kiekvieno užsakymo metu. </w:t>
            </w:r>
            <w:r w:rsidR="005111ED" w:rsidRPr="005111ED">
              <w:rPr>
                <w:b/>
                <w:lang w:eastAsia="en-US"/>
              </w:rPr>
              <w:t>Nuomotojas</w:t>
            </w:r>
            <w:r w:rsidR="005111ED" w:rsidRPr="005111ED">
              <w:rPr>
                <w:lang w:eastAsia="en-US"/>
              </w:rPr>
              <w:t xml:space="preserve"> dieną prieš vežimą Užsakymo patvirtinimo metu privalo </w:t>
            </w:r>
            <w:r w:rsidR="005111ED" w:rsidRPr="005111ED">
              <w:rPr>
                <w:b/>
                <w:lang w:eastAsia="en-US"/>
              </w:rPr>
              <w:t>Nuomininkui</w:t>
            </w:r>
            <w:r w:rsidR="005111ED" w:rsidRPr="005111ED">
              <w:rPr>
                <w:lang w:eastAsia="en-US"/>
              </w:rPr>
              <w:t xml:space="preserve"> pateikti šiuos tikslius duomenis: autobuso markę, modelį, kiek sėdimų vietų, valstybinį numerį, vairuotojo vardą, pavardę, kontaktinį telefono numerį.</w:t>
            </w:r>
          </w:p>
          <w:p w14:paraId="50BD1190" w14:textId="7156D597" w:rsidR="005111ED" w:rsidRPr="005111ED" w:rsidRDefault="00887638" w:rsidP="00887638">
            <w:pPr>
              <w:jc w:val="both"/>
              <w:rPr>
                <w:lang w:eastAsia="en-US"/>
              </w:rPr>
            </w:pPr>
            <w:r>
              <w:rPr>
                <w:lang w:eastAsia="en-US"/>
              </w:rPr>
              <w:t xml:space="preserve">   4. </w:t>
            </w:r>
            <w:r w:rsidR="005111ED" w:rsidRPr="005111ED">
              <w:rPr>
                <w:lang w:eastAsia="en-US"/>
              </w:rPr>
              <w:t xml:space="preserve">Atsitikus avarijai, kelyje sugedus transporto priemonei ar kitoms nenumatytoms aplinkybėms, </w:t>
            </w:r>
            <w:r w:rsidR="005111ED" w:rsidRPr="005111ED">
              <w:rPr>
                <w:b/>
                <w:lang w:eastAsia="en-US"/>
              </w:rPr>
              <w:t>Nuomotojas</w:t>
            </w:r>
            <w:r w:rsidR="005111ED" w:rsidRPr="005111ED">
              <w:rPr>
                <w:lang w:eastAsia="en-US"/>
              </w:rPr>
              <w:t xml:space="preserve"> turi skubiai pašalinti gedimą, jei tokios galimybės nėra, </w:t>
            </w:r>
            <w:r w:rsidR="005111ED" w:rsidRPr="005111ED">
              <w:rPr>
                <w:b/>
                <w:lang w:eastAsia="en-US"/>
              </w:rPr>
              <w:t>Nuomotojas</w:t>
            </w:r>
            <w:r w:rsidR="005111ED" w:rsidRPr="005111ED">
              <w:rPr>
                <w:lang w:eastAsia="en-US"/>
              </w:rPr>
              <w:t xml:space="preserve"> įsipareigoja nuo įvykio pradžios Lietuvos Respublikoje per 4 val., o Europos sąjungos šalyse per 24 val. pakeisti transporto priemonę analogiška kita transporto priemone, atitinkančia </w:t>
            </w:r>
            <w:r w:rsidR="005111ED" w:rsidRPr="005111ED">
              <w:rPr>
                <w:b/>
                <w:lang w:eastAsia="en-US"/>
              </w:rPr>
              <w:t>Nuomininko</w:t>
            </w:r>
            <w:r w:rsidR="005111ED" w:rsidRPr="005111ED">
              <w:rPr>
                <w:lang w:eastAsia="en-US"/>
              </w:rPr>
              <w:t xml:space="preserve"> reikalavimus ir nedelsiant nuvežti keleivius numatytu maršrutu.</w:t>
            </w:r>
          </w:p>
          <w:p w14:paraId="005799F5" w14:textId="4940F8A3" w:rsidR="005111ED" w:rsidRPr="005111ED" w:rsidRDefault="00887638" w:rsidP="00887638">
            <w:pPr>
              <w:jc w:val="both"/>
              <w:rPr>
                <w:lang w:eastAsia="en-US"/>
              </w:rPr>
            </w:pPr>
            <w:r>
              <w:rPr>
                <w:lang w:eastAsia="en-US"/>
              </w:rPr>
              <w:t xml:space="preserve">   </w:t>
            </w:r>
            <w:r w:rsidRPr="00887638">
              <w:rPr>
                <w:lang w:eastAsia="en-US"/>
              </w:rPr>
              <w:t>5.</w:t>
            </w:r>
            <w:r>
              <w:rPr>
                <w:b/>
                <w:lang w:eastAsia="en-US"/>
              </w:rPr>
              <w:t xml:space="preserve"> </w:t>
            </w:r>
            <w:r w:rsidR="005111ED" w:rsidRPr="005111ED">
              <w:rPr>
                <w:b/>
                <w:lang w:eastAsia="en-US"/>
              </w:rPr>
              <w:t>Nuomotojas</w:t>
            </w:r>
            <w:r w:rsidR="005111ED" w:rsidRPr="005111ED">
              <w:rPr>
                <w:lang w:eastAsia="en-US"/>
              </w:rPr>
              <w:t xml:space="preserve"> privalo turėti keleivių draudimą nuo nelaimingų atsitikimų ir kitų nelaimingų atvejų tiek Lietuvos Respublikos teritorijoje, tiek Europos Sąjungos teritorijoje.</w:t>
            </w:r>
          </w:p>
          <w:p w14:paraId="3BB9FAE9" w14:textId="66E7E32A" w:rsidR="005111ED" w:rsidRPr="005111ED" w:rsidRDefault="00887638" w:rsidP="00887638">
            <w:pPr>
              <w:jc w:val="both"/>
              <w:rPr>
                <w:lang w:eastAsia="en-US"/>
              </w:rPr>
            </w:pPr>
            <w:r>
              <w:rPr>
                <w:lang w:eastAsia="en-US"/>
              </w:rPr>
              <w:t xml:space="preserve">   6. </w:t>
            </w:r>
            <w:r w:rsidR="005111ED" w:rsidRPr="005111ED">
              <w:rPr>
                <w:lang w:eastAsia="en-US"/>
              </w:rPr>
              <w:t xml:space="preserve">Teikiant paslaugą Lietuvos Respublikos teritorijoje, </w:t>
            </w:r>
            <w:r w:rsidR="005111ED" w:rsidRPr="005111ED">
              <w:rPr>
                <w:b/>
                <w:lang w:eastAsia="en-US"/>
              </w:rPr>
              <w:t>Nuomotojas</w:t>
            </w:r>
            <w:r w:rsidR="005111ED" w:rsidRPr="005111ED">
              <w:rPr>
                <w:lang w:eastAsia="en-US"/>
              </w:rPr>
              <w:t xml:space="preserve"> pateikia autobusus ne mažesniu kaip Euro 6 standartu su veikiančia  šildymo ir kondicionavimo sistema.</w:t>
            </w:r>
          </w:p>
          <w:p w14:paraId="68DB8B3E" w14:textId="77C40882" w:rsidR="005111ED" w:rsidRPr="005111ED" w:rsidRDefault="00887638" w:rsidP="00887638">
            <w:pPr>
              <w:jc w:val="both"/>
              <w:rPr>
                <w:lang w:eastAsia="en-US"/>
              </w:rPr>
            </w:pPr>
            <w:r>
              <w:rPr>
                <w:lang w:eastAsia="en-US"/>
              </w:rPr>
              <w:t xml:space="preserve">   7. </w:t>
            </w:r>
            <w:r w:rsidR="005111ED" w:rsidRPr="005111ED">
              <w:rPr>
                <w:lang w:eastAsia="en-US"/>
              </w:rPr>
              <w:t xml:space="preserve">Teikiant paslaugą į/iš Europos Sąjungos šalių, </w:t>
            </w:r>
            <w:r w:rsidR="00AD75B9" w:rsidRPr="00AD75B9">
              <w:rPr>
                <w:b/>
                <w:lang w:eastAsia="en-US"/>
              </w:rPr>
              <w:t>Nuomotojas</w:t>
            </w:r>
            <w:r w:rsidR="005111ED" w:rsidRPr="005111ED">
              <w:rPr>
                <w:lang w:eastAsia="en-US"/>
              </w:rPr>
              <w:t xml:space="preserve"> pateikia autobusus ne mažesnius kaip 55 vietų su įrengtu WC ir nemažesniu kaip Euro 6 standartu su veikiančia šildymo ir kondicionavimo sistema.</w:t>
            </w:r>
          </w:p>
          <w:p w14:paraId="4979C681" w14:textId="4B04E112" w:rsidR="005111ED" w:rsidRPr="005111ED" w:rsidRDefault="00887638" w:rsidP="00887638">
            <w:pPr>
              <w:jc w:val="both"/>
              <w:rPr>
                <w:lang w:eastAsia="en-US"/>
              </w:rPr>
            </w:pPr>
            <w:r>
              <w:rPr>
                <w:lang w:eastAsia="en-US"/>
              </w:rPr>
              <w:t xml:space="preserve">   8. </w:t>
            </w:r>
            <w:r w:rsidR="005111ED" w:rsidRPr="005111ED">
              <w:rPr>
                <w:lang w:eastAsia="en-US"/>
              </w:rPr>
              <w:t>Teikiant paslaugą į/iš  Europos Sąjungos šalių, iki numatyto kelionės tikslo veža keleivius be sustojimo nakvynei (poilsiui), tik trumpi sustojimai.</w:t>
            </w:r>
          </w:p>
          <w:p w14:paraId="5FC11BCD" w14:textId="3B5739B6" w:rsidR="005111ED" w:rsidRPr="005111ED" w:rsidRDefault="00AB1A87" w:rsidP="00887638">
            <w:pPr>
              <w:jc w:val="both"/>
              <w:rPr>
                <w:lang w:eastAsia="en-US"/>
              </w:rPr>
            </w:pPr>
            <w:r>
              <w:rPr>
                <w:lang w:eastAsia="en-US"/>
              </w:rPr>
              <w:t xml:space="preserve">   9. </w:t>
            </w:r>
            <w:r w:rsidR="005111ED" w:rsidRPr="005111ED">
              <w:rPr>
                <w:lang w:eastAsia="en-US"/>
              </w:rPr>
              <w:t xml:space="preserve">Po reiso </w:t>
            </w:r>
            <w:r w:rsidR="00AD75B9" w:rsidRPr="00AD75B9">
              <w:rPr>
                <w:b/>
                <w:lang w:eastAsia="en-US"/>
              </w:rPr>
              <w:t>Nuomotojas</w:t>
            </w:r>
            <w:r w:rsidR="005111ED" w:rsidRPr="005111ED">
              <w:rPr>
                <w:lang w:eastAsia="en-US"/>
              </w:rPr>
              <w:t xml:space="preserve"> savo pajėgomis turi organizuoti ir užtikrinti transporto priemonės išvalymą.</w:t>
            </w:r>
          </w:p>
          <w:p w14:paraId="0E54789E" w14:textId="0BB61BDF" w:rsidR="005111ED" w:rsidRPr="005111ED" w:rsidRDefault="00AB1A87" w:rsidP="00887638">
            <w:pPr>
              <w:jc w:val="both"/>
              <w:rPr>
                <w:lang w:eastAsia="en-US"/>
              </w:rPr>
            </w:pPr>
            <w:r>
              <w:rPr>
                <w:lang w:eastAsia="en-US"/>
              </w:rPr>
              <w:t xml:space="preserve">   </w:t>
            </w:r>
            <w:r w:rsidRPr="00AB1A87">
              <w:rPr>
                <w:lang w:eastAsia="en-US"/>
              </w:rPr>
              <w:t>10.</w:t>
            </w:r>
            <w:r>
              <w:rPr>
                <w:b/>
                <w:lang w:eastAsia="en-US"/>
              </w:rPr>
              <w:t xml:space="preserve"> </w:t>
            </w:r>
            <w:r w:rsidR="00AD75B9" w:rsidRPr="00AD75B9">
              <w:rPr>
                <w:b/>
                <w:lang w:eastAsia="en-US"/>
              </w:rPr>
              <w:t>Nuomotojas</w:t>
            </w:r>
            <w:r w:rsidR="005111ED" w:rsidRPr="005111ED">
              <w:rPr>
                <w:lang w:eastAsia="en-US"/>
              </w:rPr>
              <w:t xml:space="preserve"> įsipareigoja apmokėti kelionės metu atsiradusias ir nuo </w:t>
            </w:r>
            <w:r w:rsidR="00887638" w:rsidRPr="00887638">
              <w:rPr>
                <w:b/>
                <w:lang w:eastAsia="en-US"/>
              </w:rPr>
              <w:t>Nuomininko</w:t>
            </w:r>
            <w:r w:rsidR="005111ED" w:rsidRPr="005111ED">
              <w:rPr>
                <w:lang w:eastAsia="en-US"/>
              </w:rPr>
              <w:t xml:space="preserve"> nepriklausančias nenumatytas išlaidas (pvz., mokamų kelių mokesčius ir pan.).</w:t>
            </w:r>
          </w:p>
          <w:p w14:paraId="59A40383" w14:textId="34EB8C63" w:rsidR="005111ED" w:rsidRPr="005111ED" w:rsidRDefault="00AB1A87" w:rsidP="00887638">
            <w:pPr>
              <w:jc w:val="both"/>
              <w:rPr>
                <w:lang w:eastAsia="en-US"/>
              </w:rPr>
            </w:pPr>
            <w:r>
              <w:rPr>
                <w:lang w:eastAsia="en-US"/>
              </w:rPr>
              <w:t xml:space="preserve">   </w:t>
            </w:r>
            <w:r w:rsidRPr="00AB1A87">
              <w:rPr>
                <w:lang w:eastAsia="en-US"/>
              </w:rPr>
              <w:t>11.</w:t>
            </w:r>
            <w:r>
              <w:rPr>
                <w:b/>
                <w:lang w:eastAsia="en-US"/>
              </w:rPr>
              <w:t xml:space="preserve"> </w:t>
            </w:r>
            <w:r w:rsidR="00887638" w:rsidRPr="00887638">
              <w:rPr>
                <w:b/>
                <w:lang w:eastAsia="en-US"/>
              </w:rPr>
              <w:t>Nuomotojas</w:t>
            </w:r>
            <w:r w:rsidR="005111ED" w:rsidRPr="005111ED">
              <w:rPr>
                <w:lang w:eastAsia="en-US"/>
              </w:rPr>
              <w:t xml:space="preserve"> yra atsakingas už savo transporto priemonių saugojimą. </w:t>
            </w:r>
          </w:p>
          <w:p w14:paraId="0427A8B0" w14:textId="786980D1" w:rsidR="005111ED" w:rsidRPr="005111ED" w:rsidRDefault="00AB1A87" w:rsidP="00887638">
            <w:pPr>
              <w:jc w:val="both"/>
              <w:rPr>
                <w:lang w:eastAsia="en-US"/>
              </w:rPr>
            </w:pPr>
            <w:r>
              <w:rPr>
                <w:lang w:eastAsia="en-US"/>
              </w:rPr>
              <w:t xml:space="preserve">   </w:t>
            </w:r>
            <w:r w:rsidRPr="00AB1A87">
              <w:rPr>
                <w:lang w:eastAsia="en-US"/>
              </w:rPr>
              <w:t>12.</w:t>
            </w:r>
            <w:r>
              <w:rPr>
                <w:b/>
                <w:lang w:eastAsia="en-US"/>
              </w:rPr>
              <w:t xml:space="preserve"> </w:t>
            </w:r>
            <w:r w:rsidR="005111ED" w:rsidRPr="00887638">
              <w:rPr>
                <w:b/>
                <w:lang w:eastAsia="en-US"/>
              </w:rPr>
              <w:t>Nuomotojas</w:t>
            </w:r>
            <w:r w:rsidR="005111ED" w:rsidRPr="005111ED">
              <w:rPr>
                <w:lang w:eastAsia="en-US"/>
              </w:rPr>
              <w:t xml:space="preserve"> turi numatyti prastovos laiką iki 12 val. (ekskursijų ir renginių metu).                                                                                </w:t>
            </w:r>
          </w:p>
          <w:p w14:paraId="007F113A" w14:textId="178AE180" w:rsidR="005111ED" w:rsidRPr="005111ED" w:rsidRDefault="00AB1A87" w:rsidP="00887638">
            <w:pPr>
              <w:jc w:val="both"/>
              <w:rPr>
                <w:lang w:eastAsia="en-US"/>
              </w:rPr>
            </w:pPr>
            <w:r>
              <w:rPr>
                <w:lang w:eastAsia="en-US"/>
              </w:rPr>
              <w:t xml:space="preserve">   </w:t>
            </w:r>
            <w:r w:rsidRPr="00AB1A87">
              <w:rPr>
                <w:lang w:eastAsia="en-US"/>
              </w:rPr>
              <w:t>13.</w:t>
            </w:r>
            <w:r>
              <w:rPr>
                <w:b/>
                <w:lang w:eastAsia="en-US"/>
              </w:rPr>
              <w:t xml:space="preserve"> </w:t>
            </w:r>
            <w:r w:rsidR="00887638" w:rsidRPr="00887638">
              <w:rPr>
                <w:b/>
                <w:lang w:eastAsia="en-US"/>
              </w:rPr>
              <w:t>Nuomotojas</w:t>
            </w:r>
            <w:r w:rsidR="005111ED" w:rsidRPr="005111ED">
              <w:rPr>
                <w:lang w:eastAsia="en-US"/>
              </w:rPr>
              <w:t xml:space="preserve"> įsipareigoja atlikus paslaugas Užsakovui pateikti Sąskaitas-faktūras su prieš tai suderintomis su  </w:t>
            </w:r>
            <w:r w:rsidR="00887638" w:rsidRPr="00887638">
              <w:rPr>
                <w:b/>
                <w:lang w:eastAsia="en-US"/>
              </w:rPr>
              <w:t>Nuomininku</w:t>
            </w:r>
            <w:r w:rsidR="005111ED" w:rsidRPr="005111ED">
              <w:rPr>
                <w:lang w:eastAsia="en-US"/>
              </w:rPr>
              <w:t xml:space="preserve"> kelionės lapų/važtaraščių kopijomis.</w:t>
            </w:r>
          </w:p>
          <w:p w14:paraId="198FC519" w14:textId="62CC6BB3" w:rsidR="00887638" w:rsidRDefault="00AB1A87" w:rsidP="00887638">
            <w:pPr>
              <w:jc w:val="both"/>
              <w:rPr>
                <w:lang w:eastAsia="en-US"/>
              </w:rPr>
            </w:pPr>
            <w:r>
              <w:rPr>
                <w:lang w:eastAsia="en-US"/>
              </w:rPr>
              <w:t xml:space="preserve">   </w:t>
            </w:r>
            <w:r w:rsidRPr="00AB1A87">
              <w:rPr>
                <w:lang w:eastAsia="en-US"/>
              </w:rPr>
              <w:t>14.</w:t>
            </w:r>
            <w:r>
              <w:rPr>
                <w:b/>
                <w:lang w:eastAsia="en-US"/>
              </w:rPr>
              <w:t xml:space="preserve"> </w:t>
            </w:r>
            <w:r w:rsidR="00887638" w:rsidRPr="00887638">
              <w:rPr>
                <w:b/>
                <w:lang w:eastAsia="en-US"/>
              </w:rPr>
              <w:t>Nuomotojas</w:t>
            </w:r>
            <w:r w:rsidR="005111ED" w:rsidRPr="005111ED">
              <w:rPr>
                <w:lang w:eastAsia="en-US"/>
              </w:rPr>
              <w:t xml:space="preserve"> įsipareigoja atlikus paslaugas </w:t>
            </w:r>
            <w:r w:rsidR="00887638" w:rsidRPr="00887638">
              <w:rPr>
                <w:b/>
                <w:lang w:eastAsia="en-US"/>
              </w:rPr>
              <w:t>Nuomininkui</w:t>
            </w:r>
            <w:r w:rsidR="00887638">
              <w:rPr>
                <w:lang w:eastAsia="en-US"/>
              </w:rPr>
              <w:t xml:space="preserve"> </w:t>
            </w:r>
            <w:r w:rsidR="005111ED" w:rsidRPr="005111ED">
              <w:rPr>
                <w:lang w:eastAsia="en-US"/>
              </w:rPr>
              <w:t xml:space="preserve">pateikti Sąskaitą-faktūrą kurioje nurodyti tarpiniai maršrutai. </w:t>
            </w:r>
          </w:p>
          <w:p w14:paraId="25C494C5" w14:textId="00FF5D64" w:rsidR="005111ED" w:rsidRDefault="00AB1A87" w:rsidP="00887638">
            <w:pPr>
              <w:jc w:val="both"/>
              <w:rPr>
                <w:lang w:eastAsia="en-US"/>
              </w:rPr>
            </w:pPr>
            <w:r>
              <w:rPr>
                <w:lang w:eastAsia="en-US"/>
              </w:rPr>
              <w:t xml:space="preserve">   </w:t>
            </w:r>
            <w:r w:rsidRPr="00AB1A87">
              <w:rPr>
                <w:lang w:eastAsia="en-US"/>
              </w:rPr>
              <w:t>15.</w:t>
            </w:r>
            <w:r>
              <w:rPr>
                <w:b/>
                <w:lang w:eastAsia="en-US"/>
              </w:rPr>
              <w:t xml:space="preserve"> </w:t>
            </w:r>
            <w:proofErr w:type="spellStart"/>
            <w:r w:rsidR="00887638" w:rsidRPr="00AB1A87">
              <w:rPr>
                <w:b/>
                <w:lang w:eastAsia="en-US"/>
              </w:rPr>
              <w:t>Nuomuotojas</w:t>
            </w:r>
            <w:proofErr w:type="spellEnd"/>
            <w:r w:rsidR="00887638" w:rsidRPr="005111ED">
              <w:rPr>
                <w:lang w:eastAsia="en-US"/>
              </w:rPr>
              <w:t xml:space="preserve"> įsipareigoja nepasitelkti autobusų vairuotojų iš Rusijos Federacijos, Baltarusijos Respublikos, Kinijos liaudies Respublikos, Ukrainos teritorijos dalių – aneksuoto </w:t>
            </w:r>
            <w:r w:rsidR="00887638" w:rsidRPr="005111ED">
              <w:rPr>
                <w:lang w:eastAsia="en-US"/>
              </w:rPr>
              <w:lastRenderedPageBreak/>
              <w:t xml:space="preserve">Krymo ir kitos Ukrainos vyriausybės nekontroliuojamos teritorijos, Moldovos Respublikos vyriausybės nekontroliuojamos </w:t>
            </w:r>
            <w:proofErr w:type="spellStart"/>
            <w:r w:rsidR="00887638" w:rsidRPr="005111ED">
              <w:rPr>
                <w:lang w:eastAsia="en-US"/>
              </w:rPr>
              <w:t>Padniestrės</w:t>
            </w:r>
            <w:proofErr w:type="spellEnd"/>
            <w:r w:rsidR="00887638" w:rsidRPr="005111ED">
              <w:rPr>
                <w:lang w:eastAsia="en-US"/>
              </w:rPr>
              <w:t xml:space="preserve"> teritorijos, </w:t>
            </w:r>
            <w:proofErr w:type="spellStart"/>
            <w:r w:rsidR="00887638" w:rsidRPr="005111ED">
              <w:rPr>
                <w:lang w:eastAsia="en-US"/>
              </w:rPr>
              <w:t>Sakartvelo</w:t>
            </w:r>
            <w:proofErr w:type="spellEnd"/>
            <w:r w:rsidR="00887638" w:rsidRPr="005111ED">
              <w:rPr>
                <w:lang w:eastAsia="en-US"/>
              </w:rPr>
              <w:t xml:space="preserve"> vyriausybės nekontroliuojamos Abchazijos ir Pietų Osetijos teritorijos piliečių</w:t>
            </w:r>
          </w:p>
          <w:p w14:paraId="5FAE79A0" w14:textId="66EDD3FE" w:rsidR="00673495" w:rsidRPr="005111ED" w:rsidRDefault="00673495" w:rsidP="00887638">
            <w:pPr>
              <w:jc w:val="both"/>
              <w:rPr>
                <w:lang w:eastAsia="en-US"/>
              </w:rPr>
            </w:pPr>
            <w:r>
              <w:rPr>
                <w:lang w:eastAsia="en-US"/>
              </w:rPr>
              <w:t xml:space="preserve">16. </w:t>
            </w:r>
            <w:r w:rsidRPr="00673495">
              <w:rPr>
                <w:b/>
                <w:lang w:eastAsia="en-US"/>
              </w:rPr>
              <w:t>Nuomotojas</w:t>
            </w:r>
            <w:r w:rsidRPr="00673495">
              <w:rPr>
                <w:lang w:eastAsia="en-US"/>
              </w:rPr>
              <w:t xml:space="preserve"> įsipareigoja, kad autobusų vairuotojai mokėtų lietuvių arba anglų kalbas.</w:t>
            </w:r>
          </w:p>
          <w:p w14:paraId="3EEBAA36" w14:textId="5F885C58" w:rsidR="00A3140A" w:rsidRPr="00887638" w:rsidRDefault="00673495" w:rsidP="00887638">
            <w:pPr>
              <w:jc w:val="both"/>
              <w:rPr>
                <w:lang w:eastAsia="en-US"/>
              </w:rPr>
            </w:pPr>
            <w:r>
              <w:rPr>
                <w:lang w:eastAsia="en-US"/>
              </w:rPr>
              <w:t>17</w:t>
            </w:r>
            <w:r w:rsidR="00AB1A87">
              <w:rPr>
                <w:lang w:eastAsia="en-US"/>
              </w:rPr>
              <w:t xml:space="preserve">. </w:t>
            </w:r>
            <w:r w:rsidR="005111ED" w:rsidRPr="005111ED">
              <w:rPr>
                <w:lang w:eastAsia="en-US"/>
              </w:rPr>
              <w:t>Ši paslauga reikalinga karių vežimui į pratybas, ekskursijas ir kitus renginius.</w:t>
            </w:r>
          </w:p>
        </w:tc>
      </w:tr>
    </w:tbl>
    <w:p w14:paraId="264E594D" w14:textId="77777777" w:rsidR="007E6AFC" w:rsidRDefault="007E6AFC" w:rsidP="007E6AFC">
      <w:pPr>
        <w:tabs>
          <w:tab w:val="center" w:pos="4819"/>
          <w:tab w:val="right" w:pos="9638"/>
        </w:tabs>
      </w:pPr>
    </w:p>
    <w:p w14:paraId="2047E08E" w14:textId="1C272B7D" w:rsidR="007E6AFC" w:rsidRPr="00BF4B3D" w:rsidRDefault="007E6AFC" w:rsidP="007E6AFC">
      <w:pPr>
        <w:tabs>
          <w:tab w:val="center" w:pos="4819"/>
          <w:tab w:val="right" w:pos="9638"/>
        </w:tabs>
      </w:pPr>
      <w:r>
        <w:rPr>
          <w:b/>
        </w:rPr>
        <w:tab/>
      </w:r>
    </w:p>
    <w:tbl>
      <w:tblPr>
        <w:tblW w:w="9493" w:type="dxa"/>
        <w:jc w:val="center"/>
        <w:tblLayout w:type="fixed"/>
        <w:tblLook w:val="04A0" w:firstRow="1" w:lastRow="0" w:firstColumn="1" w:lastColumn="0" w:noHBand="0" w:noVBand="1"/>
      </w:tblPr>
      <w:tblGrid>
        <w:gridCol w:w="709"/>
        <w:gridCol w:w="6379"/>
        <w:gridCol w:w="1134"/>
        <w:gridCol w:w="1271"/>
      </w:tblGrid>
      <w:tr w:rsidR="009A19D9" w:rsidRPr="00887638" w14:paraId="275E6291" w14:textId="77777777" w:rsidTr="009A19D9">
        <w:trPr>
          <w:trHeight w:val="183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45480" w14:textId="77777777" w:rsidR="009A19D9" w:rsidRPr="00887638" w:rsidRDefault="009A19D9" w:rsidP="00887638">
            <w:pPr>
              <w:jc w:val="center"/>
            </w:pPr>
            <w:r w:rsidRPr="00887638">
              <w:t>Eil. Nr.</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937E" w14:textId="77777777" w:rsidR="009A19D9" w:rsidRPr="00887638" w:rsidRDefault="009A19D9" w:rsidP="00887638">
            <w:pPr>
              <w:jc w:val="center"/>
            </w:pPr>
            <w:r w:rsidRPr="00887638">
              <w:t>Maršrutas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93AF7" w14:textId="77777777" w:rsidR="009A19D9" w:rsidRPr="00887638" w:rsidRDefault="009A19D9" w:rsidP="00887638">
            <w:pPr>
              <w:jc w:val="center"/>
            </w:pPr>
            <w:r w:rsidRPr="00887638">
              <w:t>Keleivių skaičius</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6119B" w14:textId="77777777" w:rsidR="009A19D9" w:rsidRPr="00887638" w:rsidRDefault="009A19D9" w:rsidP="00887638">
            <w:pPr>
              <w:jc w:val="center"/>
            </w:pPr>
            <w:r w:rsidRPr="00887638">
              <w:t>1 km. kaina €  su PVM (vežant keleivius)</w:t>
            </w:r>
          </w:p>
        </w:tc>
      </w:tr>
      <w:tr w:rsidR="009A19D9" w:rsidRPr="00887638" w14:paraId="70414CC0" w14:textId="77777777" w:rsidTr="009A19D9">
        <w:trPr>
          <w:trHeight w:val="31"/>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826DF" w14:textId="77777777" w:rsidR="009A19D9" w:rsidRPr="00887638" w:rsidRDefault="009A19D9" w:rsidP="00887638">
            <w:pPr>
              <w:jc w:val="center"/>
              <w:rPr>
                <w:b/>
                <w:bCs/>
              </w:rPr>
            </w:pPr>
            <w:r w:rsidRPr="00887638">
              <w:rPr>
                <w:b/>
                <w:bCs/>
              </w:rPr>
              <w:t>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81CD1" w14:textId="77777777" w:rsidR="009A19D9" w:rsidRPr="00887638" w:rsidRDefault="009A19D9" w:rsidP="00887638">
            <w:pPr>
              <w:jc w:val="center"/>
              <w:rPr>
                <w:b/>
                <w:bCs/>
              </w:rPr>
            </w:pPr>
            <w:r w:rsidRPr="00887638">
              <w:rPr>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655AA" w14:textId="77777777" w:rsidR="009A19D9" w:rsidRPr="00887638" w:rsidRDefault="009A19D9" w:rsidP="00887638">
            <w:pPr>
              <w:jc w:val="center"/>
              <w:rPr>
                <w:b/>
                <w:bCs/>
              </w:rPr>
            </w:pPr>
            <w:r w:rsidRPr="00887638">
              <w:rPr>
                <w:b/>
                <w:bCs/>
              </w:rPr>
              <w:t>3</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394D4" w14:textId="50E8AD04" w:rsidR="009A19D9" w:rsidRPr="00887638" w:rsidRDefault="009A19D9" w:rsidP="00887638">
            <w:pPr>
              <w:jc w:val="center"/>
              <w:rPr>
                <w:b/>
                <w:bCs/>
              </w:rPr>
            </w:pPr>
            <w:r>
              <w:rPr>
                <w:b/>
                <w:bCs/>
              </w:rPr>
              <w:t>4</w:t>
            </w:r>
          </w:p>
        </w:tc>
      </w:tr>
      <w:tr w:rsidR="009A19D9" w:rsidRPr="00887638" w14:paraId="5406096F" w14:textId="77777777" w:rsidTr="009A19D9">
        <w:trPr>
          <w:trHeight w:val="61"/>
          <w:jc w:val="center"/>
        </w:trPr>
        <w:tc>
          <w:tcPr>
            <w:tcW w:w="709" w:type="dxa"/>
            <w:vMerge w:val="restart"/>
            <w:tcBorders>
              <w:top w:val="single" w:sz="4" w:space="0" w:color="auto"/>
              <w:left w:val="single" w:sz="4" w:space="0" w:color="auto"/>
              <w:right w:val="single" w:sz="4" w:space="0" w:color="auto"/>
            </w:tcBorders>
            <w:shd w:val="clear" w:color="auto" w:fill="auto"/>
            <w:vAlign w:val="center"/>
          </w:tcPr>
          <w:p w14:paraId="142A4362" w14:textId="77777777" w:rsidR="009A19D9" w:rsidRPr="00887638" w:rsidRDefault="009A19D9" w:rsidP="00887638">
            <w:pPr>
              <w:jc w:val="center"/>
            </w:pPr>
            <w:r w:rsidRPr="00887638">
              <w:t>1</w:t>
            </w:r>
          </w:p>
        </w:tc>
        <w:tc>
          <w:tcPr>
            <w:tcW w:w="6379" w:type="dxa"/>
            <w:vMerge w:val="restart"/>
            <w:tcBorders>
              <w:top w:val="single" w:sz="4" w:space="0" w:color="auto"/>
              <w:left w:val="single" w:sz="4" w:space="0" w:color="auto"/>
              <w:right w:val="single" w:sz="4" w:space="0" w:color="auto"/>
            </w:tcBorders>
            <w:shd w:val="clear" w:color="auto" w:fill="auto"/>
            <w:vAlign w:val="center"/>
          </w:tcPr>
          <w:p w14:paraId="3467D427" w14:textId="77777777" w:rsidR="009A19D9" w:rsidRPr="00887638" w:rsidRDefault="009A19D9" w:rsidP="00887638">
            <w:pPr>
              <w:rPr>
                <w:bCs/>
              </w:rPr>
            </w:pPr>
            <w:r w:rsidRPr="00887638">
              <w:rPr>
                <w:bCs/>
              </w:rPr>
              <w:t>1 km. kaina maršrutu: Rukla, Jonavos rajonas – Bet kuri Lietuvos vietovė.</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E42B5EF" w14:textId="77777777" w:rsidR="009A19D9" w:rsidRPr="00887638" w:rsidRDefault="009A19D9" w:rsidP="00887638">
            <w:pPr>
              <w:jc w:val="center"/>
              <w:rPr>
                <w:bCs/>
              </w:rPr>
            </w:pPr>
            <w:r w:rsidRPr="00887638">
              <w:rPr>
                <w:bCs/>
              </w:rPr>
              <w:t>15-30</w:t>
            </w:r>
          </w:p>
        </w:tc>
        <w:tc>
          <w:tcPr>
            <w:tcW w:w="1271" w:type="dxa"/>
            <w:tcBorders>
              <w:top w:val="single" w:sz="4" w:space="0" w:color="auto"/>
              <w:left w:val="nil"/>
              <w:bottom w:val="single" w:sz="4" w:space="0" w:color="auto"/>
              <w:right w:val="single" w:sz="4" w:space="0" w:color="auto"/>
            </w:tcBorders>
            <w:shd w:val="clear" w:color="auto" w:fill="auto"/>
            <w:vAlign w:val="center"/>
          </w:tcPr>
          <w:p w14:paraId="2FCC848E" w14:textId="77777777" w:rsidR="009A19D9" w:rsidRPr="00887638" w:rsidRDefault="009A19D9" w:rsidP="00887638">
            <w:pPr>
              <w:jc w:val="center"/>
            </w:pPr>
          </w:p>
        </w:tc>
      </w:tr>
      <w:tr w:rsidR="009A19D9" w:rsidRPr="00887638" w14:paraId="627F770C" w14:textId="77777777" w:rsidTr="009A19D9">
        <w:trPr>
          <w:trHeight w:val="52"/>
          <w:jc w:val="center"/>
        </w:trPr>
        <w:tc>
          <w:tcPr>
            <w:tcW w:w="709" w:type="dxa"/>
            <w:vMerge/>
            <w:tcBorders>
              <w:left w:val="single" w:sz="4" w:space="0" w:color="auto"/>
              <w:right w:val="single" w:sz="4" w:space="0" w:color="auto"/>
            </w:tcBorders>
            <w:shd w:val="clear" w:color="auto" w:fill="auto"/>
            <w:vAlign w:val="center"/>
          </w:tcPr>
          <w:p w14:paraId="06A4DCF7" w14:textId="77777777" w:rsidR="009A19D9" w:rsidRPr="00887638" w:rsidRDefault="009A19D9" w:rsidP="00887638">
            <w:pPr>
              <w:jc w:val="center"/>
            </w:pPr>
          </w:p>
        </w:tc>
        <w:tc>
          <w:tcPr>
            <w:tcW w:w="6379" w:type="dxa"/>
            <w:vMerge/>
            <w:tcBorders>
              <w:left w:val="single" w:sz="4" w:space="0" w:color="auto"/>
              <w:right w:val="single" w:sz="4" w:space="0" w:color="auto"/>
            </w:tcBorders>
            <w:shd w:val="clear" w:color="auto" w:fill="auto"/>
            <w:vAlign w:val="center"/>
          </w:tcPr>
          <w:p w14:paraId="7DBDA9F2" w14:textId="77777777" w:rsidR="009A19D9" w:rsidRPr="00887638" w:rsidRDefault="009A19D9" w:rsidP="00887638">
            <w:pPr>
              <w:spacing w:after="200"/>
              <w:rPr>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02DAE49" w14:textId="77777777" w:rsidR="009A19D9" w:rsidRPr="00887638" w:rsidRDefault="009A19D9" w:rsidP="00887638">
            <w:pPr>
              <w:jc w:val="center"/>
              <w:rPr>
                <w:bCs/>
              </w:rPr>
            </w:pPr>
            <w:r w:rsidRPr="00887638">
              <w:rPr>
                <w:bCs/>
              </w:rPr>
              <w:t>31-55</w:t>
            </w:r>
          </w:p>
        </w:tc>
        <w:tc>
          <w:tcPr>
            <w:tcW w:w="1271" w:type="dxa"/>
            <w:tcBorders>
              <w:top w:val="single" w:sz="4" w:space="0" w:color="auto"/>
              <w:left w:val="nil"/>
              <w:bottom w:val="single" w:sz="4" w:space="0" w:color="auto"/>
              <w:right w:val="single" w:sz="4" w:space="0" w:color="auto"/>
            </w:tcBorders>
            <w:shd w:val="clear" w:color="auto" w:fill="auto"/>
            <w:vAlign w:val="center"/>
          </w:tcPr>
          <w:p w14:paraId="1BE605F6" w14:textId="77777777" w:rsidR="009A19D9" w:rsidRPr="00887638" w:rsidRDefault="009A19D9" w:rsidP="00887638">
            <w:pPr>
              <w:jc w:val="center"/>
            </w:pPr>
          </w:p>
        </w:tc>
      </w:tr>
      <w:tr w:rsidR="009A19D9" w:rsidRPr="00887638" w14:paraId="62AB03B5" w14:textId="77777777" w:rsidTr="009A19D9">
        <w:trPr>
          <w:trHeight w:val="31"/>
          <w:jc w:val="center"/>
        </w:trPr>
        <w:tc>
          <w:tcPr>
            <w:tcW w:w="709" w:type="dxa"/>
            <w:vMerge w:val="restart"/>
            <w:tcBorders>
              <w:top w:val="single" w:sz="4" w:space="0" w:color="auto"/>
              <w:left w:val="single" w:sz="4" w:space="0" w:color="auto"/>
              <w:right w:val="single" w:sz="4" w:space="0" w:color="auto"/>
            </w:tcBorders>
            <w:shd w:val="clear" w:color="auto" w:fill="auto"/>
            <w:vAlign w:val="center"/>
          </w:tcPr>
          <w:p w14:paraId="3BE9055D" w14:textId="77777777" w:rsidR="009A19D9" w:rsidRPr="00887638" w:rsidRDefault="009A19D9" w:rsidP="00887638">
            <w:pPr>
              <w:jc w:val="center"/>
            </w:pPr>
            <w:r w:rsidRPr="00887638">
              <w:t>2</w:t>
            </w:r>
          </w:p>
        </w:tc>
        <w:tc>
          <w:tcPr>
            <w:tcW w:w="6379" w:type="dxa"/>
            <w:vMerge w:val="restart"/>
            <w:tcBorders>
              <w:top w:val="single" w:sz="4" w:space="0" w:color="auto"/>
              <w:left w:val="single" w:sz="4" w:space="0" w:color="auto"/>
              <w:right w:val="single" w:sz="4" w:space="0" w:color="auto"/>
            </w:tcBorders>
            <w:shd w:val="clear" w:color="auto" w:fill="auto"/>
            <w:vAlign w:val="center"/>
          </w:tcPr>
          <w:p w14:paraId="757F960D" w14:textId="77777777" w:rsidR="009A19D9" w:rsidRPr="00887638" w:rsidRDefault="009A19D9" w:rsidP="00887638">
            <w:pPr>
              <w:rPr>
                <w:bCs/>
              </w:rPr>
            </w:pPr>
            <w:r w:rsidRPr="00887638">
              <w:rPr>
                <w:bCs/>
              </w:rPr>
              <w:t>1 km. kaina maršrutu: Bet kuri Lietuvos vietovė,- Rukla, Jonavos rajonas.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AC65B0" w14:textId="77777777" w:rsidR="009A19D9" w:rsidRPr="00887638" w:rsidRDefault="009A19D9" w:rsidP="00887638">
            <w:pPr>
              <w:jc w:val="center"/>
              <w:rPr>
                <w:bCs/>
              </w:rPr>
            </w:pPr>
            <w:r w:rsidRPr="00887638">
              <w:rPr>
                <w:bCs/>
              </w:rPr>
              <w:t>15-30</w:t>
            </w:r>
          </w:p>
        </w:tc>
        <w:tc>
          <w:tcPr>
            <w:tcW w:w="1271" w:type="dxa"/>
            <w:tcBorders>
              <w:top w:val="single" w:sz="4" w:space="0" w:color="auto"/>
              <w:left w:val="nil"/>
              <w:bottom w:val="single" w:sz="4" w:space="0" w:color="auto"/>
              <w:right w:val="single" w:sz="4" w:space="0" w:color="auto"/>
            </w:tcBorders>
            <w:shd w:val="clear" w:color="auto" w:fill="auto"/>
            <w:vAlign w:val="center"/>
          </w:tcPr>
          <w:p w14:paraId="7B2C0439" w14:textId="77777777" w:rsidR="009A19D9" w:rsidRPr="00887638" w:rsidRDefault="009A19D9" w:rsidP="00887638">
            <w:pPr>
              <w:jc w:val="center"/>
            </w:pPr>
          </w:p>
        </w:tc>
      </w:tr>
      <w:tr w:rsidR="009A19D9" w:rsidRPr="00887638" w14:paraId="708842E7" w14:textId="77777777" w:rsidTr="009A19D9">
        <w:trPr>
          <w:trHeight w:val="31"/>
          <w:jc w:val="center"/>
        </w:trPr>
        <w:tc>
          <w:tcPr>
            <w:tcW w:w="709" w:type="dxa"/>
            <w:vMerge/>
            <w:tcBorders>
              <w:left w:val="single" w:sz="4" w:space="0" w:color="auto"/>
              <w:right w:val="single" w:sz="4" w:space="0" w:color="auto"/>
            </w:tcBorders>
            <w:shd w:val="clear" w:color="auto" w:fill="auto"/>
            <w:vAlign w:val="center"/>
          </w:tcPr>
          <w:p w14:paraId="55BA110B" w14:textId="77777777" w:rsidR="009A19D9" w:rsidRPr="00887638" w:rsidRDefault="009A19D9" w:rsidP="00887638">
            <w:pPr>
              <w:jc w:val="center"/>
            </w:pPr>
          </w:p>
        </w:tc>
        <w:tc>
          <w:tcPr>
            <w:tcW w:w="6379" w:type="dxa"/>
            <w:vMerge/>
            <w:tcBorders>
              <w:left w:val="single" w:sz="4" w:space="0" w:color="auto"/>
              <w:right w:val="single" w:sz="4" w:space="0" w:color="auto"/>
            </w:tcBorders>
            <w:shd w:val="clear" w:color="auto" w:fill="auto"/>
            <w:vAlign w:val="center"/>
          </w:tcPr>
          <w:p w14:paraId="5E2CA81D" w14:textId="77777777" w:rsidR="009A19D9" w:rsidRPr="00887638" w:rsidRDefault="009A19D9" w:rsidP="00887638">
            <w:pPr>
              <w:spacing w:after="200"/>
              <w:rPr>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3A478F" w14:textId="77777777" w:rsidR="009A19D9" w:rsidRPr="00887638" w:rsidRDefault="009A19D9" w:rsidP="00887638">
            <w:pPr>
              <w:jc w:val="center"/>
              <w:rPr>
                <w:bCs/>
              </w:rPr>
            </w:pPr>
            <w:r w:rsidRPr="00887638">
              <w:rPr>
                <w:bCs/>
              </w:rPr>
              <w:t>31-55</w:t>
            </w:r>
          </w:p>
        </w:tc>
        <w:tc>
          <w:tcPr>
            <w:tcW w:w="1271" w:type="dxa"/>
            <w:tcBorders>
              <w:top w:val="single" w:sz="4" w:space="0" w:color="auto"/>
              <w:left w:val="nil"/>
              <w:bottom w:val="single" w:sz="4" w:space="0" w:color="auto"/>
              <w:right w:val="single" w:sz="4" w:space="0" w:color="auto"/>
            </w:tcBorders>
            <w:shd w:val="clear" w:color="auto" w:fill="auto"/>
            <w:vAlign w:val="center"/>
          </w:tcPr>
          <w:p w14:paraId="40AE0F28" w14:textId="77777777" w:rsidR="009A19D9" w:rsidRPr="00887638" w:rsidRDefault="009A19D9" w:rsidP="00887638">
            <w:pPr>
              <w:jc w:val="center"/>
            </w:pPr>
          </w:p>
        </w:tc>
      </w:tr>
      <w:tr w:rsidR="009A19D9" w:rsidRPr="00887638" w14:paraId="79BBD3C7" w14:textId="77777777" w:rsidTr="009A19D9">
        <w:trPr>
          <w:trHeight w:val="31"/>
          <w:jc w:val="center"/>
        </w:trPr>
        <w:tc>
          <w:tcPr>
            <w:tcW w:w="709" w:type="dxa"/>
            <w:vMerge w:val="restart"/>
            <w:tcBorders>
              <w:top w:val="single" w:sz="4" w:space="0" w:color="auto"/>
              <w:left w:val="single" w:sz="4" w:space="0" w:color="auto"/>
              <w:right w:val="single" w:sz="4" w:space="0" w:color="auto"/>
            </w:tcBorders>
            <w:shd w:val="clear" w:color="auto" w:fill="auto"/>
            <w:vAlign w:val="center"/>
          </w:tcPr>
          <w:p w14:paraId="315B9BCC" w14:textId="77777777" w:rsidR="009A19D9" w:rsidRPr="00887638" w:rsidRDefault="009A19D9" w:rsidP="00887638">
            <w:pPr>
              <w:jc w:val="center"/>
            </w:pPr>
            <w:r w:rsidRPr="00887638">
              <w:t>3</w:t>
            </w:r>
          </w:p>
        </w:tc>
        <w:tc>
          <w:tcPr>
            <w:tcW w:w="6379" w:type="dxa"/>
            <w:vMerge w:val="restart"/>
            <w:tcBorders>
              <w:top w:val="single" w:sz="4" w:space="0" w:color="auto"/>
              <w:left w:val="single" w:sz="4" w:space="0" w:color="auto"/>
              <w:right w:val="single" w:sz="4" w:space="0" w:color="auto"/>
            </w:tcBorders>
            <w:shd w:val="clear" w:color="auto" w:fill="auto"/>
            <w:vAlign w:val="center"/>
          </w:tcPr>
          <w:p w14:paraId="2274A42C" w14:textId="77777777" w:rsidR="009A19D9" w:rsidRPr="00887638" w:rsidRDefault="009A19D9" w:rsidP="00887638">
            <w:pPr>
              <w:rPr>
                <w:bCs/>
              </w:rPr>
            </w:pPr>
            <w:r w:rsidRPr="00887638">
              <w:rPr>
                <w:bCs/>
              </w:rPr>
              <w:t>1 km. kaina maršrutu: Bet kuri Lietuvos vietovė - Bet kuri Lietuvos vietovė.</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FCAF543" w14:textId="77777777" w:rsidR="009A19D9" w:rsidRPr="00887638" w:rsidRDefault="009A19D9" w:rsidP="00887638">
            <w:pPr>
              <w:jc w:val="center"/>
              <w:rPr>
                <w:bCs/>
              </w:rPr>
            </w:pPr>
            <w:r w:rsidRPr="00887638">
              <w:rPr>
                <w:bCs/>
              </w:rPr>
              <w:t>15-30</w:t>
            </w:r>
          </w:p>
        </w:tc>
        <w:tc>
          <w:tcPr>
            <w:tcW w:w="1271" w:type="dxa"/>
            <w:tcBorders>
              <w:top w:val="single" w:sz="4" w:space="0" w:color="auto"/>
              <w:left w:val="nil"/>
              <w:bottom w:val="single" w:sz="4" w:space="0" w:color="auto"/>
              <w:right w:val="single" w:sz="4" w:space="0" w:color="auto"/>
            </w:tcBorders>
            <w:shd w:val="clear" w:color="auto" w:fill="auto"/>
            <w:vAlign w:val="center"/>
          </w:tcPr>
          <w:p w14:paraId="442C7CC8" w14:textId="77777777" w:rsidR="009A19D9" w:rsidRPr="00887638" w:rsidRDefault="009A19D9" w:rsidP="00887638">
            <w:pPr>
              <w:jc w:val="center"/>
            </w:pPr>
          </w:p>
        </w:tc>
      </w:tr>
      <w:tr w:rsidR="009A19D9" w:rsidRPr="00887638" w14:paraId="480B3C01" w14:textId="77777777" w:rsidTr="009A19D9">
        <w:trPr>
          <w:trHeight w:val="31"/>
          <w:jc w:val="center"/>
        </w:trPr>
        <w:tc>
          <w:tcPr>
            <w:tcW w:w="709" w:type="dxa"/>
            <w:vMerge/>
            <w:tcBorders>
              <w:left w:val="single" w:sz="4" w:space="0" w:color="auto"/>
              <w:right w:val="single" w:sz="4" w:space="0" w:color="auto"/>
            </w:tcBorders>
            <w:shd w:val="clear" w:color="auto" w:fill="auto"/>
            <w:vAlign w:val="center"/>
          </w:tcPr>
          <w:p w14:paraId="35B8724E" w14:textId="77777777" w:rsidR="009A19D9" w:rsidRPr="00887638" w:rsidRDefault="009A19D9" w:rsidP="00887638">
            <w:pPr>
              <w:jc w:val="center"/>
            </w:pPr>
          </w:p>
        </w:tc>
        <w:tc>
          <w:tcPr>
            <w:tcW w:w="6379" w:type="dxa"/>
            <w:vMerge/>
            <w:tcBorders>
              <w:left w:val="single" w:sz="4" w:space="0" w:color="auto"/>
              <w:right w:val="single" w:sz="4" w:space="0" w:color="auto"/>
            </w:tcBorders>
            <w:shd w:val="clear" w:color="auto" w:fill="auto"/>
            <w:vAlign w:val="center"/>
          </w:tcPr>
          <w:p w14:paraId="0005DB4E" w14:textId="77777777" w:rsidR="009A19D9" w:rsidRPr="00887638" w:rsidRDefault="009A19D9" w:rsidP="00887638">
            <w:pPr>
              <w:spacing w:after="200"/>
              <w:rPr>
                <w:szCs w:val="22"/>
                <w:lang w:eastAsia="en-US"/>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BBADEF4" w14:textId="77777777" w:rsidR="009A19D9" w:rsidRPr="00887638" w:rsidRDefault="009A19D9" w:rsidP="00887638">
            <w:pPr>
              <w:jc w:val="center"/>
              <w:rPr>
                <w:bCs/>
              </w:rPr>
            </w:pPr>
            <w:r w:rsidRPr="00887638">
              <w:rPr>
                <w:bCs/>
              </w:rPr>
              <w:t>31-55</w:t>
            </w:r>
          </w:p>
        </w:tc>
        <w:tc>
          <w:tcPr>
            <w:tcW w:w="1271" w:type="dxa"/>
            <w:tcBorders>
              <w:top w:val="single" w:sz="4" w:space="0" w:color="auto"/>
              <w:left w:val="nil"/>
              <w:bottom w:val="single" w:sz="4" w:space="0" w:color="auto"/>
              <w:right w:val="single" w:sz="4" w:space="0" w:color="auto"/>
            </w:tcBorders>
            <w:shd w:val="clear" w:color="auto" w:fill="auto"/>
            <w:vAlign w:val="center"/>
          </w:tcPr>
          <w:p w14:paraId="132D3306" w14:textId="77777777" w:rsidR="009A19D9" w:rsidRPr="00887638" w:rsidRDefault="009A19D9" w:rsidP="00887638">
            <w:pPr>
              <w:jc w:val="center"/>
            </w:pPr>
          </w:p>
        </w:tc>
      </w:tr>
      <w:tr w:rsidR="009A19D9" w:rsidRPr="00887638" w14:paraId="396749BB" w14:textId="77777777" w:rsidTr="009A19D9">
        <w:trPr>
          <w:trHeight w:val="31"/>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EB7F7DA" w14:textId="12BA8DE5" w:rsidR="009A19D9" w:rsidRPr="00887638" w:rsidRDefault="009A19D9" w:rsidP="00887638">
            <w:pPr>
              <w:jc w:val="center"/>
            </w:pPr>
            <w:r>
              <w:t>4</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52AC4714" w14:textId="180D4B29" w:rsidR="009A19D9" w:rsidRPr="00887638" w:rsidRDefault="009A19D9" w:rsidP="009A19D9">
            <w:pPr>
              <w:rPr>
                <w:bCs/>
              </w:rPr>
            </w:pPr>
            <w:r w:rsidRPr="00887638">
              <w:rPr>
                <w:bCs/>
              </w:rPr>
              <w:t xml:space="preserve">1 km. kaina maršrutu: Rukla, Jonavos rajonas – Bet kuri vietovė, esanti Europos Sąjungoje – Rukla, Jonavos rajonas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62F9EC9" w14:textId="4E2A061D" w:rsidR="009A19D9" w:rsidRPr="00887638" w:rsidRDefault="009A19D9" w:rsidP="009A19D9">
            <w:pPr>
              <w:jc w:val="center"/>
              <w:rPr>
                <w:bCs/>
              </w:rPr>
            </w:pPr>
            <w:r>
              <w:rPr>
                <w:bCs/>
              </w:rPr>
              <w:t>40</w:t>
            </w:r>
            <w:r w:rsidRPr="00887638">
              <w:rPr>
                <w:bCs/>
              </w:rPr>
              <w:t>-</w:t>
            </w:r>
            <w:r>
              <w:rPr>
                <w:bCs/>
              </w:rPr>
              <w:t>55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F01F6D5" w14:textId="77777777" w:rsidR="009A19D9" w:rsidRPr="00887638" w:rsidRDefault="009A19D9" w:rsidP="00887638">
            <w:pPr>
              <w:jc w:val="center"/>
            </w:pPr>
          </w:p>
        </w:tc>
      </w:tr>
    </w:tbl>
    <w:p w14:paraId="32E8AAE8" w14:textId="77777777" w:rsidR="007E6AFC" w:rsidRDefault="007E6AFC" w:rsidP="007E6AFC">
      <w:pPr>
        <w:ind w:firstLine="720"/>
        <w:jc w:val="both"/>
        <w:rPr>
          <w:b/>
        </w:rPr>
      </w:pPr>
    </w:p>
    <w:p w14:paraId="1EC6736B" w14:textId="4D5D6FA0" w:rsidR="007E6AFC" w:rsidRDefault="007E6AFC" w:rsidP="007E6AFC">
      <w:pPr>
        <w:jc w:val="both"/>
      </w:pPr>
      <w:r>
        <w:tab/>
      </w:r>
    </w:p>
    <w:p w14:paraId="3E467FAD" w14:textId="5A4169BD" w:rsidR="007E6AFC" w:rsidRDefault="007E6AFC" w:rsidP="007E6AFC">
      <w:pPr>
        <w:jc w:val="both"/>
      </w:pPr>
    </w:p>
    <w:p w14:paraId="016AAFFF" w14:textId="6D1AD712" w:rsidR="007E6AFC" w:rsidRPr="00CA634F" w:rsidRDefault="007E6AFC" w:rsidP="007E6AFC">
      <w:pPr>
        <w:rPr>
          <w:b/>
        </w:rPr>
      </w:pPr>
      <w:r w:rsidRPr="00CA634F">
        <w:rPr>
          <w:b/>
        </w:rPr>
        <w:t>NUOMININKAS</w:t>
      </w:r>
      <w:r w:rsidRPr="00CA634F">
        <w:rPr>
          <w:b/>
        </w:rPr>
        <w:tab/>
      </w:r>
      <w:r w:rsidRPr="00CA634F">
        <w:rPr>
          <w:b/>
        </w:rPr>
        <w:tab/>
      </w:r>
      <w:r w:rsidRPr="00CA634F">
        <w:rPr>
          <w:b/>
        </w:rPr>
        <w:tab/>
      </w:r>
      <w:r w:rsidRPr="00CA634F">
        <w:rPr>
          <w:b/>
        </w:rPr>
        <w:tab/>
      </w:r>
      <w:r w:rsidRPr="00CA634F">
        <w:rPr>
          <w:b/>
        </w:rPr>
        <w:tab/>
      </w:r>
      <w:r>
        <w:rPr>
          <w:b/>
        </w:rPr>
        <w:tab/>
      </w:r>
      <w:r>
        <w:rPr>
          <w:b/>
        </w:rPr>
        <w:tab/>
      </w:r>
      <w:r w:rsidR="00810394">
        <w:rPr>
          <w:b/>
        </w:rPr>
        <w:t xml:space="preserve">          </w:t>
      </w:r>
      <w:r w:rsidRPr="00CA634F">
        <w:rPr>
          <w:b/>
        </w:rPr>
        <w:t>NUOMOTOJAS</w:t>
      </w:r>
    </w:p>
    <w:p w14:paraId="74EE8B32" w14:textId="77777777" w:rsidR="007E6AFC" w:rsidRPr="00CA634F" w:rsidRDefault="007E6AFC" w:rsidP="007E6AFC"/>
    <w:p w14:paraId="29FBDAC7" w14:textId="7A75F2F2" w:rsidR="007E6AFC" w:rsidRDefault="007E6AFC" w:rsidP="007E6AFC">
      <w:r w:rsidRPr="00E826E8">
        <w:t>Algirdo</w:t>
      </w:r>
      <w:r w:rsidR="009F7568">
        <w:t xml:space="preserve"> </w:t>
      </w:r>
      <w:r w:rsidRPr="00E826E8">
        <w:t>pėstininkų bataliono vadas</w:t>
      </w:r>
    </w:p>
    <w:p w14:paraId="1C870C94" w14:textId="227D4228" w:rsidR="006A7AC6" w:rsidRDefault="006A7AC6" w:rsidP="006A7AC6">
      <w:r>
        <w:t xml:space="preserve">plk. ltn. </w:t>
      </w:r>
      <w:r w:rsidR="00CD52F3">
        <w:t xml:space="preserve">Donatas </w:t>
      </w:r>
      <w:proofErr w:type="spellStart"/>
      <w:r w:rsidR="00CD52F3">
        <w:t>Zakarka</w:t>
      </w:r>
      <w:proofErr w:type="spellEnd"/>
      <w:r>
        <w:t xml:space="preserve"> </w:t>
      </w:r>
    </w:p>
    <w:p w14:paraId="3E04E061" w14:textId="77777777" w:rsidR="007E6AFC" w:rsidRDefault="007E6AFC" w:rsidP="007E6AFC"/>
    <w:p w14:paraId="5C20CC24" w14:textId="77777777" w:rsidR="007E6AFC" w:rsidRPr="00CA634F" w:rsidRDefault="007E6AFC" w:rsidP="007E6AFC">
      <w:r w:rsidRPr="00CA634F">
        <w:t>__________________</w:t>
      </w:r>
      <w:r w:rsidRPr="00CA634F">
        <w:tab/>
      </w:r>
      <w:r w:rsidRPr="00CA634F">
        <w:tab/>
      </w:r>
      <w:r w:rsidRPr="00CA634F">
        <w:tab/>
      </w:r>
      <w:r w:rsidRPr="00CA634F">
        <w:tab/>
      </w:r>
      <w:r>
        <w:tab/>
        <w:t xml:space="preserve">           </w:t>
      </w:r>
      <w:r w:rsidRPr="00CA634F">
        <w:t>____________________</w:t>
      </w:r>
    </w:p>
    <w:p w14:paraId="71447849" w14:textId="77777777" w:rsidR="007E6AFC" w:rsidRPr="00CA634F" w:rsidRDefault="007E6AFC" w:rsidP="007E6AFC">
      <w:pPr>
        <w:ind w:firstLine="720"/>
      </w:pPr>
      <w:r w:rsidRPr="00CA634F">
        <w:t>(parašas)</w:t>
      </w:r>
      <w:r w:rsidRPr="00CA634F">
        <w:tab/>
      </w:r>
      <w:r w:rsidRPr="00CA634F">
        <w:tab/>
      </w:r>
      <w:r w:rsidRPr="00CA634F">
        <w:tab/>
      </w:r>
      <w:r w:rsidRPr="00CA634F">
        <w:tab/>
      </w:r>
      <w:r w:rsidRPr="00CA634F">
        <w:tab/>
      </w:r>
      <w:r w:rsidRPr="00CA634F">
        <w:tab/>
      </w:r>
      <w:r>
        <w:tab/>
      </w:r>
      <w:r>
        <w:tab/>
      </w:r>
      <w:r w:rsidRPr="00CA634F">
        <w:t>(parašas)</w:t>
      </w:r>
    </w:p>
    <w:p w14:paraId="6AC78858" w14:textId="77777777" w:rsidR="007E6AFC" w:rsidRDefault="007E6AFC" w:rsidP="007E6AFC"/>
    <w:p w14:paraId="48A1A589" w14:textId="207F93B9" w:rsidR="007E6AFC" w:rsidRDefault="007E6AFC" w:rsidP="007E6AFC"/>
    <w:p w14:paraId="777091D9" w14:textId="371C02BC" w:rsidR="007E6AFC" w:rsidRPr="00EF1358" w:rsidRDefault="007E6AFC" w:rsidP="007E6AFC">
      <w:r w:rsidRPr="00CA634F">
        <w:t>A. V.</w:t>
      </w:r>
    </w:p>
    <w:p w14:paraId="1A8261FC" w14:textId="2EC59D08" w:rsidR="007E6AFC" w:rsidRDefault="007E6AFC" w:rsidP="007E6AFC"/>
    <w:p w14:paraId="6E26137F" w14:textId="5AA5B763" w:rsidR="009F7568" w:rsidRDefault="009F7568" w:rsidP="007E6AFC"/>
    <w:p w14:paraId="22794A47" w14:textId="1CD3B5D4" w:rsidR="009F7568" w:rsidRDefault="009F7568" w:rsidP="007E6AFC"/>
    <w:p w14:paraId="00F336B9" w14:textId="09CEEBBB" w:rsidR="009F7568" w:rsidRDefault="009F7568" w:rsidP="007E6AFC"/>
    <w:p w14:paraId="62362449" w14:textId="002256BC" w:rsidR="009F7568" w:rsidRDefault="009F7568" w:rsidP="007E6AFC"/>
    <w:p w14:paraId="406608A5" w14:textId="5BEE6A5E" w:rsidR="009F7568" w:rsidRDefault="009F7568" w:rsidP="007E6AFC"/>
    <w:p w14:paraId="6473889D" w14:textId="4C156CC9" w:rsidR="009F7568" w:rsidRDefault="009F7568" w:rsidP="007E6AFC"/>
    <w:p w14:paraId="6CFB3275" w14:textId="2F532719" w:rsidR="009F7568" w:rsidRDefault="009F7568" w:rsidP="007E6AFC"/>
    <w:p w14:paraId="240FAC78" w14:textId="2886A6D6" w:rsidR="009F7568" w:rsidRDefault="009F7568" w:rsidP="007E6AFC"/>
    <w:p w14:paraId="50BB2520" w14:textId="5BD9799F" w:rsidR="009F7568" w:rsidRDefault="009F7568" w:rsidP="007E6AFC"/>
    <w:p w14:paraId="411BA453" w14:textId="6DCA9344" w:rsidR="009F7568" w:rsidRDefault="009F7568" w:rsidP="007E6AFC"/>
    <w:p w14:paraId="0F809CA1" w14:textId="5CAE9A1A" w:rsidR="009F7568" w:rsidRDefault="009F7568" w:rsidP="007E6AFC"/>
    <w:p w14:paraId="067028BD" w14:textId="3C21FA9B" w:rsidR="009F7568" w:rsidRDefault="009F7568" w:rsidP="009F7568">
      <w:pPr>
        <w:spacing w:after="160"/>
      </w:pPr>
    </w:p>
    <w:p w14:paraId="7E97E3E5" w14:textId="77777777" w:rsidR="009F7568" w:rsidRDefault="009F7568" w:rsidP="009F7568">
      <w:pPr>
        <w:spacing w:after="160"/>
      </w:pPr>
    </w:p>
    <w:p w14:paraId="7BC7F5E9" w14:textId="4A8F76D7" w:rsidR="009F7568" w:rsidRDefault="009F7568" w:rsidP="009F7568">
      <w:pPr>
        <w:spacing w:after="160"/>
        <w:ind w:left="3600" w:firstLine="60"/>
        <w:rPr>
          <w:rFonts w:eastAsiaTheme="minorHAnsi"/>
          <w:lang w:eastAsia="en-US"/>
        </w:rPr>
      </w:pPr>
      <w:r>
        <w:rPr>
          <w:rFonts w:eastAsiaTheme="minorHAnsi"/>
          <w:lang w:eastAsia="en-US"/>
        </w:rPr>
        <w:lastRenderedPageBreak/>
        <w:t>Priedas Nr. 2</w:t>
      </w:r>
      <w:r w:rsidRPr="009F7568">
        <w:rPr>
          <w:rFonts w:eastAsiaTheme="minorHAnsi"/>
          <w:lang w:eastAsia="en-US"/>
        </w:rPr>
        <w:t xml:space="preserve"> prie 2026 m.  vasario        d.</w:t>
      </w:r>
      <w:r>
        <w:rPr>
          <w:rFonts w:eastAsiaTheme="minorHAnsi"/>
          <w:lang w:eastAsia="en-US"/>
        </w:rPr>
        <w:t xml:space="preserve">                                       </w:t>
      </w:r>
      <w:r w:rsidRPr="009F7568">
        <w:rPr>
          <w:rFonts w:eastAsiaTheme="minorHAnsi"/>
          <w:lang w:eastAsia="en-US"/>
        </w:rPr>
        <w:t>Autobusų su vairuotojais Nuomos Sutarties Nr. PPS –</w:t>
      </w:r>
    </w:p>
    <w:p w14:paraId="4DFC198C" w14:textId="27193096" w:rsidR="009F7568" w:rsidRDefault="009F7568" w:rsidP="009F7568">
      <w:pPr>
        <w:spacing w:after="160"/>
        <w:rPr>
          <w:rFonts w:eastAsiaTheme="minorHAnsi"/>
          <w:lang w:eastAsia="en-US"/>
        </w:rPr>
      </w:pPr>
    </w:p>
    <w:p w14:paraId="48C5BC32" w14:textId="37EB748A" w:rsidR="009F7568" w:rsidRPr="009F7568" w:rsidRDefault="009F7568" w:rsidP="009F7568">
      <w:pPr>
        <w:spacing w:after="160" w:line="259" w:lineRule="auto"/>
        <w:jc w:val="center"/>
        <w:rPr>
          <w:rFonts w:eastAsiaTheme="minorHAnsi"/>
          <w:b/>
          <w:lang w:eastAsia="en-US"/>
        </w:rPr>
      </w:pPr>
      <w:r w:rsidRPr="009F7568">
        <w:rPr>
          <w:rFonts w:eastAsiaTheme="minorHAnsi"/>
          <w:b/>
          <w:lang w:eastAsia="en-US"/>
        </w:rPr>
        <w:t xml:space="preserve"> Lankytojų sąrašo forma</w:t>
      </w:r>
    </w:p>
    <w:p w14:paraId="64D19CCF" w14:textId="77777777" w:rsidR="009F7568" w:rsidRPr="009F7568" w:rsidRDefault="009F7568" w:rsidP="009F7568">
      <w:pPr>
        <w:spacing w:line="259" w:lineRule="auto"/>
        <w:jc w:val="center"/>
        <w:rPr>
          <w:rFonts w:eastAsiaTheme="minorHAnsi"/>
          <w:lang w:eastAsia="en-US"/>
        </w:rPr>
      </w:pPr>
      <w:r w:rsidRPr="009F7568">
        <w:rPr>
          <w:rFonts w:eastAsiaTheme="minorHAnsi"/>
          <w:lang w:eastAsia="en-US"/>
        </w:rPr>
        <w:t>____________________________</w:t>
      </w:r>
    </w:p>
    <w:p w14:paraId="58799873" w14:textId="77777777" w:rsidR="009F7568" w:rsidRPr="009F7568" w:rsidRDefault="009F7568" w:rsidP="009F7568">
      <w:pPr>
        <w:spacing w:line="259" w:lineRule="auto"/>
        <w:jc w:val="center"/>
        <w:rPr>
          <w:rFonts w:eastAsiaTheme="minorHAnsi"/>
          <w:i/>
          <w:sz w:val="20"/>
          <w:szCs w:val="20"/>
          <w:lang w:eastAsia="en-US"/>
        </w:rPr>
      </w:pPr>
      <w:r w:rsidRPr="009F7568">
        <w:rPr>
          <w:rFonts w:eastAsiaTheme="minorHAnsi"/>
          <w:i/>
          <w:sz w:val="20"/>
          <w:szCs w:val="20"/>
          <w:lang w:eastAsia="en-US"/>
        </w:rPr>
        <w:t>(Juridinio asmens statusas, pavadinimas, įmonės kodas / fizinio asmens vardas ir pavardė, asmens kodas)</w:t>
      </w:r>
    </w:p>
    <w:p w14:paraId="4BDA5928" w14:textId="77777777" w:rsidR="009F7568" w:rsidRPr="009F7568" w:rsidRDefault="009F7568" w:rsidP="009F7568">
      <w:pPr>
        <w:spacing w:after="160" w:line="259" w:lineRule="auto"/>
        <w:jc w:val="center"/>
        <w:rPr>
          <w:rFonts w:eastAsiaTheme="minorHAnsi"/>
          <w:lang w:eastAsia="en-US"/>
        </w:rPr>
      </w:pPr>
    </w:p>
    <w:p w14:paraId="129B2428" w14:textId="77777777" w:rsidR="009F7568" w:rsidRPr="009F7568" w:rsidRDefault="009F7568" w:rsidP="009F7568">
      <w:pPr>
        <w:rPr>
          <w:rFonts w:eastAsiaTheme="minorHAnsi"/>
          <w:lang w:eastAsia="en-US"/>
        </w:rPr>
      </w:pPr>
      <w:r w:rsidRPr="009F7568">
        <w:rPr>
          <w:rFonts w:eastAsiaTheme="minorHAnsi"/>
          <w:lang w:eastAsia="en-US"/>
        </w:rPr>
        <w:t xml:space="preserve">PB „Geležinis Vilkas“ </w:t>
      </w:r>
    </w:p>
    <w:p w14:paraId="64C6D717" w14:textId="77777777" w:rsidR="009F7568" w:rsidRPr="009F7568" w:rsidRDefault="009F7568" w:rsidP="009F7568">
      <w:pPr>
        <w:rPr>
          <w:rFonts w:eastAsiaTheme="minorHAnsi"/>
          <w:lang w:eastAsia="en-US"/>
        </w:rPr>
      </w:pPr>
      <w:r w:rsidRPr="009F7568">
        <w:rPr>
          <w:rFonts w:eastAsiaTheme="minorHAnsi"/>
          <w:u w:val="single"/>
          <w:lang w:eastAsia="en-US"/>
        </w:rPr>
        <w:t>Lietuvos didžiojo kunigaikščio Algirdo</w:t>
      </w:r>
      <w:r w:rsidRPr="009F7568">
        <w:rPr>
          <w:rFonts w:eastAsiaTheme="minorHAnsi"/>
          <w:lang w:eastAsia="en-US"/>
        </w:rPr>
        <w:t xml:space="preserve"> pėstininkų batalionas</w:t>
      </w:r>
    </w:p>
    <w:p w14:paraId="3B366EEA" w14:textId="77777777" w:rsidR="009F7568" w:rsidRPr="009F7568" w:rsidRDefault="009F7568" w:rsidP="009F7568">
      <w:pPr>
        <w:rPr>
          <w:rFonts w:eastAsiaTheme="minorHAnsi"/>
          <w:i/>
          <w:sz w:val="20"/>
          <w:szCs w:val="20"/>
          <w:lang w:eastAsia="en-US"/>
        </w:rPr>
      </w:pPr>
      <w:r w:rsidRPr="009F7568">
        <w:rPr>
          <w:rFonts w:eastAsiaTheme="minorHAnsi"/>
          <w:i/>
          <w:sz w:val="20"/>
          <w:szCs w:val="20"/>
          <w:lang w:eastAsia="en-US"/>
        </w:rPr>
        <w:t>(gavėjas (krašto apsaugos sistemos vienetas))</w:t>
      </w:r>
    </w:p>
    <w:p w14:paraId="3249CD84" w14:textId="77777777" w:rsidR="009F7568" w:rsidRPr="009F7568" w:rsidRDefault="009F7568" w:rsidP="009F7568">
      <w:pPr>
        <w:spacing w:after="160" w:line="259" w:lineRule="auto"/>
        <w:rPr>
          <w:rFonts w:eastAsiaTheme="minorHAnsi"/>
          <w:lang w:eastAsia="en-US"/>
        </w:rPr>
      </w:pPr>
    </w:p>
    <w:p w14:paraId="545E17DE" w14:textId="77777777" w:rsidR="009F7568" w:rsidRPr="009F7568" w:rsidRDefault="009F7568" w:rsidP="009F7568">
      <w:pPr>
        <w:spacing w:after="160" w:line="259" w:lineRule="auto"/>
        <w:jc w:val="center"/>
        <w:rPr>
          <w:rFonts w:eastAsiaTheme="minorHAnsi"/>
          <w:b/>
          <w:lang w:eastAsia="en-US"/>
        </w:rPr>
      </w:pPr>
      <w:r w:rsidRPr="009F7568">
        <w:rPr>
          <w:rFonts w:eastAsiaTheme="minorHAnsi"/>
          <w:b/>
          <w:lang w:eastAsia="en-US"/>
        </w:rPr>
        <w:t>LANKYTOJŲ SĄRAŠAS</w:t>
      </w:r>
    </w:p>
    <w:p w14:paraId="38C69476" w14:textId="77777777" w:rsidR="009F7568" w:rsidRPr="009F7568" w:rsidRDefault="009F7568" w:rsidP="009F7568">
      <w:pPr>
        <w:spacing w:line="259" w:lineRule="auto"/>
        <w:jc w:val="center"/>
        <w:rPr>
          <w:rFonts w:eastAsiaTheme="minorHAnsi"/>
          <w:lang w:eastAsia="en-US"/>
        </w:rPr>
      </w:pPr>
      <w:r w:rsidRPr="009F7568">
        <w:rPr>
          <w:rFonts w:eastAsiaTheme="minorHAnsi"/>
          <w:lang w:eastAsia="en-US"/>
        </w:rPr>
        <w:t>_______ Nr. _______</w:t>
      </w:r>
    </w:p>
    <w:p w14:paraId="353A5387" w14:textId="77777777" w:rsidR="009F7568" w:rsidRPr="009F7568" w:rsidRDefault="009F7568" w:rsidP="009F7568">
      <w:pPr>
        <w:jc w:val="center"/>
        <w:rPr>
          <w:rFonts w:eastAsiaTheme="minorHAnsi"/>
          <w:i/>
          <w:sz w:val="20"/>
          <w:szCs w:val="20"/>
          <w:lang w:eastAsia="en-US"/>
        </w:rPr>
      </w:pPr>
      <w:r w:rsidRPr="009F7568">
        <w:rPr>
          <w:rFonts w:eastAsiaTheme="minorHAnsi"/>
          <w:i/>
          <w:sz w:val="20"/>
          <w:szCs w:val="20"/>
          <w:lang w:eastAsia="en-US"/>
        </w:rPr>
        <w:t xml:space="preserve"> (data ir numeris)</w:t>
      </w:r>
    </w:p>
    <w:p w14:paraId="19A321A9" w14:textId="77777777" w:rsidR="009F7568" w:rsidRPr="009F7568" w:rsidRDefault="009F7568" w:rsidP="009F7568">
      <w:pPr>
        <w:ind w:firstLine="709"/>
        <w:rPr>
          <w:rFonts w:eastAsiaTheme="minorHAnsi"/>
          <w:i/>
          <w:lang w:eastAsia="en-US"/>
        </w:rPr>
      </w:pPr>
      <w:r w:rsidRPr="009F7568">
        <w:rPr>
          <w:rFonts w:eastAsiaTheme="minorHAnsi"/>
          <w:lang w:eastAsia="en-US"/>
        </w:rPr>
        <w:t xml:space="preserve"> </w:t>
      </w:r>
      <w:r w:rsidRPr="009F7568">
        <w:rPr>
          <w:rFonts w:eastAsiaTheme="minorHAnsi"/>
          <w:i/>
          <w:lang w:eastAsia="en-US"/>
        </w:rPr>
        <w:t>Lietuvos didžiojo kunigaikščio Algirdo pėstininkų batalionas, Karaliaus Mindaugo g. 11, Rukla, Jonavos r.</w:t>
      </w:r>
      <w:r w:rsidRPr="009F7568">
        <w:rPr>
          <w:rFonts w:eastAsiaTheme="minorHAnsi"/>
          <w:i/>
          <w:sz w:val="20"/>
          <w:szCs w:val="20"/>
          <w:lang w:eastAsia="en-US"/>
        </w:rPr>
        <w:t xml:space="preserve"> </w:t>
      </w:r>
      <w:r w:rsidRPr="009F7568">
        <w:rPr>
          <w:rFonts w:eastAsiaTheme="minorHAnsi"/>
          <w:lang w:eastAsia="en-US"/>
        </w:rPr>
        <w:t>sąrašas:</w:t>
      </w:r>
    </w:p>
    <w:tbl>
      <w:tblPr>
        <w:tblStyle w:val="TableGrid1"/>
        <w:tblW w:w="9918" w:type="dxa"/>
        <w:tblLook w:val="04A0" w:firstRow="1" w:lastRow="0" w:firstColumn="1" w:lastColumn="0" w:noHBand="0" w:noVBand="1"/>
      </w:tblPr>
      <w:tblGrid>
        <w:gridCol w:w="556"/>
        <w:gridCol w:w="1275"/>
        <w:gridCol w:w="1213"/>
        <w:gridCol w:w="1152"/>
        <w:gridCol w:w="1070"/>
        <w:gridCol w:w="2148"/>
        <w:gridCol w:w="1349"/>
        <w:gridCol w:w="1155"/>
      </w:tblGrid>
      <w:tr w:rsidR="009F7568" w:rsidRPr="009F7568" w14:paraId="566AB062" w14:textId="77777777" w:rsidTr="009F7568">
        <w:tc>
          <w:tcPr>
            <w:tcW w:w="556" w:type="dxa"/>
            <w:vAlign w:val="center"/>
          </w:tcPr>
          <w:p w14:paraId="224F0C0A" w14:textId="77777777" w:rsidR="009F7568" w:rsidRPr="009F7568" w:rsidRDefault="009F7568" w:rsidP="009F7568">
            <w:pPr>
              <w:jc w:val="center"/>
              <w:rPr>
                <w:lang w:eastAsia="en-US"/>
              </w:rPr>
            </w:pPr>
            <w:r w:rsidRPr="009F7568">
              <w:rPr>
                <w:lang w:eastAsia="en-US"/>
              </w:rPr>
              <w:t>Eil.</w:t>
            </w:r>
          </w:p>
          <w:p w14:paraId="4D8DA596" w14:textId="77777777" w:rsidR="009F7568" w:rsidRPr="009F7568" w:rsidRDefault="009F7568" w:rsidP="009F7568">
            <w:pPr>
              <w:jc w:val="center"/>
              <w:rPr>
                <w:lang w:eastAsia="en-US"/>
              </w:rPr>
            </w:pPr>
            <w:r w:rsidRPr="009F7568">
              <w:rPr>
                <w:lang w:eastAsia="en-US"/>
              </w:rPr>
              <w:t>Nr.</w:t>
            </w:r>
          </w:p>
        </w:tc>
        <w:tc>
          <w:tcPr>
            <w:tcW w:w="1275" w:type="dxa"/>
            <w:vAlign w:val="center"/>
          </w:tcPr>
          <w:p w14:paraId="4E16500C" w14:textId="77777777" w:rsidR="009F7568" w:rsidRPr="009F7568" w:rsidRDefault="009F7568" w:rsidP="009F7568">
            <w:pPr>
              <w:jc w:val="center"/>
              <w:rPr>
                <w:lang w:eastAsia="en-US"/>
              </w:rPr>
            </w:pPr>
            <w:r w:rsidRPr="009F7568">
              <w:rPr>
                <w:lang w:eastAsia="en-US"/>
              </w:rPr>
              <w:t>Pareigos</w:t>
            </w:r>
          </w:p>
        </w:tc>
        <w:tc>
          <w:tcPr>
            <w:tcW w:w="1213" w:type="dxa"/>
            <w:vAlign w:val="center"/>
          </w:tcPr>
          <w:p w14:paraId="4909AD0F" w14:textId="77777777" w:rsidR="009F7568" w:rsidRPr="009F7568" w:rsidRDefault="009F7568" w:rsidP="009F7568">
            <w:pPr>
              <w:jc w:val="center"/>
              <w:rPr>
                <w:lang w:eastAsia="en-US"/>
              </w:rPr>
            </w:pPr>
            <w:r w:rsidRPr="009F7568">
              <w:rPr>
                <w:lang w:eastAsia="en-US"/>
              </w:rPr>
              <w:t>Vardas ir pavardė</w:t>
            </w:r>
          </w:p>
        </w:tc>
        <w:tc>
          <w:tcPr>
            <w:tcW w:w="1152" w:type="dxa"/>
            <w:vAlign w:val="center"/>
          </w:tcPr>
          <w:p w14:paraId="1340E3FB" w14:textId="77777777" w:rsidR="009F7568" w:rsidRPr="009F7568" w:rsidRDefault="009F7568" w:rsidP="009F7568">
            <w:pPr>
              <w:jc w:val="center"/>
              <w:rPr>
                <w:lang w:eastAsia="en-US"/>
              </w:rPr>
            </w:pPr>
            <w:r w:rsidRPr="009F7568">
              <w:rPr>
                <w:lang w:eastAsia="en-US"/>
              </w:rPr>
              <w:t>Gimimo data</w:t>
            </w:r>
          </w:p>
        </w:tc>
        <w:tc>
          <w:tcPr>
            <w:tcW w:w="1070" w:type="dxa"/>
            <w:vAlign w:val="center"/>
          </w:tcPr>
          <w:p w14:paraId="3B76CB42" w14:textId="77777777" w:rsidR="009F7568" w:rsidRPr="009F7568" w:rsidRDefault="009F7568" w:rsidP="009F7568">
            <w:pPr>
              <w:jc w:val="center"/>
              <w:rPr>
                <w:lang w:eastAsia="en-US"/>
              </w:rPr>
            </w:pPr>
            <w:r w:rsidRPr="009F7568">
              <w:rPr>
                <w:lang w:eastAsia="en-US"/>
              </w:rPr>
              <w:t>Pilietybė</w:t>
            </w:r>
            <w:r w:rsidRPr="009F7568" w:rsidDel="00E70DD3">
              <w:rPr>
                <w:lang w:eastAsia="en-US"/>
              </w:rPr>
              <w:t xml:space="preserve"> </w:t>
            </w:r>
          </w:p>
        </w:tc>
        <w:tc>
          <w:tcPr>
            <w:tcW w:w="2148" w:type="dxa"/>
            <w:vAlign w:val="center"/>
          </w:tcPr>
          <w:p w14:paraId="576069DC" w14:textId="77777777" w:rsidR="009F7568" w:rsidRPr="009F7568" w:rsidRDefault="009F7568" w:rsidP="009F7568">
            <w:pPr>
              <w:jc w:val="center"/>
              <w:rPr>
                <w:lang w:eastAsia="en-US"/>
              </w:rPr>
            </w:pPr>
            <w:r w:rsidRPr="009F7568">
              <w:rPr>
                <w:lang w:eastAsia="en-US"/>
              </w:rPr>
              <w:t>Asmens dokumento pavadinimas (pasas / asmens tapatybės kortelė / leidimas nuolat gyventi Lietuvoje / leidimas laikinai gyventi Lietuvoje)</w:t>
            </w:r>
          </w:p>
        </w:tc>
        <w:tc>
          <w:tcPr>
            <w:tcW w:w="1349" w:type="dxa"/>
            <w:vAlign w:val="center"/>
          </w:tcPr>
          <w:p w14:paraId="28C9F052" w14:textId="77777777" w:rsidR="009F7568" w:rsidRPr="009F7568" w:rsidDel="00E70DD3" w:rsidRDefault="009F7568" w:rsidP="009F7568">
            <w:pPr>
              <w:jc w:val="center"/>
              <w:rPr>
                <w:lang w:eastAsia="en-US"/>
              </w:rPr>
            </w:pPr>
            <w:r w:rsidRPr="009F7568">
              <w:rPr>
                <w:lang w:eastAsia="en-US"/>
              </w:rPr>
              <w:t>Asmens dokumento Nr., galiojimo data</w:t>
            </w:r>
          </w:p>
        </w:tc>
        <w:tc>
          <w:tcPr>
            <w:tcW w:w="1155" w:type="dxa"/>
            <w:vAlign w:val="center"/>
          </w:tcPr>
          <w:p w14:paraId="661533A2" w14:textId="77777777" w:rsidR="009F7568" w:rsidRPr="009F7568" w:rsidRDefault="009F7568" w:rsidP="009F7568">
            <w:pPr>
              <w:jc w:val="center"/>
              <w:rPr>
                <w:lang w:eastAsia="en-US"/>
              </w:rPr>
            </w:pPr>
            <w:r w:rsidRPr="009F7568">
              <w:rPr>
                <w:lang w:eastAsia="en-US"/>
              </w:rPr>
              <w:t>Dirbs nuo iki (datos)</w:t>
            </w:r>
          </w:p>
        </w:tc>
      </w:tr>
      <w:tr w:rsidR="009F7568" w:rsidRPr="009F7568" w14:paraId="4A95FF8C" w14:textId="77777777" w:rsidTr="009F7568">
        <w:tc>
          <w:tcPr>
            <w:tcW w:w="556" w:type="dxa"/>
          </w:tcPr>
          <w:p w14:paraId="55FD73F8" w14:textId="77777777" w:rsidR="009F7568" w:rsidRPr="009F7568" w:rsidRDefault="009F7568" w:rsidP="009F7568">
            <w:pPr>
              <w:jc w:val="center"/>
              <w:rPr>
                <w:sz w:val="20"/>
                <w:szCs w:val="20"/>
                <w:lang w:eastAsia="en-US"/>
              </w:rPr>
            </w:pPr>
            <w:r w:rsidRPr="009F7568">
              <w:rPr>
                <w:sz w:val="20"/>
                <w:szCs w:val="20"/>
                <w:lang w:eastAsia="en-US"/>
              </w:rPr>
              <w:t>1.</w:t>
            </w:r>
          </w:p>
        </w:tc>
        <w:tc>
          <w:tcPr>
            <w:tcW w:w="1275" w:type="dxa"/>
          </w:tcPr>
          <w:p w14:paraId="7756DF29" w14:textId="77777777" w:rsidR="009F7568" w:rsidRPr="009F7568" w:rsidRDefault="009F7568" w:rsidP="009F7568">
            <w:pPr>
              <w:jc w:val="center"/>
              <w:rPr>
                <w:sz w:val="20"/>
                <w:szCs w:val="20"/>
                <w:lang w:eastAsia="en-US"/>
              </w:rPr>
            </w:pPr>
            <w:r w:rsidRPr="009F7568">
              <w:rPr>
                <w:sz w:val="20"/>
                <w:szCs w:val="20"/>
                <w:lang w:eastAsia="en-US"/>
              </w:rPr>
              <w:t>Vairuotojas</w:t>
            </w:r>
          </w:p>
        </w:tc>
        <w:tc>
          <w:tcPr>
            <w:tcW w:w="1213" w:type="dxa"/>
          </w:tcPr>
          <w:p w14:paraId="5ABC2194" w14:textId="77777777" w:rsidR="009F7568" w:rsidRPr="009F7568" w:rsidRDefault="009F7568" w:rsidP="009F7568">
            <w:pPr>
              <w:jc w:val="center"/>
              <w:rPr>
                <w:sz w:val="20"/>
                <w:szCs w:val="20"/>
                <w:lang w:eastAsia="en-US"/>
              </w:rPr>
            </w:pPr>
          </w:p>
        </w:tc>
        <w:tc>
          <w:tcPr>
            <w:tcW w:w="1152" w:type="dxa"/>
          </w:tcPr>
          <w:p w14:paraId="7E610400" w14:textId="77777777" w:rsidR="009F7568" w:rsidRPr="009F7568" w:rsidRDefault="009F7568" w:rsidP="009F7568">
            <w:pPr>
              <w:jc w:val="center"/>
              <w:rPr>
                <w:sz w:val="20"/>
                <w:szCs w:val="20"/>
                <w:lang w:eastAsia="en-US"/>
              </w:rPr>
            </w:pPr>
          </w:p>
        </w:tc>
        <w:tc>
          <w:tcPr>
            <w:tcW w:w="1070" w:type="dxa"/>
          </w:tcPr>
          <w:p w14:paraId="6AE38103" w14:textId="77777777" w:rsidR="009F7568" w:rsidRPr="009F7568" w:rsidRDefault="009F7568" w:rsidP="009F7568">
            <w:pPr>
              <w:jc w:val="center"/>
              <w:rPr>
                <w:sz w:val="20"/>
                <w:szCs w:val="20"/>
                <w:lang w:eastAsia="en-US"/>
              </w:rPr>
            </w:pPr>
            <w:r w:rsidRPr="009F7568">
              <w:rPr>
                <w:sz w:val="20"/>
                <w:szCs w:val="20"/>
                <w:lang w:eastAsia="en-US"/>
              </w:rPr>
              <w:t>Lietuvos</w:t>
            </w:r>
          </w:p>
        </w:tc>
        <w:tc>
          <w:tcPr>
            <w:tcW w:w="2148" w:type="dxa"/>
          </w:tcPr>
          <w:p w14:paraId="34D94A99" w14:textId="77777777" w:rsidR="009F7568" w:rsidRPr="009F7568" w:rsidRDefault="009F7568" w:rsidP="009F7568">
            <w:pPr>
              <w:jc w:val="center"/>
              <w:rPr>
                <w:sz w:val="20"/>
                <w:szCs w:val="20"/>
                <w:lang w:eastAsia="en-US"/>
              </w:rPr>
            </w:pPr>
            <w:r w:rsidRPr="009F7568">
              <w:rPr>
                <w:sz w:val="20"/>
                <w:szCs w:val="20"/>
                <w:lang w:eastAsia="en-US"/>
              </w:rPr>
              <w:t>Pasas</w:t>
            </w:r>
          </w:p>
        </w:tc>
        <w:tc>
          <w:tcPr>
            <w:tcW w:w="1349" w:type="dxa"/>
          </w:tcPr>
          <w:p w14:paraId="0F0FA8D3" w14:textId="77777777" w:rsidR="009F7568" w:rsidRPr="009F7568" w:rsidRDefault="009F7568" w:rsidP="009F7568">
            <w:pPr>
              <w:jc w:val="center"/>
              <w:rPr>
                <w:sz w:val="20"/>
                <w:szCs w:val="20"/>
                <w:lang w:eastAsia="en-US"/>
              </w:rPr>
            </w:pPr>
          </w:p>
        </w:tc>
        <w:tc>
          <w:tcPr>
            <w:tcW w:w="1155" w:type="dxa"/>
          </w:tcPr>
          <w:p w14:paraId="66CC66F0" w14:textId="77777777" w:rsidR="009F7568" w:rsidRPr="009F7568" w:rsidRDefault="009F7568" w:rsidP="009F7568">
            <w:pPr>
              <w:jc w:val="center"/>
              <w:rPr>
                <w:color w:val="FF0000"/>
                <w:sz w:val="20"/>
                <w:szCs w:val="20"/>
                <w:lang w:eastAsia="en-US"/>
              </w:rPr>
            </w:pPr>
          </w:p>
        </w:tc>
      </w:tr>
    </w:tbl>
    <w:p w14:paraId="77796916" w14:textId="77777777" w:rsidR="009F7568" w:rsidRPr="009F7568" w:rsidRDefault="009F7568" w:rsidP="009F7568">
      <w:pPr>
        <w:spacing w:after="160" w:line="259" w:lineRule="auto"/>
        <w:rPr>
          <w:rFonts w:eastAsiaTheme="minorHAnsi"/>
          <w:lang w:eastAsia="en-US"/>
        </w:rPr>
      </w:pPr>
    </w:p>
    <w:tbl>
      <w:tblPr>
        <w:tblStyle w:val="TableGrid1"/>
        <w:tblW w:w="9918" w:type="dxa"/>
        <w:tblLook w:val="04A0" w:firstRow="1" w:lastRow="0" w:firstColumn="1" w:lastColumn="0" w:noHBand="0" w:noVBand="1"/>
      </w:tblPr>
      <w:tblGrid>
        <w:gridCol w:w="556"/>
        <w:gridCol w:w="5251"/>
        <w:gridCol w:w="4111"/>
      </w:tblGrid>
      <w:tr w:rsidR="009F7568" w:rsidRPr="009F7568" w14:paraId="58C8932A" w14:textId="77777777" w:rsidTr="009F7568">
        <w:tc>
          <w:tcPr>
            <w:tcW w:w="556" w:type="dxa"/>
            <w:vAlign w:val="center"/>
          </w:tcPr>
          <w:p w14:paraId="07C158EC" w14:textId="77777777" w:rsidR="009F7568" w:rsidRPr="009F7568" w:rsidRDefault="009F7568" w:rsidP="009F7568">
            <w:pPr>
              <w:jc w:val="center"/>
              <w:rPr>
                <w:lang w:eastAsia="en-US"/>
              </w:rPr>
            </w:pPr>
            <w:r w:rsidRPr="009F7568">
              <w:rPr>
                <w:lang w:eastAsia="en-US"/>
              </w:rPr>
              <w:t>Eil.</w:t>
            </w:r>
          </w:p>
          <w:p w14:paraId="1F7D06D1" w14:textId="77777777" w:rsidR="009F7568" w:rsidRPr="009F7568" w:rsidRDefault="009F7568" w:rsidP="009F7568">
            <w:pPr>
              <w:jc w:val="center"/>
              <w:rPr>
                <w:lang w:eastAsia="en-US"/>
              </w:rPr>
            </w:pPr>
            <w:r w:rsidRPr="009F7568">
              <w:rPr>
                <w:lang w:eastAsia="en-US"/>
              </w:rPr>
              <w:t>Nr.</w:t>
            </w:r>
          </w:p>
        </w:tc>
        <w:tc>
          <w:tcPr>
            <w:tcW w:w="5251" w:type="dxa"/>
            <w:vAlign w:val="center"/>
          </w:tcPr>
          <w:p w14:paraId="1A7B326E" w14:textId="77777777" w:rsidR="009F7568" w:rsidRPr="009F7568" w:rsidRDefault="009F7568" w:rsidP="009F7568">
            <w:pPr>
              <w:jc w:val="center"/>
              <w:rPr>
                <w:lang w:eastAsia="en-US"/>
              </w:rPr>
            </w:pPr>
            <w:r w:rsidRPr="009F7568">
              <w:rPr>
                <w:lang w:eastAsia="en-US"/>
              </w:rPr>
              <w:t>Transporto priemonės gamintojas ir modelis</w:t>
            </w:r>
          </w:p>
        </w:tc>
        <w:tc>
          <w:tcPr>
            <w:tcW w:w="4111" w:type="dxa"/>
            <w:vAlign w:val="center"/>
          </w:tcPr>
          <w:p w14:paraId="034A69C6" w14:textId="77777777" w:rsidR="009F7568" w:rsidRPr="009F7568" w:rsidRDefault="009F7568" w:rsidP="009F7568">
            <w:pPr>
              <w:jc w:val="center"/>
              <w:rPr>
                <w:lang w:eastAsia="en-US"/>
              </w:rPr>
            </w:pPr>
            <w:r w:rsidRPr="009F7568">
              <w:rPr>
                <w:lang w:eastAsia="en-US"/>
              </w:rPr>
              <w:t>Valstybinis numeris</w:t>
            </w:r>
          </w:p>
        </w:tc>
      </w:tr>
      <w:tr w:rsidR="009F7568" w:rsidRPr="009F7568" w14:paraId="2284F7BB" w14:textId="77777777" w:rsidTr="009F7568">
        <w:tc>
          <w:tcPr>
            <w:tcW w:w="556" w:type="dxa"/>
          </w:tcPr>
          <w:p w14:paraId="21C2A1FB" w14:textId="77777777" w:rsidR="009F7568" w:rsidRPr="009F7568" w:rsidRDefault="009F7568" w:rsidP="009F7568">
            <w:pPr>
              <w:rPr>
                <w:lang w:eastAsia="en-US"/>
              </w:rPr>
            </w:pPr>
            <w:r w:rsidRPr="009F7568">
              <w:rPr>
                <w:lang w:eastAsia="en-US"/>
              </w:rPr>
              <w:t>1.</w:t>
            </w:r>
          </w:p>
        </w:tc>
        <w:tc>
          <w:tcPr>
            <w:tcW w:w="5251" w:type="dxa"/>
          </w:tcPr>
          <w:p w14:paraId="42CCDDFE" w14:textId="77777777" w:rsidR="009F7568" w:rsidRPr="009F7568" w:rsidRDefault="009F7568" w:rsidP="009F7568">
            <w:pPr>
              <w:rPr>
                <w:lang w:eastAsia="en-US"/>
              </w:rPr>
            </w:pPr>
          </w:p>
        </w:tc>
        <w:tc>
          <w:tcPr>
            <w:tcW w:w="4111" w:type="dxa"/>
          </w:tcPr>
          <w:p w14:paraId="486D41E0" w14:textId="77777777" w:rsidR="009F7568" w:rsidRPr="009F7568" w:rsidRDefault="009F7568" w:rsidP="009F7568">
            <w:pPr>
              <w:rPr>
                <w:lang w:eastAsia="en-US"/>
              </w:rPr>
            </w:pPr>
          </w:p>
        </w:tc>
      </w:tr>
    </w:tbl>
    <w:p w14:paraId="6220941A" w14:textId="77777777" w:rsidR="009F7568" w:rsidRPr="009F7568" w:rsidRDefault="009F7568" w:rsidP="009F7568">
      <w:pPr>
        <w:spacing w:after="160" w:line="259" w:lineRule="auto"/>
        <w:ind w:firstLine="709"/>
        <w:jc w:val="both"/>
        <w:rPr>
          <w:rFonts w:eastAsiaTheme="minorHAnsi"/>
          <w:lang w:eastAsia="en-US"/>
        </w:rPr>
      </w:pPr>
      <w:r w:rsidRPr="009F7568">
        <w:rPr>
          <w:rFonts w:eastAsiaTheme="minorHAnsi"/>
          <w:lang w:eastAsia="en-US"/>
        </w:rPr>
        <w:t>Patvirtinu, kad darbuotojai informuoti apie tai, kad atvykdami į PB „Geležinis Vilkas“ Lietuvos didžiojo kunigaikščio Algirdo pėstininkų bataliono teritoriją turi turėti asmens tapatybę ir pilietybę patvirtinantį dokumentą (nurodytą sąraše) ir privalės laikytis nustatytų vidaus saugumo taisyklių.</w:t>
      </w:r>
    </w:p>
    <w:p w14:paraId="16DE9B1D" w14:textId="77777777" w:rsidR="009F7568" w:rsidRPr="009F7568" w:rsidRDefault="009F7568" w:rsidP="009F7568">
      <w:pPr>
        <w:spacing w:line="259" w:lineRule="auto"/>
        <w:jc w:val="right"/>
        <w:rPr>
          <w:rFonts w:eastAsiaTheme="minorHAnsi"/>
          <w:lang w:eastAsia="en-US"/>
        </w:rPr>
      </w:pPr>
      <w:r w:rsidRPr="009F7568">
        <w:rPr>
          <w:rFonts w:eastAsiaTheme="minorHAnsi"/>
          <w:lang w:eastAsia="en-US"/>
        </w:rPr>
        <w:t>__________________________________________________</w:t>
      </w:r>
    </w:p>
    <w:p w14:paraId="74F17010" w14:textId="77777777" w:rsidR="009F7568" w:rsidRPr="009F7568" w:rsidRDefault="009F7568" w:rsidP="009F7568">
      <w:pPr>
        <w:spacing w:line="259" w:lineRule="auto"/>
        <w:jc w:val="right"/>
        <w:rPr>
          <w:rFonts w:eastAsiaTheme="minorHAnsi"/>
          <w:i/>
          <w:lang w:eastAsia="en-US"/>
        </w:rPr>
      </w:pPr>
      <w:r w:rsidRPr="009F7568">
        <w:rPr>
          <w:rFonts w:eastAsiaTheme="minorHAnsi"/>
          <w:i/>
          <w:lang w:eastAsia="en-US"/>
        </w:rPr>
        <w:t>(</w:t>
      </w:r>
      <w:r w:rsidRPr="009F7568">
        <w:rPr>
          <w:rFonts w:eastAsiaTheme="minorHAnsi"/>
          <w:i/>
          <w:sz w:val="20"/>
          <w:szCs w:val="20"/>
          <w:lang w:eastAsia="en-US"/>
        </w:rPr>
        <w:t>juridinio asmens vadovo / fizinio asmens vardas ir pavardė, parašas</w:t>
      </w:r>
      <w:r w:rsidRPr="009F7568">
        <w:rPr>
          <w:rFonts w:eastAsiaTheme="minorHAnsi"/>
          <w:i/>
          <w:lang w:eastAsia="en-US"/>
        </w:rPr>
        <w:t>)</w:t>
      </w:r>
    </w:p>
    <w:p w14:paraId="1A12517E" w14:textId="1087F8D7" w:rsidR="009F7568" w:rsidRDefault="009F7568" w:rsidP="009F7568"/>
    <w:p w14:paraId="0AFC05A9" w14:textId="77777777" w:rsidR="009F7568" w:rsidRPr="00CA634F" w:rsidRDefault="009F7568" w:rsidP="009F7568">
      <w:pPr>
        <w:rPr>
          <w:b/>
        </w:rPr>
      </w:pPr>
      <w:r w:rsidRPr="00CA634F">
        <w:rPr>
          <w:b/>
        </w:rPr>
        <w:t>NUOMININKAS</w:t>
      </w:r>
      <w:r w:rsidRPr="00CA634F">
        <w:rPr>
          <w:b/>
        </w:rPr>
        <w:tab/>
      </w:r>
      <w:r w:rsidRPr="00CA634F">
        <w:rPr>
          <w:b/>
        </w:rPr>
        <w:tab/>
      </w:r>
      <w:r w:rsidRPr="00CA634F">
        <w:rPr>
          <w:b/>
        </w:rPr>
        <w:tab/>
      </w:r>
      <w:r w:rsidRPr="00CA634F">
        <w:rPr>
          <w:b/>
        </w:rPr>
        <w:tab/>
      </w:r>
      <w:r w:rsidRPr="00CA634F">
        <w:rPr>
          <w:b/>
        </w:rPr>
        <w:tab/>
      </w:r>
      <w:r>
        <w:rPr>
          <w:b/>
        </w:rPr>
        <w:tab/>
      </w:r>
      <w:r>
        <w:rPr>
          <w:b/>
        </w:rPr>
        <w:tab/>
        <w:t xml:space="preserve">          </w:t>
      </w:r>
      <w:r w:rsidRPr="00CA634F">
        <w:rPr>
          <w:b/>
        </w:rPr>
        <w:t>NUOMOTOJAS</w:t>
      </w:r>
    </w:p>
    <w:p w14:paraId="21AF6871" w14:textId="36F6048F" w:rsidR="009F7568" w:rsidRDefault="009F7568" w:rsidP="009F7568">
      <w:r w:rsidRPr="00E826E8">
        <w:t>Algirdo</w:t>
      </w:r>
      <w:r>
        <w:t xml:space="preserve"> </w:t>
      </w:r>
      <w:r w:rsidRPr="00E826E8">
        <w:t>pėstininkų bataliono vadas</w:t>
      </w:r>
    </w:p>
    <w:p w14:paraId="61467DDB" w14:textId="77777777" w:rsidR="009F7568" w:rsidRDefault="009F7568" w:rsidP="009F7568">
      <w:r>
        <w:t xml:space="preserve">plk. ltn. Donatas </w:t>
      </w:r>
      <w:proofErr w:type="spellStart"/>
      <w:r>
        <w:t>Zakarka</w:t>
      </w:r>
      <w:proofErr w:type="spellEnd"/>
      <w:r>
        <w:t xml:space="preserve"> </w:t>
      </w:r>
    </w:p>
    <w:p w14:paraId="0CFD6D60" w14:textId="77777777" w:rsidR="009F7568" w:rsidRDefault="009F7568" w:rsidP="009F7568"/>
    <w:p w14:paraId="5CB41567" w14:textId="7D18D3C6" w:rsidR="009F7568" w:rsidRDefault="009F7568" w:rsidP="009F7568"/>
    <w:p w14:paraId="737393A8" w14:textId="2EC18455" w:rsidR="009F7568" w:rsidRPr="00CA634F" w:rsidRDefault="009F7568" w:rsidP="009F7568">
      <w:r w:rsidRPr="00CA634F">
        <w:t>____________</w:t>
      </w:r>
      <w:r>
        <w:rPr>
          <w:u w:val="single"/>
        </w:rPr>
        <w:t xml:space="preserve">          </w:t>
      </w:r>
      <w:r w:rsidRPr="00CA634F">
        <w:t>_</w:t>
      </w:r>
      <w:r>
        <w:t xml:space="preserve">  </w:t>
      </w:r>
      <w:r w:rsidRPr="00CA634F">
        <w:tab/>
      </w:r>
      <w:r w:rsidRPr="00CA634F">
        <w:tab/>
      </w:r>
      <w:r w:rsidRPr="00CA634F">
        <w:tab/>
      </w:r>
      <w:r w:rsidRPr="00CA634F">
        <w:tab/>
      </w:r>
      <w:r>
        <w:tab/>
        <w:t xml:space="preserve">               </w:t>
      </w:r>
      <w:r w:rsidRPr="00CA634F">
        <w:t>____________________</w:t>
      </w:r>
    </w:p>
    <w:p w14:paraId="33F49C8D" w14:textId="137709F2" w:rsidR="009F7568" w:rsidRPr="00CA634F" w:rsidRDefault="009F7568" w:rsidP="009F7568">
      <w:pPr>
        <w:ind w:firstLine="720"/>
      </w:pPr>
      <w:r w:rsidRPr="00CA634F">
        <w:t>(parašas)</w:t>
      </w:r>
      <w:r w:rsidRPr="00CA634F">
        <w:tab/>
      </w:r>
      <w:r w:rsidRPr="00CA634F">
        <w:tab/>
      </w:r>
      <w:r w:rsidRPr="00CA634F">
        <w:tab/>
      </w:r>
      <w:r w:rsidRPr="00CA634F">
        <w:tab/>
      </w:r>
      <w:r w:rsidRPr="00CA634F">
        <w:tab/>
      </w:r>
      <w:r w:rsidRPr="00CA634F">
        <w:tab/>
      </w:r>
      <w:r>
        <w:tab/>
      </w:r>
      <w:r>
        <w:tab/>
        <w:t xml:space="preserve">    </w:t>
      </w:r>
      <w:r w:rsidRPr="00CA634F">
        <w:t>(parašas)</w:t>
      </w:r>
    </w:p>
    <w:p w14:paraId="089BD774" w14:textId="67FF72CA" w:rsidR="009F7568" w:rsidRDefault="009F7568" w:rsidP="009F7568"/>
    <w:p w14:paraId="35DA9B10" w14:textId="0764A140" w:rsidR="009F7568" w:rsidRPr="00EF1358" w:rsidRDefault="009F7568" w:rsidP="009F7568">
      <w:r w:rsidRPr="00CA634F">
        <w:t>A. V.</w:t>
      </w:r>
    </w:p>
    <w:p w14:paraId="18564B9B" w14:textId="50DB40E8" w:rsidR="009F7568" w:rsidRDefault="009F7568" w:rsidP="009F7568">
      <w:pPr>
        <w:spacing w:after="160"/>
        <w:ind w:left="3600" w:firstLine="60"/>
        <w:rPr>
          <w:rFonts w:eastAsiaTheme="minorHAnsi"/>
          <w:lang w:eastAsia="en-US"/>
        </w:rPr>
      </w:pPr>
      <w:r>
        <w:rPr>
          <w:rFonts w:eastAsiaTheme="minorHAnsi"/>
          <w:lang w:eastAsia="en-US"/>
        </w:rPr>
        <w:lastRenderedPageBreak/>
        <w:t>Priedas Nr. 3</w:t>
      </w:r>
      <w:r w:rsidRPr="009F7568">
        <w:rPr>
          <w:rFonts w:eastAsiaTheme="minorHAnsi"/>
          <w:lang w:eastAsia="en-US"/>
        </w:rPr>
        <w:t xml:space="preserve"> prie 2026 m.  vasario        d.</w:t>
      </w:r>
      <w:r>
        <w:rPr>
          <w:rFonts w:eastAsiaTheme="minorHAnsi"/>
          <w:lang w:eastAsia="en-US"/>
        </w:rPr>
        <w:t xml:space="preserve">                                       </w:t>
      </w:r>
      <w:r w:rsidRPr="009F7568">
        <w:rPr>
          <w:rFonts w:eastAsiaTheme="minorHAnsi"/>
          <w:lang w:eastAsia="en-US"/>
        </w:rPr>
        <w:t>Autobusų su vairuotojais Nuomos Sutarties Nr. PPS –</w:t>
      </w:r>
    </w:p>
    <w:p w14:paraId="49AEF19F" w14:textId="1170B46F" w:rsidR="009F7568" w:rsidRDefault="009F7568" w:rsidP="009F7568"/>
    <w:p w14:paraId="2BC6BFA5" w14:textId="3541D282" w:rsidR="009F7568" w:rsidRDefault="009F7568" w:rsidP="009F7568"/>
    <w:p w14:paraId="560064BF" w14:textId="77777777" w:rsidR="009F7568" w:rsidRPr="008962EC" w:rsidRDefault="009F7568" w:rsidP="009F7568">
      <w:pPr>
        <w:jc w:val="center"/>
        <w:rPr>
          <w:b/>
        </w:rPr>
      </w:pPr>
      <w:r w:rsidRPr="008962EC">
        <w:rPr>
          <w:b/>
        </w:rPr>
        <w:t>MARŠRUTO LENTELĖ</w:t>
      </w:r>
    </w:p>
    <w:p w14:paraId="6825E114" w14:textId="77777777" w:rsidR="009F7568" w:rsidRPr="008962EC" w:rsidRDefault="009F7568" w:rsidP="009F7568">
      <w:pPr>
        <w:jc w:val="center"/>
      </w:pPr>
    </w:p>
    <w:tbl>
      <w:tblPr>
        <w:tblStyle w:val="TableGrid"/>
        <w:tblW w:w="0" w:type="auto"/>
        <w:tblLook w:val="04A0" w:firstRow="1" w:lastRow="0" w:firstColumn="1" w:lastColumn="0" w:noHBand="0" w:noVBand="1"/>
      </w:tblPr>
      <w:tblGrid>
        <w:gridCol w:w="4531"/>
        <w:gridCol w:w="5097"/>
      </w:tblGrid>
      <w:tr w:rsidR="009F7568" w:rsidRPr="008962EC" w14:paraId="300C9378" w14:textId="77777777" w:rsidTr="009F7568">
        <w:tc>
          <w:tcPr>
            <w:tcW w:w="4531" w:type="dxa"/>
          </w:tcPr>
          <w:p w14:paraId="1038B979" w14:textId="77777777" w:rsidR="009F7568" w:rsidRPr="008962EC" w:rsidRDefault="009F7568" w:rsidP="009F7568">
            <w:r>
              <w:t xml:space="preserve">Data </w:t>
            </w:r>
          </w:p>
        </w:tc>
        <w:tc>
          <w:tcPr>
            <w:tcW w:w="5097" w:type="dxa"/>
          </w:tcPr>
          <w:p w14:paraId="6B301E70" w14:textId="77777777" w:rsidR="009F7568" w:rsidRPr="008962EC" w:rsidRDefault="009F7568" w:rsidP="009F7568"/>
        </w:tc>
      </w:tr>
      <w:tr w:rsidR="009F7568" w:rsidRPr="008962EC" w14:paraId="3C2685BB" w14:textId="77777777" w:rsidTr="009F7568">
        <w:tc>
          <w:tcPr>
            <w:tcW w:w="4531" w:type="dxa"/>
          </w:tcPr>
          <w:p w14:paraId="6D8221E8" w14:textId="77777777" w:rsidR="009F7568" w:rsidRPr="00181B18" w:rsidRDefault="009F7568" w:rsidP="009F7568">
            <w:r>
              <w:t>Išvykimas</w:t>
            </w:r>
          </w:p>
        </w:tc>
        <w:tc>
          <w:tcPr>
            <w:tcW w:w="5097" w:type="dxa"/>
          </w:tcPr>
          <w:p w14:paraId="345BADC7" w14:textId="77777777" w:rsidR="009F7568" w:rsidRPr="008962EC" w:rsidRDefault="009F7568" w:rsidP="009F7568"/>
        </w:tc>
      </w:tr>
      <w:tr w:rsidR="009F7568" w:rsidRPr="008962EC" w14:paraId="0858E6E4" w14:textId="77777777" w:rsidTr="009F7568">
        <w:tc>
          <w:tcPr>
            <w:tcW w:w="4531" w:type="dxa"/>
          </w:tcPr>
          <w:p w14:paraId="2CE539FE" w14:textId="77777777" w:rsidR="009F7568" w:rsidRPr="00181B18" w:rsidRDefault="009F7568" w:rsidP="009F7568">
            <w:r w:rsidRPr="00181B18">
              <w:t>Maršrutas</w:t>
            </w:r>
          </w:p>
        </w:tc>
        <w:tc>
          <w:tcPr>
            <w:tcW w:w="5097" w:type="dxa"/>
          </w:tcPr>
          <w:p w14:paraId="70EE7DB1" w14:textId="77777777" w:rsidR="009F7568" w:rsidRDefault="009F7568" w:rsidP="009F7568"/>
        </w:tc>
      </w:tr>
      <w:tr w:rsidR="009F7568" w:rsidRPr="008962EC" w14:paraId="7311A9CC" w14:textId="77777777" w:rsidTr="009F7568">
        <w:tc>
          <w:tcPr>
            <w:tcW w:w="4531" w:type="dxa"/>
          </w:tcPr>
          <w:p w14:paraId="559E6868" w14:textId="77777777" w:rsidR="009F7568" w:rsidRPr="00181B18" w:rsidRDefault="009F7568" w:rsidP="009F7568">
            <w:r w:rsidRPr="00F11527">
              <w:t>Maršrutas</w:t>
            </w:r>
          </w:p>
        </w:tc>
        <w:tc>
          <w:tcPr>
            <w:tcW w:w="5097" w:type="dxa"/>
          </w:tcPr>
          <w:p w14:paraId="391844BC" w14:textId="77777777" w:rsidR="009F7568" w:rsidRPr="00E04E70" w:rsidRDefault="009F7568" w:rsidP="009F7568"/>
        </w:tc>
      </w:tr>
      <w:tr w:rsidR="009F7568" w:rsidRPr="008962EC" w14:paraId="2ECDEA15" w14:textId="77777777" w:rsidTr="009F7568">
        <w:tc>
          <w:tcPr>
            <w:tcW w:w="4531" w:type="dxa"/>
          </w:tcPr>
          <w:p w14:paraId="07ABFE95" w14:textId="77777777" w:rsidR="009F7568" w:rsidRPr="00181B18" w:rsidRDefault="009F7568" w:rsidP="009F7568">
            <w:proofErr w:type="spellStart"/>
            <w:r w:rsidRPr="00181B18">
              <w:t>Odometro</w:t>
            </w:r>
            <w:proofErr w:type="spellEnd"/>
            <w:r w:rsidRPr="00181B18">
              <w:t xml:space="preserve"> parodymai (prieš kelionę)</w:t>
            </w:r>
          </w:p>
        </w:tc>
        <w:tc>
          <w:tcPr>
            <w:tcW w:w="5097" w:type="dxa"/>
          </w:tcPr>
          <w:p w14:paraId="6C525D30" w14:textId="77777777" w:rsidR="009F7568" w:rsidRPr="008962EC" w:rsidRDefault="009F7568" w:rsidP="009F7568"/>
        </w:tc>
      </w:tr>
      <w:tr w:rsidR="009F7568" w:rsidRPr="008962EC" w14:paraId="74DAD7C5" w14:textId="77777777" w:rsidTr="009F7568">
        <w:tc>
          <w:tcPr>
            <w:tcW w:w="4531" w:type="dxa"/>
          </w:tcPr>
          <w:p w14:paraId="2C99F3FB" w14:textId="77777777" w:rsidR="009F7568" w:rsidRPr="00181B18" w:rsidRDefault="009F7568" w:rsidP="009F7568">
            <w:proofErr w:type="spellStart"/>
            <w:r w:rsidRPr="00181B18">
              <w:t>Odometro</w:t>
            </w:r>
            <w:proofErr w:type="spellEnd"/>
            <w:r w:rsidRPr="00181B18">
              <w:t xml:space="preserve"> parodymai (po kelionės)</w:t>
            </w:r>
          </w:p>
        </w:tc>
        <w:tc>
          <w:tcPr>
            <w:tcW w:w="5097" w:type="dxa"/>
          </w:tcPr>
          <w:p w14:paraId="2931C18C" w14:textId="77777777" w:rsidR="009F7568" w:rsidRPr="008962EC" w:rsidRDefault="009F7568" w:rsidP="009F7568"/>
        </w:tc>
      </w:tr>
      <w:tr w:rsidR="009F7568" w:rsidRPr="008962EC" w14:paraId="50AC65F0" w14:textId="77777777" w:rsidTr="009F7568">
        <w:tc>
          <w:tcPr>
            <w:tcW w:w="4531" w:type="dxa"/>
          </w:tcPr>
          <w:p w14:paraId="0A949E73" w14:textId="77777777" w:rsidR="009F7568" w:rsidRPr="00181B18" w:rsidRDefault="009F7568" w:rsidP="009F7568">
            <w:r w:rsidRPr="00181B18">
              <w:t>Nuvažiuotas atstumas</w:t>
            </w:r>
          </w:p>
        </w:tc>
        <w:tc>
          <w:tcPr>
            <w:tcW w:w="5097" w:type="dxa"/>
          </w:tcPr>
          <w:p w14:paraId="028F5B40" w14:textId="77777777" w:rsidR="009F7568" w:rsidRPr="008962EC" w:rsidRDefault="009F7568" w:rsidP="009F7568"/>
        </w:tc>
      </w:tr>
      <w:tr w:rsidR="009F7568" w:rsidRPr="008962EC" w14:paraId="58FBD595" w14:textId="77777777" w:rsidTr="009F7568">
        <w:tc>
          <w:tcPr>
            <w:tcW w:w="4531" w:type="dxa"/>
          </w:tcPr>
          <w:p w14:paraId="00CF912B" w14:textId="77777777" w:rsidR="009F7568" w:rsidRPr="008962EC" w:rsidRDefault="009F7568" w:rsidP="009F7568">
            <w:r>
              <w:t xml:space="preserve">Prastovos laikas </w:t>
            </w:r>
          </w:p>
        </w:tc>
        <w:tc>
          <w:tcPr>
            <w:tcW w:w="5097" w:type="dxa"/>
          </w:tcPr>
          <w:p w14:paraId="3600D518" w14:textId="77777777" w:rsidR="009F7568" w:rsidRPr="008962EC" w:rsidRDefault="009F7568" w:rsidP="009F7568"/>
        </w:tc>
      </w:tr>
      <w:tr w:rsidR="009F7568" w:rsidRPr="008962EC" w14:paraId="245ED424" w14:textId="77777777" w:rsidTr="009F7568">
        <w:tc>
          <w:tcPr>
            <w:tcW w:w="4531" w:type="dxa"/>
          </w:tcPr>
          <w:p w14:paraId="503D8E98" w14:textId="77777777" w:rsidR="009F7568" w:rsidRPr="008962EC" w:rsidRDefault="009F7568" w:rsidP="009F7568">
            <w:r w:rsidRPr="008962EC">
              <w:t>Autobuso</w:t>
            </w:r>
            <w:r>
              <w:t xml:space="preserve"> markė ir</w:t>
            </w:r>
            <w:r w:rsidRPr="008962EC">
              <w:t xml:space="preserve"> valstybinis numeris</w:t>
            </w:r>
          </w:p>
        </w:tc>
        <w:tc>
          <w:tcPr>
            <w:tcW w:w="5097" w:type="dxa"/>
          </w:tcPr>
          <w:p w14:paraId="64943269" w14:textId="77777777" w:rsidR="009F7568" w:rsidRPr="008962EC" w:rsidRDefault="009F7568" w:rsidP="009F7568"/>
        </w:tc>
      </w:tr>
      <w:tr w:rsidR="009F7568" w:rsidRPr="008962EC" w14:paraId="15E82212" w14:textId="77777777" w:rsidTr="009F7568">
        <w:tc>
          <w:tcPr>
            <w:tcW w:w="4531" w:type="dxa"/>
          </w:tcPr>
          <w:p w14:paraId="64FD356E" w14:textId="77777777" w:rsidR="009F7568" w:rsidRPr="008962EC" w:rsidRDefault="009F7568" w:rsidP="009F7568">
            <w:r w:rsidRPr="008962EC">
              <w:t>Karių skaičius</w:t>
            </w:r>
          </w:p>
        </w:tc>
        <w:tc>
          <w:tcPr>
            <w:tcW w:w="5097" w:type="dxa"/>
          </w:tcPr>
          <w:p w14:paraId="60F79A52" w14:textId="77777777" w:rsidR="009F7568" w:rsidRPr="008962EC" w:rsidRDefault="009F7568" w:rsidP="009F7568"/>
        </w:tc>
      </w:tr>
      <w:tr w:rsidR="009F7568" w:rsidRPr="008962EC" w14:paraId="17CA7168" w14:textId="77777777" w:rsidTr="009F7568">
        <w:tc>
          <w:tcPr>
            <w:tcW w:w="4531" w:type="dxa"/>
          </w:tcPr>
          <w:p w14:paraId="056FBDB2" w14:textId="77777777" w:rsidR="009F7568" w:rsidRPr="008962EC" w:rsidRDefault="009F7568" w:rsidP="009F7568">
            <w:r w:rsidRPr="008962EC">
              <w:t>Autobuso vairuotojo vardas pavardė parašas</w:t>
            </w:r>
          </w:p>
        </w:tc>
        <w:tc>
          <w:tcPr>
            <w:tcW w:w="5097" w:type="dxa"/>
          </w:tcPr>
          <w:p w14:paraId="2ACD0F23" w14:textId="77777777" w:rsidR="009F7568" w:rsidRPr="008962EC" w:rsidRDefault="009F7568" w:rsidP="009F7568"/>
        </w:tc>
      </w:tr>
      <w:tr w:rsidR="009F7568" w:rsidRPr="008962EC" w14:paraId="39298E9C" w14:textId="77777777" w:rsidTr="009F7568">
        <w:tc>
          <w:tcPr>
            <w:tcW w:w="4531" w:type="dxa"/>
          </w:tcPr>
          <w:p w14:paraId="4C6D6564" w14:textId="77777777" w:rsidR="009F7568" w:rsidRPr="008962EC" w:rsidRDefault="009F7568" w:rsidP="009F7568">
            <w:r w:rsidRPr="008962EC">
              <w:t>Kelionės vyresniojo vardas pavardė parašas</w:t>
            </w:r>
          </w:p>
        </w:tc>
        <w:tc>
          <w:tcPr>
            <w:tcW w:w="5097" w:type="dxa"/>
          </w:tcPr>
          <w:p w14:paraId="1BD79987" w14:textId="77777777" w:rsidR="009F7568" w:rsidRPr="008962EC" w:rsidRDefault="009F7568" w:rsidP="009F7568"/>
        </w:tc>
      </w:tr>
      <w:tr w:rsidR="009F7568" w:rsidRPr="008962EC" w14:paraId="43A34764" w14:textId="77777777" w:rsidTr="009F7568">
        <w:tc>
          <w:tcPr>
            <w:tcW w:w="4531" w:type="dxa"/>
          </w:tcPr>
          <w:p w14:paraId="0A50C3DA" w14:textId="77777777" w:rsidR="009F7568" w:rsidRPr="008962EC" w:rsidRDefault="009F7568" w:rsidP="009F7568">
            <w:r>
              <w:t>Pastabos</w:t>
            </w:r>
          </w:p>
        </w:tc>
        <w:tc>
          <w:tcPr>
            <w:tcW w:w="5097" w:type="dxa"/>
          </w:tcPr>
          <w:p w14:paraId="5776391E" w14:textId="77777777" w:rsidR="009F7568" w:rsidRDefault="009F7568" w:rsidP="009F7568"/>
          <w:p w14:paraId="6D7A1334" w14:textId="77777777" w:rsidR="009F7568" w:rsidRDefault="009F7568" w:rsidP="009F7568"/>
          <w:p w14:paraId="7F3FB3E3" w14:textId="77777777" w:rsidR="009F7568" w:rsidRDefault="009F7568" w:rsidP="009F7568"/>
          <w:p w14:paraId="49E5115D" w14:textId="77777777" w:rsidR="009F7568" w:rsidRDefault="009F7568" w:rsidP="009F7568"/>
          <w:p w14:paraId="73D7E709" w14:textId="77777777" w:rsidR="009F7568" w:rsidRDefault="009F7568" w:rsidP="009F7568"/>
          <w:p w14:paraId="3CC744B2" w14:textId="77777777" w:rsidR="009F7568" w:rsidRPr="008962EC" w:rsidRDefault="009F7568" w:rsidP="009F7568"/>
        </w:tc>
      </w:tr>
    </w:tbl>
    <w:p w14:paraId="69F6A24A" w14:textId="77777777" w:rsidR="009F7568" w:rsidRPr="008962EC" w:rsidRDefault="009F7568" w:rsidP="009F7568">
      <w:pPr>
        <w:jc w:val="center"/>
      </w:pPr>
    </w:p>
    <w:p w14:paraId="35BCDE5B" w14:textId="77777777" w:rsidR="009F7568" w:rsidRPr="008962EC" w:rsidRDefault="009F7568" w:rsidP="009F7568">
      <w:pPr>
        <w:pStyle w:val="desinys"/>
        <w:widowControl w:val="0"/>
        <w:spacing w:before="0" w:after="0"/>
        <w:ind w:firstLine="567"/>
        <w:jc w:val="center"/>
        <w:rPr>
          <w:rFonts w:ascii="Times New Roman" w:hAnsi="Times New Roman" w:cs="Times New Roman"/>
        </w:rPr>
      </w:pPr>
      <w:r w:rsidRPr="008962EC">
        <w:rPr>
          <w:rFonts w:ascii="Times New Roman" w:hAnsi="Times New Roman" w:cs="Times New Roman"/>
        </w:rPr>
        <w:t>____________________________________________________</w:t>
      </w:r>
    </w:p>
    <w:p w14:paraId="3A2EF96A" w14:textId="629CE07C" w:rsidR="009F7568" w:rsidRDefault="009F7568" w:rsidP="009F7568"/>
    <w:p w14:paraId="3A0F9FB4" w14:textId="77777777" w:rsidR="009F7568" w:rsidRPr="009F7568" w:rsidRDefault="009F7568" w:rsidP="009F7568"/>
    <w:p w14:paraId="375CDA20" w14:textId="75934C4A" w:rsidR="009F7568" w:rsidRDefault="009F7568" w:rsidP="009F7568"/>
    <w:p w14:paraId="2B99AB94" w14:textId="77777777" w:rsidR="009F7568" w:rsidRPr="00CA634F" w:rsidRDefault="009F7568" w:rsidP="009F7568">
      <w:pPr>
        <w:rPr>
          <w:b/>
        </w:rPr>
      </w:pPr>
      <w:r w:rsidRPr="00CA634F">
        <w:rPr>
          <w:b/>
        </w:rPr>
        <w:t>NUOMININKAS</w:t>
      </w:r>
      <w:r w:rsidRPr="00CA634F">
        <w:rPr>
          <w:b/>
        </w:rPr>
        <w:tab/>
      </w:r>
      <w:r w:rsidRPr="00CA634F">
        <w:rPr>
          <w:b/>
        </w:rPr>
        <w:tab/>
      </w:r>
      <w:r w:rsidRPr="00CA634F">
        <w:rPr>
          <w:b/>
        </w:rPr>
        <w:tab/>
      </w:r>
      <w:r w:rsidRPr="00CA634F">
        <w:rPr>
          <w:b/>
        </w:rPr>
        <w:tab/>
      </w:r>
      <w:r w:rsidRPr="00CA634F">
        <w:rPr>
          <w:b/>
        </w:rPr>
        <w:tab/>
      </w:r>
      <w:r>
        <w:rPr>
          <w:b/>
        </w:rPr>
        <w:tab/>
      </w:r>
      <w:r>
        <w:rPr>
          <w:b/>
        </w:rPr>
        <w:tab/>
        <w:t xml:space="preserve">          </w:t>
      </w:r>
      <w:r w:rsidRPr="00CA634F">
        <w:rPr>
          <w:b/>
        </w:rPr>
        <w:t>NUOMOTOJAS</w:t>
      </w:r>
    </w:p>
    <w:p w14:paraId="41580EED" w14:textId="77777777" w:rsidR="009F7568" w:rsidRDefault="009F7568" w:rsidP="009F7568">
      <w:r w:rsidRPr="00E826E8">
        <w:t>Algirdo</w:t>
      </w:r>
      <w:r>
        <w:t xml:space="preserve"> </w:t>
      </w:r>
      <w:r w:rsidRPr="00E826E8">
        <w:t>pėstininkų bataliono vadas</w:t>
      </w:r>
    </w:p>
    <w:p w14:paraId="6A4182D8" w14:textId="77777777" w:rsidR="009F7568" w:rsidRDefault="009F7568" w:rsidP="009F7568">
      <w:r>
        <w:t xml:space="preserve">plk. ltn. Donatas </w:t>
      </w:r>
      <w:proofErr w:type="spellStart"/>
      <w:r>
        <w:t>Zakarka</w:t>
      </w:r>
      <w:proofErr w:type="spellEnd"/>
      <w:r>
        <w:t xml:space="preserve"> </w:t>
      </w:r>
    </w:p>
    <w:p w14:paraId="6E45961F" w14:textId="77777777" w:rsidR="009F7568" w:rsidRDefault="009F7568" w:rsidP="009F7568"/>
    <w:p w14:paraId="7E9D148D" w14:textId="77777777" w:rsidR="009F7568" w:rsidRDefault="009F7568" w:rsidP="009F7568"/>
    <w:p w14:paraId="6B2A57A3" w14:textId="77777777" w:rsidR="009F7568" w:rsidRPr="00CA634F" w:rsidRDefault="009F7568" w:rsidP="009F7568">
      <w:r w:rsidRPr="00CA634F">
        <w:t>____________</w:t>
      </w:r>
      <w:r>
        <w:rPr>
          <w:u w:val="single"/>
        </w:rPr>
        <w:t xml:space="preserve">          </w:t>
      </w:r>
      <w:r w:rsidRPr="00CA634F">
        <w:t>_</w:t>
      </w:r>
      <w:r>
        <w:t xml:space="preserve">  </w:t>
      </w:r>
      <w:r w:rsidRPr="00CA634F">
        <w:tab/>
      </w:r>
      <w:r w:rsidRPr="00CA634F">
        <w:tab/>
      </w:r>
      <w:r w:rsidRPr="00CA634F">
        <w:tab/>
      </w:r>
      <w:r w:rsidRPr="00CA634F">
        <w:tab/>
      </w:r>
      <w:r>
        <w:tab/>
        <w:t xml:space="preserve">               </w:t>
      </w:r>
      <w:r w:rsidRPr="00CA634F">
        <w:t>____________________</w:t>
      </w:r>
    </w:p>
    <w:p w14:paraId="5270F024" w14:textId="77777777" w:rsidR="009F7568" w:rsidRPr="00CA634F" w:rsidRDefault="009F7568" w:rsidP="009F7568">
      <w:pPr>
        <w:ind w:firstLine="720"/>
      </w:pPr>
      <w:r w:rsidRPr="00CA634F">
        <w:t>(parašas)</w:t>
      </w:r>
      <w:r w:rsidRPr="00CA634F">
        <w:tab/>
      </w:r>
      <w:r w:rsidRPr="00CA634F">
        <w:tab/>
      </w:r>
      <w:r w:rsidRPr="00CA634F">
        <w:tab/>
      </w:r>
      <w:r w:rsidRPr="00CA634F">
        <w:tab/>
      </w:r>
      <w:r w:rsidRPr="00CA634F">
        <w:tab/>
      </w:r>
      <w:r w:rsidRPr="00CA634F">
        <w:tab/>
      </w:r>
      <w:r>
        <w:tab/>
      </w:r>
      <w:r>
        <w:tab/>
        <w:t xml:space="preserve">    </w:t>
      </w:r>
      <w:r w:rsidRPr="00CA634F">
        <w:t>(parašas)</w:t>
      </w:r>
    </w:p>
    <w:p w14:paraId="51B96C85" w14:textId="77777777" w:rsidR="009F7568" w:rsidRDefault="009F7568" w:rsidP="009F7568"/>
    <w:p w14:paraId="5185032E" w14:textId="77777777" w:rsidR="009F7568" w:rsidRPr="00EF1358" w:rsidRDefault="009F7568" w:rsidP="009F7568">
      <w:r w:rsidRPr="00CA634F">
        <w:t>A. V.</w:t>
      </w:r>
    </w:p>
    <w:p w14:paraId="2EE2AE97" w14:textId="77777777" w:rsidR="009F7568" w:rsidRPr="009F7568" w:rsidRDefault="009F7568" w:rsidP="009F7568"/>
    <w:sectPr w:rsidR="009F7568" w:rsidRPr="009F7568" w:rsidSect="006767E5">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77FD" w14:textId="77777777" w:rsidR="006419B7" w:rsidRDefault="006419B7">
      <w:r>
        <w:separator/>
      </w:r>
    </w:p>
  </w:endnote>
  <w:endnote w:type="continuationSeparator" w:id="0">
    <w:p w14:paraId="017F2F63" w14:textId="77777777" w:rsidR="006419B7" w:rsidRDefault="0064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64F23" w14:textId="77777777" w:rsidR="006419B7" w:rsidRDefault="006419B7">
      <w:r>
        <w:separator/>
      </w:r>
    </w:p>
  </w:footnote>
  <w:footnote w:type="continuationSeparator" w:id="0">
    <w:p w14:paraId="1A2E20CC" w14:textId="77777777" w:rsidR="006419B7" w:rsidRDefault="0064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9F7568" w:rsidRDefault="009F7568"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9F7568" w:rsidRDefault="009F75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3AE714E6" w:rsidR="009F7568" w:rsidRDefault="009F7568">
        <w:pPr>
          <w:pStyle w:val="Header"/>
          <w:jc w:val="center"/>
        </w:pPr>
        <w:r>
          <w:fldChar w:fldCharType="begin"/>
        </w:r>
        <w:r>
          <w:instrText xml:space="preserve"> PAGE   \* MERGEFORMAT </w:instrText>
        </w:r>
        <w:r>
          <w:fldChar w:fldCharType="separate"/>
        </w:r>
        <w:r w:rsidR="002534CF">
          <w:rPr>
            <w:noProof/>
          </w:rPr>
          <w:t>2</w:t>
        </w:r>
        <w:r>
          <w:rPr>
            <w:noProof/>
          </w:rPr>
          <w:fldChar w:fldCharType="end"/>
        </w:r>
      </w:p>
    </w:sdtContent>
  </w:sdt>
  <w:p w14:paraId="19BF2F8A" w14:textId="77777777" w:rsidR="009F7568" w:rsidRDefault="009F75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9F7568" w:rsidRDefault="009F7568">
    <w:pPr>
      <w:pStyle w:val="Header"/>
      <w:jc w:val="center"/>
    </w:pPr>
  </w:p>
  <w:p w14:paraId="67883C02" w14:textId="77777777" w:rsidR="009F7568" w:rsidRDefault="009F75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BFD2232"/>
    <w:multiLevelType w:val="hybridMultilevel"/>
    <w:tmpl w:val="002A83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24E"/>
    <w:rsid w:val="00002EB3"/>
    <w:rsid w:val="00003A0F"/>
    <w:rsid w:val="000044FB"/>
    <w:rsid w:val="00006E0F"/>
    <w:rsid w:val="00010D70"/>
    <w:rsid w:val="000134F5"/>
    <w:rsid w:val="000137AA"/>
    <w:rsid w:val="000155AF"/>
    <w:rsid w:val="000163AF"/>
    <w:rsid w:val="00017F60"/>
    <w:rsid w:val="0002013B"/>
    <w:rsid w:val="00020ABB"/>
    <w:rsid w:val="0002115C"/>
    <w:rsid w:val="000274E3"/>
    <w:rsid w:val="000324B7"/>
    <w:rsid w:val="00033999"/>
    <w:rsid w:val="00043F0E"/>
    <w:rsid w:val="00044DFA"/>
    <w:rsid w:val="00044E1B"/>
    <w:rsid w:val="00046519"/>
    <w:rsid w:val="000530A6"/>
    <w:rsid w:val="0005311A"/>
    <w:rsid w:val="00053538"/>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43DF"/>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90248"/>
    <w:rsid w:val="00196FEF"/>
    <w:rsid w:val="001A0D32"/>
    <w:rsid w:val="001A1C50"/>
    <w:rsid w:val="001A1F7A"/>
    <w:rsid w:val="001A3672"/>
    <w:rsid w:val="001A3C0F"/>
    <w:rsid w:val="001A4564"/>
    <w:rsid w:val="001A7311"/>
    <w:rsid w:val="001B1F64"/>
    <w:rsid w:val="001B41AA"/>
    <w:rsid w:val="001B47DB"/>
    <w:rsid w:val="001C61FF"/>
    <w:rsid w:val="001D005E"/>
    <w:rsid w:val="001D1EEA"/>
    <w:rsid w:val="001D20A4"/>
    <w:rsid w:val="001D222D"/>
    <w:rsid w:val="001D28BC"/>
    <w:rsid w:val="001D4DE5"/>
    <w:rsid w:val="001D7E6A"/>
    <w:rsid w:val="001E17A9"/>
    <w:rsid w:val="001E5920"/>
    <w:rsid w:val="001E637F"/>
    <w:rsid w:val="001F14E1"/>
    <w:rsid w:val="002007A3"/>
    <w:rsid w:val="00201C02"/>
    <w:rsid w:val="00202F29"/>
    <w:rsid w:val="00202FA1"/>
    <w:rsid w:val="0020486A"/>
    <w:rsid w:val="00211E52"/>
    <w:rsid w:val="00213F8C"/>
    <w:rsid w:val="002171B8"/>
    <w:rsid w:val="00221422"/>
    <w:rsid w:val="00230C73"/>
    <w:rsid w:val="00236A22"/>
    <w:rsid w:val="002406EF"/>
    <w:rsid w:val="00242262"/>
    <w:rsid w:val="00242BED"/>
    <w:rsid w:val="002443FF"/>
    <w:rsid w:val="002455E4"/>
    <w:rsid w:val="002534CF"/>
    <w:rsid w:val="00254816"/>
    <w:rsid w:val="00257B89"/>
    <w:rsid w:val="0026173E"/>
    <w:rsid w:val="00263377"/>
    <w:rsid w:val="00264C29"/>
    <w:rsid w:val="00273403"/>
    <w:rsid w:val="00273767"/>
    <w:rsid w:val="00274F0A"/>
    <w:rsid w:val="002765AE"/>
    <w:rsid w:val="00280A96"/>
    <w:rsid w:val="00284C03"/>
    <w:rsid w:val="002857F9"/>
    <w:rsid w:val="00290B54"/>
    <w:rsid w:val="0029437E"/>
    <w:rsid w:val="00294505"/>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4AD"/>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45F5"/>
    <w:rsid w:val="00355E47"/>
    <w:rsid w:val="0036276B"/>
    <w:rsid w:val="003639C7"/>
    <w:rsid w:val="00367684"/>
    <w:rsid w:val="0037045D"/>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02B"/>
    <w:rsid w:val="004479F5"/>
    <w:rsid w:val="00447AAA"/>
    <w:rsid w:val="004545BC"/>
    <w:rsid w:val="00456DB6"/>
    <w:rsid w:val="00457A24"/>
    <w:rsid w:val="004613B8"/>
    <w:rsid w:val="00461C7E"/>
    <w:rsid w:val="00462706"/>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984"/>
    <w:rsid w:val="00484AC2"/>
    <w:rsid w:val="00485D8F"/>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11ED"/>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762FC"/>
    <w:rsid w:val="005815B9"/>
    <w:rsid w:val="00593CF1"/>
    <w:rsid w:val="00593E93"/>
    <w:rsid w:val="00595ABA"/>
    <w:rsid w:val="00596BAB"/>
    <w:rsid w:val="005A00AF"/>
    <w:rsid w:val="005A3553"/>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31A51"/>
    <w:rsid w:val="006346BE"/>
    <w:rsid w:val="00641428"/>
    <w:rsid w:val="006419B7"/>
    <w:rsid w:val="00645CCA"/>
    <w:rsid w:val="00645EAE"/>
    <w:rsid w:val="0064641E"/>
    <w:rsid w:val="00646DC6"/>
    <w:rsid w:val="0065299F"/>
    <w:rsid w:val="00652C7D"/>
    <w:rsid w:val="00653344"/>
    <w:rsid w:val="006565EC"/>
    <w:rsid w:val="006573EA"/>
    <w:rsid w:val="00660644"/>
    <w:rsid w:val="0066117A"/>
    <w:rsid w:val="0066134A"/>
    <w:rsid w:val="006654B6"/>
    <w:rsid w:val="00670913"/>
    <w:rsid w:val="00670AC5"/>
    <w:rsid w:val="00671D4B"/>
    <w:rsid w:val="00673495"/>
    <w:rsid w:val="00674589"/>
    <w:rsid w:val="00675F65"/>
    <w:rsid w:val="006767E5"/>
    <w:rsid w:val="00680B53"/>
    <w:rsid w:val="00681C35"/>
    <w:rsid w:val="00681D91"/>
    <w:rsid w:val="00683419"/>
    <w:rsid w:val="006841A5"/>
    <w:rsid w:val="00684E2A"/>
    <w:rsid w:val="0068537A"/>
    <w:rsid w:val="00690AB0"/>
    <w:rsid w:val="00693E67"/>
    <w:rsid w:val="006958AF"/>
    <w:rsid w:val="006976FE"/>
    <w:rsid w:val="006A34DD"/>
    <w:rsid w:val="006A7AC6"/>
    <w:rsid w:val="006B055D"/>
    <w:rsid w:val="006B392F"/>
    <w:rsid w:val="006B479B"/>
    <w:rsid w:val="006B64F4"/>
    <w:rsid w:val="006C05C4"/>
    <w:rsid w:val="006C0E9C"/>
    <w:rsid w:val="006C5F56"/>
    <w:rsid w:val="006D35E8"/>
    <w:rsid w:val="006D67EE"/>
    <w:rsid w:val="006E16CC"/>
    <w:rsid w:val="006E3687"/>
    <w:rsid w:val="006E7E78"/>
    <w:rsid w:val="006F008D"/>
    <w:rsid w:val="006F078E"/>
    <w:rsid w:val="006F0E08"/>
    <w:rsid w:val="006F5433"/>
    <w:rsid w:val="006F709F"/>
    <w:rsid w:val="00700824"/>
    <w:rsid w:val="0070112A"/>
    <w:rsid w:val="0070327D"/>
    <w:rsid w:val="007067A8"/>
    <w:rsid w:val="00706E7E"/>
    <w:rsid w:val="007202AD"/>
    <w:rsid w:val="00724FB4"/>
    <w:rsid w:val="007268A9"/>
    <w:rsid w:val="00730A14"/>
    <w:rsid w:val="00730A62"/>
    <w:rsid w:val="00731E84"/>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3DDE"/>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E6AFC"/>
    <w:rsid w:val="007F2235"/>
    <w:rsid w:val="007F3BF7"/>
    <w:rsid w:val="007F4436"/>
    <w:rsid w:val="007F4E34"/>
    <w:rsid w:val="007F59AA"/>
    <w:rsid w:val="007F7359"/>
    <w:rsid w:val="008012D0"/>
    <w:rsid w:val="00801329"/>
    <w:rsid w:val="008015CE"/>
    <w:rsid w:val="00804894"/>
    <w:rsid w:val="00804EDC"/>
    <w:rsid w:val="00805246"/>
    <w:rsid w:val="0080619C"/>
    <w:rsid w:val="00806F63"/>
    <w:rsid w:val="00810059"/>
    <w:rsid w:val="00810394"/>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76727"/>
    <w:rsid w:val="0088508E"/>
    <w:rsid w:val="00887638"/>
    <w:rsid w:val="0089280A"/>
    <w:rsid w:val="00892904"/>
    <w:rsid w:val="00894457"/>
    <w:rsid w:val="00896F39"/>
    <w:rsid w:val="008A029F"/>
    <w:rsid w:val="008A1B1E"/>
    <w:rsid w:val="008A1BFD"/>
    <w:rsid w:val="008A24D9"/>
    <w:rsid w:val="008A36E6"/>
    <w:rsid w:val="008A3B5D"/>
    <w:rsid w:val="008B09CE"/>
    <w:rsid w:val="008B5732"/>
    <w:rsid w:val="008C1E8D"/>
    <w:rsid w:val="008C5EF6"/>
    <w:rsid w:val="008E64FC"/>
    <w:rsid w:val="008E7C0A"/>
    <w:rsid w:val="008F0586"/>
    <w:rsid w:val="008F29B4"/>
    <w:rsid w:val="008F5077"/>
    <w:rsid w:val="00910B3B"/>
    <w:rsid w:val="009123ED"/>
    <w:rsid w:val="00913C53"/>
    <w:rsid w:val="00914BD3"/>
    <w:rsid w:val="0091504A"/>
    <w:rsid w:val="009262BD"/>
    <w:rsid w:val="00927B15"/>
    <w:rsid w:val="00927E6C"/>
    <w:rsid w:val="009300B1"/>
    <w:rsid w:val="009405E7"/>
    <w:rsid w:val="0094227D"/>
    <w:rsid w:val="00942346"/>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3C0F"/>
    <w:rsid w:val="009966A0"/>
    <w:rsid w:val="00997A09"/>
    <w:rsid w:val="009A005D"/>
    <w:rsid w:val="009A047F"/>
    <w:rsid w:val="009A19D9"/>
    <w:rsid w:val="009A1D39"/>
    <w:rsid w:val="009A3FDD"/>
    <w:rsid w:val="009A58AF"/>
    <w:rsid w:val="009A638A"/>
    <w:rsid w:val="009A6F92"/>
    <w:rsid w:val="009B0A70"/>
    <w:rsid w:val="009B1E46"/>
    <w:rsid w:val="009B2310"/>
    <w:rsid w:val="009B4411"/>
    <w:rsid w:val="009B46A4"/>
    <w:rsid w:val="009C03F2"/>
    <w:rsid w:val="009C351C"/>
    <w:rsid w:val="009D107C"/>
    <w:rsid w:val="009D6A2D"/>
    <w:rsid w:val="009D706B"/>
    <w:rsid w:val="009E02E5"/>
    <w:rsid w:val="009E09E6"/>
    <w:rsid w:val="009E2E30"/>
    <w:rsid w:val="009E2E9B"/>
    <w:rsid w:val="009E43E9"/>
    <w:rsid w:val="009E7780"/>
    <w:rsid w:val="009F412A"/>
    <w:rsid w:val="009F51DA"/>
    <w:rsid w:val="009F7568"/>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140A"/>
    <w:rsid w:val="00A36A7B"/>
    <w:rsid w:val="00A433B0"/>
    <w:rsid w:val="00A46830"/>
    <w:rsid w:val="00A478B9"/>
    <w:rsid w:val="00A47F36"/>
    <w:rsid w:val="00A5395E"/>
    <w:rsid w:val="00A55C30"/>
    <w:rsid w:val="00A570DD"/>
    <w:rsid w:val="00A575A3"/>
    <w:rsid w:val="00A57CA3"/>
    <w:rsid w:val="00A6188E"/>
    <w:rsid w:val="00A710F2"/>
    <w:rsid w:val="00A73687"/>
    <w:rsid w:val="00A73B3F"/>
    <w:rsid w:val="00A746E0"/>
    <w:rsid w:val="00A750DE"/>
    <w:rsid w:val="00A759CC"/>
    <w:rsid w:val="00A777FF"/>
    <w:rsid w:val="00A82B7E"/>
    <w:rsid w:val="00A83637"/>
    <w:rsid w:val="00A926FA"/>
    <w:rsid w:val="00A9352E"/>
    <w:rsid w:val="00AA0D56"/>
    <w:rsid w:val="00AA2BD4"/>
    <w:rsid w:val="00AA6A6D"/>
    <w:rsid w:val="00AA6F6E"/>
    <w:rsid w:val="00AB1A87"/>
    <w:rsid w:val="00AB4E34"/>
    <w:rsid w:val="00AB5FBE"/>
    <w:rsid w:val="00AC110A"/>
    <w:rsid w:val="00AC214A"/>
    <w:rsid w:val="00AC38B8"/>
    <w:rsid w:val="00AC3965"/>
    <w:rsid w:val="00AC5C03"/>
    <w:rsid w:val="00AC739B"/>
    <w:rsid w:val="00AD1F49"/>
    <w:rsid w:val="00AD36F7"/>
    <w:rsid w:val="00AD67C9"/>
    <w:rsid w:val="00AD75B9"/>
    <w:rsid w:val="00AE153C"/>
    <w:rsid w:val="00AE446D"/>
    <w:rsid w:val="00AE454F"/>
    <w:rsid w:val="00AF2974"/>
    <w:rsid w:val="00AF377A"/>
    <w:rsid w:val="00AF3D5D"/>
    <w:rsid w:val="00AF5175"/>
    <w:rsid w:val="00AF563B"/>
    <w:rsid w:val="00AF65FF"/>
    <w:rsid w:val="00AF66A6"/>
    <w:rsid w:val="00B023E4"/>
    <w:rsid w:val="00B03C14"/>
    <w:rsid w:val="00B055D4"/>
    <w:rsid w:val="00B078E1"/>
    <w:rsid w:val="00B108A5"/>
    <w:rsid w:val="00B10DB9"/>
    <w:rsid w:val="00B131B8"/>
    <w:rsid w:val="00B16867"/>
    <w:rsid w:val="00B17AA9"/>
    <w:rsid w:val="00B21162"/>
    <w:rsid w:val="00B21581"/>
    <w:rsid w:val="00B21825"/>
    <w:rsid w:val="00B24184"/>
    <w:rsid w:val="00B2621F"/>
    <w:rsid w:val="00B267D7"/>
    <w:rsid w:val="00B30A16"/>
    <w:rsid w:val="00B3200A"/>
    <w:rsid w:val="00B32B8F"/>
    <w:rsid w:val="00B33C8A"/>
    <w:rsid w:val="00B37256"/>
    <w:rsid w:val="00B41F59"/>
    <w:rsid w:val="00B475CF"/>
    <w:rsid w:val="00B517EB"/>
    <w:rsid w:val="00B5202A"/>
    <w:rsid w:val="00B5208D"/>
    <w:rsid w:val="00B55010"/>
    <w:rsid w:val="00B5664B"/>
    <w:rsid w:val="00B56C6E"/>
    <w:rsid w:val="00B577A8"/>
    <w:rsid w:val="00B71CCD"/>
    <w:rsid w:val="00B77B63"/>
    <w:rsid w:val="00B80DDD"/>
    <w:rsid w:val="00B82D68"/>
    <w:rsid w:val="00B95FA3"/>
    <w:rsid w:val="00B9794C"/>
    <w:rsid w:val="00B97BF2"/>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F14D3"/>
    <w:rsid w:val="00BF33CA"/>
    <w:rsid w:val="00BF4B3D"/>
    <w:rsid w:val="00BF5336"/>
    <w:rsid w:val="00C00158"/>
    <w:rsid w:val="00C031CB"/>
    <w:rsid w:val="00C03DBC"/>
    <w:rsid w:val="00C0644E"/>
    <w:rsid w:val="00C066EB"/>
    <w:rsid w:val="00C102B0"/>
    <w:rsid w:val="00C212AA"/>
    <w:rsid w:val="00C26557"/>
    <w:rsid w:val="00C332AB"/>
    <w:rsid w:val="00C33813"/>
    <w:rsid w:val="00C33CC2"/>
    <w:rsid w:val="00C33D3A"/>
    <w:rsid w:val="00C34535"/>
    <w:rsid w:val="00C41C5A"/>
    <w:rsid w:val="00C43BC5"/>
    <w:rsid w:val="00C4732A"/>
    <w:rsid w:val="00C51B07"/>
    <w:rsid w:val="00C52D42"/>
    <w:rsid w:val="00C61A76"/>
    <w:rsid w:val="00C646EE"/>
    <w:rsid w:val="00C676E6"/>
    <w:rsid w:val="00C67A3D"/>
    <w:rsid w:val="00C7180C"/>
    <w:rsid w:val="00C73B88"/>
    <w:rsid w:val="00C74492"/>
    <w:rsid w:val="00C80824"/>
    <w:rsid w:val="00C90F36"/>
    <w:rsid w:val="00C93876"/>
    <w:rsid w:val="00C96953"/>
    <w:rsid w:val="00CB2BDE"/>
    <w:rsid w:val="00CC142E"/>
    <w:rsid w:val="00CC382D"/>
    <w:rsid w:val="00CC44D6"/>
    <w:rsid w:val="00CC4F62"/>
    <w:rsid w:val="00CC5009"/>
    <w:rsid w:val="00CD09AA"/>
    <w:rsid w:val="00CD2301"/>
    <w:rsid w:val="00CD315E"/>
    <w:rsid w:val="00CD3D84"/>
    <w:rsid w:val="00CD52F3"/>
    <w:rsid w:val="00CD7EFB"/>
    <w:rsid w:val="00CE0252"/>
    <w:rsid w:val="00CE2399"/>
    <w:rsid w:val="00CE345A"/>
    <w:rsid w:val="00CE5F56"/>
    <w:rsid w:val="00CE76DB"/>
    <w:rsid w:val="00CF390E"/>
    <w:rsid w:val="00CF52FE"/>
    <w:rsid w:val="00CF5485"/>
    <w:rsid w:val="00CF63E7"/>
    <w:rsid w:val="00CF7232"/>
    <w:rsid w:val="00CF7CD9"/>
    <w:rsid w:val="00D0053B"/>
    <w:rsid w:val="00D018B3"/>
    <w:rsid w:val="00D0549D"/>
    <w:rsid w:val="00D06ACE"/>
    <w:rsid w:val="00D1015D"/>
    <w:rsid w:val="00D136E9"/>
    <w:rsid w:val="00D21145"/>
    <w:rsid w:val="00D262A9"/>
    <w:rsid w:val="00D276C8"/>
    <w:rsid w:val="00D30C2B"/>
    <w:rsid w:val="00D31B48"/>
    <w:rsid w:val="00D31CFE"/>
    <w:rsid w:val="00D426A3"/>
    <w:rsid w:val="00D4555C"/>
    <w:rsid w:val="00D4758D"/>
    <w:rsid w:val="00D478FC"/>
    <w:rsid w:val="00D63C36"/>
    <w:rsid w:val="00D646F4"/>
    <w:rsid w:val="00D64E91"/>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07A0"/>
    <w:rsid w:val="00DF18D4"/>
    <w:rsid w:val="00DF46BA"/>
    <w:rsid w:val="00DF6F4D"/>
    <w:rsid w:val="00E02CA9"/>
    <w:rsid w:val="00E03423"/>
    <w:rsid w:val="00E054DB"/>
    <w:rsid w:val="00E063B4"/>
    <w:rsid w:val="00E15AFA"/>
    <w:rsid w:val="00E20234"/>
    <w:rsid w:val="00E21B83"/>
    <w:rsid w:val="00E24E38"/>
    <w:rsid w:val="00E31B92"/>
    <w:rsid w:val="00E31EED"/>
    <w:rsid w:val="00E35D4E"/>
    <w:rsid w:val="00E40BDB"/>
    <w:rsid w:val="00E505D8"/>
    <w:rsid w:val="00E520D1"/>
    <w:rsid w:val="00E52292"/>
    <w:rsid w:val="00E54B7F"/>
    <w:rsid w:val="00E5639B"/>
    <w:rsid w:val="00E56BF7"/>
    <w:rsid w:val="00E56ED2"/>
    <w:rsid w:val="00E6025E"/>
    <w:rsid w:val="00E611BA"/>
    <w:rsid w:val="00E645E3"/>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6A8D"/>
    <w:rsid w:val="00ED7083"/>
    <w:rsid w:val="00EE0FF0"/>
    <w:rsid w:val="00EE3D9E"/>
    <w:rsid w:val="00EF1E5D"/>
    <w:rsid w:val="00EF517F"/>
    <w:rsid w:val="00EF7207"/>
    <w:rsid w:val="00F000E2"/>
    <w:rsid w:val="00F028D1"/>
    <w:rsid w:val="00F0310D"/>
    <w:rsid w:val="00F039F8"/>
    <w:rsid w:val="00F0567C"/>
    <w:rsid w:val="00F07521"/>
    <w:rsid w:val="00F13282"/>
    <w:rsid w:val="00F1478D"/>
    <w:rsid w:val="00F16613"/>
    <w:rsid w:val="00F16DA6"/>
    <w:rsid w:val="00F16DD2"/>
    <w:rsid w:val="00F20776"/>
    <w:rsid w:val="00F20928"/>
    <w:rsid w:val="00F2390B"/>
    <w:rsid w:val="00F26698"/>
    <w:rsid w:val="00F26E90"/>
    <w:rsid w:val="00F3043C"/>
    <w:rsid w:val="00F31439"/>
    <w:rsid w:val="00F31463"/>
    <w:rsid w:val="00F34A81"/>
    <w:rsid w:val="00F35E5A"/>
    <w:rsid w:val="00F404EB"/>
    <w:rsid w:val="00F4159A"/>
    <w:rsid w:val="00F44574"/>
    <w:rsid w:val="00F450F3"/>
    <w:rsid w:val="00F456D1"/>
    <w:rsid w:val="00F45A7C"/>
    <w:rsid w:val="00F50F65"/>
    <w:rsid w:val="00F5213A"/>
    <w:rsid w:val="00F5273F"/>
    <w:rsid w:val="00F60A47"/>
    <w:rsid w:val="00F60EBD"/>
    <w:rsid w:val="00F64239"/>
    <w:rsid w:val="00F66FD2"/>
    <w:rsid w:val="00F6734F"/>
    <w:rsid w:val="00F71408"/>
    <w:rsid w:val="00F74BA1"/>
    <w:rsid w:val="00F8051F"/>
    <w:rsid w:val="00F815BD"/>
    <w:rsid w:val="00F832F5"/>
    <w:rsid w:val="00F8412E"/>
    <w:rsid w:val="00F865DC"/>
    <w:rsid w:val="00F87933"/>
    <w:rsid w:val="00F91050"/>
    <w:rsid w:val="00F91D4D"/>
    <w:rsid w:val="00F929BC"/>
    <w:rsid w:val="00F93DEC"/>
    <w:rsid w:val="00F94439"/>
    <w:rsid w:val="00FB0202"/>
    <w:rsid w:val="00FB33F0"/>
    <w:rsid w:val="00FC364A"/>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3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39"/>
    <w:rsid w:val="009F75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inys">
    <w:name w:val="desinys"/>
    <w:basedOn w:val="Normal"/>
    <w:rsid w:val="009F7568"/>
    <w:pPr>
      <w:spacing w:before="60" w:after="60"/>
      <w:jc w:val="right"/>
    </w:pPr>
    <w:rPr>
      <w:rFonts w:ascii="TIMESLT" w:hAnsi="TIMESLT" w:cs="TIMES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lauryn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C8CA5-3D78-4BFD-BFCF-CB65AF97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16</Pages>
  <Words>32608</Words>
  <Characters>18588</Characters>
  <Application>Microsoft Office Word</Application>
  <DocSecurity>0</DocSecurity>
  <Lines>154</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Virginijus Mascenskas</cp:lastModifiedBy>
  <cp:revision>27</cp:revision>
  <cp:lastPrinted>2013-04-29T10:59:00Z</cp:lastPrinted>
  <dcterms:created xsi:type="dcterms:W3CDTF">2025-02-13T06:54:00Z</dcterms:created>
  <dcterms:modified xsi:type="dcterms:W3CDTF">2026-01-20T11:26:00Z</dcterms:modified>
</cp:coreProperties>
</file>